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930293">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30293" w:rsidRDefault="7D92ACDC" w:rsidP="004E4612">
          <w:pPr>
            <w:spacing w:after="120" w:line="20" w:lineRule="atLeast"/>
            <w:contextualSpacing/>
            <w:jc w:val="center"/>
            <w:rPr>
              <w:rFonts w:cstheme="minorHAnsi"/>
              <w:b/>
              <w:sz w:val="22"/>
              <w:szCs w:val="22"/>
            </w:rPr>
          </w:pPr>
          <w:r w:rsidRPr="00930293">
            <w:rPr>
              <w:rFonts w:cstheme="minorHAnsi"/>
              <w:b/>
              <w:bCs/>
              <w:sz w:val="22"/>
              <w:szCs w:val="22"/>
            </w:rPr>
            <w:t>VILNIAUS MIESTO SAVIVALDYBĖS ADMINISTRACIJA</w:t>
          </w:r>
        </w:p>
        <w:p w14:paraId="2721BB57" w14:textId="537F7BFC" w:rsidR="00D526C8" w:rsidRPr="00930293" w:rsidRDefault="791DA65D" w:rsidP="00EA4362">
          <w:pPr>
            <w:spacing w:after="120" w:line="20" w:lineRule="atLeast"/>
            <w:jc w:val="center"/>
            <w:rPr>
              <w:rFonts w:eastAsia="Calibri" w:cstheme="minorHAnsi"/>
              <w:sz w:val="22"/>
              <w:szCs w:val="22"/>
            </w:rPr>
          </w:pPr>
          <w:r w:rsidRPr="00930293">
            <w:rPr>
              <w:rFonts w:cstheme="minorHAnsi"/>
              <w:sz w:val="22"/>
              <w:szCs w:val="22"/>
            </w:rPr>
            <w:t>Konstitucijos pr. 3, LT-09601 Vilnius</w:t>
          </w:r>
          <w:r w:rsidR="00414D9A" w:rsidRPr="00930293">
            <w:rPr>
              <w:rFonts w:cstheme="minorHAnsi"/>
              <w:sz w:val="22"/>
              <w:szCs w:val="22"/>
            </w:rPr>
            <w:t>, k. 188710061</w:t>
          </w:r>
        </w:p>
        <w:p w14:paraId="0F4AEE86" w14:textId="1E1FD4BF" w:rsidR="00C32E53" w:rsidRPr="00930293" w:rsidRDefault="00C32E53" w:rsidP="004E4612">
          <w:pPr>
            <w:spacing w:after="120" w:line="20" w:lineRule="atLeast"/>
            <w:contextualSpacing/>
            <w:jc w:val="center"/>
            <w:rPr>
              <w:rFonts w:cstheme="minorHAnsi"/>
              <w:sz w:val="22"/>
              <w:szCs w:val="22"/>
            </w:rPr>
          </w:pPr>
          <w:r w:rsidRPr="00930293">
            <w:rPr>
              <w:rFonts w:cstheme="minorHAnsi"/>
              <w:sz w:val="22"/>
              <w:szCs w:val="22"/>
            </w:rPr>
            <w:t>Pirkimą vykdo įgaliotoji perkančioji organizacija:</w:t>
          </w:r>
        </w:p>
        <w:p w14:paraId="731522DB" w14:textId="5280A296" w:rsidR="00C32E53" w:rsidRPr="00930293" w:rsidRDefault="00930293" w:rsidP="00C32E53">
          <w:pPr>
            <w:spacing w:after="120" w:line="20" w:lineRule="atLeast"/>
            <w:contextualSpacing/>
            <w:jc w:val="center"/>
            <w:rPr>
              <w:rFonts w:cstheme="minorHAnsi"/>
              <w:b/>
              <w:bCs/>
              <w:sz w:val="22"/>
              <w:szCs w:val="22"/>
            </w:rPr>
          </w:pPr>
          <w:r w:rsidRPr="00930293">
            <w:rPr>
              <w:rFonts w:cstheme="minorHAnsi"/>
              <w:b/>
              <w:bCs/>
              <w:sz w:val="22"/>
              <w:szCs w:val="22"/>
            </w:rPr>
            <w:t>VŠĮ SOSTINĖS SPORTO CENTRAS</w:t>
          </w:r>
        </w:p>
        <w:p w14:paraId="46315E48" w14:textId="73A2FB01" w:rsidR="00C32E53" w:rsidRPr="00930293" w:rsidRDefault="00930293" w:rsidP="004E4612">
          <w:pPr>
            <w:spacing w:after="120" w:line="20" w:lineRule="atLeast"/>
            <w:contextualSpacing/>
            <w:jc w:val="center"/>
            <w:rPr>
              <w:rFonts w:cstheme="minorHAnsi"/>
              <w:sz w:val="22"/>
              <w:szCs w:val="22"/>
            </w:rPr>
          </w:pPr>
          <w:r w:rsidRPr="00930293">
            <w:rPr>
              <w:rFonts w:cstheme="minorHAnsi"/>
              <w:sz w:val="22"/>
              <w:szCs w:val="22"/>
            </w:rPr>
            <w:t>Kauno g. 43, Vilnius, k. 305935705</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61A35F91" w:rsidR="00D53BF4" w:rsidRPr="00682B25" w:rsidRDefault="001C24BC" w:rsidP="00930293">
          <w:pPr>
            <w:spacing w:after="120" w:line="20" w:lineRule="atLeast"/>
            <w:contextualSpacing/>
            <w:rPr>
              <w:sz w:val="22"/>
              <w:szCs w:val="22"/>
            </w:rPr>
          </w:pPr>
          <w:r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3963303" w:rsidR="00D53BF4" w:rsidRPr="00930293" w:rsidRDefault="00D53BF4" w:rsidP="004E4612">
          <w:pPr>
            <w:spacing w:after="120" w:line="20" w:lineRule="atLeast"/>
            <w:ind w:left="5245"/>
            <w:contextualSpacing/>
            <w:rPr>
              <w:rFonts w:cstheme="minorHAnsi"/>
              <w:i/>
              <w:sz w:val="22"/>
              <w:szCs w:val="22"/>
            </w:rPr>
          </w:pPr>
          <w:r w:rsidRPr="00930293">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930293" w:rsidRDefault="00D526C8" w:rsidP="004E4612">
          <w:pPr>
            <w:spacing w:after="120" w:line="20" w:lineRule="atLeast"/>
            <w:contextualSpacing/>
            <w:jc w:val="center"/>
            <w:rPr>
              <w:rFonts w:cstheme="minorHAnsi"/>
              <w:sz w:val="22"/>
              <w:szCs w:val="22"/>
            </w:rPr>
          </w:pPr>
        </w:p>
        <w:p w14:paraId="1D1BF965" w14:textId="42745712" w:rsidR="00D526C8" w:rsidRPr="00930293" w:rsidRDefault="007A130B" w:rsidP="004E4612">
          <w:pPr>
            <w:spacing w:after="120" w:line="20" w:lineRule="atLeast"/>
            <w:contextualSpacing/>
            <w:jc w:val="center"/>
            <w:rPr>
              <w:rFonts w:cstheme="minorHAnsi"/>
              <w:b/>
              <w:bCs/>
              <w:sz w:val="22"/>
              <w:szCs w:val="22"/>
            </w:rPr>
          </w:pPr>
          <w:r w:rsidRPr="00930293">
            <w:rPr>
              <w:rFonts w:cstheme="minorHAnsi"/>
              <w:b/>
              <w:bCs/>
              <w:sz w:val="22"/>
              <w:szCs w:val="22"/>
            </w:rPr>
            <w:t xml:space="preserve">SUPAPRASTINTO </w:t>
          </w:r>
          <w:r w:rsidR="00D526C8" w:rsidRPr="00930293">
            <w:rPr>
              <w:rFonts w:cstheme="minorHAnsi"/>
              <w:b/>
              <w:bCs/>
              <w:sz w:val="22"/>
              <w:szCs w:val="22"/>
            </w:rPr>
            <w:t>VIEŠOJO PIRKIMO „</w:t>
          </w:r>
          <w:r w:rsidR="00930293" w:rsidRPr="00930293">
            <w:rPr>
              <w:rFonts w:cstheme="minorHAnsi"/>
              <w:b/>
              <w:bCs/>
              <w:sz w:val="22"/>
              <w:szCs w:val="22"/>
            </w:rPr>
            <w:t>LENGVASIS AUTOMOBILIS</w:t>
          </w:r>
          <w:r w:rsidR="00D526C8" w:rsidRPr="00930293">
            <w:rPr>
              <w:rFonts w:cstheme="minorHAnsi"/>
              <w:b/>
              <w:bCs/>
              <w:sz w:val="22"/>
              <w:szCs w:val="22"/>
            </w:rPr>
            <w:t>“</w:t>
          </w:r>
        </w:p>
        <w:p w14:paraId="18ACC6AD" w14:textId="7EF7CA9B" w:rsidR="00D526C8" w:rsidRPr="00930293" w:rsidRDefault="00D526C8" w:rsidP="004E4612">
          <w:pPr>
            <w:spacing w:after="120" w:line="20" w:lineRule="atLeast"/>
            <w:contextualSpacing/>
            <w:jc w:val="center"/>
            <w:rPr>
              <w:rFonts w:cstheme="minorHAnsi"/>
              <w:b/>
              <w:bCs/>
              <w:sz w:val="22"/>
              <w:szCs w:val="22"/>
            </w:rPr>
          </w:pPr>
          <w:r w:rsidRPr="00930293">
            <w:rPr>
              <w:rFonts w:cstheme="minorHAnsi"/>
              <w:b/>
              <w:bCs/>
              <w:sz w:val="22"/>
              <w:szCs w:val="22"/>
            </w:rPr>
            <w:t xml:space="preserve">ATVIRO KONKURSO </w:t>
          </w:r>
          <w:r w:rsidR="00EB164F" w:rsidRPr="00930293">
            <w:rPr>
              <w:rFonts w:cstheme="minorHAnsi"/>
              <w:b/>
              <w:bCs/>
              <w:sz w:val="22"/>
              <w:szCs w:val="22"/>
            </w:rPr>
            <w:t xml:space="preserve">SPECIALIOSIOS </w:t>
          </w:r>
          <w:r w:rsidRPr="00930293">
            <w:rPr>
              <w:rFonts w:cstheme="minorHAnsi"/>
              <w:b/>
              <w:bCs/>
              <w:sz w:val="22"/>
              <w:szCs w:val="22"/>
            </w:rPr>
            <w:t>SĄLYGOS</w:t>
          </w:r>
          <w:r w:rsidR="00EC4CB7" w:rsidRPr="00930293">
            <w:rPr>
              <w:rFonts w:cstheme="minorHAnsi"/>
              <w:b/>
              <w:bCs/>
              <w:sz w:val="22"/>
              <w:szCs w:val="22"/>
            </w:rPr>
            <w:t xml:space="preserve"> </w:t>
          </w:r>
        </w:p>
        <w:p w14:paraId="67D34D7E" w14:textId="3A64372B" w:rsidR="00D53BF4" w:rsidRPr="00930293" w:rsidRDefault="00D53BF4" w:rsidP="004E4612">
          <w:pPr>
            <w:spacing w:after="120" w:line="20" w:lineRule="atLeast"/>
            <w:contextualSpacing/>
            <w:jc w:val="center"/>
            <w:rPr>
              <w:rFonts w:cstheme="minorHAnsi"/>
              <w:b/>
              <w:bCs/>
              <w:sz w:val="22"/>
              <w:szCs w:val="22"/>
            </w:rPr>
          </w:pPr>
          <w:r w:rsidRPr="00930293">
            <w:rPr>
              <w:rFonts w:cstheme="minorHAnsi"/>
              <w:b/>
              <w:bCs/>
              <w:sz w:val="22"/>
              <w:szCs w:val="22"/>
            </w:rPr>
            <w:t>V</w:t>
          </w:r>
          <w:r w:rsidR="00755F3B" w:rsidRPr="00930293">
            <w:rPr>
              <w:rFonts w:cstheme="minorHAnsi"/>
              <w:b/>
              <w:bCs/>
              <w:sz w:val="22"/>
              <w:szCs w:val="22"/>
            </w:rPr>
            <w:t>ersija</w:t>
          </w:r>
          <w:r w:rsidRPr="00930293">
            <w:rPr>
              <w:rFonts w:cstheme="minorHAnsi"/>
              <w:b/>
              <w:bCs/>
              <w:sz w:val="22"/>
              <w:szCs w:val="22"/>
            </w:rPr>
            <w:t xml:space="preserve"> Nr. </w:t>
          </w:r>
          <w:r w:rsidR="00930293" w:rsidRPr="0093029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6D52AAD0" w14:textId="7B94A8CF" w:rsidR="00930293" w:rsidRPr="00930293" w:rsidRDefault="008272CE" w:rsidP="00930293">
      <w:pPr>
        <w:spacing w:after="120" w:line="20" w:lineRule="atLeast"/>
        <w:contextualSpacing/>
        <w:jc w:val="center"/>
        <w:rPr>
          <w:rFonts w:cstheme="minorHAnsi"/>
          <w:b/>
          <w:bCs/>
          <w:sz w:val="22"/>
          <w:szCs w:val="22"/>
        </w:rPr>
      </w:pPr>
      <w:r w:rsidRPr="00D1737C">
        <w:rPr>
          <w:rFonts w:cstheme="minorHAnsi"/>
          <w:sz w:val="22"/>
          <w:szCs w:val="22"/>
        </w:rPr>
        <w:t>–</w:t>
      </w:r>
      <w:r w:rsidR="000372F4" w:rsidRPr="00D1737C">
        <w:rPr>
          <w:rFonts w:cstheme="minorHAnsi"/>
          <w:sz w:val="22"/>
          <w:szCs w:val="22"/>
        </w:rPr>
        <w:t xml:space="preserve"> </w:t>
      </w:r>
      <w:r w:rsidR="00930293">
        <w:rPr>
          <w:rFonts w:cstheme="minorHAnsi"/>
          <w:sz w:val="22"/>
          <w:szCs w:val="22"/>
        </w:rPr>
        <w:t xml:space="preserve"> </w:t>
      </w:r>
      <w:r w:rsidR="00930293" w:rsidRPr="00930293">
        <w:rPr>
          <w:rFonts w:cstheme="minorHAnsi"/>
          <w:b/>
          <w:bCs/>
          <w:sz w:val="22"/>
          <w:szCs w:val="22"/>
        </w:rPr>
        <w:t>VŠĮ SOSTINĖS SPORTO CENTRAS</w:t>
      </w:r>
    </w:p>
    <w:p w14:paraId="3B53142D" w14:textId="77777777" w:rsidR="00930293" w:rsidRPr="00930293" w:rsidRDefault="00930293" w:rsidP="00930293">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Pr>
          <w:rFonts w:cstheme="minorHAnsi"/>
          <w:b/>
          <w:bCs/>
          <w:sz w:val="22"/>
          <w:szCs w:val="22"/>
        </w:rPr>
        <w:t xml:space="preserve"> – VšĮ Sostinės sporto centras, </w:t>
      </w:r>
      <w:r w:rsidRPr="00344839">
        <w:rPr>
          <w:rFonts w:eastAsia="Calibri" w:cstheme="minorHAnsi"/>
          <w:sz w:val="22"/>
          <w:szCs w:val="22"/>
        </w:rPr>
        <w:t>juridinio asmens kodas</w:t>
      </w:r>
      <w:r>
        <w:rPr>
          <w:rFonts w:eastAsia="Calibri" w:cstheme="minorHAnsi"/>
          <w:sz w:val="22"/>
          <w:szCs w:val="22"/>
        </w:rPr>
        <w:t xml:space="preserve"> </w:t>
      </w:r>
      <w:r w:rsidRPr="00930293">
        <w:rPr>
          <w:rFonts w:cstheme="minorHAnsi"/>
          <w:sz w:val="22"/>
          <w:szCs w:val="22"/>
        </w:rPr>
        <w:t>305935705</w:t>
      </w:r>
      <w:r>
        <w:rPr>
          <w:rFonts w:cstheme="minorHAnsi"/>
          <w:sz w:val="22"/>
          <w:szCs w:val="22"/>
        </w:rPr>
        <w:t>,</w:t>
      </w:r>
      <w:r>
        <w:rPr>
          <w:rFonts w:eastAsia="Calibri" w:cstheme="minorHAnsi"/>
          <w:sz w:val="22"/>
          <w:szCs w:val="22"/>
        </w:rPr>
        <w:t xml:space="preserve"> </w:t>
      </w:r>
      <w:r>
        <w:rPr>
          <w:rFonts w:cstheme="minorHAnsi"/>
          <w:b/>
          <w:bCs/>
          <w:sz w:val="22"/>
          <w:szCs w:val="22"/>
        </w:rPr>
        <w:t xml:space="preserve"> </w:t>
      </w:r>
      <w:r w:rsidRPr="00930293">
        <w:rPr>
          <w:rFonts w:cstheme="minorHAnsi"/>
          <w:sz w:val="22"/>
          <w:szCs w:val="22"/>
        </w:rPr>
        <w:t>adresas</w:t>
      </w:r>
      <w:r w:rsidRPr="00D1737C">
        <w:rPr>
          <w:rFonts w:cstheme="minorHAnsi"/>
          <w:sz w:val="22"/>
          <w:szCs w:val="22"/>
        </w:rPr>
        <w:t xml:space="preserve"> </w:t>
      </w:r>
      <w:r w:rsidRPr="00930293">
        <w:rPr>
          <w:rFonts w:cstheme="minorHAnsi"/>
          <w:sz w:val="22"/>
          <w:szCs w:val="22"/>
        </w:rPr>
        <w:t>Kauno g. 43, Vilnius</w:t>
      </w:r>
      <w:r>
        <w:rPr>
          <w:rFonts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w:t>
      </w:r>
      <w:r>
        <w:rPr>
          <w:rFonts w:eastAsia="Calibri" w:cstheme="minorHAnsi"/>
          <w:sz w:val="22"/>
          <w:szCs w:val="22"/>
        </w:rPr>
        <w:t xml:space="preserve"> nėra</w:t>
      </w:r>
      <w:r w:rsidR="00D94650" w:rsidRPr="00D1737C">
        <w:rPr>
          <w:rFonts w:eastAsia="Calibri" w:cstheme="minorHAnsi"/>
          <w:sz w:val="22"/>
          <w:szCs w:val="22"/>
        </w:rPr>
        <w:t xml:space="preserve"> PVM mokėtoja</w:t>
      </w:r>
      <w:r>
        <w:rPr>
          <w:rFonts w:eastAsia="Calibri" w:cstheme="minorHAnsi"/>
          <w:sz w:val="22"/>
          <w:szCs w:val="22"/>
        </w:rPr>
        <w:t>.</w:t>
      </w:r>
    </w:p>
    <w:p w14:paraId="6446701F" w14:textId="1D52BA08" w:rsidR="00E32C8E" w:rsidRPr="00930293" w:rsidRDefault="00E32C8E" w:rsidP="00930293">
      <w:pPr>
        <w:pStyle w:val="Sraopastraipa"/>
        <w:numPr>
          <w:ilvl w:val="1"/>
          <w:numId w:val="1"/>
        </w:numPr>
        <w:spacing w:after="0" w:line="20" w:lineRule="atLeast"/>
        <w:ind w:left="0" w:firstLine="567"/>
        <w:jc w:val="both"/>
        <w:rPr>
          <w:rFonts w:cstheme="minorHAnsi"/>
          <w:sz w:val="22"/>
          <w:szCs w:val="22"/>
        </w:rPr>
      </w:pPr>
      <w:r w:rsidRPr="00930293">
        <w:rPr>
          <w:rFonts w:eastAsia="Calibri" w:cstheme="minorHAnsi"/>
          <w:b/>
          <w:bCs/>
          <w:sz w:val="22"/>
          <w:szCs w:val="22"/>
        </w:rPr>
        <w:t>Pirkimą</w:t>
      </w:r>
      <w:r w:rsidR="009F18CF" w:rsidRPr="00930293">
        <w:rPr>
          <w:rFonts w:eastAsia="Calibri" w:cstheme="minorHAnsi"/>
          <w:b/>
          <w:bCs/>
          <w:sz w:val="22"/>
          <w:szCs w:val="22"/>
        </w:rPr>
        <w:t xml:space="preserve"> </w:t>
      </w:r>
      <w:r w:rsidR="00DF4D30" w:rsidRPr="00930293">
        <w:rPr>
          <w:rFonts w:cstheme="minorHAnsi"/>
          <w:b/>
          <w:bCs/>
          <w:sz w:val="22"/>
          <w:szCs w:val="22"/>
        </w:rPr>
        <w:t>perkančiosios organizacijos</w:t>
      </w:r>
      <w:r w:rsidRPr="00930293">
        <w:rPr>
          <w:rFonts w:eastAsia="Calibri" w:cstheme="minorHAnsi"/>
          <w:b/>
          <w:bCs/>
          <w:sz w:val="22"/>
          <w:szCs w:val="22"/>
        </w:rPr>
        <w:t xml:space="preserve"> vardu atlieka </w:t>
      </w:r>
      <w:r w:rsidR="008978C5" w:rsidRPr="00930293">
        <w:rPr>
          <w:rFonts w:eastAsia="Calibri" w:cstheme="minorHAnsi"/>
          <w:b/>
          <w:bCs/>
          <w:sz w:val="22"/>
          <w:szCs w:val="22"/>
        </w:rPr>
        <w:t>centrinė perkančioji organizacija</w:t>
      </w:r>
      <w:r w:rsidR="00CD64C8" w:rsidRPr="00930293">
        <w:rPr>
          <w:rFonts w:eastAsia="Calibri" w:cstheme="minorHAnsi"/>
          <w:b/>
          <w:bCs/>
          <w:sz w:val="22"/>
          <w:szCs w:val="22"/>
        </w:rPr>
        <w:t xml:space="preserve"> </w:t>
      </w:r>
      <w:r w:rsidR="00765BE9" w:rsidRPr="00930293">
        <w:rPr>
          <w:rFonts w:eastAsia="Calibri" w:cstheme="minorHAnsi"/>
          <w:b/>
          <w:bCs/>
          <w:sz w:val="22"/>
          <w:szCs w:val="22"/>
        </w:rPr>
        <w:t xml:space="preserve">CPO Vilnius </w:t>
      </w:r>
      <w:r w:rsidR="00765BE9" w:rsidRPr="00930293">
        <w:rPr>
          <w:rFonts w:eastAsia="Calibri" w:cstheme="minorHAnsi"/>
          <w:sz w:val="22"/>
          <w:szCs w:val="22"/>
        </w:rPr>
        <w:t xml:space="preserve">– </w:t>
      </w:r>
      <w:r w:rsidR="008A6612" w:rsidRPr="00930293">
        <w:rPr>
          <w:rFonts w:eastAsia="Calibri" w:cstheme="minorHAnsi"/>
          <w:sz w:val="22"/>
          <w:szCs w:val="22"/>
        </w:rPr>
        <w:t>Vilniaus miesto savivaldybės administracija</w:t>
      </w:r>
      <w:r w:rsidR="0018239F" w:rsidRPr="00930293">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930293">
        <w:rPr>
          <w:rFonts w:eastAsia="Calibri" w:cstheme="minorHAnsi"/>
          <w:sz w:val="22"/>
          <w:szCs w:val="22"/>
        </w:rPr>
        <w:t>,</w:t>
      </w:r>
      <w:r w:rsidR="008A6612" w:rsidRPr="00930293">
        <w:rPr>
          <w:rFonts w:eastAsia="Calibri" w:cstheme="minorHAnsi"/>
          <w:color w:val="00B050"/>
          <w:sz w:val="22"/>
          <w:szCs w:val="22"/>
        </w:rPr>
        <w:t xml:space="preserve"> </w:t>
      </w:r>
      <w:r w:rsidR="008A6612" w:rsidRPr="00930293">
        <w:rPr>
          <w:rFonts w:eastAsia="Calibri" w:cstheme="minorHAnsi"/>
          <w:sz w:val="22"/>
          <w:szCs w:val="22"/>
        </w:rPr>
        <w:t>juridinio asmens kodas 188710061, adresas Konstitucijos pr. 3, LT-09601 Vilnius</w:t>
      </w:r>
      <w:r w:rsidRPr="00930293">
        <w:rPr>
          <w:rFonts w:eastAsia="Calibri" w:cstheme="minorHAnsi"/>
          <w:sz w:val="22"/>
          <w:szCs w:val="22"/>
        </w:rPr>
        <w:t xml:space="preserve">. </w:t>
      </w:r>
      <w:r w:rsidR="00C81BDF" w:rsidRPr="00930293">
        <w:rPr>
          <w:rFonts w:eastAsia="Calibri" w:cstheme="minorHAnsi"/>
          <w:sz w:val="22"/>
          <w:szCs w:val="22"/>
        </w:rPr>
        <w:t>CPO Vilnius</w:t>
      </w:r>
      <w:r w:rsidR="00F7427B" w:rsidRPr="00930293">
        <w:rPr>
          <w:rFonts w:eastAsia="Calibri" w:cstheme="minorHAnsi"/>
          <w:sz w:val="22"/>
          <w:szCs w:val="22"/>
        </w:rPr>
        <w:t xml:space="preserve"> </w:t>
      </w:r>
      <w:r w:rsidR="0001670E" w:rsidRPr="00930293">
        <w:rPr>
          <w:rFonts w:eastAsia="Calibri" w:cstheme="minorHAnsi"/>
          <w:sz w:val="22"/>
          <w:szCs w:val="22"/>
        </w:rPr>
        <w:t xml:space="preserve">atlieka </w:t>
      </w:r>
      <w:r w:rsidR="00E959F1" w:rsidRPr="00930293">
        <w:rPr>
          <w:rFonts w:eastAsia="Calibri" w:cstheme="minorHAnsi"/>
          <w:sz w:val="22"/>
          <w:szCs w:val="22"/>
        </w:rPr>
        <w:t xml:space="preserve">pirkimo dokumentuose </w:t>
      </w:r>
      <w:r w:rsidR="00831187" w:rsidRPr="00930293">
        <w:rPr>
          <w:rFonts w:eastAsia="Calibri" w:cstheme="minorHAnsi"/>
          <w:sz w:val="22"/>
          <w:szCs w:val="22"/>
        </w:rPr>
        <w:t>nurodytus perkančiajai organizacijai priskirtinus veiksmus</w:t>
      </w:r>
      <w:r w:rsidR="00E959F1" w:rsidRPr="00930293">
        <w:rPr>
          <w:rFonts w:eastAsia="Calibri" w:cstheme="minorHAnsi"/>
          <w:sz w:val="22"/>
          <w:szCs w:val="22"/>
        </w:rPr>
        <w:t xml:space="preserve">, išskyrus sutarties </w:t>
      </w:r>
      <w:r w:rsidR="0001670E" w:rsidRPr="00930293">
        <w:rPr>
          <w:rFonts w:eastAsia="Calibri" w:cstheme="minorHAnsi"/>
          <w:sz w:val="22"/>
          <w:szCs w:val="22"/>
        </w:rPr>
        <w:t>sudarymą</w:t>
      </w:r>
      <w:r w:rsidR="00E959F1" w:rsidRPr="00930293">
        <w:rPr>
          <w:rFonts w:eastAsia="Calibri" w:cstheme="minorHAnsi"/>
          <w:sz w:val="22"/>
          <w:szCs w:val="22"/>
        </w:rPr>
        <w:t>.</w:t>
      </w:r>
      <w:r w:rsidR="00BB3F33" w:rsidRPr="00930293">
        <w:rPr>
          <w:rFonts w:eastAsia="Calibri" w:cstheme="minorHAnsi"/>
          <w:sz w:val="22"/>
          <w:szCs w:val="22"/>
        </w:rPr>
        <w:t xml:space="preserve"> </w:t>
      </w:r>
      <w:r w:rsidR="00EA4B5C" w:rsidRPr="00930293">
        <w:rPr>
          <w:rFonts w:eastAsia="Calibri" w:cstheme="minorHAnsi"/>
          <w:sz w:val="22"/>
          <w:szCs w:val="22"/>
        </w:rPr>
        <w:t>K</w:t>
      </w:r>
      <w:r w:rsidR="00F6109A" w:rsidRPr="00930293">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930293">
        <w:rPr>
          <w:rFonts w:ascii="Times New Roman" w:eastAsia="Times New Roman" w:hAnsi="Times New Roman" w:cs="Times New Roman"/>
          <w:i/>
          <w:iCs/>
          <w:sz w:val="24"/>
          <w:szCs w:val="24"/>
        </w:rPr>
        <w:t xml:space="preserve"> </w:t>
      </w:r>
      <w:r w:rsidR="00BB3F33" w:rsidRPr="00930293">
        <w:rPr>
          <w:rFonts w:eastAsia="Calibri" w:cstheme="minorHAnsi"/>
          <w:sz w:val="22"/>
          <w:szCs w:val="22"/>
        </w:rPr>
        <w:t xml:space="preserve">Sutartį pasirašys </w:t>
      </w:r>
      <w:r w:rsidR="00930293" w:rsidRPr="00930293">
        <w:rPr>
          <w:rFonts w:cstheme="minorHAnsi"/>
          <w:sz w:val="22"/>
          <w:szCs w:val="22"/>
        </w:rPr>
        <w:t>VšĮ sostinės sporto centras</w:t>
      </w:r>
      <w:r w:rsidR="00BB3F33" w:rsidRPr="00930293">
        <w:rPr>
          <w:rFonts w:eastAsia="Calibri" w:cstheme="minorHAnsi"/>
          <w:sz w:val="22"/>
          <w:szCs w:val="22"/>
        </w:rPr>
        <w:t>.</w:t>
      </w:r>
    </w:p>
    <w:p w14:paraId="36B5B628" w14:textId="77777777" w:rsidR="00930293" w:rsidRPr="00930293" w:rsidRDefault="007D6857" w:rsidP="0093029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w:t>
      </w:r>
      <w:r w:rsidR="00B37854" w:rsidRPr="00930293">
        <w:rPr>
          <w:rFonts w:cstheme="minorHAnsi"/>
          <w:sz w:val="22"/>
          <w:szCs w:val="22"/>
        </w:rPr>
        <w:t>ka</w:t>
      </w:r>
      <w:r w:rsidRPr="00930293">
        <w:rPr>
          <w:rFonts w:cstheme="minorHAnsi"/>
          <w:sz w:val="22"/>
          <w:szCs w:val="22"/>
        </w:rPr>
        <w:t>mas</w:t>
      </w:r>
      <w:r w:rsidR="00B37854" w:rsidRPr="00930293">
        <w:rPr>
          <w:rFonts w:cstheme="minorHAnsi"/>
          <w:sz w:val="22"/>
          <w:szCs w:val="22"/>
        </w:rPr>
        <w:t xml:space="preserve"> </w:t>
      </w:r>
      <w:r w:rsidR="002F5F8E" w:rsidRPr="00930293">
        <w:rPr>
          <w:rFonts w:cstheme="minorHAnsi"/>
          <w:sz w:val="22"/>
          <w:szCs w:val="22"/>
        </w:rPr>
        <w:t>naudojantis centralizuotų pirkimų katalogu</w:t>
      </w:r>
      <w:r w:rsidRPr="00930293">
        <w:rPr>
          <w:rFonts w:cstheme="minorHAnsi"/>
          <w:sz w:val="22"/>
          <w:szCs w:val="22"/>
        </w:rPr>
        <w:t xml:space="preserve">, nes </w:t>
      </w:r>
      <w:r w:rsidR="00930293" w:rsidRPr="00930293">
        <w:rPr>
          <w:rFonts w:cstheme="minorHAnsi"/>
          <w:sz w:val="22"/>
          <w:szCs w:val="22"/>
        </w:rPr>
        <w:t>centralizuotų pirkimų kataloge nėra perkam</w:t>
      </w:r>
      <w:r w:rsidR="00930293">
        <w:rPr>
          <w:rFonts w:cstheme="minorHAnsi"/>
          <w:sz w:val="22"/>
          <w:szCs w:val="22"/>
        </w:rPr>
        <w:t>o</w:t>
      </w:r>
      <w:r w:rsidR="00930293" w:rsidRPr="00930293">
        <w:rPr>
          <w:rFonts w:cstheme="minorHAnsi"/>
          <w:sz w:val="22"/>
          <w:szCs w:val="22"/>
        </w:rPr>
        <w:t xml:space="preserve"> prek</w:t>
      </w:r>
      <w:r w:rsidR="00930293">
        <w:rPr>
          <w:rFonts w:cstheme="minorHAnsi"/>
          <w:sz w:val="22"/>
          <w:szCs w:val="22"/>
        </w:rPr>
        <w:t>ės</w:t>
      </w:r>
      <w:r w:rsidR="00930293" w:rsidRPr="00930293">
        <w:rPr>
          <w:rFonts w:cstheme="minorHAnsi"/>
          <w:sz w:val="22"/>
          <w:szCs w:val="22"/>
        </w:rPr>
        <w:t xml:space="preserve">. </w:t>
      </w:r>
    </w:p>
    <w:p w14:paraId="06332F3F" w14:textId="77777777" w:rsidR="00BD6051" w:rsidRPr="00BD6051" w:rsidRDefault="00AA23FB" w:rsidP="00BD6051">
      <w:pPr>
        <w:pStyle w:val="Sraopastraipa"/>
        <w:numPr>
          <w:ilvl w:val="1"/>
          <w:numId w:val="1"/>
        </w:numPr>
        <w:spacing w:after="0" w:line="240" w:lineRule="auto"/>
        <w:ind w:left="0" w:firstLine="567"/>
        <w:jc w:val="both"/>
        <w:rPr>
          <w:rFonts w:eastAsia="Calibri" w:cstheme="minorHAnsi"/>
          <w:sz w:val="22"/>
          <w:szCs w:val="22"/>
        </w:rPr>
      </w:pPr>
      <w:r w:rsidRPr="00930293">
        <w:rPr>
          <w:rFonts w:eastAsia="Times New Roman" w:cstheme="minorHAnsi"/>
          <w:sz w:val="22"/>
          <w:szCs w:val="22"/>
        </w:rPr>
        <w:t>Perkančioji organizacija nerezervuoja teisės dalyvauti pirkime.</w:t>
      </w:r>
    </w:p>
    <w:p w14:paraId="573233DF" w14:textId="67C185B4" w:rsidR="00E32C8E" w:rsidRPr="00BD6051" w:rsidRDefault="00E32C8E" w:rsidP="00BD6051">
      <w:pPr>
        <w:pStyle w:val="Sraopastraipa"/>
        <w:numPr>
          <w:ilvl w:val="1"/>
          <w:numId w:val="1"/>
        </w:numPr>
        <w:spacing w:after="0" w:line="240" w:lineRule="auto"/>
        <w:ind w:left="0" w:firstLine="567"/>
        <w:jc w:val="both"/>
        <w:rPr>
          <w:rFonts w:eastAsia="Calibri" w:cstheme="minorHAnsi"/>
          <w:sz w:val="22"/>
          <w:szCs w:val="22"/>
        </w:rPr>
      </w:pPr>
      <w:r w:rsidRPr="00BD6051">
        <w:rPr>
          <w:rFonts w:cstheme="minorHAnsi"/>
          <w:sz w:val="22"/>
          <w:szCs w:val="22"/>
        </w:rPr>
        <w:t xml:space="preserve">Stebėtojai dalyvauti </w:t>
      </w:r>
      <w:r w:rsidR="008A3C98" w:rsidRPr="00BD6051">
        <w:rPr>
          <w:rFonts w:cstheme="minorHAnsi"/>
          <w:sz w:val="22"/>
          <w:szCs w:val="22"/>
        </w:rPr>
        <w:t>K</w:t>
      </w:r>
      <w:r w:rsidRPr="00BD6051">
        <w:rPr>
          <w:rFonts w:cstheme="minorHAnsi"/>
          <w:sz w:val="22"/>
          <w:szCs w:val="22"/>
        </w:rPr>
        <w:t>omisijos posėdžiuose nėra kviečiami.</w:t>
      </w:r>
    </w:p>
    <w:p w14:paraId="0C63B573" w14:textId="77777777" w:rsidR="00BD6051" w:rsidRDefault="003A502A">
      <w:pPr>
        <w:pStyle w:val="Sraopastraipa"/>
        <w:numPr>
          <w:ilvl w:val="0"/>
          <w:numId w:val="11"/>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 xml:space="preserve">Lietuvos Respublikos aplinkos ministro 2011 m. birželio 28 d. </w:t>
      </w:r>
      <w:r w:rsidRPr="00BD6051">
        <w:rPr>
          <w:rFonts w:cstheme="minorHAnsi"/>
          <w:sz w:val="22"/>
          <w:szCs w:val="22"/>
        </w:rPr>
        <w:t>įsakym</w:t>
      </w:r>
      <w:r w:rsidR="00522BA0" w:rsidRPr="00BD6051">
        <w:rPr>
          <w:rFonts w:cstheme="minorHAnsi"/>
          <w:sz w:val="22"/>
          <w:szCs w:val="22"/>
        </w:rPr>
        <w:t>u</w:t>
      </w:r>
      <w:r w:rsidRPr="00BD6051">
        <w:rPr>
          <w:rFonts w:cstheme="minorHAnsi"/>
          <w:sz w:val="22"/>
          <w:szCs w:val="22"/>
        </w:rPr>
        <w:t xml:space="preserve"> Nr. D1-508 „</w:t>
      </w:r>
      <w:hyperlink r:id="rId11" w:history="1">
        <w:r w:rsidRPr="00BD6051">
          <w:rPr>
            <w:rStyle w:val="Hipersaitas"/>
            <w:rFonts w:cstheme="minorHAnsi"/>
            <w:sz w:val="22"/>
            <w:szCs w:val="22"/>
            <w:u w:val="single"/>
          </w:rPr>
          <w:t>Dėl Aplinkos apsaugos kriterijų taikymo, vykdant žaliuosius pirkimus, tvarkos aprašo patvirtinimo</w:t>
        </w:r>
      </w:hyperlink>
      <w:r w:rsidRPr="00BD6051">
        <w:rPr>
          <w:rFonts w:cstheme="minorHAnsi"/>
          <w:sz w:val="22"/>
          <w:szCs w:val="22"/>
        </w:rPr>
        <w:t>“</w:t>
      </w:r>
      <w:r w:rsidR="00A43CDE" w:rsidRPr="00BD6051">
        <w:rPr>
          <w:rFonts w:cstheme="minorHAnsi"/>
          <w:sz w:val="22"/>
          <w:szCs w:val="22"/>
        </w:rPr>
        <w:t>,</w:t>
      </w:r>
      <w:r w:rsidRPr="00BD6051">
        <w:rPr>
          <w:rFonts w:cstheme="minorHAnsi"/>
          <w:sz w:val="22"/>
          <w:szCs w:val="22"/>
        </w:rPr>
        <w:t xml:space="preserve"> </w:t>
      </w:r>
      <w:r w:rsidR="00BD6051" w:rsidRPr="00BD6051">
        <w:rPr>
          <w:rFonts w:cstheme="minorHAnsi"/>
          <w:sz w:val="22"/>
          <w:szCs w:val="22"/>
        </w:rPr>
        <w:t xml:space="preserve">4.1 </w:t>
      </w:r>
      <w:r w:rsidRPr="00BD6051">
        <w:rPr>
          <w:rFonts w:cstheme="minorHAnsi"/>
          <w:sz w:val="22"/>
          <w:szCs w:val="22"/>
        </w:rPr>
        <w:t xml:space="preserve">punktu (-ais). Aplinkos apaugos kriterijai </w:t>
      </w:r>
      <w:r w:rsidR="00D4732D" w:rsidRPr="00BD6051">
        <w:rPr>
          <w:rFonts w:cstheme="minorHAnsi"/>
          <w:sz w:val="22"/>
          <w:szCs w:val="22"/>
        </w:rPr>
        <w:t xml:space="preserve">specialiųjų pirkimo sąlygų </w:t>
      </w:r>
      <w:r w:rsidR="00E651D5" w:rsidRPr="00BD6051">
        <w:rPr>
          <w:rFonts w:cstheme="minorHAnsi"/>
          <w:sz w:val="22"/>
          <w:szCs w:val="22"/>
        </w:rPr>
        <w:t>2</w:t>
      </w:r>
      <w:r w:rsidR="00D4732D" w:rsidRPr="00BD6051">
        <w:rPr>
          <w:rFonts w:cstheme="minorHAnsi"/>
          <w:sz w:val="22"/>
          <w:szCs w:val="22"/>
        </w:rPr>
        <w:t xml:space="preserve"> priede „Techninė specifikacija“</w:t>
      </w:r>
      <w:r w:rsidR="00BD6051" w:rsidRPr="00BD6051">
        <w:rPr>
          <w:rFonts w:cstheme="minorHAnsi"/>
          <w:sz w:val="22"/>
          <w:szCs w:val="22"/>
        </w:rPr>
        <w:t>.</w:t>
      </w:r>
    </w:p>
    <w:p w14:paraId="35398229" w14:textId="77777777" w:rsidR="00BD6051" w:rsidRPr="00BD6051" w:rsidRDefault="0069195A">
      <w:pPr>
        <w:pStyle w:val="Sraopastraipa"/>
        <w:numPr>
          <w:ilvl w:val="0"/>
          <w:numId w:val="11"/>
        </w:numPr>
        <w:spacing w:after="0" w:line="240" w:lineRule="auto"/>
        <w:ind w:left="0" w:firstLine="567"/>
        <w:jc w:val="both"/>
        <w:rPr>
          <w:rFonts w:cstheme="minorHAnsi"/>
          <w:sz w:val="22"/>
          <w:szCs w:val="22"/>
        </w:rPr>
      </w:pPr>
      <w:r w:rsidRPr="00BD6051">
        <w:rPr>
          <w:rFonts w:eastAsia="Arial" w:cstheme="minorHAnsi"/>
          <w:sz w:val="22"/>
          <w:szCs w:val="22"/>
        </w:rPr>
        <w:t xml:space="preserve">Šiame pirkime </w:t>
      </w:r>
      <w:r w:rsidR="00D701D9" w:rsidRPr="00BD6051">
        <w:rPr>
          <w:rFonts w:eastAsia="Arial" w:cstheme="minorHAnsi"/>
          <w:sz w:val="22"/>
          <w:szCs w:val="22"/>
        </w:rPr>
        <w:t xml:space="preserve">netaikomi </w:t>
      </w:r>
      <w:r w:rsidR="001573A3" w:rsidRPr="00BD6051">
        <w:rPr>
          <w:rFonts w:eastAsia="Arial" w:cstheme="minorHAnsi"/>
          <w:sz w:val="22"/>
          <w:szCs w:val="22"/>
        </w:rPr>
        <w:t>energijos vartojimo efektyvumo reikalavimai</w:t>
      </w:r>
      <w:r w:rsidR="00EE1B8F" w:rsidRPr="00BD6051">
        <w:rPr>
          <w:rFonts w:eastAsia="Arial" w:cstheme="minorHAnsi"/>
          <w:sz w:val="22"/>
          <w:szCs w:val="22"/>
        </w:rPr>
        <w:t xml:space="preserve">, </w:t>
      </w:r>
      <w:r w:rsidR="00DE0B39" w:rsidRPr="00BD6051">
        <w:rPr>
          <w:rFonts w:eastAsia="Arial" w:cstheme="minorHAnsi"/>
          <w:sz w:val="22"/>
          <w:szCs w:val="22"/>
        </w:rPr>
        <w:t xml:space="preserve">nustatyti </w:t>
      </w:r>
      <w:r w:rsidR="00EE1B8F" w:rsidRPr="00BD6051">
        <w:rPr>
          <w:rFonts w:eastAsia="Arial" w:cstheme="minorHAnsi"/>
          <w:sz w:val="22"/>
          <w:szCs w:val="22"/>
        </w:rPr>
        <w:t xml:space="preserve">vadovaujantis Lietuvos Respublikos energetikos ministro </w:t>
      </w:r>
      <w:r w:rsidR="009E43CE" w:rsidRPr="00BD6051">
        <w:rPr>
          <w:rFonts w:eastAsia="Arial" w:cstheme="minorHAnsi"/>
          <w:sz w:val="22"/>
          <w:szCs w:val="22"/>
        </w:rPr>
        <w:t>2015 m. birželio 18 d. įsakymu Nr. 1-154</w:t>
      </w:r>
      <w:r w:rsidR="00BD6051" w:rsidRPr="00BD6051">
        <w:rPr>
          <w:rFonts w:eastAsia="Arial" w:cstheme="minorHAnsi"/>
          <w:sz w:val="22"/>
          <w:szCs w:val="22"/>
        </w:rPr>
        <w:t>.</w:t>
      </w:r>
    </w:p>
    <w:p w14:paraId="280C2EE6" w14:textId="77777777" w:rsidR="00BD6051" w:rsidRPr="00BD6051" w:rsidRDefault="00E32C8E">
      <w:pPr>
        <w:pStyle w:val="Sraopastraipa"/>
        <w:numPr>
          <w:ilvl w:val="0"/>
          <w:numId w:val="11"/>
        </w:numPr>
        <w:spacing w:after="0" w:line="240" w:lineRule="auto"/>
        <w:ind w:left="0" w:firstLine="567"/>
        <w:jc w:val="both"/>
        <w:rPr>
          <w:rFonts w:cstheme="minorHAnsi"/>
          <w:sz w:val="22"/>
          <w:szCs w:val="22"/>
        </w:rPr>
      </w:pPr>
      <w:r w:rsidRPr="00BD6051">
        <w:rPr>
          <w:rFonts w:eastAsia="Arial" w:cstheme="minorHAnsi"/>
          <w:sz w:val="22"/>
          <w:szCs w:val="22"/>
        </w:rPr>
        <w:t xml:space="preserve">Išankstinis skelbimas apie </w:t>
      </w:r>
      <w:r w:rsidR="007A68AD" w:rsidRPr="00BD6051">
        <w:rPr>
          <w:rFonts w:eastAsia="Arial" w:cstheme="minorHAnsi"/>
          <w:sz w:val="22"/>
          <w:szCs w:val="22"/>
        </w:rPr>
        <w:t>p</w:t>
      </w:r>
      <w:r w:rsidRPr="00BD6051">
        <w:rPr>
          <w:rFonts w:eastAsia="Arial" w:cstheme="minorHAnsi"/>
          <w:sz w:val="22"/>
          <w:szCs w:val="22"/>
        </w:rPr>
        <w:t>irkimą nebuvo paskelbtas</w:t>
      </w:r>
      <w:r w:rsidR="00BD6051" w:rsidRPr="00BD6051">
        <w:rPr>
          <w:rFonts w:eastAsia="Arial" w:cstheme="minorHAnsi"/>
          <w:sz w:val="22"/>
          <w:szCs w:val="22"/>
        </w:rPr>
        <w:t>.</w:t>
      </w:r>
    </w:p>
    <w:p w14:paraId="07D31FBD" w14:textId="77777777" w:rsidR="00BD6051" w:rsidRDefault="00015FC9">
      <w:pPr>
        <w:pStyle w:val="Sraopastraipa"/>
        <w:numPr>
          <w:ilvl w:val="0"/>
          <w:numId w:val="11"/>
        </w:numPr>
        <w:spacing w:after="0" w:line="240" w:lineRule="auto"/>
        <w:ind w:left="0" w:firstLine="567"/>
        <w:jc w:val="both"/>
        <w:rPr>
          <w:rFonts w:cstheme="minorHAnsi"/>
          <w:sz w:val="22"/>
          <w:szCs w:val="22"/>
        </w:rPr>
      </w:pPr>
      <w:r w:rsidRPr="00BD6051">
        <w:rPr>
          <w:rFonts w:cstheme="minorHAnsi"/>
          <w:sz w:val="22"/>
          <w:szCs w:val="22"/>
          <w:lang w:eastAsia="en-US"/>
        </w:rPr>
        <w:t>P</w:t>
      </w:r>
      <w:r w:rsidR="00E32C8E" w:rsidRPr="00BD6051">
        <w:rPr>
          <w:rFonts w:cstheme="minorHAnsi"/>
          <w:sz w:val="22"/>
          <w:szCs w:val="22"/>
          <w:lang w:eastAsia="en-US"/>
        </w:rPr>
        <w:t xml:space="preserve">irkime </w:t>
      </w:r>
      <w:r w:rsidR="007A68AD" w:rsidRPr="00BD6051">
        <w:rPr>
          <w:rFonts w:cstheme="minorHAnsi"/>
          <w:sz w:val="22"/>
          <w:szCs w:val="22"/>
        </w:rPr>
        <w:t>perkančioji organizacija</w:t>
      </w:r>
      <w:r w:rsidR="00E32C8E" w:rsidRPr="00BD6051">
        <w:rPr>
          <w:rFonts w:cstheme="minorHAnsi"/>
          <w:sz w:val="22"/>
          <w:szCs w:val="22"/>
          <w:lang w:eastAsia="en-US"/>
        </w:rPr>
        <w:t xml:space="preserve"> nenumato skelbti pranešimo dėl savanoriško </w:t>
      </w:r>
      <w:r w:rsidR="00E32C8E" w:rsidRPr="00BD6051">
        <w:rPr>
          <w:rFonts w:cstheme="minorHAnsi"/>
          <w:i/>
          <w:iCs/>
          <w:sz w:val="22"/>
          <w:szCs w:val="22"/>
          <w:lang w:eastAsia="en-US"/>
        </w:rPr>
        <w:t>ex ante</w:t>
      </w:r>
      <w:r w:rsidR="00E32C8E" w:rsidRPr="00BD6051">
        <w:rPr>
          <w:rFonts w:cstheme="minorHAnsi"/>
          <w:sz w:val="22"/>
          <w:szCs w:val="22"/>
          <w:lang w:eastAsia="en-US"/>
        </w:rPr>
        <w:t xml:space="preserve"> skaidrumo.</w:t>
      </w:r>
    </w:p>
    <w:p w14:paraId="64E03A3F" w14:textId="77777777" w:rsidR="00BD6051" w:rsidRDefault="00841F13">
      <w:pPr>
        <w:pStyle w:val="Sraopastraipa"/>
        <w:numPr>
          <w:ilvl w:val="0"/>
          <w:numId w:val="11"/>
        </w:numPr>
        <w:spacing w:after="0" w:line="240" w:lineRule="auto"/>
        <w:ind w:left="0" w:firstLine="567"/>
        <w:jc w:val="both"/>
        <w:rPr>
          <w:rFonts w:cstheme="minorHAnsi"/>
          <w:sz w:val="22"/>
          <w:szCs w:val="22"/>
        </w:rPr>
      </w:pPr>
      <w:r w:rsidRPr="00BD6051">
        <w:rPr>
          <w:rFonts w:cstheme="minorHAnsi"/>
          <w:sz w:val="22"/>
          <w:szCs w:val="22"/>
        </w:rPr>
        <w:t xml:space="preserve">Pirkime neleidžiama pateikti alternatyvių pasiūlymų. </w:t>
      </w:r>
      <w:r w:rsidR="00BA0147" w:rsidRPr="00BD6051">
        <w:rPr>
          <w:rFonts w:cstheme="minorHAnsi"/>
          <w:sz w:val="22"/>
          <w:szCs w:val="22"/>
        </w:rPr>
        <w:t>Tiekėjui pateikus alternatyvų pasiūlymą (alternatyvius pasiūlymus), jo pasiūlymas ir alternatyvūs pasiūlymai bus atmesti.</w:t>
      </w:r>
    </w:p>
    <w:p w14:paraId="5D0EA3C4" w14:textId="609590C8" w:rsidR="004D070C" w:rsidRPr="00BD6051" w:rsidRDefault="004D070C">
      <w:pPr>
        <w:pStyle w:val="Sraopastraipa"/>
        <w:numPr>
          <w:ilvl w:val="0"/>
          <w:numId w:val="11"/>
        </w:numPr>
        <w:spacing w:after="0" w:line="240" w:lineRule="auto"/>
        <w:ind w:left="0" w:firstLine="567"/>
        <w:jc w:val="both"/>
        <w:rPr>
          <w:rFonts w:cstheme="minorHAnsi"/>
          <w:sz w:val="22"/>
          <w:szCs w:val="22"/>
        </w:rPr>
      </w:pPr>
      <w:r w:rsidRPr="00BD6051">
        <w:rPr>
          <w:rFonts w:eastAsia="Times New Roman" w:cstheme="minorHAnsi"/>
          <w:sz w:val="22"/>
          <w:szCs w:val="22"/>
        </w:rPr>
        <w:t xml:space="preserve">Jeigu Pirkimo metu bus atliekama patikra Nacionaliniam saugumui užtikrinti svarbių objektų apsaugos įstatyme nustatyta tvarka, </w:t>
      </w:r>
      <w:r w:rsidRPr="00BD6051">
        <w:rPr>
          <w:rFonts w:cstheme="minorHAnsi"/>
          <w:sz w:val="22"/>
          <w:szCs w:val="22"/>
        </w:rPr>
        <w:t xml:space="preserve">dalyvis turės pateikti tokiai patikrai atlikti reikalingus dokumentus. </w:t>
      </w:r>
    </w:p>
    <w:p w14:paraId="0C002F05" w14:textId="4AD9AC33" w:rsidR="00E32C8E" w:rsidRPr="007A48E8" w:rsidRDefault="00790035" w:rsidP="007A48E8">
      <w:pPr>
        <w:tabs>
          <w:tab w:val="left" w:pos="993"/>
        </w:tabs>
        <w:spacing w:after="0" w:line="240" w:lineRule="auto"/>
        <w:jc w:val="both"/>
        <w:rPr>
          <w:rFonts w:cstheme="minorHAnsi"/>
          <w:sz w:val="22"/>
          <w:szCs w:val="22"/>
        </w:rPr>
      </w:pPr>
      <w:r>
        <w:rPr>
          <w:rFonts w:eastAsia="Arial" w:cstheme="minorHAnsi"/>
          <w:color w:val="333333"/>
          <w:sz w:val="22"/>
          <w:szCs w:val="22"/>
        </w:rPr>
        <w:t xml:space="preserve">           1.12.      </w:t>
      </w:r>
      <w:r w:rsidR="00E32C8E" w:rsidRPr="007A48E8">
        <w:rPr>
          <w:rFonts w:eastAsia="Arial" w:cstheme="minorHAnsi"/>
          <w:color w:val="333333"/>
          <w:sz w:val="22"/>
          <w:szCs w:val="22"/>
        </w:rPr>
        <w:t xml:space="preserve">Bendrosios </w:t>
      </w:r>
      <w:r w:rsidR="007E5F55" w:rsidRPr="007A48E8">
        <w:rPr>
          <w:rFonts w:eastAsia="Arial" w:cstheme="minorHAnsi"/>
          <w:color w:val="333333"/>
          <w:sz w:val="22"/>
          <w:szCs w:val="22"/>
        </w:rPr>
        <w:t xml:space="preserve">pirkimo </w:t>
      </w:r>
      <w:r w:rsidR="00E32C8E" w:rsidRPr="007A48E8">
        <w:rPr>
          <w:rFonts w:eastAsia="Arial" w:cstheme="minorHAnsi"/>
          <w:color w:val="333333"/>
          <w:sz w:val="22"/>
          <w:szCs w:val="22"/>
        </w:rPr>
        <w:t>sąlygos yra neatskiriama ši</w:t>
      </w:r>
      <w:r w:rsidR="00C07F25" w:rsidRPr="007A48E8">
        <w:rPr>
          <w:rFonts w:eastAsia="Arial" w:cstheme="minorHAnsi"/>
          <w:color w:val="333333"/>
          <w:sz w:val="22"/>
          <w:szCs w:val="22"/>
        </w:rPr>
        <w:t>ų</w:t>
      </w:r>
      <w:r w:rsidR="00E32C8E" w:rsidRPr="007A48E8">
        <w:rPr>
          <w:rFonts w:eastAsia="Arial" w:cstheme="minorHAnsi"/>
          <w:color w:val="333333"/>
          <w:sz w:val="22"/>
          <w:szCs w:val="22"/>
        </w:rPr>
        <w:t xml:space="preserve"> </w:t>
      </w:r>
      <w:r w:rsidR="00F4541C" w:rsidRPr="007A48E8">
        <w:rPr>
          <w:rFonts w:eastAsia="Arial" w:cstheme="minorHAnsi"/>
          <w:color w:val="333333"/>
          <w:sz w:val="22"/>
          <w:szCs w:val="22"/>
        </w:rPr>
        <w:t>p</w:t>
      </w:r>
      <w:r w:rsidR="00E32C8E" w:rsidRPr="007A48E8">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BFFD7C5" w14:textId="2D802CAB" w:rsidR="00B41C66" w:rsidRDefault="00B41C66" w:rsidP="00551A5C">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551A5C">
        <w:rPr>
          <w:rFonts w:eastAsia="Calibri" w:cstheme="minorHAnsi"/>
          <w:sz w:val="22"/>
          <w:szCs w:val="22"/>
        </w:rPr>
        <w:t xml:space="preserve">įsigyti </w:t>
      </w:r>
      <w:r w:rsidR="00551A5C" w:rsidRPr="00551A5C">
        <w:rPr>
          <w:rFonts w:eastAsia="Calibri" w:cstheme="minorHAnsi"/>
          <w:sz w:val="22"/>
          <w:szCs w:val="22"/>
        </w:rPr>
        <w:t>Lengvąjį automobilį</w:t>
      </w:r>
      <w:r w:rsidR="00066F91" w:rsidRPr="00551A5C">
        <w:rPr>
          <w:rFonts w:eastAsia="Times New Roman" w:cstheme="minorHAnsi"/>
          <w:sz w:val="22"/>
          <w:szCs w:val="22"/>
          <w:lang w:eastAsia="en-US"/>
        </w:rPr>
        <w:t xml:space="preserve"> (toliau – prekės,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50D22247" w14:textId="77777777" w:rsidR="00551A5C" w:rsidRPr="00551A5C" w:rsidRDefault="00551A5C" w:rsidP="00551A5C">
      <w:pPr>
        <w:pStyle w:val="Betarp"/>
        <w:numPr>
          <w:ilvl w:val="1"/>
          <w:numId w:val="5"/>
        </w:numPr>
        <w:spacing w:after="120"/>
        <w:ind w:left="0" w:firstLine="709"/>
        <w:contextualSpacing/>
        <w:jc w:val="both"/>
        <w:rPr>
          <w:rFonts w:cstheme="minorHAnsi"/>
          <w:sz w:val="22"/>
          <w:szCs w:val="22"/>
        </w:rPr>
      </w:pPr>
      <w:r w:rsidRPr="00551A5C">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0DC5C69" w:rsidR="00325243" w:rsidRPr="00551A5C" w:rsidRDefault="00E53E12" w:rsidP="00551A5C">
      <w:pPr>
        <w:pStyle w:val="Betarp"/>
        <w:numPr>
          <w:ilvl w:val="1"/>
          <w:numId w:val="5"/>
        </w:numPr>
        <w:ind w:left="0" w:firstLine="709"/>
        <w:contextualSpacing/>
        <w:jc w:val="both"/>
        <w:rPr>
          <w:rFonts w:cstheme="minorHAnsi"/>
          <w:sz w:val="22"/>
          <w:szCs w:val="22"/>
        </w:rPr>
      </w:pPr>
      <w:r w:rsidRPr="00551A5C">
        <w:rPr>
          <w:rFonts w:cstheme="minorHAnsi"/>
          <w:sz w:val="22"/>
          <w:szCs w:val="22"/>
        </w:rPr>
        <w:t xml:space="preserve">Jeigu apibūdinant pirkimo objektą </w:t>
      </w:r>
      <w:r w:rsidR="007E16AF" w:rsidRPr="00551A5C">
        <w:rPr>
          <w:rFonts w:cstheme="minorHAnsi"/>
          <w:sz w:val="22"/>
          <w:szCs w:val="22"/>
        </w:rPr>
        <w:t>pirkimo dokumentuose</w:t>
      </w:r>
      <w:r w:rsidRPr="00551A5C">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51A5C">
        <w:rPr>
          <w:rFonts w:cstheme="minorHAnsi"/>
          <w:sz w:val="22"/>
          <w:szCs w:val="22"/>
        </w:rPr>
        <w:t xml:space="preserve">turi būti </w:t>
      </w:r>
      <w:r w:rsidR="00AE7624" w:rsidRPr="00551A5C">
        <w:rPr>
          <w:rFonts w:cstheme="minorHAnsi"/>
          <w:sz w:val="22"/>
          <w:szCs w:val="22"/>
        </w:rPr>
        <w:t xml:space="preserve">laikoma, kad kiekviena tokia nuoroda yra pateikta su žodžiais „arba lygiavertis“. </w:t>
      </w:r>
      <w:r w:rsidR="00FE16E5" w:rsidRPr="00551A5C">
        <w:rPr>
          <w:rFonts w:cstheme="minorHAnsi"/>
          <w:sz w:val="22"/>
          <w:szCs w:val="22"/>
        </w:rPr>
        <w:t>Lygiavertiškumo įrodymas yra tiekėjo pareiga.</w:t>
      </w:r>
    </w:p>
    <w:p w14:paraId="3031DC86" w14:textId="0998E15C" w:rsidR="00004521" w:rsidRDefault="00004521">
      <w:pPr>
        <w:pStyle w:val="Sraopastraipa"/>
        <w:numPr>
          <w:ilvl w:val="1"/>
          <w:numId w:val="17"/>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7"/>
        </w:numPr>
        <w:ind w:left="0" w:firstLine="567"/>
        <w:jc w:val="both"/>
        <w:rPr>
          <w:rFonts w:cstheme="minorHAnsi"/>
          <w:sz w:val="22"/>
          <w:szCs w:val="22"/>
        </w:rPr>
      </w:pPr>
      <w:r w:rsidRPr="007D7C61">
        <w:rPr>
          <w:rFonts w:cstheme="minorHAnsi"/>
          <w:sz w:val="22"/>
          <w:szCs w:val="22"/>
        </w:rPr>
        <w:t xml:space="preserve">Perkančioji </w:t>
      </w:r>
      <w:r w:rsidRPr="00551A5C">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6F63E97" w14:textId="77777777" w:rsidR="00551A5C" w:rsidRPr="00551A5C" w:rsidRDefault="001B2523">
      <w:pPr>
        <w:pStyle w:val="Sraopastraipa"/>
        <w:numPr>
          <w:ilvl w:val="1"/>
          <w:numId w:val="15"/>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551A5C">
        <w:rPr>
          <w:rFonts w:cstheme="minorHAnsi"/>
          <w:sz w:val="22"/>
          <w:szCs w:val="22"/>
        </w:rPr>
        <w:t xml:space="preserve">Perkančioji organizacija nerengs susitikimo su tiekėjais dėl pirkimo </w:t>
      </w:r>
      <w:r w:rsidR="004257A5" w:rsidRPr="00551A5C">
        <w:rPr>
          <w:rFonts w:cstheme="minorHAnsi"/>
          <w:sz w:val="22"/>
          <w:szCs w:val="22"/>
        </w:rPr>
        <w:t>sąlyg</w:t>
      </w:r>
      <w:r w:rsidR="00B176FD" w:rsidRPr="00551A5C">
        <w:rPr>
          <w:rFonts w:cstheme="minorHAnsi"/>
          <w:sz w:val="22"/>
          <w:szCs w:val="22"/>
        </w:rPr>
        <w:t>ų</w:t>
      </w:r>
      <w:r w:rsidR="00946722" w:rsidRPr="00551A5C">
        <w:rPr>
          <w:rFonts w:cstheme="minorHAnsi"/>
          <w:sz w:val="22"/>
          <w:szCs w:val="22"/>
        </w:rPr>
        <w:t xml:space="preserve"> paaiškinimo</w:t>
      </w:r>
      <w:r w:rsidR="00B176FD" w:rsidRPr="00551A5C">
        <w:rPr>
          <w:rFonts w:cstheme="minorHAnsi"/>
          <w:sz w:val="22"/>
          <w:szCs w:val="22"/>
        </w:rPr>
        <w:t>.</w:t>
      </w:r>
    </w:p>
    <w:p w14:paraId="24A7FE06" w14:textId="10E6F29E" w:rsidR="00BE0587" w:rsidRPr="00551A5C" w:rsidRDefault="00BE0587">
      <w:pPr>
        <w:pStyle w:val="Sraopastraipa"/>
        <w:numPr>
          <w:ilvl w:val="1"/>
          <w:numId w:val="15"/>
        </w:numPr>
        <w:spacing w:after="0"/>
        <w:ind w:left="0" w:firstLine="567"/>
        <w:jc w:val="both"/>
        <w:rPr>
          <w:rFonts w:cstheme="minorHAnsi"/>
          <w:i/>
          <w:color w:val="FF0000"/>
          <w:sz w:val="22"/>
          <w:szCs w:val="22"/>
        </w:rPr>
      </w:pPr>
      <w:r w:rsidRPr="00551A5C">
        <w:rPr>
          <w:rFonts w:eastAsiaTheme="minorHAnsi" w:cstheme="minorHAnsi"/>
          <w:sz w:val="22"/>
          <w:szCs w:val="22"/>
          <w:lang w:eastAsia="en-US"/>
        </w:rPr>
        <w:t>P</w:t>
      </w:r>
      <w:r w:rsidRPr="00551A5C">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A3BD67C" w:rsidR="00DD2AC6" w:rsidRPr="00D129AB" w:rsidRDefault="002C5249">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551A5C">
        <w:rPr>
          <w:rFonts w:cstheme="minorHAnsi"/>
          <w:sz w:val="22"/>
          <w:szCs w:val="22"/>
        </w:rPr>
        <w:t>ūkio subjektų, kurių pajėgumais tiekėjas remiasi,</w:t>
      </w:r>
      <w:r w:rsidRPr="00551A5C">
        <w:rPr>
          <w:rFonts w:cstheme="minorHAnsi"/>
          <w:sz w:val="22"/>
          <w:szCs w:val="22"/>
        </w:rPr>
        <w:t xml:space="preserve"> </w:t>
      </w:r>
      <w:bookmarkEnd w:id="18"/>
      <w:r w:rsidR="00EE4D62" w:rsidRPr="00551A5C">
        <w:rPr>
          <w:rFonts w:cstheme="minorHAnsi"/>
          <w:sz w:val="22"/>
          <w:szCs w:val="22"/>
        </w:rPr>
        <w:t>kad ati</w:t>
      </w:r>
      <w:r w:rsidR="00863989" w:rsidRPr="00551A5C">
        <w:rPr>
          <w:rFonts w:cstheme="minorHAnsi"/>
          <w:sz w:val="22"/>
          <w:szCs w:val="22"/>
        </w:rPr>
        <w:t xml:space="preserve">tiktų nustatytus kvalifikacijos reikalavimus, </w:t>
      </w:r>
      <w:r w:rsidRPr="00551A5C">
        <w:rPr>
          <w:rFonts w:cstheme="minorHAnsi"/>
          <w:sz w:val="22"/>
          <w:szCs w:val="22"/>
        </w:rPr>
        <w:t xml:space="preserve">pašalinimo pagrindų nebuvimo </w:t>
      </w:r>
      <w:r w:rsidRPr="00DD2AC6">
        <w:rPr>
          <w:rFonts w:cstheme="minorHAnsi"/>
          <w:sz w:val="22"/>
          <w:szCs w:val="22"/>
        </w:rPr>
        <w:t xml:space="preserve">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551A5C">
        <w:rPr>
          <w:rFonts w:eastAsia="Calibri" w:cstheme="minorHAnsi"/>
          <w:sz w:val="22"/>
          <w:szCs w:val="22"/>
        </w:rPr>
        <w:t xml:space="preserve">sąlygų </w:t>
      </w:r>
      <w:r w:rsidR="00A278A7" w:rsidRPr="00551A5C">
        <w:rPr>
          <w:rFonts w:cstheme="minorHAnsi"/>
          <w:sz w:val="22"/>
          <w:szCs w:val="22"/>
        </w:rPr>
        <w:t>6</w:t>
      </w:r>
      <w:r w:rsidR="00B76143" w:rsidRPr="00551A5C">
        <w:rPr>
          <w:rFonts w:cstheme="minorHAnsi"/>
          <w:sz w:val="22"/>
          <w:szCs w:val="22"/>
        </w:rPr>
        <w:t xml:space="preserve"> priede „Tiekėjų pašalinimo pagrindai“</w:t>
      </w:r>
      <w:r w:rsidRPr="00551A5C">
        <w:rPr>
          <w:rFonts w:cstheme="minorHAnsi"/>
          <w:sz w:val="22"/>
          <w:szCs w:val="22"/>
        </w:rPr>
        <w:t xml:space="preserve">. </w:t>
      </w:r>
    </w:p>
    <w:p w14:paraId="40969AE1" w14:textId="76DA0BFD" w:rsidR="00DD2AC6" w:rsidRPr="00551A5C" w:rsidRDefault="00A6625B">
      <w:pPr>
        <w:pStyle w:val="Sraopastraipa"/>
        <w:numPr>
          <w:ilvl w:val="1"/>
          <w:numId w:val="12"/>
        </w:numPr>
        <w:spacing w:after="0" w:line="20" w:lineRule="atLeast"/>
        <w:ind w:left="0" w:firstLine="567"/>
        <w:jc w:val="both"/>
        <w:rPr>
          <w:rFonts w:cstheme="minorHAnsi"/>
          <w:sz w:val="22"/>
          <w:szCs w:val="22"/>
        </w:rPr>
      </w:pPr>
      <w:r w:rsidRPr="00551A5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51A5C">
        <w:rPr>
          <w:rFonts w:cstheme="minorHAnsi"/>
          <w:sz w:val="22"/>
          <w:szCs w:val="22"/>
        </w:rPr>
        <w:t>specialiųjų p</w:t>
      </w:r>
      <w:r w:rsidR="00551FA7" w:rsidRPr="00551A5C">
        <w:rPr>
          <w:rFonts w:cstheme="minorHAnsi"/>
          <w:sz w:val="22"/>
          <w:szCs w:val="22"/>
        </w:rPr>
        <w:t xml:space="preserve">irkimo </w:t>
      </w:r>
      <w:r w:rsidRPr="00551A5C">
        <w:rPr>
          <w:rFonts w:cstheme="minorHAnsi"/>
          <w:sz w:val="22"/>
          <w:szCs w:val="22"/>
        </w:rPr>
        <w:t xml:space="preserve">sąlygų </w:t>
      </w:r>
      <w:r w:rsidR="00AC52F4" w:rsidRPr="00551A5C">
        <w:rPr>
          <w:rFonts w:cstheme="minorHAnsi"/>
          <w:sz w:val="22"/>
          <w:szCs w:val="22"/>
        </w:rPr>
        <w:t>8</w:t>
      </w:r>
      <w:r w:rsidR="005E740C" w:rsidRPr="00551A5C">
        <w:rPr>
          <w:rFonts w:cstheme="minorHAnsi"/>
          <w:sz w:val="22"/>
          <w:szCs w:val="22"/>
        </w:rPr>
        <w:t xml:space="preserve"> priede</w:t>
      </w:r>
      <w:r w:rsidR="00371D24" w:rsidRPr="00551A5C">
        <w:rPr>
          <w:rFonts w:cstheme="minorHAnsi"/>
          <w:sz w:val="22"/>
          <w:szCs w:val="22"/>
        </w:rPr>
        <w:t xml:space="preserve"> </w:t>
      </w:r>
      <w:r w:rsidR="00371D24" w:rsidRPr="00551A5C">
        <w:rPr>
          <w:rFonts w:eastAsia="Calibri" w:cstheme="minorHAnsi"/>
          <w:sz w:val="22"/>
          <w:szCs w:val="22"/>
        </w:rPr>
        <w:t>„Tiekėjų kvalifikacijos reikalavimai ir reikalaujami kokybės bei aplinkos apsaugos vadybos sistemų standartai“</w:t>
      </w:r>
      <w:r w:rsidR="005C16FF" w:rsidRPr="00551A5C">
        <w:rPr>
          <w:rFonts w:eastAsia="Calibri" w:cstheme="minorHAnsi"/>
          <w:sz w:val="22"/>
          <w:szCs w:val="22"/>
        </w:rPr>
        <w:t>.</w:t>
      </w:r>
    </w:p>
    <w:p w14:paraId="61D31483" w14:textId="614326BE" w:rsidR="004C12BE" w:rsidRPr="004C12BE" w:rsidRDefault="00196B86">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7FE56B0" w:rsidR="00196B86" w:rsidRDefault="004C12BE">
      <w:pPr>
        <w:pStyle w:val="Sraopastraipa"/>
        <w:numPr>
          <w:ilvl w:val="2"/>
          <w:numId w:val="12"/>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2"/>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6427FB68" w14:textId="77777777" w:rsidR="00C05019" w:rsidRDefault="007E3A91">
      <w:pPr>
        <w:pStyle w:val="Sraopastraipa"/>
        <w:numPr>
          <w:ilvl w:val="1"/>
          <w:numId w:val="12"/>
        </w:numPr>
        <w:spacing w:after="0" w:line="240" w:lineRule="auto"/>
        <w:ind w:left="0" w:firstLine="567"/>
        <w:jc w:val="both"/>
        <w:rPr>
          <w:rFonts w:cstheme="minorHAnsi"/>
          <w:iCs/>
          <w:sz w:val="22"/>
          <w:szCs w:val="22"/>
        </w:rPr>
      </w:pPr>
      <w:r w:rsidRPr="00C05019">
        <w:rPr>
          <w:rFonts w:cstheme="minorHAnsi"/>
          <w:iCs/>
          <w:sz w:val="22"/>
          <w:szCs w:val="22"/>
        </w:rPr>
        <w:t>Perkančioji organizacija atmes tiekėjo pasiūlymą, jei bus tenkinama bent viena VPĮ 45 straipsnio 2</w:t>
      </w:r>
      <w:r w:rsidRPr="00C05019">
        <w:rPr>
          <w:rFonts w:cstheme="minorHAnsi"/>
          <w:iCs/>
          <w:sz w:val="22"/>
          <w:szCs w:val="22"/>
          <w:vertAlign w:val="superscript"/>
        </w:rPr>
        <w:t>1</w:t>
      </w:r>
      <w:r w:rsidRPr="00C05019">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C05019">
        <w:rPr>
          <w:rFonts w:cstheme="minorHAnsi"/>
          <w:iCs/>
          <w:sz w:val="22"/>
          <w:szCs w:val="22"/>
        </w:rPr>
        <w:t xml:space="preserve">. Tiekėjas </w:t>
      </w:r>
      <w:r w:rsidR="00ED5B1F" w:rsidRPr="00C05019">
        <w:rPr>
          <w:rFonts w:cstheme="minorHAnsi"/>
          <w:iCs/>
          <w:sz w:val="22"/>
          <w:szCs w:val="22"/>
        </w:rPr>
        <w:t>p</w:t>
      </w:r>
      <w:r w:rsidR="00120D34" w:rsidRPr="00C05019">
        <w:rPr>
          <w:rFonts w:cstheme="minorHAnsi"/>
          <w:iCs/>
          <w:sz w:val="22"/>
          <w:szCs w:val="22"/>
        </w:rPr>
        <w:t>asiūlymo formoje deklaruoja atitiktį</w:t>
      </w:r>
      <w:r w:rsidRPr="00C05019">
        <w:rPr>
          <w:rFonts w:cstheme="minorHAnsi"/>
          <w:iCs/>
          <w:sz w:val="22"/>
          <w:szCs w:val="22"/>
        </w:rPr>
        <w:t xml:space="preserve"> VPĮ 45 straipsnio </w:t>
      </w:r>
      <w:r w:rsidRPr="00C05019">
        <w:rPr>
          <w:rFonts w:cstheme="minorHAnsi"/>
          <w:i/>
          <w:sz w:val="22"/>
          <w:szCs w:val="22"/>
        </w:rPr>
        <w:t>2</w:t>
      </w:r>
      <w:r w:rsidRPr="00C05019">
        <w:rPr>
          <w:rFonts w:cstheme="minorHAnsi"/>
          <w:i/>
          <w:sz w:val="22"/>
          <w:szCs w:val="22"/>
          <w:vertAlign w:val="superscript"/>
        </w:rPr>
        <w:t>1</w:t>
      </w:r>
      <w:r w:rsidRPr="00C05019">
        <w:rPr>
          <w:rFonts w:cstheme="minorHAnsi"/>
          <w:i/>
          <w:sz w:val="22"/>
          <w:szCs w:val="22"/>
        </w:rPr>
        <w:t xml:space="preserve"> dalies 1, 2, 3 ir 6 punktams</w:t>
      </w:r>
      <w:r w:rsidRPr="00C05019">
        <w:rPr>
          <w:rFonts w:cstheme="minorHAnsi"/>
          <w:iCs/>
          <w:sz w:val="22"/>
          <w:szCs w:val="22"/>
        </w:rPr>
        <w:t>.</w:t>
      </w:r>
    </w:p>
    <w:p w14:paraId="0F452F3F" w14:textId="77777777" w:rsidR="00C05019" w:rsidRDefault="007E3A91">
      <w:pPr>
        <w:pStyle w:val="Sraopastraipa"/>
        <w:numPr>
          <w:ilvl w:val="1"/>
          <w:numId w:val="12"/>
        </w:numPr>
        <w:spacing w:after="0" w:line="240" w:lineRule="auto"/>
        <w:ind w:left="0" w:firstLine="567"/>
        <w:jc w:val="both"/>
        <w:rPr>
          <w:rFonts w:cstheme="minorHAnsi"/>
          <w:iCs/>
          <w:sz w:val="22"/>
          <w:szCs w:val="22"/>
        </w:rPr>
      </w:pPr>
      <w:r w:rsidRPr="00C05019">
        <w:rPr>
          <w:rFonts w:cstheme="minorHAnsi"/>
          <w:sz w:val="22"/>
          <w:szCs w:val="22"/>
        </w:rPr>
        <w:lastRenderedPageBreak/>
        <w:t xml:space="preserve">Perkančiajai organizacijai kilus abejonių dėl </w:t>
      </w:r>
      <w:r w:rsidR="007747A0" w:rsidRPr="00C05019">
        <w:rPr>
          <w:rFonts w:cstheme="minorHAnsi"/>
          <w:sz w:val="22"/>
          <w:szCs w:val="22"/>
        </w:rPr>
        <w:t>Pasiūlyme</w:t>
      </w:r>
      <w:r w:rsidRPr="00C05019">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C05019">
        <w:rPr>
          <w:rFonts w:cstheme="minorHAnsi"/>
          <w:color w:val="000000"/>
          <w:sz w:val="22"/>
          <w:szCs w:val="22"/>
        </w:rPr>
        <w:t>ir (ar) paaiškinimus</w:t>
      </w:r>
      <w:r w:rsidRPr="00C05019">
        <w:rPr>
          <w:rFonts w:cstheme="minorHAnsi"/>
          <w:sz w:val="22"/>
          <w:szCs w:val="22"/>
        </w:rPr>
        <w:t xml:space="preserve">. Tokių dokumentų </w:t>
      </w:r>
      <w:r w:rsidRPr="00C05019">
        <w:rPr>
          <w:rFonts w:cstheme="minorHAnsi"/>
          <w:color w:val="000000"/>
          <w:sz w:val="22"/>
          <w:szCs w:val="22"/>
        </w:rPr>
        <w:t>ir (ar) paaiškinimų</w:t>
      </w:r>
      <w:r w:rsidRPr="00C05019">
        <w:rPr>
          <w:rFonts w:cstheme="minorHAnsi"/>
          <w:sz w:val="22"/>
          <w:szCs w:val="22"/>
        </w:rPr>
        <w:t xml:space="preserve"> perkančioji organizacija gali prašyti bet kuriuo pirkimo procedūros metu siekdama užtikrinti tinkamą pirkimo procedūros atlikimą.</w:t>
      </w:r>
    </w:p>
    <w:p w14:paraId="3A724E18" w14:textId="1D5CE18A" w:rsidR="00E43E42" w:rsidRPr="00C05019" w:rsidRDefault="00145B8E">
      <w:pPr>
        <w:pStyle w:val="Sraopastraipa"/>
        <w:numPr>
          <w:ilvl w:val="1"/>
          <w:numId w:val="12"/>
        </w:numPr>
        <w:spacing w:after="0" w:line="240" w:lineRule="auto"/>
        <w:ind w:left="0" w:firstLine="567"/>
        <w:jc w:val="both"/>
        <w:rPr>
          <w:rFonts w:cstheme="minorHAnsi"/>
          <w:iCs/>
          <w:sz w:val="22"/>
          <w:szCs w:val="22"/>
        </w:rPr>
      </w:pPr>
      <w:r w:rsidRPr="00C05019">
        <w:rPr>
          <w:rFonts w:cstheme="minorHAnsi"/>
          <w:sz w:val="22"/>
          <w:szCs w:val="22"/>
        </w:rPr>
        <w:t>Perkančioji organizacija</w:t>
      </w:r>
      <w:r w:rsidR="0062770C" w:rsidRPr="00C05019">
        <w:rPr>
          <w:rFonts w:cstheme="minorHAnsi"/>
          <w:sz w:val="22"/>
          <w:szCs w:val="22"/>
        </w:rPr>
        <w:t>,</w:t>
      </w:r>
      <w:r w:rsidRPr="00C05019">
        <w:rPr>
          <w:rFonts w:cstheme="minorHAnsi"/>
          <w:sz w:val="22"/>
          <w:szCs w:val="22"/>
        </w:rPr>
        <w:t xml:space="preserve"> įvertin</w:t>
      </w:r>
      <w:r w:rsidR="00BE2699" w:rsidRPr="00C05019">
        <w:rPr>
          <w:rFonts w:cstheme="minorHAnsi"/>
          <w:sz w:val="22"/>
          <w:szCs w:val="22"/>
        </w:rPr>
        <w:t xml:space="preserve">usi visus galinčius kelti grėsmę nacionalinio saugumo interesams rizikos veiksnius </w:t>
      </w:r>
      <w:r w:rsidR="007F6C5E" w:rsidRPr="00C05019">
        <w:rPr>
          <w:rFonts w:cstheme="minorHAnsi"/>
          <w:sz w:val="22"/>
          <w:szCs w:val="22"/>
        </w:rPr>
        <w:t>numato</w:t>
      </w:r>
      <w:r w:rsidR="00BE2699" w:rsidRPr="00C05019">
        <w:rPr>
          <w:rFonts w:cstheme="minorHAnsi"/>
          <w:sz w:val="22"/>
          <w:szCs w:val="22"/>
        </w:rPr>
        <w:t xml:space="preserve">, kad šiame pirkime </w:t>
      </w:r>
      <w:r w:rsidR="00DF6558" w:rsidRPr="00C05019">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05019">
        <w:rPr>
          <w:rFonts w:cstheme="minorHAnsi"/>
          <w:sz w:val="22"/>
          <w:szCs w:val="22"/>
        </w:rPr>
        <w:t xml:space="preserve">VPĮ </w:t>
      </w:r>
      <w:r w:rsidR="00A2534E" w:rsidRPr="00C05019">
        <w:rPr>
          <w:rFonts w:cstheme="minorHAnsi"/>
          <w:sz w:val="22"/>
          <w:szCs w:val="22"/>
        </w:rPr>
        <w:t>17</w:t>
      </w:r>
      <w:r w:rsidR="00DF6558" w:rsidRPr="00C05019">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6"/>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41571A">
        <w:rPr>
          <w:rFonts w:cstheme="minorHAnsi"/>
          <w:sz w:val="22"/>
          <w:szCs w:val="22"/>
        </w:rPr>
        <w:t>sąlygų</w:t>
      </w:r>
      <w:r w:rsidR="00DE5F20" w:rsidRPr="0041571A">
        <w:rPr>
          <w:rFonts w:cstheme="minorHAnsi"/>
          <w:sz w:val="22"/>
          <w:szCs w:val="22"/>
        </w:rPr>
        <w:t xml:space="preserve"> </w:t>
      </w:r>
      <w:r w:rsidR="00BD7BAD" w:rsidRPr="00AE18AF">
        <w:rPr>
          <w:rFonts w:cstheme="minorHAnsi"/>
          <w:sz w:val="22"/>
          <w:szCs w:val="22"/>
        </w:rPr>
        <w:t>3</w:t>
      </w:r>
      <w:r w:rsidR="008E5F93" w:rsidRPr="00AE18AF">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C05019" w:rsidRDefault="00BD41D7">
      <w:pPr>
        <w:pStyle w:val="Sraopastraipa"/>
        <w:numPr>
          <w:ilvl w:val="1"/>
          <w:numId w:val="7"/>
        </w:numPr>
        <w:spacing w:after="0" w:line="240" w:lineRule="auto"/>
        <w:ind w:left="0" w:firstLine="567"/>
        <w:jc w:val="both"/>
        <w:rPr>
          <w:rFonts w:eastAsia="Calibri" w:cstheme="minorHAnsi"/>
          <w:i/>
          <w:sz w:val="22"/>
          <w:szCs w:val="22"/>
        </w:rPr>
      </w:pPr>
      <w:r w:rsidRPr="00C05019">
        <w:rPr>
          <w:rFonts w:eastAsia="Calibri" w:cstheme="minorHAnsi"/>
          <w:sz w:val="22"/>
          <w:szCs w:val="22"/>
        </w:rPr>
        <w:t>P</w:t>
      </w:r>
      <w:r w:rsidR="00FD03FA" w:rsidRPr="00C05019">
        <w:rPr>
          <w:rFonts w:eastAsia="Calibri" w:cstheme="minorHAnsi"/>
          <w:sz w:val="22"/>
          <w:szCs w:val="22"/>
        </w:rPr>
        <w:t xml:space="preserve">asiūlymas </w:t>
      </w:r>
      <w:r w:rsidR="00DE72D7" w:rsidRPr="00C05019">
        <w:rPr>
          <w:rFonts w:eastAsia="Calibri" w:cstheme="minorHAnsi"/>
          <w:sz w:val="22"/>
          <w:szCs w:val="22"/>
        </w:rPr>
        <w:t>turi</w:t>
      </w:r>
      <w:r w:rsidR="00FD03FA" w:rsidRPr="00C05019">
        <w:rPr>
          <w:rFonts w:eastAsia="Calibri" w:cstheme="minorHAnsi"/>
          <w:sz w:val="22"/>
          <w:szCs w:val="22"/>
        </w:rPr>
        <w:t xml:space="preserve"> būti pasirašytas </w:t>
      </w:r>
      <w:r w:rsidR="00DD138F" w:rsidRPr="00C05019">
        <w:rPr>
          <w:rFonts w:eastAsia="Calibri" w:cstheme="minorHAnsi"/>
          <w:sz w:val="22"/>
          <w:szCs w:val="22"/>
        </w:rPr>
        <w:t xml:space="preserve">fiziniu parašu arba </w:t>
      </w:r>
      <w:r w:rsidR="00FD03FA" w:rsidRPr="00C0501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05019">
        <w:rPr>
          <w:rFonts w:cstheme="minorHAnsi"/>
          <w:sz w:val="22"/>
          <w:szCs w:val="22"/>
        </w:rPr>
        <w:t>Perkančiajai organizacijai kilus abejonių dėl dokumentų tikrumo, ji turi teisę reikalauti pateikti dokumentų originalus.</w:t>
      </w:r>
      <w:r w:rsidR="00FD03FA" w:rsidRPr="00C05019">
        <w:rPr>
          <w:rFonts w:eastAsia="Calibri" w:cstheme="minorHAnsi"/>
          <w:sz w:val="22"/>
          <w:szCs w:val="22"/>
        </w:rPr>
        <w:t xml:space="preserve"> Gali būti:</w:t>
      </w:r>
    </w:p>
    <w:p w14:paraId="293D3908" w14:textId="48F1483A" w:rsidR="00FD03FA" w:rsidRPr="00682B25" w:rsidRDefault="00FD03FA">
      <w:pPr>
        <w:pStyle w:val="Sraopastraipa"/>
        <w:numPr>
          <w:ilvl w:val="2"/>
          <w:numId w:val="9"/>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9"/>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E94ABC6" w:rsidR="00380B99" w:rsidRDefault="00B11B7D">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C05019">
        <w:rPr>
          <w:rFonts w:cstheme="minorHAnsi"/>
          <w:sz w:val="22"/>
          <w:szCs w:val="22"/>
        </w:rPr>
        <w:t>parengta</w:t>
      </w:r>
      <w:r w:rsidR="00EE44B0" w:rsidRPr="00C05019">
        <w:rPr>
          <w:rFonts w:cstheme="minorHAnsi"/>
          <w:sz w:val="22"/>
          <w:szCs w:val="22"/>
        </w:rPr>
        <w:t xml:space="preserve"> </w:t>
      </w:r>
      <w:r w:rsidR="0048587E" w:rsidRPr="00C05019">
        <w:rPr>
          <w:rFonts w:cstheme="minorHAnsi"/>
          <w:b/>
          <w:bCs/>
          <w:sz w:val="22"/>
          <w:szCs w:val="22"/>
        </w:rPr>
        <w:t>lietuvių kalba</w:t>
      </w:r>
      <w:r w:rsidR="00C05019" w:rsidRPr="00C05019">
        <w:rPr>
          <w:rFonts w:cstheme="minorHAnsi"/>
          <w:sz w:val="22"/>
          <w:szCs w:val="22"/>
        </w:rPr>
        <w:t>.</w:t>
      </w:r>
      <w:r w:rsidR="0048587E" w:rsidRPr="00C05019">
        <w:rPr>
          <w:rFonts w:cstheme="minorHAnsi"/>
          <w:sz w:val="22"/>
          <w:szCs w:val="22"/>
        </w:rPr>
        <w:t xml:space="preserve"> </w:t>
      </w:r>
      <w:r w:rsidR="001140D2" w:rsidRPr="00C05019">
        <w:rPr>
          <w:rFonts w:cstheme="minorHAnsi"/>
          <w:sz w:val="22"/>
          <w:szCs w:val="22"/>
        </w:rPr>
        <w:t xml:space="preserve">Su pasiūlymu pateikiami </w:t>
      </w:r>
      <w:r w:rsidR="001140D2" w:rsidRPr="00682B25">
        <w:rPr>
          <w:rFonts w:cstheme="minorHAnsi"/>
          <w:sz w:val="22"/>
          <w:szCs w:val="22"/>
        </w:rPr>
        <w:t xml:space="preserve">dokumentai turi būti parengti lietuvių </w:t>
      </w:r>
      <w:r w:rsidR="00A47B07">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 xml:space="preserve">Perkančiajai </w:t>
      </w:r>
      <w:r w:rsidR="005C7F76" w:rsidRPr="005C7F76">
        <w:rPr>
          <w:rFonts w:eastAsia="Arial" w:cstheme="minorHAnsi"/>
          <w:sz w:val="22"/>
          <w:szCs w:val="22"/>
        </w:rPr>
        <w:lastRenderedPageBreak/>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w:t>
      </w:r>
      <w:r w:rsidR="0085364E" w:rsidRPr="00C05019">
        <w:rPr>
          <w:rFonts w:cstheme="minorHAnsi"/>
          <w:sz w:val="22"/>
          <w:szCs w:val="22"/>
        </w:rPr>
        <w:t>ų</w:t>
      </w:r>
      <w:r w:rsidR="0048587E" w:rsidRPr="00C0501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71545AAB" w:rsidR="00B3551C" w:rsidRPr="0024630B" w:rsidRDefault="00B3551C">
      <w:pPr>
        <w:pStyle w:val="Sraopastraipa"/>
        <w:numPr>
          <w:ilvl w:val="1"/>
          <w:numId w:val="20"/>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w:t>
      </w:r>
      <w:r w:rsidR="00110481" w:rsidRPr="00682B25">
        <w:rPr>
          <w:rFonts w:eastAsia="Calibri" w:cstheme="minorHAnsi"/>
          <w:sz w:val="22"/>
          <w:szCs w:val="22"/>
        </w:rPr>
        <w:t>p</w:t>
      </w:r>
      <w:r w:rsidRPr="00682B25">
        <w:rPr>
          <w:rFonts w:eastAsia="Calibri" w:cstheme="minorHAnsi"/>
          <w:sz w:val="22"/>
          <w:szCs w:val="22"/>
        </w:rPr>
        <w:t xml:space="preserve">asiūlymo galiojimą, tačiau </w:t>
      </w:r>
      <w:r w:rsidR="0024630B">
        <w:rPr>
          <w:rFonts w:eastAsia="Calibri" w:cstheme="minorHAnsi"/>
          <w:sz w:val="22"/>
          <w:szCs w:val="22"/>
        </w:rPr>
        <w:t>j</w:t>
      </w:r>
      <w:r w:rsidR="0024630B">
        <w:rPr>
          <w:rFonts w:cstheme="minorHAnsi"/>
          <w:sz w:val="22"/>
          <w:szCs w:val="22"/>
        </w:rPr>
        <w:t>eigu tiekėjas</w:t>
      </w:r>
      <w:r w:rsidR="0024630B" w:rsidRPr="00100678">
        <w:rPr>
          <w:rFonts w:cstheme="minorHAnsi"/>
          <w:sz w:val="22"/>
          <w:szCs w:val="22"/>
        </w:rPr>
        <w:t>, kurio pasiūlymas bus nustatytas laimėjusiu, atšauks savo pasiūlymą arba atsisakys  sudaryti sutartį</w:t>
      </w:r>
      <w:r w:rsidR="0024630B">
        <w:rPr>
          <w:rFonts w:cstheme="minorHAnsi"/>
          <w:sz w:val="22"/>
          <w:szCs w:val="22"/>
        </w:rPr>
        <w:t>, arba nepateiks sutarties įvykdymo užtikrinimo (kai taikoma),</w:t>
      </w:r>
      <w:r w:rsidR="0024630B" w:rsidRPr="00100678">
        <w:rPr>
          <w:rFonts w:cstheme="minorHAnsi"/>
          <w:sz w:val="22"/>
          <w:szCs w:val="22"/>
        </w:rPr>
        <w:t xml:space="preserve"> </w:t>
      </w:r>
      <w:r w:rsidR="0024630B">
        <w:rPr>
          <w:rFonts w:cstheme="minorHAnsi"/>
          <w:sz w:val="22"/>
          <w:szCs w:val="22"/>
        </w:rPr>
        <w:t>p</w:t>
      </w:r>
      <w:r w:rsidR="0024630B" w:rsidRPr="00910DFB">
        <w:rPr>
          <w:rFonts w:cstheme="minorHAnsi"/>
          <w:sz w:val="22"/>
          <w:szCs w:val="22"/>
        </w:rPr>
        <w:t>erkančio</w:t>
      </w:r>
      <w:r w:rsidR="0024630B">
        <w:rPr>
          <w:rFonts w:cstheme="minorHAnsi"/>
          <w:sz w:val="22"/>
          <w:szCs w:val="22"/>
        </w:rPr>
        <w:t xml:space="preserve">ji organizacija </w:t>
      </w:r>
      <w:r w:rsidR="0024630B" w:rsidRPr="00682B25">
        <w:rPr>
          <w:rFonts w:eastAsia="Calibri" w:cstheme="minorHAnsi"/>
          <w:sz w:val="22"/>
          <w:szCs w:val="22"/>
        </w:rPr>
        <w:t xml:space="preserve">pasilieka teisę </w:t>
      </w:r>
      <w:r w:rsidR="0024630B">
        <w:rPr>
          <w:rFonts w:eastAsia="Calibri" w:cstheme="minorHAnsi"/>
          <w:sz w:val="22"/>
          <w:szCs w:val="22"/>
        </w:rPr>
        <w:t>reikalauti atlyginti žalą (</w:t>
      </w:r>
      <w:r w:rsidR="0024630B" w:rsidRPr="00CD300A">
        <w:rPr>
          <w:rFonts w:eastAsia="Calibri" w:cstheme="minorHAnsi"/>
          <w:sz w:val="22"/>
          <w:szCs w:val="22"/>
        </w:rPr>
        <w:t>padengti perkančiosios organizacijos patirtus tiesioginius nuostolius</w:t>
      </w:r>
      <w:r w:rsidR="0024630B">
        <w:rPr>
          <w:rFonts w:eastAsia="Calibri" w:cstheme="minorHAnsi"/>
          <w:sz w:val="22"/>
          <w:szCs w:val="22"/>
        </w:rPr>
        <w:t>)</w:t>
      </w:r>
      <w:r w:rsidR="0024630B" w:rsidRPr="00682B25">
        <w:rPr>
          <w:rFonts w:eastAsia="Calibri" w:cstheme="minorHAnsi"/>
          <w:sz w:val="22"/>
          <w:szCs w:val="22"/>
        </w:rPr>
        <w:t xml:space="preserve">, </w:t>
      </w:r>
      <w:r w:rsidR="0024630B" w:rsidRPr="00910DFB">
        <w:rPr>
          <w:rFonts w:cstheme="minorHAnsi"/>
          <w:sz w:val="22"/>
          <w:szCs w:val="22"/>
        </w:rPr>
        <w:t>kiek jų nepadengia aukščiau nurodyt</w:t>
      </w:r>
      <w:r w:rsidR="0024630B">
        <w:rPr>
          <w:rFonts w:cstheme="minorHAnsi"/>
          <w:sz w:val="22"/>
          <w:szCs w:val="22"/>
        </w:rPr>
        <w:t>os užtikrinimo priemonės</w:t>
      </w:r>
      <w:r w:rsidR="0024630B" w:rsidRPr="00910DFB">
        <w:rPr>
          <w:rFonts w:cstheme="minorHAnsi"/>
          <w:sz w:val="22"/>
          <w:szCs w:val="22"/>
        </w:rPr>
        <w:t xml:space="preserve">. Tiesioginiais nuostoliais bus laikomas kainos skirtumas tarp atšaukusio savo pasiūlymą arba </w:t>
      </w:r>
      <w:r w:rsidR="00FB1AAA">
        <w:rPr>
          <w:rFonts w:cstheme="minorHAnsi"/>
          <w:sz w:val="22"/>
          <w:szCs w:val="22"/>
        </w:rPr>
        <w:t>S</w:t>
      </w:r>
      <w:r w:rsidR="0024630B" w:rsidRPr="00910DFB">
        <w:rPr>
          <w:rFonts w:cstheme="minorHAnsi"/>
          <w:sz w:val="22"/>
          <w:szCs w:val="22"/>
        </w:rPr>
        <w:t>utartį atsisakiusio pasirašyti</w:t>
      </w:r>
      <w:r w:rsidR="0024630B">
        <w:rPr>
          <w:rFonts w:cstheme="minorHAnsi"/>
          <w:sz w:val="22"/>
          <w:szCs w:val="22"/>
        </w:rPr>
        <w:t>, arba nepateikusio sutarties įvykdymo užtikrinimo (kai taikoma)</w:t>
      </w:r>
      <w:r w:rsidR="0024630B" w:rsidRPr="00910DFB">
        <w:rPr>
          <w:rFonts w:cstheme="minorHAnsi"/>
          <w:sz w:val="22"/>
          <w:szCs w:val="22"/>
        </w:rPr>
        <w:t xml:space="preserve"> </w:t>
      </w:r>
      <w:r w:rsidR="0024630B">
        <w:rPr>
          <w:rFonts w:cstheme="minorHAnsi"/>
          <w:sz w:val="22"/>
          <w:szCs w:val="22"/>
        </w:rPr>
        <w:t>tiekėjo</w:t>
      </w:r>
      <w:r w:rsidR="0024630B" w:rsidRPr="00910DFB">
        <w:rPr>
          <w:rFonts w:cstheme="minorHAnsi"/>
          <w:sz w:val="22"/>
          <w:szCs w:val="22"/>
        </w:rPr>
        <w:t xml:space="preserve"> pasiūlymo kainos EUR be PVM ir kito </w:t>
      </w:r>
      <w:r w:rsidR="0024630B">
        <w:rPr>
          <w:rFonts w:cstheme="minorHAnsi"/>
          <w:sz w:val="22"/>
          <w:szCs w:val="22"/>
        </w:rPr>
        <w:t>tiekėjo</w:t>
      </w:r>
      <w:r w:rsidR="0024630B" w:rsidRPr="00910DFB">
        <w:rPr>
          <w:rFonts w:cstheme="minorHAnsi"/>
          <w:sz w:val="22"/>
          <w:szCs w:val="22"/>
        </w:rPr>
        <w:t xml:space="preserve">, pasiūlymų eilėje esančio po atsisakiusio sudaryti sutartį </w:t>
      </w:r>
      <w:r w:rsidR="00B352EA">
        <w:rPr>
          <w:rFonts w:cstheme="minorHAnsi"/>
          <w:sz w:val="22"/>
          <w:szCs w:val="22"/>
        </w:rPr>
        <w:t>tiekėjo</w:t>
      </w:r>
      <w:r w:rsidR="0024630B" w:rsidRPr="00910DFB">
        <w:rPr>
          <w:rFonts w:cstheme="minorHAnsi"/>
          <w:sz w:val="22"/>
          <w:szCs w:val="22"/>
        </w:rPr>
        <w:t>, pasiūlymo kainos EUR be PVM.</w:t>
      </w:r>
    </w:p>
    <w:p w14:paraId="7136C94B" w14:textId="6E03C3FE" w:rsidR="00040C0F" w:rsidRPr="00145656" w:rsidRDefault="00040C0F">
      <w:pPr>
        <w:pStyle w:val="Antrat1"/>
        <w:numPr>
          <w:ilvl w:val="0"/>
          <w:numId w:val="2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073AD9FB" w:rsidR="00040C0F" w:rsidRPr="00C05019" w:rsidRDefault="00040C0F">
      <w:pPr>
        <w:pStyle w:val="Sraopastraipa"/>
        <w:numPr>
          <w:ilvl w:val="1"/>
          <w:numId w:val="20"/>
        </w:numPr>
        <w:spacing w:after="0" w:line="240" w:lineRule="auto"/>
        <w:ind w:left="0" w:firstLine="567"/>
        <w:rPr>
          <w:rFonts w:cstheme="minorHAnsi"/>
          <w:sz w:val="22"/>
          <w:szCs w:val="22"/>
        </w:rPr>
      </w:pPr>
      <w:r w:rsidRPr="00C05019">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2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BD69099" w14:textId="796081A7" w:rsidR="00003A3F" w:rsidRPr="00682B25" w:rsidRDefault="008643DD">
      <w:pPr>
        <w:pStyle w:val="Sraopastraipa"/>
        <w:numPr>
          <w:ilvl w:val="1"/>
          <w:numId w:val="20"/>
        </w:numPr>
        <w:spacing w:after="0" w:line="240" w:lineRule="auto"/>
        <w:ind w:left="0" w:firstLine="567"/>
        <w:jc w:val="both"/>
        <w:rPr>
          <w:rFonts w:cstheme="minorHAnsi"/>
          <w:sz w:val="22"/>
          <w:szCs w:val="22"/>
          <w:u w:val="single"/>
        </w:rPr>
      </w:pPr>
      <w:r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rsidRPr="00682B25">
        <w:rPr>
          <w:rFonts w:eastAsia="Calibri" w:cstheme="minorHAnsi"/>
          <w:sz w:val="22"/>
          <w:szCs w:val="22"/>
        </w:rPr>
        <w:t>p</w:t>
      </w:r>
      <w:r w:rsidR="00003A3F" w:rsidRPr="00682B25">
        <w:rPr>
          <w:rFonts w:eastAsia="Calibri" w:cstheme="minorHAnsi"/>
          <w:sz w:val="22"/>
          <w:szCs w:val="22"/>
        </w:rPr>
        <w:t>asiūlyme turi pateikti tiekėjas, vertinimo kriterijai ir tvarka, pagal kuria vertinami tiekėjo pateikti duomenys, pateikiama</w:t>
      </w:r>
      <w:r w:rsidR="00913029" w:rsidRPr="00682B25">
        <w:rPr>
          <w:rFonts w:eastAsia="Calibri" w:cstheme="minorHAnsi"/>
          <w:sz w:val="22"/>
          <w:szCs w:val="22"/>
        </w:rPr>
        <w:t xml:space="preserve"> </w:t>
      </w:r>
      <w:r w:rsidR="00CE14DF" w:rsidRPr="00682B25">
        <w:rPr>
          <w:rFonts w:eastAsia="Calibri" w:cstheme="minorHAnsi"/>
          <w:sz w:val="22"/>
          <w:szCs w:val="22"/>
        </w:rPr>
        <w:t>specialiųjų p</w:t>
      </w:r>
      <w:r w:rsidR="00AF2BB5" w:rsidRPr="00682B25">
        <w:rPr>
          <w:rFonts w:eastAsia="Calibri" w:cstheme="minorHAnsi"/>
          <w:sz w:val="22"/>
          <w:szCs w:val="22"/>
        </w:rPr>
        <w:t xml:space="preserve">irkimo </w:t>
      </w:r>
      <w:r w:rsidR="00913029" w:rsidRPr="00C05019">
        <w:rPr>
          <w:rFonts w:eastAsia="Calibri" w:cstheme="minorHAnsi"/>
          <w:sz w:val="22"/>
          <w:szCs w:val="22"/>
        </w:rPr>
        <w:t>sąlygų</w:t>
      </w:r>
      <w:r w:rsidR="0017506F" w:rsidRPr="00C05019">
        <w:rPr>
          <w:rFonts w:eastAsia="Calibri" w:cstheme="minorHAnsi"/>
          <w:sz w:val="22"/>
          <w:szCs w:val="22"/>
        </w:rPr>
        <w:t xml:space="preserve"> </w:t>
      </w:r>
      <w:r w:rsidR="00BD7BAD" w:rsidRPr="00C05019">
        <w:rPr>
          <w:rFonts w:cstheme="minorHAnsi"/>
          <w:sz w:val="22"/>
          <w:szCs w:val="22"/>
          <w:shd w:val="clear" w:color="auto" w:fill="FFFFFF"/>
        </w:rPr>
        <w:t>3</w:t>
      </w:r>
      <w:r w:rsidR="002D1075" w:rsidRPr="00C05019">
        <w:rPr>
          <w:rFonts w:cstheme="minorHAnsi"/>
          <w:sz w:val="22"/>
          <w:szCs w:val="22"/>
          <w:shd w:val="clear" w:color="auto" w:fill="FFFFFF"/>
        </w:rPr>
        <w:t xml:space="preserve"> priede „Pasiūlymo forma“ ir (arba) </w:t>
      </w:r>
      <w:r w:rsidR="00F76B50" w:rsidRPr="00C05019">
        <w:rPr>
          <w:rFonts w:cstheme="minorHAnsi"/>
          <w:sz w:val="22"/>
          <w:szCs w:val="22"/>
          <w:shd w:val="clear" w:color="auto" w:fill="FFFFFF"/>
        </w:rPr>
        <w:t>4</w:t>
      </w:r>
      <w:r w:rsidR="002D1075" w:rsidRPr="00C05019">
        <w:rPr>
          <w:rFonts w:cstheme="minorHAnsi"/>
          <w:sz w:val="22"/>
          <w:szCs w:val="22"/>
          <w:shd w:val="clear" w:color="auto" w:fill="FFFFFF"/>
        </w:rPr>
        <w:t xml:space="preserve"> priede </w:t>
      </w:r>
      <w:r w:rsidR="002D1075" w:rsidRPr="00C05019">
        <w:rPr>
          <w:rFonts w:eastAsia="Calibri" w:cstheme="minorHAnsi"/>
          <w:sz w:val="22"/>
          <w:szCs w:val="22"/>
        </w:rPr>
        <w:t>„Pasiūlymų vertinimo kriterijai ir sąlygos“</w:t>
      </w:r>
      <w:r w:rsidR="00CE14DF" w:rsidRPr="00C05019">
        <w:rPr>
          <w:rFonts w:eastAsia="Calibri" w:cstheme="minorHAnsi"/>
          <w:sz w:val="22"/>
          <w:szCs w:val="22"/>
        </w:rPr>
        <w:t>.</w:t>
      </w:r>
    </w:p>
    <w:p w14:paraId="1182E343" w14:textId="77777777" w:rsidR="00C05019" w:rsidRPr="00C05019" w:rsidRDefault="00D734C6">
      <w:pPr>
        <w:pStyle w:val="Sraopastraipa"/>
        <w:numPr>
          <w:ilvl w:val="1"/>
          <w:numId w:val="20"/>
        </w:numPr>
        <w:spacing w:after="0" w:line="20" w:lineRule="atLeast"/>
        <w:ind w:left="0" w:firstLine="567"/>
        <w:jc w:val="both"/>
        <w:rPr>
          <w:rFonts w:eastAsiaTheme="minorHAnsi" w:cstheme="minorHAnsi"/>
          <w:bCs/>
          <w:iCs/>
          <w:sz w:val="22"/>
          <w:szCs w:val="22"/>
        </w:rPr>
      </w:pPr>
      <w:r w:rsidRPr="00C05019">
        <w:rPr>
          <w:rFonts w:cstheme="minorHAnsi"/>
          <w:color w:val="000000" w:themeColor="text1"/>
          <w:sz w:val="22"/>
          <w:szCs w:val="22"/>
        </w:rPr>
        <w:t xml:space="preserve">Laimėjusiu </w:t>
      </w:r>
      <w:r w:rsidR="005D7D8C" w:rsidRPr="00C05019">
        <w:rPr>
          <w:rFonts w:cstheme="minorHAnsi"/>
          <w:color w:val="000000" w:themeColor="text1"/>
          <w:sz w:val="22"/>
          <w:szCs w:val="22"/>
        </w:rPr>
        <w:t>pasiūlymu</w:t>
      </w:r>
      <w:r w:rsidRPr="00C05019">
        <w:rPr>
          <w:rFonts w:cstheme="minorHAnsi"/>
          <w:color w:val="000000" w:themeColor="text1"/>
          <w:sz w:val="22"/>
          <w:szCs w:val="22"/>
        </w:rPr>
        <w:t xml:space="preserve"> galės būti pripažintas tik 1 (vienas) </w:t>
      </w:r>
      <w:r w:rsidR="005D7D8C" w:rsidRPr="00C05019">
        <w:rPr>
          <w:rFonts w:cstheme="minorHAnsi"/>
          <w:color w:val="000000" w:themeColor="text1"/>
          <w:sz w:val="22"/>
          <w:szCs w:val="22"/>
        </w:rPr>
        <w:t>ekonomiškai naudingiausias pasiūlymas, esantis pasiūlymų eilės pirmojoje vietoje</w:t>
      </w:r>
      <w:r w:rsidRPr="00C05019">
        <w:rPr>
          <w:rFonts w:cstheme="minorHAnsi"/>
          <w:color w:val="000000" w:themeColor="text1"/>
          <w:sz w:val="22"/>
          <w:szCs w:val="22"/>
        </w:rPr>
        <w:t xml:space="preserve">. </w:t>
      </w:r>
    </w:p>
    <w:p w14:paraId="60FEBC05" w14:textId="296E8F79" w:rsidR="001A25FD" w:rsidRPr="00C05019" w:rsidRDefault="00A9488B">
      <w:pPr>
        <w:pStyle w:val="Sraopastraipa"/>
        <w:numPr>
          <w:ilvl w:val="1"/>
          <w:numId w:val="20"/>
        </w:numPr>
        <w:spacing w:after="0" w:line="20" w:lineRule="atLeast"/>
        <w:ind w:left="0" w:firstLine="567"/>
        <w:jc w:val="both"/>
        <w:rPr>
          <w:rFonts w:eastAsiaTheme="minorHAnsi" w:cstheme="minorHAnsi"/>
          <w:bCs/>
          <w:iCs/>
          <w:sz w:val="22"/>
          <w:szCs w:val="22"/>
        </w:rPr>
      </w:pPr>
      <w:r w:rsidRPr="00C05019">
        <w:rPr>
          <w:rStyle w:val="cf01"/>
          <w:rFonts w:asciiTheme="minorHAnsi" w:hAnsiTheme="minorHAnsi" w:cstheme="minorHAnsi"/>
          <w:sz w:val="22"/>
          <w:szCs w:val="22"/>
        </w:rPr>
        <w:t>Perkančioji organizacija atmes tiekėjo pasiūlymą, jei</w:t>
      </w:r>
      <w:r w:rsidR="00195572" w:rsidRPr="00C05019">
        <w:rPr>
          <w:rStyle w:val="cf01"/>
          <w:rFonts w:asciiTheme="minorHAnsi" w:hAnsiTheme="minorHAnsi" w:cstheme="minorHAnsi"/>
          <w:sz w:val="22"/>
          <w:szCs w:val="22"/>
        </w:rPr>
        <w:t xml:space="preserve">gu kartu su pasiūlymu </w:t>
      </w:r>
      <w:r w:rsidR="00B2125E" w:rsidRPr="00C05019">
        <w:rPr>
          <w:rStyle w:val="cf01"/>
          <w:rFonts w:asciiTheme="minorHAnsi" w:hAnsiTheme="minorHAnsi" w:cstheme="minorHAnsi"/>
          <w:sz w:val="22"/>
          <w:szCs w:val="22"/>
        </w:rPr>
        <w:t xml:space="preserve">nebus pateikti šie </w:t>
      </w:r>
      <w:r w:rsidR="00277634" w:rsidRPr="00C05019">
        <w:rPr>
          <w:rStyle w:val="cf01"/>
          <w:rFonts w:asciiTheme="minorHAnsi" w:hAnsiTheme="minorHAnsi" w:cstheme="minorHAnsi"/>
          <w:sz w:val="22"/>
          <w:szCs w:val="22"/>
        </w:rPr>
        <w:t>p</w:t>
      </w:r>
      <w:r w:rsidR="00B2125E" w:rsidRPr="00C05019">
        <w:rPr>
          <w:rStyle w:val="cf01"/>
          <w:rFonts w:asciiTheme="minorHAnsi" w:hAnsiTheme="minorHAnsi" w:cstheme="minorHAnsi"/>
          <w:sz w:val="22"/>
          <w:szCs w:val="22"/>
        </w:rPr>
        <w:t xml:space="preserve">irkimo sąlygose reikalaujami pateikti dokumentai: </w:t>
      </w:r>
      <w:r w:rsidR="00C05019" w:rsidRPr="00C05019">
        <w:rPr>
          <w:rFonts w:cstheme="minorHAnsi"/>
          <w:sz w:val="22"/>
          <w:szCs w:val="22"/>
        </w:rPr>
        <w:t>3 priedas „Pasiūlymo forma“.</w:t>
      </w:r>
    </w:p>
    <w:p w14:paraId="02ADA198" w14:textId="38A7CC90" w:rsidR="002B5CBA" w:rsidRPr="00CE335D" w:rsidRDefault="00DA23E1">
      <w:pPr>
        <w:pStyle w:val="Betarp"/>
        <w:numPr>
          <w:ilvl w:val="1"/>
          <w:numId w:val="20"/>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2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FAD3930" w:rsidR="00F57665" w:rsidRPr="00C05019" w:rsidRDefault="00F57665">
      <w:pPr>
        <w:pStyle w:val="Sraopastraipa"/>
        <w:numPr>
          <w:ilvl w:val="1"/>
          <w:numId w:val="10"/>
        </w:numPr>
        <w:spacing w:after="0" w:line="240" w:lineRule="auto"/>
        <w:ind w:left="0" w:firstLine="567"/>
        <w:jc w:val="both"/>
        <w:rPr>
          <w:rFonts w:cstheme="minorHAnsi"/>
          <w:color w:val="000000" w:themeColor="text1"/>
          <w:sz w:val="22"/>
          <w:szCs w:val="22"/>
        </w:rPr>
      </w:pPr>
      <w:r w:rsidRPr="00C05019">
        <w:rPr>
          <w:rFonts w:cstheme="minorHAnsi"/>
          <w:color w:val="000000" w:themeColor="text1"/>
          <w:sz w:val="22"/>
          <w:szCs w:val="22"/>
        </w:rPr>
        <w:t xml:space="preserve">Ši pirkimo </w:t>
      </w:r>
      <w:r w:rsidRPr="00C05019">
        <w:rPr>
          <w:rFonts w:cstheme="minorHAnsi"/>
          <w:sz w:val="22"/>
          <w:szCs w:val="22"/>
        </w:rPr>
        <w:t>procedūra atliekama siekiant sudaryti sutartį</w:t>
      </w:r>
      <w:r w:rsidR="009A7D11" w:rsidRPr="00C05019">
        <w:rPr>
          <w:rFonts w:cstheme="minorHAnsi"/>
          <w:sz w:val="22"/>
          <w:szCs w:val="22"/>
        </w:rPr>
        <w:t xml:space="preserve"> su tiekėju, kurio pasiūlymas</w:t>
      </w:r>
      <w:r w:rsidR="007B12FF" w:rsidRPr="00C05019">
        <w:rPr>
          <w:rFonts w:cstheme="minorHAnsi"/>
          <w:sz w:val="22"/>
          <w:szCs w:val="22"/>
        </w:rPr>
        <w:t xml:space="preserve">, vadovaujantis </w:t>
      </w:r>
      <w:r w:rsidR="008F4194" w:rsidRPr="00C05019">
        <w:rPr>
          <w:rFonts w:cstheme="minorHAnsi"/>
          <w:sz w:val="22"/>
          <w:szCs w:val="22"/>
        </w:rPr>
        <w:t>p</w:t>
      </w:r>
      <w:r w:rsidR="007B12FF" w:rsidRPr="00C05019">
        <w:rPr>
          <w:rFonts w:cstheme="minorHAnsi"/>
          <w:sz w:val="22"/>
          <w:szCs w:val="22"/>
        </w:rPr>
        <w:t xml:space="preserve">irkimo </w:t>
      </w:r>
      <w:r w:rsidR="00207E40" w:rsidRPr="00C05019">
        <w:rPr>
          <w:rFonts w:cstheme="minorHAnsi"/>
          <w:sz w:val="22"/>
          <w:szCs w:val="22"/>
        </w:rPr>
        <w:t>sąlygose</w:t>
      </w:r>
      <w:r w:rsidR="007B12FF" w:rsidRPr="00C05019">
        <w:rPr>
          <w:rFonts w:cstheme="minorHAnsi"/>
          <w:sz w:val="22"/>
          <w:szCs w:val="22"/>
        </w:rPr>
        <w:t xml:space="preserve"> nustatyta tvarka</w:t>
      </w:r>
      <w:r w:rsidR="0023505D" w:rsidRPr="00C05019">
        <w:rPr>
          <w:rFonts w:cstheme="minorHAnsi"/>
          <w:sz w:val="22"/>
          <w:szCs w:val="22"/>
        </w:rPr>
        <w:t>,</w:t>
      </w:r>
      <w:r w:rsidR="009A7D11" w:rsidRPr="00C05019">
        <w:rPr>
          <w:rFonts w:cstheme="minorHAnsi"/>
          <w:sz w:val="22"/>
          <w:szCs w:val="22"/>
        </w:rPr>
        <w:t xml:space="preserve"> bus pripažintas laimėjęs</w:t>
      </w:r>
      <w:r w:rsidR="00F065D6" w:rsidRPr="00C05019">
        <w:rPr>
          <w:rFonts w:cstheme="minorHAnsi"/>
          <w:sz w:val="22"/>
          <w:szCs w:val="22"/>
        </w:rPr>
        <w:t xml:space="preserve">. </w:t>
      </w:r>
      <w:r w:rsidR="004B2DE4" w:rsidRPr="00C05019">
        <w:rPr>
          <w:rFonts w:cstheme="minorHAnsi"/>
          <w:sz w:val="22"/>
          <w:szCs w:val="22"/>
        </w:rPr>
        <w:t xml:space="preserve">Sutarties sąlygos pateikiamos </w:t>
      </w:r>
      <w:r w:rsidR="00F04AAE" w:rsidRPr="00C05019">
        <w:rPr>
          <w:rFonts w:cstheme="minorHAnsi"/>
          <w:sz w:val="22"/>
          <w:szCs w:val="22"/>
        </w:rPr>
        <w:t>specialiųjų pirkimo</w:t>
      </w:r>
      <w:r w:rsidR="00551FA7" w:rsidRPr="00C05019">
        <w:rPr>
          <w:rFonts w:cstheme="minorHAnsi"/>
          <w:sz w:val="22"/>
          <w:szCs w:val="22"/>
        </w:rPr>
        <w:t xml:space="preserve"> </w:t>
      </w:r>
      <w:r w:rsidR="00D86901" w:rsidRPr="00C05019">
        <w:rPr>
          <w:rFonts w:cstheme="minorHAnsi"/>
          <w:sz w:val="22"/>
          <w:szCs w:val="22"/>
        </w:rPr>
        <w:t xml:space="preserve">sąlygų </w:t>
      </w:r>
      <w:r w:rsidR="00442563" w:rsidRPr="00C05019">
        <w:rPr>
          <w:rFonts w:cstheme="minorHAnsi"/>
          <w:sz w:val="22"/>
          <w:szCs w:val="22"/>
        </w:rPr>
        <w:t>5</w:t>
      </w:r>
      <w:r w:rsidR="00F04AAE" w:rsidRPr="00C05019">
        <w:rPr>
          <w:rFonts w:cstheme="minorHAnsi"/>
          <w:sz w:val="22"/>
          <w:szCs w:val="22"/>
        </w:rPr>
        <w:t xml:space="preserve"> </w:t>
      </w:r>
      <w:r w:rsidR="00D86901" w:rsidRPr="00C05019">
        <w:rPr>
          <w:rFonts w:cstheme="minorHAnsi"/>
          <w:sz w:val="22"/>
          <w:szCs w:val="22"/>
        </w:rPr>
        <w:t>priede „Sutarties projektas“</w:t>
      </w:r>
      <w:r w:rsidR="004B2DE4" w:rsidRPr="00C05019">
        <w:rPr>
          <w:rFonts w:cstheme="minorHAnsi"/>
          <w:sz w:val="22"/>
          <w:szCs w:val="22"/>
        </w:rPr>
        <w:t>.</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7A4174E" w14:textId="77777777" w:rsidR="00C05019"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C05019">
        <w:rPr>
          <w:rFonts w:eastAsia="Times New Roman" w:cstheme="minorHAnsi"/>
          <w:sz w:val="22"/>
          <w:szCs w:val="22"/>
          <w:lang w:eastAsia="en-US"/>
        </w:rPr>
        <w:t xml:space="preserve">kad prekių tiekimo laikotarpiui </w:t>
      </w:r>
      <w:r w:rsidRPr="00682B25">
        <w:rPr>
          <w:rFonts w:eastAsia="Times New Roman" w:cstheme="minorHAnsi"/>
          <w:sz w:val="22"/>
          <w:szCs w:val="22"/>
          <w:lang w:eastAsia="en-US"/>
        </w:rPr>
        <w:t>sutarties įvykdymas būtų užtikrinamas vienu iš šių būdų:</w:t>
      </w:r>
    </w:p>
    <w:p w14:paraId="18813114" w14:textId="75DC187B" w:rsidR="00061FA2" w:rsidRPr="00C05019" w:rsidRDefault="00515F38">
      <w:pPr>
        <w:pStyle w:val="Sraopastraipa"/>
        <w:numPr>
          <w:ilvl w:val="2"/>
          <w:numId w:val="10"/>
        </w:numPr>
        <w:spacing w:after="0" w:line="240" w:lineRule="auto"/>
        <w:ind w:left="0" w:firstLine="567"/>
        <w:jc w:val="both"/>
        <w:rPr>
          <w:rFonts w:eastAsia="Times New Roman" w:cstheme="minorHAnsi"/>
          <w:sz w:val="22"/>
          <w:szCs w:val="22"/>
          <w:lang w:eastAsia="en-US"/>
        </w:rPr>
      </w:pPr>
      <w:r w:rsidRPr="00C05019">
        <w:rPr>
          <w:rFonts w:eastAsia="Times New Roman" w:cstheme="minorHAnsi"/>
          <w:sz w:val="22"/>
          <w:szCs w:val="22"/>
          <w:lang w:eastAsia="en-US"/>
        </w:rPr>
        <w:t>u</w:t>
      </w:r>
      <w:r w:rsidR="00061FA2" w:rsidRPr="00C05019">
        <w:rPr>
          <w:rFonts w:eastAsia="Times New Roman" w:cstheme="minorHAnsi"/>
          <w:sz w:val="22"/>
          <w:szCs w:val="22"/>
          <w:lang w:eastAsia="en-US"/>
        </w:rPr>
        <w:t>žstatu</w:t>
      </w:r>
      <w:r w:rsidR="007E74B4" w:rsidRPr="00C05019">
        <w:rPr>
          <w:rFonts w:eastAsia="Times New Roman" w:cstheme="minorHAnsi"/>
          <w:sz w:val="22"/>
          <w:szCs w:val="22"/>
          <w:lang w:eastAsia="en-US"/>
        </w:rPr>
        <w:t>;</w:t>
      </w:r>
    </w:p>
    <w:p w14:paraId="2F447F4B" w14:textId="3CF311BB" w:rsidR="00061FA2" w:rsidRPr="00682B25"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47BFE11"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C05019">
        <w:rPr>
          <w:rFonts w:eastAsia="Times New Roman"/>
          <w:sz w:val="22"/>
          <w:szCs w:val="22"/>
          <w:lang w:eastAsia="en-US"/>
        </w:rPr>
        <w:t>VšĮ Sostinės sporto centras</w:t>
      </w:r>
      <w:r w:rsidR="00907C89" w:rsidRPr="5F231C8B">
        <w:rPr>
          <w:rFonts w:eastAsia="Times New Roman"/>
          <w:sz w:val="22"/>
          <w:szCs w:val="22"/>
          <w:lang w:eastAsia="en-US"/>
        </w:rPr>
        <w:t xml:space="preserve"> (kodas </w:t>
      </w:r>
      <w:r w:rsidR="00916ACC" w:rsidRPr="00930293">
        <w:rPr>
          <w:rFonts w:cstheme="minorHAnsi"/>
          <w:sz w:val="22"/>
          <w:szCs w:val="22"/>
        </w:rPr>
        <w:t>305935705</w:t>
      </w:r>
      <w:r w:rsidR="00907C89" w:rsidRPr="5F231C8B">
        <w:rPr>
          <w:rFonts w:eastAsia="Times New Roman"/>
          <w:sz w:val="22"/>
          <w:szCs w:val="22"/>
          <w:lang w:eastAsia="en-US"/>
        </w:rPr>
        <w:t>) sąskait</w:t>
      </w:r>
      <w:r w:rsidR="00916ACC">
        <w:rPr>
          <w:rFonts w:eastAsia="Times New Roman"/>
          <w:sz w:val="22"/>
          <w:szCs w:val="22"/>
          <w:lang w:eastAsia="en-US"/>
        </w:rPr>
        <w:t xml:space="preserve">ą </w:t>
      </w:r>
      <w:r w:rsidR="002623D9" w:rsidRPr="002623D9">
        <w:rPr>
          <w:rFonts w:eastAsia="Times New Roman"/>
          <w:sz w:val="22"/>
          <w:szCs w:val="22"/>
          <w:lang w:eastAsia="en-US"/>
        </w:rPr>
        <w:t>LT204010051005547369, Luminor</w:t>
      </w:r>
      <w:r w:rsidR="00A47B07">
        <w:rPr>
          <w:rFonts w:eastAsia="Times New Roman"/>
          <w:sz w:val="22"/>
          <w:szCs w:val="22"/>
          <w:lang w:eastAsia="en-US"/>
        </w:rPr>
        <w:t xml:space="preserve"> Bank AS Lietuvos skyrius;</w:t>
      </w:r>
    </w:p>
    <w:p w14:paraId="36C85A85" w14:textId="53CEB707"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A47B07">
        <w:rPr>
          <w:rFonts w:eastAsia="Times New Roman" w:cstheme="minorHAnsi"/>
          <w:sz w:val="22"/>
          <w:szCs w:val="22"/>
          <w:lang w:eastAsia="en-US"/>
        </w:rPr>
        <w:t>.</w:t>
      </w:r>
    </w:p>
    <w:p w14:paraId="52C65FD6" w14:textId="77777777" w:rsidR="00916ACC"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916ACC">
        <w:rPr>
          <w:rFonts w:eastAsia="Times New Roman" w:cstheme="minorHAnsi"/>
          <w:sz w:val="22"/>
          <w:szCs w:val="22"/>
          <w:lang w:eastAsia="en-US"/>
        </w:rPr>
        <w:t xml:space="preserve">12 </w:t>
      </w:r>
      <w:r w:rsidRPr="00916ACC">
        <w:rPr>
          <w:rFonts w:eastAsia="Times New Roman" w:cstheme="minorHAnsi"/>
          <w:bCs/>
          <w:sz w:val="22"/>
          <w:szCs w:val="22"/>
          <w:lang w:eastAsia="en-US"/>
        </w:rPr>
        <w:t>priede</w:t>
      </w:r>
      <w:r w:rsidR="005E5A2C" w:rsidRPr="00916ACC">
        <w:rPr>
          <w:rFonts w:eastAsia="Times New Roman" w:cstheme="minorHAnsi"/>
          <w:bCs/>
          <w:sz w:val="22"/>
          <w:szCs w:val="22"/>
          <w:lang w:eastAsia="en-US"/>
        </w:rPr>
        <w:t xml:space="preserve"> „</w:t>
      </w:r>
      <w:r w:rsidR="005E5A2C" w:rsidRPr="00916ACC">
        <w:rPr>
          <w:rFonts w:eastAsia="Calibri" w:cstheme="minorHAnsi"/>
          <w:sz w:val="22"/>
          <w:szCs w:val="22"/>
        </w:rPr>
        <w:t>Sutarties sąlygų įvykdymo užtikrinimų formos“</w:t>
      </w:r>
      <w:r w:rsidRPr="00916ACC">
        <w:rPr>
          <w:rFonts w:eastAsia="Times New Roman" w:cstheme="minorHAnsi"/>
          <w:sz w:val="22"/>
          <w:szCs w:val="22"/>
          <w:lang w:eastAsia="en-US"/>
        </w:rPr>
        <w:t>.</w:t>
      </w:r>
      <w:bookmarkStart w:id="58" w:name="_Ref88485151"/>
    </w:p>
    <w:p w14:paraId="6420492B" w14:textId="27932385" w:rsidR="00061FA2" w:rsidRPr="00916ACC"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916ACC">
        <w:rPr>
          <w:rFonts w:eastAsia="Times New Roman" w:cstheme="minorHAnsi"/>
          <w:sz w:val="22"/>
          <w:szCs w:val="22"/>
          <w:lang w:eastAsia="en-US"/>
        </w:rPr>
        <w:t xml:space="preserve">Užstato, garantijos, laidavimo draudimo suma: </w:t>
      </w:r>
      <w:r w:rsidR="00916ACC" w:rsidRPr="00916ACC">
        <w:rPr>
          <w:rFonts w:eastAsia="Times New Roman" w:cstheme="minorHAnsi"/>
          <w:sz w:val="22"/>
          <w:szCs w:val="22"/>
          <w:lang w:eastAsia="en-US"/>
        </w:rPr>
        <w:t xml:space="preserve">2.200,00 </w:t>
      </w:r>
      <w:r w:rsidRPr="00916ACC">
        <w:rPr>
          <w:rFonts w:eastAsia="Times New Roman" w:cstheme="minorHAnsi"/>
          <w:sz w:val="22"/>
          <w:szCs w:val="22"/>
          <w:lang w:eastAsia="en-US"/>
        </w:rPr>
        <w:t xml:space="preserve">EUR. </w:t>
      </w:r>
      <w:bookmarkEnd w:id="58"/>
    </w:p>
    <w:p w14:paraId="45A3DE8C" w14:textId="20A2E513"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C507444"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B80758">
        <w:rPr>
          <w:rFonts w:eastAsia="Calibri" w:cstheme="minorHAnsi"/>
          <w:bCs/>
          <w:sz w:val="22"/>
          <w:szCs w:val="22"/>
          <w:lang w:eastAsia="en-US"/>
        </w:rPr>
        <w:t>pasiūlyme nurodytas prekių tiekimo terminas plius 1</w:t>
      </w:r>
      <w:r w:rsidR="00916ACC">
        <w:rPr>
          <w:rFonts w:eastAsia="Calibri" w:cstheme="minorHAnsi"/>
          <w:bCs/>
          <w:sz w:val="22"/>
          <w:szCs w:val="22"/>
          <w:lang w:eastAsia="en-US"/>
        </w:rPr>
        <w:t xml:space="preserve"> mėn</w:t>
      </w:r>
      <w:r w:rsidR="00061FA2" w:rsidRPr="00682B25">
        <w:rPr>
          <w:rFonts w:eastAsia="Calibri" w:cstheme="minorHAnsi"/>
          <w:bCs/>
          <w:sz w:val="22"/>
          <w:szCs w:val="22"/>
          <w:lang w:eastAsia="en-US"/>
        </w:rPr>
        <w:t>. nuo sutarties įsigaliojimo dienos</w:t>
      </w:r>
      <w:r w:rsidR="00916ACC">
        <w:rPr>
          <w:rFonts w:eastAsia="Calibri" w:cstheme="minorHAnsi"/>
          <w:bCs/>
          <w:sz w:val="22"/>
          <w:szCs w:val="22"/>
          <w:lang w:eastAsia="en-US"/>
        </w:rPr>
        <w:t>.</w:t>
      </w:r>
    </w:p>
    <w:p w14:paraId="1BCF2268" w14:textId="7528695F"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pPr>
        <w:pStyle w:val="Sraopastraipa"/>
        <w:numPr>
          <w:ilvl w:val="1"/>
          <w:numId w:val="10"/>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w:t>
      </w:r>
      <w:r>
        <w:lastRenderedPageBreak/>
        <w:t>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6ACC" w:rsidRDefault="000631F1" w:rsidP="0067172E">
      <w:pPr>
        <w:pStyle w:val="Antrat2"/>
        <w:ind w:left="5103"/>
        <w:rPr>
          <w:rFonts w:asciiTheme="minorHAnsi" w:hAnsiTheme="minorHAnsi" w:cstheme="minorHAnsi"/>
          <w:color w:val="auto"/>
          <w:sz w:val="22"/>
          <w:szCs w:val="22"/>
        </w:rPr>
      </w:pPr>
      <w:bookmarkStart w:id="60" w:name="_Toc190416443"/>
      <w:bookmarkStart w:id="61" w:name="_Toc194311927"/>
      <w:r w:rsidRPr="00916ACC">
        <w:rPr>
          <w:rFonts w:asciiTheme="minorHAnsi" w:hAnsiTheme="minorHAnsi" w:cstheme="minorHAnsi"/>
          <w:color w:val="auto"/>
          <w:sz w:val="22"/>
          <w:szCs w:val="22"/>
        </w:rPr>
        <w:lastRenderedPageBreak/>
        <w:t>P</w:t>
      </w:r>
      <w:r w:rsidR="008F59C5" w:rsidRPr="00916ACC">
        <w:rPr>
          <w:rFonts w:asciiTheme="minorHAnsi" w:hAnsiTheme="minorHAnsi" w:cstheme="minorHAnsi"/>
          <w:color w:val="auto"/>
          <w:sz w:val="22"/>
          <w:szCs w:val="22"/>
        </w:rPr>
        <w:t xml:space="preserve">irkimo sąlygų </w:t>
      </w:r>
      <w:r w:rsidR="004B63DB" w:rsidRPr="00916ACC">
        <w:rPr>
          <w:rFonts w:asciiTheme="minorHAnsi" w:hAnsiTheme="minorHAnsi" w:cstheme="minorHAnsi"/>
          <w:color w:val="auto"/>
          <w:sz w:val="22"/>
          <w:szCs w:val="22"/>
        </w:rPr>
        <w:t>1</w:t>
      </w:r>
      <w:r w:rsidR="008F59C5" w:rsidRPr="00916ACC">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916ACC">
              <w:rPr>
                <w:rFonts w:cstheme="minorHAnsi"/>
                <w:sz w:val="22"/>
                <w:szCs w:val="22"/>
              </w:rPr>
              <w:t xml:space="preserve">Pradedamas ne anksčiau nei po </w:t>
            </w:r>
            <w:r w:rsidR="006B0247" w:rsidRPr="00916ACC">
              <w:rPr>
                <w:rFonts w:cstheme="minorHAnsi"/>
                <w:sz w:val="22"/>
                <w:szCs w:val="22"/>
              </w:rPr>
              <w:t>30</w:t>
            </w:r>
            <w:r w:rsidRPr="00916ACC">
              <w:rPr>
                <w:rFonts w:cstheme="minorHAnsi"/>
                <w:sz w:val="22"/>
                <w:szCs w:val="22"/>
              </w:rPr>
              <w:t xml:space="preserve"> </w:t>
            </w:r>
            <w:r w:rsidR="00724BAD" w:rsidRPr="00916ACC">
              <w:rPr>
                <w:rFonts w:cstheme="minorHAnsi"/>
                <w:sz w:val="22"/>
                <w:szCs w:val="22"/>
              </w:rPr>
              <w:t xml:space="preserve">(trisdešimt) </w:t>
            </w:r>
            <w:r w:rsidRPr="00916ACC">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23079B3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8C12F3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B31A57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6785D285" w:rsidR="00774AA5" w:rsidRPr="00682B25" w:rsidRDefault="00774AA5" w:rsidP="00916ACC">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3EA2F28"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5BD4A4E"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9AAD2E8" w:rsidR="00774AA5" w:rsidRPr="00682B25" w:rsidRDefault="00916ACC" w:rsidP="5F231C8B">
            <w:pPr>
              <w:spacing w:after="0" w:line="240" w:lineRule="auto"/>
              <w:rPr>
                <w:sz w:val="22"/>
                <w:szCs w:val="22"/>
              </w:rPr>
            </w:pPr>
            <w:r w:rsidRPr="00916ACC">
              <w:rPr>
                <w:sz w:val="22"/>
                <w:szCs w:val="22"/>
              </w:rPr>
              <w:t>NETAIKOMA</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F6B4F94" w:rsidR="006C7941" w:rsidRPr="00682B25" w:rsidRDefault="00774AA5" w:rsidP="00916ACC">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916AC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6ACC"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4311928"/>
      <w:bookmarkEnd w:id="62"/>
      <w:r w:rsidRPr="00916ACC">
        <w:rPr>
          <w:rFonts w:asciiTheme="minorHAnsi" w:eastAsia="Calibri" w:hAnsiTheme="minorHAnsi" w:cstheme="minorHAnsi"/>
          <w:color w:val="auto"/>
          <w:sz w:val="22"/>
          <w:szCs w:val="22"/>
        </w:rPr>
        <w:lastRenderedPageBreak/>
        <w:t xml:space="preserve">Pirkimo sąlygų </w:t>
      </w:r>
      <w:bookmarkStart w:id="69" w:name="antraspriedas"/>
      <w:r w:rsidR="005F0B78" w:rsidRPr="00916ACC">
        <w:rPr>
          <w:rFonts w:asciiTheme="minorHAnsi" w:eastAsia="Calibri" w:hAnsiTheme="minorHAnsi" w:cstheme="minorHAnsi"/>
          <w:color w:val="auto"/>
          <w:sz w:val="22"/>
          <w:szCs w:val="22"/>
        </w:rPr>
        <w:t>2</w:t>
      </w:r>
      <w:bookmarkEnd w:id="69"/>
      <w:r w:rsidRPr="00916ACC">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3BB57874" w14:textId="774B8FB9" w:rsidR="005443EF" w:rsidRPr="005443EF" w:rsidRDefault="005443EF" w:rsidP="005443EF">
      <w:pPr>
        <w:jc w:val="center"/>
        <w:rPr>
          <w:b/>
          <w:bCs/>
          <w:sz w:val="22"/>
          <w:szCs w:val="22"/>
        </w:rPr>
      </w:pPr>
      <w:r w:rsidRPr="005443EF">
        <w:rPr>
          <w:b/>
          <w:bCs/>
          <w:sz w:val="22"/>
          <w:szCs w:val="22"/>
        </w:rPr>
        <w:t>LENGVASIS AUTOMOBILIS</w:t>
      </w:r>
    </w:p>
    <w:p w14:paraId="7689BE4E" w14:textId="28D5A9B7" w:rsidR="005443EF" w:rsidRPr="005443EF" w:rsidRDefault="005443EF" w:rsidP="005443EF">
      <w:pPr>
        <w:pStyle w:val="Pagrindinistekstas"/>
        <w:spacing w:after="0" w:line="240" w:lineRule="auto"/>
        <w:rPr>
          <w:rFonts w:ascii="Calibri" w:hAnsi="Calibri" w:cs="Calibri"/>
          <w:sz w:val="22"/>
          <w:szCs w:val="22"/>
        </w:rPr>
      </w:pPr>
      <w:r w:rsidRPr="005443EF">
        <w:rPr>
          <w:rFonts w:ascii="Calibri" w:hAnsi="Calibri" w:cs="Calibri"/>
          <w:sz w:val="22"/>
          <w:szCs w:val="22"/>
        </w:rPr>
        <w:t>VšĮ „Sostinės sporto centras“ vykdo lengvojo keleivinio automobilio, skirto VšĮ „Sostinės sporto centro“ funkcijoms vykdyti, viešąjį pirkimą. Automobilis turėtų atitikti šiuos reikalavimus:</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985"/>
        <w:gridCol w:w="7796"/>
      </w:tblGrid>
      <w:tr w:rsidR="0041571A" w:rsidRPr="005443EF" w14:paraId="1F24C63B" w14:textId="77777777" w:rsidTr="00CA5417">
        <w:trPr>
          <w:trHeight w:val="275"/>
        </w:trPr>
        <w:tc>
          <w:tcPr>
            <w:tcW w:w="851" w:type="dxa"/>
          </w:tcPr>
          <w:p w14:paraId="3FF16AB0" w14:textId="77777777" w:rsidR="0041571A" w:rsidRPr="005443EF" w:rsidRDefault="0041571A" w:rsidP="005443EF">
            <w:pPr>
              <w:pStyle w:val="TableParagraph"/>
              <w:spacing w:line="240" w:lineRule="auto"/>
              <w:jc w:val="center"/>
              <w:rPr>
                <w:rFonts w:asciiTheme="minorHAnsi" w:hAnsiTheme="minorHAnsi" w:cstheme="minorHAnsi"/>
                <w:b/>
              </w:rPr>
            </w:pPr>
          </w:p>
        </w:tc>
        <w:tc>
          <w:tcPr>
            <w:tcW w:w="9781" w:type="dxa"/>
            <w:gridSpan w:val="2"/>
          </w:tcPr>
          <w:p w14:paraId="1D569F2A" w14:textId="66E37AF8" w:rsidR="0041571A" w:rsidRPr="005443EF" w:rsidRDefault="0041571A" w:rsidP="005443EF">
            <w:pPr>
              <w:pStyle w:val="TableParagraph"/>
              <w:spacing w:line="240" w:lineRule="auto"/>
              <w:jc w:val="center"/>
              <w:rPr>
                <w:rFonts w:asciiTheme="minorHAnsi" w:hAnsiTheme="minorHAnsi" w:cstheme="minorHAnsi"/>
                <w:b/>
              </w:rPr>
            </w:pPr>
            <w:r w:rsidRPr="005443EF">
              <w:rPr>
                <w:rFonts w:asciiTheme="minorHAnsi" w:hAnsiTheme="minorHAnsi" w:cstheme="minorHAnsi"/>
                <w:b/>
              </w:rPr>
              <w:t>Techninės specifikacijos privalomieji reikalavimai</w:t>
            </w:r>
          </w:p>
        </w:tc>
      </w:tr>
      <w:tr w:rsidR="0041571A" w:rsidRPr="005443EF" w14:paraId="6D16B070" w14:textId="77777777" w:rsidTr="00772ABF">
        <w:trPr>
          <w:trHeight w:val="275"/>
        </w:trPr>
        <w:tc>
          <w:tcPr>
            <w:tcW w:w="2836" w:type="dxa"/>
            <w:gridSpan w:val="2"/>
          </w:tcPr>
          <w:p w14:paraId="60D59335" w14:textId="2B96BFAD" w:rsidR="0041571A" w:rsidRPr="005443EF" w:rsidRDefault="0041571A" w:rsidP="005443EF">
            <w:pPr>
              <w:pStyle w:val="TableParagraph"/>
              <w:spacing w:line="240" w:lineRule="auto"/>
              <w:rPr>
                <w:rFonts w:asciiTheme="minorHAnsi" w:hAnsiTheme="minorHAnsi" w:cstheme="minorHAnsi"/>
                <w:b/>
              </w:rPr>
            </w:pPr>
            <w:r w:rsidRPr="005443EF">
              <w:rPr>
                <w:rFonts w:asciiTheme="minorHAnsi" w:hAnsiTheme="minorHAnsi" w:cstheme="minorHAnsi"/>
                <w:b/>
              </w:rPr>
              <w:t>Savybė</w:t>
            </w:r>
          </w:p>
        </w:tc>
        <w:tc>
          <w:tcPr>
            <w:tcW w:w="7796" w:type="dxa"/>
          </w:tcPr>
          <w:p w14:paraId="7C7D46EB" w14:textId="77777777" w:rsidR="0041571A" w:rsidRPr="005443EF" w:rsidRDefault="0041571A" w:rsidP="005443EF">
            <w:pPr>
              <w:pStyle w:val="TableParagraph"/>
              <w:spacing w:line="240" w:lineRule="auto"/>
              <w:rPr>
                <w:rFonts w:asciiTheme="minorHAnsi" w:hAnsiTheme="minorHAnsi" w:cstheme="minorHAnsi"/>
                <w:b/>
              </w:rPr>
            </w:pPr>
            <w:r w:rsidRPr="005443EF">
              <w:rPr>
                <w:rFonts w:asciiTheme="minorHAnsi" w:hAnsiTheme="minorHAnsi" w:cstheme="minorHAnsi"/>
                <w:b/>
              </w:rPr>
              <w:t>Reikalavimai</w:t>
            </w:r>
          </w:p>
        </w:tc>
      </w:tr>
      <w:tr w:rsidR="0041571A" w:rsidRPr="005443EF" w14:paraId="635E9CBE" w14:textId="77777777" w:rsidTr="00772ABF">
        <w:trPr>
          <w:trHeight w:val="275"/>
        </w:trPr>
        <w:tc>
          <w:tcPr>
            <w:tcW w:w="851" w:type="dxa"/>
          </w:tcPr>
          <w:p w14:paraId="3757A908" w14:textId="35F38B12"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w:t>
            </w:r>
          </w:p>
        </w:tc>
        <w:tc>
          <w:tcPr>
            <w:tcW w:w="1985" w:type="dxa"/>
          </w:tcPr>
          <w:p w14:paraId="1A7B9753" w14:textId="3A96696F"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Automobilio</w:t>
            </w:r>
            <w:r w:rsidRPr="005443EF">
              <w:rPr>
                <w:rFonts w:asciiTheme="minorHAnsi" w:hAnsiTheme="minorHAnsi" w:cstheme="minorHAnsi"/>
                <w:spacing w:val="-3"/>
              </w:rPr>
              <w:t xml:space="preserve"> </w:t>
            </w:r>
            <w:r w:rsidRPr="005443EF">
              <w:rPr>
                <w:rFonts w:asciiTheme="minorHAnsi" w:hAnsiTheme="minorHAnsi" w:cstheme="minorHAnsi"/>
              </w:rPr>
              <w:t>rūšis</w:t>
            </w:r>
          </w:p>
        </w:tc>
        <w:tc>
          <w:tcPr>
            <w:tcW w:w="7796" w:type="dxa"/>
          </w:tcPr>
          <w:p w14:paraId="12690E84"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Keleivinis</w:t>
            </w:r>
            <w:r w:rsidRPr="005443EF">
              <w:rPr>
                <w:rFonts w:asciiTheme="minorHAnsi" w:hAnsiTheme="minorHAnsi" w:cstheme="minorHAnsi"/>
                <w:spacing w:val="-2"/>
              </w:rPr>
              <w:t xml:space="preserve"> </w:t>
            </w:r>
            <w:r w:rsidRPr="005443EF">
              <w:rPr>
                <w:rFonts w:asciiTheme="minorHAnsi" w:hAnsiTheme="minorHAnsi" w:cstheme="minorHAnsi"/>
              </w:rPr>
              <w:t>lengvasis</w:t>
            </w:r>
            <w:r w:rsidRPr="005443EF">
              <w:rPr>
                <w:rFonts w:asciiTheme="minorHAnsi" w:hAnsiTheme="minorHAnsi" w:cstheme="minorHAnsi"/>
                <w:spacing w:val="-1"/>
              </w:rPr>
              <w:t xml:space="preserve"> </w:t>
            </w:r>
            <w:r w:rsidRPr="005443EF">
              <w:rPr>
                <w:rFonts w:asciiTheme="minorHAnsi" w:hAnsiTheme="minorHAnsi" w:cstheme="minorHAnsi"/>
              </w:rPr>
              <w:t>automobilis</w:t>
            </w:r>
            <w:r w:rsidRPr="005443EF">
              <w:rPr>
                <w:rFonts w:asciiTheme="minorHAnsi" w:hAnsiTheme="minorHAnsi" w:cstheme="minorHAnsi"/>
                <w:spacing w:val="-2"/>
              </w:rPr>
              <w:t xml:space="preserve"> </w:t>
            </w:r>
            <w:r w:rsidRPr="005443EF">
              <w:rPr>
                <w:rFonts w:asciiTheme="minorHAnsi" w:hAnsiTheme="minorHAnsi" w:cstheme="minorHAnsi"/>
              </w:rPr>
              <w:t>M1.</w:t>
            </w:r>
            <w:r w:rsidRPr="005443EF">
              <w:rPr>
                <w:rFonts w:asciiTheme="minorHAnsi" w:hAnsiTheme="minorHAnsi" w:cstheme="minorHAnsi"/>
                <w:spacing w:val="-1"/>
              </w:rPr>
              <w:t xml:space="preserve"> </w:t>
            </w:r>
            <w:r w:rsidRPr="005443EF">
              <w:rPr>
                <w:rFonts w:asciiTheme="minorHAnsi" w:hAnsiTheme="minorHAnsi" w:cstheme="minorHAnsi"/>
              </w:rPr>
              <w:t>Vienatūris</w:t>
            </w:r>
            <w:r w:rsidRPr="005443EF">
              <w:rPr>
                <w:rFonts w:asciiTheme="minorHAnsi" w:hAnsiTheme="minorHAnsi" w:cstheme="minorHAnsi"/>
                <w:spacing w:val="-2"/>
              </w:rPr>
              <w:t xml:space="preserve"> </w:t>
            </w:r>
            <w:r w:rsidRPr="005443EF">
              <w:rPr>
                <w:rFonts w:asciiTheme="minorHAnsi" w:hAnsiTheme="minorHAnsi" w:cstheme="minorHAnsi"/>
              </w:rPr>
              <w:t>automobilis.</w:t>
            </w:r>
          </w:p>
        </w:tc>
      </w:tr>
      <w:tr w:rsidR="0041571A" w:rsidRPr="005443EF" w14:paraId="2051515E" w14:textId="77777777" w:rsidTr="00772ABF">
        <w:trPr>
          <w:trHeight w:val="275"/>
        </w:trPr>
        <w:tc>
          <w:tcPr>
            <w:tcW w:w="851" w:type="dxa"/>
          </w:tcPr>
          <w:p w14:paraId="46D5875F" w14:textId="7EB8CB9A"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w:t>
            </w:r>
          </w:p>
        </w:tc>
        <w:tc>
          <w:tcPr>
            <w:tcW w:w="1985" w:type="dxa"/>
          </w:tcPr>
          <w:p w14:paraId="3FB0071B" w14:textId="38FC6C5A"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Automobilių</w:t>
            </w:r>
            <w:r w:rsidRPr="005443EF">
              <w:rPr>
                <w:rFonts w:asciiTheme="minorHAnsi" w:hAnsiTheme="minorHAnsi" w:cstheme="minorHAnsi"/>
                <w:spacing w:val="-5"/>
              </w:rPr>
              <w:t xml:space="preserve"> </w:t>
            </w:r>
            <w:r w:rsidRPr="005443EF">
              <w:rPr>
                <w:rFonts w:asciiTheme="minorHAnsi" w:hAnsiTheme="minorHAnsi" w:cstheme="minorHAnsi"/>
              </w:rPr>
              <w:t>skaičius</w:t>
            </w:r>
          </w:p>
        </w:tc>
        <w:tc>
          <w:tcPr>
            <w:tcW w:w="7796" w:type="dxa"/>
          </w:tcPr>
          <w:p w14:paraId="5F0D67BB"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1</w:t>
            </w:r>
          </w:p>
        </w:tc>
      </w:tr>
      <w:tr w:rsidR="0041571A" w:rsidRPr="005443EF" w14:paraId="4AD20CD1" w14:textId="77777777" w:rsidTr="00772ABF">
        <w:trPr>
          <w:trHeight w:val="552"/>
        </w:trPr>
        <w:tc>
          <w:tcPr>
            <w:tcW w:w="851" w:type="dxa"/>
          </w:tcPr>
          <w:p w14:paraId="72EF1DBB" w14:textId="5A6D5365"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3.</w:t>
            </w:r>
          </w:p>
        </w:tc>
        <w:tc>
          <w:tcPr>
            <w:tcW w:w="1985" w:type="dxa"/>
          </w:tcPr>
          <w:p w14:paraId="6AAB5438" w14:textId="08B716B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Automobilio</w:t>
            </w:r>
            <w:r w:rsidRPr="005443EF">
              <w:rPr>
                <w:rFonts w:asciiTheme="minorHAnsi" w:hAnsiTheme="minorHAnsi" w:cstheme="minorHAnsi"/>
                <w:spacing w:val="-3"/>
              </w:rPr>
              <w:t xml:space="preserve"> </w:t>
            </w:r>
            <w:r w:rsidRPr="005443EF">
              <w:rPr>
                <w:rFonts w:asciiTheme="minorHAnsi" w:hAnsiTheme="minorHAnsi" w:cstheme="minorHAnsi"/>
              </w:rPr>
              <w:t>pagaminimas</w:t>
            </w:r>
          </w:p>
        </w:tc>
        <w:tc>
          <w:tcPr>
            <w:tcW w:w="7796" w:type="dxa"/>
          </w:tcPr>
          <w:p w14:paraId="059BF351" w14:textId="3DC07FC0"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 xml:space="preserve">Pagamintas ne anksčiau nei 2025 m. </w:t>
            </w:r>
          </w:p>
        </w:tc>
      </w:tr>
      <w:tr w:rsidR="0041571A" w:rsidRPr="005443EF" w14:paraId="7D11DAF4" w14:textId="77777777" w:rsidTr="00772ABF">
        <w:trPr>
          <w:trHeight w:val="275"/>
        </w:trPr>
        <w:tc>
          <w:tcPr>
            <w:tcW w:w="851" w:type="dxa"/>
          </w:tcPr>
          <w:p w14:paraId="74A8B5A3" w14:textId="6927F61A"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4.</w:t>
            </w:r>
          </w:p>
        </w:tc>
        <w:tc>
          <w:tcPr>
            <w:tcW w:w="1985" w:type="dxa"/>
          </w:tcPr>
          <w:p w14:paraId="77429613" w14:textId="5A547210"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Kėbulo</w:t>
            </w:r>
            <w:r w:rsidRPr="005443EF">
              <w:rPr>
                <w:rFonts w:asciiTheme="minorHAnsi" w:hAnsiTheme="minorHAnsi" w:cstheme="minorHAnsi"/>
                <w:spacing w:val="-2"/>
              </w:rPr>
              <w:t xml:space="preserve"> </w:t>
            </w:r>
            <w:r w:rsidRPr="005443EF">
              <w:rPr>
                <w:rFonts w:asciiTheme="minorHAnsi" w:hAnsiTheme="minorHAnsi" w:cstheme="minorHAnsi"/>
              </w:rPr>
              <w:t>tipas</w:t>
            </w:r>
          </w:p>
        </w:tc>
        <w:tc>
          <w:tcPr>
            <w:tcW w:w="7796" w:type="dxa"/>
          </w:tcPr>
          <w:p w14:paraId="5084432C"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Vienatūris</w:t>
            </w:r>
          </w:p>
        </w:tc>
      </w:tr>
      <w:tr w:rsidR="0041571A" w:rsidRPr="005443EF" w14:paraId="3477D0CB" w14:textId="77777777" w:rsidTr="00772ABF">
        <w:trPr>
          <w:trHeight w:val="278"/>
        </w:trPr>
        <w:tc>
          <w:tcPr>
            <w:tcW w:w="851" w:type="dxa"/>
          </w:tcPr>
          <w:p w14:paraId="361D3AA7" w14:textId="4406AA53"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5.</w:t>
            </w:r>
          </w:p>
        </w:tc>
        <w:tc>
          <w:tcPr>
            <w:tcW w:w="1985" w:type="dxa"/>
          </w:tcPr>
          <w:p w14:paraId="3109B907" w14:textId="074D28A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Bendras</w:t>
            </w:r>
            <w:r w:rsidRPr="005443EF">
              <w:rPr>
                <w:rFonts w:asciiTheme="minorHAnsi" w:hAnsiTheme="minorHAnsi" w:cstheme="minorHAnsi"/>
                <w:spacing w:val="-2"/>
              </w:rPr>
              <w:t xml:space="preserve"> </w:t>
            </w:r>
            <w:r w:rsidRPr="005443EF">
              <w:rPr>
                <w:rFonts w:asciiTheme="minorHAnsi" w:hAnsiTheme="minorHAnsi" w:cstheme="minorHAnsi"/>
              </w:rPr>
              <w:t>ilgis,</w:t>
            </w:r>
            <w:r w:rsidRPr="005443EF">
              <w:rPr>
                <w:rFonts w:asciiTheme="minorHAnsi" w:hAnsiTheme="minorHAnsi" w:cstheme="minorHAnsi"/>
                <w:spacing w:val="-2"/>
              </w:rPr>
              <w:t xml:space="preserve"> </w:t>
            </w:r>
            <w:r w:rsidRPr="005443EF">
              <w:rPr>
                <w:rFonts w:asciiTheme="minorHAnsi" w:hAnsiTheme="minorHAnsi" w:cstheme="minorHAnsi"/>
              </w:rPr>
              <w:t>cm</w:t>
            </w:r>
          </w:p>
        </w:tc>
        <w:tc>
          <w:tcPr>
            <w:tcW w:w="7796" w:type="dxa"/>
          </w:tcPr>
          <w:p w14:paraId="5D0C1B15"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Nuo</w:t>
            </w:r>
            <w:r w:rsidRPr="005443EF">
              <w:rPr>
                <w:rFonts w:asciiTheme="minorHAnsi" w:hAnsiTheme="minorHAnsi" w:cstheme="minorHAnsi"/>
                <w:spacing w:val="-1"/>
              </w:rPr>
              <w:t xml:space="preserve"> </w:t>
            </w:r>
            <w:r w:rsidRPr="005443EF">
              <w:rPr>
                <w:rFonts w:asciiTheme="minorHAnsi" w:hAnsiTheme="minorHAnsi" w:cstheme="minorHAnsi"/>
              </w:rPr>
              <w:t>450</w:t>
            </w:r>
          </w:p>
        </w:tc>
      </w:tr>
      <w:tr w:rsidR="0041571A" w:rsidRPr="005443EF" w14:paraId="28F7BA3B" w14:textId="77777777" w:rsidTr="00772ABF">
        <w:trPr>
          <w:trHeight w:val="275"/>
        </w:trPr>
        <w:tc>
          <w:tcPr>
            <w:tcW w:w="851" w:type="dxa"/>
          </w:tcPr>
          <w:p w14:paraId="6BBC6FDB" w14:textId="7DA13C1B"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6.</w:t>
            </w:r>
          </w:p>
        </w:tc>
        <w:tc>
          <w:tcPr>
            <w:tcW w:w="1985" w:type="dxa"/>
          </w:tcPr>
          <w:p w14:paraId="7391BF41" w14:textId="1A5FE40C"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Ratų</w:t>
            </w:r>
            <w:r w:rsidRPr="005443EF">
              <w:rPr>
                <w:rFonts w:asciiTheme="minorHAnsi" w:hAnsiTheme="minorHAnsi" w:cstheme="minorHAnsi"/>
                <w:spacing w:val="-1"/>
              </w:rPr>
              <w:t xml:space="preserve"> </w:t>
            </w:r>
            <w:r w:rsidRPr="005443EF">
              <w:rPr>
                <w:rFonts w:asciiTheme="minorHAnsi" w:hAnsiTheme="minorHAnsi" w:cstheme="minorHAnsi"/>
              </w:rPr>
              <w:t>bazė,</w:t>
            </w:r>
            <w:r w:rsidRPr="005443EF">
              <w:rPr>
                <w:rFonts w:asciiTheme="minorHAnsi" w:hAnsiTheme="minorHAnsi" w:cstheme="minorHAnsi"/>
                <w:spacing w:val="-1"/>
              </w:rPr>
              <w:t xml:space="preserve"> </w:t>
            </w:r>
            <w:r w:rsidRPr="005443EF">
              <w:rPr>
                <w:rFonts w:asciiTheme="minorHAnsi" w:hAnsiTheme="minorHAnsi" w:cstheme="minorHAnsi"/>
              </w:rPr>
              <w:t>cm</w:t>
            </w:r>
          </w:p>
        </w:tc>
        <w:tc>
          <w:tcPr>
            <w:tcW w:w="7796" w:type="dxa"/>
          </w:tcPr>
          <w:p w14:paraId="396313B4"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Nuo</w:t>
            </w:r>
            <w:r w:rsidRPr="005443EF">
              <w:rPr>
                <w:rFonts w:asciiTheme="minorHAnsi" w:hAnsiTheme="minorHAnsi" w:cstheme="minorHAnsi"/>
                <w:spacing w:val="-2"/>
              </w:rPr>
              <w:t xml:space="preserve"> </w:t>
            </w:r>
            <w:r w:rsidRPr="005443EF">
              <w:rPr>
                <w:rFonts w:asciiTheme="minorHAnsi" w:hAnsiTheme="minorHAnsi" w:cstheme="minorHAnsi"/>
              </w:rPr>
              <w:t>360</w:t>
            </w:r>
          </w:p>
        </w:tc>
      </w:tr>
      <w:tr w:rsidR="0041571A" w:rsidRPr="005443EF" w14:paraId="6F22F6C0" w14:textId="77777777" w:rsidTr="00772ABF">
        <w:trPr>
          <w:trHeight w:val="275"/>
        </w:trPr>
        <w:tc>
          <w:tcPr>
            <w:tcW w:w="851" w:type="dxa"/>
          </w:tcPr>
          <w:p w14:paraId="4C201101" w14:textId="4F389252"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7.</w:t>
            </w:r>
          </w:p>
        </w:tc>
        <w:tc>
          <w:tcPr>
            <w:tcW w:w="1985" w:type="dxa"/>
          </w:tcPr>
          <w:p w14:paraId="42B03B1B" w14:textId="371C1A0C"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Maksimali a/m masė</w:t>
            </w:r>
          </w:p>
        </w:tc>
        <w:tc>
          <w:tcPr>
            <w:tcW w:w="7796" w:type="dxa"/>
          </w:tcPr>
          <w:p w14:paraId="7DD85432"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3500 kg.</w:t>
            </w:r>
          </w:p>
        </w:tc>
      </w:tr>
      <w:tr w:rsidR="0041571A" w:rsidRPr="005443EF" w14:paraId="37FE07E1" w14:textId="77777777" w:rsidTr="00772ABF">
        <w:trPr>
          <w:trHeight w:val="275"/>
        </w:trPr>
        <w:tc>
          <w:tcPr>
            <w:tcW w:w="851" w:type="dxa"/>
          </w:tcPr>
          <w:p w14:paraId="7F8A7E69" w14:textId="1971EC9A"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8.</w:t>
            </w:r>
          </w:p>
        </w:tc>
        <w:tc>
          <w:tcPr>
            <w:tcW w:w="1985" w:type="dxa"/>
          </w:tcPr>
          <w:p w14:paraId="2B6115DE" w14:textId="05393A9E"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Durelių</w:t>
            </w:r>
            <w:r w:rsidRPr="005443EF">
              <w:rPr>
                <w:rFonts w:asciiTheme="minorHAnsi" w:hAnsiTheme="minorHAnsi" w:cstheme="minorHAnsi"/>
                <w:spacing w:val="-4"/>
              </w:rPr>
              <w:t xml:space="preserve"> </w:t>
            </w:r>
            <w:r w:rsidRPr="005443EF">
              <w:rPr>
                <w:rFonts w:asciiTheme="minorHAnsi" w:hAnsiTheme="minorHAnsi" w:cstheme="minorHAnsi"/>
              </w:rPr>
              <w:t>skaičius</w:t>
            </w:r>
          </w:p>
        </w:tc>
        <w:tc>
          <w:tcPr>
            <w:tcW w:w="7796" w:type="dxa"/>
          </w:tcPr>
          <w:p w14:paraId="4690B1B3"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4</w:t>
            </w:r>
          </w:p>
        </w:tc>
      </w:tr>
      <w:tr w:rsidR="0041571A" w:rsidRPr="005443EF" w14:paraId="1C1122DB" w14:textId="77777777" w:rsidTr="00772ABF">
        <w:trPr>
          <w:trHeight w:val="275"/>
        </w:trPr>
        <w:tc>
          <w:tcPr>
            <w:tcW w:w="851" w:type="dxa"/>
          </w:tcPr>
          <w:p w14:paraId="1BD3D1EA" w14:textId="725C7E31"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9.</w:t>
            </w:r>
          </w:p>
        </w:tc>
        <w:tc>
          <w:tcPr>
            <w:tcW w:w="1985" w:type="dxa"/>
          </w:tcPr>
          <w:p w14:paraId="27811323" w14:textId="7F207921"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Degalų bakas</w:t>
            </w:r>
          </w:p>
        </w:tc>
        <w:tc>
          <w:tcPr>
            <w:tcW w:w="7796" w:type="dxa"/>
          </w:tcPr>
          <w:p w14:paraId="1DC7FBBC" w14:textId="77777777" w:rsidR="0041571A" w:rsidRPr="005443EF" w:rsidRDefault="0041571A" w:rsidP="005443EF">
            <w:pPr>
              <w:pStyle w:val="TableParagraph"/>
              <w:spacing w:line="240" w:lineRule="auto"/>
              <w:rPr>
                <w:rFonts w:asciiTheme="minorHAnsi" w:hAnsiTheme="minorHAnsi" w:cstheme="minorHAnsi"/>
                <w:i/>
              </w:rPr>
            </w:pPr>
            <w:r w:rsidRPr="005443EF">
              <w:rPr>
                <w:rFonts w:asciiTheme="minorHAnsi" w:hAnsiTheme="minorHAnsi" w:cstheme="minorHAnsi"/>
                <w:i/>
              </w:rPr>
              <w:t>Ne mažiau 90 litrų</w:t>
            </w:r>
          </w:p>
        </w:tc>
      </w:tr>
      <w:tr w:rsidR="0041571A" w:rsidRPr="005443EF" w14:paraId="1F232BD0" w14:textId="77777777" w:rsidTr="00772ABF">
        <w:trPr>
          <w:trHeight w:val="275"/>
        </w:trPr>
        <w:tc>
          <w:tcPr>
            <w:tcW w:w="851" w:type="dxa"/>
          </w:tcPr>
          <w:p w14:paraId="3D58A645" w14:textId="2B68FBF9"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10.</w:t>
            </w:r>
          </w:p>
        </w:tc>
        <w:tc>
          <w:tcPr>
            <w:tcW w:w="1985" w:type="dxa"/>
          </w:tcPr>
          <w:p w14:paraId="5872F0F1" w14:textId="2828B94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Variklio tūris,</w:t>
            </w:r>
            <w:r w:rsidRPr="005443EF">
              <w:rPr>
                <w:rFonts w:asciiTheme="minorHAnsi" w:hAnsiTheme="minorHAnsi" w:cstheme="minorHAnsi"/>
                <w:spacing w:val="-2"/>
              </w:rPr>
              <w:t xml:space="preserve"> </w:t>
            </w:r>
            <w:r w:rsidRPr="005443EF">
              <w:rPr>
                <w:rFonts w:asciiTheme="minorHAnsi" w:hAnsiTheme="minorHAnsi" w:cstheme="minorHAnsi"/>
              </w:rPr>
              <w:t>galia</w:t>
            </w:r>
          </w:p>
        </w:tc>
        <w:tc>
          <w:tcPr>
            <w:tcW w:w="7796" w:type="dxa"/>
          </w:tcPr>
          <w:p w14:paraId="4C922F08"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Iki 2000 cm</w:t>
            </w:r>
            <w:r w:rsidRPr="005443EF">
              <w:rPr>
                <w:rFonts w:asciiTheme="minorHAnsi" w:hAnsiTheme="minorHAnsi" w:cstheme="minorHAnsi"/>
                <w:vertAlign w:val="superscript"/>
                <w:lang w:val="en-US"/>
              </w:rPr>
              <w:t>3</w:t>
            </w:r>
            <w:r w:rsidRPr="005443EF">
              <w:rPr>
                <w:rFonts w:asciiTheme="minorHAnsi" w:hAnsiTheme="minorHAnsi" w:cstheme="minorHAnsi"/>
              </w:rPr>
              <w:t>,</w:t>
            </w:r>
            <w:r w:rsidRPr="005443EF">
              <w:rPr>
                <w:rFonts w:asciiTheme="minorHAnsi" w:hAnsiTheme="minorHAnsi" w:cstheme="minorHAnsi"/>
                <w:spacing w:val="-2"/>
              </w:rPr>
              <w:t xml:space="preserve"> iki </w:t>
            </w:r>
            <w:r w:rsidRPr="005443EF">
              <w:rPr>
                <w:rFonts w:asciiTheme="minorHAnsi" w:hAnsiTheme="minorHAnsi" w:cstheme="minorHAnsi"/>
              </w:rPr>
              <w:t>110 kW</w:t>
            </w:r>
          </w:p>
        </w:tc>
      </w:tr>
      <w:tr w:rsidR="0041571A" w:rsidRPr="005443EF" w14:paraId="141582FB" w14:textId="77777777" w:rsidTr="00772ABF">
        <w:trPr>
          <w:trHeight w:val="275"/>
        </w:trPr>
        <w:tc>
          <w:tcPr>
            <w:tcW w:w="851" w:type="dxa"/>
          </w:tcPr>
          <w:p w14:paraId="59D6281C" w14:textId="2A113A23"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11.</w:t>
            </w:r>
          </w:p>
        </w:tc>
        <w:tc>
          <w:tcPr>
            <w:tcW w:w="1985" w:type="dxa"/>
          </w:tcPr>
          <w:p w14:paraId="23547F3D" w14:textId="0CEF77DE"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Varantysis</w:t>
            </w:r>
            <w:r w:rsidRPr="005443EF">
              <w:rPr>
                <w:rFonts w:asciiTheme="minorHAnsi" w:hAnsiTheme="minorHAnsi" w:cstheme="minorHAnsi"/>
                <w:spacing w:val="-3"/>
              </w:rPr>
              <w:t xml:space="preserve"> </w:t>
            </w:r>
            <w:r w:rsidRPr="005443EF">
              <w:rPr>
                <w:rFonts w:asciiTheme="minorHAnsi" w:hAnsiTheme="minorHAnsi" w:cstheme="minorHAnsi"/>
              </w:rPr>
              <w:t>tiltas</w:t>
            </w:r>
          </w:p>
        </w:tc>
        <w:tc>
          <w:tcPr>
            <w:tcW w:w="7796" w:type="dxa"/>
          </w:tcPr>
          <w:p w14:paraId="7BA2153B"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Galinis</w:t>
            </w:r>
          </w:p>
        </w:tc>
      </w:tr>
      <w:tr w:rsidR="0041571A" w:rsidRPr="005443EF" w14:paraId="489A94A8" w14:textId="77777777" w:rsidTr="00772ABF">
        <w:trPr>
          <w:trHeight w:val="277"/>
        </w:trPr>
        <w:tc>
          <w:tcPr>
            <w:tcW w:w="851" w:type="dxa"/>
          </w:tcPr>
          <w:p w14:paraId="75328312" w14:textId="54B4D947"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12.</w:t>
            </w:r>
          </w:p>
        </w:tc>
        <w:tc>
          <w:tcPr>
            <w:tcW w:w="1985" w:type="dxa"/>
          </w:tcPr>
          <w:p w14:paraId="184E851E" w14:textId="07CD9750"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Pavarų</w:t>
            </w:r>
            <w:r w:rsidRPr="005443EF">
              <w:rPr>
                <w:rFonts w:asciiTheme="minorHAnsi" w:hAnsiTheme="minorHAnsi" w:cstheme="minorHAnsi"/>
                <w:spacing w:val="-2"/>
              </w:rPr>
              <w:t xml:space="preserve"> </w:t>
            </w:r>
            <w:r w:rsidRPr="005443EF">
              <w:rPr>
                <w:rFonts w:asciiTheme="minorHAnsi" w:hAnsiTheme="minorHAnsi" w:cstheme="minorHAnsi"/>
              </w:rPr>
              <w:t>dėžės</w:t>
            </w:r>
            <w:r w:rsidRPr="005443EF">
              <w:rPr>
                <w:rFonts w:asciiTheme="minorHAnsi" w:hAnsiTheme="minorHAnsi" w:cstheme="minorHAnsi"/>
                <w:spacing w:val="-2"/>
              </w:rPr>
              <w:t xml:space="preserve"> </w:t>
            </w:r>
            <w:r w:rsidRPr="005443EF">
              <w:rPr>
                <w:rFonts w:asciiTheme="minorHAnsi" w:hAnsiTheme="minorHAnsi" w:cstheme="minorHAnsi"/>
              </w:rPr>
              <w:t>tipas</w:t>
            </w:r>
          </w:p>
        </w:tc>
        <w:tc>
          <w:tcPr>
            <w:tcW w:w="7796" w:type="dxa"/>
          </w:tcPr>
          <w:p w14:paraId="175590A4" w14:textId="77777777" w:rsidR="0041571A" w:rsidRPr="005443EF" w:rsidRDefault="0041571A" w:rsidP="005443EF">
            <w:pPr>
              <w:pStyle w:val="TableParagraph"/>
              <w:spacing w:line="240" w:lineRule="auto"/>
              <w:ind w:left="0"/>
              <w:rPr>
                <w:rFonts w:asciiTheme="minorHAnsi" w:hAnsiTheme="minorHAnsi" w:cstheme="minorHAnsi"/>
              </w:rPr>
            </w:pPr>
            <w:r w:rsidRPr="005443EF">
              <w:rPr>
                <w:rFonts w:asciiTheme="minorHAnsi" w:hAnsiTheme="minorHAnsi" w:cstheme="minorHAnsi"/>
              </w:rPr>
              <w:t xml:space="preserve">  Automatinė</w:t>
            </w:r>
          </w:p>
        </w:tc>
      </w:tr>
      <w:tr w:rsidR="0041571A" w:rsidRPr="005443EF" w14:paraId="46351876" w14:textId="77777777" w:rsidTr="00772ABF">
        <w:trPr>
          <w:trHeight w:val="275"/>
        </w:trPr>
        <w:tc>
          <w:tcPr>
            <w:tcW w:w="851" w:type="dxa"/>
          </w:tcPr>
          <w:p w14:paraId="4C6A40A8" w14:textId="33D1D365"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13.</w:t>
            </w:r>
          </w:p>
        </w:tc>
        <w:tc>
          <w:tcPr>
            <w:tcW w:w="1985" w:type="dxa"/>
          </w:tcPr>
          <w:p w14:paraId="6D45C9E5" w14:textId="2DDB2D6B"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Kuro</w:t>
            </w:r>
            <w:r w:rsidRPr="005443EF">
              <w:rPr>
                <w:rFonts w:asciiTheme="minorHAnsi" w:hAnsiTheme="minorHAnsi" w:cstheme="minorHAnsi"/>
                <w:spacing w:val="-2"/>
              </w:rPr>
              <w:t xml:space="preserve"> </w:t>
            </w:r>
            <w:r w:rsidRPr="005443EF">
              <w:rPr>
                <w:rFonts w:asciiTheme="minorHAnsi" w:hAnsiTheme="minorHAnsi" w:cstheme="minorHAnsi"/>
              </w:rPr>
              <w:t>tipas</w:t>
            </w:r>
          </w:p>
        </w:tc>
        <w:tc>
          <w:tcPr>
            <w:tcW w:w="7796" w:type="dxa"/>
          </w:tcPr>
          <w:p w14:paraId="295F405E" w14:textId="6457B78B" w:rsidR="0041571A" w:rsidRPr="005443EF" w:rsidRDefault="0041571A" w:rsidP="005443EF">
            <w:pPr>
              <w:pStyle w:val="TableParagraph"/>
              <w:spacing w:line="240" w:lineRule="auto"/>
              <w:ind w:left="0"/>
              <w:rPr>
                <w:rFonts w:asciiTheme="minorHAnsi" w:hAnsiTheme="minorHAnsi" w:cstheme="minorHAnsi"/>
              </w:rPr>
            </w:pPr>
            <w:r w:rsidRPr="005443EF">
              <w:rPr>
                <w:rFonts w:asciiTheme="minorHAnsi" w:hAnsiTheme="minorHAnsi" w:cstheme="minorHAnsi"/>
                <w:spacing w:val="-1"/>
              </w:rPr>
              <w:t xml:space="preserve"> D</w:t>
            </w:r>
            <w:r w:rsidRPr="005443EF">
              <w:rPr>
                <w:rFonts w:asciiTheme="minorHAnsi" w:hAnsiTheme="minorHAnsi" w:cstheme="minorHAnsi"/>
              </w:rPr>
              <w:t>yzelinas</w:t>
            </w:r>
            <w:r w:rsidRPr="005443EF">
              <w:rPr>
                <w:rFonts w:asciiTheme="minorHAnsi" w:hAnsiTheme="minorHAnsi" w:cstheme="minorHAnsi"/>
                <w:spacing w:val="-1"/>
              </w:rPr>
              <w:t xml:space="preserve"> </w:t>
            </w:r>
            <w:r w:rsidRPr="005443EF">
              <w:rPr>
                <w:rFonts w:asciiTheme="minorHAnsi" w:hAnsiTheme="minorHAnsi" w:cstheme="minorHAnsi"/>
              </w:rPr>
              <w:t>arba</w:t>
            </w:r>
            <w:r w:rsidRPr="005443EF">
              <w:rPr>
                <w:rFonts w:asciiTheme="minorHAnsi" w:hAnsiTheme="minorHAnsi" w:cstheme="minorHAnsi"/>
                <w:spacing w:val="-1"/>
              </w:rPr>
              <w:t xml:space="preserve"> </w:t>
            </w:r>
            <w:r w:rsidRPr="005443EF">
              <w:rPr>
                <w:rFonts w:asciiTheme="minorHAnsi" w:hAnsiTheme="minorHAnsi" w:cstheme="minorHAnsi"/>
              </w:rPr>
              <w:t>benzinas</w:t>
            </w:r>
            <w:r w:rsidR="006C75DC">
              <w:rPr>
                <w:rFonts w:asciiTheme="minorHAnsi" w:hAnsiTheme="minorHAnsi" w:cstheme="minorHAnsi"/>
              </w:rPr>
              <w:t xml:space="preserve"> </w:t>
            </w:r>
            <w:r w:rsidRPr="005443EF">
              <w:rPr>
                <w:rFonts w:asciiTheme="minorHAnsi" w:hAnsiTheme="minorHAnsi" w:cstheme="minorHAnsi"/>
              </w:rPr>
              <w:t>+</w:t>
            </w:r>
            <w:r w:rsidR="006C75DC">
              <w:rPr>
                <w:rFonts w:asciiTheme="minorHAnsi" w:hAnsiTheme="minorHAnsi" w:cstheme="minorHAnsi"/>
              </w:rPr>
              <w:t xml:space="preserve"> </w:t>
            </w:r>
            <w:r w:rsidRPr="005443EF">
              <w:rPr>
                <w:rFonts w:asciiTheme="minorHAnsi" w:hAnsiTheme="minorHAnsi" w:cstheme="minorHAnsi"/>
              </w:rPr>
              <w:t>elektra</w:t>
            </w:r>
          </w:p>
        </w:tc>
      </w:tr>
      <w:tr w:rsidR="0041571A" w:rsidRPr="005443EF" w14:paraId="20A173F3" w14:textId="77777777" w:rsidTr="00772ABF">
        <w:trPr>
          <w:trHeight w:val="325"/>
        </w:trPr>
        <w:tc>
          <w:tcPr>
            <w:tcW w:w="851" w:type="dxa"/>
          </w:tcPr>
          <w:p w14:paraId="4C44198E" w14:textId="478B49A8" w:rsidR="0041571A" w:rsidRPr="005443EF" w:rsidRDefault="0041571A" w:rsidP="005443EF">
            <w:pPr>
              <w:pStyle w:val="TableParagraph"/>
              <w:spacing w:line="240" w:lineRule="auto"/>
              <w:ind w:left="0"/>
              <w:rPr>
                <w:rFonts w:asciiTheme="minorHAnsi" w:hAnsiTheme="minorHAnsi" w:cstheme="minorHAnsi"/>
              </w:rPr>
            </w:pPr>
            <w:r>
              <w:rPr>
                <w:rFonts w:asciiTheme="minorHAnsi" w:hAnsiTheme="minorHAnsi" w:cstheme="minorHAnsi"/>
              </w:rPr>
              <w:t xml:space="preserve">  14.</w:t>
            </w:r>
          </w:p>
        </w:tc>
        <w:tc>
          <w:tcPr>
            <w:tcW w:w="1985" w:type="dxa"/>
          </w:tcPr>
          <w:p w14:paraId="7DF83730" w14:textId="233F3E41" w:rsidR="0041571A" w:rsidRPr="005443EF" w:rsidRDefault="0041571A" w:rsidP="005443EF">
            <w:pPr>
              <w:pStyle w:val="TableParagraph"/>
              <w:spacing w:line="240" w:lineRule="auto"/>
              <w:ind w:left="0"/>
              <w:rPr>
                <w:rFonts w:asciiTheme="minorHAnsi" w:hAnsiTheme="minorHAnsi" w:cstheme="minorHAnsi"/>
              </w:rPr>
            </w:pPr>
            <w:r w:rsidRPr="005443EF">
              <w:rPr>
                <w:rFonts w:asciiTheme="minorHAnsi" w:hAnsiTheme="minorHAnsi" w:cstheme="minorHAnsi"/>
              </w:rPr>
              <w:t xml:space="preserve">  Keleivių skaičius su vairuotoju</w:t>
            </w:r>
          </w:p>
        </w:tc>
        <w:tc>
          <w:tcPr>
            <w:tcW w:w="7796" w:type="dxa"/>
          </w:tcPr>
          <w:p w14:paraId="366A21DA" w14:textId="77777777" w:rsidR="0041571A" w:rsidRPr="005443EF" w:rsidRDefault="0041571A" w:rsidP="005443EF">
            <w:pPr>
              <w:pStyle w:val="TableParagraph"/>
              <w:spacing w:line="240" w:lineRule="auto"/>
              <w:rPr>
                <w:rFonts w:asciiTheme="minorHAnsi" w:hAnsiTheme="minorHAnsi" w:cstheme="minorHAnsi"/>
                <w:lang w:val="en-US"/>
              </w:rPr>
            </w:pPr>
            <w:r w:rsidRPr="005443EF">
              <w:rPr>
                <w:rFonts w:asciiTheme="minorHAnsi" w:hAnsiTheme="minorHAnsi" w:cstheme="minorHAnsi"/>
              </w:rPr>
              <w:t>9</w:t>
            </w:r>
          </w:p>
        </w:tc>
      </w:tr>
      <w:tr w:rsidR="0041571A" w:rsidRPr="005443EF" w14:paraId="544BE7BB" w14:textId="77777777" w:rsidTr="00772ABF">
        <w:trPr>
          <w:trHeight w:val="275"/>
        </w:trPr>
        <w:tc>
          <w:tcPr>
            <w:tcW w:w="851" w:type="dxa"/>
          </w:tcPr>
          <w:p w14:paraId="584CCEA3" w14:textId="4BC91D8D"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15.</w:t>
            </w:r>
          </w:p>
        </w:tc>
        <w:tc>
          <w:tcPr>
            <w:tcW w:w="1985" w:type="dxa"/>
          </w:tcPr>
          <w:p w14:paraId="6CE9FD41" w14:textId="6B954389"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Saugos</w:t>
            </w:r>
            <w:r w:rsidRPr="005443EF">
              <w:rPr>
                <w:rFonts w:asciiTheme="minorHAnsi" w:hAnsiTheme="minorHAnsi" w:cstheme="minorHAnsi"/>
                <w:spacing w:val="-3"/>
              </w:rPr>
              <w:t xml:space="preserve"> </w:t>
            </w:r>
            <w:r w:rsidRPr="005443EF">
              <w:rPr>
                <w:rFonts w:asciiTheme="minorHAnsi" w:hAnsiTheme="minorHAnsi" w:cstheme="minorHAnsi"/>
              </w:rPr>
              <w:t>diržai</w:t>
            </w:r>
          </w:p>
        </w:tc>
        <w:tc>
          <w:tcPr>
            <w:tcW w:w="7796" w:type="dxa"/>
          </w:tcPr>
          <w:p w14:paraId="67A5877E"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Vairuotojo</w:t>
            </w:r>
            <w:r w:rsidRPr="005443EF">
              <w:rPr>
                <w:rFonts w:asciiTheme="minorHAnsi" w:hAnsiTheme="minorHAnsi" w:cstheme="minorHAnsi"/>
                <w:spacing w:val="-1"/>
              </w:rPr>
              <w:t xml:space="preserve"> </w:t>
            </w:r>
            <w:r w:rsidRPr="005443EF">
              <w:rPr>
                <w:rFonts w:asciiTheme="minorHAnsi" w:hAnsiTheme="minorHAnsi" w:cstheme="minorHAnsi"/>
              </w:rPr>
              <w:t>ir</w:t>
            </w:r>
            <w:r w:rsidRPr="005443EF">
              <w:rPr>
                <w:rFonts w:asciiTheme="minorHAnsi" w:hAnsiTheme="minorHAnsi" w:cstheme="minorHAnsi"/>
                <w:spacing w:val="-1"/>
              </w:rPr>
              <w:t xml:space="preserve"> </w:t>
            </w:r>
            <w:r w:rsidRPr="005443EF">
              <w:rPr>
                <w:rFonts w:asciiTheme="minorHAnsi" w:hAnsiTheme="minorHAnsi" w:cstheme="minorHAnsi"/>
              </w:rPr>
              <w:t>visoms</w:t>
            </w:r>
            <w:r w:rsidRPr="005443EF">
              <w:rPr>
                <w:rFonts w:asciiTheme="minorHAnsi" w:hAnsiTheme="minorHAnsi" w:cstheme="minorHAnsi"/>
                <w:spacing w:val="-2"/>
              </w:rPr>
              <w:t xml:space="preserve"> </w:t>
            </w:r>
            <w:r w:rsidRPr="005443EF">
              <w:rPr>
                <w:rFonts w:asciiTheme="minorHAnsi" w:hAnsiTheme="minorHAnsi" w:cstheme="minorHAnsi"/>
              </w:rPr>
              <w:t>keleivių</w:t>
            </w:r>
            <w:r w:rsidRPr="005443EF">
              <w:rPr>
                <w:rFonts w:asciiTheme="minorHAnsi" w:hAnsiTheme="minorHAnsi" w:cstheme="minorHAnsi"/>
                <w:spacing w:val="-1"/>
              </w:rPr>
              <w:t xml:space="preserve"> </w:t>
            </w:r>
            <w:r w:rsidRPr="005443EF">
              <w:rPr>
                <w:rFonts w:asciiTheme="minorHAnsi" w:hAnsiTheme="minorHAnsi" w:cstheme="minorHAnsi"/>
              </w:rPr>
              <w:t>vietoms</w:t>
            </w:r>
          </w:p>
        </w:tc>
      </w:tr>
      <w:tr w:rsidR="0041571A" w:rsidRPr="005443EF" w14:paraId="6FFC3E5D" w14:textId="77777777" w:rsidTr="00772ABF">
        <w:trPr>
          <w:trHeight w:val="275"/>
        </w:trPr>
        <w:tc>
          <w:tcPr>
            <w:tcW w:w="851" w:type="dxa"/>
          </w:tcPr>
          <w:p w14:paraId="3BA12716" w14:textId="07DCDCD4"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16.</w:t>
            </w:r>
          </w:p>
        </w:tc>
        <w:tc>
          <w:tcPr>
            <w:tcW w:w="1985" w:type="dxa"/>
          </w:tcPr>
          <w:p w14:paraId="7F05CD8B" w14:textId="15A02466"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Galvos</w:t>
            </w:r>
            <w:r w:rsidRPr="005443EF">
              <w:rPr>
                <w:rFonts w:asciiTheme="minorHAnsi" w:hAnsiTheme="minorHAnsi" w:cstheme="minorHAnsi"/>
                <w:spacing w:val="-2"/>
              </w:rPr>
              <w:t xml:space="preserve"> </w:t>
            </w:r>
            <w:r w:rsidRPr="005443EF">
              <w:rPr>
                <w:rFonts w:asciiTheme="minorHAnsi" w:hAnsiTheme="minorHAnsi" w:cstheme="minorHAnsi"/>
              </w:rPr>
              <w:t>atramos</w:t>
            </w:r>
          </w:p>
        </w:tc>
        <w:tc>
          <w:tcPr>
            <w:tcW w:w="7796" w:type="dxa"/>
          </w:tcPr>
          <w:p w14:paraId="1CAB3AD2"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Vairuotojui</w:t>
            </w:r>
            <w:r w:rsidRPr="005443EF">
              <w:rPr>
                <w:rFonts w:asciiTheme="minorHAnsi" w:hAnsiTheme="minorHAnsi" w:cstheme="minorHAnsi"/>
                <w:spacing w:val="-1"/>
              </w:rPr>
              <w:t xml:space="preserve"> </w:t>
            </w:r>
            <w:r w:rsidRPr="005443EF">
              <w:rPr>
                <w:rFonts w:asciiTheme="minorHAnsi" w:hAnsiTheme="minorHAnsi" w:cstheme="minorHAnsi"/>
              </w:rPr>
              <w:t>ir</w:t>
            </w:r>
            <w:r w:rsidRPr="005443EF">
              <w:rPr>
                <w:rFonts w:asciiTheme="minorHAnsi" w:hAnsiTheme="minorHAnsi" w:cstheme="minorHAnsi"/>
                <w:spacing w:val="-1"/>
              </w:rPr>
              <w:t xml:space="preserve"> </w:t>
            </w:r>
            <w:r w:rsidRPr="005443EF">
              <w:rPr>
                <w:rFonts w:asciiTheme="minorHAnsi" w:hAnsiTheme="minorHAnsi" w:cstheme="minorHAnsi"/>
              </w:rPr>
              <w:t>visiems</w:t>
            </w:r>
            <w:r w:rsidRPr="005443EF">
              <w:rPr>
                <w:rFonts w:asciiTheme="minorHAnsi" w:hAnsiTheme="minorHAnsi" w:cstheme="minorHAnsi"/>
                <w:spacing w:val="-1"/>
              </w:rPr>
              <w:t xml:space="preserve"> </w:t>
            </w:r>
            <w:r w:rsidRPr="005443EF">
              <w:rPr>
                <w:rFonts w:asciiTheme="minorHAnsi" w:hAnsiTheme="minorHAnsi" w:cstheme="minorHAnsi"/>
              </w:rPr>
              <w:t>keleiviams</w:t>
            </w:r>
          </w:p>
        </w:tc>
      </w:tr>
      <w:tr w:rsidR="0041571A" w:rsidRPr="005443EF" w14:paraId="494FD1CB" w14:textId="77777777" w:rsidTr="00772ABF">
        <w:trPr>
          <w:trHeight w:val="275"/>
        </w:trPr>
        <w:tc>
          <w:tcPr>
            <w:tcW w:w="851" w:type="dxa"/>
          </w:tcPr>
          <w:p w14:paraId="36C170BF" w14:textId="3B0DBB39"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17.</w:t>
            </w:r>
          </w:p>
        </w:tc>
        <w:tc>
          <w:tcPr>
            <w:tcW w:w="1985" w:type="dxa"/>
          </w:tcPr>
          <w:p w14:paraId="3AF158D7" w14:textId="30653C2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Oro</w:t>
            </w:r>
            <w:r w:rsidRPr="005443EF">
              <w:rPr>
                <w:rFonts w:asciiTheme="minorHAnsi" w:hAnsiTheme="minorHAnsi" w:cstheme="minorHAnsi"/>
                <w:spacing w:val="-3"/>
              </w:rPr>
              <w:t xml:space="preserve"> </w:t>
            </w:r>
            <w:r w:rsidRPr="005443EF">
              <w:rPr>
                <w:rFonts w:asciiTheme="minorHAnsi" w:hAnsiTheme="minorHAnsi" w:cstheme="minorHAnsi"/>
              </w:rPr>
              <w:t>pagalvės</w:t>
            </w:r>
          </w:p>
        </w:tc>
        <w:tc>
          <w:tcPr>
            <w:tcW w:w="7796" w:type="dxa"/>
          </w:tcPr>
          <w:p w14:paraId="57EA0F0A"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Vairuotojo</w:t>
            </w:r>
            <w:r w:rsidRPr="005443EF">
              <w:rPr>
                <w:rFonts w:asciiTheme="minorHAnsi" w:hAnsiTheme="minorHAnsi" w:cstheme="minorHAnsi"/>
                <w:spacing w:val="-2"/>
              </w:rPr>
              <w:t xml:space="preserve"> </w:t>
            </w:r>
            <w:r w:rsidRPr="005443EF">
              <w:rPr>
                <w:rFonts w:asciiTheme="minorHAnsi" w:hAnsiTheme="minorHAnsi" w:cstheme="minorHAnsi"/>
              </w:rPr>
              <w:t>ir</w:t>
            </w:r>
            <w:r w:rsidRPr="005443EF">
              <w:rPr>
                <w:rFonts w:asciiTheme="minorHAnsi" w:hAnsiTheme="minorHAnsi" w:cstheme="minorHAnsi"/>
                <w:spacing w:val="-2"/>
              </w:rPr>
              <w:t xml:space="preserve"> </w:t>
            </w:r>
            <w:r w:rsidRPr="005443EF">
              <w:rPr>
                <w:rFonts w:asciiTheme="minorHAnsi" w:hAnsiTheme="minorHAnsi" w:cstheme="minorHAnsi"/>
              </w:rPr>
              <w:t>keleivio</w:t>
            </w:r>
            <w:r w:rsidRPr="005443EF">
              <w:rPr>
                <w:rFonts w:asciiTheme="minorHAnsi" w:hAnsiTheme="minorHAnsi" w:cstheme="minorHAnsi"/>
                <w:spacing w:val="-2"/>
              </w:rPr>
              <w:t xml:space="preserve"> </w:t>
            </w:r>
            <w:r w:rsidRPr="005443EF">
              <w:rPr>
                <w:rFonts w:asciiTheme="minorHAnsi" w:hAnsiTheme="minorHAnsi" w:cstheme="minorHAnsi"/>
              </w:rPr>
              <w:t>oro</w:t>
            </w:r>
            <w:r w:rsidRPr="005443EF">
              <w:rPr>
                <w:rFonts w:asciiTheme="minorHAnsi" w:hAnsiTheme="minorHAnsi" w:cstheme="minorHAnsi"/>
                <w:spacing w:val="-1"/>
              </w:rPr>
              <w:t xml:space="preserve"> </w:t>
            </w:r>
            <w:r w:rsidRPr="005443EF">
              <w:rPr>
                <w:rFonts w:asciiTheme="minorHAnsi" w:hAnsiTheme="minorHAnsi" w:cstheme="minorHAnsi"/>
              </w:rPr>
              <w:t>saugos</w:t>
            </w:r>
            <w:r w:rsidRPr="005443EF">
              <w:rPr>
                <w:rFonts w:asciiTheme="minorHAnsi" w:hAnsiTheme="minorHAnsi" w:cstheme="minorHAnsi"/>
                <w:spacing w:val="-2"/>
              </w:rPr>
              <w:t xml:space="preserve"> </w:t>
            </w:r>
            <w:r w:rsidRPr="005443EF">
              <w:rPr>
                <w:rFonts w:asciiTheme="minorHAnsi" w:hAnsiTheme="minorHAnsi" w:cstheme="minorHAnsi"/>
              </w:rPr>
              <w:t>pagalvės</w:t>
            </w:r>
          </w:p>
        </w:tc>
      </w:tr>
      <w:tr w:rsidR="0041571A" w:rsidRPr="005443EF" w14:paraId="0FFAA7AF" w14:textId="77777777" w:rsidTr="00772ABF">
        <w:trPr>
          <w:trHeight w:val="551"/>
        </w:trPr>
        <w:tc>
          <w:tcPr>
            <w:tcW w:w="851" w:type="dxa"/>
          </w:tcPr>
          <w:p w14:paraId="7C96BFCB" w14:textId="51E115D6"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18.</w:t>
            </w:r>
          </w:p>
        </w:tc>
        <w:tc>
          <w:tcPr>
            <w:tcW w:w="1985" w:type="dxa"/>
          </w:tcPr>
          <w:p w14:paraId="16302673" w14:textId="360F1B4A"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Automobilio</w:t>
            </w:r>
            <w:r w:rsidRPr="005443EF">
              <w:rPr>
                <w:rFonts w:asciiTheme="minorHAnsi" w:hAnsiTheme="minorHAnsi" w:cstheme="minorHAnsi"/>
                <w:spacing w:val="-4"/>
              </w:rPr>
              <w:t xml:space="preserve"> </w:t>
            </w:r>
            <w:r w:rsidRPr="005443EF">
              <w:rPr>
                <w:rFonts w:asciiTheme="minorHAnsi" w:hAnsiTheme="minorHAnsi" w:cstheme="minorHAnsi"/>
              </w:rPr>
              <w:t>valdymo ir</w:t>
            </w:r>
          </w:p>
          <w:p w14:paraId="503FCB1D"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saugumo</w:t>
            </w:r>
            <w:r w:rsidRPr="005443EF">
              <w:rPr>
                <w:rFonts w:asciiTheme="minorHAnsi" w:hAnsiTheme="minorHAnsi" w:cstheme="minorHAnsi"/>
                <w:spacing w:val="-3"/>
              </w:rPr>
              <w:t xml:space="preserve"> </w:t>
            </w:r>
            <w:r w:rsidRPr="005443EF">
              <w:rPr>
                <w:rFonts w:asciiTheme="minorHAnsi" w:hAnsiTheme="minorHAnsi" w:cstheme="minorHAnsi"/>
              </w:rPr>
              <w:t>sistemos</w:t>
            </w:r>
          </w:p>
        </w:tc>
        <w:tc>
          <w:tcPr>
            <w:tcW w:w="7796" w:type="dxa"/>
          </w:tcPr>
          <w:p w14:paraId="3A60005C"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Multifunkcinis vairas kairėje pusėje ir stabdžių</w:t>
            </w:r>
            <w:r w:rsidRPr="005443EF">
              <w:rPr>
                <w:rFonts w:asciiTheme="minorHAnsi" w:hAnsiTheme="minorHAnsi" w:cstheme="minorHAnsi"/>
                <w:spacing w:val="-3"/>
              </w:rPr>
              <w:t xml:space="preserve"> </w:t>
            </w:r>
            <w:r w:rsidRPr="005443EF">
              <w:rPr>
                <w:rFonts w:asciiTheme="minorHAnsi" w:hAnsiTheme="minorHAnsi" w:cstheme="minorHAnsi"/>
              </w:rPr>
              <w:t>antiblokavimo</w:t>
            </w:r>
            <w:r w:rsidRPr="005443EF">
              <w:rPr>
                <w:rFonts w:asciiTheme="minorHAnsi" w:hAnsiTheme="minorHAnsi" w:cstheme="minorHAnsi"/>
                <w:spacing w:val="-2"/>
              </w:rPr>
              <w:t xml:space="preserve"> </w:t>
            </w:r>
            <w:r w:rsidRPr="005443EF">
              <w:rPr>
                <w:rFonts w:asciiTheme="minorHAnsi" w:hAnsiTheme="minorHAnsi" w:cstheme="minorHAnsi"/>
              </w:rPr>
              <w:t>sistema</w:t>
            </w:r>
            <w:r w:rsidRPr="005443EF">
              <w:rPr>
                <w:rFonts w:asciiTheme="minorHAnsi" w:hAnsiTheme="minorHAnsi" w:cstheme="minorHAnsi"/>
                <w:spacing w:val="-2"/>
              </w:rPr>
              <w:t xml:space="preserve"> </w:t>
            </w:r>
            <w:r w:rsidRPr="005443EF">
              <w:rPr>
                <w:rFonts w:asciiTheme="minorHAnsi" w:hAnsiTheme="minorHAnsi" w:cstheme="minorHAnsi"/>
              </w:rPr>
              <w:t>(ABS)</w:t>
            </w:r>
          </w:p>
        </w:tc>
      </w:tr>
      <w:tr w:rsidR="0041571A" w:rsidRPr="005443EF" w14:paraId="6C6E3FDF" w14:textId="77777777" w:rsidTr="00772ABF">
        <w:trPr>
          <w:trHeight w:val="277"/>
        </w:trPr>
        <w:tc>
          <w:tcPr>
            <w:tcW w:w="851" w:type="dxa"/>
          </w:tcPr>
          <w:p w14:paraId="0A0A1419" w14:textId="6E58E3FA"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19.</w:t>
            </w:r>
          </w:p>
        </w:tc>
        <w:tc>
          <w:tcPr>
            <w:tcW w:w="1985" w:type="dxa"/>
          </w:tcPr>
          <w:p w14:paraId="1DFFAB62" w14:textId="3E48CDC0"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Rūko</w:t>
            </w:r>
            <w:r w:rsidRPr="005443EF">
              <w:rPr>
                <w:rFonts w:asciiTheme="minorHAnsi" w:hAnsiTheme="minorHAnsi" w:cstheme="minorHAnsi"/>
                <w:spacing w:val="-1"/>
              </w:rPr>
              <w:t xml:space="preserve"> </w:t>
            </w:r>
            <w:r w:rsidRPr="005443EF">
              <w:rPr>
                <w:rFonts w:asciiTheme="minorHAnsi" w:hAnsiTheme="minorHAnsi" w:cstheme="minorHAnsi"/>
              </w:rPr>
              <w:t>žibintai</w:t>
            </w:r>
          </w:p>
        </w:tc>
        <w:tc>
          <w:tcPr>
            <w:tcW w:w="7796" w:type="dxa"/>
          </w:tcPr>
          <w:p w14:paraId="745E9B07"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Priekiniai</w:t>
            </w:r>
            <w:r w:rsidRPr="005443EF">
              <w:rPr>
                <w:rFonts w:asciiTheme="minorHAnsi" w:hAnsiTheme="minorHAnsi" w:cstheme="minorHAnsi"/>
                <w:spacing w:val="-2"/>
              </w:rPr>
              <w:t xml:space="preserve"> </w:t>
            </w:r>
            <w:r w:rsidRPr="005443EF">
              <w:rPr>
                <w:rFonts w:asciiTheme="minorHAnsi" w:hAnsiTheme="minorHAnsi" w:cstheme="minorHAnsi"/>
              </w:rPr>
              <w:t>ir</w:t>
            </w:r>
            <w:r w:rsidRPr="005443EF">
              <w:rPr>
                <w:rFonts w:asciiTheme="minorHAnsi" w:hAnsiTheme="minorHAnsi" w:cstheme="minorHAnsi"/>
                <w:spacing w:val="-1"/>
              </w:rPr>
              <w:t xml:space="preserve"> </w:t>
            </w:r>
            <w:r w:rsidRPr="005443EF">
              <w:rPr>
                <w:rFonts w:asciiTheme="minorHAnsi" w:hAnsiTheme="minorHAnsi" w:cstheme="minorHAnsi"/>
              </w:rPr>
              <w:t>galiniai</w:t>
            </w:r>
            <w:r w:rsidRPr="005443EF">
              <w:rPr>
                <w:rFonts w:asciiTheme="minorHAnsi" w:hAnsiTheme="minorHAnsi" w:cstheme="minorHAnsi"/>
                <w:spacing w:val="-2"/>
              </w:rPr>
              <w:t xml:space="preserve"> </w:t>
            </w:r>
            <w:r w:rsidRPr="005443EF">
              <w:rPr>
                <w:rFonts w:asciiTheme="minorHAnsi" w:hAnsiTheme="minorHAnsi" w:cstheme="minorHAnsi"/>
              </w:rPr>
              <w:t>rūko žibintai</w:t>
            </w:r>
          </w:p>
        </w:tc>
      </w:tr>
      <w:tr w:rsidR="0041571A" w:rsidRPr="005443EF" w14:paraId="61D3FCA9" w14:textId="77777777" w:rsidTr="00772ABF">
        <w:trPr>
          <w:trHeight w:val="275"/>
        </w:trPr>
        <w:tc>
          <w:tcPr>
            <w:tcW w:w="851" w:type="dxa"/>
          </w:tcPr>
          <w:p w14:paraId="1F1184FF" w14:textId="14AFF95E"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20.</w:t>
            </w:r>
          </w:p>
        </w:tc>
        <w:tc>
          <w:tcPr>
            <w:tcW w:w="1985" w:type="dxa"/>
          </w:tcPr>
          <w:p w14:paraId="5C95303E" w14:textId="3FB1B24A"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Audiosistema</w:t>
            </w:r>
          </w:p>
        </w:tc>
        <w:tc>
          <w:tcPr>
            <w:tcW w:w="7796" w:type="dxa"/>
          </w:tcPr>
          <w:p w14:paraId="62689975" w14:textId="3ED460F8"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AM/FM</w:t>
            </w:r>
            <w:r w:rsidRPr="005443EF">
              <w:rPr>
                <w:rFonts w:asciiTheme="minorHAnsi" w:hAnsiTheme="minorHAnsi" w:cstheme="minorHAnsi"/>
                <w:spacing w:val="-3"/>
              </w:rPr>
              <w:t xml:space="preserve"> </w:t>
            </w:r>
            <w:r w:rsidRPr="005443EF">
              <w:rPr>
                <w:rFonts w:asciiTheme="minorHAnsi" w:hAnsiTheme="minorHAnsi" w:cstheme="minorHAnsi"/>
              </w:rPr>
              <w:t>bangų</w:t>
            </w:r>
            <w:r w:rsidRPr="005443EF">
              <w:rPr>
                <w:rFonts w:asciiTheme="minorHAnsi" w:hAnsiTheme="minorHAnsi" w:cstheme="minorHAnsi"/>
                <w:spacing w:val="-2"/>
              </w:rPr>
              <w:t xml:space="preserve"> </w:t>
            </w:r>
            <w:r w:rsidRPr="005443EF">
              <w:rPr>
                <w:rFonts w:asciiTheme="minorHAnsi" w:hAnsiTheme="minorHAnsi" w:cstheme="minorHAnsi"/>
              </w:rPr>
              <w:t>radijo</w:t>
            </w:r>
            <w:r w:rsidRPr="005443EF">
              <w:rPr>
                <w:rFonts w:asciiTheme="minorHAnsi" w:hAnsiTheme="minorHAnsi" w:cstheme="minorHAnsi"/>
                <w:spacing w:val="-1"/>
              </w:rPr>
              <w:t xml:space="preserve"> </w:t>
            </w:r>
            <w:r w:rsidRPr="005443EF">
              <w:rPr>
                <w:rFonts w:asciiTheme="minorHAnsi" w:hAnsiTheme="minorHAnsi" w:cstheme="minorHAnsi"/>
              </w:rPr>
              <w:t>imtuvas su multimedijos ekranu</w:t>
            </w:r>
          </w:p>
        </w:tc>
      </w:tr>
      <w:tr w:rsidR="0041571A" w:rsidRPr="005443EF" w14:paraId="40400EB7" w14:textId="77777777" w:rsidTr="00772ABF">
        <w:trPr>
          <w:trHeight w:val="275"/>
        </w:trPr>
        <w:tc>
          <w:tcPr>
            <w:tcW w:w="851" w:type="dxa"/>
          </w:tcPr>
          <w:p w14:paraId="5B24A8D6" w14:textId="1A46750D"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21.</w:t>
            </w:r>
          </w:p>
        </w:tc>
        <w:tc>
          <w:tcPr>
            <w:tcW w:w="1985" w:type="dxa"/>
          </w:tcPr>
          <w:p w14:paraId="1C90D376" w14:textId="7E27E261"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Veidrodėliai</w:t>
            </w:r>
          </w:p>
        </w:tc>
        <w:tc>
          <w:tcPr>
            <w:tcW w:w="7796" w:type="dxa"/>
          </w:tcPr>
          <w:p w14:paraId="7B0D1734"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Elektra</w:t>
            </w:r>
            <w:r w:rsidRPr="005443EF">
              <w:rPr>
                <w:rFonts w:asciiTheme="minorHAnsi" w:hAnsiTheme="minorHAnsi" w:cstheme="minorHAnsi"/>
                <w:spacing w:val="-3"/>
              </w:rPr>
              <w:t xml:space="preserve"> </w:t>
            </w:r>
            <w:r w:rsidRPr="005443EF">
              <w:rPr>
                <w:rFonts w:asciiTheme="minorHAnsi" w:hAnsiTheme="minorHAnsi" w:cstheme="minorHAnsi"/>
              </w:rPr>
              <w:t>valdomi</w:t>
            </w:r>
            <w:r w:rsidRPr="005443EF">
              <w:rPr>
                <w:rFonts w:asciiTheme="minorHAnsi" w:hAnsiTheme="minorHAnsi" w:cstheme="minorHAnsi"/>
                <w:spacing w:val="-2"/>
              </w:rPr>
              <w:t xml:space="preserve"> </w:t>
            </w:r>
            <w:r w:rsidRPr="005443EF">
              <w:rPr>
                <w:rFonts w:asciiTheme="minorHAnsi" w:hAnsiTheme="minorHAnsi" w:cstheme="minorHAnsi"/>
              </w:rPr>
              <w:t>šildomi</w:t>
            </w:r>
            <w:r w:rsidRPr="005443EF">
              <w:rPr>
                <w:rFonts w:asciiTheme="minorHAnsi" w:hAnsiTheme="minorHAnsi" w:cstheme="minorHAnsi"/>
                <w:spacing w:val="-1"/>
              </w:rPr>
              <w:t xml:space="preserve"> </w:t>
            </w:r>
            <w:r w:rsidRPr="005443EF">
              <w:rPr>
                <w:rFonts w:asciiTheme="minorHAnsi" w:hAnsiTheme="minorHAnsi" w:cstheme="minorHAnsi"/>
              </w:rPr>
              <w:t>galinio</w:t>
            </w:r>
            <w:r w:rsidRPr="005443EF">
              <w:rPr>
                <w:rFonts w:asciiTheme="minorHAnsi" w:hAnsiTheme="minorHAnsi" w:cstheme="minorHAnsi"/>
                <w:spacing w:val="-2"/>
              </w:rPr>
              <w:t xml:space="preserve"> </w:t>
            </w:r>
            <w:r w:rsidRPr="005443EF">
              <w:rPr>
                <w:rFonts w:asciiTheme="minorHAnsi" w:hAnsiTheme="minorHAnsi" w:cstheme="minorHAnsi"/>
              </w:rPr>
              <w:t>vaizdo</w:t>
            </w:r>
            <w:r w:rsidRPr="005443EF">
              <w:rPr>
                <w:rFonts w:asciiTheme="minorHAnsi" w:hAnsiTheme="minorHAnsi" w:cstheme="minorHAnsi"/>
                <w:spacing w:val="-2"/>
              </w:rPr>
              <w:t xml:space="preserve"> </w:t>
            </w:r>
            <w:r w:rsidRPr="005443EF">
              <w:rPr>
                <w:rFonts w:asciiTheme="minorHAnsi" w:hAnsiTheme="minorHAnsi" w:cstheme="minorHAnsi"/>
              </w:rPr>
              <w:t>šoniniai</w:t>
            </w:r>
            <w:r w:rsidRPr="005443EF">
              <w:rPr>
                <w:rFonts w:asciiTheme="minorHAnsi" w:hAnsiTheme="minorHAnsi" w:cstheme="minorHAnsi"/>
                <w:spacing w:val="-1"/>
              </w:rPr>
              <w:t xml:space="preserve"> </w:t>
            </w:r>
            <w:r w:rsidRPr="005443EF">
              <w:rPr>
                <w:rFonts w:asciiTheme="minorHAnsi" w:hAnsiTheme="minorHAnsi" w:cstheme="minorHAnsi"/>
              </w:rPr>
              <w:t>veidrodėliai</w:t>
            </w:r>
          </w:p>
        </w:tc>
      </w:tr>
      <w:tr w:rsidR="0041571A" w:rsidRPr="005443EF" w14:paraId="1794F991" w14:textId="77777777" w:rsidTr="00772ABF">
        <w:trPr>
          <w:trHeight w:val="552"/>
        </w:trPr>
        <w:tc>
          <w:tcPr>
            <w:tcW w:w="851" w:type="dxa"/>
          </w:tcPr>
          <w:p w14:paraId="1C62F599" w14:textId="7561F558"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22.</w:t>
            </w:r>
          </w:p>
        </w:tc>
        <w:tc>
          <w:tcPr>
            <w:tcW w:w="1985" w:type="dxa"/>
          </w:tcPr>
          <w:p w14:paraId="748160D0" w14:textId="286DEE7D"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Salono</w:t>
            </w:r>
            <w:r w:rsidRPr="005443EF">
              <w:rPr>
                <w:rFonts w:asciiTheme="minorHAnsi" w:hAnsiTheme="minorHAnsi" w:cstheme="minorHAnsi"/>
                <w:spacing w:val="-3"/>
              </w:rPr>
              <w:t xml:space="preserve"> </w:t>
            </w:r>
            <w:r w:rsidRPr="005443EF">
              <w:rPr>
                <w:rFonts w:asciiTheme="minorHAnsi" w:hAnsiTheme="minorHAnsi" w:cstheme="minorHAnsi"/>
              </w:rPr>
              <w:t>šildymas</w:t>
            </w:r>
            <w:r w:rsidRPr="005443EF">
              <w:rPr>
                <w:rFonts w:asciiTheme="minorHAnsi" w:hAnsiTheme="minorHAnsi" w:cstheme="minorHAnsi"/>
                <w:spacing w:val="-2"/>
              </w:rPr>
              <w:t xml:space="preserve"> </w:t>
            </w:r>
            <w:r w:rsidRPr="005443EF">
              <w:rPr>
                <w:rFonts w:asciiTheme="minorHAnsi" w:hAnsiTheme="minorHAnsi" w:cstheme="minorHAnsi"/>
              </w:rPr>
              <w:t>ir</w:t>
            </w:r>
          </w:p>
          <w:p w14:paraId="226BFFB4"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vėdinimas</w:t>
            </w:r>
          </w:p>
        </w:tc>
        <w:tc>
          <w:tcPr>
            <w:tcW w:w="7796" w:type="dxa"/>
          </w:tcPr>
          <w:p w14:paraId="243D64D9"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Šildymo</w:t>
            </w:r>
            <w:r w:rsidRPr="005443EF">
              <w:rPr>
                <w:rFonts w:asciiTheme="minorHAnsi" w:hAnsiTheme="minorHAnsi" w:cstheme="minorHAnsi"/>
                <w:spacing w:val="-2"/>
              </w:rPr>
              <w:t xml:space="preserve"> </w:t>
            </w:r>
            <w:r w:rsidRPr="005443EF">
              <w:rPr>
                <w:rFonts w:asciiTheme="minorHAnsi" w:hAnsiTheme="minorHAnsi" w:cstheme="minorHAnsi"/>
              </w:rPr>
              <w:t>sistema</w:t>
            </w:r>
            <w:r w:rsidRPr="005443EF">
              <w:rPr>
                <w:rFonts w:asciiTheme="minorHAnsi" w:hAnsiTheme="minorHAnsi" w:cstheme="minorHAnsi"/>
                <w:spacing w:val="-3"/>
              </w:rPr>
              <w:t xml:space="preserve"> </w:t>
            </w:r>
            <w:r w:rsidRPr="005443EF">
              <w:rPr>
                <w:rFonts w:asciiTheme="minorHAnsi" w:hAnsiTheme="minorHAnsi" w:cstheme="minorHAnsi"/>
              </w:rPr>
              <w:t>su</w:t>
            </w:r>
            <w:r w:rsidRPr="005443EF">
              <w:rPr>
                <w:rFonts w:asciiTheme="minorHAnsi" w:hAnsiTheme="minorHAnsi" w:cstheme="minorHAnsi"/>
                <w:spacing w:val="-3"/>
              </w:rPr>
              <w:t xml:space="preserve"> </w:t>
            </w:r>
            <w:r w:rsidRPr="005443EF">
              <w:rPr>
                <w:rFonts w:asciiTheme="minorHAnsi" w:hAnsiTheme="minorHAnsi" w:cstheme="minorHAnsi"/>
              </w:rPr>
              <w:t>ventiliatoriumi,</w:t>
            </w:r>
            <w:r w:rsidRPr="005443EF">
              <w:rPr>
                <w:rFonts w:asciiTheme="minorHAnsi" w:hAnsiTheme="minorHAnsi" w:cstheme="minorHAnsi"/>
                <w:spacing w:val="-1"/>
              </w:rPr>
              <w:t xml:space="preserve"> </w:t>
            </w:r>
            <w:r w:rsidRPr="005443EF">
              <w:rPr>
                <w:rFonts w:asciiTheme="minorHAnsi" w:hAnsiTheme="minorHAnsi" w:cstheme="minorHAnsi"/>
              </w:rPr>
              <w:t>oro</w:t>
            </w:r>
            <w:r w:rsidRPr="005443EF">
              <w:rPr>
                <w:rFonts w:asciiTheme="minorHAnsi" w:hAnsiTheme="minorHAnsi" w:cstheme="minorHAnsi"/>
                <w:spacing w:val="-2"/>
              </w:rPr>
              <w:t xml:space="preserve"> </w:t>
            </w:r>
            <w:r w:rsidRPr="005443EF">
              <w:rPr>
                <w:rFonts w:asciiTheme="minorHAnsi" w:hAnsiTheme="minorHAnsi" w:cstheme="minorHAnsi"/>
              </w:rPr>
              <w:t>kondicionierius</w:t>
            </w:r>
            <w:r w:rsidRPr="005443EF">
              <w:rPr>
                <w:rFonts w:asciiTheme="minorHAnsi" w:hAnsiTheme="minorHAnsi" w:cstheme="minorHAnsi"/>
                <w:spacing w:val="-2"/>
              </w:rPr>
              <w:t xml:space="preserve"> </w:t>
            </w:r>
            <w:r w:rsidRPr="005443EF">
              <w:rPr>
                <w:rFonts w:asciiTheme="minorHAnsi" w:hAnsiTheme="minorHAnsi" w:cstheme="minorHAnsi"/>
              </w:rPr>
              <w:t>arba</w:t>
            </w:r>
            <w:r w:rsidRPr="005443EF">
              <w:rPr>
                <w:rFonts w:asciiTheme="minorHAnsi" w:hAnsiTheme="minorHAnsi" w:cstheme="minorHAnsi"/>
                <w:spacing w:val="-2"/>
              </w:rPr>
              <w:t xml:space="preserve"> </w:t>
            </w:r>
            <w:r w:rsidRPr="005443EF">
              <w:rPr>
                <w:rFonts w:asciiTheme="minorHAnsi" w:hAnsiTheme="minorHAnsi" w:cstheme="minorHAnsi"/>
              </w:rPr>
              <w:t>klimato</w:t>
            </w:r>
          </w:p>
          <w:p w14:paraId="6252A51B"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kontrolės</w:t>
            </w:r>
            <w:r w:rsidRPr="005443EF">
              <w:rPr>
                <w:rFonts w:asciiTheme="minorHAnsi" w:hAnsiTheme="minorHAnsi" w:cstheme="minorHAnsi"/>
                <w:spacing w:val="-4"/>
              </w:rPr>
              <w:t xml:space="preserve"> </w:t>
            </w:r>
            <w:r w:rsidRPr="005443EF">
              <w:rPr>
                <w:rFonts w:asciiTheme="minorHAnsi" w:hAnsiTheme="minorHAnsi" w:cstheme="minorHAnsi"/>
              </w:rPr>
              <w:t>sistema</w:t>
            </w:r>
          </w:p>
        </w:tc>
      </w:tr>
      <w:tr w:rsidR="0041571A" w:rsidRPr="005443EF" w14:paraId="47831B55" w14:textId="77777777" w:rsidTr="00772ABF">
        <w:trPr>
          <w:trHeight w:val="275"/>
        </w:trPr>
        <w:tc>
          <w:tcPr>
            <w:tcW w:w="851" w:type="dxa"/>
          </w:tcPr>
          <w:p w14:paraId="662917B8" w14:textId="72EC6E77"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23.</w:t>
            </w:r>
          </w:p>
        </w:tc>
        <w:tc>
          <w:tcPr>
            <w:tcW w:w="1985" w:type="dxa"/>
          </w:tcPr>
          <w:p w14:paraId="4936F3B6" w14:textId="1B74AD4D"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Užraktas</w:t>
            </w:r>
          </w:p>
        </w:tc>
        <w:tc>
          <w:tcPr>
            <w:tcW w:w="7796" w:type="dxa"/>
          </w:tcPr>
          <w:p w14:paraId="5C306442"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Centrinis</w:t>
            </w:r>
            <w:r w:rsidRPr="005443EF">
              <w:rPr>
                <w:rFonts w:asciiTheme="minorHAnsi" w:hAnsiTheme="minorHAnsi" w:cstheme="minorHAnsi"/>
                <w:spacing w:val="-4"/>
              </w:rPr>
              <w:t xml:space="preserve"> </w:t>
            </w:r>
            <w:r w:rsidRPr="005443EF">
              <w:rPr>
                <w:rFonts w:asciiTheme="minorHAnsi" w:hAnsiTheme="minorHAnsi" w:cstheme="minorHAnsi"/>
              </w:rPr>
              <w:t>visų</w:t>
            </w:r>
            <w:r w:rsidRPr="005443EF">
              <w:rPr>
                <w:rFonts w:asciiTheme="minorHAnsi" w:hAnsiTheme="minorHAnsi" w:cstheme="minorHAnsi"/>
                <w:spacing w:val="-3"/>
              </w:rPr>
              <w:t xml:space="preserve"> </w:t>
            </w:r>
            <w:r w:rsidRPr="005443EF">
              <w:rPr>
                <w:rFonts w:asciiTheme="minorHAnsi" w:hAnsiTheme="minorHAnsi" w:cstheme="minorHAnsi"/>
              </w:rPr>
              <w:t>durelių</w:t>
            </w:r>
            <w:r w:rsidRPr="005443EF">
              <w:rPr>
                <w:rFonts w:asciiTheme="minorHAnsi" w:hAnsiTheme="minorHAnsi" w:cstheme="minorHAnsi"/>
                <w:spacing w:val="-2"/>
              </w:rPr>
              <w:t xml:space="preserve"> </w:t>
            </w:r>
            <w:r w:rsidRPr="005443EF">
              <w:rPr>
                <w:rFonts w:asciiTheme="minorHAnsi" w:hAnsiTheme="minorHAnsi" w:cstheme="minorHAnsi"/>
              </w:rPr>
              <w:t>užraktas</w:t>
            </w:r>
            <w:r w:rsidRPr="005443EF">
              <w:rPr>
                <w:rFonts w:asciiTheme="minorHAnsi" w:hAnsiTheme="minorHAnsi" w:cstheme="minorHAnsi"/>
                <w:spacing w:val="-2"/>
              </w:rPr>
              <w:t xml:space="preserve"> </w:t>
            </w:r>
            <w:r w:rsidRPr="005443EF">
              <w:rPr>
                <w:rFonts w:asciiTheme="minorHAnsi" w:hAnsiTheme="minorHAnsi" w:cstheme="minorHAnsi"/>
              </w:rPr>
              <w:t>su</w:t>
            </w:r>
            <w:r w:rsidRPr="005443EF">
              <w:rPr>
                <w:rFonts w:asciiTheme="minorHAnsi" w:hAnsiTheme="minorHAnsi" w:cstheme="minorHAnsi"/>
                <w:spacing w:val="-3"/>
              </w:rPr>
              <w:t xml:space="preserve"> </w:t>
            </w:r>
            <w:r w:rsidRPr="005443EF">
              <w:rPr>
                <w:rFonts w:asciiTheme="minorHAnsi" w:hAnsiTheme="minorHAnsi" w:cstheme="minorHAnsi"/>
              </w:rPr>
              <w:t>distanciniu</w:t>
            </w:r>
            <w:r w:rsidRPr="005443EF">
              <w:rPr>
                <w:rFonts w:asciiTheme="minorHAnsi" w:hAnsiTheme="minorHAnsi" w:cstheme="minorHAnsi"/>
                <w:spacing w:val="1"/>
              </w:rPr>
              <w:t xml:space="preserve"> </w:t>
            </w:r>
            <w:r w:rsidRPr="005443EF">
              <w:rPr>
                <w:rFonts w:asciiTheme="minorHAnsi" w:hAnsiTheme="minorHAnsi" w:cstheme="minorHAnsi"/>
              </w:rPr>
              <w:t>valdymu</w:t>
            </w:r>
          </w:p>
        </w:tc>
      </w:tr>
      <w:tr w:rsidR="0041571A" w:rsidRPr="005443EF" w14:paraId="42EBC930" w14:textId="77777777" w:rsidTr="00772ABF">
        <w:trPr>
          <w:trHeight w:val="551"/>
        </w:trPr>
        <w:tc>
          <w:tcPr>
            <w:tcW w:w="851" w:type="dxa"/>
          </w:tcPr>
          <w:p w14:paraId="33241C4F" w14:textId="3087087B"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24.</w:t>
            </w:r>
          </w:p>
        </w:tc>
        <w:tc>
          <w:tcPr>
            <w:tcW w:w="1985" w:type="dxa"/>
          </w:tcPr>
          <w:p w14:paraId="0BBC602D" w14:textId="517FE940"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Minimalūs</w:t>
            </w:r>
            <w:r w:rsidRPr="005443EF">
              <w:rPr>
                <w:rFonts w:asciiTheme="minorHAnsi" w:hAnsiTheme="minorHAnsi" w:cstheme="minorHAnsi"/>
                <w:spacing w:val="-1"/>
              </w:rPr>
              <w:t xml:space="preserve"> </w:t>
            </w:r>
            <w:r w:rsidRPr="005443EF">
              <w:rPr>
                <w:rFonts w:asciiTheme="minorHAnsi" w:hAnsiTheme="minorHAnsi" w:cstheme="minorHAnsi"/>
              </w:rPr>
              <w:t>aplinkos</w:t>
            </w:r>
          </w:p>
          <w:p w14:paraId="54C25F16"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apsaugos</w:t>
            </w:r>
            <w:r w:rsidRPr="005443EF">
              <w:rPr>
                <w:rFonts w:asciiTheme="minorHAnsi" w:hAnsiTheme="minorHAnsi" w:cstheme="minorHAnsi"/>
                <w:spacing w:val="-3"/>
              </w:rPr>
              <w:t xml:space="preserve"> </w:t>
            </w:r>
            <w:r w:rsidRPr="005443EF">
              <w:rPr>
                <w:rFonts w:asciiTheme="minorHAnsi" w:hAnsiTheme="minorHAnsi" w:cstheme="minorHAnsi"/>
              </w:rPr>
              <w:t>kriterijai</w:t>
            </w:r>
          </w:p>
        </w:tc>
        <w:tc>
          <w:tcPr>
            <w:tcW w:w="7796" w:type="dxa"/>
          </w:tcPr>
          <w:p w14:paraId="3FC6A66F" w14:textId="2B4BFC80" w:rsidR="0041571A" w:rsidRPr="00CF27A7" w:rsidRDefault="00681071" w:rsidP="00CA5417">
            <w:pPr>
              <w:pStyle w:val="TableParagraph"/>
              <w:spacing w:line="240" w:lineRule="auto"/>
              <w:rPr>
                <w:rFonts w:asciiTheme="minorHAnsi" w:hAnsiTheme="minorHAnsi" w:cstheme="minorHAnsi"/>
              </w:rPr>
            </w:pPr>
            <w:r w:rsidRPr="00681071">
              <w:rPr>
                <w:rFonts w:asciiTheme="minorHAnsi" w:hAnsiTheme="minorHAnsi" w:cstheme="minorHAnsi"/>
              </w:rPr>
              <w:t>Vadovaujantis Lietuvos Respublikos alternatyviųjų degalų įstatymo 15 straipsnio 7 dalies 16 punktu, buvo paskelbta rinkos konsultacija, kurios metu paaiškėjo, jog rinkoje nėra galimybės, nepažeidžiant Lietuvos Respublikos viešųjų pirkimų įstatymo 37 straipsnio 3 dalyje nustatytų reikalavimų, įsigyti šio įstatymo 2 straipsnio 16 ir 23 dalyse apibrėžtų transporto priemonių, reikalingų perkančiosios organizacijos funkcijoms atlikti. Todėl perkamai transporto priemonei yra taikomas reikalavimas tik dėl jos atitikimo EURO 6 standartui.</w:t>
            </w:r>
          </w:p>
        </w:tc>
      </w:tr>
      <w:tr w:rsidR="0041571A" w:rsidRPr="005443EF" w14:paraId="15405132" w14:textId="77777777" w:rsidTr="00772ABF">
        <w:trPr>
          <w:trHeight w:val="554"/>
        </w:trPr>
        <w:tc>
          <w:tcPr>
            <w:tcW w:w="851" w:type="dxa"/>
          </w:tcPr>
          <w:p w14:paraId="507634DB" w14:textId="7EC44197"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25.</w:t>
            </w:r>
          </w:p>
        </w:tc>
        <w:tc>
          <w:tcPr>
            <w:tcW w:w="1985" w:type="dxa"/>
          </w:tcPr>
          <w:p w14:paraId="6A92209C" w14:textId="0B5ED74C"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Automobilio</w:t>
            </w:r>
            <w:r w:rsidRPr="005443EF">
              <w:rPr>
                <w:rFonts w:asciiTheme="minorHAnsi" w:hAnsiTheme="minorHAnsi" w:cstheme="minorHAnsi"/>
                <w:spacing w:val="-3"/>
              </w:rPr>
              <w:t xml:space="preserve"> </w:t>
            </w:r>
            <w:r w:rsidRPr="005443EF">
              <w:rPr>
                <w:rFonts w:asciiTheme="minorHAnsi" w:hAnsiTheme="minorHAnsi" w:cstheme="minorHAnsi"/>
              </w:rPr>
              <w:t>pristatymo</w:t>
            </w:r>
          </w:p>
          <w:p w14:paraId="02F9E947"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terminas</w:t>
            </w:r>
          </w:p>
        </w:tc>
        <w:tc>
          <w:tcPr>
            <w:tcW w:w="7796" w:type="dxa"/>
          </w:tcPr>
          <w:p w14:paraId="4876EBC9" w14:textId="6A6A507C"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 xml:space="preserve">Tiekėjas automobilį pristato per pasiūlyme nurodytą terminą, kuris negali būti ilgesnis kaip 6 mėn. nuo Sutarties įsigaliojimo dienos. </w:t>
            </w:r>
          </w:p>
        </w:tc>
      </w:tr>
      <w:tr w:rsidR="0041571A" w:rsidRPr="005443EF" w14:paraId="584FED49" w14:textId="77777777" w:rsidTr="00772ABF">
        <w:trPr>
          <w:trHeight w:val="1556"/>
        </w:trPr>
        <w:tc>
          <w:tcPr>
            <w:tcW w:w="851" w:type="dxa"/>
          </w:tcPr>
          <w:p w14:paraId="02336C1B" w14:textId="20AF3C7A"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lastRenderedPageBreak/>
              <w:t>26</w:t>
            </w:r>
          </w:p>
        </w:tc>
        <w:tc>
          <w:tcPr>
            <w:tcW w:w="1985" w:type="dxa"/>
          </w:tcPr>
          <w:p w14:paraId="5F77A71B" w14:textId="61D6A2E1"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Automobilio</w:t>
            </w:r>
            <w:r w:rsidRPr="005443EF">
              <w:rPr>
                <w:rFonts w:asciiTheme="minorHAnsi" w:hAnsiTheme="minorHAnsi" w:cstheme="minorHAnsi"/>
                <w:spacing w:val="-2"/>
              </w:rPr>
              <w:t xml:space="preserve"> </w:t>
            </w:r>
            <w:r w:rsidRPr="005443EF">
              <w:rPr>
                <w:rFonts w:asciiTheme="minorHAnsi" w:hAnsiTheme="minorHAnsi" w:cstheme="minorHAnsi"/>
              </w:rPr>
              <w:t>komplektacija</w:t>
            </w:r>
          </w:p>
        </w:tc>
        <w:tc>
          <w:tcPr>
            <w:tcW w:w="7796" w:type="dxa"/>
          </w:tcPr>
          <w:p w14:paraId="0C529CA4" w14:textId="77777777" w:rsidR="0041571A" w:rsidRPr="005443EF" w:rsidRDefault="0041571A" w:rsidP="005443EF">
            <w:pPr>
              <w:pStyle w:val="TableParagraph"/>
              <w:spacing w:line="240" w:lineRule="auto"/>
              <w:ind w:right="183"/>
              <w:rPr>
                <w:rFonts w:asciiTheme="minorHAnsi" w:hAnsiTheme="minorHAnsi" w:cstheme="minorHAnsi"/>
              </w:rPr>
            </w:pPr>
            <w:r w:rsidRPr="005443EF">
              <w:rPr>
                <w:rFonts w:asciiTheme="minorHAnsi" w:hAnsiTheme="minorHAnsi" w:cstheme="minorHAnsi"/>
              </w:rPr>
              <w:t>Automobilis privalo būti taip sukomplektuotas, kad jį būtų galima be</w:t>
            </w:r>
            <w:r w:rsidRPr="005443EF">
              <w:rPr>
                <w:rFonts w:asciiTheme="minorHAnsi" w:hAnsiTheme="minorHAnsi" w:cstheme="minorHAnsi"/>
                <w:spacing w:val="-57"/>
              </w:rPr>
              <w:t xml:space="preserve"> </w:t>
            </w:r>
            <w:r w:rsidRPr="005443EF">
              <w:rPr>
                <w:rFonts w:asciiTheme="minorHAnsi" w:hAnsiTheme="minorHAnsi" w:cstheme="minorHAnsi"/>
              </w:rPr>
              <w:t>papildomų priemonių eksploatuoti Lietuvos Respublikoje. Automobilyje turi būti gesintuvas, pirmosios pagalbos rinkinys,</w:t>
            </w:r>
            <w:r w:rsidRPr="005443EF">
              <w:rPr>
                <w:rFonts w:asciiTheme="minorHAnsi" w:hAnsiTheme="minorHAnsi" w:cstheme="minorHAnsi"/>
                <w:spacing w:val="1"/>
              </w:rPr>
              <w:t xml:space="preserve"> </w:t>
            </w:r>
            <w:r w:rsidRPr="005443EF">
              <w:rPr>
                <w:rFonts w:asciiTheme="minorHAnsi" w:hAnsiTheme="minorHAnsi" w:cstheme="minorHAnsi"/>
              </w:rPr>
              <w:t>avarinio</w:t>
            </w:r>
            <w:r w:rsidRPr="005443EF">
              <w:rPr>
                <w:rFonts w:asciiTheme="minorHAnsi" w:hAnsiTheme="minorHAnsi" w:cstheme="minorHAnsi"/>
                <w:spacing w:val="-1"/>
              </w:rPr>
              <w:t xml:space="preserve"> </w:t>
            </w:r>
            <w:r w:rsidRPr="005443EF">
              <w:rPr>
                <w:rFonts w:asciiTheme="minorHAnsi" w:hAnsiTheme="minorHAnsi" w:cstheme="minorHAnsi"/>
              </w:rPr>
              <w:t>sustojimo</w:t>
            </w:r>
            <w:r w:rsidRPr="005443EF">
              <w:rPr>
                <w:rFonts w:asciiTheme="minorHAnsi" w:hAnsiTheme="minorHAnsi" w:cstheme="minorHAnsi"/>
                <w:spacing w:val="-1"/>
              </w:rPr>
              <w:t xml:space="preserve"> </w:t>
            </w:r>
            <w:r w:rsidRPr="005443EF">
              <w:rPr>
                <w:rFonts w:asciiTheme="minorHAnsi" w:hAnsiTheme="minorHAnsi" w:cstheme="minorHAnsi"/>
              </w:rPr>
              <w:t>ženklas, hidraulinis keltuvas (domkratas),</w:t>
            </w:r>
            <w:r w:rsidRPr="005443EF">
              <w:rPr>
                <w:rFonts w:asciiTheme="minorHAnsi" w:hAnsiTheme="minorHAnsi" w:cstheme="minorHAnsi"/>
                <w:spacing w:val="-1"/>
              </w:rPr>
              <w:t xml:space="preserve"> </w:t>
            </w:r>
            <w:r w:rsidRPr="005443EF">
              <w:rPr>
                <w:rFonts w:asciiTheme="minorHAnsi" w:hAnsiTheme="minorHAnsi" w:cstheme="minorHAnsi"/>
              </w:rPr>
              <w:t>liemenė</w:t>
            </w:r>
            <w:r w:rsidRPr="005443EF">
              <w:rPr>
                <w:rFonts w:asciiTheme="minorHAnsi" w:hAnsiTheme="minorHAnsi" w:cstheme="minorHAnsi"/>
                <w:spacing w:val="-2"/>
              </w:rPr>
              <w:t xml:space="preserve"> </w:t>
            </w:r>
            <w:r w:rsidRPr="005443EF">
              <w:rPr>
                <w:rFonts w:asciiTheme="minorHAnsi" w:hAnsiTheme="minorHAnsi" w:cstheme="minorHAnsi"/>
              </w:rPr>
              <w:t>su</w:t>
            </w:r>
            <w:r w:rsidRPr="005443EF">
              <w:rPr>
                <w:rFonts w:asciiTheme="minorHAnsi" w:hAnsiTheme="minorHAnsi" w:cstheme="minorHAnsi"/>
                <w:spacing w:val="-2"/>
              </w:rPr>
              <w:t xml:space="preserve"> </w:t>
            </w:r>
            <w:r w:rsidRPr="005443EF">
              <w:rPr>
                <w:rFonts w:asciiTheme="minorHAnsi" w:hAnsiTheme="minorHAnsi" w:cstheme="minorHAnsi"/>
              </w:rPr>
              <w:t>šviesą atspindinčiais elementais.</w:t>
            </w:r>
          </w:p>
        </w:tc>
      </w:tr>
      <w:tr w:rsidR="0041571A" w:rsidRPr="005443EF" w14:paraId="0435CB44" w14:textId="77777777" w:rsidTr="00772ABF">
        <w:trPr>
          <w:trHeight w:val="275"/>
        </w:trPr>
        <w:tc>
          <w:tcPr>
            <w:tcW w:w="851" w:type="dxa"/>
          </w:tcPr>
          <w:p w14:paraId="31F92D51" w14:textId="2A3C4EB8"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27.</w:t>
            </w:r>
          </w:p>
        </w:tc>
        <w:tc>
          <w:tcPr>
            <w:tcW w:w="1985" w:type="dxa"/>
          </w:tcPr>
          <w:p w14:paraId="0D4EDBB8" w14:textId="09C6FD89"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Garantija</w:t>
            </w:r>
          </w:p>
        </w:tc>
        <w:tc>
          <w:tcPr>
            <w:tcW w:w="7796" w:type="dxa"/>
          </w:tcPr>
          <w:p w14:paraId="254FDF49" w14:textId="7777777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Ne</w:t>
            </w:r>
            <w:r w:rsidRPr="005443EF">
              <w:rPr>
                <w:rFonts w:asciiTheme="minorHAnsi" w:hAnsiTheme="minorHAnsi" w:cstheme="minorHAnsi"/>
                <w:spacing w:val="-3"/>
              </w:rPr>
              <w:t xml:space="preserve"> </w:t>
            </w:r>
            <w:r w:rsidRPr="005443EF">
              <w:rPr>
                <w:rFonts w:asciiTheme="minorHAnsi" w:hAnsiTheme="minorHAnsi" w:cstheme="minorHAnsi"/>
              </w:rPr>
              <w:t>mažiau</w:t>
            </w:r>
            <w:r w:rsidRPr="005443EF">
              <w:rPr>
                <w:rFonts w:asciiTheme="minorHAnsi" w:hAnsiTheme="minorHAnsi" w:cstheme="minorHAnsi"/>
                <w:spacing w:val="-1"/>
              </w:rPr>
              <w:t xml:space="preserve"> </w:t>
            </w:r>
            <w:r w:rsidRPr="005443EF">
              <w:rPr>
                <w:rFonts w:asciiTheme="minorHAnsi" w:hAnsiTheme="minorHAnsi" w:cstheme="minorHAnsi"/>
              </w:rPr>
              <w:t>kaip 36</w:t>
            </w:r>
            <w:r w:rsidRPr="005443EF">
              <w:rPr>
                <w:rFonts w:asciiTheme="minorHAnsi" w:hAnsiTheme="minorHAnsi" w:cstheme="minorHAnsi"/>
                <w:spacing w:val="-1"/>
              </w:rPr>
              <w:t xml:space="preserve"> </w:t>
            </w:r>
            <w:r w:rsidRPr="005443EF">
              <w:rPr>
                <w:rFonts w:asciiTheme="minorHAnsi" w:hAnsiTheme="minorHAnsi" w:cstheme="minorHAnsi"/>
              </w:rPr>
              <w:t>mėnesių</w:t>
            </w:r>
            <w:r w:rsidRPr="005443EF">
              <w:rPr>
                <w:rFonts w:asciiTheme="minorHAnsi" w:hAnsiTheme="minorHAnsi" w:cstheme="minorHAnsi"/>
                <w:spacing w:val="1"/>
              </w:rPr>
              <w:t xml:space="preserve"> </w:t>
            </w:r>
            <w:r w:rsidRPr="005443EF">
              <w:rPr>
                <w:rFonts w:asciiTheme="minorHAnsi" w:hAnsiTheme="minorHAnsi" w:cstheme="minorHAnsi"/>
              </w:rPr>
              <w:t>ar</w:t>
            </w:r>
            <w:r w:rsidRPr="005443EF">
              <w:rPr>
                <w:rFonts w:asciiTheme="minorHAnsi" w:hAnsiTheme="minorHAnsi" w:cstheme="minorHAnsi"/>
                <w:spacing w:val="-2"/>
              </w:rPr>
              <w:t xml:space="preserve"> </w:t>
            </w:r>
            <w:r w:rsidRPr="005443EF">
              <w:rPr>
                <w:rFonts w:asciiTheme="minorHAnsi" w:hAnsiTheme="minorHAnsi" w:cstheme="minorHAnsi"/>
              </w:rPr>
              <w:t>150 tūkst.</w:t>
            </w:r>
            <w:r w:rsidRPr="005443EF">
              <w:rPr>
                <w:rFonts w:asciiTheme="minorHAnsi" w:hAnsiTheme="minorHAnsi" w:cstheme="minorHAnsi"/>
                <w:spacing w:val="-1"/>
              </w:rPr>
              <w:t xml:space="preserve"> </w:t>
            </w:r>
            <w:r w:rsidRPr="005443EF">
              <w:rPr>
                <w:rFonts w:asciiTheme="minorHAnsi" w:hAnsiTheme="minorHAnsi" w:cstheme="minorHAnsi"/>
              </w:rPr>
              <w:t>km</w:t>
            </w:r>
          </w:p>
        </w:tc>
      </w:tr>
      <w:tr w:rsidR="0041571A" w:rsidRPr="005443EF" w14:paraId="2A2558B9" w14:textId="77777777" w:rsidTr="00772ABF">
        <w:trPr>
          <w:trHeight w:val="275"/>
        </w:trPr>
        <w:tc>
          <w:tcPr>
            <w:tcW w:w="851" w:type="dxa"/>
          </w:tcPr>
          <w:p w14:paraId="6AEFAE6E" w14:textId="27249589" w:rsidR="0041571A" w:rsidRPr="005443EF" w:rsidRDefault="0041571A" w:rsidP="005443EF">
            <w:pPr>
              <w:pStyle w:val="TableParagraph"/>
              <w:spacing w:line="240" w:lineRule="auto"/>
              <w:rPr>
                <w:rFonts w:asciiTheme="minorHAnsi" w:hAnsiTheme="minorHAnsi" w:cstheme="minorHAnsi"/>
              </w:rPr>
            </w:pPr>
            <w:r>
              <w:rPr>
                <w:rFonts w:asciiTheme="minorHAnsi" w:hAnsiTheme="minorHAnsi" w:cstheme="minorHAnsi"/>
              </w:rPr>
              <w:t>28.</w:t>
            </w:r>
          </w:p>
        </w:tc>
        <w:tc>
          <w:tcPr>
            <w:tcW w:w="1985" w:type="dxa"/>
          </w:tcPr>
          <w:p w14:paraId="1EC397B8" w14:textId="3F4C3DE7" w:rsidR="0041571A" w:rsidRPr="005443EF" w:rsidRDefault="0041571A" w:rsidP="005443EF">
            <w:pPr>
              <w:pStyle w:val="TableParagraph"/>
              <w:spacing w:line="240" w:lineRule="auto"/>
              <w:rPr>
                <w:rFonts w:asciiTheme="minorHAnsi" w:hAnsiTheme="minorHAnsi" w:cstheme="minorHAnsi"/>
              </w:rPr>
            </w:pPr>
            <w:r w:rsidRPr="005443EF">
              <w:rPr>
                <w:rFonts w:asciiTheme="minorHAnsi" w:hAnsiTheme="minorHAnsi" w:cstheme="minorHAnsi"/>
              </w:rPr>
              <w:t>Pristatymo</w:t>
            </w:r>
            <w:r w:rsidRPr="005443EF">
              <w:rPr>
                <w:rFonts w:asciiTheme="minorHAnsi" w:hAnsiTheme="minorHAnsi" w:cstheme="minorHAnsi"/>
                <w:spacing w:val="-2"/>
              </w:rPr>
              <w:t xml:space="preserve"> </w:t>
            </w:r>
            <w:r w:rsidRPr="005443EF">
              <w:rPr>
                <w:rFonts w:asciiTheme="minorHAnsi" w:hAnsiTheme="minorHAnsi" w:cstheme="minorHAnsi"/>
              </w:rPr>
              <w:t>adresas</w:t>
            </w:r>
          </w:p>
        </w:tc>
        <w:tc>
          <w:tcPr>
            <w:tcW w:w="7796" w:type="dxa"/>
          </w:tcPr>
          <w:p w14:paraId="50A0212B" w14:textId="77777777" w:rsidR="0041571A" w:rsidRPr="005443EF" w:rsidRDefault="0041571A" w:rsidP="005443EF">
            <w:pPr>
              <w:pStyle w:val="TableParagraph"/>
              <w:spacing w:line="240" w:lineRule="auto"/>
              <w:rPr>
                <w:rFonts w:asciiTheme="minorHAnsi" w:hAnsiTheme="minorHAnsi" w:cstheme="minorHAnsi"/>
                <w:i/>
                <w:color w:val="FF0000"/>
              </w:rPr>
            </w:pPr>
            <w:r w:rsidRPr="005443EF">
              <w:rPr>
                <w:rFonts w:asciiTheme="minorHAnsi" w:hAnsiTheme="minorHAnsi" w:cstheme="minorHAnsi"/>
              </w:rPr>
              <w:t>Ozo g. 10, Vilnius</w:t>
            </w:r>
          </w:p>
        </w:tc>
      </w:tr>
      <w:tr w:rsidR="0041571A" w:rsidRPr="005443EF" w14:paraId="01083FDA" w14:textId="77777777" w:rsidTr="00772ABF">
        <w:trPr>
          <w:trHeight w:val="792"/>
        </w:trPr>
        <w:tc>
          <w:tcPr>
            <w:tcW w:w="851" w:type="dxa"/>
          </w:tcPr>
          <w:p w14:paraId="0D980C75" w14:textId="24214C71" w:rsidR="0041571A" w:rsidRPr="005443EF" w:rsidRDefault="0041571A" w:rsidP="00AE18AF">
            <w:pPr>
              <w:pStyle w:val="TableParagraph"/>
              <w:widowControl/>
              <w:tabs>
                <w:tab w:val="left" w:pos="288"/>
              </w:tabs>
              <w:suppressAutoHyphens/>
              <w:spacing w:line="240" w:lineRule="auto"/>
              <w:ind w:left="0"/>
              <w:jc w:val="both"/>
              <w:rPr>
                <w:rFonts w:asciiTheme="minorHAnsi" w:hAnsiTheme="minorHAnsi" w:cstheme="minorHAnsi"/>
              </w:rPr>
            </w:pPr>
            <w:r>
              <w:rPr>
                <w:rFonts w:asciiTheme="minorHAnsi" w:hAnsiTheme="minorHAnsi" w:cstheme="minorHAnsi"/>
              </w:rPr>
              <w:t xml:space="preserve">  29.</w:t>
            </w:r>
          </w:p>
        </w:tc>
        <w:tc>
          <w:tcPr>
            <w:tcW w:w="1985" w:type="dxa"/>
          </w:tcPr>
          <w:p w14:paraId="75C96C79" w14:textId="08039C83" w:rsidR="0041571A" w:rsidRPr="005443EF" w:rsidRDefault="0041571A" w:rsidP="005443EF">
            <w:pPr>
              <w:pStyle w:val="TableParagraph"/>
              <w:spacing w:line="240" w:lineRule="auto"/>
              <w:ind w:right="871"/>
              <w:rPr>
                <w:rFonts w:asciiTheme="minorHAnsi" w:hAnsiTheme="minorHAnsi" w:cstheme="minorHAnsi"/>
              </w:rPr>
            </w:pPr>
            <w:r w:rsidRPr="005443EF">
              <w:rPr>
                <w:rFonts w:asciiTheme="minorHAnsi" w:hAnsiTheme="minorHAnsi" w:cstheme="minorHAnsi"/>
              </w:rPr>
              <w:t>Einamasis techninis</w:t>
            </w:r>
            <w:r w:rsidRPr="005443EF">
              <w:rPr>
                <w:rFonts w:asciiTheme="minorHAnsi" w:hAnsiTheme="minorHAnsi" w:cstheme="minorHAnsi"/>
                <w:spacing w:val="-58"/>
              </w:rPr>
              <w:t xml:space="preserve"> </w:t>
            </w:r>
            <w:r w:rsidRPr="005443EF">
              <w:rPr>
                <w:rFonts w:asciiTheme="minorHAnsi" w:hAnsiTheme="minorHAnsi" w:cstheme="minorHAnsi"/>
              </w:rPr>
              <w:t>aptarnavimas</w:t>
            </w:r>
          </w:p>
        </w:tc>
        <w:tc>
          <w:tcPr>
            <w:tcW w:w="7796" w:type="dxa"/>
          </w:tcPr>
          <w:p w14:paraId="5675D20E" w14:textId="3CC39C0D" w:rsidR="0041571A" w:rsidRPr="005443EF" w:rsidRDefault="0041571A" w:rsidP="005443EF">
            <w:pPr>
              <w:pStyle w:val="TableParagraph"/>
              <w:spacing w:line="240" w:lineRule="auto"/>
              <w:ind w:right="277"/>
              <w:rPr>
                <w:rFonts w:asciiTheme="minorHAnsi" w:hAnsiTheme="minorHAnsi" w:cstheme="minorHAnsi"/>
              </w:rPr>
            </w:pPr>
            <w:r w:rsidRPr="005443EF">
              <w:rPr>
                <w:rFonts w:asciiTheme="minorHAnsi" w:hAnsiTheme="minorHAnsi" w:cstheme="minorHAnsi"/>
              </w:rPr>
              <w:t>Pardavėjas privalo užtikrinti automobilio</w:t>
            </w:r>
            <w:r w:rsidRPr="005443EF">
              <w:rPr>
                <w:rFonts w:asciiTheme="minorHAnsi" w:hAnsiTheme="minorHAnsi" w:cstheme="minorHAnsi"/>
                <w:spacing w:val="1"/>
              </w:rPr>
              <w:t xml:space="preserve"> </w:t>
            </w:r>
            <w:r w:rsidRPr="005443EF">
              <w:rPr>
                <w:rFonts w:asciiTheme="minorHAnsi" w:hAnsiTheme="minorHAnsi" w:cstheme="minorHAnsi"/>
              </w:rPr>
              <w:t>gamintojo</w:t>
            </w:r>
            <w:r w:rsidRPr="005443EF">
              <w:rPr>
                <w:rFonts w:asciiTheme="minorHAnsi" w:hAnsiTheme="minorHAnsi" w:cstheme="minorHAnsi"/>
                <w:spacing w:val="-2"/>
              </w:rPr>
              <w:t xml:space="preserve"> </w:t>
            </w:r>
            <w:r w:rsidRPr="005443EF">
              <w:rPr>
                <w:rFonts w:asciiTheme="minorHAnsi" w:hAnsiTheme="minorHAnsi" w:cstheme="minorHAnsi"/>
              </w:rPr>
              <w:t>numatytą</w:t>
            </w:r>
            <w:r w:rsidRPr="005443EF">
              <w:rPr>
                <w:rFonts w:asciiTheme="minorHAnsi" w:hAnsiTheme="minorHAnsi" w:cstheme="minorHAnsi"/>
                <w:spacing w:val="-2"/>
              </w:rPr>
              <w:t xml:space="preserve"> </w:t>
            </w:r>
            <w:r w:rsidRPr="005443EF">
              <w:rPr>
                <w:rFonts w:asciiTheme="minorHAnsi" w:hAnsiTheme="minorHAnsi" w:cstheme="minorHAnsi"/>
              </w:rPr>
              <w:t>aptarnavimą ir</w:t>
            </w:r>
            <w:r w:rsidRPr="005443EF">
              <w:rPr>
                <w:rFonts w:asciiTheme="minorHAnsi" w:hAnsiTheme="minorHAnsi" w:cstheme="minorHAnsi"/>
                <w:spacing w:val="-1"/>
              </w:rPr>
              <w:t xml:space="preserve"> </w:t>
            </w:r>
            <w:r w:rsidRPr="005443EF">
              <w:rPr>
                <w:rFonts w:asciiTheme="minorHAnsi" w:hAnsiTheme="minorHAnsi" w:cstheme="minorHAnsi"/>
              </w:rPr>
              <w:t>priežiūrą.</w:t>
            </w:r>
            <w:r>
              <w:rPr>
                <w:rFonts w:asciiTheme="minorHAnsi" w:hAnsiTheme="minorHAnsi" w:cstheme="minorHAnsi"/>
              </w:rPr>
              <w:t xml:space="preserve"> </w:t>
            </w:r>
            <w:r w:rsidRPr="005443EF">
              <w:rPr>
                <w:rFonts w:asciiTheme="minorHAnsi" w:hAnsiTheme="minorHAnsi" w:cstheme="minorHAnsi"/>
              </w:rPr>
              <w:t>Tepalų keitimas kas 40 000 km., techninis aptarnavimas kas 80 000 km.</w:t>
            </w:r>
          </w:p>
        </w:tc>
      </w:tr>
    </w:tbl>
    <w:p w14:paraId="1B9D17FC" w14:textId="6B4AB462" w:rsidR="005443EF" w:rsidRPr="005443EF" w:rsidRDefault="005443EF" w:rsidP="005443EF">
      <w:pPr>
        <w:pStyle w:val="Pagrindinistekstas"/>
        <w:spacing w:after="0" w:line="240" w:lineRule="auto"/>
        <w:rPr>
          <w:b/>
          <w:bCs/>
          <w:sz w:val="22"/>
          <w:szCs w:val="22"/>
        </w:rPr>
      </w:pPr>
      <w:r w:rsidRPr="005443EF">
        <w:rPr>
          <w:b/>
          <w:bCs/>
          <w:sz w:val="22"/>
          <w:szCs w:val="22"/>
        </w:rPr>
        <w:t>Pastabos:</w:t>
      </w:r>
    </w:p>
    <w:p w14:paraId="4EBECAFD" w14:textId="2BF7075E" w:rsidR="005443EF" w:rsidRPr="005443EF" w:rsidRDefault="005443EF" w:rsidP="005443EF">
      <w:pPr>
        <w:pStyle w:val="Pagrindinistekstas"/>
        <w:spacing w:after="0" w:line="240" w:lineRule="auto"/>
        <w:rPr>
          <w:sz w:val="22"/>
          <w:szCs w:val="22"/>
        </w:rPr>
      </w:pPr>
      <w:r w:rsidRPr="005443EF">
        <w:rPr>
          <w:sz w:val="22"/>
          <w:szCs w:val="22"/>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6BB17A74" w14:textId="54B60909" w:rsidR="005443EF" w:rsidRPr="005443EF" w:rsidRDefault="005443EF" w:rsidP="005443EF">
      <w:pPr>
        <w:pStyle w:val="Pagrindinistekstas"/>
        <w:spacing w:after="0" w:line="240" w:lineRule="auto"/>
        <w:rPr>
          <w:sz w:val="22"/>
          <w:szCs w:val="22"/>
        </w:rPr>
      </w:pPr>
      <w:r w:rsidRPr="005443EF">
        <w:rPr>
          <w:sz w:val="22"/>
          <w:szCs w:val="22"/>
        </w:rPr>
        <w:t xml:space="preserve">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w:t>
      </w:r>
      <w:r w:rsidR="0041571A">
        <w:rPr>
          <w:sz w:val="22"/>
          <w:szCs w:val="22"/>
        </w:rPr>
        <w:t>2</w:t>
      </w:r>
      <w:r w:rsidRPr="005443EF">
        <w:rPr>
          <w:sz w:val="22"/>
          <w:szCs w:val="22"/>
        </w:rPr>
        <w:t>4 punkte.</w:t>
      </w:r>
    </w:p>
    <w:p w14:paraId="0F93CE54" w14:textId="0F7E65A4" w:rsidR="005443EF" w:rsidRPr="005443EF" w:rsidRDefault="005443EF" w:rsidP="005443EF">
      <w:pPr>
        <w:pStyle w:val="Pagrindinistekstas"/>
        <w:spacing w:after="0" w:line="240" w:lineRule="auto"/>
        <w:rPr>
          <w:sz w:val="22"/>
          <w:szCs w:val="22"/>
        </w:rPr>
      </w:pPr>
      <w:r w:rsidRPr="005443EF">
        <w:rPr>
          <w:sz w:val="22"/>
          <w:szCs w:val="22"/>
        </w:rPr>
        <w:t>3. Automobilio atitiktis techninėje specifikacijoje nustatytiems reikalavimams bus tikrinama Automobilio pristatymo metu.</w:t>
      </w:r>
    </w:p>
    <w:p w14:paraId="345F1C2C" w14:textId="77777777" w:rsidR="005443EF" w:rsidRPr="005443EF" w:rsidRDefault="005443EF" w:rsidP="005443EF">
      <w:pPr>
        <w:pStyle w:val="Pagrindinistekstas"/>
        <w:spacing w:after="0" w:line="240" w:lineRule="auto"/>
        <w:rPr>
          <w:sz w:val="22"/>
          <w:szCs w:val="22"/>
        </w:rPr>
      </w:pPr>
      <w:r w:rsidRPr="005443EF">
        <w:rPr>
          <w:sz w:val="22"/>
          <w:szCs w:val="22"/>
        </w:rPr>
        <w:t>4. Pasiūlyme būtina nurodyti perkamo objekto gamintoją, modelį, pagaminimo metus.</w:t>
      </w:r>
    </w:p>
    <w:p w14:paraId="3FC88B8B" w14:textId="77777777" w:rsidR="005443EF" w:rsidRDefault="005443EF" w:rsidP="005443EF">
      <w:pPr>
        <w:pStyle w:val="Pagrindinistekstas"/>
        <w:rPr>
          <w:sz w:val="23"/>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5443EF"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194311929"/>
      <w:r w:rsidRPr="005443EF">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68A6E2C6" w14:textId="55C404D3" w:rsidR="002E2126" w:rsidRPr="005470C2" w:rsidRDefault="002E2126" w:rsidP="005443EF">
      <w:pPr>
        <w:rPr>
          <w:rFonts w:cstheme="minorHAnsi"/>
          <w:i/>
          <w:color w:val="FF0000"/>
          <w:sz w:val="22"/>
          <w:szCs w:val="22"/>
        </w:rPr>
      </w:pPr>
    </w:p>
    <w:p w14:paraId="6556AA2F" w14:textId="77777777" w:rsidR="002E2126" w:rsidRPr="005443EF" w:rsidRDefault="002E2126" w:rsidP="002E2126">
      <w:pPr>
        <w:spacing w:after="0" w:line="240" w:lineRule="auto"/>
        <w:jc w:val="center"/>
        <w:rPr>
          <w:rFonts w:eastAsia="Times New Roman" w:cstheme="minorHAnsi"/>
          <w:b/>
          <w:sz w:val="22"/>
          <w:szCs w:val="22"/>
          <w:lang w:eastAsia="en-US"/>
        </w:rPr>
      </w:pPr>
      <w:r w:rsidRPr="005443EF">
        <w:rPr>
          <w:rFonts w:eastAsia="Times New Roman" w:cstheme="minorHAnsi"/>
          <w:b/>
          <w:sz w:val="22"/>
          <w:szCs w:val="22"/>
          <w:lang w:eastAsia="en-US"/>
        </w:rPr>
        <w:t>PASIŪLYMAS</w:t>
      </w:r>
    </w:p>
    <w:p w14:paraId="48CBA843" w14:textId="4C09E4E1" w:rsidR="002E2126" w:rsidRPr="005443EF" w:rsidRDefault="002E2126" w:rsidP="002E2126">
      <w:pPr>
        <w:jc w:val="center"/>
        <w:rPr>
          <w:rFonts w:eastAsia="Times New Roman" w:cstheme="minorHAnsi"/>
          <w:b/>
          <w:sz w:val="22"/>
          <w:szCs w:val="22"/>
          <w:lang w:eastAsia="en-US"/>
        </w:rPr>
      </w:pPr>
      <w:r w:rsidRPr="005443EF">
        <w:rPr>
          <w:rFonts w:eastAsia="Times New Roman" w:cstheme="minorHAnsi"/>
          <w:b/>
          <w:sz w:val="22"/>
          <w:szCs w:val="22"/>
          <w:lang w:eastAsia="en-US"/>
        </w:rPr>
        <w:t xml:space="preserve">DĖL </w:t>
      </w:r>
      <w:r w:rsidR="005443EF" w:rsidRPr="005443EF">
        <w:rPr>
          <w:rFonts w:eastAsia="Times New Roman" w:cstheme="minorHAnsi"/>
          <w:b/>
          <w:sz w:val="22"/>
          <w:szCs w:val="22"/>
          <w:lang w:eastAsia="en-US"/>
        </w:rPr>
        <w:t xml:space="preserve">LENGVOJO AUTOMOBILIO </w:t>
      </w:r>
      <w:r w:rsidRPr="005443EF">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5443E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3"/>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3"/>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3"/>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3"/>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3"/>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3"/>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329E6E7F" w:rsidR="002E2126" w:rsidRPr="00A06A43" w:rsidRDefault="002E2126">
      <w:pPr>
        <w:pStyle w:val="Sraopastraipa"/>
        <w:numPr>
          <w:ilvl w:val="0"/>
          <w:numId w:val="1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0B3227E9" w14:textId="0C2FF1FA" w:rsidR="002E2126" w:rsidRPr="000918AC" w:rsidRDefault="002E2126">
      <w:pPr>
        <w:pStyle w:val="Sraopastraipa"/>
        <w:numPr>
          <w:ilvl w:val="0"/>
          <w:numId w:val="1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A5B5F3C" w:rsidR="006A2A7B" w:rsidRPr="006A2A7B" w:rsidRDefault="002E2126">
            <w:pPr>
              <w:suppressAutoHyphens/>
              <w:spacing w:after="0" w:line="240" w:lineRule="auto"/>
              <w:rPr>
                <w:rFonts w:eastAsia="Times New Roman" w:cstheme="minorHAnsi"/>
                <w:bCs/>
                <w:i/>
                <w:color w:val="7030A0"/>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5DC95A6B" w:rsidR="002E2126" w:rsidRPr="007F31A0" w:rsidRDefault="0006323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Pirmas kriterijus – pristatymo terminas (mėnesiais) (T)</w:t>
            </w:r>
          </w:p>
        </w:tc>
        <w:tc>
          <w:tcPr>
            <w:tcW w:w="9526" w:type="dxa"/>
          </w:tcPr>
          <w:p w14:paraId="31F2D627" w14:textId="545DF39B" w:rsidR="0006323A" w:rsidRPr="005F4325" w:rsidRDefault="0006323A" w:rsidP="0006323A">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4C0E6A03" w14:textId="78F125A0" w:rsidR="0006323A" w:rsidRPr="005F4325" w:rsidRDefault="0006323A" w:rsidP="0006323A">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6005D8BE" w14:textId="2710A15D" w:rsidR="0006323A" w:rsidRPr="005F4325" w:rsidRDefault="0006323A" w:rsidP="0006323A">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71DCB008" w14:textId="2BDE897F" w:rsidR="0006323A" w:rsidRDefault="0006323A" w:rsidP="0006323A">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6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4398A8F1" w:rsidR="0006323A" w:rsidRPr="007A48E8" w:rsidRDefault="0006323A" w:rsidP="007A48E8">
            <w:pPr>
              <w:suppressAutoHyphens/>
              <w:autoSpaceDN w:val="0"/>
              <w:spacing w:after="0" w:line="240" w:lineRule="auto"/>
              <w:textAlignment w:val="baseline"/>
              <w:rPr>
                <w:rFonts w:ascii="Calibri" w:eastAsia="SimSun" w:hAnsi="Calibri" w:cs="Calibri"/>
                <w:iCs/>
                <w:sz w:val="20"/>
                <w:szCs w:val="20"/>
                <w:lang w:eastAsia="zh-CN"/>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bl>
    <w:p w14:paraId="320345A1" w14:textId="418E53E2"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19CC346" w:rsidR="002E2126" w:rsidRPr="00733F08"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w:t>
      </w:r>
      <w:r w:rsidRPr="006A2A7B">
        <w:rPr>
          <w:rFonts w:eastAsia="Arial" w:cstheme="minorHAnsi"/>
          <w:sz w:val="22"/>
          <w:szCs w:val="22"/>
        </w:rPr>
        <w:t xml:space="preserve">būti nurodoma 2 skaitmenų po kablelio tikslumu. Šią kainą sudarančios kainos sudedamosios dalys ar įkainiai gali būti </w:t>
      </w:r>
      <w:r w:rsidR="008669B8" w:rsidRPr="006A2A7B">
        <w:rPr>
          <w:rFonts w:eastAsia="Arial" w:cstheme="minorHAnsi"/>
          <w:sz w:val="22"/>
          <w:szCs w:val="22"/>
        </w:rPr>
        <w:t>išreikšti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w:t>
      </w:r>
      <w:r w:rsidRPr="006A2A7B">
        <w:rPr>
          <w:rFonts w:eastAsia="Times New Roman" w:cstheme="minorHAnsi"/>
          <w:sz w:val="22"/>
          <w:szCs w:val="22"/>
          <w:lang w:eastAsia="en-US"/>
        </w:rPr>
        <w:t>susiję su Prekių tiekimu</w:t>
      </w:r>
      <w:r w:rsidR="006A2A7B" w:rsidRPr="006A2A7B">
        <w:rPr>
          <w:rFonts w:eastAsia="Times New Roman" w:cstheme="minorHAnsi"/>
          <w:sz w:val="22"/>
          <w:szCs w:val="22"/>
          <w:lang w:eastAsia="en-US"/>
        </w:rPr>
        <w:t>.</w:t>
      </w:r>
    </w:p>
    <w:p w14:paraId="58EA3631" w14:textId="77777777" w:rsidR="002E2126" w:rsidRPr="00733F08"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33F08">
        <w:rPr>
          <w:rFonts w:eastAsia="Times New Roman" w:cstheme="minorHAnsi"/>
          <w:sz w:val="22"/>
          <w:szCs w:val="22"/>
          <w:lang w:eastAsia="en-US"/>
        </w:rPr>
        <w:lastRenderedPageBreak/>
        <w:t xml:space="preserve">pasiūlyme turi nurodyti kainą su PVM. Pasiūlymų kainos bus vertinamos ir </w:t>
      </w:r>
      <w:r w:rsidRPr="006A2A7B">
        <w:rPr>
          <w:rFonts w:eastAsia="Times New Roman" w:cstheme="minorHAnsi"/>
          <w:sz w:val="22"/>
          <w:szCs w:val="22"/>
          <w:lang w:eastAsia="en-US"/>
        </w:rPr>
        <w:t>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CBDF49D" w:rsidR="002E2126" w:rsidRPr="005224F2" w:rsidRDefault="002E2126">
      <w:pPr>
        <w:pStyle w:val="Sraopastraipa"/>
        <w:numPr>
          <w:ilvl w:val="1"/>
          <w:numId w:val="1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6A2A7B">
        <w:rPr>
          <w:rFonts w:eastAsia="Times New Roman" w:cstheme="minorHAnsi"/>
          <w:b/>
          <w:bCs/>
          <w:sz w:val="22"/>
          <w:szCs w:val="22"/>
        </w:rPr>
        <w:t>yra</w:t>
      </w:r>
      <w:r w:rsidRPr="006A2A7B">
        <w:rPr>
          <w:rFonts w:eastAsia="Times New Roman" w:cstheme="minorHAnsi"/>
          <w:sz w:val="22"/>
          <w:szCs w:val="22"/>
        </w:rPr>
        <w:t xml:space="preserve"> </w:t>
      </w:r>
      <w:r w:rsidR="006A2A7B" w:rsidRPr="006A2A7B">
        <w:rPr>
          <w:rFonts w:eastAsia="Times New Roman" w:cstheme="minorHAnsi"/>
          <w:b/>
          <w:bCs/>
          <w:sz w:val="22"/>
          <w:szCs w:val="22"/>
        </w:rPr>
        <w:t>52.030,00</w:t>
      </w:r>
      <w:r w:rsidRPr="006A2A7B">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w:t>
      </w:r>
      <w:r w:rsidR="006A2A7B">
        <w:rPr>
          <w:rFonts w:eastAsia="Times New Roman" w:cstheme="minorHAnsi"/>
          <w:b/>
          <w:bCs/>
          <w:sz w:val="22"/>
          <w:szCs w:val="22"/>
        </w:rPr>
        <w:t>ų.</w:t>
      </w:r>
    </w:p>
    <w:p w14:paraId="1C5AF54F" w14:textId="1BEF0D3C"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006A2A7B">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4CC76037"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5C763D53"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3F1B8A72"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7A68B48F"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tc>
          <w:tcPr>
            <w:tcW w:w="248" w:type="pct"/>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66390BFD" w:rsidR="002E2126" w:rsidRPr="00B676AA" w:rsidRDefault="006A2A7B">
            <w:pPr>
              <w:jc w:val="both"/>
              <w:rPr>
                <w:rFonts w:asciiTheme="minorHAnsi" w:hAnsiTheme="minorHAnsi" w:cstheme="minorHAnsi"/>
              </w:rPr>
            </w:pPr>
            <w:r>
              <w:rPr>
                <w:rFonts w:asciiTheme="minorHAnsi" w:hAnsiTheme="minorHAnsi" w:cstheme="minorHAnsi"/>
              </w:rPr>
              <w:t>Naujas M1 klasės lengvasis automobilis</w:t>
            </w:r>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02ACE65E" w:rsidR="002E2126" w:rsidRPr="00B676AA" w:rsidRDefault="006A2A7B">
            <w:pPr>
              <w:jc w:val="both"/>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3E0E5933" w:rsidR="002E2126" w:rsidRPr="00B676AA" w:rsidRDefault="006A2A7B">
            <w:pPr>
              <w:jc w:val="both"/>
              <w:rPr>
                <w:rFonts w:asciiTheme="minorHAnsi" w:hAnsiTheme="minorHAnsi" w:cstheme="minorHAnsi"/>
              </w:rPr>
            </w:pPr>
            <w:r>
              <w:rPr>
                <w:rFonts w:asciiTheme="minorHAnsi" w:hAnsiTheme="minorHAnsi" w:cstheme="minorHAnsi"/>
              </w:rPr>
              <w:t>1</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CED8E59" w:rsidR="002E2126" w:rsidRPr="00CF6185" w:rsidRDefault="002E2126">
      <w:pPr>
        <w:pStyle w:val="Sraopastraipa"/>
        <w:numPr>
          <w:ilvl w:val="0"/>
          <w:numId w:val="13"/>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r w:rsidR="000E15F9">
        <w:rPr>
          <w:rFonts w:eastAsia="Times New Roman" w:cstheme="minorHAnsi"/>
          <w:b/>
          <w:bCs/>
          <w:sz w:val="22"/>
          <w:szCs w:val="22"/>
          <w:lang w:eastAsia="en-US"/>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2E2126" w:rsidRPr="007325AB" w14:paraId="2368A356" w14:textId="77777777">
        <w:tc>
          <w:tcPr>
            <w:tcW w:w="675" w:type="dxa"/>
            <w:shd w:val="clear" w:color="auto" w:fill="E7E6E6" w:themeFill="background2"/>
          </w:tcPr>
          <w:p w14:paraId="3A0B93AA"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507AD89A"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3827" w:type="dxa"/>
            <w:shd w:val="clear" w:color="auto" w:fill="E7E6E6" w:themeFill="background2"/>
          </w:tcPr>
          <w:p w14:paraId="74BA28D8"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c>
          <w:tcPr>
            <w:tcW w:w="3828" w:type="dxa"/>
            <w:shd w:val="clear" w:color="auto" w:fill="E7E6E6" w:themeFill="background2"/>
          </w:tcPr>
          <w:p w14:paraId="244FC5EC"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2E2126" w:rsidRPr="007325AB" w14:paraId="33367BA2" w14:textId="77777777">
        <w:tc>
          <w:tcPr>
            <w:tcW w:w="675" w:type="dxa"/>
          </w:tcPr>
          <w:p w14:paraId="004EE15A"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6D27FBA1"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31ED49B3"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773123C7"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2E2126" w:rsidRPr="007325AB" w14:paraId="427FD8A0" w14:textId="77777777">
        <w:tc>
          <w:tcPr>
            <w:tcW w:w="675" w:type="dxa"/>
          </w:tcPr>
          <w:p w14:paraId="4C31D6E2" w14:textId="77777777" w:rsidR="002E2126" w:rsidRPr="007325AB" w:rsidRDefault="002E2126">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59066286" w:rsidR="002E2126" w:rsidRPr="007325AB" w:rsidRDefault="000E15F9">
            <w:pPr>
              <w:spacing w:after="0" w:line="240" w:lineRule="auto"/>
              <w:jc w:val="both"/>
              <w:rPr>
                <w:rFonts w:eastAsia="Times New Roman" w:cstheme="minorHAnsi"/>
                <w:sz w:val="20"/>
                <w:szCs w:val="20"/>
                <w:lang w:eastAsia="en-US"/>
              </w:rPr>
            </w:pPr>
            <w:r w:rsidRPr="008B6D92">
              <w:rPr>
                <w:sz w:val="24"/>
              </w:rPr>
              <w:t>Gamintojas, modelis, pagaminimo metai</w:t>
            </w:r>
          </w:p>
        </w:tc>
        <w:tc>
          <w:tcPr>
            <w:tcW w:w="3827" w:type="dxa"/>
          </w:tcPr>
          <w:p w14:paraId="33BD015A"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74E9A585" w14:textId="77777777" w:rsidR="002E2126" w:rsidRPr="007325AB" w:rsidRDefault="002E2126">
            <w:pPr>
              <w:spacing w:after="0" w:line="240" w:lineRule="auto"/>
              <w:jc w:val="both"/>
              <w:rPr>
                <w:rFonts w:eastAsia="Times New Roman" w:cstheme="minorHAnsi"/>
                <w:sz w:val="20"/>
                <w:szCs w:val="20"/>
                <w:lang w:eastAsia="en-US"/>
              </w:rPr>
            </w:pPr>
          </w:p>
        </w:tc>
      </w:tr>
      <w:tr w:rsidR="002E2126" w:rsidRPr="007325AB" w14:paraId="092A5B1D" w14:textId="77777777">
        <w:tc>
          <w:tcPr>
            <w:tcW w:w="675" w:type="dxa"/>
          </w:tcPr>
          <w:p w14:paraId="3DA64EF6" w14:textId="77777777" w:rsidR="002E2126" w:rsidRPr="007325AB" w:rsidRDefault="002E2126">
            <w:pPr>
              <w:spacing w:after="0" w:line="240" w:lineRule="auto"/>
              <w:jc w:val="both"/>
              <w:rPr>
                <w:rFonts w:eastAsia="Times New Roman" w:cstheme="minorHAnsi"/>
                <w:sz w:val="20"/>
                <w:szCs w:val="20"/>
                <w:lang w:eastAsia="en-US"/>
              </w:rPr>
            </w:pPr>
          </w:p>
        </w:tc>
        <w:tc>
          <w:tcPr>
            <w:tcW w:w="5132" w:type="dxa"/>
          </w:tcPr>
          <w:p w14:paraId="30300F3B" w14:textId="77777777" w:rsidR="002E2126" w:rsidRPr="007325AB" w:rsidRDefault="002E2126">
            <w:pPr>
              <w:spacing w:after="0" w:line="240" w:lineRule="auto"/>
              <w:jc w:val="both"/>
              <w:rPr>
                <w:rFonts w:eastAsia="Times New Roman" w:cstheme="minorHAnsi"/>
                <w:sz w:val="20"/>
                <w:szCs w:val="20"/>
                <w:lang w:eastAsia="en-US"/>
              </w:rPr>
            </w:pPr>
          </w:p>
        </w:tc>
        <w:tc>
          <w:tcPr>
            <w:tcW w:w="3827" w:type="dxa"/>
          </w:tcPr>
          <w:p w14:paraId="3EC5186F"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2A473789" w14:textId="77777777" w:rsidR="002E2126" w:rsidRPr="007325AB" w:rsidRDefault="002E2126">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6913C8">
              <w:rPr>
                <w:rFonts w:asciiTheme="minorHAnsi" w:eastAsiaTheme="minorHAnsi" w:cstheme="minorHAnsi"/>
                <w:bCs/>
                <w:iCs/>
              </w:rPr>
              <w:t>(</w:t>
            </w:r>
            <w:r w:rsidR="002E0D99" w:rsidRPr="006913C8">
              <w:rPr>
                <w:rFonts w:eastAsiaTheme="minorHAnsi" w:cstheme="minorHAnsi"/>
                <w:bCs/>
                <w:iCs/>
              </w:rPr>
              <w:fldChar w:fldCharType="begin"/>
            </w:r>
            <w:r w:rsidR="002E0D99" w:rsidRPr="006913C8">
              <w:rPr>
                <w:rFonts w:asciiTheme="minorHAnsi" w:eastAsiaTheme="minorHAnsi" w:cstheme="minorHAnsi"/>
                <w:bCs/>
                <w:iCs/>
              </w:rPr>
              <w:instrText xml:space="preserve"> REF  _Ref38898251  \* MERGEFORMAT </w:instrText>
            </w:r>
            <w:r w:rsidR="002E0D99" w:rsidRPr="006913C8">
              <w:rPr>
                <w:rFonts w:eastAsiaTheme="minorHAnsi" w:cstheme="minorHAnsi"/>
                <w:bCs/>
                <w:iCs/>
              </w:rPr>
              <w:fldChar w:fldCharType="separate"/>
            </w:r>
            <w:r w:rsidR="002E0D99" w:rsidRPr="006913C8">
              <w:rPr>
                <w:rFonts w:asciiTheme="minorHAnsi" w:eastAsia="Calibri" w:cstheme="minorHAnsi"/>
              </w:rPr>
              <w:t xml:space="preserve">Pirkimo sąlygų 7 priedas „EBVPD“ </w:t>
            </w:r>
            <w:r w:rsidR="002E0D99" w:rsidRPr="006913C8">
              <w:rPr>
                <w:rFonts w:asciiTheme="minorHAnsi" w:cstheme="minorHAnsi"/>
              </w:rPr>
              <w:t>(XML formatu)</w:t>
            </w:r>
            <w:r w:rsidR="002E0D99" w:rsidRPr="006913C8">
              <w:rPr>
                <w:rFonts w:eastAsiaTheme="minorHAnsi" w:cstheme="minorHAnsi"/>
                <w:bCs/>
                <w:iCs/>
              </w:rPr>
              <w:fldChar w:fldCharType="end"/>
            </w:r>
            <w:r w:rsidRPr="006913C8">
              <w:rPr>
                <w:rFonts w:asciiTheme="minorHAnsi" w:eastAsiaTheme="minorHAnsi" w:cstheme="minorHAnsi"/>
                <w:bCs/>
                <w:iCs/>
              </w:rPr>
              <w:t>.</w:t>
            </w:r>
            <w:r w:rsidRPr="006913C8">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4"/>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4"/>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4B79354" w:rsidR="002E2126" w:rsidRPr="006913C8" w:rsidRDefault="002E2126">
            <w:pPr>
              <w:pStyle w:val="Sraopastraipa"/>
              <w:numPr>
                <w:ilvl w:val="0"/>
                <w:numId w:val="14"/>
              </w:numPr>
              <w:tabs>
                <w:tab w:val="left" w:pos="331"/>
              </w:tabs>
              <w:spacing w:line="20" w:lineRule="atLeast"/>
              <w:ind w:left="0" w:hanging="32"/>
              <w:rPr>
                <w:rFonts w:asciiTheme="minorHAnsi" w:cstheme="minorHAnsi"/>
                <w:bCs/>
                <w:iCs/>
              </w:rPr>
            </w:pPr>
            <w:r w:rsidRPr="5F231C8B">
              <w:rPr>
                <w:rFonts w:asciiTheme="minorHAnsi"/>
              </w:rPr>
              <w:t xml:space="preserve">kiekvienas ūkio subjektas, kurio pajėgumais remiasi tiekėjas pagal VPĮ 49 str.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lastRenderedPageBreak/>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78B53EAC" w14:textId="77777777" w:rsidR="002E2126" w:rsidRPr="00827346" w:rsidRDefault="002E2126">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74EFDF1A" w:rsidR="00CE51CD" w:rsidRPr="006913C8" w:rsidRDefault="002E2126">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6913C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913C8" w:rsidRPr="006913C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913C8" w:rsidRDefault="002E2126">
            <w:pPr>
              <w:suppressAutoHyphens/>
              <w:spacing w:after="0" w:line="240" w:lineRule="auto"/>
              <w:ind w:right="-2"/>
              <w:jc w:val="both"/>
              <w:rPr>
                <w:rFonts w:eastAsia="Times New Roman" w:cstheme="minorHAnsi"/>
                <w:sz w:val="22"/>
                <w:szCs w:val="22"/>
                <w:vertAlign w:val="superscript"/>
                <w:lang w:eastAsia="en-US"/>
              </w:rPr>
            </w:pPr>
            <w:r w:rsidRPr="006913C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913C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913C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913C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913C8" w:rsidRDefault="002E2126">
            <w:pPr>
              <w:suppressAutoHyphens/>
              <w:spacing w:after="0" w:line="240" w:lineRule="auto"/>
              <w:ind w:right="-2"/>
              <w:jc w:val="both"/>
              <w:rPr>
                <w:rFonts w:eastAsia="Times New Roman" w:cstheme="minorHAnsi"/>
                <w:sz w:val="22"/>
                <w:szCs w:val="22"/>
                <w:vertAlign w:val="superscript"/>
                <w:lang w:eastAsia="en-US"/>
              </w:rPr>
            </w:pPr>
            <w:r w:rsidRPr="006913C8">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913C8">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7A48E8"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194311930"/>
      <w:bookmarkStart w:id="84" w:name="_Ref38285444"/>
      <w:bookmarkStart w:id="85" w:name="_Ref38291496"/>
      <w:bookmarkStart w:id="86" w:name="_Toc190416445"/>
      <w:r w:rsidRPr="007A48E8">
        <w:rPr>
          <w:rFonts w:asciiTheme="minorHAnsi" w:eastAsia="Calibri" w:hAnsiTheme="minorHAnsi" w:cstheme="minorHAnsi"/>
          <w:color w:val="auto"/>
          <w:sz w:val="22"/>
          <w:szCs w:val="22"/>
        </w:rPr>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2DA3E86F" w14:textId="1F570D9A" w:rsidR="00D33821" w:rsidRPr="008540A2" w:rsidRDefault="00AC5C27" w:rsidP="00D33821">
      <w:pPr>
        <w:spacing w:after="0" w:line="240" w:lineRule="auto"/>
        <w:ind w:firstLine="567"/>
        <w:jc w:val="both"/>
        <w:rPr>
          <w:rFonts w:ascii="Times New Roman" w:eastAsia="Calibri" w:hAnsi="Times New Roman" w:cs="Times New Roman"/>
          <w:i/>
          <w:color w:val="FF0000"/>
          <w:sz w:val="24"/>
          <w:szCs w:val="24"/>
          <w:lang w:eastAsia="en-US"/>
        </w:rPr>
      </w:pPr>
      <w:bookmarkStart w:id="87" w:name="_Hlk206497142"/>
      <w:r w:rsidRPr="00D01942">
        <w:rPr>
          <w:rFonts w:eastAsia="Calibri" w:cstheme="minorHAnsi"/>
          <w:sz w:val="22"/>
          <w:szCs w:val="22"/>
        </w:rPr>
        <w:t xml:space="preserve">Perkančioji organizacija </w:t>
      </w:r>
      <w:r w:rsidRPr="00D01942">
        <w:rPr>
          <w:rFonts w:asciiTheme="majorHAnsi" w:eastAsia="Calibri" w:hAnsiTheme="majorHAnsi" w:cstheme="majorHAnsi"/>
          <w:sz w:val="22"/>
          <w:szCs w:val="22"/>
        </w:rPr>
        <w:t>ekonomiškai naudingiausią pasiūlymą išrenka pagal kainos ir kokybės santykį.</w:t>
      </w:r>
      <w:r w:rsidRPr="00F40A93" w:rsidDel="00AC5C27">
        <w:rPr>
          <w:rFonts w:cstheme="minorHAnsi"/>
          <w:color w:val="7030A0"/>
          <w:highlight w:val="lightGray"/>
        </w:rPr>
        <w:t xml:space="preserve"> </w:t>
      </w:r>
    </w:p>
    <w:p w14:paraId="0418B3FC" w14:textId="77777777" w:rsidR="00D33821" w:rsidRPr="00F40A93" w:rsidRDefault="00D33821">
      <w:pPr>
        <w:pStyle w:val="Pagrindinistekstas"/>
        <w:numPr>
          <w:ilvl w:val="0"/>
          <w:numId w:val="18"/>
        </w:numPr>
        <w:spacing w:after="0" w:line="240" w:lineRule="auto"/>
        <w:rPr>
          <w:rFonts w:cstheme="minorHAnsi"/>
          <w:b/>
          <w:bCs/>
          <w:szCs w:val="21"/>
        </w:rPr>
      </w:pPr>
      <w:r w:rsidRPr="00F40A93">
        <w:rPr>
          <w:rFonts w:cstheme="minorHAnsi"/>
          <w:b/>
          <w:bCs/>
          <w:szCs w:val="21"/>
        </w:rPr>
        <w:t>Pasiūlymų vertinimo kriterijai:</w:t>
      </w:r>
    </w:p>
    <w:p w14:paraId="42BD6CDD" w14:textId="2B93EE67" w:rsidR="00D33821" w:rsidRPr="001B4B2C" w:rsidRDefault="00D33821" w:rsidP="00D33821">
      <w:pPr>
        <w:suppressAutoHyphens/>
        <w:spacing w:after="0" w:line="240" w:lineRule="auto"/>
        <w:ind w:firstLine="567"/>
        <w:jc w:val="both"/>
        <w:rPr>
          <w:rFonts w:eastAsia="Times New Roman" w:cstheme="minorHAnsi"/>
          <w:i/>
          <w:color w:val="7030A0"/>
          <w:lang w:eastAsia="en-US"/>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272"/>
        <w:gridCol w:w="2893"/>
      </w:tblGrid>
      <w:tr w:rsidR="00AC5C27" w:rsidRPr="00D01942" w14:paraId="2EBDE602" w14:textId="77777777" w:rsidTr="008C2654">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7CA58" w14:textId="77777777" w:rsidR="00AC5C27" w:rsidRPr="00D01942" w:rsidRDefault="00AC5C27" w:rsidP="008C2654">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6A648A" w14:textId="77777777" w:rsidR="00AC5C27" w:rsidRPr="00D01942" w:rsidRDefault="00AC5C27" w:rsidP="008C2654">
            <w:pPr>
              <w:spacing w:after="0" w:line="240" w:lineRule="auto"/>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FE26B" w14:textId="77777777" w:rsidR="00AC5C27" w:rsidRPr="00D01942" w:rsidRDefault="00AC5C27" w:rsidP="008C2654">
            <w:pPr>
              <w:spacing w:after="0" w:line="240" w:lineRule="auto"/>
              <w:ind w:hanging="7"/>
              <w:jc w:val="center"/>
              <w:rPr>
                <w:rFonts w:asciiTheme="majorHAnsi" w:eastAsia="Times New Roman" w:hAnsiTheme="majorHAnsi" w:cstheme="majorHAnsi"/>
                <w:b/>
                <w:bCs/>
                <w:color w:val="000000"/>
                <w:sz w:val="22"/>
                <w:szCs w:val="22"/>
                <w:lang w:eastAsia="en-US"/>
              </w:rPr>
            </w:pPr>
            <w:r w:rsidRPr="00D01942">
              <w:rPr>
                <w:rFonts w:asciiTheme="majorHAnsi" w:eastAsia="Times New Roman" w:hAnsiTheme="majorHAnsi" w:cstheme="majorHAnsi"/>
                <w:b/>
                <w:bCs/>
                <w:color w:val="000000"/>
                <w:sz w:val="22"/>
                <w:szCs w:val="22"/>
                <w:lang w:eastAsia="en-US"/>
              </w:rPr>
              <w:t>Lyginamasis kriterijaus svoris ekonominio naudingumo vertinime</w:t>
            </w:r>
          </w:p>
        </w:tc>
      </w:tr>
      <w:tr w:rsidR="00AC5C27" w:rsidRPr="00D01942" w14:paraId="637DF07A" w14:textId="77777777" w:rsidTr="008C2654">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hideMark/>
          </w:tcPr>
          <w:p w14:paraId="462DAAFA" w14:textId="77777777" w:rsidR="00AC5C27" w:rsidRPr="00D01942" w:rsidRDefault="00AC5C27" w:rsidP="008C2654">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hideMark/>
          </w:tcPr>
          <w:p w14:paraId="610500E6" w14:textId="77777777" w:rsidR="00AC5C27" w:rsidRPr="00D01942" w:rsidRDefault="00AC5C27" w:rsidP="008C2654">
            <w:pPr>
              <w:spacing w:after="0" w:line="240" w:lineRule="auto"/>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b/>
                <w:bCs/>
                <w:color w:val="000000"/>
                <w:sz w:val="22"/>
                <w:szCs w:val="22"/>
                <w:lang w:eastAsia="en-US"/>
              </w:rPr>
              <w:t>Pirmas kriterijus</w:t>
            </w:r>
            <w:r w:rsidRPr="00D01942">
              <w:rPr>
                <w:rFonts w:asciiTheme="majorHAnsi" w:eastAsia="Times New Roman" w:hAnsiTheme="majorHAnsi" w:cstheme="majorHAnsi"/>
                <w:color w:val="000000"/>
                <w:sz w:val="22"/>
                <w:szCs w:val="22"/>
                <w:lang w:eastAsia="en-US"/>
              </w:rPr>
              <w:t xml:space="preserve"> – pasiūlymo kaina (C)</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06DB8" w14:textId="5A603706" w:rsidR="00AC5C27" w:rsidRPr="00D01942" w:rsidRDefault="00AC5C27" w:rsidP="008C2654">
            <w:pPr>
              <w:spacing w:after="0" w:line="240" w:lineRule="auto"/>
              <w:jc w:val="center"/>
              <w:rPr>
                <w:rFonts w:asciiTheme="majorHAnsi" w:eastAsia="Times New Roman" w:hAnsiTheme="majorHAnsi" w:cstheme="majorHAnsi"/>
                <w:color w:val="000000"/>
                <w:sz w:val="22"/>
                <w:szCs w:val="22"/>
                <w:lang w:eastAsia="en-US"/>
              </w:rPr>
            </w:pPr>
            <w:r w:rsidRPr="00D01942">
              <w:rPr>
                <w:rFonts w:asciiTheme="majorHAnsi" w:eastAsia="Times New Roman" w:hAnsiTheme="majorHAnsi" w:cstheme="majorHAnsi"/>
                <w:color w:val="000000"/>
                <w:sz w:val="22"/>
                <w:szCs w:val="22"/>
                <w:lang w:eastAsia="en-US"/>
              </w:rPr>
              <w:t>X=</w:t>
            </w:r>
            <w:r>
              <w:rPr>
                <w:rFonts w:asciiTheme="majorHAnsi" w:eastAsia="Times New Roman" w:hAnsiTheme="majorHAnsi" w:cstheme="majorHAnsi"/>
                <w:color w:val="000000"/>
                <w:sz w:val="22"/>
                <w:szCs w:val="22"/>
                <w:lang w:eastAsia="en-US"/>
              </w:rPr>
              <w:t>80</w:t>
            </w:r>
          </w:p>
        </w:tc>
      </w:tr>
      <w:tr w:rsidR="00AC5C27" w:rsidRPr="00D01942" w14:paraId="301805E3" w14:textId="77777777" w:rsidTr="008C2654">
        <w:trPr>
          <w:cantSplit/>
          <w:jc w:val="center"/>
        </w:trPr>
        <w:tc>
          <w:tcPr>
            <w:tcW w:w="388" w:type="pct"/>
            <w:tcBorders>
              <w:top w:val="single" w:sz="4" w:space="0" w:color="auto"/>
              <w:left w:val="single" w:sz="4" w:space="0" w:color="auto"/>
              <w:bottom w:val="single" w:sz="4" w:space="0" w:color="auto"/>
              <w:right w:val="single" w:sz="4" w:space="0" w:color="auto"/>
            </w:tcBorders>
            <w:shd w:val="clear" w:color="auto" w:fill="FFFFFF"/>
          </w:tcPr>
          <w:p w14:paraId="717F60D8" w14:textId="77777777" w:rsidR="00AC5C27" w:rsidRPr="00D01942" w:rsidRDefault="00AC5C27" w:rsidP="008C2654">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cPr>
          <w:p w14:paraId="3EB32738" w14:textId="22B3DFCD" w:rsidR="00AC5C27" w:rsidRPr="00D01942" w:rsidRDefault="00AC5C27" w:rsidP="008C2654">
            <w:pPr>
              <w:widowControl w:val="0"/>
              <w:tabs>
                <w:tab w:val="left" w:pos="0"/>
                <w:tab w:val="left" w:pos="709"/>
                <w:tab w:val="left" w:pos="748"/>
                <w:tab w:val="left" w:pos="1134"/>
              </w:tabs>
              <w:spacing w:after="57" w:line="240" w:lineRule="auto"/>
              <w:jc w:val="both"/>
              <w:rPr>
                <w:rFonts w:asciiTheme="majorHAnsi" w:eastAsia="Calibri" w:hAnsiTheme="majorHAnsi" w:cstheme="majorHAnsi"/>
                <w:sz w:val="22"/>
                <w:szCs w:val="22"/>
                <w:lang w:eastAsia="en-US"/>
              </w:rPr>
            </w:pPr>
            <w:r w:rsidRPr="00D01942">
              <w:rPr>
                <w:rFonts w:asciiTheme="majorHAnsi" w:eastAsia="Calibri" w:hAnsiTheme="majorHAnsi" w:cstheme="majorHAnsi"/>
                <w:b/>
                <w:bCs/>
                <w:sz w:val="22"/>
                <w:szCs w:val="22"/>
                <w:lang w:eastAsia="en-US"/>
              </w:rPr>
              <w:t>Antras kriterijus</w:t>
            </w:r>
            <w:r w:rsidRPr="00D01942">
              <w:rPr>
                <w:rFonts w:asciiTheme="majorHAnsi" w:eastAsia="Calibri" w:hAnsiTheme="majorHAnsi" w:cstheme="majorHAnsi"/>
                <w:sz w:val="22"/>
                <w:szCs w:val="22"/>
                <w:lang w:eastAsia="en-US"/>
              </w:rPr>
              <w:t xml:space="preserve"> – </w:t>
            </w:r>
            <w:r>
              <w:rPr>
                <w:rFonts w:asciiTheme="majorHAnsi" w:eastAsia="Calibri" w:hAnsiTheme="majorHAnsi" w:cstheme="majorHAnsi"/>
                <w:sz w:val="22"/>
                <w:szCs w:val="22"/>
                <w:lang w:eastAsia="en-US"/>
              </w:rPr>
              <w:t xml:space="preserve">pristatymo terminas (mėnesiais) </w:t>
            </w:r>
            <w:r w:rsidRPr="00D01942">
              <w:rPr>
                <w:rFonts w:asciiTheme="majorHAnsi" w:eastAsia="Calibri" w:hAnsiTheme="majorHAnsi" w:cstheme="majorHAnsi"/>
                <w:sz w:val="22"/>
                <w:szCs w:val="22"/>
                <w:lang w:eastAsia="en-US"/>
              </w:rPr>
              <w:t>(T)</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14:paraId="79F466C8" w14:textId="3AFA6C92" w:rsidR="00AC5C27" w:rsidRPr="00D01942" w:rsidRDefault="00AC5C27" w:rsidP="008C2654">
            <w:pPr>
              <w:widowControl w:val="0"/>
              <w:tabs>
                <w:tab w:val="left" w:pos="0"/>
                <w:tab w:val="left" w:pos="709"/>
                <w:tab w:val="left" w:pos="748"/>
                <w:tab w:val="left" w:pos="1134"/>
              </w:tabs>
              <w:spacing w:after="57" w:line="240" w:lineRule="auto"/>
              <w:jc w:val="center"/>
              <w:rPr>
                <w:rFonts w:asciiTheme="majorHAnsi" w:eastAsia="Trebuchet MS" w:hAnsiTheme="majorHAnsi" w:cstheme="majorHAnsi"/>
                <w:sz w:val="22"/>
                <w:szCs w:val="22"/>
                <w:lang w:eastAsia="en-US"/>
              </w:rPr>
            </w:pPr>
            <w:r w:rsidRPr="00D01942">
              <w:rPr>
                <w:rFonts w:asciiTheme="majorHAnsi" w:eastAsia="Trebuchet MS" w:hAnsiTheme="majorHAnsi" w:cstheme="majorHAnsi"/>
                <w:sz w:val="22"/>
                <w:szCs w:val="22"/>
                <w:lang w:eastAsia="en-US"/>
              </w:rPr>
              <w:t>Y=</w:t>
            </w:r>
            <w:r>
              <w:rPr>
                <w:rFonts w:asciiTheme="majorHAnsi" w:eastAsia="Trebuchet MS" w:hAnsiTheme="majorHAnsi" w:cstheme="majorHAnsi"/>
                <w:sz w:val="22"/>
                <w:szCs w:val="22"/>
                <w:lang w:eastAsia="en-US"/>
              </w:rPr>
              <w:t>20</w:t>
            </w:r>
          </w:p>
        </w:tc>
      </w:tr>
    </w:tbl>
    <w:p w14:paraId="00CC060B" w14:textId="77777777" w:rsidR="00D33821" w:rsidRPr="00F40A93" w:rsidRDefault="00D33821" w:rsidP="00AC5C27">
      <w:pPr>
        <w:suppressAutoHyphens/>
        <w:spacing w:after="0" w:line="240" w:lineRule="auto"/>
        <w:jc w:val="both"/>
        <w:rPr>
          <w:rFonts w:eastAsia="Times New Roman" w:cstheme="minorHAnsi"/>
          <w:lang w:eastAsia="en-US"/>
        </w:rPr>
      </w:pPr>
    </w:p>
    <w:p w14:paraId="2E1091D0" w14:textId="77777777" w:rsidR="00D33821" w:rsidRPr="00F40A93" w:rsidRDefault="00D33821">
      <w:pPr>
        <w:pStyle w:val="Pagrindinistekstas"/>
        <w:numPr>
          <w:ilvl w:val="0"/>
          <w:numId w:val="18"/>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pPr>
        <w:pStyle w:val="Pagrindinistekstas"/>
        <w:numPr>
          <w:ilvl w:val="1"/>
          <w:numId w:val="19"/>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36.3pt" o:ole="" fillcolor="window">
            <v:imagedata r:id="rId16" o:title=""/>
          </v:shape>
          <o:OLEObject Type="Embed" ProgID="Equation.3" ShapeID="_x0000_i1025" DrawAspect="Content" ObjectID="_1818499944" r:id="rId17"/>
        </w:object>
      </w:r>
      <w:r w:rsidRPr="00F40A93">
        <w:rPr>
          <w:rFonts w:eastAsia="Times New Roman" w:cstheme="minorHAnsi"/>
          <w:lang w:eastAsia="en-US"/>
        </w:rPr>
        <w:t>.</w:t>
      </w:r>
    </w:p>
    <w:p w14:paraId="32DE5C47" w14:textId="64775400" w:rsidR="00AC5C27" w:rsidRPr="007A48E8" w:rsidRDefault="00AC5C27">
      <w:pPr>
        <w:pStyle w:val="Pagrindinistekstas"/>
        <w:numPr>
          <w:ilvl w:val="1"/>
          <w:numId w:val="19"/>
        </w:numPr>
        <w:spacing w:after="0" w:line="240" w:lineRule="auto"/>
        <w:ind w:left="0" w:firstLine="567"/>
        <w:rPr>
          <w:rFonts w:cstheme="minorHAnsi"/>
          <w:b/>
          <w:bCs/>
          <w:szCs w:val="21"/>
        </w:rPr>
      </w:pPr>
      <w:r w:rsidRPr="00D01942">
        <w:rPr>
          <w:rFonts w:asciiTheme="majorHAnsi" w:hAnsiTheme="majorHAnsi" w:cstheme="majorHAnsi"/>
          <w:b/>
          <w:bCs/>
          <w:sz w:val="22"/>
          <w:szCs w:val="22"/>
        </w:rPr>
        <w:t>Antras kriterijus (T) –</w:t>
      </w:r>
      <w:r>
        <w:rPr>
          <w:rFonts w:asciiTheme="majorHAnsi" w:hAnsiTheme="majorHAnsi" w:cstheme="majorHAnsi"/>
          <w:b/>
          <w:bCs/>
          <w:sz w:val="22"/>
          <w:szCs w:val="22"/>
        </w:rPr>
        <w:t xml:space="preserve"> pristatymo terminas (mėnesiais), balai paskirstomi taip:</w:t>
      </w:r>
    </w:p>
    <w:p w14:paraId="3BAE629E" w14:textId="37E005BC" w:rsidR="00D33821" w:rsidRPr="00F40A93" w:rsidRDefault="00D33821" w:rsidP="007A48E8">
      <w:pPr>
        <w:pStyle w:val="Pagrindinistekstas"/>
        <w:spacing w:after="0" w:line="240" w:lineRule="auto"/>
        <w:ind w:left="567" w:firstLine="0"/>
        <w:rPr>
          <w:rFonts w:cstheme="minorHAnsi"/>
          <w:b/>
          <w:bCs/>
          <w:szCs w:val="21"/>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AC5C27" w:rsidRPr="00310F6E" w14:paraId="5D9BDB38" w14:textId="77777777" w:rsidTr="008C265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92CA3" w14:textId="53F16B7D" w:rsidR="00AC5C27" w:rsidRPr="00310F6E" w:rsidRDefault="00AC5C27" w:rsidP="008C2654">
            <w:pPr>
              <w:pStyle w:val="Sraopastraipa"/>
              <w:spacing w:after="0" w:line="240" w:lineRule="auto"/>
              <w:ind w:left="0" w:firstLine="567"/>
              <w:jc w:val="center"/>
              <w:rPr>
                <w:rFonts w:cstheme="minorHAnsi"/>
                <w:b/>
                <w:sz w:val="22"/>
                <w:szCs w:val="22"/>
              </w:rPr>
            </w:pPr>
            <w:r w:rsidRPr="00310F6E">
              <w:rPr>
                <w:rFonts w:cstheme="minorHAnsi"/>
                <w:b/>
                <w:sz w:val="22"/>
                <w:szCs w:val="22"/>
              </w:rPr>
              <w:t>Tiekėjo siūloma</w:t>
            </w:r>
            <w:r>
              <w:rPr>
                <w:rFonts w:cstheme="minorHAnsi"/>
                <w:b/>
                <w:sz w:val="22"/>
                <w:szCs w:val="22"/>
              </w:rPr>
              <w:t xml:space="preserve">s pristatymo terminas (mėnesiais) </w:t>
            </w:r>
            <w:r w:rsidRPr="00310F6E">
              <w:rPr>
                <w:rFonts w:cstheme="minorHAnsi"/>
                <w:b/>
                <w:bCs/>
                <w:sz w:val="22"/>
                <w:szCs w:val="22"/>
              </w:rPr>
              <w:t>(</w:t>
            </w:r>
            <w:r w:rsidRPr="00310F6E">
              <w:rPr>
                <w:rFonts w:cstheme="minorHAnsi"/>
                <w:b/>
                <w:bCs/>
                <w:iCs/>
                <w:sz w:val="22"/>
                <w:szCs w:val="22"/>
              </w:rPr>
              <w:t>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25962" w14:textId="77777777" w:rsidR="00AC5C27" w:rsidRPr="00310F6E" w:rsidRDefault="00AC5C27" w:rsidP="008C2654">
            <w:pPr>
              <w:pStyle w:val="Sraopastraipa"/>
              <w:spacing w:after="0" w:line="240" w:lineRule="auto"/>
              <w:ind w:left="0" w:firstLine="567"/>
              <w:jc w:val="center"/>
              <w:rPr>
                <w:rFonts w:cstheme="minorHAnsi"/>
                <w:b/>
                <w:sz w:val="22"/>
                <w:szCs w:val="22"/>
              </w:rPr>
            </w:pPr>
            <w:r w:rsidRPr="00310F6E">
              <w:rPr>
                <w:rFonts w:cstheme="minorHAnsi"/>
                <w:b/>
                <w:sz w:val="22"/>
                <w:szCs w:val="22"/>
              </w:rPr>
              <w:t>Ekonominio naudingumo balai, kurie bus suteikti šiam kriterijui</w:t>
            </w:r>
          </w:p>
        </w:tc>
      </w:tr>
      <w:tr w:rsidR="00AC5C27" w:rsidRPr="00310F6E" w14:paraId="75FCB168" w14:textId="77777777" w:rsidTr="008C265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3FFB" w14:textId="02D51A7B" w:rsidR="00AC5C27" w:rsidRPr="00310F6E" w:rsidRDefault="0006323A" w:rsidP="008C2654">
            <w:pPr>
              <w:spacing w:after="0" w:line="240" w:lineRule="auto"/>
              <w:jc w:val="center"/>
              <w:rPr>
                <w:rFonts w:cstheme="minorHAnsi"/>
                <w:sz w:val="22"/>
                <w:szCs w:val="22"/>
              </w:rPr>
            </w:pPr>
            <w:r>
              <w:rPr>
                <w:rFonts w:cstheme="minorHAnsi"/>
                <w:sz w:val="22"/>
                <w:szCs w:val="22"/>
              </w:rPr>
              <w:t>2</w:t>
            </w:r>
            <w:r w:rsidR="00AC5C27" w:rsidRPr="00310F6E">
              <w:rPr>
                <w:rFonts w:cstheme="minorHAns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682F" w14:textId="77777777" w:rsidR="00AC5C27" w:rsidRPr="00310F6E" w:rsidRDefault="00AC5C27" w:rsidP="008C2654">
            <w:pPr>
              <w:pStyle w:val="Sraopastraipa"/>
              <w:spacing w:after="0" w:line="240" w:lineRule="auto"/>
              <w:ind w:left="0" w:firstLine="567"/>
              <w:jc w:val="center"/>
              <w:rPr>
                <w:rFonts w:cstheme="minorHAnsi"/>
                <w:sz w:val="22"/>
                <w:szCs w:val="22"/>
              </w:rPr>
            </w:pPr>
            <w:r w:rsidRPr="00310F6E">
              <w:rPr>
                <w:rFonts w:cstheme="minorHAnsi"/>
                <w:sz w:val="22"/>
                <w:szCs w:val="22"/>
              </w:rPr>
              <w:t>20</w:t>
            </w:r>
          </w:p>
        </w:tc>
      </w:tr>
      <w:tr w:rsidR="00AC5C27" w:rsidRPr="00310F6E" w14:paraId="4DF9F827" w14:textId="77777777" w:rsidTr="008C265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D6EB" w14:textId="14BD0D4E" w:rsidR="00AC5C27" w:rsidRPr="00310F6E" w:rsidRDefault="0006323A" w:rsidP="008C2654">
            <w:pPr>
              <w:spacing w:after="0" w:line="240" w:lineRule="auto"/>
              <w:jc w:val="center"/>
              <w:rPr>
                <w:rFonts w:cstheme="minorHAnsi"/>
                <w:sz w:val="22"/>
                <w:szCs w:val="22"/>
              </w:rPr>
            </w:pPr>
            <w:r>
              <w:rPr>
                <w:rFonts w:cstheme="minorHAnsi"/>
                <w:sz w:val="22"/>
                <w:szCs w:val="22"/>
              </w:rPr>
              <w:t>4</w:t>
            </w:r>
            <w:r w:rsidR="00AC5C27" w:rsidRPr="00310F6E">
              <w:rPr>
                <w:rFonts w:cstheme="minorHAns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E430" w14:textId="77777777" w:rsidR="00AC5C27" w:rsidRPr="00310F6E" w:rsidRDefault="00AC5C27" w:rsidP="008C2654">
            <w:pPr>
              <w:pStyle w:val="Sraopastraipa"/>
              <w:spacing w:after="0" w:line="240" w:lineRule="auto"/>
              <w:ind w:left="0" w:firstLine="567"/>
              <w:jc w:val="center"/>
              <w:rPr>
                <w:rFonts w:cstheme="minorHAnsi"/>
                <w:sz w:val="22"/>
                <w:szCs w:val="22"/>
              </w:rPr>
            </w:pPr>
            <w:r w:rsidRPr="00310F6E">
              <w:rPr>
                <w:rFonts w:cstheme="minorHAnsi"/>
                <w:sz w:val="22"/>
                <w:szCs w:val="22"/>
              </w:rPr>
              <w:t>10</w:t>
            </w:r>
          </w:p>
        </w:tc>
      </w:tr>
      <w:tr w:rsidR="00AC5C27" w:rsidRPr="00310F6E" w14:paraId="23417D33" w14:textId="77777777" w:rsidTr="008C265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1CD9B" w14:textId="598C4821" w:rsidR="00AC5C27" w:rsidRPr="00310F6E" w:rsidRDefault="0006323A" w:rsidP="008C2654">
            <w:pPr>
              <w:spacing w:after="0" w:line="240" w:lineRule="auto"/>
              <w:jc w:val="center"/>
              <w:rPr>
                <w:rFonts w:cstheme="minorHAnsi"/>
                <w:sz w:val="22"/>
                <w:szCs w:val="22"/>
              </w:rPr>
            </w:pPr>
            <w:r>
              <w:rPr>
                <w:rFonts w:cstheme="minorHAnsi"/>
                <w:sz w:val="22"/>
                <w:szCs w:val="22"/>
              </w:rPr>
              <w:t>6</w:t>
            </w:r>
            <w:r w:rsidR="00AC5C27" w:rsidRPr="00310F6E">
              <w:rPr>
                <w:rFonts w:cstheme="minorHAnsi"/>
                <w:sz w:val="22"/>
                <w:szCs w:val="22"/>
              </w:rPr>
              <w:t xml:space="preserve"> mėn.</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7A32" w14:textId="77777777" w:rsidR="00AC5C27" w:rsidRPr="00310F6E" w:rsidRDefault="00AC5C27" w:rsidP="008C2654">
            <w:pPr>
              <w:pStyle w:val="Sraopastraipa"/>
              <w:spacing w:after="0" w:line="240" w:lineRule="auto"/>
              <w:ind w:left="0" w:firstLine="567"/>
              <w:jc w:val="center"/>
              <w:rPr>
                <w:rFonts w:cstheme="minorHAnsi"/>
                <w:sz w:val="22"/>
                <w:szCs w:val="22"/>
              </w:rPr>
            </w:pPr>
            <w:r w:rsidRPr="00310F6E">
              <w:rPr>
                <w:rFonts w:cstheme="minorHAnsi"/>
                <w:sz w:val="22"/>
                <w:szCs w:val="22"/>
              </w:rPr>
              <w:t>0</w:t>
            </w:r>
          </w:p>
        </w:tc>
      </w:tr>
    </w:tbl>
    <w:p w14:paraId="48D23355" w14:textId="77777777" w:rsidR="00D33821" w:rsidRPr="00F40A93" w:rsidRDefault="00D33821" w:rsidP="007A48E8">
      <w:pPr>
        <w:spacing w:after="0" w:line="240" w:lineRule="auto"/>
        <w:rPr>
          <w:rFonts w:eastAsia="Times New Roman" w:cstheme="minorHAnsi"/>
          <w:lang w:eastAsia="en-US"/>
        </w:rPr>
      </w:pPr>
    </w:p>
    <w:p w14:paraId="4308262F" w14:textId="77777777" w:rsidR="00D33821" w:rsidRPr="00F40A93" w:rsidRDefault="00D33821">
      <w:pPr>
        <w:pStyle w:val="Pagrindinistekstas"/>
        <w:numPr>
          <w:ilvl w:val="0"/>
          <w:numId w:val="19"/>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pPr>
        <w:pStyle w:val="Pagrindinistekstas"/>
        <w:numPr>
          <w:ilvl w:val="2"/>
          <w:numId w:val="19"/>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pPr>
        <w:pStyle w:val="Pagrindinistekstas"/>
        <w:numPr>
          <w:ilvl w:val="2"/>
          <w:numId w:val="19"/>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7A48E8" w:rsidRDefault="00D33821">
      <w:pPr>
        <w:pStyle w:val="Pagrindinistekstas"/>
        <w:numPr>
          <w:ilvl w:val="2"/>
          <w:numId w:val="19"/>
        </w:numPr>
        <w:tabs>
          <w:tab w:val="left" w:pos="1560"/>
        </w:tabs>
        <w:spacing w:after="0" w:line="240" w:lineRule="auto"/>
        <w:ind w:left="0" w:firstLine="567"/>
        <w:rPr>
          <w:rFonts w:cstheme="minorHAnsi"/>
          <w:szCs w:val="21"/>
        </w:rPr>
      </w:pPr>
      <w:r w:rsidRPr="007A48E8">
        <w:rPr>
          <w:rFonts w:cstheme="minorHAnsi"/>
          <w:szCs w:val="21"/>
        </w:rPr>
        <w:t>tiekėjas atsisako sudaryti sutartį;</w:t>
      </w:r>
    </w:p>
    <w:p w14:paraId="5DE8AA9D" w14:textId="532E8E82" w:rsidR="00D33821" w:rsidRPr="007A48E8" w:rsidRDefault="00D33821">
      <w:pPr>
        <w:pStyle w:val="Pagrindinistekstas"/>
        <w:numPr>
          <w:ilvl w:val="2"/>
          <w:numId w:val="19"/>
        </w:numPr>
        <w:tabs>
          <w:tab w:val="left" w:pos="1560"/>
        </w:tabs>
        <w:spacing w:after="0" w:line="240" w:lineRule="auto"/>
        <w:ind w:left="0" w:firstLine="567"/>
        <w:rPr>
          <w:rFonts w:cstheme="minorHAnsi"/>
          <w:szCs w:val="21"/>
        </w:rPr>
      </w:pPr>
      <w:r w:rsidRPr="007A48E8">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pPr>
        <w:pStyle w:val="Pagrindinistekstas"/>
        <w:numPr>
          <w:ilvl w:val="1"/>
          <w:numId w:val="19"/>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pPr>
        <w:pStyle w:val="Sraopastraipa"/>
        <w:numPr>
          <w:ilvl w:val="0"/>
          <w:numId w:val="19"/>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87"/>
      <w:r w:rsidRPr="00682B25">
        <w:rPr>
          <w:rFonts w:cstheme="minorHAnsi"/>
          <w:b/>
          <w:bCs/>
          <w:smallCaps/>
          <w:sz w:val="22"/>
          <w:szCs w:val="22"/>
        </w:rPr>
        <w:br w:type="page"/>
      </w:r>
    </w:p>
    <w:p w14:paraId="734B586A" w14:textId="77777777" w:rsidR="007509AA" w:rsidRPr="006913C8" w:rsidRDefault="007509AA" w:rsidP="007509AA">
      <w:pPr>
        <w:pStyle w:val="Antrat2"/>
        <w:ind w:left="5103"/>
        <w:rPr>
          <w:rFonts w:asciiTheme="minorHAnsi" w:hAnsiTheme="minorHAnsi" w:cstheme="minorHAnsi"/>
          <w:color w:val="auto"/>
          <w:sz w:val="22"/>
          <w:szCs w:val="22"/>
        </w:rPr>
      </w:pPr>
      <w:bookmarkStart w:id="88" w:name="_Toc194311931"/>
      <w:r w:rsidRPr="006913C8">
        <w:rPr>
          <w:rFonts w:asciiTheme="minorHAnsi" w:hAnsiTheme="minorHAnsi" w:cstheme="minorHAnsi"/>
          <w:color w:val="auto"/>
          <w:sz w:val="22"/>
          <w:szCs w:val="22"/>
        </w:rPr>
        <w:lastRenderedPageBreak/>
        <w:t>Pirkimo sąlygų 5 priedas „Sutarties projektas“</w:t>
      </w:r>
      <w:bookmarkEnd w:id="88"/>
    </w:p>
    <w:p w14:paraId="7C05DE64" w14:textId="77777777" w:rsidR="00FD6AB9" w:rsidRPr="00FD6AB9" w:rsidRDefault="00FD6AB9" w:rsidP="00AE18AF">
      <w:pPr>
        <w:spacing w:after="0" w:line="240" w:lineRule="auto"/>
        <w:ind w:firstLine="4820"/>
        <w:textAlignment w:val="center"/>
        <w:rPr>
          <w:rFonts w:ascii="Calibri" w:hAnsi="Calibri" w:cs="Calibri"/>
          <w:color w:val="000000"/>
          <w:sz w:val="22"/>
          <w:szCs w:val="22"/>
        </w:rPr>
      </w:pPr>
    </w:p>
    <w:p w14:paraId="0831A12F" w14:textId="77777777" w:rsidR="00FD6AB9" w:rsidRPr="00FD6AB9" w:rsidRDefault="00FD6AB9" w:rsidP="00AE18AF">
      <w:pPr>
        <w:spacing w:after="0" w:line="240" w:lineRule="auto"/>
        <w:jc w:val="center"/>
        <w:rPr>
          <w:rFonts w:ascii="Calibri" w:hAnsi="Calibri" w:cs="Calibri"/>
          <w:color w:val="000000"/>
          <w:sz w:val="22"/>
          <w:szCs w:val="22"/>
        </w:rPr>
      </w:pPr>
      <w:r w:rsidRPr="00FD6AB9">
        <w:rPr>
          <w:rFonts w:ascii="Calibri" w:hAnsi="Calibri" w:cs="Calibri"/>
          <w:b/>
          <w:bCs/>
          <w:caps/>
          <w:color w:val="000000"/>
          <w:sz w:val="22"/>
          <w:szCs w:val="22"/>
        </w:rPr>
        <w:t>PREKIŲ PIRKIMO</w:t>
      </w:r>
      <w:r w:rsidRPr="00FD6AB9">
        <w:rPr>
          <w:rFonts w:ascii="Calibri" w:hAnsi="Calibri" w:cs="Calibri"/>
          <w:color w:val="000000"/>
          <w:sz w:val="22"/>
          <w:szCs w:val="22"/>
        </w:rPr>
        <w:t>–</w:t>
      </w:r>
      <w:r w:rsidRPr="00FD6AB9">
        <w:rPr>
          <w:rFonts w:ascii="Calibri" w:hAnsi="Calibri" w:cs="Calibri"/>
          <w:b/>
          <w:bCs/>
          <w:caps/>
          <w:color w:val="000000"/>
          <w:sz w:val="22"/>
          <w:szCs w:val="22"/>
        </w:rPr>
        <w:t>PARDAVIMO SUTARTIES BENDROSIOS SĄLYGOS</w:t>
      </w:r>
    </w:p>
    <w:p w14:paraId="73014F7A"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PAGRINDINĖS SĄVOKOS IR SUTARTIES AIŠKINIMAS</w:t>
      </w:r>
    </w:p>
    <w:p w14:paraId="1452FF7F"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4F206E7F"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Sąvokos</w:t>
      </w:r>
    </w:p>
    <w:p w14:paraId="2A3BE34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68B6FF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1.1.1. Šioje Sutartyje didžiąja raide rašomos sąvokos turi paskiau nurodytas reikšmes:</w:t>
      </w:r>
    </w:p>
    <w:p w14:paraId="3E5327A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 </w:t>
      </w:r>
      <w:r w:rsidRPr="00FD6AB9">
        <w:rPr>
          <w:rFonts w:ascii="Calibri" w:hAnsi="Calibri" w:cs="Calibri"/>
          <w:b/>
          <w:bCs/>
          <w:color w:val="000000"/>
          <w:sz w:val="22"/>
          <w:szCs w:val="22"/>
        </w:rPr>
        <w:t>Bendrosios sąlygos</w:t>
      </w:r>
      <w:r w:rsidRPr="00FD6AB9">
        <w:rPr>
          <w:rFonts w:ascii="Calibri" w:hAnsi="Calibri" w:cs="Calibri"/>
          <w:color w:val="000000"/>
          <w:sz w:val="22"/>
          <w:szCs w:val="22"/>
        </w:rPr>
        <w:t xml:space="preserve"> –  Sutarties dalis, kuri vadinasi „Prekių pirkimo–pardavimo sutarties Bendrosios sąlygos“;</w:t>
      </w:r>
    </w:p>
    <w:p w14:paraId="1725121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1.1.1.2. </w:t>
      </w:r>
      <w:r w:rsidRPr="00FD6AB9">
        <w:rPr>
          <w:rFonts w:ascii="Calibri" w:hAnsi="Calibri" w:cs="Calibri"/>
          <w:b/>
          <w:bCs/>
          <w:color w:val="000000"/>
          <w:sz w:val="22"/>
          <w:szCs w:val="22"/>
        </w:rPr>
        <w:t>Pirkėjas</w:t>
      </w:r>
      <w:r w:rsidRPr="00FD6AB9">
        <w:rPr>
          <w:rFonts w:ascii="Calibri" w:hAnsi="Calibri" w:cs="Calibri"/>
          <w:color w:val="000000"/>
          <w:sz w:val="22"/>
          <w:szCs w:val="22"/>
        </w:rPr>
        <w:t xml:space="preserve"> – asmuo, kuris Specialiosiose sąlygose yra įvardytas kaip Pirkėjas, įsigyjantis Specialiosiose sąlygose ir Sutarties prieduose nurodytas Prekes;</w:t>
      </w:r>
    </w:p>
    <w:p w14:paraId="0434408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1.1.1.3. </w:t>
      </w:r>
      <w:r w:rsidRPr="00FD6AB9">
        <w:rPr>
          <w:rFonts w:ascii="Calibri" w:hAnsi="Calibri" w:cs="Calibri"/>
          <w:b/>
          <w:bCs/>
          <w:color w:val="000000"/>
          <w:sz w:val="22"/>
          <w:szCs w:val="22"/>
        </w:rPr>
        <w:t xml:space="preserve">Pradinės sutarties vertė </w:t>
      </w:r>
      <w:r w:rsidRPr="00FD6AB9">
        <w:rPr>
          <w:rFonts w:ascii="Calibri" w:hAnsi="Calibri" w:cs="Calibri"/>
          <w:color w:val="000000"/>
          <w:sz w:val="22"/>
          <w:szCs w:val="22"/>
        </w:rPr>
        <w:t>– Specialiosiose sąlygose nurodyta</w:t>
      </w:r>
      <w:r w:rsidRPr="00FD6AB9">
        <w:rPr>
          <w:rFonts w:ascii="Calibri" w:hAnsi="Calibri" w:cs="Calibri"/>
          <w:b/>
          <w:bCs/>
          <w:color w:val="000000"/>
          <w:sz w:val="22"/>
          <w:szCs w:val="22"/>
        </w:rPr>
        <w:t> </w:t>
      </w:r>
      <w:r w:rsidRPr="00FD6AB9">
        <w:rPr>
          <w:rFonts w:ascii="Calibri" w:hAnsi="Calibri" w:cs="Calibri"/>
          <w:color w:val="000000"/>
          <w:sz w:val="22"/>
          <w:szCs w:val="22"/>
        </w:rPr>
        <w:t>vertė be pridėtinės vertės mokesčio (toliau – PVM);</w:t>
      </w:r>
    </w:p>
    <w:p w14:paraId="639BF65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1.1.1.4. </w:t>
      </w:r>
      <w:r w:rsidRPr="00FD6AB9">
        <w:rPr>
          <w:rFonts w:ascii="Calibri" w:hAnsi="Calibri" w:cs="Calibri"/>
          <w:b/>
          <w:bCs/>
          <w:color w:val="000000"/>
          <w:sz w:val="22"/>
          <w:szCs w:val="22"/>
        </w:rPr>
        <w:t>Prekės</w:t>
      </w:r>
      <w:r w:rsidRPr="00FD6AB9">
        <w:rPr>
          <w:rFonts w:ascii="Calibri" w:hAnsi="Calibri" w:cs="Calibri"/>
          <w:color w:val="000000"/>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4596F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1.1.1.5. </w:t>
      </w:r>
      <w:r w:rsidRPr="00FD6AB9">
        <w:rPr>
          <w:rFonts w:ascii="Calibri" w:hAnsi="Calibri" w:cs="Calibri"/>
          <w:b/>
          <w:bCs/>
          <w:color w:val="000000"/>
          <w:sz w:val="22"/>
          <w:szCs w:val="22"/>
        </w:rPr>
        <w:t xml:space="preserve">Prekių perdavimo–priėmimo aktas </w:t>
      </w:r>
      <w:r w:rsidRPr="00FD6AB9">
        <w:rPr>
          <w:rFonts w:ascii="Calibri" w:hAnsi="Calibri" w:cs="Calibri"/>
          <w:color w:val="000000"/>
          <w:sz w:val="22"/>
          <w:szCs w:val="22"/>
        </w:rPr>
        <w:t>– dokumentas,</w:t>
      </w:r>
      <w:r w:rsidRPr="00FD6AB9">
        <w:rPr>
          <w:rFonts w:ascii="Calibri" w:hAnsi="Calibri" w:cs="Calibri"/>
          <w:b/>
          <w:bCs/>
          <w:color w:val="000000"/>
          <w:sz w:val="22"/>
          <w:szCs w:val="22"/>
        </w:rPr>
        <w:t> </w:t>
      </w:r>
      <w:r w:rsidRPr="00FD6AB9">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BE0A4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1.1.1.6. </w:t>
      </w:r>
      <w:r w:rsidRPr="00FD6AB9">
        <w:rPr>
          <w:rFonts w:ascii="Calibri" w:hAnsi="Calibri" w:cs="Calibri"/>
          <w:b/>
          <w:bCs/>
          <w:color w:val="000000"/>
          <w:sz w:val="22"/>
          <w:szCs w:val="22"/>
        </w:rPr>
        <w:t>Prekių trūkumai</w:t>
      </w:r>
      <w:r w:rsidRPr="00FD6AB9">
        <w:rPr>
          <w:rFonts w:ascii="Calibri" w:hAnsi="Calibri" w:cs="Calibri"/>
          <w:color w:val="000000"/>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9E143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1.1.1.7. </w:t>
      </w:r>
      <w:r w:rsidRPr="00FD6AB9">
        <w:rPr>
          <w:rFonts w:ascii="Calibri" w:hAnsi="Calibri" w:cs="Calibri"/>
          <w:b/>
          <w:bCs/>
          <w:color w:val="000000"/>
          <w:sz w:val="22"/>
          <w:szCs w:val="22"/>
        </w:rPr>
        <w:t xml:space="preserve">Sąskaita </w:t>
      </w:r>
      <w:r w:rsidRPr="00FD6AB9">
        <w:rPr>
          <w:rFonts w:ascii="Calibri" w:hAnsi="Calibri" w:cs="Calibri"/>
          <w:color w:val="000000"/>
          <w:sz w:val="22"/>
          <w:szCs w:val="22"/>
        </w:rPr>
        <w:t>–</w:t>
      </w:r>
      <w:r w:rsidRPr="00FD6AB9">
        <w:rPr>
          <w:rFonts w:ascii="Calibri" w:hAnsi="Calibri" w:cs="Calibri"/>
          <w:b/>
          <w:bCs/>
          <w:color w:val="000000"/>
          <w:sz w:val="22"/>
          <w:szCs w:val="22"/>
        </w:rPr>
        <w:t xml:space="preserve"> </w:t>
      </w:r>
      <w:r w:rsidRPr="00FD6AB9">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79B56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1.1.1.8. </w:t>
      </w:r>
      <w:r w:rsidRPr="00FD6AB9">
        <w:rPr>
          <w:rFonts w:ascii="Calibri" w:hAnsi="Calibri" w:cs="Calibri"/>
          <w:b/>
          <w:bCs/>
          <w:color w:val="000000"/>
          <w:sz w:val="22"/>
          <w:szCs w:val="22"/>
        </w:rPr>
        <w:t>Specialiosios sąlygos</w:t>
      </w:r>
      <w:r w:rsidRPr="00FD6AB9">
        <w:rPr>
          <w:rFonts w:ascii="Calibri" w:hAnsi="Calibri" w:cs="Calibri"/>
          <w:color w:val="000000"/>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311831"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1.1.1.9. </w:t>
      </w:r>
      <w:r w:rsidRPr="00FD6AB9">
        <w:rPr>
          <w:rFonts w:ascii="Calibri" w:hAnsi="Calibri" w:cs="Calibri"/>
          <w:b/>
          <w:bCs/>
          <w:color w:val="000000"/>
          <w:sz w:val="22"/>
          <w:szCs w:val="22"/>
        </w:rPr>
        <w:t xml:space="preserve">Susitarimas </w:t>
      </w:r>
      <w:r w:rsidRPr="00FD6AB9">
        <w:rPr>
          <w:rFonts w:ascii="Calibri" w:hAnsi="Calibri" w:cs="Calibri"/>
          <w:color w:val="000000"/>
          <w:sz w:val="22"/>
          <w:szCs w:val="22"/>
        </w:rPr>
        <w:t>– tai dokumentas, kurį Šalys sudaro keisdamos Sutarties sąlygas VPĮ leidžiama apimtimi;</w:t>
      </w:r>
    </w:p>
    <w:p w14:paraId="5F79FF98"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 xml:space="preserve">1.1.1.10. </w:t>
      </w:r>
      <w:r w:rsidRPr="00FD6AB9">
        <w:rPr>
          <w:rFonts w:ascii="Calibri" w:hAnsi="Calibri" w:cs="Calibri"/>
          <w:b/>
          <w:bCs/>
          <w:sz w:val="22"/>
          <w:szCs w:val="22"/>
        </w:rPr>
        <w:t>Sutarties kaina</w:t>
      </w:r>
      <w:r w:rsidRPr="00FD6AB9">
        <w:rPr>
          <w:rFonts w:ascii="Calibri" w:hAnsi="Calibri" w:cs="Calibri"/>
          <w:sz w:val="22"/>
          <w:szCs w:val="22"/>
        </w:rPr>
        <w:t xml:space="preserve"> – pagal Sutartį Tiekėjui mokėtina suma, įskaitant visus privalomus mokesčius ir išlaidas;</w:t>
      </w:r>
    </w:p>
    <w:p w14:paraId="664F445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1.1.1.11. </w:t>
      </w:r>
      <w:r w:rsidRPr="00FD6AB9">
        <w:rPr>
          <w:rFonts w:ascii="Calibri" w:hAnsi="Calibri" w:cs="Calibri"/>
          <w:b/>
          <w:bCs/>
          <w:color w:val="000000"/>
          <w:sz w:val="22"/>
          <w:szCs w:val="22"/>
        </w:rPr>
        <w:t xml:space="preserve">Sutarties sąlygos </w:t>
      </w:r>
      <w:r w:rsidRPr="00FD6AB9">
        <w:rPr>
          <w:rFonts w:ascii="Calibri" w:hAnsi="Calibri" w:cs="Calibri"/>
          <w:color w:val="000000"/>
          <w:sz w:val="22"/>
          <w:szCs w:val="22"/>
        </w:rPr>
        <w:t>– Bendrosios sąlygos ir Specialiosios sąlygos kartu;</w:t>
      </w:r>
    </w:p>
    <w:p w14:paraId="09FE449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1.1.1.12. </w:t>
      </w:r>
      <w:r w:rsidRPr="00FD6AB9">
        <w:rPr>
          <w:rFonts w:ascii="Calibri" w:hAnsi="Calibri" w:cs="Calibri"/>
          <w:b/>
          <w:bCs/>
          <w:color w:val="000000"/>
          <w:sz w:val="22"/>
          <w:szCs w:val="22"/>
        </w:rPr>
        <w:t xml:space="preserve">Sutartis </w:t>
      </w:r>
      <w:r w:rsidRPr="00FD6AB9">
        <w:rPr>
          <w:rFonts w:ascii="Calibri" w:hAnsi="Calibri" w:cs="Calibri"/>
          <w:color w:val="000000"/>
          <w:sz w:val="22"/>
          <w:szCs w:val="22"/>
        </w:rPr>
        <w:t>– Prekių pirkimo–pardavimo sutartis, kurią sudaro Sutarties sąlygos, Specialiosiose sąlygose išvardyti priedai ir Susitarimai;</w:t>
      </w:r>
    </w:p>
    <w:p w14:paraId="7A9AB73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1.1.1.13. </w:t>
      </w:r>
      <w:r w:rsidRPr="00FD6AB9">
        <w:rPr>
          <w:rFonts w:ascii="Calibri" w:hAnsi="Calibri" w:cs="Calibri"/>
          <w:b/>
          <w:bCs/>
          <w:color w:val="000000"/>
          <w:sz w:val="22"/>
          <w:szCs w:val="22"/>
        </w:rPr>
        <w:t>Šalis</w:t>
      </w:r>
      <w:r w:rsidRPr="00FD6AB9">
        <w:rPr>
          <w:rFonts w:ascii="Calibri" w:hAnsi="Calibri" w:cs="Calibri"/>
          <w:color w:val="000000"/>
          <w:sz w:val="22"/>
          <w:szCs w:val="22"/>
        </w:rPr>
        <w:t xml:space="preserve"> – Pirkėjas arba Tiekėjas, kiekvienas atskirai, priklausomai nuo konteksto;</w:t>
      </w:r>
    </w:p>
    <w:p w14:paraId="1C7388B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1.1.1.14. </w:t>
      </w:r>
      <w:r w:rsidRPr="00FD6AB9">
        <w:rPr>
          <w:rFonts w:ascii="Calibri" w:hAnsi="Calibri" w:cs="Calibri"/>
          <w:b/>
          <w:bCs/>
          <w:color w:val="000000"/>
          <w:sz w:val="22"/>
          <w:szCs w:val="22"/>
        </w:rPr>
        <w:t>Šalys</w:t>
      </w:r>
      <w:r w:rsidRPr="00FD6AB9">
        <w:rPr>
          <w:rFonts w:ascii="Calibri" w:hAnsi="Calibri" w:cs="Calibri"/>
          <w:color w:val="000000"/>
          <w:sz w:val="22"/>
          <w:szCs w:val="22"/>
        </w:rPr>
        <w:t xml:space="preserve"> – Pirkėjas ir Tiekėjas kartu;</w:t>
      </w:r>
    </w:p>
    <w:p w14:paraId="1750456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1.1.1.15. </w:t>
      </w:r>
      <w:r w:rsidRPr="00FD6AB9">
        <w:rPr>
          <w:rFonts w:ascii="Calibri" w:hAnsi="Calibri" w:cs="Calibri"/>
          <w:b/>
          <w:bCs/>
          <w:color w:val="000000"/>
          <w:sz w:val="22"/>
          <w:szCs w:val="22"/>
        </w:rPr>
        <w:t>Tiekėjas</w:t>
      </w:r>
      <w:r w:rsidRPr="00FD6AB9">
        <w:rPr>
          <w:rFonts w:ascii="Calibri" w:hAnsi="Calibri" w:cs="Calibri"/>
          <w:color w:val="000000"/>
          <w:sz w:val="22"/>
          <w:szCs w:val="22"/>
        </w:rPr>
        <w:t xml:space="preserve"> – asmuo, kuris Specialiosiose sąlygose yra įvardytas kaip Tiekėjas, tiekiantis Specialiosiose sąlygose nurodytas Prekes;</w:t>
      </w:r>
    </w:p>
    <w:p w14:paraId="7D84068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1.1.1.16. </w:t>
      </w:r>
      <w:r w:rsidRPr="00FD6AB9">
        <w:rPr>
          <w:rFonts w:ascii="Calibri" w:hAnsi="Calibri" w:cs="Calibri"/>
          <w:b/>
          <w:bCs/>
          <w:color w:val="000000"/>
          <w:sz w:val="22"/>
          <w:szCs w:val="22"/>
        </w:rPr>
        <w:t xml:space="preserve">VPĮ </w:t>
      </w:r>
      <w:r w:rsidRPr="00FD6AB9">
        <w:rPr>
          <w:rFonts w:ascii="Calibri" w:hAnsi="Calibri" w:cs="Calibri"/>
          <w:color w:val="000000"/>
          <w:sz w:val="22"/>
          <w:szCs w:val="22"/>
        </w:rPr>
        <w:t>– Lietuvos Respublikos viešųjų pirkimų įstatymas.</w:t>
      </w:r>
    </w:p>
    <w:p w14:paraId="4CFADE5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1.1.1.17. Kitų Sutartyje didžiąja raide rašomų sąvokų reikšmės yra nurodytos Sutarties tekste.</w:t>
      </w:r>
    </w:p>
    <w:p w14:paraId="4F30176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1.1.1.18. Sutartyje neapibrėžtos sąvokos suprantamos ir aiškinamos taip, kaip jas apibrėžia VPĮ ir kiti įstatymai bei teisės aktai, galiojantys Sutarties sudarymo ir vykdymo metu.</w:t>
      </w:r>
    </w:p>
    <w:p w14:paraId="02FEB0E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FD613CA"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2C22638"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 xml:space="preserve"> Sutarties aiškinimas</w:t>
      </w:r>
    </w:p>
    <w:p w14:paraId="7D410A3B" w14:textId="77777777" w:rsidR="00FD6AB9" w:rsidRPr="00FD6AB9" w:rsidRDefault="00FD6AB9" w:rsidP="00AE18AF">
      <w:pPr>
        <w:spacing w:after="0" w:line="240" w:lineRule="auto"/>
        <w:ind w:left="792" w:firstLine="62"/>
        <w:jc w:val="both"/>
        <w:rPr>
          <w:rFonts w:ascii="Calibri" w:hAnsi="Calibri" w:cs="Calibri"/>
          <w:color w:val="000000"/>
          <w:sz w:val="22"/>
          <w:szCs w:val="22"/>
        </w:rPr>
      </w:pPr>
    </w:p>
    <w:p w14:paraId="43327C1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1.2.1. Sutartis yra sudaryta ir turi būti aiškinama pagal Lietuvos Respublikos teisės aktus.</w:t>
      </w:r>
    </w:p>
    <w:p w14:paraId="02D00F9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 Jei Bendrosios sąlygos ir (ar) Specialiosios sąlygos prieštarauja VPĮ ir kitų teisės aktų reikalavimams, taikomos VPĮ ir kitų teisės aktų nuostatos.</w:t>
      </w:r>
    </w:p>
    <w:p w14:paraId="02F40B4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1.2.3. Diena Sutartyje reiškia kalendorinę dieną.</w:t>
      </w:r>
    </w:p>
    <w:p w14:paraId="67604A7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1.2.4. Darbo diena Sutartyje reiškia bet kurią dieną, išskyrus šeštadienį, sekmadienį ir švenčių dienas Lietuvoje, nurodytas Lietuvos Respublikos darbo kodekse.</w:t>
      </w:r>
    </w:p>
    <w:p w14:paraId="74160BF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1.2.5. Terminai pagal Sutartį yra skaičiuojami metais, mėnesiais, savaitėmis, darbo dienomis, kalendorinėmis dienomis ir valandomis ir minutėmis.</w:t>
      </w:r>
    </w:p>
    <w:p w14:paraId="0CD52F1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1.2.6. Kvalifikacija, rėmimasis kitų ūkio subjektų pajėgumais, Prekių apimtis, peržiūra suprantami taip, kaip nustatyta VPĮ bei jį įgyvendinančiuose teisės aktuose.</w:t>
      </w:r>
    </w:p>
    <w:p w14:paraId="697D2A1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C4F4A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1.2.8. Informuoti, pranešti, įspėti arba atsakyti reiškia pateikti informaciją, pranešimą, įspėjimą arba atsakymą Bendrosiose ir (ar) Specialiosiose sąlygose nustatyta tvarka.</w:t>
      </w:r>
    </w:p>
    <w:p w14:paraId="7BE9550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1.2.9. Patvirtinti reiškia pateikti patvirtinimą raštu arba pasirašyti dokumentą be išlygų ar su išlygomis, išskyrus atvejus, kai asmuo, pasirašydamas dokumentą, nurodo, jog atsisako jį patvirtinti.</w:t>
      </w:r>
    </w:p>
    <w:p w14:paraId="41708CA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1.2.10. </w:t>
      </w:r>
      <w:r w:rsidRPr="00FD6AB9">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D16ED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1.2.11. </w:t>
      </w:r>
      <w:r w:rsidRPr="00FD6AB9">
        <w:rPr>
          <w:rFonts w:ascii="Calibri" w:hAnsi="Calibri" w:cs="Calibri"/>
          <w:color w:val="000000"/>
          <w:sz w:val="22"/>
          <w:szCs w:val="22"/>
          <w:shd w:val="clear" w:color="auto" w:fill="FFFFFF"/>
        </w:rPr>
        <w:t>Jeigu Sutartyje nurodyta reikšmė skaičiais ir žodžiais skiriasi, vadovaujamasi žodžiais nurodyta reikšme.</w:t>
      </w:r>
    </w:p>
    <w:p w14:paraId="1E95E51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1.2.12. </w:t>
      </w:r>
      <w:r w:rsidRPr="00FD6AB9">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7782FCB8"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7261CB8"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Dokumentų viršenybė</w:t>
      </w:r>
    </w:p>
    <w:p w14:paraId="0C28C50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131BF6C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2D6606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1.3.1.1. Techninė specifikacija;</w:t>
      </w:r>
    </w:p>
    <w:p w14:paraId="653DD0F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1.3.1.2. Specialiosios sąlygos;</w:t>
      </w:r>
    </w:p>
    <w:p w14:paraId="0F85B93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1.3.1.3. Bendrosios sąlygos;</w:t>
      </w:r>
    </w:p>
    <w:p w14:paraId="181F630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1.3.1.4. Pirkimo dokumentai (išskyrus techninę specifikaciją);</w:t>
      </w:r>
    </w:p>
    <w:p w14:paraId="0725BFA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1.3.1.5. Pasiūlymas;</w:t>
      </w:r>
    </w:p>
    <w:p w14:paraId="4E37576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1.3.1.6. Kiti Specialiosiose sąlygose išvardinti priedai.</w:t>
      </w:r>
    </w:p>
    <w:p w14:paraId="3C2087B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1.3.2. Tuo atveju, kai Šalių Susitarimu yra keičiamos Sutarties sąlygos, naujai sutartos Sutarties sąlygos turi viršenybę prieš pakeistąsias.</w:t>
      </w:r>
    </w:p>
    <w:p w14:paraId="4703895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DB9A7B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6AB9">
        <w:rPr>
          <w:rFonts w:ascii="Calibri" w:hAnsi="Calibri" w:cs="Calibri"/>
          <w:color w:val="000000"/>
          <w:sz w:val="22"/>
          <w:szCs w:val="22"/>
          <w:vertAlign w:val="superscript"/>
        </w:rPr>
        <w:t>1</w:t>
      </w:r>
      <w:r w:rsidRPr="00FD6AB9">
        <w:rPr>
          <w:rFonts w:ascii="Calibri" w:hAnsi="Calibri" w:cs="Calibri"/>
          <w:color w:val="000000"/>
          <w:sz w:val="22"/>
          <w:szCs w:val="22"/>
        </w:rPr>
        <w:t>).</w:t>
      </w:r>
    </w:p>
    <w:p w14:paraId="0664567A"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25639F2"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SUTARTIES DALYKAS</w:t>
      </w:r>
    </w:p>
    <w:p w14:paraId="50F9D886"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1BF45DD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C05CF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BC40F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F15CCAE"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259ED7A"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TIEKĖJAS IR KITI SUTARTIES VYKDYMUI PASITELKIAMI ASMENYS</w:t>
      </w:r>
    </w:p>
    <w:p w14:paraId="5EF838FC" w14:textId="77777777" w:rsidR="00FD6AB9" w:rsidRPr="00FD6AB9" w:rsidRDefault="00FD6AB9" w:rsidP="00AE18AF">
      <w:pPr>
        <w:spacing w:after="0" w:line="240" w:lineRule="auto"/>
        <w:ind w:firstLine="62"/>
        <w:rPr>
          <w:rFonts w:ascii="Calibri" w:hAnsi="Calibri" w:cs="Calibri"/>
          <w:color w:val="000000"/>
          <w:sz w:val="22"/>
          <w:szCs w:val="22"/>
        </w:rPr>
      </w:pPr>
    </w:p>
    <w:p w14:paraId="73AF0950"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 xml:space="preserve"> Kvalifikacija ir kiti Tiekėjo pasiūlymu prisiimti įsipareigojimai</w:t>
      </w:r>
    </w:p>
    <w:p w14:paraId="1D05463D"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E64558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A31B47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3.1.1.1. turėtų teisę verstis ta veikla, kuri yra reikalinga Sutarčiai įvykdyti. </w:t>
      </w:r>
      <w:r w:rsidRPr="00FD6AB9">
        <w:rPr>
          <w:rFonts w:ascii="Calibri" w:eastAsia="Arial" w:hAnsi="Calibri" w:cs="Calibri"/>
          <w:kern w:val="2"/>
          <w:sz w:val="22"/>
          <w:szCs w:val="22"/>
        </w:rPr>
        <w:t>Pirkėjui pareikalavus, Tiekėjas turi pateikti dokumentus, įrodančius, kad Sutartį vykdo tik tokią teisę turintys asmenys</w:t>
      </w:r>
      <w:r w:rsidRPr="00FD6AB9">
        <w:rPr>
          <w:rFonts w:ascii="Calibri" w:hAnsi="Calibri" w:cs="Calibri"/>
          <w:color w:val="000000"/>
          <w:sz w:val="22"/>
          <w:szCs w:val="22"/>
        </w:rPr>
        <w:t>;</w:t>
      </w:r>
    </w:p>
    <w:p w14:paraId="7FE541D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3.1.1.2. atitiktų tiekėjų kvalifikacijai pirkimo dokumentuose nustatytus reikalavimus bei neturėtų pirkimo dokumentuose nustatytų pašalinimo pagrindų;</w:t>
      </w:r>
    </w:p>
    <w:p w14:paraId="191B1A8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D6AB9">
        <w:rPr>
          <w:rFonts w:ascii="Calibri" w:eastAsia="Arial" w:hAnsi="Calibri" w:cs="Calibri"/>
          <w:kern w:val="2"/>
          <w:sz w:val="22"/>
          <w:szCs w:val="22"/>
        </w:rPr>
        <w:t xml:space="preserve">(toliau – </w:t>
      </w:r>
      <w:r w:rsidRPr="00FD6AB9">
        <w:rPr>
          <w:rFonts w:ascii="Calibri" w:eastAsia="Arial" w:hAnsi="Calibri" w:cs="Calibri"/>
          <w:b/>
          <w:bCs/>
          <w:kern w:val="2"/>
          <w:sz w:val="22"/>
          <w:szCs w:val="22"/>
        </w:rPr>
        <w:t>Kokybiniai kriterijai</w:t>
      </w:r>
      <w:r w:rsidRPr="00FD6AB9">
        <w:rPr>
          <w:rFonts w:ascii="Calibri" w:eastAsia="Arial" w:hAnsi="Calibri" w:cs="Calibri"/>
          <w:kern w:val="2"/>
          <w:sz w:val="22"/>
          <w:szCs w:val="22"/>
        </w:rPr>
        <w:t>),</w:t>
      </w:r>
      <w:r w:rsidRPr="00FD6AB9">
        <w:rPr>
          <w:rFonts w:ascii="Calibri" w:hAnsi="Calibri" w:cs="Calibri"/>
          <w:color w:val="000000"/>
          <w:sz w:val="22"/>
          <w:szCs w:val="22"/>
        </w:rPr>
        <w:t xml:space="preserve"> reikšmes ir parametrus</w:t>
      </w:r>
      <w:r w:rsidRPr="00FD6AB9">
        <w:rPr>
          <w:rFonts w:ascii="Calibri" w:hAnsi="Calibri" w:cs="Calibri"/>
          <w:color w:val="000000"/>
          <w:kern w:val="2"/>
          <w:sz w:val="22"/>
          <w:szCs w:val="22"/>
        </w:rPr>
        <w:t xml:space="preserve">. </w:t>
      </w:r>
      <w:r w:rsidRPr="00FD6AB9">
        <w:rPr>
          <w:rFonts w:ascii="Calibri" w:eastAsia="Arial" w:hAnsi="Calibri" w:cs="Calibri"/>
          <w:kern w:val="2"/>
          <w:sz w:val="22"/>
          <w:szCs w:val="22"/>
        </w:rPr>
        <w:t>Šiame papunktyje nurodytų įsipareigojimų laikymosi tikrinimo tvarka nustatoma Specialiosiose sąlygose;</w:t>
      </w:r>
    </w:p>
    <w:p w14:paraId="3FD4EBE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3.1.1.4. užtikrintų nustatytų kokybės vadybos sistemos ir (arba) aplinkos apsaugos vadybos sistemos standartų taikymą, jeigu to reikalaujama pirkimo dokumentuose, ir turėtų tą patvirtinančius dokumentus;</w:t>
      </w:r>
    </w:p>
    <w:p w14:paraId="666BE93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3.1.1.5. </w:t>
      </w:r>
      <w:r w:rsidRPr="00FD6AB9">
        <w:rPr>
          <w:rFonts w:ascii="Calibri" w:hAnsi="Calibri" w:cs="Calibri"/>
          <w:color w:val="000000"/>
          <w:sz w:val="22"/>
          <w:szCs w:val="22"/>
          <w:shd w:val="clear" w:color="auto" w:fill="FFFFFF"/>
        </w:rPr>
        <w:t xml:space="preserve">atitiktų nacionalinio saugumo interesus </w:t>
      </w:r>
      <w:r w:rsidRPr="00FD6AB9">
        <w:rPr>
          <w:rFonts w:ascii="Calibri" w:eastAsia="Arial" w:hAnsi="Calibri" w:cs="Calibri"/>
          <w:kern w:val="2"/>
          <w:sz w:val="22"/>
          <w:szCs w:val="22"/>
        </w:rPr>
        <w:t>bei nebūtų registruotas (nuolat gyvenantis ar turintis pilietybę) nepatikimomis laikomose valstybėse ar teritorijose</w:t>
      </w:r>
      <w:r w:rsidRPr="00FD6AB9">
        <w:rPr>
          <w:rFonts w:ascii="Calibri" w:hAnsi="Calibri" w:cs="Calibri"/>
          <w:color w:val="000000"/>
          <w:sz w:val="22"/>
          <w:szCs w:val="22"/>
          <w:shd w:val="clear" w:color="auto" w:fill="FFFFFF"/>
        </w:rPr>
        <w:t>, jei tokie reikalavimai buvo numatyti pirkimo dokumentuose</w:t>
      </w:r>
      <w:r w:rsidRPr="00FD6AB9">
        <w:rPr>
          <w:rFonts w:ascii="Calibri" w:hAnsi="Calibri" w:cs="Calibri"/>
          <w:color w:val="000000"/>
          <w:sz w:val="22"/>
          <w:szCs w:val="22"/>
        </w:rPr>
        <w:t>.</w:t>
      </w:r>
    </w:p>
    <w:p w14:paraId="54DEE86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3.1.2. Tuo atveju, kai Tiekėjas yra jungtinės veiklos </w:t>
      </w:r>
      <w:r w:rsidRPr="00FD6AB9">
        <w:rPr>
          <w:rFonts w:ascii="Calibri" w:eastAsia="Arial" w:hAnsi="Calibri" w:cs="Calibri"/>
          <w:kern w:val="2"/>
          <w:sz w:val="22"/>
          <w:szCs w:val="22"/>
        </w:rPr>
        <w:t>sutarties pagrindu veikianti tiekėjų grupė</w:t>
      </w:r>
      <w:r w:rsidRPr="00FD6AB9">
        <w:rPr>
          <w:rFonts w:ascii="Calibri" w:hAnsi="Calibri" w:cs="Calibri"/>
          <w:color w:val="000000"/>
          <w:sz w:val="22"/>
          <w:szCs w:val="22"/>
        </w:rPr>
        <w:t>, jos nariai Pirkėjui už Sutarties vykdymą atsako solidariai. </w:t>
      </w:r>
      <w:r w:rsidRPr="00FD6AB9">
        <w:rPr>
          <w:rFonts w:ascii="Calibri" w:hAnsi="Calibri" w:cs="Calibri"/>
          <w:color w:val="000000"/>
          <w:sz w:val="22"/>
          <w:szCs w:val="22"/>
          <w:shd w:val="clear" w:color="auto" w:fill="FFFFFF"/>
        </w:rPr>
        <w:t>Jeigu Tiekėjas remiasi </w:t>
      </w:r>
      <w:r w:rsidRPr="00FD6AB9">
        <w:rPr>
          <w:rFonts w:ascii="Calibri" w:hAnsi="Calibri" w:cs="Calibri"/>
          <w:color w:val="000000"/>
          <w:sz w:val="22"/>
          <w:szCs w:val="22"/>
        </w:rPr>
        <w:t>ūkio </w:t>
      </w:r>
      <w:r w:rsidRPr="00FD6AB9">
        <w:rPr>
          <w:rFonts w:ascii="Calibri" w:hAnsi="Calibri" w:cs="Calibri"/>
          <w:color w:val="000000"/>
          <w:sz w:val="22"/>
          <w:szCs w:val="22"/>
          <w:shd w:val="clear" w:color="auto" w:fill="FFFFFF"/>
        </w:rPr>
        <w:t>subjektų pajėgumais, siekdamas atitikti finansinio ir ekonominio pajėgumo reikalavimus, Tiekėjas su tokiais </w:t>
      </w:r>
      <w:r w:rsidRPr="00FD6AB9">
        <w:rPr>
          <w:rFonts w:ascii="Calibri" w:hAnsi="Calibri" w:cs="Calibri"/>
          <w:color w:val="000000"/>
          <w:sz w:val="22"/>
          <w:szCs w:val="22"/>
        </w:rPr>
        <w:t>ūkio </w:t>
      </w:r>
      <w:r w:rsidRPr="00FD6AB9">
        <w:rPr>
          <w:rFonts w:ascii="Calibri" w:hAnsi="Calibri" w:cs="Calibri"/>
          <w:color w:val="000000"/>
          <w:sz w:val="22"/>
          <w:szCs w:val="22"/>
          <w:shd w:val="clear" w:color="auto" w:fill="FFFFFF"/>
        </w:rPr>
        <w:t>subjektais už Sutarties vykdymą atsako solidariai (jeigu to buvo reikalaujama pirkimo dokumentuose).</w:t>
      </w:r>
    </w:p>
    <w:p w14:paraId="06878AB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E09420"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A9F51B5"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color w:val="000000"/>
          <w:sz w:val="22"/>
          <w:szCs w:val="22"/>
        </w:rPr>
        <w:t xml:space="preserve"> </w:t>
      </w:r>
      <w:r w:rsidRPr="00FD6AB9">
        <w:rPr>
          <w:rFonts w:ascii="Calibri" w:hAnsi="Calibri" w:cs="Calibri"/>
          <w:b/>
          <w:bCs/>
          <w:color w:val="000000"/>
          <w:sz w:val="22"/>
          <w:szCs w:val="22"/>
        </w:rPr>
        <w:t>Subtiekėjų bei specialistų pasitelkimas ir keitimas</w:t>
      </w:r>
    </w:p>
    <w:p w14:paraId="4D0E94E6"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373170B" w14:textId="77777777" w:rsidR="00FD6AB9" w:rsidRPr="00FD6AB9" w:rsidRDefault="00FD6AB9" w:rsidP="00AE18A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kern w:val="2"/>
          <w:sz w:val="22"/>
          <w:szCs w:val="22"/>
          <w:shd w:val="clear" w:color="auto" w:fill="FFFFFF"/>
        </w:rPr>
      </w:pPr>
      <w:r w:rsidRPr="00FD6AB9">
        <w:rPr>
          <w:rFonts w:ascii="Calibri" w:eastAsia="Arial" w:hAnsi="Calibri" w:cs="Calibri"/>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47D285" w14:textId="77777777" w:rsidR="00FD6AB9" w:rsidRPr="00FD6AB9" w:rsidRDefault="00FD6AB9" w:rsidP="00AE18A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kern w:val="2"/>
          <w:sz w:val="22"/>
          <w:szCs w:val="22"/>
          <w:shd w:val="clear" w:color="auto" w:fill="FFFFFF"/>
        </w:rPr>
      </w:pPr>
      <w:r w:rsidRPr="00FD6AB9">
        <w:rPr>
          <w:rFonts w:ascii="Calibri" w:eastAsia="Arial" w:hAnsi="Calibri" w:cs="Calibri"/>
          <w:kern w:val="2"/>
          <w:sz w:val="22"/>
          <w:szCs w:val="22"/>
        </w:rPr>
        <w:t>3.2.2. Sutarties vykdymui pasitelkiami subtiekėjai ir (ar) specialistai (jeigu tokie pasitelkiami) nurodomi Specialiosiose sąlygose.</w:t>
      </w:r>
    </w:p>
    <w:p w14:paraId="2B6403C5" w14:textId="77777777" w:rsidR="00FD6AB9" w:rsidRPr="00FD6AB9" w:rsidRDefault="00FD6AB9" w:rsidP="00AE18A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kern w:val="2"/>
          <w:sz w:val="22"/>
          <w:szCs w:val="22"/>
        </w:rPr>
      </w:pPr>
      <w:r w:rsidRPr="00FD6AB9">
        <w:rPr>
          <w:rFonts w:ascii="Calibri" w:eastAsia="Arial" w:hAnsi="Calibri" w:cs="Calibri"/>
          <w:kern w:val="2"/>
          <w:sz w:val="22"/>
          <w:szCs w:val="22"/>
        </w:rPr>
        <w:t xml:space="preserve">3.2.3. Tiekėjas gali keisti ir (ar) pasitelkti subtiekėjus ir (ar) specialistus šiame Sutarties poskyryje nustatytais </w:t>
      </w:r>
      <w:r w:rsidRPr="00FD6AB9">
        <w:rPr>
          <w:rFonts w:ascii="Calibri" w:eastAsia="Arial" w:hAnsi="Calibri" w:cs="Calibri"/>
          <w:kern w:val="2"/>
          <w:sz w:val="22"/>
          <w:szCs w:val="22"/>
        </w:rPr>
        <w:lastRenderedPageBreak/>
        <w:t>atvejais ir tvarka.</w:t>
      </w:r>
    </w:p>
    <w:p w14:paraId="36F17309" w14:textId="77777777" w:rsidR="00FD6AB9" w:rsidRPr="00FD6AB9" w:rsidRDefault="00FD6AB9" w:rsidP="00AE18AF">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kern w:val="2"/>
          <w:sz w:val="22"/>
          <w:szCs w:val="22"/>
          <w:shd w:val="clear" w:color="auto" w:fill="FFFFFF"/>
        </w:rPr>
      </w:pPr>
      <w:r w:rsidRPr="00FD6AB9">
        <w:rPr>
          <w:rFonts w:ascii="Calibri" w:eastAsia="Cambria" w:hAnsi="Calibri" w:cs="Calibri"/>
          <w:kern w:val="2"/>
          <w:sz w:val="22"/>
          <w:szCs w:val="22"/>
        </w:rPr>
        <w:t>3.2.4. Naujas subtiekėjas ar specialistas gali pradėti vykdyti jiems Tiekėjo pavestus įsipareigojimus pagal Sutartį ne anksčiau, nei bus pasirašytas Susitarimas.</w:t>
      </w:r>
    </w:p>
    <w:p w14:paraId="67D6EB45" w14:textId="77777777" w:rsidR="00FD6AB9" w:rsidRPr="00FD6AB9" w:rsidRDefault="00FD6AB9" w:rsidP="00AE18AF">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6AB9">
        <w:rPr>
          <w:rFonts w:ascii="Calibri" w:eastAsia="Arial" w:hAnsi="Calibri" w:cs="Calibri"/>
          <w:kern w:val="2"/>
          <w:sz w:val="22"/>
          <w:szCs w:val="22"/>
        </w:rPr>
        <w:t xml:space="preserve">nebūti registruotu (nuolat gyvenančiu ar turinčiu pilietybę) nepatikimomis laikomose valstybėse ar teritorijose </w:t>
      </w:r>
      <w:r w:rsidRPr="00FD6AB9">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3B0CAF73" w14:textId="77777777" w:rsidR="00FD6AB9" w:rsidRPr="00FD6AB9" w:rsidRDefault="00FD6AB9" w:rsidP="00AE18AF">
      <w:pPr>
        <w:widowControl w:val="0"/>
        <w:tabs>
          <w:tab w:val="left" w:pos="993"/>
        </w:tabs>
        <w:spacing w:after="0" w:line="240" w:lineRule="auto"/>
        <w:jc w:val="both"/>
        <w:rPr>
          <w:rFonts w:ascii="Calibri" w:eastAsia="Arial" w:hAnsi="Calibri" w:cs="Calibri"/>
          <w:kern w:val="2"/>
          <w:sz w:val="22"/>
          <w:szCs w:val="22"/>
          <w:shd w:val="clear" w:color="auto" w:fill="FFFFFF"/>
        </w:rPr>
      </w:pPr>
      <w:r w:rsidRPr="00FD6AB9">
        <w:rPr>
          <w:rFonts w:ascii="Calibri" w:eastAsia="Arial" w:hAnsi="Calibri" w:cs="Calibri"/>
          <w:kern w:val="2"/>
          <w:sz w:val="22"/>
          <w:szCs w:val="22"/>
        </w:rPr>
        <w:t xml:space="preserve">3.2.6. Tiekėjas turi teisę Sutarties vykdymui pasitelkti naujus, Specialiosiose sąlygose nenurodytus subtiekėjus, kurių pajėgumais Tiekėjas </w:t>
      </w:r>
      <w:r w:rsidRPr="00FD6AB9">
        <w:rPr>
          <w:rFonts w:ascii="Calibri" w:eastAsia="Cambria" w:hAnsi="Calibri" w:cs="Calibri"/>
          <w:kern w:val="2"/>
          <w:sz w:val="22"/>
          <w:szCs w:val="22"/>
        </w:rPr>
        <w:t>nesirėmė pirkimo dokumentuose numatytiems kvalifikacijos reikalavimams pagrįsti.</w:t>
      </w:r>
    </w:p>
    <w:p w14:paraId="70B3B281" w14:textId="77777777" w:rsidR="00FD6AB9" w:rsidRPr="00FD6AB9" w:rsidRDefault="00FD6AB9" w:rsidP="00AE18AF">
      <w:pPr>
        <w:widowControl w:val="0"/>
        <w:tabs>
          <w:tab w:val="left" w:pos="993"/>
        </w:tabs>
        <w:spacing w:after="0" w:line="240" w:lineRule="auto"/>
        <w:jc w:val="both"/>
        <w:rPr>
          <w:rFonts w:ascii="Calibri" w:eastAsia="Arial" w:hAnsi="Calibri" w:cs="Calibri"/>
          <w:kern w:val="2"/>
          <w:sz w:val="22"/>
          <w:szCs w:val="22"/>
          <w:shd w:val="clear" w:color="auto" w:fill="FFFFFF"/>
        </w:rPr>
      </w:pPr>
      <w:r w:rsidRPr="00FD6AB9">
        <w:rPr>
          <w:rFonts w:ascii="Calibri" w:eastAsia="Arial" w:hAnsi="Calibri" w:cs="Calibri"/>
          <w:kern w:val="2"/>
          <w:sz w:val="22"/>
          <w:szCs w:val="22"/>
        </w:rPr>
        <w:t xml:space="preserve">3.2.7. Sudarius Sutartį, tačiau ne vėliau negu Sutartis pradedama vykdyti, Tiekėjas įsipareigoja Pirkėjui pranešti tuo metu žinomų subtiekėjų, kurių pajėgumais Tiekėjas </w:t>
      </w:r>
      <w:r w:rsidRPr="00FD6AB9">
        <w:rPr>
          <w:rFonts w:ascii="Calibri" w:eastAsia="Cambria" w:hAnsi="Calibri" w:cs="Calibri"/>
          <w:kern w:val="2"/>
          <w:sz w:val="22"/>
          <w:szCs w:val="22"/>
        </w:rPr>
        <w:t>nesirėmė pirkimo dokumentuose numatytiems kvalifikacijos reikalavimams pagrįsti,</w:t>
      </w:r>
      <w:r w:rsidRPr="00FD6AB9">
        <w:rPr>
          <w:rFonts w:ascii="Calibri" w:eastAsia="Arial" w:hAnsi="Calibri" w:cs="Calibri"/>
          <w:kern w:val="2"/>
          <w:sz w:val="22"/>
          <w:szCs w:val="22"/>
        </w:rPr>
        <w:t xml:space="preserve"> pavadinimus, juridinio asmens kodą, kontaktinius duomenis, jų atstovus.</w:t>
      </w:r>
    </w:p>
    <w:p w14:paraId="38D3F600" w14:textId="77777777" w:rsidR="00FD6AB9" w:rsidRPr="00FD6AB9" w:rsidRDefault="00FD6AB9" w:rsidP="00AE18AF">
      <w:pPr>
        <w:widowControl w:val="0"/>
        <w:tabs>
          <w:tab w:val="left" w:pos="993"/>
        </w:tabs>
        <w:spacing w:after="0" w:line="240" w:lineRule="auto"/>
        <w:jc w:val="both"/>
        <w:rPr>
          <w:rFonts w:ascii="Calibri" w:eastAsia="Cambria" w:hAnsi="Calibri" w:cs="Calibri"/>
          <w:kern w:val="2"/>
          <w:sz w:val="22"/>
          <w:szCs w:val="22"/>
          <w:shd w:val="clear" w:color="auto" w:fill="FFFFFF"/>
        </w:rPr>
      </w:pPr>
      <w:r w:rsidRPr="00FD6AB9">
        <w:rPr>
          <w:rFonts w:ascii="Calibri" w:eastAsia="Arial" w:hAnsi="Calibri" w:cs="Calibri"/>
          <w:kern w:val="2"/>
          <w:sz w:val="22"/>
          <w:szCs w:val="22"/>
        </w:rPr>
        <w:t>3.2.8. Tiekėjas, bet kuriuo Sutarties vykdymo metu,</w:t>
      </w:r>
      <w:r w:rsidRPr="00FD6AB9">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369130A6" w14:textId="77777777" w:rsidR="00FD6AB9" w:rsidRPr="00FD6AB9" w:rsidRDefault="00FD6AB9" w:rsidP="00AE18AF">
      <w:pPr>
        <w:widowControl w:val="0"/>
        <w:pBdr>
          <w:top w:val="nil"/>
          <w:left w:val="nil"/>
          <w:bottom w:val="nil"/>
          <w:right w:val="nil"/>
          <w:between w:val="nil"/>
        </w:pBdr>
        <w:tabs>
          <w:tab w:val="left" w:pos="993"/>
        </w:tabs>
        <w:spacing w:after="0" w:line="240" w:lineRule="auto"/>
        <w:jc w:val="both"/>
        <w:rPr>
          <w:rFonts w:ascii="Calibri" w:eastAsia="Cambria" w:hAnsi="Calibri" w:cs="Calibri"/>
          <w:kern w:val="2"/>
          <w:sz w:val="22"/>
          <w:szCs w:val="22"/>
        </w:rPr>
      </w:pPr>
      <w:r w:rsidRPr="00FD6AB9">
        <w:rPr>
          <w:rFonts w:ascii="Calibri" w:eastAsia="Arial" w:hAnsi="Calibri" w:cs="Calibri"/>
          <w:kern w:val="2"/>
          <w:sz w:val="22"/>
          <w:szCs w:val="22"/>
        </w:rPr>
        <w:t>3.2.9. Tiekėjas, bet kuriuo Sutarties vykdymo metu,</w:t>
      </w:r>
      <w:r w:rsidRPr="00FD6AB9">
        <w:rPr>
          <w:rFonts w:ascii="Calibri" w:eastAsia="Cambria" w:hAnsi="Calibri" w:cs="Calibri"/>
          <w:kern w:val="2"/>
          <w:sz w:val="22"/>
          <w:szCs w:val="22"/>
        </w:rPr>
        <w:t xml:space="preserve"> ne vėliau nei prieš 5 (penkias) darbo dienas</w:t>
      </w:r>
      <w:r w:rsidRPr="00FD6AB9">
        <w:rPr>
          <w:rFonts w:ascii="Calibri" w:eastAsia="Arial" w:hAnsi="Calibri" w:cs="Calibri"/>
          <w:kern w:val="2"/>
          <w:sz w:val="22"/>
          <w:szCs w:val="22"/>
        </w:rPr>
        <w:t xml:space="preserve"> iki numatomo naujo subtiekėjo, kurio pajėgumais Tiekėjas </w:t>
      </w:r>
      <w:r w:rsidRPr="00FD6AB9">
        <w:rPr>
          <w:rFonts w:ascii="Calibri" w:eastAsia="Cambria" w:hAnsi="Calibri" w:cs="Calibri"/>
          <w:kern w:val="2"/>
          <w:sz w:val="22"/>
          <w:szCs w:val="22"/>
        </w:rPr>
        <w:t>nesirėmė pirkimo dokumentuose numatytiems kvalifikacijos reikalavimams pagrįsti,</w:t>
      </w:r>
      <w:r w:rsidRPr="00FD6AB9">
        <w:rPr>
          <w:rFonts w:ascii="Calibri" w:eastAsia="Arial" w:hAnsi="Calibri" w:cs="Calibri"/>
          <w:kern w:val="2"/>
          <w:sz w:val="22"/>
          <w:szCs w:val="22"/>
        </w:rPr>
        <w:t xml:space="preserve"> pasitelkimo ir (arba) keitimo apie tai privalo informuoti </w:t>
      </w:r>
      <w:r w:rsidRPr="00FD6AB9">
        <w:rPr>
          <w:rFonts w:ascii="Calibri" w:eastAsia="Calibri" w:hAnsi="Calibri" w:cs="Calibri"/>
          <w:kern w:val="2"/>
          <w:sz w:val="22"/>
          <w:szCs w:val="22"/>
        </w:rPr>
        <w:t>Pirkėją</w:t>
      </w:r>
      <w:r w:rsidRPr="00FD6AB9">
        <w:rPr>
          <w:rFonts w:ascii="Calibri" w:eastAsia="Arial" w:hAnsi="Calibri" w:cs="Calibri"/>
          <w:kern w:val="2"/>
          <w:sz w:val="22"/>
          <w:szCs w:val="22"/>
        </w:rPr>
        <w:t xml:space="preserve">. </w:t>
      </w:r>
      <w:r w:rsidRPr="00FD6AB9">
        <w:rPr>
          <w:rFonts w:ascii="Calibri" w:eastAsia="Calibri" w:hAnsi="Calibri" w:cs="Calibri"/>
          <w:kern w:val="2"/>
          <w:sz w:val="22"/>
          <w:szCs w:val="22"/>
        </w:rPr>
        <w:t xml:space="preserve">Pirkėjas (jeigu buvo taikoma pirkimo dokumentuose) turi patikrinti, ar nėra </w:t>
      </w:r>
      <w:r w:rsidRPr="00FD6AB9">
        <w:rPr>
          <w:rFonts w:ascii="Calibri" w:eastAsia="Cambria" w:hAnsi="Calibri" w:cs="Calibri"/>
          <w:kern w:val="2"/>
          <w:sz w:val="22"/>
          <w:szCs w:val="22"/>
        </w:rPr>
        <w:t xml:space="preserve">subtiekėjo pašalinimo pagrindų ir subtiekėjo atitiktį nacionalinio saugumo interesams ir reikalavimams </w:t>
      </w:r>
      <w:r w:rsidRPr="00FD6AB9">
        <w:rPr>
          <w:rFonts w:ascii="Calibri" w:eastAsia="Arial" w:hAnsi="Calibri" w:cs="Calibri"/>
          <w:kern w:val="2"/>
          <w:sz w:val="22"/>
          <w:szCs w:val="22"/>
        </w:rPr>
        <w:t>nebūti registruotu (nuolat gyvenančiu ar turinčiu pilietybę) nepatikimomis laikomose valstybėse ar teritorijose</w:t>
      </w:r>
      <w:r w:rsidRPr="00FD6AB9">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FD6AB9">
        <w:rPr>
          <w:rFonts w:ascii="Calibri" w:eastAsia="Calibri" w:hAnsi="Calibri" w:cs="Calibri"/>
          <w:kern w:val="2"/>
          <w:sz w:val="22"/>
          <w:szCs w:val="22"/>
        </w:rPr>
        <w:t xml:space="preserve"> </w:t>
      </w:r>
      <w:r w:rsidRPr="00FD6AB9">
        <w:rPr>
          <w:rFonts w:ascii="Calibri" w:eastAsia="Cambria" w:hAnsi="Calibri" w:cs="Calibri"/>
          <w:kern w:val="2"/>
          <w:sz w:val="22"/>
          <w:szCs w:val="22"/>
        </w:rPr>
        <w:t>Pirkėjas</w:t>
      </w:r>
      <w:r w:rsidRPr="00FD6AB9">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D6AB9">
        <w:rPr>
          <w:rFonts w:ascii="Calibri" w:eastAsia="Cambria" w:hAnsi="Calibri" w:cs="Calibri"/>
          <w:kern w:val="2"/>
          <w:sz w:val="22"/>
          <w:szCs w:val="22"/>
        </w:rPr>
        <w:t>Pirkėjui sutikus, Šalys pasirašo Susitarimą, kuris laikomas neatsiejama Sutarties dalimi.</w:t>
      </w:r>
    </w:p>
    <w:p w14:paraId="7B041130" w14:textId="77777777" w:rsidR="00FD6AB9" w:rsidRPr="00FD6AB9" w:rsidRDefault="00FD6AB9" w:rsidP="00AE18AF">
      <w:pPr>
        <w:widowControl w:val="0"/>
        <w:pBdr>
          <w:top w:val="nil"/>
          <w:left w:val="nil"/>
          <w:bottom w:val="nil"/>
          <w:right w:val="nil"/>
          <w:between w:val="nil"/>
        </w:pBdr>
        <w:tabs>
          <w:tab w:val="left" w:pos="993"/>
        </w:tabs>
        <w:spacing w:after="0" w:line="240" w:lineRule="auto"/>
        <w:jc w:val="both"/>
        <w:rPr>
          <w:rFonts w:ascii="Calibri" w:eastAsia="Arial" w:hAnsi="Calibri" w:cs="Calibri"/>
          <w:kern w:val="2"/>
          <w:sz w:val="22"/>
          <w:szCs w:val="22"/>
          <w:shd w:val="clear" w:color="auto" w:fill="FFFFFF"/>
        </w:rPr>
      </w:pPr>
      <w:r w:rsidRPr="00FD6AB9">
        <w:rPr>
          <w:rFonts w:ascii="Calibri" w:eastAsia="Arial" w:hAnsi="Calibri" w:cs="Calibri"/>
          <w:kern w:val="2"/>
          <w:sz w:val="22"/>
          <w:szCs w:val="22"/>
        </w:rPr>
        <w:t>3.2.10. Subtiekėjai, kurių pajėgumais Tiekėjas rėmėsi, kad atitiktų pirkimo dokumentuose nustatytus kvalifikacijos reikalavimus, gali būti keičiami tik šiais atvejais:</w:t>
      </w:r>
    </w:p>
    <w:p w14:paraId="66146A2D"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Arial" w:hAnsi="Calibri" w:cs="Calibri"/>
          <w:kern w:val="2"/>
          <w:sz w:val="22"/>
          <w:szCs w:val="22"/>
        </w:rPr>
      </w:pPr>
      <w:r w:rsidRPr="00FD6AB9">
        <w:rPr>
          <w:rFonts w:ascii="Calibri" w:eastAsia="Cambria" w:hAnsi="Calibri" w:cs="Calibri"/>
          <w:kern w:val="2"/>
          <w:sz w:val="22"/>
          <w:szCs w:val="22"/>
        </w:rPr>
        <w:t xml:space="preserve">3.2.10.1. kai subtiekėjui </w:t>
      </w:r>
      <w:r w:rsidRPr="00FD6AB9">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D6AB9">
        <w:rPr>
          <w:rFonts w:ascii="Calibri" w:eastAsia="Cambria" w:hAnsi="Calibri" w:cs="Calibri"/>
          <w:kern w:val="2"/>
          <w:sz w:val="22"/>
          <w:szCs w:val="22"/>
        </w:rPr>
        <w:t>;</w:t>
      </w:r>
    </w:p>
    <w:p w14:paraId="383A3769"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Arial" w:hAnsi="Calibri" w:cs="Calibri"/>
          <w:kern w:val="2"/>
          <w:sz w:val="22"/>
          <w:szCs w:val="22"/>
        </w:rPr>
      </w:pPr>
      <w:r w:rsidRPr="00FD6AB9">
        <w:rPr>
          <w:rFonts w:ascii="Calibri" w:eastAsia="Cambria" w:hAnsi="Calibri" w:cs="Calibri"/>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C6C82AC"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Arial" w:hAnsi="Calibri" w:cs="Calibri"/>
          <w:kern w:val="2"/>
          <w:sz w:val="22"/>
          <w:szCs w:val="22"/>
        </w:rPr>
      </w:pPr>
      <w:r w:rsidRPr="00FD6AB9">
        <w:rPr>
          <w:rFonts w:ascii="Calibri" w:eastAsia="Cambria" w:hAnsi="Calibri" w:cs="Calibri"/>
          <w:kern w:val="2"/>
          <w:sz w:val="22"/>
          <w:szCs w:val="22"/>
        </w:rPr>
        <w:t>3.2.10.3. Tiekėjas ar subtiekėjas privalo pakeisti subtiekėją, jei paaiškėja, kad jis neatitinka jam pirkimo dokumentuose keliamų reikalavimų.</w:t>
      </w:r>
    </w:p>
    <w:p w14:paraId="59DDDDEB" w14:textId="77777777" w:rsidR="00FD6AB9" w:rsidRPr="00FD6AB9" w:rsidRDefault="00FD6AB9" w:rsidP="00AE18AF">
      <w:pPr>
        <w:widowControl w:val="0"/>
        <w:pBdr>
          <w:top w:val="nil"/>
          <w:left w:val="nil"/>
          <w:bottom w:val="nil"/>
          <w:right w:val="nil"/>
          <w:between w:val="nil"/>
        </w:pBdr>
        <w:tabs>
          <w:tab w:val="left" w:pos="993"/>
        </w:tabs>
        <w:spacing w:after="0" w:line="240" w:lineRule="auto"/>
        <w:ind w:left="720" w:hanging="720"/>
        <w:jc w:val="both"/>
        <w:rPr>
          <w:rFonts w:ascii="Calibri" w:eastAsia="Cambria" w:hAnsi="Calibri" w:cs="Calibri"/>
          <w:kern w:val="2"/>
          <w:sz w:val="22"/>
          <w:szCs w:val="22"/>
        </w:rPr>
      </w:pPr>
      <w:r w:rsidRPr="00FD6AB9">
        <w:rPr>
          <w:rFonts w:ascii="Calibri" w:eastAsia="Cambria" w:hAnsi="Calibri" w:cs="Calibri"/>
          <w:kern w:val="2"/>
          <w:sz w:val="22"/>
          <w:szCs w:val="22"/>
        </w:rPr>
        <w:t xml:space="preserve">3.2.11. </w:t>
      </w:r>
      <w:r w:rsidRPr="00FD6AB9">
        <w:rPr>
          <w:rFonts w:ascii="Calibri" w:eastAsia="Calibri" w:hAnsi="Calibri" w:cs="Calibri"/>
          <w:kern w:val="2"/>
          <w:sz w:val="22"/>
          <w:szCs w:val="22"/>
        </w:rPr>
        <w:tab/>
      </w:r>
      <w:r w:rsidRPr="00FD6AB9">
        <w:rPr>
          <w:rFonts w:ascii="Calibri" w:eastAsia="Cambria" w:hAnsi="Calibri" w:cs="Calibri"/>
          <w:kern w:val="2"/>
          <w:sz w:val="22"/>
          <w:szCs w:val="22"/>
        </w:rPr>
        <w:t>Tiekėjo (ar subtiekėjų) specialistai, vykdantys Sutartį, gali būti keičiami šiais atvejais:</w:t>
      </w:r>
    </w:p>
    <w:p w14:paraId="2F976D9E"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5519CB" w14:textId="77777777" w:rsidR="00FD6AB9" w:rsidRPr="00FD6AB9" w:rsidRDefault="00FD6AB9" w:rsidP="00AE18AF">
      <w:pPr>
        <w:widowControl w:val="0"/>
        <w:pBdr>
          <w:top w:val="nil"/>
          <w:left w:val="nil"/>
          <w:bottom w:val="nil"/>
          <w:right w:val="nil"/>
          <w:between w:val="nil"/>
        </w:pBdr>
        <w:tabs>
          <w:tab w:val="left" w:pos="1134"/>
          <w:tab w:val="left" w:pos="1418"/>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3.2.11.2. Pirkėjo iniciatyva, jei Pirkėjas turi pagrįstų įtarimų, kad Tiekėjo Sutarties vykdymui paskirtas specialistas nekompetentingas vykdyti nustatytas pareigas;</w:t>
      </w:r>
    </w:p>
    <w:p w14:paraId="5ECB60F4" w14:textId="77777777" w:rsidR="00FD6AB9" w:rsidRPr="00FD6AB9" w:rsidRDefault="00FD6AB9" w:rsidP="00AE18AF">
      <w:pPr>
        <w:widowControl w:val="0"/>
        <w:pBdr>
          <w:top w:val="nil"/>
          <w:left w:val="nil"/>
          <w:bottom w:val="nil"/>
          <w:right w:val="nil"/>
          <w:between w:val="nil"/>
        </w:pBdr>
        <w:tabs>
          <w:tab w:val="left" w:pos="1134"/>
          <w:tab w:val="left" w:pos="1276"/>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3.2.11.3. Tiekėjas ar subtiekėjas privalo pakeisti specialistą, jei paaiškėja, kad jis neatitinka jam pirkimo dokumentuose keliamų reikalavimų.</w:t>
      </w:r>
    </w:p>
    <w:p w14:paraId="3B53532C" w14:textId="77777777" w:rsidR="00FD6AB9" w:rsidRPr="00FD6AB9" w:rsidRDefault="00FD6AB9" w:rsidP="00AE18AF">
      <w:pPr>
        <w:widowControl w:val="0"/>
        <w:pBdr>
          <w:top w:val="nil"/>
          <w:left w:val="nil"/>
          <w:bottom w:val="nil"/>
          <w:right w:val="nil"/>
          <w:between w:val="nil"/>
        </w:pBdr>
        <w:tabs>
          <w:tab w:val="left" w:pos="567"/>
          <w:tab w:val="left" w:pos="851"/>
          <w:tab w:val="left" w:pos="992"/>
        </w:tabs>
        <w:spacing w:after="0" w:line="240" w:lineRule="auto"/>
        <w:jc w:val="both"/>
        <w:rPr>
          <w:rFonts w:ascii="Calibri" w:eastAsia="Cambria" w:hAnsi="Calibri" w:cs="Calibri"/>
          <w:kern w:val="2"/>
          <w:sz w:val="22"/>
          <w:szCs w:val="22"/>
        </w:rPr>
      </w:pPr>
      <w:r w:rsidRPr="00FD6AB9">
        <w:rPr>
          <w:rFonts w:ascii="Calibri" w:eastAsia="Cambria" w:hAnsi="Calibri" w:cs="Calibri"/>
          <w:color w:val="000000"/>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6AA935C" w14:textId="77777777" w:rsidR="00FD6AB9" w:rsidRPr="00FD6AB9" w:rsidRDefault="00FD6AB9" w:rsidP="00AE18AF">
      <w:pPr>
        <w:widowControl w:val="0"/>
        <w:pBdr>
          <w:top w:val="nil"/>
          <w:left w:val="nil"/>
          <w:bottom w:val="nil"/>
          <w:right w:val="nil"/>
          <w:between w:val="nil"/>
        </w:pBdr>
        <w:tabs>
          <w:tab w:val="left" w:pos="567"/>
          <w:tab w:val="left" w:pos="851"/>
          <w:tab w:val="left" w:pos="992"/>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 xml:space="preserve">3.2.13. Tiekėjas privalo ne vėliau nei prieš 5 (penkias) darbo dienas iki numatomo subtiekėjo, </w:t>
      </w:r>
      <w:r w:rsidRPr="00FD6AB9">
        <w:rPr>
          <w:rFonts w:ascii="Calibri" w:eastAsia="Arial" w:hAnsi="Calibri" w:cs="Calibri"/>
          <w:kern w:val="2"/>
          <w:sz w:val="22"/>
          <w:szCs w:val="22"/>
        </w:rPr>
        <w:t xml:space="preserve">kurio pajėgumais </w:t>
      </w:r>
      <w:r w:rsidRPr="00FD6AB9">
        <w:rPr>
          <w:rFonts w:ascii="Calibri" w:eastAsia="Arial" w:hAnsi="Calibri" w:cs="Calibri"/>
          <w:kern w:val="2"/>
          <w:sz w:val="22"/>
          <w:szCs w:val="22"/>
        </w:rPr>
        <w:lastRenderedPageBreak/>
        <w:t>Tiekėjas rėmėsi, kad atitiktų pirkimo dokumentuose nustatytus kvalifikacijos reikalavimus,</w:t>
      </w:r>
      <w:r w:rsidRPr="00FD6AB9">
        <w:rPr>
          <w:rFonts w:ascii="Calibri" w:eastAsia="Cambria" w:hAnsi="Calibri" w:cs="Calibri"/>
          <w:kern w:val="2"/>
          <w:sz w:val="22"/>
          <w:szCs w:val="22"/>
        </w:rPr>
        <w:t xml:space="preserve"> </w:t>
      </w:r>
      <w:r w:rsidRPr="00FD6AB9">
        <w:rPr>
          <w:rFonts w:ascii="Calibri" w:eastAsia="Arial" w:hAnsi="Calibri" w:cs="Calibri"/>
          <w:kern w:val="2"/>
          <w:sz w:val="22"/>
          <w:szCs w:val="22"/>
        </w:rPr>
        <w:t xml:space="preserve">ir (ar) specialisto </w:t>
      </w:r>
      <w:r w:rsidRPr="00FD6AB9">
        <w:rPr>
          <w:rFonts w:ascii="Calibri" w:eastAsia="Cambria" w:hAnsi="Calibri" w:cs="Calibri"/>
          <w:kern w:val="2"/>
          <w:sz w:val="22"/>
          <w:szCs w:val="22"/>
        </w:rPr>
        <w:t>keitimo pateikti Pirkėjui šiuos dokumentus:</w:t>
      </w:r>
    </w:p>
    <w:p w14:paraId="58E3D1C4"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3.2.13.1. argumentuotą rašytinį prašymą pakeisti subtiekėją ir (ar) specialistą, paaiškinant keitimo aplinkybę. Pirkėjas pasilieka teisę paprašyti įrodymų, pagrindžiančių keitimo aplinkybę;</w:t>
      </w:r>
    </w:p>
    <w:p w14:paraId="36F31F86" w14:textId="77777777" w:rsidR="00FD6AB9" w:rsidRPr="00FD6AB9" w:rsidRDefault="00FD6AB9" w:rsidP="00AE18AF">
      <w:pPr>
        <w:widowControl w:val="0"/>
        <w:pBdr>
          <w:top w:val="nil"/>
          <w:left w:val="nil"/>
          <w:bottom w:val="nil"/>
          <w:right w:val="nil"/>
          <w:between w:val="nil"/>
        </w:pBdr>
        <w:tabs>
          <w:tab w:val="left" w:pos="1134"/>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6AB9">
        <w:rPr>
          <w:rFonts w:ascii="Calibri" w:eastAsia="Arial" w:hAnsi="Calibri" w:cs="Calibri"/>
          <w:kern w:val="2"/>
          <w:sz w:val="22"/>
          <w:szCs w:val="22"/>
        </w:rPr>
        <w:t>nacionalinio saugumo interesams bei reikalavimams</w:t>
      </w:r>
      <w:r w:rsidRPr="00FD6AB9">
        <w:rPr>
          <w:rFonts w:ascii="Calibri" w:eastAsia="Cambria" w:hAnsi="Calibri" w:cs="Calibri"/>
          <w:kern w:val="2"/>
          <w:sz w:val="22"/>
          <w:szCs w:val="22"/>
        </w:rPr>
        <w:t xml:space="preserve"> </w:t>
      </w:r>
      <w:r w:rsidRPr="00FD6AB9">
        <w:rPr>
          <w:rFonts w:ascii="Calibri" w:eastAsia="Arial" w:hAnsi="Calibri" w:cs="Calibri"/>
          <w:kern w:val="2"/>
          <w:sz w:val="22"/>
          <w:szCs w:val="22"/>
        </w:rPr>
        <w:t>nebūti registruotu (nuolat gyvenančiu ar turinčiu pilietybę) nepatikimomis laikomose valstybėse ar teritorijose</w:t>
      </w:r>
      <w:r w:rsidRPr="00FD6AB9">
        <w:rPr>
          <w:rFonts w:ascii="Calibri" w:eastAsia="Cambria" w:hAnsi="Calibri" w:cs="Calibri"/>
          <w:kern w:val="2"/>
          <w:sz w:val="22"/>
          <w:szCs w:val="22"/>
        </w:rPr>
        <w:t xml:space="preserve"> (jei taikoma) įrodančius dokumentus pagal Sutarties reikalavimus.</w:t>
      </w:r>
    </w:p>
    <w:p w14:paraId="280D30EC" w14:textId="77777777" w:rsidR="00FD6AB9" w:rsidRPr="00FD6AB9" w:rsidRDefault="00FD6AB9" w:rsidP="00AE18AF">
      <w:pPr>
        <w:widowControl w:val="0"/>
        <w:pBdr>
          <w:top w:val="nil"/>
          <w:left w:val="nil"/>
          <w:bottom w:val="nil"/>
          <w:right w:val="nil"/>
          <w:between w:val="nil"/>
        </w:pBdr>
        <w:tabs>
          <w:tab w:val="left" w:pos="567"/>
          <w:tab w:val="left" w:pos="851"/>
          <w:tab w:val="left" w:pos="992"/>
        </w:tabs>
        <w:spacing w:after="0" w:line="240" w:lineRule="auto"/>
        <w:jc w:val="both"/>
        <w:rPr>
          <w:rFonts w:ascii="Calibri" w:eastAsia="Cambria" w:hAnsi="Calibri" w:cs="Calibri"/>
          <w:kern w:val="2"/>
          <w:sz w:val="22"/>
          <w:szCs w:val="22"/>
        </w:rPr>
      </w:pPr>
      <w:r w:rsidRPr="00FD6AB9">
        <w:rPr>
          <w:rFonts w:ascii="Calibri" w:eastAsia="Cambria" w:hAnsi="Calibri" w:cs="Calibri"/>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D6AB9">
        <w:rPr>
          <w:rFonts w:ascii="Calibri" w:eastAsia="Arial" w:hAnsi="Calibri" w:cs="Calibri"/>
          <w:kern w:val="2"/>
          <w:sz w:val="22"/>
          <w:szCs w:val="22"/>
        </w:rPr>
        <w:t>kurio pajėgumais Tiekėjas rėmėsi, kad atitiktų pirkimo dokumentuose nustatytus kvalifikacijos reikalavimus,</w:t>
      </w:r>
      <w:r w:rsidRPr="00FD6AB9">
        <w:rPr>
          <w:rFonts w:ascii="Calibri" w:eastAsia="Cambria" w:hAnsi="Calibri" w:cs="Calibri"/>
          <w:kern w:val="2"/>
          <w:sz w:val="22"/>
          <w:szCs w:val="22"/>
        </w:rPr>
        <w:t xml:space="preserve"> ir (ar) specialistą. Pirkėjui sutikus, Šalys pasirašo Susitarimą, kuris laikomas neatsiejama Sutarties dalimi.</w:t>
      </w:r>
    </w:p>
    <w:p w14:paraId="1D1A8E06" w14:textId="77777777" w:rsidR="00FD6AB9" w:rsidRPr="00FD6AB9" w:rsidRDefault="00FD6AB9" w:rsidP="00AE18AF">
      <w:pPr>
        <w:spacing w:after="0" w:line="240" w:lineRule="auto"/>
        <w:jc w:val="both"/>
        <w:rPr>
          <w:rFonts w:ascii="Calibri" w:hAnsi="Calibri" w:cs="Calibri"/>
          <w:color w:val="000000"/>
          <w:sz w:val="22"/>
          <w:szCs w:val="22"/>
        </w:rPr>
      </w:pPr>
    </w:p>
    <w:p w14:paraId="1EC7502D"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Jungtinės veiklos partnerių keitimas</w:t>
      </w:r>
    </w:p>
    <w:p w14:paraId="5F5B9993"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81F845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 xml:space="preserve">3.3.1. Tiekėjas, vykdantis Sutartį </w:t>
      </w:r>
      <w:r w:rsidRPr="00FD6AB9">
        <w:rPr>
          <w:rFonts w:ascii="Calibri" w:eastAsia="Cambria" w:hAnsi="Calibri" w:cs="Calibri"/>
          <w:kern w:val="2"/>
          <w:sz w:val="22"/>
          <w:szCs w:val="22"/>
        </w:rPr>
        <w:t xml:space="preserve">kaip tiekėjų grupė, veikianti </w:t>
      </w:r>
      <w:r w:rsidRPr="00FD6AB9">
        <w:rPr>
          <w:rFonts w:ascii="Calibri" w:eastAsia="Cambria" w:hAnsi="Calibri" w:cs="Calibri"/>
          <w:kern w:val="2"/>
          <w:sz w:val="22"/>
          <w:szCs w:val="22"/>
          <w:shd w:val="clear" w:color="auto" w:fill="FFFFFF"/>
        </w:rPr>
        <w:t>jungtinės veiklos</w:t>
      </w:r>
      <w:r w:rsidRPr="00FD6AB9">
        <w:rPr>
          <w:rFonts w:ascii="Calibri" w:eastAsia="Cambria" w:hAnsi="Calibri" w:cs="Calibri"/>
          <w:kern w:val="2"/>
          <w:sz w:val="22"/>
          <w:szCs w:val="22"/>
        </w:rPr>
        <w:t xml:space="preserve"> sutarties</w:t>
      </w:r>
      <w:r w:rsidRPr="00FD6AB9">
        <w:rPr>
          <w:rFonts w:ascii="Calibri" w:eastAsia="Cambria" w:hAnsi="Calibri" w:cs="Calibri"/>
          <w:kern w:val="2"/>
          <w:sz w:val="22"/>
          <w:szCs w:val="22"/>
          <w:shd w:val="clear" w:color="auto" w:fill="FFFFFF"/>
        </w:rPr>
        <w:t xml:space="preserve"> pagrindu</w:t>
      </w:r>
      <w:r w:rsidRPr="00FD6AB9">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2461E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 xml:space="preserve">3.3.2. Tiekėjas, vykdantis Sutartį </w:t>
      </w:r>
      <w:r w:rsidRPr="00FD6AB9">
        <w:rPr>
          <w:rFonts w:ascii="Calibri" w:eastAsia="Cambria" w:hAnsi="Calibri" w:cs="Calibri"/>
          <w:kern w:val="2"/>
          <w:sz w:val="22"/>
          <w:szCs w:val="22"/>
          <w:shd w:val="clear" w:color="auto" w:fill="FFFFFF"/>
        </w:rPr>
        <w:t>kaip tiekėjų grupė</w:t>
      </w:r>
      <w:r w:rsidRPr="00FD6AB9">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CBED0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3.3.3. Tiekėjas privalo ne vėliau nei prieš 10 (dešimt) darbo dienų iki numatomo Partnerio keitimo arba atsisakymo pateikti Pirkėjui šiuos dokumentus:</w:t>
      </w:r>
    </w:p>
    <w:p w14:paraId="6C4FE0E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 xml:space="preserve">3.3.3.1. </w:t>
      </w:r>
      <w:r w:rsidRPr="00FD6AB9">
        <w:rPr>
          <w:rFonts w:ascii="Calibri" w:eastAsia="Cambria" w:hAnsi="Calibri" w:cs="Calibri"/>
          <w:kern w:val="2"/>
          <w:sz w:val="22"/>
          <w:szCs w:val="22"/>
          <w:shd w:val="clear" w:color="auto" w:fill="FFFFFF"/>
        </w:rPr>
        <w:t>argumentuotą</w:t>
      </w:r>
      <w:r w:rsidRPr="00FD6AB9">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4F74F2B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6AB9">
        <w:rPr>
          <w:rFonts w:ascii="Calibri" w:eastAsia="Cambria" w:hAnsi="Calibri" w:cs="Calibri"/>
          <w:kern w:val="2"/>
          <w:sz w:val="22"/>
          <w:szCs w:val="22"/>
          <w:shd w:val="clear" w:color="auto" w:fill="FFFFFF"/>
        </w:rPr>
        <w:t>pasiliekantysis Partneris ir (ar) naujai pasitelktas Partneris</w:t>
      </w:r>
      <w:r w:rsidRPr="00FD6AB9">
        <w:rPr>
          <w:rFonts w:ascii="Calibri" w:hAnsi="Calibri" w:cs="Calibri"/>
          <w:color w:val="000000"/>
          <w:sz w:val="22"/>
          <w:szCs w:val="22"/>
          <w:shd w:val="clear" w:color="auto" w:fill="FFFFFF"/>
        </w:rPr>
        <w:t>;</w:t>
      </w:r>
    </w:p>
    <w:p w14:paraId="548F16E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6AB9">
        <w:rPr>
          <w:rFonts w:ascii="Calibri" w:hAnsi="Calibri" w:cs="Calibri"/>
          <w:color w:val="000000"/>
          <w:sz w:val="22"/>
          <w:szCs w:val="22"/>
        </w:rPr>
        <w:t xml:space="preserve">nacionalinio saugumo interesams </w:t>
      </w:r>
      <w:r w:rsidRPr="00FD6AB9">
        <w:rPr>
          <w:rFonts w:ascii="Calibri" w:eastAsia="Cambria" w:hAnsi="Calibri" w:cs="Calibri"/>
          <w:kern w:val="2"/>
          <w:sz w:val="22"/>
          <w:szCs w:val="22"/>
        </w:rPr>
        <w:t xml:space="preserve">bei reikalavimams </w:t>
      </w:r>
      <w:r w:rsidRPr="00FD6AB9">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FD6AB9">
        <w:rPr>
          <w:rFonts w:ascii="Calibri" w:eastAsia="Cambria" w:hAnsi="Calibri" w:cs="Calibri"/>
          <w:kern w:val="2"/>
          <w:sz w:val="22"/>
          <w:szCs w:val="22"/>
          <w:shd w:val="clear" w:color="auto" w:fill="FFFFFF"/>
        </w:rPr>
        <w:t xml:space="preserve"> (jei taikoma)</w:t>
      </w:r>
      <w:r w:rsidRPr="00FD6AB9">
        <w:rPr>
          <w:rFonts w:ascii="Calibri" w:hAnsi="Calibri" w:cs="Calibri"/>
          <w:color w:val="000000"/>
          <w:sz w:val="22"/>
          <w:szCs w:val="22"/>
          <w:shd w:val="clear" w:color="auto" w:fill="FFFFFF"/>
        </w:rPr>
        <w:t>.</w:t>
      </w:r>
    </w:p>
    <w:p w14:paraId="106DF136" w14:textId="77777777" w:rsidR="00FD6AB9" w:rsidRPr="00FD6AB9" w:rsidRDefault="00FD6AB9" w:rsidP="00AE18A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kern w:val="2"/>
          <w:sz w:val="22"/>
          <w:szCs w:val="22"/>
          <w:shd w:val="clear" w:color="auto" w:fill="FFFFFF"/>
        </w:rPr>
      </w:pPr>
      <w:r w:rsidRPr="00FD6AB9">
        <w:rPr>
          <w:rFonts w:ascii="Calibri" w:hAnsi="Calibri" w:cs="Calibri"/>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D6AB9">
        <w:rPr>
          <w:rFonts w:ascii="Calibri" w:eastAsia="Cambria" w:hAnsi="Calibri" w:cs="Calibri"/>
          <w:kern w:val="2"/>
          <w:sz w:val="22"/>
          <w:szCs w:val="22"/>
          <w:shd w:val="clear" w:color="auto" w:fill="FFFFFF"/>
        </w:rPr>
        <w:t>apie sutikimą arba apie ne</w:t>
      </w:r>
      <w:r w:rsidRPr="00FD6AB9">
        <w:rPr>
          <w:rFonts w:ascii="Calibri" w:eastAsia="Cambria" w:hAnsi="Calibri" w:cs="Calibri"/>
          <w:kern w:val="2"/>
          <w:sz w:val="22"/>
          <w:szCs w:val="22"/>
        </w:rPr>
        <w:t xml:space="preserve">sutikimą </w:t>
      </w:r>
      <w:r w:rsidRPr="00FD6AB9">
        <w:rPr>
          <w:rFonts w:ascii="Calibri" w:eastAsia="Cambria" w:hAnsi="Calibri" w:cs="Calibri"/>
          <w:kern w:val="2"/>
          <w:sz w:val="22"/>
          <w:szCs w:val="22"/>
          <w:shd w:val="clear" w:color="auto" w:fill="FFFFFF"/>
        </w:rPr>
        <w:t>atsisakyti ar pakeisti Partnerį</w:t>
      </w:r>
      <w:r w:rsidRPr="00FD6AB9">
        <w:rPr>
          <w:rFonts w:ascii="Calibri" w:hAnsi="Calibri" w:cs="Calibri"/>
          <w:color w:val="000000"/>
          <w:sz w:val="22"/>
          <w:szCs w:val="22"/>
          <w:shd w:val="clear" w:color="auto" w:fill="FFFFFF"/>
        </w:rPr>
        <w:t xml:space="preserve">. Pirkėjui sutikus, Šalys pasirašo Susitarimą, kuris laikomas neatsiejama Sutarties dalimi. </w:t>
      </w:r>
      <w:r w:rsidRPr="00FD6AB9">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64CB69ED" w14:textId="77777777" w:rsidR="00FD6AB9" w:rsidRPr="00FD6AB9" w:rsidRDefault="00FD6AB9" w:rsidP="00AE18AF">
      <w:pPr>
        <w:spacing w:after="0" w:line="240" w:lineRule="auto"/>
        <w:rPr>
          <w:rFonts w:ascii="Calibri" w:hAnsi="Calibri" w:cs="Calibri"/>
          <w:sz w:val="22"/>
          <w:szCs w:val="22"/>
        </w:rPr>
      </w:pPr>
    </w:p>
    <w:p w14:paraId="6AAB839C"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0E4E1B2"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lastRenderedPageBreak/>
        <w:t>Susitarimai dėl tiesioginio atsiskaitymo su subtiekėjais</w:t>
      </w:r>
    </w:p>
    <w:p w14:paraId="77B34453"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33511C1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3.4.1. </w:t>
      </w:r>
      <w:r w:rsidRPr="00FD6AB9">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9B0570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3.4.1.1. </w:t>
      </w:r>
      <w:r w:rsidRPr="00FD6AB9">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D6AB9">
        <w:rPr>
          <w:rFonts w:ascii="Calibri" w:eastAsia="Cambria" w:hAnsi="Calibri" w:cs="Calibri"/>
          <w:kern w:val="2"/>
          <w:sz w:val="22"/>
          <w:szCs w:val="22"/>
          <w:shd w:val="clear" w:color="auto" w:fill="FFFFFF"/>
        </w:rPr>
        <w:t>kontaktinius duomenis</w:t>
      </w:r>
      <w:r w:rsidRPr="00FD6AB9">
        <w:rPr>
          <w:rFonts w:ascii="Calibri" w:hAnsi="Calibri" w:cs="Calibri"/>
          <w:color w:val="000000"/>
          <w:sz w:val="22"/>
          <w:szCs w:val="22"/>
          <w:shd w:val="clear" w:color="auto" w:fill="FFFFFF"/>
        </w:rPr>
        <w:t>. Pirkėjas taip pat reikalauja, kad Tiekėjas informuotų apie minėtos informacijos pasikeitimus bei</w:t>
      </w:r>
      <w:r w:rsidRPr="00FD6AB9">
        <w:rPr>
          <w:rFonts w:ascii="Calibri" w:hAnsi="Calibri" w:cs="Calibri"/>
          <w:b/>
          <w:bCs/>
          <w:color w:val="5C5D5D"/>
          <w:sz w:val="22"/>
          <w:szCs w:val="22"/>
        </w:rPr>
        <w:t> </w:t>
      </w:r>
      <w:r w:rsidRPr="00FD6AB9">
        <w:rPr>
          <w:rFonts w:ascii="Calibri" w:hAnsi="Calibri" w:cs="Calibri"/>
          <w:color w:val="000000"/>
          <w:sz w:val="22"/>
          <w:szCs w:val="22"/>
          <w:shd w:val="clear" w:color="auto" w:fill="FFFFFF"/>
        </w:rPr>
        <w:t>naujų subtiekėjų pasitelkimą visu Sutarties vykdymo metu;</w:t>
      </w:r>
    </w:p>
    <w:p w14:paraId="0D07A73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3.4.1.2. </w:t>
      </w:r>
      <w:r w:rsidRPr="00FD6AB9">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9A6FCF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3.4.1.3. </w:t>
      </w:r>
      <w:r w:rsidRPr="00FD6AB9">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435F9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3.4.1.4. </w:t>
      </w:r>
      <w:r w:rsidRPr="00FD6AB9">
        <w:rPr>
          <w:rFonts w:ascii="Calibri" w:hAnsi="Calibri" w:cs="Calibri"/>
          <w:color w:val="000000"/>
          <w:sz w:val="22"/>
          <w:szCs w:val="22"/>
          <w:shd w:val="clear" w:color="auto" w:fill="FFFFFF"/>
        </w:rPr>
        <w:t>tiesioginio atsiskaitymo su subtiekėjais galimybė nekeičia Tiekėjo atsakomybės dėl Sutarties įvykdymo.</w:t>
      </w:r>
    </w:p>
    <w:p w14:paraId="31B78910"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911F6CA"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ŠALIŲ BENDRADARBIAVIMAS</w:t>
      </w:r>
    </w:p>
    <w:p w14:paraId="71358443"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2D1FF939"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 xml:space="preserve"> Šalių bendradarbiavimo pareiga</w:t>
      </w:r>
    </w:p>
    <w:p w14:paraId="3EA8D55A" w14:textId="77777777" w:rsidR="00FD6AB9" w:rsidRPr="00FD6AB9" w:rsidRDefault="00FD6AB9" w:rsidP="00AE18AF">
      <w:pPr>
        <w:spacing w:after="0" w:line="240" w:lineRule="auto"/>
        <w:ind w:firstLine="62"/>
        <w:rPr>
          <w:rFonts w:ascii="Calibri" w:hAnsi="Calibri" w:cs="Calibri"/>
          <w:color w:val="000000"/>
          <w:sz w:val="22"/>
          <w:szCs w:val="22"/>
        </w:rPr>
      </w:pPr>
    </w:p>
    <w:p w14:paraId="6E0DA8C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108DE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4.1.2. Šalys įsipareigoja užtikrinti, kad viena kitai teiks dokumentus ir (ar) kitą informaciją, kurie yra būtini Šalių tinkamam įsipareigojimų įvykdymui pagal Sutartį.</w:t>
      </w:r>
    </w:p>
    <w:p w14:paraId="1F21500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4.1.3. </w:t>
      </w:r>
      <w:r w:rsidRPr="00FD6AB9">
        <w:rPr>
          <w:rFonts w:ascii="Calibri" w:hAnsi="Calibri" w:cs="Calibri"/>
          <w:color w:val="000000"/>
          <w:sz w:val="22"/>
          <w:szCs w:val="22"/>
          <w:shd w:val="clear" w:color="auto" w:fill="FFFFFF"/>
        </w:rPr>
        <w:t>Jeigu Šalis susiduria su </w:t>
      </w:r>
      <w:r w:rsidRPr="00FD6AB9">
        <w:rPr>
          <w:rFonts w:ascii="Calibri" w:hAnsi="Calibri" w:cs="Calibri"/>
          <w:color w:val="000000"/>
          <w:sz w:val="22"/>
          <w:szCs w:val="22"/>
        </w:rPr>
        <w:t>S</w:t>
      </w:r>
      <w:r w:rsidRPr="00FD6AB9">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FD6AB9">
        <w:rPr>
          <w:rFonts w:ascii="Calibri" w:hAnsi="Calibri" w:cs="Calibri"/>
          <w:color w:val="000000"/>
          <w:sz w:val="22"/>
          <w:szCs w:val="22"/>
        </w:rPr>
        <w:t>s</w:t>
      </w:r>
      <w:r w:rsidRPr="00FD6AB9">
        <w:rPr>
          <w:rFonts w:ascii="Calibri" w:hAnsi="Calibri" w:cs="Calibri"/>
          <w:color w:val="000000"/>
          <w:sz w:val="22"/>
          <w:szCs w:val="22"/>
          <w:shd w:val="clear" w:color="auto" w:fill="FFFFFF"/>
        </w:rPr>
        <w:t xml:space="preserve"> kliūtis</w:t>
      </w:r>
      <w:r w:rsidRPr="00FD6AB9">
        <w:rPr>
          <w:rFonts w:ascii="Calibri" w:hAnsi="Calibri" w:cs="Calibri"/>
          <w:color w:val="000000"/>
          <w:sz w:val="22"/>
          <w:szCs w:val="22"/>
        </w:rPr>
        <w:t xml:space="preserve"> ir imtis visų nuo jos priklausančių protingų priemonių toms kliūtims pašalinti.</w:t>
      </w:r>
    </w:p>
    <w:p w14:paraId="5C090133" w14:textId="77777777" w:rsidR="00FD6AB9" w:rsidRPr="00FD6AB9" w:rsidRDefault="00FD6AB9" w:rsidP="00AE18AF">
      <w:pPr>
        <w:spacing w:after="0" w:line="240" w:lineRule="auto"/>
        <w:ind w:firstLine="115"/>
        <w:jc w:val="both"/>
        <w:rPr>
          <w:rFonts w:ascii="Calibri" w:hAnsi="Calibri" w:cs="Calibri"/>
          <w:color w:val="000000"/>
          <w:sz w:val="22"/>
          <w:szCs w:val="22"/>
        </w:rPr>
      </w:pPr>
    </w:p>
    <w:p w14:paraId="607FF2BE"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 xml:space="preserve"> Kontaktiniai asmenys</w:t>
      </w:r>
    </w:p>
    <w:p w14:paraId="27904E7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61F3D9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89B3B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BFB391"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589DD6"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BAC049D"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SUTARTIES VYKDYMO METU PATEIKIAMI DOKUMENTAI</w:t>
      </w:r>
    </w:p>
    <w:p w14:paraId="7139EE1F"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6711B7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5.1. Jeigu Tiekėjas turi parengti ir (ar) pateikti Pirkėjui Prekių naudojimo instrukcijas, jos turi būti aiškios ir detalios, kad Pirkėjas, vadovaudamasis jomis, galėtų tinkamai naudoti patiektas Prekes.</w:t>
      </w:r>
    </w:p>
    <w:p w14:paraId="4C3775F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D6AB9">
        <w:rPr>
          <w:rFonts w:ascii="Calibri" w:hAnsi="Calibri" w:cs="Calibri"/>
          <w:color w:val="000000"/>
          <w:sz w:val="22"/>
          <w:szCs w:val="22"/>
        </w:rPr>
        <w:lastRenderedPageBreak/>
        <w:t>bandymų patikslinti ir papildyti naudojimo instrukcijas, atsižvelgdamas į mokymų ir (arba) bandymų eigą ir rezultatus.</w:t>
      </w:r>
    </w:p>
    <w:p w14:paraId="06B5D82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3326D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A64EC0E"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PREKIŲ TIEKIMO PABAIGA IR PREKIŲ PRIĖMIMAS</w:t>
      </w:r>
    </w:p>
    <w:p w14:paraId="5CC09D8A"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6468A9C5"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Prekių tiekimo pabaiga</w:t>
      </w:r>
    </w:p>
    <w:p w14:paraId="1E45E753" w14:textId="77777777" w:rsidR="00FD6AB9" w:rsidRPr="00FD6AB9" w:rsidRDefault="00FD6AB9" w:rsidP="00AE18AF">
      <w:pPr>
        <w:spacing w:after="0" w:line="240" w:lineRule="auto"/>
        <w:ind w:firstLine="62"/>
        <w:rPr>
          <w:rFonts w:ascii="Calibri" w:hAnsi="Calibri" w:cs="Calibri"/>
          <w:color w:val="000000"/>
          <w:sz w:val="22"/>
          <w:szCs w:val="22"/>
        </w:rPr>
      </w:pPr>
    </w:p>
    <w:p w14:paraId="7AC81F2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 Prekių tiekimas laikomas užbaigtu, kai yra įvykdytos visos šios sąlygos:</w:t>
      </w:r>
    </w:p>
    <w:p w14:paraId="6A614B9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6.1.1.1. Tiekėjas pristatė visas Prekes pagal Sutarties ir įstatymų bei kitų teisės aktų reikalavimus (ir kai suteiktos visos su Prekėmis susijusios paslaugos, jei to reikalaujama);</w:t>
      </w:r>
    </w:p>
    <w:p w14:paraId="319D503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6.1.1.2. Tiekėjas perdavė Pirkėjui visą reikalingą dokumentaciją, įskaitant naudojimo instrukcijas, sertifikatus ir garantijas (jei to reikalaujama);</w:t>
      </w:r>
    </w:p>
    <w:p w14:paraId="7B1A696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6.1.1.3. Tiekėjas apmokė Pirkėjo personalą, kaip naudoti Prekes (jeigu to reikalaujama);</w:t>
      </w:r>
    </w:p>
    <w:p w14:paraId="3F4B5D9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951CEA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71DF57"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592046A"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Prekių perdavimas–priėmimas</w:t>
      </w:r>
    </w:p>
    <w:p w14:paraId="0DC0415C"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3981AA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431CF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B9D35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6.2.3. Tiekėjui pristačius Prekes, Pirkėjas atlieka jų patikrinimą ir privalo:</w:t>
      </w:r>
    </w:p>
    <w:p w14:paraId="1DEE8F1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6.2.3.1. ne vėliau kaip per 5 (penkias) darbo dienas nuo faktinio Prekių perdavimo priimti Prekes, pasirašydamas Prekių perdavimo–priėmimo aktą; arba</w:t>
      </w:r>
    </w:p>
    <w:p w14:paraId="63F5672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6AB9">
        <w:rPr>
          <w:rFonts w:ascii="Calibri" w:hAnsi="Calibri" w:cs="Calibri"/>
          <w:b/>
          <w:bCs/>
          <w:color w:val="000000"/>
          <w:sz w:val="22"/>
          <w:szCs w:val="22"/>
        </w:rPr>
        <w:t>Defektų aktas</w:t>
      </w:r>
      <w:r w:rsidRPr="00FD6AB9">
        <w:rPr>
          <w:rFonts w:ascii="Calibri" w:hAnsi="Calibri" w:cs="Calibri"/>
          <w:color w:val="000000"/>
          <w:sz w:val="22"/>
          <w:szCs w:val="22"/>
        </w:rPr>
        <w:t>); arba</w:t>
      </w:r>
    </w:p>
    <w:p w14:paraId="588373F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6.2.3.3. atsisakyti priimti Prekes ar jų dalį ir įteikti (arba išsiųsti) Defektų aktą Tiekėjui dėl netinkamų Prekių ar jų dalies. </w:t>
      </w:r>
    </w:p>
    <w:p w14:paraId="4605F14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6.2.4. Prekių perdavimo–priėmimo akte turi būti nurodoma data, kada Tiekėjas pristatė visas Prekes (ar atitinkamą jų dalį, kai Sutartyje numatytas pristatymas dalimis) ir pateikė visus reikiamus dokumentus.</w:t>
      </w:r>
    </w:p>
    <w:p w14:paraId="6D05088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24180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w:t>
      </w:r>
      <w:r w:rsidRPr="00FD6AB9">
        <w:rPr>
          <w:rFonts w:ascii="Calibri" w:hAnsi="Calibri" w:cs="Calibri"/>
          <w:color w:val="000000"/>
          <w:sz w:val="22"/>
          <w:szCs w:val="22"/>
        </w:rPr>
        <w:lastRenderedPageBreak/>
        <w:t>trūkumų šalinimas“. Jeigu Tiekėjas praleidžia Prekių trūkumų pašalinimo terminus, taikomos Bendrųjų sąlygų 7.4 poskyrio „Pirkėjo teisės, Tiekėjui nepašalinus Prekių trūkumų“ nuostatos.</w:t>
      </w:r>
    </w:p>
    <w:p w14:paraId="04BB86D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6.2.7. Jeigu Pirkėjas per 5 (penkias) darbo dienas </w:t>
      </w:r>
      <w:r w:rsidRPr="00FD6AB9">
        <w:rPr>
          <w:rFonts w:ascii="Calibri" w:eastAsia="Arial" w:hAnsi="Calibri" w:cs="Calibri"/>
          <w:kern w:val="2"/>
          <w:sz w:val="22"/>
          <w:szCs w:val="22"/>
        </w:rPr>
        <w:t xml:space="preserve">nuo Prekių perdavimo–priėmimo akto gavimo </w:t>
      </w:r>
      <w:r w:rsidRPr="00FD6AB9">
        <w:rPr>
          <w:rFonts w:ascii="Calibri" w:hAnsi="Calibri" w:cs="Calibri"/>
          <w:color w:val="000000"/>
          <w:sz w:val="22"/>
          <w:szCs w:val="22"/>
        </w:rPr>
        <w:t>nepateikia (neišsiunčia) Tiekėjui Defektų akto, laikoma, kad Pirkėjas Prekes priėmė ir joms pretenzijų neturi.</w:t>
      </w:r>
    </w:p>
    <w:p w14:paraId="292F962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6.2.8. Prekių praradimo ar sugadinimo ar atsitiktinio žuvimo rizika Pirkėjui iš Tiekėjo pereina nuo faktinio tokių Prekių priėmimo momento.</w:t>
      </w:r>
    </w:p>
    <w:p w14:paraId="21A13A8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6.2.9. Pirkėjas turi teisę naudotis Prekėmis tik po Prekių perdavimo-priėmimo akto pasirašymo.</w:t>
      </w:r>
    </w:p>
    <w:p w14:paraId="414F226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3E7058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0CC1CE2"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 xml:space="preserve"> TIEKĖJO GARANTINIAI ĮSIPAREIGOJIMAI</w:t>
      </w:r>
    </w:p>
    <w:p w14:paraId="517CC1D9"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3A258111"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 xml:space="preserve"> Garantiniai terminai (jei taikoma)</w:t>
      </w:r>
    </w:p>
    <w:p w14:paraId="4BD53DD8" w14:textId="77777777" w:rsidR="00FD6AB9" w:rsidRPr="00FD6AB9" w:rsidRDefault="00FD6AB9" w:rsidP="00AE18AF">
      <w:pPr>
        <w:spacing w:after="0" w:line="240" w:lineRule="auto"/>
        <w:ind w:left="360" w:firstLine="62"/>
        <w:rPr>
          <w:rFonts w:ascii="Calibri" w:hAnsi="Calibri" w:cs="Calibri"/>
          <w:color w:val="000000"/>
          <w:sz w:val="22"/>
          <w:szCs w:val="22"/>
        </w:rPr>
      </w:pPr>
    </w:p>
    <w:p w14:paraId="4EB26B0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7.1.1. Prekėms taikomas teisės aktuose nustatytas ir (ar) gamintojo taikomas garantinis terminas, jeigu </w:t>
      </w:r>
      <w:r w:rsidRPr="00FD6AB9">
        <w:rPr>
          <w:rFonts w:ascii="Calibri" w:hAnsi="Calibri" w:cs="Calibri"/>
          <w:color w:val="000000"/>
          <w:kern w:val="2"/>
          <w:sz w:val="22"/>
          <w:szCs w:val="22"/>
        </w:rPr>
        <w:t>Tiekėjo pasiūlyme, t</w:t>
      </w:r>
      <w:r w:rsidRPr="00FD6AB9">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C1948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6D0CA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8C9481"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3C29E750"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Pretenzijos dėl Prekių trūkumų</w:t>
      </w:r>
    </w:p>
    <w:p w14:paraId="2E9BC8B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97020D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A7FA4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39FF90"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0E1BD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7.2.3.1. jei Prekės atitinka Sutartyje </w:t>
      </w:r>
      <w:r w:rsidRPr="00FD6AB9">
        <w:rPr>
          <w:rFonts w:ascii="Calibri" w:eastAsia="Calibri" w:hAnsi="Calibri" w:cs="Calibri"/>
          <w:kern w:val="2"/>
          <w:sz w:val="22"/>
          <w:szCs w:val="22"/>
        </w:rPr>
        <w:t>ir įstatymuose bei kituose teisės aktuose nurodytus reikalavimus</w:t>
      </w:r>
      <w:r w:rsidRPr="00FD6AB9">
        <w:rPr>
          <w:rFonts w:ascii="Calibri" w:hAnsi="Calibri" w:cs="Calibri"/>
          <w:color w:val="000000"/>
          <w:sz w:val="22"/>
          <w:szCs w:val="22"/>
        </w:rPr>
        <w:t xml:space="preserve"> – Pirkėjas;</w:t>
      </w:r>
    </w:p>
    <w:p w14:paraId="144FE45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7.2.3.2. jei Prekės neatitinka Sutartyje </w:t>
      </w:r>
      <w:r w:rsidRPr="00FD6AB9">
        <w:rPr>
          <w:rFonts w:ascii="Calibri" w:eastAsia="Calibri" w:hAnsi="Calibri" w:cs="Calibri"/>
          <w:kern w:val="2"/>
          <w:sz w:val="22"/>
          <w:szCs w:val="22"/>
        </w:rPr>
        <w:t>ir įstatymuose bei kituose teisės aktuose nurodytų reikalavimų</w:t>
      </w:r>
      <w:r w:rsidRPr="00FD6AB9">
        <w:rPr>
          <w:rFonts w:ascii="Calibri" w:hAnsi="Calibri" w:cs="Calibri"/>
          <w:color w:val="000000"/>
          <w:sz w:val="22"/>
          <w:szCs w:val="22"/>
        </w:rPr>
        <w:t xml:space="preserve"> – Tiekėjas.</w:t>
      </w:r>
    </w:p>
    <w:p w14:paraId="57F7F5DC" w14:textId="77777777" w:rsidR="00FD6AB9" w:rsidRPr="00FD6AB9" w:rsidRDefault="00FD6AB9" w:rsidP="00AE18AF">
      <w:pPr>
        <w:tabs>
          <w:tab w:val="left" w:pos="567"/>
          <w:tab w:val="left" w:pos="851"/>
          <w:tab w:val="left" w:pos="992"/>
          <w:tab w:val="left" w:pos="1134"/>
        </w:tabs>
        <w:spacing w:after="0" w:line="240" w:lineRule="auto"/>
        <w:jc w:val="both"/>
        <w:rPr>
          <w:rFonts w:ascii="Calibri" w:eastAsia="Calibri" w:hAnsi="Calibri" w:cs="Calibri"/>
          <w:kern w:val="2"/>
          <w:sz w:val="22"/>
          <w:szCs w:val="22"/>
        </w:rPr>
      </w:pPr>
      <w:r w:rsidRPr="00FD6AB9">
        <w:rPr>
          <w:rFonts w:ascii="Calibri" w:eastAsia="Calibri" w:hAnsi="Calibri" w:cs="Calibri"/>
          <w:kern w:val="2"/>
          <w:sz w:val="22"/>
          <w:szCs w:val="22"/>
        </w:rPr>
        <w:t>7.2.4. Ekspertizės išvados Šalims yra privalomos.</w:t>
      </w:r>
    </w:p>
    <w:p w14:paraId="5E9FD65B" w14:textId="77777777" w:rsidR="00FD6AB9" w:rsidRPr="00FD6AB9" w:rsidRDefault="00FD6AB9" w:rsidP="00AE18AF">
      <w:pPr>
        <w:tabs>
          <w:tab w:val="left" w:pos="567"/>
          <w:tab w:val="left" w:pos="851"/>
          <w:tab w:val="left" w:pos="992"/>
          <w:tab w:val="left" w:pos="1134"/>
        </w:tabs>
        <w:spacing w:after="0" w:line="240" w:lineRule="auto"/>
        <w:jc w:val="both"/>
        <w:rPr>
          <w:rFonts w:ascii="Calibri" w:hAnsi="Calibri" w:cs="Calibri"/>
          <w:color w:val="000000"/>
          <w:sz w:val="22"/>
          <w:szCs w:val="22"/>
        </w:rPr>
      </w:pPr>
      <w:r w:rsidRPr="00FD6AB9">
        <w:rPr>
          <w:rFonts w:ascii="Calibri" w:eastAsia="Calibri" w:hAnsi="Calibri" w:cs="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EF4E4E" w14:textId="77777777" w:rsidR="00FD6AB9" w:rsidRPr="00FD6AB9" w:rsidRDefault="00FD6AB9" w:rsidP="00AE18AF">
      <w:pPr>
        <w:spacing w:after="0" w:line="240" w:lineRule="auto"/>
        <w:rPr>
          <w:rFonts w:ascii="Calibri" w:hAnsi="Calibri" w:cs="Calibri"/>
          <w:sz w:val="22"/>
          <w:szCs w:val="22"/>
        </w:rPr>
      </w:pPr>
    </w:p>
    <w:p w14:paraId="5B9BD9B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4FCBB25"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lastRenderedPageBreak/>
        <w:t>Prekių trūkumų šalinimas</w:t>
      </w:r>
    </w:p>
    <w:p w14:paraId="6EA4369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CCFD30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7.3.1. Tiekėjas privalo nemokamai pašalinti Prekių trūkumus, sutaisydamas Prekes ar jų dalį arba pakeisdamas Prekę nauja Preke ar jos dalimi.</w:t>
      </w:r>
    </w:p>
    <w:p w14:paraId="3BE014D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E8CD07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7.3.3. Sutaisytoje Prekių dalyje pakartotinai nustačius Prekių trūkumų, Tiekėjas privalo pakeisti Prekes naujomis kokybiškomis Prekėmis, nebent Pirkėjas raštu sutiktų Prekes dar kartą taisyti.</w:t>
      </w:r>
    </w:p>
    <w:p w14:paraId="1B25C32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2BBFD1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EA34D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7.3.6. Tiekėjas, pašalinęs visus Prekių trūkumus, privalo apie tai informuoti Pirkėją.</w:t>
      </w:r>
    </w:p>
    <w:p w14:paraId="43FA579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5FE8E1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19D496A"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Pirkėjo teisės, Tiekėjui nepašalinus Prekių trūkumų</w:t>
      </w:r>
    </w:p>
    <w:p w14:paraId="4A165188"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542A91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7.4.1. Jeigu Tiekėjas atsisako pašalinti arba nepašalina Prekių trūkumų per Pirkėjo nustatytus protingus terminus, Pirkėjas turi teisę:</w:t>
      </w:r>
    </w:p>
    <w:p w14:paraId="795CE922"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D6AB9">
        <w:rPr>
          <w:rFonts w:ascii="Calibri" w:hAnsi="Calibri" w:cs="Calibri"/>
          <w:sz w:val="22"/>
          <w:szCs w:val="22"/>
        </w:rPr>
        <w:t>šalinimo išlaidas ir padengti patirtus nuostolius; arba</w:t>
      </w:r>
    </w:p>
    <w:p w14:paraId="7C68B622"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7.4.1.2. reikalauti sumažinti Tiekėjui mokėtiną sumą ir grąžinti dėl šios sumos sumažinimo susidariusią permoką per 30 (trisdešimt) dienų nuo Tiekėjui nustatyto termino pašalinti Prekių trūkumus pabaigos</w:t>
      </w:r>
      <w:r w:rsidRPr="00FD6AB9">
        <w:rPr>
          <w:rFonts w:ascii="Calibri" w:hAnsi="Calibri" w:cs="Calibri"/>
          <w:kern w:val="2"/>
          <w:sz w:val="22"/>
          <w:szCs w:val="22"/>
        </w:rPr>
        <w:t>, jeigu tai neprieštarauja VPĮ įtvirtintiems principams</w:t>
      </w:r>
      <w:r w:rsidRPr="00FD6AB9">
        <w:rPr>
          <w:rFonts w:ascii="Calibri" w:hAnsi="Calibri" w:cs="Calibri"/>
          <w:sz w:val="22"/>
          <w:szCs w:val="22"/>
        </w:rPr>
        <w:t>; arba</w:t>
      </w:r>
      <w:r w:rsidRPr="00FD6AB9">
        <w:rPr>
          <w:rFonts w:ascii="Calibri" w:hAnsi="Calibri" w:cs="Calibri"/>
          <w:kern w:val="2"/>
          <w:sz w:val="22"/>
          <w:szCs w:val="22"/>
        </w:rPr>
        <w:t xml:space="preserve"> </w:t>
      </w:r>
    </w:p>
    <w:p w14:paraId="58202F0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sz w:val="22"/>
          <w:szCs w:val="22"/>
        </w:rPr>
        <w:t xml:space="preserve">7.4.1.3. grąžinti Prekes Tiekėjui ir nemokėti už tokias Prekes ar reikalauti grąžinti </w:t>
      </w:r>
      <w:r w:rsidRPr="00FD6AB9">
        <w:rPr>
          <w:rFonts w:ascii="Calibri" w:hAnsi="Calibri" w:cs="Calibri"/>
          <w:color w:val="000000"/>
          <w:sz w:val="22"/>
          <w:szCs w:val="22"/>
        </w:rPr>
        <w:t>už Prekes sumokėtą sumą bei nutraukti Sutartį.</w:t>
      </w:r>
    </w:p>
    <w:p w14:paraId="65BA444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7.4.2. Tiekėjui pagal Sutartį mokėtina suma sumažinama tiek, kiek sumažėja Prekių vertė Pirkėjui dėl Prekių trūkumų, </w:t>
      </w:r>
      <w:r w:rsidRPr="00FD6AB9">
        <w:rPr>
          <w:rFonts w:ascii="Calibri" w:eastAsia="Arial" w:hAnsi="Calibri" w:cs="Calibri"/>
          <w:kern w:val="2"/>
          <w:sz w:val="22"/>
          <w:szCs w:val="22"/>
        </w:rPr>
        <w:t>jeigu tokia Prekių vertė gali būti išskaitoma iš bendros Prekių vertės</w:t>
      </w:r>
      <w:r w:rsidRPr="00FD6AB9">
        <w:rPr>
          <w:rFonts w:ascii="Calibri" w:hAnsi="Calibri" w:cs="Calibri"/>
          <w:color w:val="000000"/>
          <w:sz w:val="22"/>
          <w:szCs w:val="22"/>
        </w:rPr>
        <w:t xml:space="preserve"> Į Prekių vertės sumažėjimą, be kita ko, įskaičiuojamos Pirkėjo išlaidos Prekių trūkumų įvertinimui ir šalinimui </w:t>
      </w:r>
      <w:r w:rsidRPr="00FD6AB9">
        <w:rPr>
          <w:rFonts w:ascii="Calibri" w:eastAsia="Arial" w:hAnsi="Calibri" w:cs="Calibri"/>
          <w:kern w:val="2"/>
          <w:sz w:val="22"/>
          <w:szCs w:val="22"/>
        </w:rPr>
        <w:t>(jeigu tokių Prekių kaina buvo nurodyta pirkimo metu)</w:t>
      </w:r>
      <w:r w:rsidRPr="00FD6AB9">
        <w:rPr>
          <w:rFonts w:ascii="Calibri" w:hAnsi="Calibri" w:cs="Calibri"/>
          <w:color w:val="000000"/>
          <w:sz w:val="22"/>
          <w:szCs w:val="22"/>
        </w:rPr>
        <w:t>, Pirkėjo esamų ar būsimų išlaidų Prekių eksploatavimui padidėjimas (jeigu tokios išlaidos buvo vertinamos pirkimo metu).</w:t>
      </w:r>
    </w:p>
    <w:p w14:paraId="35D9BB2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CEE51F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7.4.4. Už vėlavimą pašalinti Prekių trūkumus Pirkėjas privalo reikalauti Tiekėjo sumokėti Specialiosiose sąlygose nustatyto dydžio netesybas.</w:t>
      </w:r>
    </w:p>
    <w:p w14:paraId="5DCC29EE"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C717330"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PRISTATYMO TERMINAI</w:t>
      </w:r>
    </w:p>
    <w:p w14:paraId="275CEF93"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335FAD0D"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Pristatymo terminai ir Prekių tiekimo grafikas</w:t>
      </w:r>
    </w:p>
    <w:p w14:paraId="787E8C9C"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9E5220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8.1.1. Tiekėjas privalo pristatyti Prekes laikydamasis terminų, nurodytų Specialiosiose sąlygose.</w:t>
      </w:r>
    </w:p>
    <w:p w14:paraId="56581D6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D6AB9">
        <w:rPr>
          <w:rFonts w:ascii="Calibri" w:hAnsi="Calibri" w:cs="Calibri"/>
          <w:b/>
          <w:bCs/>
          <w:color w:val="000000"/>
          <w:sz w:val="22"/>
          <w:szCs w:val="22"/>
        </w:rPr>
        <w:t>Grafikas</w:t>
      </w:r>
      <w:r w:rsidRPr="00FD6AB9">
        <w:rPr>
          <w:rFonts w:ascii="Calibri" w:hAnsi="Calibri" w:cs="Calibri"/>
          <w:color w:val="000000"/>
          <w:sz w:val="22"/>
          <w:szCs w:val="22"/>
        </w:rPr>
        <w:t>).</w:t>
      </w:r>
    </w:p>
    <w:p w14:paraId="0D6D83C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8.1.3. Jei aktualu, Grafike turi būti pažymėta, kurios Prekės gali būti pristatomos lygiagrečiai, o kurios gali būti pristatomos tik numatytu eiliškumu.</w:t>
      </w:r>
    </w:p>
    <w:p w14:paraId="3D64AD47"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A5843AD"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Netesybos už Prekių pristatymo vėlavimą</w:t>
      </w:r>
    </w:p>
    <w:p w14:paraId="0729173F"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E6D85B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8.2.1. Jeigu Tiekėjas praleidžia Prekių pristatymo terminus, nustatytus Specialiosiose sąlygose, Tiekėjui iki Prekių pristatymo datos taikomos Specialiosiose sąlygose nurodyto dydžio netesybos.</w:t>
      </w:r>
    </w:p>
    <w:p w14:paraId="5AB0397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5995E9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CF01A7"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3B7F36FD"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PRIEVOLIŲ PAGAL SUTARTĮ ĮVYKDYMO UŽTIKRINIMO BŪDAI</w:t>
      </w:r>
    </w:p>
    <w:p w14:paraId="1A6D6127" w14:textId="77777777" w:rsidR="00FD6AB9" w:rsidRPr="00FD6AB9" w:rsidRDefault="00FD6AB9" w:rsidP="00AE18AF">
      <w:pPr>
        <w:spacing w:after="0" w:line="240" w:lineRule="auto"/>
        <w:ind w:firstLine="62"/>
        <w:rPr>
          <w:rFonts w:ascii="Calibri" w:hAnsi="Calibri" w:cs="Calibri"/>
          <w:color w:val="000000"/>
          <w:sz w:val="22"/>
          <w:szCs w:val="22"/>
        </w:rPr>
      </w:pPr>
    </w:p>
    <w:p w14:paraId="7134D57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EDBD80"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58BA2CE"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ĮVYKDYMO UŽTIKRINIMAS (JEI TAIKOMA)</w:t>
      </w:r>
    </w:p>
    <w:p w14:paraId="18F1815F"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3FCC66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53E2F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b/>
          <w:bCs/>
          <w:color w:val="000000"/>
          <w:sz w:val="22"/>
          <w:szCs w:val="22"/>
        </w:rPr>
        <w:t>Pastaba.</w:t>
      </w:r>
      <w:r w:rsidRPr="00FD6AB9">
        <w:rPr>
          <w:rFonts w:ascii="Calibri" w:hAnsi="Calibri" w:cs="Calibri"/>
          <w:color w:val="000000"/>
          <w:sz w:val="22"/>
          <w:szCs w:val="22"/>
        </w:rPr>
        <w:t xml:space="preserve"> </w:t>
      </w:r>
      <w:r w:rsidRPr="00FD6AB9">
        <w:rPr>
          <w:rFonts w:ascii="Calibri" w:hAnsi="Calibri" w:cs="Calibr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36E22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6AB9">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D6AB9">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FD6AB9">
        <w:rPr>
          <w:rFonts w:ascii="Calibri" w:hAnsi="Calibri" w:cs="Calibri"/>
          <w:b/>
          <w:bCs/>
          <w:color w:val="000000"/>
          <w:sz w:val="22"/>
          <w:szCs w:val="22"/>
          <w:shd w:val="clear" w:color="auto" w:fill="FFFFFF"/>
        </w:rPr>
        <w:t>Sutarties įvykdymo užtikrinimas</w:t>
      </w:r>
      <w:r w:rsidRPr="00FD6AB9">
        <w:rPr>
          <w:rFonts w:ascii="Calibri" w:hAnsi="Calibri" w:cs="Calibri"/>
          <w:color w:val="000000"/>
          <w:sz w:val="22"/>
          <w:szCs w:val="22"/>
          <w:shd w:val="clear" w:color="auto" w:fill="FFFFFF"/>
        </w:rPr>
        <w:t>).</w:t>
      </w:r>
    </w:p>
    <w:p w14:paraId="188E52B3"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076BC7"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BE877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5F8F5C"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0B9FE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10.7. Sutarties įvykdymo užtikrinimas turi įsigalioti ne vėliau negu jo pateikimo Pirkėjui dieną.</w:t>
      </w:r>
    </w:p>
    <w:p w14:paraId="4403295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10.8. Sutarties įvykdymo užtikrinimo suma turi būti nurodoma ir išmokama eurais.</w:t>
      </w:r>
    </w:p>
    <w:p w14:paraId="48555A60"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color w:val="000000"/>
          <w:sz w:val="22"/>
          <w:szCs w:val="22"/>
        </w:rPr>
        <w:t xml:space="preserve">10.9. Sutarties įvykdymo užtikrinimas turi būti surašytas lietuvių arba kita kalba (esant Pirkėjo </w:t>
      </w:r>
      <w:r w:rsidRPr="00FD6AB9">
        <w:rPr>
          <w:rFonts w:ascii="Calibri" w:hAnsi="Calibri" w:cs="Calibri"/>
          <w:sz w:val="22"/>
          <w:szCs w:val="22"/>
        </w:rPr>
        <w:t>prašymui, turi būti pateiktas vertimas į lietuvių kalbą).</w:t>
      </w:r>
    </w:p>
    <w:p w14:paraId="0D78ED12"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 xml:space="preserve">10.10. Sutarties įvykdymo užtikrinime nurodytas jo galiojimo terminas turi būti ne trumpesnis nei nurodytas </w:t>
      </w:r>
      <w:r w:rsidRPr="00FD6AB9">
        <w:rPr>
          <w:rFonts w:ascii="Calibri" w:eastAsia="Calibri" w:hAnsi="Calibri" w:cs="Calibri"/>
          <w:kern w:val="2"/>
          <w:sz w:val="22"/>
          <w:szCs w:val="22"/>
        </w:rPr>
        <w:t>Specialiosiose sąlygose</w:t>
      </w:r>
      <w:r w:rsidRPr="00FD6AB9">
        <w:rPr>
          <w:rFonts w:ascii="Calibri" w:hAnsi="Calibri" w:cs="Calibri"/>
          <w:sz w:val="22"/>
          <w:szCs w:val="22"/>
        </w:rPr>
        <w:t>.</w:t>
      </w:r>
    </w:p>
    <w:p w14:paraId="732B76F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80FBF6"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4EF8C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AB30D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7E0260"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2DD4E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10.16. Pirkėjas gali pasinaudoti Sutarties įvykdymo užtikrinimu, esant bet kuriai iš žemiau nurodytų aplinkybių:</w:t>
      </w:r>
    </w:p>
    <w:p w14:paraId="044E367B"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10.16.1. Tiekėjas neįvykdė, nevykdo arba netinkamai vykdo savo įsipareigojimus pagal Sutartį;</w:t>
      </w:r>
    </w:p>
    <w:p w14:paraId="478CD0DE"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10.16.2. Tiekėjas per protingai nustatytą laikotarpį neįvykdo Pirkėjo nurodymo ištaisyti Prekių trūkumus;</w:t>
      </w:r>
    </w:p>
    <w:p w14:paraId="0035B9BB"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822EFA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10.16.4. Tiekėjas be pateisinamos priežasties (ne Sutartyje nustatytais atvejais) vienašališkai nutraukia Sutartį.</w:t>
      </w:r>
    </w:p>
    <w:p w14:paraId="5F51E19E"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634958D7"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KAINA IR JOS PERSKAIČIAVIMAS</w:t>
      </w:r>
    </w:p>
    <w:p w14:paraId="0FE22645"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1E2E9B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2C608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11.2. Pradinės sutarties vertė yra nurodyta Specialiosiose sąlygose.</w:t>
      </w:r>
    </w:p>
    <w:p w14:paraId="2680EA0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9FAC9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11.4. Sutarties kainos peržiūra atliekama Specialiosiose sąlygose nustatyta tvarka.</w:t>
      </w:r>
    </w:p>
    <w:p w14:paraId="1AAE169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3A4AB78"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ATSISKAITYMO TVARKA</w:t>
      </w:r>
    </w:p>
    <w:p w14:paraId="7F52D88E" w14:textId="77777777" w:rsidR="00FD6AB9" w:rsidRPr="00FD6AB9" w:rsidRDefault="00FD6AB9" w:rsidP="00AE18AF">
      <w:pPr>
        <w:spacing w:after="0" w:line="240" w:lineRule="auto"/>
        <w:ind w:firstLine="62"/>
        <w:jc w:val="center"/>
        <w:rPr>
          <w:rFonts w:ascii="Calibri" w:hAnsi="Calibri" w:cs="Calibri"/>
          <w:color w:val="000000"/>
          <w:sz w:val="22"/>
          <w:szCs w:val="22"/>
        </w:rPr>
      </w:pPr>
    </w:p>
    <w:p w14:paraId="284AC81B" w14:textId="77777777" w:rsidR="00FD6AB9" w:rsidRPr="00FD6AB9" w:rsidRDefault="00FD6AB9" w:rsidP="00AE18AF">
      <w:pPr>
        <w:pStyle w:val="Antrat2"/>
        <w:spacing w:before="0"/>
        <w:jc w:val="center"/>
        <w:rPr>
          <w:rFonts w:ascii="Calibri" w:hAnsi="Calibri" w:cs="Calibri"/>
          <w:color w:val="000000"/>
          <w:sz w:val="22"/>
          <w:szCs w:val="22"/>
        </w:rPr>
      </w:pPr>
      <w:r w:rsidRPr="00FD6AB9">
        <w:rPr>
          <w:rFonts w:ascii="Calibri" w:hAnsi="Calibri" w:cs="Calibri"/>
          <w:b/>
          <w:bCs/>
          <w:color w:val="000000"/>
          <w:sz w:val="22"/>
          <w:szCs w:val="22"/>
        </w:rPr>
        <w:t>12.1. Išankstinis mokėjimas (avansas) (jei taikoma)</w:t>
      </w:r>
    </w:p>
    <w:p w14:paraId="57EB8BD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260EE16"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 xml:space="preserve">12.1.1. Bendrųjų sąlygų 12.1 poskyrio sąlygos taikomos tuo atveju, jei Specialiosiose sąlygose yra nurodyta, kad Tiekėjui mokamas išankstinis mokėjimas (avansas) (toliau – </w:t>
      </w:r>
      <w:r w:rsidRPr="00FD6AB9">
        <w:rPr>
          <w:rFonts w:ascii="Calibri" w:hAnsi="Calibri" w:cs="Calibri"/>
          <w:b/>
          <w:bCs/>
          <w:color w:val="000000"/>
          <w:sz w:val="22"/>
          <w:szCs w:val="22"/>
        </w:rPr>
        <w:t>Avansas</w:t>
      </w:r>
      <w:r w:rsidRPr="00FD6AB9">
        <w:rPr>
          <w:rFonts w:ascii="Calibri" w:hAnsi="Calibri" w:cs="Calibri"/>
          <w:color w:val="000000"/>
          <w:sz w:val="22"/>
          <w:szCs w:val="22"/>
        </w:rPr>
        <w:t>).</w:t>
      </w:r>
    </w:p>
    <w:p w14:paraId="5B9A64D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 xml:space="preserve">12.1.2. Pirkėjas sumoka Tiekėjui </w:t>
      </w:r>
      <w:r w:rsidRPr="00FD6AB9">
        <w:rPr>
          <w:rFonts w:ascii="Calibri" w:eastAsia="Calibri" w:hAnsi="Calibri" w:cs="Calibri"/>
          <w:kern w:val="2"/>
          <w:sz w:val="22"/>
          <w:szCs w:val="22"/>
        </w:rPr>
        <w:t>ne didesnį kaip Specialiosiose sąlygose nurodyto dydžio Avansą</w:t>
      </w:r>
      <w:r w:rsidRPr="00FD6AB9">
        <w:rPr>
          <w:rFonts w:ascii="Calibri" w:hAnsi="Calibri" w:cs="Calibri"/>
          <w:color w:val="000000"/>
          <w:sz w:val="22"/>
          <w:szCs w:val="22"/>
        </w:rPr>
        <w:t>.</w:t>
      </w:r>
    </w:p>
    <w:p w14:paraId="4D1B2AF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6AB9">
        <w:rPr>
          <w:rFonts w:ascii="Calibri" w:hAnsi="Calibri" w:cs="Calibri"/>
          <w:b/>
          <w:bCs/>
          <w:color w:val="000000"/>
          <w:sz w:val="22"/>
          <w:szCs w:val="22"/>
        </w:rPr>
        <w:t>Avanso užtikrinimas</w:t>
      </w:r>
      <w:r w:rsidRPr="00FD6AB9">
        <w:rPr>
          <w:rFonts w:ascii="Calibri" w:hAnsi="Calibri" w:cs="Calibri"/>
          <w:color w:val="000000"/>
          <w:sz w:val="22"/>
          <w:szCs w:val="22"/>
        </w:rPr>
        <w:t>).</w:t>
      </w:r>
    </w:p>
    <w:p w14:paraId="264CA35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b/>
          <w:bCs/>
          <w:color w:val="000000"/>
          <w:sz w:val="22"/>
          <w:szCs w:val="22"/>
        </w:rPr>
        <w:t>Pastaba.</w:t>
      </w:r>
      <w:r w:rsidRPr="00FD6AB9">
        <w:rPr>
          <w:rFonts w:ascii="Calibri" w:hAnsi="Calibri" w:cs="Calibri"/>
          <w:color w:val="000000"/>
          <w:sz w:val="22"/>
          <w:szCs w:val="22"/>
        </w:rPr>
        <w:t xml:space="preserve"> </w:t>
      </w:r>
      <w:r w:rsidRPr="00FD6AB9">
        <w:rPr>
          <w:rFonts w:ascii="Calibri" w:hAnsi="Calibri" w:cs="Calibr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6AB9">
        <w:rPr>
          <w:rFonts w:ascii="Calibri" w:hAnsi="Calibri" w:cs="Calibri"/>
          <w:color w:val="000000"/>
          <w:sz w:val="22"/>
          <w:szCs w:val="22"/>
        </w:rPr>
        <w:t xml:space="preserve"> </w:t>
      </w:r>
      <w:r w:rsidRPr="00FD6AB9">
        <w:rPr>
          <w:rFonts w:ascii="Calibri" w:hAnsi="Calibri" w:cs="Calibri"/>
          <w:color w:val="000000"/>
          <w:sz w:val="22"/>
          <w:szCs w:val="22"/>
          <w:shd w:val="clear" w:color="auto" w:fill="FFFFFF"/>
        </w:rPr>
        <w:t>įstatymų bei kitų teisės aktų</w:t>
      </w:r>
      <w:r w:rsidRPr="00FD6AB9">
        <w:rPr>
          <w:rFonts w:ascii="Calibri" w:hAnsi="Calibri" w:cs="Calibri"/>
          <w:color w:val="000000"/>
          <w:sz w:val="22"/>
          <w:szCs w:val="22"/>
        </w:rPr>
        <w:t xml:space="preserve"> </w:t>
      </w:r>
      <w:r w:rsidRPr="00FD6AB9">
        <w:rPr>
          <w:rFonts w:ascii="Calibri" w:hAnsi="Calibri" w:cs="Calibri"/>
          <w:color w:val="000000"/>
          <w:sz w:val="22"/>
          <w:szCs w:val="22"/>
          <w:shd w:val="clear" w:color="auto" w:fill="FFFFFF"/>
        </w:rPr>
        <w:t>nuostatas.</w:t>
      </w:r>
    </w:p>
    <w:p w14:paraId="6524323A"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A7B62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04FE1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95A4F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12.1.7. Avanso užtikrinimo suma turi būti nurodoma ir išmokama eurais.</w:t>
      </w:r>
    </w:p>
    <w:p w14:paraId="36E61F99"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12.1.8. Avanso užtikrinimas turi būti surašytas lietuvių arba kita kalba (esant Pirkėjo prašymui, turi būti pateiktas vertimas į lietuvių kalbą).</w:t>
      </w:r>
    </w:p>
    <w:p w14:paraId="35570D4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12.1.9. Avanso užtikrinimas, neatitinkantis šiame Sutarties poskyryje nustatytų reikalavimų, nebus priimamas.</w:t>
      </w:r>
    </w:p>
    <w:p w14:paraId="67A4DDF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E52F8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55CB76B"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F53CE4"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6B2DD96E" w14:textId="77777777" w:rsidR="00FD6AB9" w:rsidRPr="00FD6AB9" w:rsidRDefault="00FD6AB9" w:rsidP="00AE18AF">
      <w:pPr>
        <w:pStyle w:val="Antrat2"/>
        <w:spacing w:before="0"/>
        <w:jc w:val="center"/>
        <w:rPr>
          <w:rFonts w:ascii="Calibri" w:hAnsi="Calibri" w:cs="Calibri"/>
          <w:color w:val="000000"/>
          <w:sz w:val="22"/>
          <w:szCs w:val="22"/>
        </w:rPr>
      </w:pPr>
      <w:r w:rsidRPr="00FD6AB9">
        <w:rPr>
          <w:rFonts w:ascii="Calibri" w:hAnsi="Calibri" w:cs="Calibri"/>
          <w:b/>
          <w:bCs/>
          <w:color w:val="000000"/>
          <w:sz w:val="22"/>
          <w:szCs w:val="22"/>
        </w:rPr>
        <w:t>12.2. Mokėjimų tvarka</w:t>
      </w:r>
    </w:p>
    <w:p w14:paraId="58FB52A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3C9F076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12.2.1. Tiekėjas išrašo Sąskaitą tik Šalims pasirašius Prekių perdavimo–priėmimo aktą, jeigu kitaip nenumatyta Specialiosiose sąlygose:</w:t>
      </w:r>
    </w:p>
    <w:p w14:paraId="3BEC6E89"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12.2.1.1. elektroninę sąskaitą faktūrą, atitinkančią Europos elektroninių sąskaitų faktūrų standartą, kurio nuoroda paskelbta 2017 m. spalio 16 d. Komisijos įgyvendinimo sprendime </w:t>
      </w:r>
      <w:r w:rsidRPr="00FD6AB9">
        <w:rPr>
          <w:rFonts w:ascii="Calibri" w:hAnsi="Calibri" w:cs="Calibri"/>
          <w:color w:val="467886"/>
          <w:sz w:val="22"/>
          <w:szCs w:val="22"/>
          <w:u w:val="single"/>
        </w:rPr>
        <w:t>(ES) 2017/1870</w:t>
      </w:r>
      <w:r w:rsidRPr="00FD6AB9">
        <w:rPr>
          <w:rFonts w:ascii="Calibri" w:hAnsi="Calibri" w:cs="Calibri"/>
          <w:color w:val="000000"/>
          <w:sz w:val="22"/>
          <w:szCs w:val="22"/>
        </w:rPr>
        <w:t xml:space="preserve"> dėl nuorodos į Europos elektroninių sąskaitų faktūrų standartą ir sintaksių sąrašo paskelbimo pagal Europos Parlamento ir Tarybos direktyvą </w:t>
      </w:r>
      <w:r w:rsidRPr="00FD6AB9">
        <w:rPr>
          <w:rFonts w:ascii="Calibri" w:hAnsi="Calibri" w:cs="Calibri"/>
          <w:color w:val="467886"/>
          <w:sz w:val="22"/>
          <w:szCs w:val="22"/>
          <w:u w:val="single"/>
        </w:rPr>
        <w:t>2014/55/ES</w:t>
      </w:r>
      <w:r w:rsidRPr="00FD6AB9">
        <w:rPr>
          <w:rFonts w:ascii="Calibri" w:hAnsi="Calibri" w:cs="Calibri"/>
          <w:color w:val="000000"/>
          <w:sz w:val="22"/>
          <w:szCs w:val="22"/>
        </w:rPr>
        <w:t xml:space="preserve"> (toliau – </w:t>
      </w:r>
      <w:r w:rsidRPr="00FD6AB9">
        <w:rPr>
          <w:rFonts w:ascii="Calibri" w:hAnsi="Calibri" w:cs="Calibri"/>
          <w:b/>
          <w:bCs/>
          <w:color w:val="000000"/>
          <w:sz w:val="22"/>
          <w:szCs w:val="22"/>
        </w:rPr>
        <w:t>Europos elektroninių sąskaitų faktūrų</w:t>
      </w:r>
      <w:r w:rsidRPr="00FD6AB9">
        <w:rPr>
          <w:rFonts w:ascii="Calibri" w:hAnsi="Calibri" w:cs="Calibri"/>
          <w:color w:val="000000"/>
          <w:sz w:val="22"/>
          <w:szCs w:val="22"/>
        </w:rPr>
        <w:t xml:space="preserve"> </w:t>
      </w:r>
      <w:r w:rsidRPr="00FD6AB9">
        <w:rPr>
          <w:rFonts w:ascii="Calibri" w:hAnsi="Calibri" w:cs="Calibri"/>
          <w:b/>
          <w:bCs/>
          <w:color w:val="000000"/>
          <w:sz w:val="22"/>
          <w:szCs w:val="22"/>
        </w:rPr>
        <w:t>standartas</w:t>
      </w:r>
      <w:r w:rsidRPr="00FD6AB9">
        <w:rPr>
          <w:rFonts w:ascii="Calibri" w:hAnsi="Calibri" w:cs="Calibri"/>
          <w:color w:val="000000"/>
          <w:sz w:val="22"/>
          <w:szCs w:val="22"/>
        </w:rPr>
        <w:t xml:space="preserve">), Tiekėjas gali pateikti </w:t>
      </w:r>
      <w:r w:rsidRPr="00FD6AB9">
        <w:rPr>
          <w:rFonts w:ascii="Calibri" w:eastAsia="Arial" w:hAnsi="Calibri" w:cs="Calibri"/>
          <w:kern w:val="2"/>
          <w:sz w:val="22"/>
          <w:szCs w:val="22"/>
        </w:rPr>
        <w:t>pasirinktomis priemonėmis</w:t>
      </w:r>
      <w:r w:rsidRPr="00FD6AB9">
        <w:rPr>
          <w:rFonts w:ascii="Calibri" w:hAnsi="Calibri" w:cs="Calibri"/>
          <w:color w:val="000000"/>
          <w:sz w:val="22"/>
          <w:szCs w:val="22"/>
        </w:rPr>
        <w:t>;</w:t>
      </w:r>
    </w:p>
    <w:p w14:paraId="78594F5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12.2.1.2. Europos elektroninių sąskaitų faktūrų standarto neatitinkančią elektroninę sąskaitą faktūrą Tiekėjas </w:t>
      </w:r>
      <w:r w:rsidRPr="00FD6AB9">
        <w:rPr>
          <w:rFonts w:ascii="Calibri" w:eastAsia="Arial" w:hAnsi="Calibri" w:cs="Calibri"/>
          <w:kern w:val="2"/>
          <w:sz w:val="22"/>
          <w:szCs w:val="22"/>
        </w:rPr>
        <w:t xml:space="preserve">gali teikti tik naudodamasis Sąskaitų administravimo bendrosios informacinės sistemos (toliau – </w:t>
      </w:r>
      <w:r w:rsidRPr="00FD6AB9">
        <w:rPr>
          <w:rFonts w:ascii="Calibri" w:eastAsia="Arial" w:hAnsi="Calibri" w:cs="Calibri"/>
          <w:b/>
          <w:bCs/>
          <w:kern w:val="2"/>
          <w:sz w:val="22"/>
          <w:szCs w:val="22"/>
        </w:rPr>
        <w:t>SABIS</w:t>
      </w:r>
      <w:r w:rsidRPr="00FD6AB9">
        <w:rPr>
          <w:rFonts w:ascii="Calibri" w:eastAsia="Arial" w:hAnsi="Calibri" w:cs="Calibri"/>
          <w:kern w:val="2"/>
          <w:sz w:val="22"/>
          <w:szCs w:val="22"/>
        </w:rPr>
        <w:t>) priemonėmis</w:t>
      </w:r>
      <w:r w:rsidRPr="00FD6AB9">
        <w:rPr>
          <w:rFonts w:ascii="Calibri" w:hAnsi="Calibri" w:cs="Calibri"/>
          <w:color w:val="000000"/>
          <w:sz w:val="22"/>
          <w:szCs w:val="22"/>
        </w:rPr>
        <w:t>.</w:t>
      </w:r>
    </w:p>
    <w:p w14:paraId="15469B9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12.2.2. Pirkėjas elektronines sąskaitas faktūras priima ir apdoroja naudodamasis informacinės sistemos SABIS priemonėmis, </w:t>
      </w:r>
      <w:r w:rsidRPr="00FD6AB9">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FD6AB9">
        <w:rPr>
          <w:rFonts w:ascii="Calibri" w:hAnsi="Calibri" w:cs="Calibri"/>
          <w:color w:val="000000"/>
          <w:sz w:val="22"/>
          <w:szCs w:val="22"/>
        </w:rPr>
        <w:t>.</w:t>
      </w:r>
    </w:p>
    <w:p w14:paraId="50CB026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12.2.3. Išankstinio mokėjimo sąskaitas (jeigu Specialiosiose sąlygose yra numatytas Avanso mokėjimas) Tiekėjas privalo pateikti šiame Sutarties poskyryje nustatyta tvarka.</w:t>
      </w:r>
    </w:p>
    <w:p w14:paraId="17275B5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12.2.4. Pirkėjas atlieka mokėjimus už Prekes Specialiosiose sąlygose nustatytais terminais.</w:t>
      </w:r>
    </w:p>
    <w:p w14:paraId="5BE80E7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12.2.5. Už mokėjimų pagal Sutartį vėlavimus, Pirkėjui taikomos netesybos Specialiosiose sąlygose nustatyta tvarka.</w:t>
      </w:r>
    </w:p>
    <w:p w14:paraId="707FE0B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12.2.6. Jei Prekės pristatomos dalimis, aukščiau nurodyta atsiskaitymo tvarka galioja kiekvienai tokiai daliai, jei Specialiosiose sąlygose nenustatyta kitaip.</w:t>
      </w:r>
    </w:p>
    <w:p w14:paraId="74DCC57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133BC"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17A9FB7" w14:textId="77777777" w:rsidR="00FD6AB9" w:rsidRPr="00FD6AB9" w:rsidRDefault="00FD6AB9" w:rsidP="00AE18AF">
      <w:pPr>
        <w:pStyle w:val="Antrat2"/>
        <w:spacing w:before="0"/>
        <w:jc w:val="center"/>
        <w:rPr>
          <w:rFonts w:ascii="Calibri" w:hAnsi="Calibri" w:cs="Calibri"/>
          <w:color w:val="000000"/>
          <w:sz w:val="22"/>
          <w:szCs w:val="22"/>
        </w:rPr>
      </w:pPr>
      <w:r w:rsidRPr="00FD6AB9">
        <w:rPr>
          <w:rFonts w:ascii="Calibri" w:hAnsi="Calibri" w:cs="Calibri"/>
          <w:b/>
          <w:bCs/>
          <w:color w:val="000000"/>
          <w:sz w:val="22"/>
          <w:szCs w:val="22"/>
        </w:rPr>
        <w:t>12.3. Kiti atsiskaitymo klausimai</w:t>
      </w:r>
    </w:p>
    <w:p w14:paraId="384E2951"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993C93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12.3.1. Pirkėjas privalo pervesti mokėjimus Tiekėjui į Tiekėjo banko sąskaitą, nurodytą Specialiosiose sąlygose.</w:t>
      </w:r>
    </w:p>
    <w:p w14:paraId="259C079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DB40C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12.3.3. Visi mokėjimai pagal Sutartį atliekami eurais.</w:t>
      </w:r>
    </w:p>
    <w:p w14:paraId="0F51233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12.3.4. Už pavėluotus mokėjimus pagal Sutartį mokančioji Šalis privalo sumokėti kitai Šaliai Specialiosiose sąlygose nurodyto dydžio netesybas.</w:t>
      </w:r>
    </w:p>
    <w:p w14:paraId="36C0671F"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E40D2F4"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KONFIDENCIALI INFORMACIJA</w:t>
      </w:r>
    </w:p>
    <w:p w14:paraId="67E98114"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409BD1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A74F75"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13.2. Šalis turi teisę atskleisti kitos Šalies konfidencialią informaciją šiais atvejais:</w:t>
      </w:r>
    </w:p>
    <w:p w14:paraId="219FEEE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9D04F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D5150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95AE4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13.4. Šalis atsako:</w:t>
      </w:r>
    </w:p>
    <w:p w14:paraId="4B4C8F3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13.4.1. už bet kokį neteisėtą, įskaitant atsitiktinį, kitos Šalies konfidencialios informacijos ar bet kurios jos dalies atskleidimą ar perdavimą arba konfidencialios informacijos neteisėtą naudojimą;</w:t>
      </w:r>
    </w:p>
    <w:p w14:paraId="5320447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7EF8E9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13.5. Šalis nepagrįstai atskleidusi kitos Šalies konfidencialią informaciją privalo sumokėti kitai Šaliai Specialiosiose sąlygose nurodyto dydžio baudą.</w:t>
      </w:r>
    </w:p>
    <w:p w14:paraId="5C3E901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729F27B"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ASMENS DUOMENŲ APSAUGA</w:t>
      </w:r>
    </w:p>
    <w:p w14:paraId="4F4840C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1E937C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14.1. Šalys įsipareigoja užtikrinti asmens duomenų saugumą bei asmens duomenų tvarkymą vykdyti teisėtai, vadovaujantis 2016 m. balandžio 27 d. priimto Europos Parlamento ir Tarybos reglamento </w:t>
      </w:r>
      <w:r w:rsidRPr="00FD6AB9">
        <w:rPr>
          <w:rFonts w:ascii="Calibri" w:hAnsi="Calibri" w:cs="Calibri"/>
          <w:color w:val="467886"/>
          <w:sz w:val="22"/>
          <w:szCs w:val="22"/>
          <w:u w:val="single"/>
        </w:rPr>
        <w:t>(ES) 2016/679</w:t>
      </w:r>
      <w:r w:rsidRPr="00FD6AB9">
        <w:rPr>
          <w:rFonts w:ascii="Calibri" w:hAnsi="Calibri" w:cs="Calibri"/>
          <w:color w:val="000000"/>
          <w:sz w:val="22"/>
          <w:szCs w:val="22"/>
        </w:rPr>
        <w:t xml:space="preserve"> dėl fizinių asmenų apsaugos tvarkant asmens duomenis ir dėl laisvo tokių duomenų judėjimo ir kuriuo panaikinama Direktyva </w:t>
      </w:r>
      <w:r w:rsidRPr="00FD6AB9">
        <w:rPr>
          <w:rFonts w:ascii="Calibri" w:hAnsi="Calibri" w:cs="Calibri"/>
          <w:color w:val="467886"/>
          <w:sz w:val="22"/>
          <w:szCs w:val="22"/>
          <w:u w:val="single"/>
        </w:rPr>
        <w:t>95/46/EB</w:t>
      </w:r>
      <w:r w:rsidRPr="00FD6AB9">
        <w:rPr>
          <w:rFonts w:ascii="Calibri" w:hAnsi="Calibri" w:cs="Calibri"/>
          <w:color w:val="000000"/>
          <w:sz w:val="22"/>
          <w:szCs w:val="22"/>
        </w:rPr>
        <w:t xml:space="preserve"> (Bendrasis duomenų apsaugos reglamentas) ir kitų teisės aktų, reglamentuojančių asmens duomenų tvarkymą, nuostatomis.</w:t>
      </w:r>
    </w:p>
    <w:p w14:paraId="0B0DBD5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246EBF" w14:textId="77777777" w:rsidR="00FD6AB9" w:rsidRPr="00FD6AB9" w:rsidRDefault="00FD6AB9" w:rsidP="00AE18AF">
      <w:pPr>
        <w:spacing w:after="0" w:line="240" w:lineRule="auto"/>
        <w:ind w:left="360" w:firstLine="115"/>
        <w:jc w:val="both"/>
        <w:rPr>
          <w:rFonts w:ascii="Calibri" w:hAnsi="Calibri" w:cs="Calibri"/>
          <w:color w:val="000000"/>
          <w:sz w:val="22"/>
          <w:szCs w:val="22"/>
        </w:rPr>
      </w:pPr>
    </w:p>
    <w:p w14:paraId="75B95034"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INTELEKTINĖ NUOSAVYBĖ</w:t>
      </w:r>
    </w:p>
    <w:p w14:paraId="6146CB48"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3F174A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11603C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6AB9">
        <w:rPr>
          <w:rFonts w:ascii="Calibri" w:hAnsi="Calibri" w:cs="Calibri"/>
          <w:i/>
          <w:iCs/>
          <w:color w:val="000000"/>
          <w:sz w:val="22"/>
          <w:szCs w:val="22"/>
        </w:rPr>
        <w:t>sui generis</w:t>
      </w:r>
      <w:r w:rsidRPr="00FD6AB9">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49C2870"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6AB9">
        <w:rPr>
          <w:rFonts w:ascii="Calibri" w:eastAsia="Calibri" w:hAnsi="Calibri" w:cs="Calibri"/>
          <w:kern w:val="2"/>
          <w:sz w:val="22"/>
          <w:szCs w:val="22"/>
        </w:rPr>
        <w:t>Specialiosiose sąlygose nurodyta bauda</w:t>
      </w:r>
      <w:r w:rsidRPr="00FD6AB9">
        <w:rPr>
          <w:rFonts w:ascii="Calibri" w:hAnsi="Calibri" w:cs="Calibri"/>
          <w:sz w:val="22"/>
          <w:szCs w:val="22"/>
        </w:rPr>
        <w:t>.</w:t>
      </w:r>
    </w:p>
    <w:p w14:paraId="45C8122D"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276E18BF"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PAREIŠKIMAI IR GARANTIJOS</w:t>
      </w:r>
    </w:p>
    <w:p w14:paraId="45B82D68"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5B2B65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 Kiekviena iš Šalių pareiškia ir garantuoja kitai Šaliai, kad:</w:t>
      </w:r>
    </w:p>
    <w:p w14:paraId="7409ECF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3BD5876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B7ED4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17AB5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1518E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9FA5D"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16.1.6. visi Šalies pareiškimai ir garantijos yra išsamūs ir nepalieka nutylėtų jokių aplinkybių, kurios darytų šiuos pareiškimus ar garantijas neteisingais.</w:t>
      </w:r>
    </w:p>
    <w:p w14:paraId="7FB6997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B29BE8D" w14:textId="77777777" w:rsidR="00FD6AB9" w:rsidRPr="00FD6AB9" w:rsidRDefault="00FD6AB9" w:rsidP="00AE18AF">
      <w:pPr>
        <w:spacing w:after="0" w:line="240" w:lineRule="auto"/>
        <w:jc w:val="both"/>
        <w:rPr>
          <w:rFonts w:ascii="Calibri" w:hAnsi="Calibri" w:cs="Calibri"/>
          <w:color w:val="000000"/>
          <w:sz w:val="22"/>
          <w:szCs w:val="22"/>
          <w:shd w:val="clear" w:color="auto" w:fill="FFFFFF"/>
        </w:rPr>
      </w:pPr>
      <w:r w:rsidRPr="00FD6AB9">
        <w:rPr>
          <w:rFonts w:ascii="Calibri" w:hAnsi="Calibri" w:cs="Calibri"/>
          <w:color w:val="000000"/>
          <w:sz w:val="22"/>
          <w:szCs w:val="22"/>
          <w:shd w:val="clear" w:color="auto" w:fill="FFFFFF"/>
        </w:rPr>
        <w:t xml:space="preserve">16.3. </w:t>
      </w:r>
      <w:r w:rsidRPr="00FD6AB9">
        <w:rPr>
          <w:rFonts w:ascii="Calibri" w:hAnsi="Calibri" w:cs="Calibri"/>
          <w:color w:val="000000"/>
          <w:sz w:val="22"/>
          <w:szCs w:val="22"/>
        </w:rPr>
        <w:t xml:space="preserve">Tiekėjas pareiškia, kad parduodamų Prekių disponavimo, valdymo ir naudojimosi teisės nėra apribotos </w:t>
      </w:r>
      <w:r w:rsidRPr="00FD6AB9">
        <w:rPr>
          <w:rFonts w:ascii="Calibri" w:hAnsi="Calibri" w:cs="Calibri"/>
          <w:color w:val="000000"/>
          <w:sz w:val="22"/>
          <w:szCs w:val="22"/>
          <w:shd w:val="clear" w:color="auto" w:fill="FFFFFF"/>
        </w:rPr>
        <w:t>ir jokie tretieji asmenys neturi pretenzijų į Sutartimi perduodamas Prekes (įkeitimai, areštai ar pan.).</w:t>
      </w:r>
    </w:p>
    <w:p w14:paraId="2B7FDEBF" w14:textId="77777777" w:rsidR="00FD6AB9" w:rsidRPr="00FD6AB9" w:rsidRDefault="00FD6AB9" w:rsidP="00AE18AF">
      <w:pPr>
        <w:widowControl w:val="0"/>
        <w:tabs>
          <w:tab w:val="left" w:pos="567"/>
          <w:tab w:val="left" w:pos="851"/>
          <w:tab w:val="left" w:pos="992"/>
          <w:tab w:val="left" w:pos="1134"/>
        </w:tabs>
        <w:spacing w:after="0" w:line="240" w:lineRule="auto"/>
        <w:jc w:val="both"/>
        <w:rPr>
          <w:rFonts w:ascii="Calibri" w:eastAsia="Calibri" w:hAnsi="Calibri" w:cs="Calibri"/>
          <w:kern w:val="2"/>
          <w:sz w:val="22"/>
          <w:szCs w:val="22"/>
        </w:rPr>
      </w:pPr>
      <w:r w:rsidRPr="00FD6AB9">
        <w:rPr>
          <w:rFonts w:ascii="Calibri" w:eastAsia="Arial" w:hAnsi="Calibri" w:cs="Calibri"/>
          <w:kern w:val="2"/>
          <w:sz w:val="22"/>
          <w:szCs w:val="22"/>
        </w:rPr>
        <w:t>16.4. T</w:t>
      </w:r>
      <w:r w:rsidRPr="00FD6AB9">
        <w:rPr>
          <w:rFonts w:ascii="Calibri" w:eastAsia="Calibri" w:hAnsi="Calibri" w:cs="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3910FB7" w14:textId="77777777" w:rsidR="00FD6AB9" w:rsidRPr="00FD6AB9" w:rsidRDefault="00FD6AB9" w:rsidP="00AE18AF">
      <w:pPr>
        <w:widowControl w:val="0"/>
        <w:tabs>
          <w:tab w:val="left" w:pos="567"/>
          <w:tab w:val="left" w:pos="851"/>
          <w:tab w:val="left" w:pos="992"/>
          <w:tab w:val="left" w:pos="1134"/>
        </w:tabs>
        <w:spacing w:after="0" w:line="240" w:lineRule="auto"/>
        <w:jc w:val="both"/>
        <w:rPr>
          <w:rFonts w:ascii="Calibri" w:eastAsia="Calibri" w:hAnsi="Calibri" w:cs="Calibri"/>
          <w:kern w:val="2"/>
          <w:sz w:val="22"/>
          <w:szCs w:val="22"/>
        </w:rPr>
      </w:pPr>
    </w:p>
    <w:p w14:paraId="4F14C083"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BENDRIEJI ATSAKOMYBĖS KLAUSIMAI</w:t>
      </w:r>
    </w:p>
    <w:p w14:paraId="6A2A440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2814DC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17.1. Netesybų sumokėjimas už vėlavimą ar pareigų pagal Sutartį pažeidimą neatleidžia Šalies nuo Sutartyje numatytų jos pareigų vykdymo.</w:t>
      </w:r>
    </w:p>
    <w:p w14:paraId="6590FDA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6AB9">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05C1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B8D4F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17.4. Šioje Sutartyje numatytos teisių gynybos priemonės neapriboja Šalių teisės pasinaudoti kitomis teisėtomis teisių gynybos priemonėmis.</w:t>
      </w:r>
    </w:p>
    <w:p w14:paraId="02CDD01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487C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C8AD9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w:t>
      </w:r>
      <w:r w:rsidRPr="00FD6AB9">
        <w:rPr>
          <w:rFonts w:ascii="Calibri" w:hAnsi="Calibri" w:cs="Calibri"/>
          <w:color w:val="000000"/>
          <w:sz w:val="22"/>
          <w:szCs w:val="22"/>
        </w:rPr>
        <w:lastRenderedPageBreak/>
        <w:t xml:space="preserve">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B8465C" w14:textId="77777777" w:rsidR="00FD6AB9" w:rsidRPr="00FD6AB9" w:rsidRDefault="00FD6AB9" w:rsidP="00AE18AF">
      <w:pPr>
        <w:spacing w:after="0" w:line="240" w:lineRule="auto"/>
        <w:ind w:firstLine="115"/>
        <w:jc w:val="both"/>
        <w:rPr>
          <w:rFonts w:ascii="Calibri" w:hAnsi="Calibri" w:cs="Calibri"/>
          <w:color w:val="000000"/>
          <w:sz w:val="22"/>
          <w:szCs w:val="22"/>
        </w:rPr>
      </w:pPr>
    </w:p>
    <w:p w14:paraId="556FFC5B"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NENUGALIMA JĖGA (FORCE MAJEURE)</w:t>
      </w:r>
    </w:p>
    <w:p w14:paraId="44310D18"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8D029F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18.1.</w:t>
      </w:r>
      <w:r w:rsidRPr="00FD6AB9">
        <w:rPr>
          <w:rFonts w:ascii="Calibri" w:hAnsi="Calibri" w:cs="Calibri"/>
          <w:b/>
          <w:bCs/>
          <w:color w:val="000000"/>
          <w:sz w:val="22"/>
          <w:szCs w:val="22"/>
        </w:rPr>
        <w:t xml:space="preserve"> </w:t>
      </w:r>
      <w:r w:rsidRPr="00FD6AB9">
        <w:rPr>
          <w:rFonts w:ascii="Calibri" w:hAnsi="Calibri" w:cs="Calibri"/>
          <w:color w:val="000000"/>
          <w:sz w:val="22"/>
          <w:szCs w:val="22"/>
        </w:rPr>
        <w:t>Atsakomybė pagal Sutartį netaikoma, taip pat Šalys gali būti visiškai ar iš dalies atleistos nuo civilinės atsakomybės šiais pagrindais:</w:t>
      </w:r>
    </w:p>
    <w:p w14:paraId="54E78156"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18.1.1. dėl nenugalimos jėgos (</w:t>
      </w:r>
      <w:r w:rsidRPr="00FD6AB9">
        <w:rPr>
          <w:rFonts w:ascii="Calibri" w:hAnsi="Calibri" w:cs="Calibri"/>
          <w:i/>
          <w:iCs/>
          <w:color w:val="000000"/>
          <w:sz w:val="22"/>
          <w:szCs w:val="22"/>
        </w:rPr>
        <w:t>force majeure</w:t>
      </w:r>
      <w:r w:rsidRPr="00FD6AB9">
        <w:rPr>
          <w:rFonts w:ascii="Calibri" w:hAnsi="Calibri" w:cs="Calibri"/>
          <w:color w:val="000000"/>
          <w:sz w:val="22"/>
          <w:szCs w:val="22"/>
        </w:rPr>
        <w:t>) – taikomos Lietuvos Respublikos civilinio kodekso 6.212 straipsnio ir Lietuvos Respublikos Vyriausybės 1996m. liepos 15 d. nutarimu Nr. 840 „Dėl Atleidimo nuo atsakomybės esant nenugalimos jėgos (</w:t>
      </w:r>
      <w:r w:rsidRPr="00FD6AB9">
        <w:rPr>
          <w:rFonts w:ascii="Calibri" w:hAnsi="Calibri" w:cs="Calibri"/>
          <w:i/>
          <w:iCs/>
          <w:color w:val="000000"/>
          <w:sz w:val="22"/>
          <w:szCs w:val="22"/>
        </w:rPr>
        <w:t>force majeure</w:t>
      </w:r>
      <w:r w:rsidRPr="00FD6AB9">
        <w:rPr>
          <w:rFonts w:ascii="Calibri" w:hAnsi="Calibri" w:cs="Calibri"/>
          <w:color w:val="000000"/>
          <w:sz w:val="22"/>
          <w:szCs w:val="22"/>
        </w:rPr>
        <w:t>) aplinkybėms taisyklių patvirtinimo” patvirtintų taisyklių nuostatos;</w:t>
      </w:r>
    </w:p>
    <w:p w14:paraId="5059A37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E0392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18.2.</w:t>
      </w:r>
      <w:r w:rsidRPr="00FD6AB9">
        <w:rPr>
          <w:rFonts w:ascii="Calibri" w:hAnsi="Calibri" w:cs="Calibri"/>
          <w:b/>
          <w:bCs/>
          <w:color w:val="000000"/>
          <w:sz w:val="22"/>
          <w:szCs w:val="22"/>
        </w:rPr>
        <w:t xml:space="preserve"> </w:t>
      </w:r>
      <w:r w:rsidRPr="00FD6AB9">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FCBCB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18.3.</w:t>
      </w:r>
      <w:r w:rsidRPr="00FD6AB9">
        <w:rPr>
          <w:rFonts w:ascii="Calibri" w:hAnsi="Calibri" w:cs="Calibri"/>
          <w:b/>
          <w:bCs/>
          <w:color w:val="000000"/>
          <w:sz w:val="22"/>
          <w:szCs w:val="22"/>
        </w:rPr>
        <w:t xml:space="preserve"> </w:t>
      </w:r>
      <w:r w:rsidRPr="00FD6AB9">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DFCF5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18.4. Jeigu nenugalimos jėgos (</w:t>
      </w:r>
      <w:r w:rsidRPr="00FD6AB9">
        <w:rPr>
          <w:rFonts w:ascii="Calibri" w:hAnsi="Calibri" w:cs="Calibri"/>
          <w:i/>
          <w:iCs/>
          <w:color w:val="000000"/>
          <w:sz w:val="22"/>
          <w:szCs w:val="22"/>
        </w:rPr>
        <w:t>force majeure</w:t>
      </w:r>
      <w:r w:rsidRPr="00FD6AB9">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22B5F7"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6ABB1C0"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NUOSTATŲ NEGALIOJIMAS</w:t>
      </w:r>
    </w:p>
    <w:p w14:paraId="33CEF79B"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5FDBBA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15581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1B423"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8C882A0"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PAKEITIMAI</w:t>
      </w:r>
    </w:p>
    <w:p w14:paraId="0F47FAC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76CAF82"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F95FACB"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20.2. Sutarties pakeitimai įforminami Šalims sudarant Susitarimą.</w:t>
      </w:r>
    </w:p>
    <w:p w14:paraId="37C3458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4EB7E3"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lastRenderedPageBreak/>
        <w:t>20.4. Susitarimai įsigalioja nuo jų sudarymo, jei Susitarime nenurodyta kitaip. Susitarimą Pirkėjas privalo paviešinti VPĮ 33 ir 86 straipsniuose nustatyta tvarka.</w:t>
      </w:r>
    </w:p>
    <w:p w14:paraId="3BF15EA0"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C7EDD4"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1FB9F5A"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SUSTABDYMAS</w:t>
      </w:r>
    </w:p>
    <w:p w14:paraId="3D1D2885"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22A85494"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EC17893"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 Prekių (jų dalies) tiekimas gali būti stabdomas esant bent vienai iš šių aplinkybių:</w:t>
      </w:r>
    </w:p>
    <w:p w14:paraId="4F3B6BD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A4885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21.2.2. Pirkėjas Sutartyje nurodyta tvarka negali priimti Prekių (pavyzdžiui, nebaigta įrengti patalpa, kurioje turi būti įmontuojamos Prekės), o Tiekėjas dėl to negali vykdyti Sutarties;</w:t>
      </w:r>
    </w:p>
    <w:p w14:paraId="040F7A21"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21.2.3. dėl nenumatytų prekių, paslaugų ir (ar) darbų, susijusių su perkamu objektu, kurių poreikis paaiškėjo tik vykdant Sutartį;</w:t>
      </w:r>
    </w:p>
    <w:p w14:paraId="60CCF58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21.2.4. ne dėl Pirkėjo kaltės vėluoja kitos Pirkėjo pirkimo sutarties, turinčios tiesioginės įtakos šiai Sutarčiai, vykdymas;</w:t>
      </w:r>
    </w:p>
    <w:p w14:paraId="31F3A54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17F326"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21.2.6. pasikeitus galiojančiam teisės aktui ar įsigaliojus naujam teisės aktui, kuris turi įtakos šios Sutarties vykdymui;</w:t>
      </w:r>
    </w:p>
    <w:p w14:paraId="10D7E3A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21.2.7. sutartinių įsipareigojimų stabdymo būtinybė atsirado dėl sustabdyto / perskirstyto / negauto ir panašiai Pirkėjo Prekių pirkimui skirto finansavimo arba finansavimo trūkumo;</w:t>
      </w:r>
    </w:p>
    <w:p w14:paraId="4545586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21.2.8. dėl teisminių (arbitražinių) ginčų su Pirkėju ar trečiaisiais asmenimis, kurių dalykas yra tiesiogiai susijęs su Sutarties vykdymu.</w:t>
      </w:r>
    </w:p>
    <w:p w14:paraId="105D665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D6AB9">
        <w:rPr>
          <w:rFonts w:ascii="Calibri" w:eastAsia="Calibri" w:hAnsi="Calibri" w:cs="Calibri"/>
          <w:kern w:val="2"/>
          <w:sz w:val="22"/>
          <w:szCs w:val="22"/>
        </w:rPr>
        <w:t>ir įforminamas Sutarties 21.6 punkte nustatyta tvarka</w:t>
      </w:r>
      <w:r w:rsidRPr="00FD6AB9">
        <w:rPr>
          <w:rFonts w:ascii="Calibri" w:hAnsi="Calibri" w:cs="Calibri"/>
          <w:color w:val="000000"/>
          <w:sz w:val="22"/>
          <w:szCs w:val="22"/>
        </w:rPr>
        <w:t>.</w:t>
      </w:r>
    </w:p>
    <w:p w14:paraId="6A2C32A1" w14:textId="77777777" w:rsidR="00FD6AB9" w:rsidRPr="00FD6AB9" w:rsidRDefault="00FD6AB9" w:rsidP="00AE18AF">
      <w:pPr>
        <w:tabs>
          <w:tab w:val="left" w:pos="567"/>
        </w:tabs>
        <w:spacing w:after="0" w:line="240" w:lineRule="auto"/>
        <w:jc w:val="both"/>
        <w:textAlignment w:val="baseline"/>
        <w:rPr>
          <w:rFonts w:ascii="Calibri" w:eastAsia="Calibri" w:hAnsi="Calibri" w:cs="Calibri"/>
          <w:kern w:val="2"/>
          <w:sz w:val="22"/>
          <w:szCs w:val="22"/>
        </w:rPr>
      </w:pPr>
      <w:r w:rsidRPr="00FD6AB9">
        <w:rPr>
          <w:rFonts w:ascii="Calibri" w:hAnsi="Calibri" w:cs="Calibri"/>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6AB9">
        <w:rPr>
          <w:rFonts w:ascii="Calibri" w:eastAsia="Calibri" w:hAnsi="Calibri" w:cs="Calibri"/>
          <w:kern w:val="2"/>
          <w:sz w:val="22"/>
          <w:szCs w:val="22"/>
        </w:rPr>
        <w:t>ir įforminamas Sutarties 21.6 punkte nustatyta tvarka.</w:t>
      </w:r>
    </w:p>
    <w:p w14:paraId="3C9F4393"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21.5. Sutartinių įsipareigojimų vykdymas gali būti stabdomas tik Sutarties galiojimo laikotarpiu tokia tvarka:</w:t>
      </w:r>
    </w:p>
    <w:p w14:paraId="44F02642"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BF8933C"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3535CC"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6AB9">
        <w:rPr>
          <w:rFonts w:ascii="Calibri" w:eastAsia="Calibri" w:hAnsi="Calibri" w:cs="Calibri"/>
          <w:kern w:val="2"/>
          <w:sz w:val="22"/>
          <w:szCs w:val="22"/>
        </w:rPr>
        <w:t>Jei sutartinių įsipareigojimų ar jų dalies vykdymas sustabdytas</w:t>
      </w:r>
      <w:r w:rsidRPr="00FD6AB9">
        <w:rPr>
          <w:rFonts w:ascii="Calibri" w:hAnsi="Calibri" w:cs="Calibri"/>
          <w:sz w:val="22"/>
          <w:szCs w:val="22"/>
        </w:rPr>
        <w:t>, Šalys negali vykdyti jokių jiems pagal Sutartį ar Sutarties dalį priskirtų įsipareigojimų.</w:t>
      </w:r>
    </w:p>
    <w:p w14:paraId="065D9427"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0942C1"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21.7. Sutartinių įsipareigojimų vykdymas stabdomas ne ilgesniam kaip konkrečios, pagrįstos aplinkybės egzistavimo laikotarpiui.</w:t>
      </w:r>
    </w:p>
    <w:p w14:paraId="3152D4DC"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BCC13B" w14:textId="77777777" w:rsidR="00FD6AB9" w:rsidRPr="00FD6AB9" w:rsidRDefault="00FD6AB9" w:rsidP="00AE18AF">
      <w:pPr>
        <w:tabs>
          <w:tab w:val="left" w:pos="567"/>
        </w:tabs>
        <w:spacing w:after="0" w:line="240" w:lineRule="auto"/>
        <w:jc w:val="both"/>
        <w:textAlignment w:val="baseline"/>
        <w:rPr>
          <w:rFonts w:ascii="Calibri" w:eastAsia="Calibri" w:hAnsi="Calibri" w:cs="Calibri"/>
          <w:kern w:val="2"/>
          <w:sz w:val="22"/>
          <w:szCs w:val="22"/>
        </w:rPr>
      </w:pPr>
      <w:r w:rsidRPr="00FD6AB9">
        <w:rPr>
          <w:rFonts w:ascii="Calibri" w:hAnsi="Calibri" w:cs="Calibri"/>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6AB9">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14DCEF2"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10903F0"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E8E8DA"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1F39C4CB" w14:textId="77777777" w:rsidR="00FD6AB9" w:rsidRPr="00FD6AB9" w:rsidRDefault="00FD6AB9">
      <w:pPr>
        <w:pStyle w:val="Antrat1"/>
        <w:numPr>
          <w:ilvl w:val="0"/>
          <w:numId w:val="25"/>
        </w:numPr>
        <w:spacing w:before="0" w:after="0"/>
        <w:jc w:val="center"/>
        <w:rPr>
          <w:rFonts w:ascii="Calibri" w:hAnsi="Calibri" w:cs="Calibri"/>
          <w:color w:val="000000"/>
          <w:sz w:val="22"/>
          <w:szCs w:val="22"/>
        </w:rPr>
      </w:pPr>
      <w:r w:rsidRPr="00FD6AB9">
        <w:rPr>
          <w:rFonts w:ascii="Calibri" w:hAnsi="Calibri" w:cs="Calibri"/>
          <w:b/>
          <w:bCs/>
          <w:caps/>
          <w:color w:val="000000"/>
          <w:sz w:val="22"/>
          <w:szCs w:val="22"/>
        </w:rPr>
        <w:t>SUTARTIES NUTRAUKIMAS</w:t>
      </w:r>
    </w:p>
    <w:p w14:paraId="063F722C"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B0BADF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Sutartis gali būti nutraukiama VPĮ 90 straipsnyje ir Sutartyje numatytais atvejais, įskaitant galimybę nutraukti Sutartį Šalių susitarimu.</w:t>
      </w:r>
    </w:p>
    <w:p w14:paraId="1A1DCE7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0486C776"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Pretenzijos dėl Sutarties pažeidimų</w:t>
      </w:r>
    </w:p>
    <w:p w14:paraId="419EA2A1"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DD1CD21"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B7789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6AB9">
        <w:rPr>
          <w:rFonts w:ascii="Calibri" w:hAnsi="Calibri" w:cs="Calibri"/>
          <w:b/>
          <w:bCs/>
          <w:color w:val="000000"/>
          <w:sz w:val="22"/>
          <w:szCs w:val="22"/>
        </w:rPr>
        <w:t xml:space="preserve"> </w:t>
      </w:r>
      <w:r w:rsidRPr="00FD6AB9">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3D9A9179"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6DCBAD97"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Sutarties nutraukimas Pirkėjo iniciatyva</w:t>
      </w:r>
    </w:p>
    <w:p w14:paraId="39CF6381"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4292A32"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44B44E"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22.2.2. Pirkėjas turi teisę vienašališkai nutraukti Sutartį ar jos dalį raštu įspėjęs Tiekėją prieš ne trumpesnį nei 10 (dešimties) dienų terminą, jeigu:</w:t>
      </w:r>
    </w:p>
    <w:p w14:paraId="58C5DCA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lastRenderedPageBreak/>
        <w:t>22.2.2.1. Tiekėjui yra iškelta bankroto byla, pradėtas bankroto procesas ne teismo tvarka, jis tampa nemokus arba yra nemokumo tikimybė, sustabdo ūkinę veiklą ar susidaro</w:t>
      </w:r>
      <w:r w:rsidRPr="00FD6AB9">
        <w:rPr>
          <w:rFonts w:ascii="Calibri" w:hAnsi="Calibri" w:cs="Calibri"/>
          <w:b/>
          <w:bCs/>
          <w:color w:val="5C5D5D"/>
          <w:sz w:val="22"/>
          <w:szCs w:val="22"/>
        </w:rPr>
        <w:t xml:space="preserve"> </w:t>
      </w:r>
      <w:r w:rsidRPr="00FD6AB9">
        <w:rPr>
          <w:rFonts w:ascii="Calibri" w:hAnsi="Calibri" w:cs="Calibri"/>
          <w:color w:val="000000"/>
          <w:sz w:val="22"/>
          <w:szCs w:val="22"/>
        </w:rPr>
        <w:t>įstatymuose ir kituose teisės aktuose nustatyta tvarka analogiška situacija</w:t>
      </w:r>
      <w:r w:rsidRPr="00FD6AB9">
        <w:rPr>
          <w:rFonts w:ascii="Calibri" w:hAnsi="Calibri" w:cs="Calibri"/>
          <w:color w:val="000000"/>
          <w:sz w:val="22"/>
          <w:szCs w:val="22"/>
          <w:shd w:val="clear" w:color="auto" w:fill="FFFFFF"/>
        </w:rPr>
        <w:t>;</w:t>
      </w:r>
    </w:p>
    <w:p w14:paraId="39AE6448"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22.2.2.2. Tiekėjo padėtis pasikeičia ir jis atitinka pirkimo dokumentuose nustatytą pašalinimo pagrindą;</w:t>
      </w:r>
    </w:p>
    <w:p w14:paraId="7249FCC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sz w:val="22"/>
          <w:szCs w:val="22"/>
        </w:rPr>
        <w:t xml:space="preserve">22.2.2.3. pasikeičia </w:t>
      </w:r>
      <w:r w:rsidRPr="00FD6AB9">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1B73BB09"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22.2.2.4. Pirkėjas nusprendžia nebevykdyti veiklos, kurios vykdymui Sutartimi įsigyjamos Prekės ir Sutarties poreikis išnyksta;</w:t>
      </w:r>
    </w:p>
    <w:p w14:paraId="41DB003E"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22.2.2.5. Pirkėjo valdymo organas priima sprendimą, dėl kurio Sutarties poreikis išnyksta;</w:t>
      </w:r>
    </w:p>
    <w:p w14:paraId="09A5184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22.2.2.6. pasikeičia (pablogėja) Pirkėjo finansinė padėtis ar Pirkėjas negauna arba netenka finansavimo ir dėl šios priežasties nusprendžia nutraukti Sutartį;</w:t>
      </w:r>
    </w:p>
    <w:p w14:paraId="1DA20A48"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6C712A7F"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22.2.2.8. nebelieka perkamų Prekių poreikio;</w:t>
      </w:r>
    </w:p>
    <w:p w14:paraId="4C7828C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22.2.2.9. Pirkėjas iš pirkimų priežiūrą atliekančių institucijų gauna nurodymą ar rekomendaciją nutraukti Sutartį;</w:t>
      </w:r>
    </w:p>
    <w:p w14:paraId="38C0F74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DDBB709"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22.2.2.11. Tiekėjas atsisako pašalinti arba nepašalina Prekių trūkumų per Pirkėjo nustatytus protingus terminus;</w:t>
      </w:r>
    </w:p>
    <w:p w14:paraId="5109B65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22.2.2.12. Tiekėjas pažeidžia Sutartį arba įstatymus bei kitus teisės aktus ir per Pirkėjo rašytinėje pretenzijoje nurodytą terminą neištaiso pažeidimo;</w:t>
      </w:r>
    </w:p>
    <w:p w14:paraId="7CA56B9D" w14:textId="77777777" w:rsidR="00FD6AB9" w:rsidRPr="00FD6AB9" w:rsidRDefault="00FD6AB9" w:rsidP="00AE18AF">
      <w:pPr>
        <w:tabs>
          <w:tab w:val="left" w:pos="567"/>
        </w:tabs>
        <w:spacing w:after="0" w:line="240" w:lineRule="auto"/>
        <w:jc w:val="both"/>
        <w:textAlignment w:val="baseline"/>
        <w:rPr>
          <w:rFonts w:ascii="Calibri" w:eastAsia="Calibri" w:hAnsi="Calibri" w:cs="Calibri"/>
          <w:kern w:val="2"/>
          <w:sz w:val="22"/>
          <w:szCs w:val="22"/>
        </w:rPr>
      </w:pPr>
      <w:r w:rsidRPr="00FD6AB9">
        <w:rPr>
          <w:rFonts w:ascii="Calibri" w:eastAsia="Calibri" w:hAnsi="Calibri" w:cs="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1E6CD4" w14:textId="77777777" w:rsidR="00FD6AB9" w:rsidRPr="00FD6AB9" w:rsidRDefault="00FD6AB9" w:rsidP="00AE18AF">
      <w:pPr>
        <w:tabs>
          <w:tab w:val="left" w:pos="567"/>
        </w:tabs>
        <w:spacing w:after="0" w:line="240" w:lineRule="auto"/>
        <w:jc w:val="both"/>
        <w:textAlignment w:val="baseline"/>
        <w:rPr>
          <w:rFonts w:ascii="Calibri" w:eastAsia="Calibri" w:hAnsi="Calibri" w:cs="Calibri"/>
          <w:kern w:val="2"/>
          <w:sz w:val="22"/>
          <w:szCs w:val="22"/>
        </w:rPr>
      </w:pPr>
      <w:r w:rsidRPr="00FD6AB9">
        <w:rPr>
          <w:rFonts w:ascii="Calibri" w:eastAsia="Calibri" w:hAnsi="Calibri" w:cs="Calibri"/>
          <w:kern w:val="2"/>
          <w:sz w:val="22"/>
          <w:szCs w:val="22"/>
        </w:rPr>
        <w:t>22.2.2.14. paaiškėja VPĮ 37 straipsnio 8 dalyje ir (ar) 47 straipsnio 8 dalyje nurodytos aplinkybės.</w:t>
      </w:r>
    </w:p>
    <w:p w14:paraId="3741F887"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E82217"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70BE6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45143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22.2.6. Pirkėjas turi teisę vienašališkai nutraukti Sutartį ir kitais Specialiosiose sąlygose (jei taikoma) ir įstatymuose bei kituose teisės aktuose įtvirtintais atvejais.</w:t>
      </w:r>
    </w:p>
    <w:p w14:paraId="51254EA2"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22.2.7. Sutartis laikoma nutraukta kitą dieną po to, kai pasibaigia įspėjimo apie Sutarties nutraukimą terminas.</w:t>
      </w:r>
    </w:p>
    <w:p w14:paraId="1F466FB9" w14:textId="77777777" w:rsidR="00FD6AB9" w:rsidRPr="00FD6AB9" w:rsidRDefault="00FD6AB9" w:rsidP="00AE18AF">
      <w:pPr>
        <w:spacing w:after="0" w:line="240" w:lineRule="auto"/>
        <w:jc w:val="both"/>
        <w:textAlignment w:val="baseline"/>
        <w:rPr>
          <w:rFonts w:ascii="Calibri" w:hAnsi="Calibri" w:cs="Calibri"/>
          <w:sz w:val="22"/>
          <w:szCs w:val="22"/>
        </w:rPr>
      </w:pPr>
      <w:r w:rsidRPr="00FD6AB9">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6AB9">
        <w:rPr>
          <w:rFonts w:ascii="Calibri" w:eastAsia="Calibri" w:hAnsi="Calibri" w:cs="Calibri"/>
          <w:kern w:val="2"/>
          <w:sz w:val="22"/>
          <w:szCs w:val="22"/>
        </w:rPr>
        <w:t>pateikia informaciją apie pažeidimo pašalinimą ar išnykusias aplinkybes, dėl kurių buvo inicijuota Sutarties nutraukimo procedūra</w:t>
      </w:r>
      <w:r w:rsidRPr="00FD6AB9">
        <w:rPr>
          <w:rFonts w:ascii="Calibri" w:hAnsi="Calibri" w:cs="Calibri"/>
          <w:sz w:val="22"/>
          <w:szCs w:val="22"/>
        </w:rPr>
        <w:t>.</w:t>
      </w:r>
    </w:p>
    <w:p w14:paraId="6C38E1FF"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5D42F303"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Sutarties nutraukimas Tiekėjo iniciatyva</w:t>
      </w:r>
    </w:p>
    <w:p w14:paraId="6C71B233"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0CE2EE2"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984B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22.3.2. Tiekėjas turi teisę vienašališkai nutraukti Sutartį, įspėjęs Pirkėją raštu prieš ne trumpesnį nei 10 (dešimties) dienų terminą, jeigu:</w:t>
      </w:r>
    </w:p>
    <w:p w14:paraId="799560E8"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B38ADB"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22.3.2.2. Pirkėjas pažeidžia Sutartį arba įstatymus bei kitus teisės aktus ir per Tiekėjo rašytinėje pretenzijoje nurodytą terminą neištaiso pažeidimo, išskyrus Bendrųjų sąlygų 22.3.1 punkte nustatytą atvejį.</w:t>
      </w:r>
    </w:p>
    <w:p w14:paraId="6CE2E705"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7C5A792"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22.3.4. Tiekėjas turi teisę vienašališkai nutraukti Sutartį ir kitais įstatymuose bei kituose teisės aktuose įtvirtintais atvejais.</w:t>
      </w:r>
    </w:p>
    <w:p w14:paraId="54BA7683"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615DB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22.3.6. Sutartis laikoma nutraukta kitą dieną po to, kai pasibaigia įspėjimo apie Sutarties nutraukimą terminas.</w:t>
      </w:r>
    </w:p>
    <w:p w14:paraId="02547B44"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7E098E01"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4F99C64F" w14:textId="77777777" w:rsidR="00FD6AB9" w:rsidRPr="00FD6AB9" w:rsidRDefault="00FD6AB9">
      <w:pPr>
        <w:pStyle w:val="Antrat2"/>
        <w:numPr>
          <w:ilvl w:val="1"/>
          <w:numId w:val="25"/>
        </w:numPr>
        <w:spacing w:before="0"/>
        <w:jc w:val="center"/>
        <w:rPr>
          <w:rFonts w:ascii="Calibri" w:hAnsi="Calibri" w:cs="Calibri"/>
          <w:color w:val="000000"/>
          <w:sz w:val="22"/>
          <w:szCs w:val="22"/>
        </w:rPr>
      </w:pPr>
      <w:r w:rsidRPr="00FD6AB9">
        <w:rPr>
          <w:rFonts w:ascii="Calibri" w:hAnsi="Calibri" w:cs="Calibri"/>
          <w:b/>
          <w:bCs/>
          <w:color w:val="000000"/>
          <w:sz w:val="22"/>
          <w:szCs w:val="22"/>
        </w:rPr>
        <w:t>Šalių teisės ir pareigos Sutarties nutraukimo atveju</w:t>
      </w:r>
    </w:p>
    <w:p w14:paraId="59599E89"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5E23E5CE"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22.4.1. Sutarties nutraukimas neturi įtakos ginčų nagrinėjimo tvarką nustatančių Sutarties sąlygų ir kitų Sutarties sąlygų, kurios pagal savo esmę lieka galioti ir po Sutarties nutraukimo, galiojimui.</w:t>
      </w:r>
    </w:p>
    <w:p w14:paraId="2233E93A"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22.4.2. Nutraukus Sutartį, Šalys privalo:</w:t>
      </w:r>
    </w:p>
    <w:p w14:paraId="3C87244C"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22.4.2.1. įsitikinti, jog iki Sutarties nutraukimo dienos pristatytos Prekės ir kiti atlikti veiksmai atitinka Sutarties reikalavimus ir Šalys dėl to viena kitai nebereikš pretenzijų;</w:t>
      </w:r>
    </w:p>
    <w:p w14:paraId="2788435D"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22.4.2.2. atsiskaityti už iki Sutarties nutraukimo pristatytas Prekes, atitinkančias Sutarties reikalavimus;</w:t>
      </w:r>
    </w:p>
    <w:p w14:paraId="318D12C3" w14:textId="77777777" w:rsidR="00FD6AB9" w:rsidRPr="00FD6AB9" w:rsidRDefault="00FD6AB9" w:rsidP="00AE18AF">
      <w:pPr>
        <w:spacing w:after="0" w:line="240" w:lineRule="auto"/>
        <w:jc w:val="both"/>
        <w:textAlignment w:val="baseline"/>
        <w:rPr>
          <w:rFonts w:ascii="Calibri" w:hAnsi="Calibri" w:cs="Calibri"/>
          <w:color w:val="000000"/>
          <w:sz w:val="22"/>
          <w:szCs w:val="22"/>
        </w:rPr>
      </w:pPr>
      <w:r w:rsidRPr="00FD6AB9">
        <w:rPr>
          <w:rFonts w:ascii="Calibri" w:hAnsi="Calibri" w:cs="Calibri"/>
          <w:color w:val="000000"/>
          <w:sz w:val="22"/>
          <w:szCs w:val="22"/>
        </w:rPr>
        <w:t>22.4.2.3. per 10 (dešimt) dienų nuo pranešimo apie Sutarties nutraukimą gavimo dienos ar Susitarimo dėl Sutarties nutraukimo sudarymo dienos</w:t>
      </w:r>
      <w:r w:rsidRPr="00FD6AB9">
        <w:rPr>
          <w:rFonts w:ascii="Calibri" w:hAnsi="Calibri" w:cs="Calibri"/>
          <w:b/>
          <w:bCs/>
          <w:color w:val="5C5D5D"/>
          <w:sz w:val="22"/>
          <w:szCs w:val="22"/>
        </w:rPr>
        <w:t xml:space="preserve"> </w:t>
      </w:r>
      <w:r w:rsidRPr="00FD6AB9">
        <w:rPr>
          <w:rFonts w:ascii="Calibri" w:hAnsi="Calibri" w:cs="Calibri"/>
          <w:color w:val="000000"/>
          <w:sz w:val="22"/>
          <w:szCs w:val="22"/>
        </w:rPr>
        <w:t>perduoti viena kitai visus dokumentus, kuriuos buvo būtina perduoti pagal Sutarties nuostatas.</w:t>
      </w:r>
    </w:p>
    <w:p w14:paraId="0C15A3BA" w14:textId="77777777" w:rsidR="00FD6AB9" w:rsidRPr="00FD6AB9" w:rsidRDefault="00FD6AB9" w:rsidP="00AE18AF">
      <w:pPr>
        <w:spacing w:after="0" w:line="240" w:lineRule="auto"/>
        <w:ind w:firstLine="62"/>
        <w:jc w:val="both"/>
        <w:textAlignment w:val="baseline"/>
        <w:rPr>
          <w:rFonts w:ascii="Calibri" w:hAnsi="Calibri" w:cs="Calibri"/>
          <w:color w:val="000000"/>
          <w:sz w:val="22"/>
          <w:szCs w:val="22"/>
        </w:rPr>
      </w:pPr>
    </w:p>
    <w:p w14:paraId="3536C4BA" w14:textId="77777777" w:rsidR="00FD6AB9" w:rsidRPr="00FD6AB9" w:rsidRDefault="00FD6AB9">
      <w:pPr>
        <w:pStyle w:val="Antrat2"/>
        <w:numPr>
          <w:ilvl w:val="0"/>
          <w:numId w:val="25"/>
        </w:numPr>
        <w:spacing w:before="0"/>
        <w:jc w:val="center"/>
        <w:rPr>
          <w:rFonts w:ascii="Calibri" w:hAnsi="Calibri" w:cs="Calibri"/>
          <w:color w:val="000000"/>
          <w:sz w:val="22"/>
          <w:szCs w:val="22"/>
        </w:rPr>
      </w:pPr>
      <w:r w:rsidRPr="00FD6AB9">
        <w:rPr>
          <w:rFonts w:ascii="Calibri" w:hAnsi="Calibri" w:cs="Calibri"/>
          <w:b/>
          <w:bCs/>
          <w:caps/>
          <w:color w:val="000000"/>
          <w:sz w:val="22"/>
          <w:szCs w:val="22"/>
        </w:rPr>
        <w:t>PREKIŲ MODELIO AR GAMINTOJO KEITIMAS</w:t>
      </w:r>
    </w:p>
    <w:p w14:paraId="1125E937"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7670AE0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aps/>
          <w:color w:val="000000"/>
          <w:sz w:val="22"/>
          <w:szCs w:val="22"/>
        </w:rPr>
        <w:t xml:space="preserve">23.1. </w:t>
      </w:r>
      <w:r w:rsidRPr="00FD6AB9">
        <w:rPr>
          <w:rFonts w:ascii="Calibri" w:hAnsi="Calibri" w:cs="Calibri"/>
          <w:color w:val="000000"/>
          <w:sz w:val="22"/>
          <w:szCs w:val="22"/>
        </w:rPr>
        <w:t>Tiekėjas turi teisę keisti Prekių modelį ir (ar) gamintoją, jei yra visos toliau nurodytos sąlygos:</w:t>
      </w:r>
    </w:p>
    <w:p w14:paraId="5BD24F70" w14:textId="77777777" w:rsidR="00FD6AB9" w:rsidRPr="00FD6AB9" w:rsidRDefault="00FD6AB9" w:rsidP="00AE18AF">
      <w:pPr>
        <w:spacing w:after="0" w:line="240" w:lineRule="auto"/>
        <w:jc w:val="both"/>
        <w:rPr>
          <w:rFonts w:ascii="Calibri" w:hAnsi="Calibri" w:cs="Calibri"/>
          <w:sz w:val="22"/>
          <w:szCs w:val="22"/>
        </w:rPr>
      </w:pPr>
      <w:r w:rsidRPr="00FD6AB9">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6AB9">
        <w:rPr>
          <w:rFonts w:ascii="Calibri" w:hAnsi="Calibri" w:cs="Calibri"/>
          <w:sz w:val="22"/>
          <w:szCs w:val="22"/>
          <w:vertAlign w:val="superscript"/>
        </w:rPr>
        <w:t xml:space="preserve">1 </w:t>
      </w:r>
      <w:r w:rsidRPr="00FD6AB9">
        <w:rPr>
          <w:rFonts w:ascii="Calibri" w:hAnsi="Calibri" w:cs="Calibri"/>
          <w:sz w:val="22"/>
          <w:szCs w:val="22"/>
        </w:rPr>
        <w:t>dalies nuostatų;</w:t>
      </w:r>
    </w:p>
    <w:p w14:paraId="2E3E5B5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FD6AB9">
        <w:rPr>
          <w:rFonts w:ascii="Calibri" w:hAnsi="Calibri" w:cs="Calibri"/>
          <w:color w:val="000000"/>
          <w:sz w:val="22"/>
          <w:szCs w:val="22"/>
        </w:rPr>
        <w:lastRenderedPageBreak/>
        <w:t>dokumentus. Jeigu pirkimo procedūrų metu Tiekėjas buvo pateikęs Prekių pavyzdžius, pristatomos Prekės turi būti ne prastesnės kokybės nei pateikti pavyzdžiai;</w:t>
      </w:r>
    </w:p>
    <w:p w14:paraId="294423A1"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6AB9">
        <w:rPr>
          <w:rFonts w:ascii="Calibri" w:hAnsi="Calibri" w:cs="Calibri"/>
          <w:color w:val="000000"/>
          <w:sz w:val="22"/>
          <w:szCs w:val="22"/>
          <w:shd w:val="clear" w:color="auto" w:fill="FFFFFF"/>
        </w:rPr>
        <w:t>ir lygiavertiškumo ar geresnės kokybės nei Sutartyje nurodytos Prekės</w:t>
      </w:r>
      <w:r w:rsidRPr="00FD6AB9">
        <w:rPr>
          <w:rFonts w:ascii="Calibri" w:hAnsi="Calibri" w:cs="Calibri"/>
          <w:color w:val="000000"/>
          <w:sz w:val="22"/>
          <w:szCs w:val="22"/>
        </w:rPr>
        <w:t>;</w:t>
      </w:r>
    </w:p>
    <w:p w14:paraId="3617A25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23.1.4. Šalys sudarė rašytinį Susitarimą prie Sutarties dėl Prekių keitimo.</w:t>
      </w:r>
    </w:p>
    <w:p w14:paraId="43BBCF0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23.2. Šiame Bendrųjų sąlygų skyriuje nurodytu atveju Prekės turi būti pristatytos už ne didesnę nei pasiūlyme nurodytą kainą.</w:t>
      </w:r>
    </w:p>
    <w:p w14:paraId="170311B2"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6BCAA9AF" w14:textId="77777777" w:rsidR="00FD6AB9" w:rsidRPr="00FD6AB9" w:rsidRDefault="00FD6AB9">
      <w:pPr>
        <w:pStyle w:val="Antrat2"/>
        <w:numPr>
          <w:ilvl w:val="0"/>
          <w:numId w:val="25"/>
        </w:numPr>
        <w:spacing w:before="0"/>
        <w:jc w:val="center"/>
        <w:rPr>
          <w:rFonts w:ascii="Calibri" w:hAnsi="Calibri" w:cs="Calibri"/>
          <w:color w:val="000000"/>
          <w:sz w:val="22"/>
          <w:szCs w:val="22"/>
        </w:rPr>
      </w:pPr>
      <w:r w:rsidRPr="00FD6AB9">
        <w:rPr>
          <w:rFonts w:ascii="Calibri" w:hAnsi="Calibri" w:cs="Calibri"/>
          <w:b/>
          <w:bCs/>
          <w:caps/>
          <w:color w:val="000000"/>
          <w:sz w:val="22"/>
          <w:szCs w:val="22"/>
        </w:rPr>
        <w:t>BENDRAVIMO TVARKA IR KALBA</w:t>
      </w:r>
    </w:p>
    <w:p w14:paraId="58DC9E7A" w14:textId="77777777" w:rsidR="00FD6AB9" w:rsidRPr="00FD6AB9" w:rsidRDefault="00FD6AB9" w:rsidP="00AE18AF">
      <w:pPr>
        <w:spacing w:after="0" w:line="240" w:lineRule="auto"/>
        <w:ind w:left="360" w:firstLine="62"/>
        <w:jc w:val="both"/>
        <w:rPr>
          <w:rFonts w:ascii="Calibri" w:hAnsi="Calibri" w:cs="Calibri"/>
          <w:color w:val="000000"/>
          <w:sz w:val="22"/>
          <w:szCs w:val="22"/>
        </w:rPr>
      </w:pPr>
    </w:p>
    <w:p w14:paraId="22B88A8F"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 xml:space="preserve">24.1. Sutartis sudaroma lietuvių kalba. Jeigu Sutartis ar kuris nors ją sudarantis dokumentas sudaromas kita kalba arba išverčiamas į kitą kalbą, visais atvejais </w:t>
      </w:r>
      <w:r w:rsidRPr="00FD6AB9">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1CA85A6E"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A1F692"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24.3. Jeigu pranešimas yra įteikiamas asmeniškai arba siunčiamas paštu ar per kurjerį, jis turi būti įteikiamas pasirašytinai ir laikomas gautu gavimo patvirtinime nurodytą dieną.</w:t>
      </w:r>
    </w:p>
    <w:p w14:paraId="3D7CF2E4"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24.4. Jeigu pranešimas siunčiamas el. paštu, laikoma, kad Šalis jį gavo kitą darbo dieną.</w:t>
      </w:r>
    </w:p>
    <w:p w14:paraId="7D7EE2FA"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24.5. Jeigu pranešimas siunčiamas keliais skirtingais būdais, laikoma, kad gavėjas jį gavo tada, kai jis gavo pirmesnįjį pranešimą.</w:t>
      </w:r>
    </w:p>
    <w:p w14:paraId="07D68770" w14:textId="77777777" w:rsidR="00FD6AB9" w:rsidRPr="00FD6AB9" w:rsidRDefault="00FD6AB9" w:rsidP="00AE18AF">
      <w:pPr>
        <w:spacing w:after="0" w:line="240" w:lineRule="auto"/>
        <w:ind w:firstLine="62"/>
        <w:jc w:val="both"/>
        <w:rPr>
          <w:rFonts w:ascii="Calibri" w:hAnsi="Calibri" w:cs="Calibri"/>
          <w:color w:val="000000"/>
          <w:sz w:val="22"/>
          <w:szCs w:val="22"/>
        </w:rPr>
      </w:pPr>
    </w:p>
    <w:p w14:paraId="4C16757B" w14:textId="77777777" w:rsidR="00FD6AB9" w:rsidRPr="00FD6AB9" w:rsidRDefault="00FD6AB9">
      <w:pPr>
        <w:pStyle w:val="Antrat2"/>
        <w:numPr>
          <w:ilvl w:val="0"/>
          <w:numId w:val="25"/>
        </w:numPr>
        <w:spacing w:before="0"/>
        <w:jc w:val="center"/>
        <w:rPr>
          <w:rFonts w:ascii="Calibri" w:hAnsi="Calibri" w:cs="Calibri"/>
          <w:color w:val="000000"/>
          <w:sz w:val="22"/>
          <w:szCs w:val="22"/>
        </w:rPr>
      </w:pPr>
      <w:r w:rsidRPr="00FD6AB9">
        <w:rPr>
          <w:rFonts w:ascii="Calibri" w:hAnsi="Calibri" w:cs="Calibri"/>
          <w:b/>
          <w:bCs/>
          <w:caps/>
          <w:color w:val="000000"/>
          <w:sz w:val="22"/>
          <w:szCs w:val="22"/>
        </w:rPr>
        <w:t>PRETENZIJOS IR GINČŲ SPRENDIMAS</w:t>
      </w:r>
    </w:p>
    <w:p w14:paraId="14A5C674" w14:textId="77777777" w:rsidR="00FD6AB9" w:rsidRPr="00FD6AB9" w:rsidRDefault="00FD6AB9" w:rsidP="00AE18AF">
      <w:pPr>
        <w:spacing w:after="0" w:line="240" w:lineRule="auto"/>
        <w:ind w:left="360" w:firstLine="62"/>
        <w:jc w:val="both"/>
        <w:rPr>
          <w:rFonts w:ascii="Calibri" w:hAnsi="Calibri" w:cs="Calibri"/>
          <w:color w:val="000000"/>
          <w:sz w:val="22"/>
          <w:szCs w:val="22"/>
        </w:rPr>
      </w:pPr>
    </w:p>
    <w:p w14:paraId="36BB10A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17ABF91"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1402E8" w14:textId="77777777" w:rsidR="00FD6AB9" w:rsidRPr="00FD6AB9" w:rsidRDefault="00FD6AB9" w:rsidP="00AE18AF">
      <w:pPr>
        <w:spacing w:after="0" w:line="240" w:lineRule="auto"/>
        <w:jc w:val="both"/>
        <w:rPr>
          <w:rFonts w:ascii="Calibri" w:hAnsi="Calibri" w:cs="Calibri"/>
          <w:color w:val="000000"/>
          <w:sz w:val="22"/>
          <w:szCs w:val="22"/>
        </w:rPr>
      </w:pPr>
      <w:r w:rsidRPr="00FD6AB9">
        <w:rPr>
          <w:rFonts w:ascii="Calibri" w:hAnsi="Calibri" w:cs="Calibri"/>
          <w:color w:val="000000"/>
          <w:sz w:val="22"/>
          <w:szCs w:val="22"/>
        </w:rPr>
        <w:t>25.3. Kilę ginčai nesudaro pagrindo Šalims atsisakyti vykdyti savo prievoles pagal Sutartį.</w:t>
      </w:r>
    </w:p>
    <w:p w14:paraId="23C040F8" w14:textId="77777777" w:rsidR="00FD6AB9" w:rsidRPr="002B7DD7" w:rsidRDefault="00FD6AB9" w:rsidP="00FD6AB9">
      <w:pPr>
        <w:jc w:val="center"/>
        <w:rPr>
          <w:rFonts w:ascii="Calibri" w:hAnsi="Calibri" w:cs="Calibri"/>
          <w:kern w:val="2"/>
          <w:sz w:val="22"/>
          <w:szCs w:val="22"/>
        </w:rPr>
      </w:pPr>
      <w:r w:rsidRPr="002B7DD7">
        <w:rPr>
          <w:rFonts w:ascii="Calibri" w:hAnsi="Calibri" w:cs="Calibri"/>
          <w:kern w:val="2"/>
          <w:sz w:val="22"/>
          <w:szCs w:val="22"/>
        </w:rPr>
        <w:t>________________</w:t>
      </w:r>
    </w:p>
    <w:p w14:paraId="3975447B"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04552ACC"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04A5A3E6"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07DCBFBF"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416F93EF"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1F153C41"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1F3C3D8F" w14:textId="77777777" w:rsidR="00FB0F8C" w:rsidRDefault="00FB0F8C" w:rsidP="00FB0F8C">
      <w:pPr>
        <w:widowControl w:val="0"/>
        <w:pBdr>
          <w:top w:val="nil"/>
          <w:left w:val="nil"/>
          <w:bottom w:val="nil"/>
          <w:right w:val="nil"/>
          <w:between w:val="nil"/>
        </w:pBdr>
        <w:tabs>
          <w:tab w:val="left" w:pos="567"/>
          <w:tab w:val="left" w:pos="851"/>
        </w:tabs>
        <w:jc w:val="center"/>
        <w:rPr>
          <w:b/>
          <w:caps/>
          <w:szCs w:val="24"/>
        </w:rPr>
      </w:pPr>
    </w:p>
    <w:p w14:paraId="386EBA1D" w14:textId="2640CE6F" w:rsidR="00FB0F8C" w:rsidRDefault="00FB0F8C" w:rsidP="00FB0F8C">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AE6BB9C" w14:textId="77777777" w:rsidR="00FB0F8C" w:rsidRDefault="00FB0F8C" w:rsidP="00FB0F8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0F8C" w14:paraId="2F5969C1" w14:textId="77777777" w:rsidTr="00B837A7">
        <w:tc>
          <w:tcPr>
            <w:tcW w:w="2448" w:type="dxa"/>
          </w:tcPr>
          <w:p w14:paraId="50B817AD" w14:textId="77777777" w:rsidR="00FB0F8C" w:rsidRDefault="00FB0F8C" w:rsidP="00B837A7">
            <w:pPr>
              <w:jc w:val="both"/>
              <w:rPr>
                <w:b/>
                <w:bCs/>
                <w:kern w:val="2"/>
                <w:szCs w:val="24"/>
              </w:rPr>
            </w:pPr>
            <w:r>
              <w:rPr>
                <w:b/>
                <w:bCs/>
                <w:kern w:val="2"/>
                <w:szCs w:val="24"/>
              </w:rPr>
              <w:t>Sutarties pavadinimas</w:t>
            </w:r>
          </w:p>
        </w:tc>
        <w:tc>
          <w:tcPr>
            <w:tcW w:w="7110" w:type="dxa"/>
            <w:gridSpan w:val="3"/>
          </w:tcPr>
          <w:p w14:paraId="4171370B" w14:textId="1A0CF45B" w:rsidR="00FB0F8C" w:rsidRPr="009D329E" w:rsidRDefault="00FB0F8C" w:rsidP="00B837A7">
            <w:pPr>
              <w:jc w:val="both"/>
              <w:rPr>
                <w:color w:val="C00000"/>
                <w:kern w:val="2"/>
                <w:szCs w:val="24"/>
              </w:rPr>
            </w:pPr>
            <w:r w:rsidRPr="009345FF">
              <w:rPr>
                <w:i/>
                <w:iCs/>
                <w:kern w:val="2"/>
                <w:sz w:val="24"/>
                <w:szCs w:val="24"/>
              </w:rPr>
              <w:t>Sutartis dėl pirkimo objekto</w:t>
            </w:r>
            <w:r>
              <w:rPr>
                <w:i/>
                <w:iCs/>
                <w:kern w:val="2"/>
                <w:sz w:val="24"/>
                <w:szCs w:val="24"/>
              </w:rPr>
              <w:t xml:space="preserve"> – lengvasis automobilis</w:t>
            </w:r>
          </w:p>
        </w:tc>
      </w:tr>
      <w:tr w:rsidR="00FB0F8C" w14:paraId="41C83E74" w14:textId="77777777" w:rsidTr="00B837A7">
        <w:tc>
          <w:tcPr>
            <w:tcW w:w="2448" w:type="dxa"/>
          </w:tcPr>
          <w:p w14:paraId="143AD2E7" w14:textId="77777777" w:rsidR="00FB0F8C" w:rsidRDefault="00FB0F8C" w:rsidP="00B837A7">
            <w:pPr>
              <w:jc w:val="both"/>
              <w:rPr>
                <w:b/>
                <w:bCs/>
                <w:kern w:val="2"/>
                <w:szCs w:val="24"/>
              </w:rPr>
            </w:pPr>
            <w:r>
              <w:rPr>
                <w:b/>
                <w:bCs/>
                <w:kern w:val="2"/>
                <w:szCs w:val="24"/>
              </w:rPr>
              <w:t>Sutarties data</w:t>
            </w:r>
          </w:p>
        </w:tc>
        <w:tc>
          <w:tcPr>
            <w:tcW w:w="2177" w:type="dxa"/>
          </w:tcPr>
          <w:p w14:paraId="2FB9ADD4" w14:textId="77777777" w:rsidR="00FB0F8C" w:rsidRDefault="00FB0F8C" w:rsidP="00B837A7">
            <w:pPr>
              <w:jc w:val="both"/>
              <w:rPr>
                <w:kern w:val="2"/>
                <w:szCs w:val="24"/>
              </w:rPr>
            </w:pPr>
          </w:p>
        </w:tc>
        <w:tc>
          <w:tcPr>
            <w:tcW w:w="2362" w:type="dxa"/>
          </w:tcPr>
          <w:p w14:paraId="014E638E" w14:textId="77777777" w:rsidR="00FB0F8C" w:rsidRDefault="00FB0F8C" w:rsidP="00B837A7">
            <w:pPr>
              <w:jc w:val="both"/>
              <w:rPr>
                <w:b/>
                <w:bCs/>
                <w:kern w:val="2"/>
                <w:szCs w:val="24"/>
              </w:rPr>
            </w:pPr>
            <w:r>
              <w:rPr>
                <w:b/>
                <w:bCs/>
                <w:kern w:val="2"/>
                <w:szCs w:val="24"/>
              </w:rPr>
              <w:t>Sutarties numeris</w:t>
            </w:r>
          </w:p>
        </w:tc>
        <w:tc>
          <w:tcPr>
            <w:tcW w:w="2571" w:type="dxa"/>
          </w:tcPr>
          <w:p w14:paraId="374DE147" w14:textId="77777777" w:rsidR="00FB0F8C" w:rsidRDefault="00FB0F8C" w:rsidP="00B837A7">
            <w:pPr>
              <w:jc w:val="both"/>
              <w:rPr>
                <w:kern w:val="2"/>
                <w:szCs w:val="24"/>
              </w:rPr>
            </w:pPr>
          </w:p>
        </w:tc>
      </w:tr>
    </w:tbl>
    <w:p w14:paraId="3A10CF64" w14:textId="77777777" w:rsidR="00FB0F8C" w:rsidRDefault="00FB0F8C" w:rsidP="00FB0F8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0F8C" w14:paraId="08B43461" w14:textId="77777777" w:rsidTr="00B837A7">
        <w:tc>
          <w:tcPr>
            <w:tcW w:w="9558" w:type="dxa"/>
            <w:gridSpan w:val="3"/>
          </w:tcPr>
          <w:p w14:paraId="31F114B5" w14:textId="77777777" w:rsidR="00FB0F8C" w:rsidRDefault="00FB0F8C" w:rsidP="00B837A7">
            <w:pPr>
              <w:jc w:val="center"/>
              <w:rPr>
                <w:b/>
                <w:bCs/>
                <w:kern w:val="2"/>
                <w:szCs w:val="24"/>
              </w:rPr>
            </w:pPr>
            <w:r>
              <w:rPr>
                <w:b/>
                <w:bCs/>
                <w:kern w:val="2"/>
                <w:szCs w:val="24"/>
              </w:rPr>
              <w:t>1. SUTARTIES ŠALYS</w:t>
            </w:r>
          </w:p>
        </w:tc>
      </w:tr>
      <w:tr w:rsidR="00FB0F8C" w14:paraId="189917B4" w14:textId="77777777" w:rsidTr="00B837A7">
        <w:tc>
          <w:tcPr>
            <w:tcW w:w="2808" w:type="dxa"/>
            <w:vMerge w:val="restart"/>
          </w:tcPr>
          <w:p w14:paraId="044A31CD" w14:textId="77777777" w:rsidR="00FB0F8C" w:rsidRDefault="00FB0F8C" w:rsidP="00FB0F8C">
            <w:pPr>
              <w:jc w:val="center"/>
              <w:rPr>
                <w:b/>
                <w:bCs/>
                <w:kern w:val="2"/>
                <w:szCs w:val="24"/>
              </w:rPr>
            </w:pPr>
          </w:p>
          <w:p w14:paraId="2D6540AB" w14:textId="77777777" w:rsidR="00FB0F8C" w:rsidRDefault="00FB0F8C" w:rsidP="00FB0F8C">
            <w:pPr>
              <w:jc w:val="center"/>
              <w:rPr>
                <w:b/>
                <w:bCs/>
                <w:kern w:val="2"/>
                <w:szCs w:val="24"/>
              </w:rPr>
            </w:pPr>
          </w:p>
          <w:p w14:paraId="206EA6A2" w14:textId="77777777" w:rsidR="00FB0F8C" w:rsidRDefault="00FB0F8C" w:rsidP="00FB0F8C">
            <w:pPr>
              <w:jc w:val="center"/>
              <w:rPr>
                <w:b/>
                <w:bCs/>
                <w:kern w:val="2"/>
                <w:szCs w:val="24"/>
              </w:rPr>
            </w:pPr>
          </w:p>
          <w:p w14:paraId="4FFB4568" w14:textId="77777777" w:rsidR="00FB0F8C" w:rsidRDefault="00FB0F8C" w:rsidP="00FB0F8C">
            <w:pPr>
              <w:rPr>
                <w:b/>
                <w:bCs/>
                <w:kern w:val="2"/>
                <w:szCs w:val="24"/>
              </w:rPr>
            </w:pPr>
          </w:p>
          <w:p w14:paraId="75A2753A" w14:textId="77777777" w:rsidR="00FB0F8C" w:rsidRDefault="00FB0F8C" w:rsidP="00FB0F8C">
            <w:pPr>
              <w:rPr>
                <w:b/>
                <w:bCs/>
                <w:kern w:val="2"/>
                <w:szCs w:val="24"/>
              </w:rPr>
            </w:pPr>
            <w:r>
              <w:rPr>
                <w:b/>
                <w:bCs/>
                <w:kern w:val="2"/>
                <w:szCs w:val="24"/>
              </w:rPr>
              <w:t>1.1. Pirkėjas</w:t>
            </w:r>
          </w:p>
        </w:tc>
        <w:tc>
          <w:tcPr>
            <w:tcW w:w="3240" w:type="dxa"/>
          </w:tcPr>
          <w:p w14:paraId="74783917" w14:textId="77777777" w:rsidR="00FB0F8C" w:rsidRDefault="00FB0F8C" w:rsidP="00FB0F8C">
            <w:pPr>
              <w:rPr>
                <w:kern w:val="2"/>
                <w:szCs w:val="24"/>
              </w:rPr>
            </w:pPr>
            <w:r>
              <w:rPr>
                <w:kern w:val="2"/>
                <w:szCs w:val="24"/>
              </w:rPr>
              <w:t>1.1.1. Pavadinimas</w:t>
            </w:r>
          </w:p>
        </w:tc>
        <w:tc>
          <w:tcPr>
            <w:tcW w:w="3510" w:type="dxa"/>
          </w:tcPr>
          <w:p w14:paraId="43330D7C" w14:textId="3051E465" w:rsidR="00FB0F8C" w:rsidRPr="00FD2180" w:rsidRDefault="00FB0F8C" w:rsidP="00FB0F8C">
            <w:pPr>
              <w:jc w:val="center"/>
              <w:rPr>
                <w:kern w:val="2"/>
                <w:szCs w:val="24"/>
              </w:rPr>
            </w:pPr>
            <w:r>
              <w:t>VšĮ Sostinės sporto centras</w:t>
            </w:r>
          </w:p>
        </w:tc>
      </w:tr>
      <w:tr w:rsidR="00FB0F8C" w14:paraId="72947C51" w14:textId="77777777" w:rsidTr="00B837A7">
        <w:tc>
          <w:tcPr>
            <w:tcW w:w="2808" w:type="dxa"/>
            <w:vMerge/>
          </w:tcPr>
          <w:p w14:paraId="442F1D12" w14:textId="77777777" w:rsidR="00FB0F8C" w:rsidRDefault="00FB0F8C" w:rsidP="00FB0F8C">
            <w:pPr>
              <w:rPr>
                <w:kern w:val="2"/>
                <w:szCs w:val="24"/>
              </w:rPr>
            </w:pPr>
          </w:p>
        </w:tc>
        <w:tc>
          <w:tcPr>
            <w:tcW w:w="3240" w:type="dxa"/>
          </w:tcPr>
          <w:p w14:paraId="5E7B1CB8" w14:textId="77777777" w:rsidR="00FB0F8C" w:rsidRDefault="00FB0F8C" w:rsidP="00FB0F8C">
            <w:pPr>
              <w:rPr>
                <w:kern w:val="2"/>
                <w:szCs w:val="24"/>
              </w:rPr>
            </w:pPr>
            <w:r>
              <w:rPr>
                <w:kern w:val="2"/>
                <w:szCs w:val="24"/>
              </w:rPr>
              <w:t>1.1.2. Juridinio asmens kodas</w:t>
            </w:r>
          </w:p>
        </w:tc>
        <w:tc>
          <w:tcPr>
            <w:tcW w:w="3510" w:type="dxa"/>
          </w:tcPr>
          <w:p w14:paraId="3409AF3D" w14:textId="1D53C315" w:rsidR="00FB0F8C" w:rsidRPr="00FD2180" w:rsidRDefault="00FB0F8C" w:rsidP="00FB0F8C">
            <w:pPr>
              <w:jc w:val="center"/>
              <w:rPr>
                <w:kern w:val="2"/>
                <w:szCs w:val="24"/>
              </w:rPr>
            </w:pPr>
            <w:r>
              <w:t>305935705</w:t>
            </w:r>
          </w:p>
        </w:tc>
      </w:tr>
      <w:tr w:rsidR="00FB0F8C" w14:paraId="491A51A3" w14:textId="77777777" w:rsidTr="00B837A7">
        <w:tc>
          <w:tcPr>
            <w:tcW w:w="2808" w:type="dxa"/>
            <w:vMerge/>
          </w:tcPr>
          <w:p w14:paraId="4572225E" w14:textId="77777777" w:rsidR="00FB0F8C" w:rsidRDefault="00FB0F8C" w:rsidP="00FB0F8C">
            <w:pPr>
              <w:rPr>
                <w:kern w:val="2"/>
                <w:szCs w:val="24"/>
              </w:rPr>
            </w:pPr>
          </w:p>
        </w:tc>
        <w:tc>
          <w:tcPr>
            <w:tcW w:w="3240" w:type="dxa"/>
          </w:tcPr>
          <w:p w14:paraId="469D3C33" w14:textId="77777777" w:rsidR="00FB0F8C" w:rsidRDefault="00FB0F8C" w:rsidP="00FB0F8C">
            <w:pPr>
              <w:rPr>
                <w:kern w:val="2"/>
                <w:szCs w:val="24"/>
              </w:rPr>
            </w:pPr>
            <w:r>
              <w:rPr>
                <w:kern w:val="2"/>
                <w:szCs w:val="24"/>
              </w:rPr>
              <w:t>1.1.3. Adresas</w:t>
            </w:r>
          </w:p>
        </w:tc>
        <w:tc>
          <w:tcPr>
            <w:tcW w:w="3510" w:type="dxa"/>
          </w:tcPr>
          <w:p w14:paraId="191B5861" w14:textId="24B28E42" w:rsidR="00FB0F8C" w:rsidRPr="00FD2180" w:rsidRDefault="00FB0F8C" w:rsidP="00FB0F8C">
            <w:pPr>
              <w:jc w:val="center"/>
              <w:rPr>
                <w:kern w:val="2"/>
                <w:szCs w:val="24"/>
              </w:rPr>
            </w:pPr>
            <w:r>
              <w:t>Kauno g. 43</w:t>
            </w:r>
          </w:p>
        </w:tc>
      </w:tr>
      <w:tr w:rsidR="00FB0F8C" w14:paraId="72D3B588" w14:textId="77777777" w:rsidTr="00B837A7">
        <w:tc>
          <w:tcPr>
            <w:tcW w:w="2808" w:type="dxa"/>
            <w:vMerge/>
          </w:tcPr>
          <w:p w14:paraId="11BAB03C" w14:textId="77777777" w:rsidR="00FB0F8C" w:rsidRDefault="00FB0F8C" w:rsidP="00B837A7">
            <w:pPr>
              <w:rPr>
                <w:kern w:val="2"/>
                <w:szCs w:val="24"/>
              </w:rPr>
            </w:pPr>
          </w:p>
        </w:tc>
        <w:tc>
          <w:tcPr>
            <w:tcW w:w="3240" w:type="dxa"/>
          </w:tcPr>
          <w:p w14:paraId="4207B55B" w14:textId="77777777" w:rsidR="00FB0F8C" w:rsidRDefault="00FB0F8C" w:rsidP="00B837A7">
            <w:pPr>
              <w:rPr>
                <w:kern w:val="2"/>
                <w:szCs w:val="24"/>
              </w:rPr>
            </w:pPr>
            <w:r>
              <w:rPr>
                <w:kern w:val="2"/>
                <w:szCs w:val="24"/>
              </w:rPr>
              <w:t>1.1.4. PVM mokėtojo kodas</w:t>
            </w:r>
          </w:p>
        </w:tc>
        <w:tc>
          <w:tcPr>
            <w:tcW w:w="3510" w:type="dxa"/>
          </w:tcPr>
          <w:p w14:paraId="3CC52971" w14:textId="6567E2E9" w:rsidR="00FB0F8C" w:rsidRPr="00FD2180" w:rsidRDefault="00FB0F8C" w:rsidP="00B837A7">
            <w:pPr>
              <w:jc w:val="center"/>
              <w:rPr>
                <w:kern w:val="2"/>
                <w:szCs w:val="24"/>
              </w:rPr>
            </w:pPr>
            <w:r>
              <w:rPr>
                <w:kern w:val="2"/>
                <w:szCs w:val="24"/>
              </w:rPr>
              <w:t>-</w:t>
            </w:r>
          </w:p>
        </w:tc>
      </w:tr>
      <w:tr w:rsidR="00FB0F8C" w14:paraId="3CB1D17A" w14:textId="77777777" w:rsidTr="00B837A7">
        <w:tc>
          <w:tcPr>
            <w:tcW w:w="2808" w:type="dxa"/>
            <w:vMerge/>
          </w:tcPr>
          <w:p w14:paraId="3EE8084F" w14:textId="77777777" w:rsidR="00FB0F8C" w:rsidRDefault="00FB0F8C" w:rsidP="00B837A7">
            <w:pPr>
              <w:rPr>
                <w:kern w:val="2"/>
                <w:szCs w:val="24"/>
              </w:rPr>
            </w:pPr>
          </w:p>
        </w:tc>
        <w:tc>
          <w:tcPr>
            <w:tcW w:w="3240" w:type="dxa"/>
          </w:tcPr>
          <w:p w14:paraId="669399BC" w14:textId="77777777" w:rsidR="00FB0F8C" w:rsidRDefault="00FB0F8C" w:rsidP="00B837A7">
            <w:pPr>
              <w:rPr>
                <w:kern w:val="2"/>
                <w:szCs w:val="24"/>
              </w:rPr>
            </w:pPr>
            <w:r>
              <w:rPr>
                <w:kern w:val="2"/>
                <w:szCs w:val="24"/>
              </w:rPr>
              <w:t>1.1.5. Atsiskaitomoji sąskaita</w:t>
            </w:r>
          </w:p>
        </w:tc>
        <w:tc>
          <w:tcPr>
            <w:tcW w:w="3510" w:type="dxa"/>
          </w:tcPr>
          <w:p w14:paraId="477DB5BC" w14:textId="2651EEEE" w:rsidR="00FB0F8C" w:rsidRPr="00FD2180" w:rsidRDefault="0006323A" w:rsidP="00B837A7">
            <w:pPr>
              <w:jc w:val="center"/>
              <w:rPr>
                <w:kern w:val="2"/>
                <w:szCs w:val="24"/>
              </w:rPr>
            </w:pPr>
            <w:r w:rsidRPr="0006323A">
              <w:rPr>
                <w:kern w:val="2"/>
                <w:szCs w:val="24"/>
              </w:rPr>
              <w:t>LT204010051005547369</w:t>
            </w:r>
          </w:p>
        </w:tc>
      </w:tr>
      <w:tr w:rsidR="00FB0F8C" w14:paraId="601ED54F" w14:textId="77777777" w:rsidTr="00B837A7">
        <w:tc>
          <w:tcPr>
            <w:tcW w:w="2808" w:type="dxa"/>
            <w:vMerge/>
          </w:tcPr>
          <w:p w14:paraId="0CBE098B" w14:textId="77777777" w:rsidR="00FB0F8C" w:rsidRDefault="00FB0F8C" w:rsidP="00B837A7">
            <w:pPr>
              <w:rPr>
                <w:kern w:val="2"/>
                <w:szCs w:val="24"/>
              </w:rPr>
            </w:pPr>
          </w:p>
        </w:tc>
        <w:tc>
          <w:tcPr>
            <w:tcW w:w="3240" w:type="dxa"/>
          </w:tcPr>
          <w:p w14:paraId="7180D343" w14:textId="77777777" w:rsidR="00FB0F8C" w:rsidRDefault="00FB0F8C" w:rsidP="00B837A7">
            <w:pPr>
              <w:rPr>
                <w:kern w:val="2"/>
                <w:szCs w:val="24"/>
              </w:rPr>
            </w:pPr>
            <w:r>
              <w:rPr>
                <w:kern w:val="2"/>
                <w:szCs w:val="24"/>
              </w:rPr>
              <w:t>1.1.6. Bankas, banko kodas</w:t>
            </w:r>
          </w:p>
        </w:tc>
        <w:tc>
          <w:tcPr>
            <w:tcW w:w="3510" w:type="dxa"/>
          </w:tcPr>
          <w:p w14:paraId="052B1059" w14:textId="3047D643" w:rsidR="00FB0F8C" w:rsidRPr="00FD2180" w:rsidRDefault="0006323A" w:rsidP="00B837A7">
            <w:pPr>
              <w:jc w:val="center"/>
              <w:rPr>
                <w:kern w:val="2"/>
                <w:szCs w:val="24"/>
              </w:rPr>
            </w:pPr>
            <w:r w:rsidRPr="0006323A">
              <w:rPr>
                <w:kern w:val="2"/>
                <w:szCs w:val="24"/>
              </w:rPr>
              <w:t>Luminor Bank</w:t>
            </w:r>
          </w:p>
        </w:tc>
      </w:tr>
      <w:tr w:rsidR="00FB0F8C" w14:paraId="7ED3EF8D" w14:textId="77777777" w:rsidTr="00B837A7">
        <w:tc>
          <w:tcPr>
            <w:tcW w:w="2808" w:type="dxa"/>
            <w:vMerge/>
          </w:tcPr>
          <w:p w14:paraId="19EA33A2" w14:textId="77777777" w:rsidR="00FB0F8C" w:rsidRDefault="00FB0F8C" w:rsidP="00B837A7">
            <w:pPr>
              <w:rPr>
                <w:kern w:val="2"/>
                <w:szCs w:val="24"/>
              </w:rPr>
            </w:pPr>
          </w:p>
        </w:tc>
        <w:tc>
          <w:tcPr>
            <w:tcW w:w="3240" w:type="dxa"/>
          </w:tcPr>
          <w:p w14:paraId="48CB91F6" w14:textId="77777777" w:rsidR="00FB0F8C" w:rsidRDefault="00FB0F8C" w:rsidP="00B837A7">
            <w:pPr>
              <w:rPr>
                <w:kern w:val="2"/>
                <w:szCs w:val="24"/>
              </w:rPr>
            </w:pPr>
            <w:r>
              <w:rPr>
                <w:kern w:val="2"/>
                <w:szCs w:val="24"/>
              </w:rPr>
              <w:t>1.1.7. Telefonas</w:t>
            </w:r>
          </w:p>
        </w:tc>
        <w:tc>
          <w:tcPr>
            <w:tcW w:w="3510" w:type="dxa"/>
          </w:tcPr>
          <w:p w14:paraId="44AB687A" w14:textId="28496376" w:rsidR="00FB0F8C" w:rsidRPr="00FD2180" w:rsidRDefault="00FB0F8C" w:rsidP="00B837A7">
            <w:pPr>
              <w:jc w:val="center"/>
              <w:rPr>
                <w:kern w:val="2"/>
                <w:szCs w:val="24"/>
              </w:rPr>
            </w:pPr>
            <w:r>
              <w:t>+370 632</w:t>
            </w:r>
            <w:r w:rsidR="00853F4C">
              <w:t xml:space="preserve">  </w:t>
            </w:r>
            <w:r>
              <w:t>80272</w:t>
            </w:r>
          </w:p>
        </w:tc>
      </w:tr>
      <w:tr w:rsidR="00FB0F8C" w14:paraId="59F65F85" w14:textId="77777777" w:rsidTr="00B837A7">
        <w:tc>
          <w:tcPr>
            <w:tcW w:w="2808" w:type="dxa"/>
            <w:vMerge/>
          </w:tcPr>
          <w:p w14:paraId="2399EF42" w14:textId="77777777" w:rsidR="00FB0F8C" w:rsidRDefault="00FB0F8C" w:rsidP="00B837A7">
            <w:pPr>
              <w:rPr>
                <w:kern w:val="2"/>
                <w:szCs w:val="24"/>
              </w:rPr>
            </w:pPr>
          </w:p>
        </w:tc>
        <w:tc>
          <w:tcPr>
            <w:tcW w:w="3240" w:type="dxa"/>
          </w:tcPr>
          <w:p w14:paraId="637C7457" w14:textId="77777777" w:rsidR="00FB0F8C" w:rsidRDefault="00FB0F8C" w:rsidP="00B837A7">
            <w:pPr>
              <w:rPr>
                <w:kern w:val="2"/>
                <w:szCs w:val="24"/>
              </w:rPr>
            </w:pPr>
            <w:r>
              <w:rPr>
                <w:kern w:val="2"/>
                <w:szCs w:val="24"/>
              </w:rPr>
              <w:t>1.1.8. El. paštas</w:t>
            </w:r>
          </w:p>
        </w:tc>
        <w:tc>
          <w:tcPr>
            <w:tcW w:w="3510" w:type="dxa"/>
          </w:tcPr>
          <w:p w14:paraId="388824BE" w14:textId="4EF38BDA" w:rsidR="00FB0F8C" w:rsidRPr="00FD2180" w:rsidRDefault="0006323A" w:rsidP="00B837A7">
            <w:pPr>
              <w:jc w:val="center"/>
              <w:rPr>
                <w:kern w:val="2"/>
                <w:szCs w:val="24"/>
              </w:rPr>
            </w:pPr>
            <w:hyperlink r:id="rId18" w:history="1">
              <w:r w:rsidRPr="0006323A">
                <w:rPr>
                  <w:rStyle w:val="Hipersaitas"/>
                  <w:kern w:val="2"/>
                  <w:szCs w:val="24"/>
                </w:rPr>
                <w:t>info@sostinessc.lt</w:t>
              </w:r>
            </w:hyperlink>
          </w:p>
        </w:tc>
      </w:tr>
      <w:tr w:rsidR="00FB0F8C" w14:paraId="2E6EC1F7" w14:textId="77777777" w:rsidTr="00B837A7">
        <w:tc>
          <w:tcPr>
            <w:tcW w:w="2808" w:type="dxa"/>
            <w:vMerge/>
          </w:tcPr>
          <w:p w14:paraId="5BBB4AA1" w14:textId="77777777" w:rsidR="00FB0F8C" w:rsidRDefault="00FB0F8C" w:rsidP="00B837A7">
            <w:pPr>
              <w:rPr>
                <w:kern w:val="2"/>
                <w:szCs w:val="24"/>
              </w:rPr>
            </w:pPr>
          </w:p>
        </w:tc>
        <w:tc>
          <w:tcPr>
            <w:tcW w:w="3240" w:type="dxa"/>
          </w:tcPr>
          <w:p w14:paraId="3B2AF01C" w14:textId="77777777" w:rsidR="00FB0F8C" w:rsidRDefault="00FB0F8C" w:rsidP="00B837A7">
            <w:pPr>
              <w:rPr>
                <w:kern w:val="2"/>
                <w:szCs w:val="24"/>
              </w:rPr>
            </w:pPr>
            <w:r>
              <w:rPr>
                <w:kern w:val="2"/>
                <w:szCs w:val="24"/>
              </w:rPr>
              <w:t>1.1.9. Šalies atstovas</w:t>
            </w:r>
          </w:p>
        </w:tc>
        <w:tc>
          <w:tcPr>
            <w:tcW w:w="3510" w:type="dxa"/>
          </w:tcPr>
          <w:p w14:paraId="794A320B" w14:textId="77777777" w:rsidR="00FB0F8C" w:rsidRDefault="00FB0F8C" w:rsidP="00B837A7">
            <w:pPr>
              <w:jc w:val="center"/>
              <w:rPr>
                <w:kern w:val="2"/>
                <w:szCs w:val="24"/>
              </w:rPr>
            </w:pPr>
          </w:p>
        </w:tc>
      </w:tr>
      <w:tr w:rsidR="00FB0F8C" w14:paraId="1E5D456E" w14:textId="77777777" w:rsidTr="00B837A7">
        <w:tc>
          <w:tcPr>
            <w:tcW w:w="2808" w:type="dxa"/>
            <w:vMerge/>
          </w:tcPr>
          <w:p w14:paraId="6A13DED8" w14:textId="77777777" w:rsidR="00FB0F8C" w:rsidRDefault="00FB0F8C" w:rsidP="00B837A7">
            <w:pPr>
              <w:rPr>
                <w:kern w:val="2"/>
                <w:szCs w:val="24"/>
              </w:rPr>
            </w:pPr>
          </w:p>
        </w:tc>
        <w:tc>
          <w:tcPr>
            <w:tcW w:w="3240" w:type="dxa"/>
          </w:tcPr>
          <w:p w14:paraId="1758F490" w14:textId="77777777" w:rsidR="00FB0F8C" w:rsidRDefault="00FB0F8C" w:rsidP="00B837A7">
            <w:pPr>
              <w:rPr>
                <w:kern w:val="2"/>
                <w:szCs w:val="24"/>
              </w:rPr>
            </w:pPr>
            <w:r>
              <w:rPr>
                <w:kern w:val="2"/>
                <w:szCs w:val="24"/>
              </w:rPr>
              <w:t>1.1.10. Atstovavimo pagrindas</w:t>
            </w:r>
          </w:p>
        </w:tc>
        <w:tc>
          <w:tcPr>
            <w:tcW w:w="3510" w:type="dxa"/>
          </w:tcPr>
          <w:p w14:paraId="4AAB07F6" w14:textId="17E2FE40" w:rsidR="00FB0F8C" w:rsidRDefault="00FB0F8C" w:rsidP="00B837A7">
            <w:pPr>
              <w:jc w:val="center"/>
              <w:rPr>
                <w:kern w:val="2"/>
                <w:szCs w:val="24"/>
              </w:rPr>
            </w:pPr>
          </w:p>
        </w:tc>
      </w:tr>
      <w:tr w:rsidR="00FB0F8C" w14:paraId="7C4FBBE7" w14:textId="77777777" w:rsidTr="00B837A7">
        <w:tc>
          <w:tcPr>
            <w:tcW w:w="2808" w:type="dxa"/>
            <w:vMerge w:val="restart"/>
          </w:tcPr>
          <w:p w14:paraId="7B3D575D" w14:textId="77777777" w:rsidR="00FB0F8C" w:rsidRDefault="00FB0F8C" w:rsidP="00B837A7">
            <w:pPr>
              <w:rPr>
                <w:b/>
                <w:bCs/>
                <w:kern w:val="2"/>
                <w:szCs w:val="24"/>
              </w:rPr>
            </w:pPr>
          </w:p>
          <w:p w14:paraId="7B4D72C8" w14:textId="77777777" w:rsidR="00FB0F8C" w:rsidRDefault="00FB0F8C" w:rsidP="00B837A7">
            <w:pPr>
              <w:rPr>
                <w:b/>
                <w:bCs/>
                <w:kern w:val="2"/>
                <w:szCs w:val="24"/>
              </w:rPr>
            </w:pPr>
          </w:p>
          <w:p w14:paraId="6539675A" w14:textId="77777777" w:rsidR="00FB0F8C" w:rsidRDefault="00FB0F8C" w:rsidP="00B837A7">
            <w:pPr>
              <w:rPr>
                <w:b/>
                <w:bCs/>
                <w:kern w:val="2"/>
                <w:szCs w:val="24"/>
              </w:rPr>
            </w:pPr>
          </w:p>
          <w:p w14:paraId="663EDBE8" w14:textId="77777777" w:rsidR="00FB0F8C" w:rsidRDefault="00FB0F8C" w:rsidP="00B837A7">
            <w:pPr>
              <w:rPr>
                <w:b/>
                <w:bCs/>
                <w:kern w:val="2"/>
                <w:szCs w:val="24"/>
              </w:rPr>
            </w:pPr>
            <w:r>
              <w:rPr>
                <w:b/>
                <w:bCs/>
                <w:kern w:val="2"/>
                <w:szCs w:val="24"/>
              </w:rPr>
              <w:t>1.2. Tiekėjas</w:t>
            </w:r>
          </w:p>
          <w:p w14:paraId="25053FF5" w14:textId="77777777" w:rsidR="00FB0F8C" w:rsidRDefault="00FB0F8C" w:rsidP="00FB0F8C">
            <w:pPr>
              <w:rPr>
                <w:b/>
                <w:bCs/>
                <w:kern w:val="2"/>
                <w:szCs w:val="24"/>
              </w:rPr>
            </w:pPr>
          </w:p>
        </w:tc>
        <w:tc>
          <w:tcPr>
            <w:tcW w:w="3240" w:type="dxa"/>
          </w:tcPr>
          <w:p w14:paraId="557352A6" w14:textId="77777777" w:rsidR="00FB0F8C" w:rsidRDefault="00FB0F8C" w:rsidP="00B837A7">
            <w:pPr>
              <w:rPr>
                <w:kern w:val="2"/>
                <w:szCs w:val="24"/>
              </w:rPr>
            </w:pPr>
            <w:r>
              <w:rPr>
                <w:kern w:val="2"/>
                <w:szCs w:val="24"/>
              </w:rPr>
              <w:t>1.2.1. Pavadinimas</w:t>
            </w:r>
          </w:p>
        </w:tc>
        <w:tc>
          <w:tcPr>
            <w:tcW w:w="3510" w:type="dxa"/>
          </w:tcPr>
          <w:p w14:paraId="4436906F" w14:textId="77777777" w:rsidR="00FB0F8C" w:rsidRDefault="00FB0F8C" w:rsidP="00B837A7">
            <w:pPr>
              <w:jc w:val="center"/>
              <w:rPr>
                <w:kern w:val="2"/>
                <w:szCs w:val="24"/>
              </w:rPr>
            </w:pPr>
          </w:p>
        </w:tc>
      </w:tr>
      <w:tr w:rsidR="00FB0F8C" w14:paraId="12CEBDCF" w14:textId="77777777" w:rsidTr="00B837A7">
        <w:tc>
          <w:tcPr>
            <w:tcW w:w="2808" w:type="dxa"/>
            <w:vMerge/>
          </w:tcPr>
          <w:p w14:paraId="19E874FF" w14:textId="77777777" w:rsidR="00FB0F8C" w:rsidRDefault="00FB0F8C" w:rsidP="00B837A7">
            <w:pPr>
              <w:rPr>
                <w:b/>
                <w:bCs/>
                <w:kern w:val="2"/>
                <w:szCs w:val="24"/>
              </w:rPr>
            </w:pPr>
          </w:p>
        </w:tc>
        <w:tc>
          <w:tcPr>
            <w:tcW w:w="3240" w:type="dxa"/>
          </w:tcPr>
          <w:p w14:paraId="05DD19A8" w14:textId="77777777" w:rsidR="00FB0F8C" w:rsidRDefault="00FB0F8C" w:rsidP="00B837A7">
            <w:pPr>
              <w:rPr>
                <w:kern w:val="2"/>
                <w:szCs w:val="24"/>
              </w:rPr>
            </w:pPr>
            <w:r>
              <w:rPr>
                <w:kern w:val="2"/>
                <w:szCs w:val="24"/>
              </w:rPr>
              <w:t>1.2.2. Juridinio asmens kodas</w:t>
            </w:r>
          </w:p>
        </w:tc>
        <w:tc>
          <w:tcPr>
            <w:tcW w:w="3510" w:type="dxa"/>
          </w:tcPr>
          <w:p w14:paraId="0E2DEC4B" w14:textId="77777777" w:rsidR="00FB0F8C" w:rsidRDefault="00FB0F8C" w:rsidP="00B837A7">
            <w:pPr>
              <w:jc w:val="center"/>
              <w:rPr>
                <w:kern w:val="2"/>
                <w:szCs w:val="24"/>
              </w:rPr>
            </w:pPr>
          </w:p>
        </w:tc>
      </w:tr>
      <w:tr w:rsidR="00FB0F8C" w14:paraId="556D90DD" w14:textId="77777777" w:rsidTr="00B837A7">
        <w:tc>
          <w:tcPr>
            <w:tcW w:w="2808" w:type="dxa"/>
            <w:vMerge/>
          </w:tcPr>
          <w:p w14:paraId="20546965" w14:textId="77777777" w:rsidR="00FB0F8C" w:rsidRDefault="00FB0F8C" w:rsidP="00B837A7">
            <w:pPr>
              <w:rPr>
                <w:b/>
                <w:bCs/>
                <w:kern w:val="2"/>
                <w:szCs w:val="24"/>
              </w:rPr>
            </w:pPr>
          </w:p>
        </w:tc>
        <w:tc>
          <w:tcPr>
            <w:tcW w:w="3240" w:type="dxa"/>
          </w:tcPr>
          <w:p w14:paraId="615C0E32" w14:textId="77777777" w:rsidR="00FB0F8C" w:rsidRDefault="00FB0F8C" w:rsidP="00B837A7">
            <w:pPr>
              <w:rPr>
                <w:kern w:val="2"/>
                <w:szCs w:val="24"/>
              </w:rPr>
            </w:pPr>
            <w:r>
              <w:rPr>
                <w:kern w:val="2"/>
                <w:szCs w:val="24"/>
              </w:rPr>
              <w:t>1.2.3. Adresas</w:t>
            </w:r>
          </w:p>
        </w:tc>
        <w:tc>
          <w:tcPr>
            <w:tcW w:w="3510" w:type="dxa"/>
          </w:tcPr>
          <w:p w14:paraId="23999172" w14:textId="77777777" w:rsidR="00FB0F8C" w:rsidRDefault="00FB0F8C" w:rsidP="00B837A7">
            <w:pPr>
              <w:jc w:val="center"/>
              <w:rPr>
                <w:kern w:val="2"/>
                <w:szCs w:val="24"/>
              </w:rPr>
            </w:pPr>
          </w:p>
        </w:tc>
      </w:tr>
      <w:tr w:rsidR="00FB0F8C" w14:paraId="49CF26AD" w14:textId="77777777" w:rsidTr="00B837A7">
        <w:tc>
          <w:tcPr>
            <w:tcW w:w="2808" w:type="dxa"/>
            <w:vMerge/>
          </w:tcPr>
          <w:p w14:paraId="675B4EF1" w14:textId="77777777" w:rsidR="00FB0F8C" w:rsidRDefault="00FB0F8C" w:rsidP="00B837A7">
            <w:pPr>
              <w:rPr>
                <w:b/>
                <w:bCs/>
                <w:kern w:val="2"/>
                <w:szCs w:val="24"/>
              </w:rPr>
            </w:pPr>
          </w:p>
        </w:tc>
        <w:tc>
          <w:tcPr>
            <w:tcW w:w="3240" w:type="dxa"/>
          </w:tcPr>
          <w:p w14:paraId="34F05987" w14:textId="77777777" w:rsidR="00FB0F8C" w:rsidRDefault="00FB0F8C" w:rsidP="00B837A7">
            <w:pPr>
              <w:rPr>
                <w:kern w:val="2"/>
                <w:szCs w:val="24"/>
              </w:rPr>
            </w:pPr>
            <w:r>
              <w:rPr>
                <w:kern w:val="2"/>
                <w:szCs w:val="24"/>
              </w:rPr>
              <w:t>1.2.4. PVM mokėtojo kodas</w:t>
            </w:r>
          </w:p>
        </w:tc>
        <w:tc>
          <w:tcPr>
            <w:tcW w:w="3510" w:type="dxa"/>
          </w:tcPr>
          <w:p w14:paraId="03A7720E" w14:textId="77777777" w:rsidR="00FB0F8C" w:rsidRDefault="00FB0F8C" w:rsidP="00B837A7">
            <w:pPr>
              <w:jc w:val="center"/>
              <w:rPr>
                <w:kern w:val="2"/>
                <w:szCs w:val="24"/>
              </w:rPr>
            </w:pPr>
          </w:p>
        </w:tc>
      </w:tr>
      <w:tr w:rsidR="00FB0F8C" w14:paraId="5E417008" w14:textId="77777777" w:rsidTr="00B837A7">
        <w:tc>
          <w:tcPr>
            <w:tcW w:w="2808" w:type="dxa"/>
            <w:vMerge/>
          </w:tcPr>
          <w:p w14:paraId="2B0B9F67" w14:textId="77777777" w:rsidR="00FB0F8C" w:rsidRDefault="00FB0F8C" w:rsidP="00B837A7">
            <w:pPr>
              <w:rPr>
                <w:b/>
                <w:bCs/>
                <w:kern w:val="2"/>
                <w:szCs w:val="24"/>
              </w:rPr>
            </w:pPr>
          </w:p>
        </w:tc>
        <w:tc>
          <w:tcPr>
            <w:tcW w:w="3240" w:type="dxa"/>
          </w:tcPr>
          <w:p w14:paraId="77EF031D" w14:textId="77777777" w:rsidR="00FB0F8C" w:rsidRDefault="00FB0F8C" w:rsidP="00B837A7">
            <w:pPr>
              <w:rPr>
                <w:kern w:val="2"/>
                <w:szCs w:val="24"/>
              </w:rPr>
            </w:pPr>
            <w:r>
              <w:rPr>
                <w:kern w:val="2"/>
                <w:szCs w:val="24"/>
              </w:rPr>
              <w:t>1.2.5. Atsiskaitomoji sąskaita</w:t>
            </w:r>
          </w:p>
        </w:tc>
        <w:tc>
          <w:tcPr>
            <w:tcW w:w="3510" w:type="dxa"/>
          </w:tcPr>
          <w:p w14:paraId="2757616E" w14:textId="77777777" w:rsidR="00FB0F8C" w:rsidRDefault="00FB0F8C" w:rsidP="00B837A7">
            <w:pPr>
              <w:jc w:val="center"/>
              <w:rPr>
                <w:kern w:val="2"/>
                <w:szCs w:val="24"/>
              </w:rPr>
            </w:pPr>
          </w:p>
        </w:tc>
      </w:tr>
      <w:tr w:rsidR="00FB0F8C" w14:paraId="6A8747D8" w14:textId="77777777" w:rsidTr="00B837A7">
        <w:tc>
          <w:tcPr>
            <w:tcW w:w="2808" w:type="dxa"/>
            <w:vMerge/>
          </w:tcPr>
          <w:p w14:paraId="0F73D028" w14:textId="77777777" w:rsidR="00FB0F8C" w:rsidRDefault="00FB0F8C" w:rsidP="00B837A7">
            <w:pPr>
              <w:rPr>
                <w:b/>
                <w:bCs/>
                <w:kern w:val="2"/>
                <w:szCs w:val="24"/>
              </w:rPr>
            </w:pPr>
          </w:p>
        </w:tc>
        <w:tc>
          <w:tcPr>
            <w:tcW w:w="3240" w:type="dxa"/>
          </w:tcPr>
          <w:p w14:paraId="69053B90" w14:textId="77777777" w:rsidR="00FB0F8C" w:rsidRDefault="00FB0F8C" w:rsidP="00B837A7">
            <w:pPr>
              <w:rPr>
                <w:kern w:val="2"/>
                <w:szCs w:val="24"/>
              </w:rPr>
            </w:pPr>
            <w:r>
              <w:rPr>
                <w:kern w:val="2"/>
                <w:szCs w:val="24"/>
              </w:rPr>
              <w:t>1.2.6. Bankas, banko kodas</w:t>
            </w:r>
          </w:p>
        </w:tc>
        <w:tc>
          <w:tcPr>
            <w:tcW w:w="3510" w:type="dxa"/>
          </w:tcPr>
          <w:p w14:paraId="08CAE386" w14:textId="77777777" w:rsidR="00FB0F8C" w:rsidRDefault="00FB0F8C" w:rsidP="00B837A7">
            <w:pPr>
              <w:jc w:val="center"/>
              <w:rPr>
                <w:kern w:val="2"/>
                <w:szCs w:val="24"/>
              </w:rPr>
            </w:pPr>
          </w:p>
        </w:tc>
      </w:tr>
      <w:tr w:rsidR="00FB0F8C" w14:paraId="3D098D28" w14:textId="77777777" w:rsidTr="00B837A7">
        <w:tc>
          <w:tcPr>
            <w:tcW w:w="2808" w:type="dxa"/>
            <w:vMerge/>
          </w:tcPr>
          <w:p w14:paraId="62DC2433" w14:textId="77777777" w:rsidR="00FB0F8C" w:rsidRDefault="00FB0F8C" w:rsidP="00B837A7">
            <w:pPr>
              <w:rPr>
                <w:b/>
                <w:bCs/>
                <w:kern w:val="2"/>
                <w:szCs w:val="24"/>
              </w:rPr>
            </w:pPr>
          </w:p>
        </w:tc>
        <w:tc>
          <w:tcPr>
            <w:tcW w:w="3240" w:type="dxa"/>
          </w:tcPr>
          <w:p w14:paraId="3265A699" w14:textId="77777777" w:rsidR="00FB0F8C" w:rsidRDefault="00FB0F8C" w:rsidP="00B837A7">
            <w:pPr>
              <w:rPr>
                <w:kern w:val="2"/>
                <w:szCs w:val="24"/>
              </w:rPr>
            </w:pPr>
            <w:r>
              <w:rPr>
                <w:kern w:val="2"/>
                <w:szCs w:val="24"/>
              </w:rPr>
              <w:t>1.2.7. Telefonas</w:t>
            </w:r>
          </w:p>
        </w:tc>
        <w:tc>
          <w:tcPr>
            <w:tcW w:w="3510" w:type="dxa"/>
          </w:tcPr>
          <w:p w14:paraId="00B50EE8" w14:textId="77777777" w:rsidR="00FB0F8C" w:rsidRDefault="00FB0F8C" w:rsidP="00B837A7">
            <w:pPr>
              <w:jc w:val="center"/>
              <w:rPr>
                <w:kern w:val="2"/>
                <w:szCs w:val="24"/>
              </w:rPr>
            </w:pPr>
          </w:p>
        </w:tc>
      </w:tr>
      <w:tr w:rsidR="00FB0F8C" w14:paraId="4978A67A" w14:textId="77777777" w:rsidTr="00B837A7">
        <w:tc>
          <w:tcPr>
            <w:tcW w:w="2808" w:type="dxa"/>
            <w:vMerge/>
          </w:tcPr>
          <w:p w14:paraId="32791E2F" w14:textId="77777777" w:rsidR="00FB0F8C" w:rsidRDefault="00FB0F8C" w:rsidP="00B837A7">
            <w:pPr>
              <w:rPr>
                <w:b/>
                <w:bCs/>
                <w:kern w:val="2"/>
                <w:szCs w:val="24"/>
              </w:rPr>
            </w:pPr>
          </w:p>
        </w:tc>
        <w:tc>
          <w:tcPr>
            <w:tcW w:w="3240" w:type="dxa"/>
          </w:tcPr>
          <w:p w14:paraId="6B87D088" w14:textId="77777777" w:rsidR="00FB0F8C" w:rsidRDefault="00FB0F8C" w:rsidP="00B837A7">
            <w:pPr>
              <w:rPr>
                <w:kern w:val="2"/>
                <w:szCs w:val="24"/>
              </w:rPr>
            </w:pPr>
            <w:r>
              <w:rPr>
                <w:kern w:val="2"/>
                <w:szCs w:val="24"/>
              </w:rPr>
              <w:t>1.2.8. El. paštas</w:t>
            </w:r>
          </w:p>
        </w:tc>
        <w:tc>
          <w:tcPr>
            <w:tcW w:w="3510" w:type="dxa"/>
          </w:tcPr>
          <w:p w14:paraId="5457DAFB" w14:textId="77777777" w:rsidR="00FB0F8C" w:rsidRDefault="00FB0F8C" w:rsidP="00B837A7">
            <w:pPr>
              <w:jc w:val="center"/>
              <w:rPr>
                <w:kern w:val="2"/>
                <w:szCs w:val="24"/>
              </w:rPr>
            </w:pPr>
          </w:p>
        </w:tc>
      </w:tr>
      <w:tr w:rsidR="00FB0F8C" w14:paraId="7A3B1C0C" w14:textId="77777777" w:rsidTr="00B837A7">
        <w:tc>
          <w:tcPr>
            <w:tcW w:w="2808" w:type="dxa"/>
            <w:vMerge/>
          </w:tcPr>
          <w:p w14:paraId="34976140" w14:textId="77777777" w:rsidR="00FB0F8C" w:rsidRDefault="00FB0F8C" w:rsidP="00B837A7">
            <w:pPr>
              <w:rPr>
                <w:b/>
                <w:bCs/>
                <w:kern w:val="2"/>
                <w:szCs w:val="24"/>
              </w:rPr>
            </w:pPr>
          </w:p>
        </w:tc>
        <w:tc>
          <w:tcPr>
            <w:tcW w:w="3240" w:type="dxa"/>
          </w:tcPr>
          <w:p w14:paraId="2E7AA04E" w14:textId="77777777" w:rsidR="00FB0F8C" w:rsidRDefault="00FB0F8C" w:rsidP="00B837A7">
            <w:pPr>
              <w:rPr>
                <w:kern w:val="2"/>
                <w:szCs w:val="24"/>
              </w:rPr>
            </w:pPr>
            <w:r>
              <w:rPr>
                <w:kern w:val="2"/>
                <w:szCs w:val="24"/>
              </w:rPr>
              <w:t>1.2.9. Šalies atstovas</w:t>
            </w:r>
          </w:p>
        </w:tc>
        <w:tc>
          <w:tcPr>
            <w:tcW w:w="3510" w:type="dxa"/>
          </w:tcPr>
          <w:p w14:paraId="316491D3" w14:textId="77777777" w:rsidR="00FB0F8C" w:rsidRDefault="00FB0F8C" w:rsidP="00B837A7">
            <w:pPr>
              <w:jc w:val="center"/>
              <w:rPr>
                <w:kern w:val="2"/>
                <w:szCs w:val="24"/>
              </w:rPr>
            </w:pPr>
          </w:p>
        </w:tc>
      </w:tr>
      <w:tr w:rsidR="00FB0F8C" w14:paraId="32499C13" w14:textId="77777777" w:rsidTr="00B837A7">
        <w:tc>
          <w:tcPr>
            <w:tcW w:w="2808" w:type="dxa"/>
            <w:vMerge/>
          </w:tcPr>
          <w:p w14:paraId="48AFF4BD" w14:textId="77777777" w:rsidR="00FB0F8C" w:rsidRDefault="00FB0F8C" w:rsidP="00B837A7">
            <w:pPr>
              <w:rPr>
                <w:b/>
                <w:bCs/>
                <w:kern w:val="2"/>
                <w:szCs w:val="24"/>
              </w:rPr>
            </w:pPr>
          </w:p>
        </w:tc>
        <w:tc>
          <w:tcPr>
            <w:tcW w:w="3240" w:type="dxa"/>
          </w:tcPr>
          <w:p w14:paraId="214CE495" w14:textId="77777777" w:rsidR="00FB0F8C" w:rsidRDefault="00FB0F8C" w:rsidP="00B837A7">
            <w:pPr>
              <w:rPr>
                <w:kern w:val="2"/>
                <w:szCs w:val="24"/>
              </w:rPr>
            </w:pPr>
            <w:r>
              <w:rPr>
                <w:kern w:val="2"/>
                <w:szCs w:val="24"/>
              </w:rPr>
              <w:t>1.2.10. Atstovavimo pagrindas</w:t>
            </w:r>
          </w:p>
        </w:tc>
        <w:tc>
          <w:tcPr>
            <w:tcW w:w="3510" w:type="dxa"/>
          </w:tcPr>
          <w:p w14:paraId="1DE9ED84" w14:textId="77777777" w:rsidR="00FB0F8C" w:rsidRDefault="00FB0F8C" w:rsidP="00B837A7">
            <w:pPr>
              <w:jc w:val="center"/>
              <w:rPr>
                <w:kern w:val="2"/>
                <w:szCs w:val="24"/>
              </w:rPr>
            </w:pPr>
          </w:p>
        </w:tc>
      </w:tr>
    </w:tbl>
    <w:p w14:paraId="4CF54471" w14:textId="77777777" w:rsidR="00FB0F8C" w:rsidRDefault="00FB0F8C" w:rsidP="00FB0F8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B0F8C" w14:paraId="1CA5066F" w14:textId="77777777" w:rsidTr="00B837A7">
        <w:trPr>
          <w:trHeight w:val="300"/>
        </w:trPr>
        <w:tc>
          <w:tcPr>
            <w:tcW w:w="9535" w:type="dxa"/>
            <w:gridSpan w:val="4"/>
          </w:tcPr>
          <w:p w14:paraId="784F7E16" w14:textId="77777777" w:rsidR="00FB0F8C" w:rsidRDefault="00FB0F8C" w:rsidP="00B837A7">
            <w:pPr>
              <w:jc w:val="center"/>
              <w:rPr>
                <w:b/>
                <w:bCs/>
                <w:kern w:val="2"/>
                <w:szCs w:val="24"/>
              </w:rPr>
            </w:pPr>
            <w:r>
              <w:rPr>
                <w:b/>
                <w:bCs/>
                <w:kern w:val="2"/>
                <w:szCs w:val="24"/>
              </w:rPr>
              <w:t>2. ATSAKINGI ASMENYS</w:t>
            </w:r>
          </w:p>
        </w:tc>
      </w:tr>
      <w:tr w:rsidR="00FB0F8C" w14:paraId="09934A88" w14:textId="77777777" w:rsidTr="00B837A7">
        <w:trPr>
          <w:trHeight w:val="300"/>
        </w:trPr>
        <w:tc>
          <w:tcPr>
            <w:tcW w:w="2704" w:type="dxa"/>
            <w:gridSpan w:val="2"/>
          </w:tcPr>
          <w:p w14:paraId="01F48E4B" w14:textId="22797E0F" w:rsidR="00FB0F8C" w:rsidRDefault="00FB0F8C" w:rsidP="00B837A7">
            <w:pPr>
              <w:rPr>
                <w:b/>
                <w:bCs/>
                <w:kern w:val="2"/>
                <w:szCs w:val="24"/>
              </w:rPr>
            </w:pPr>
            <w:r>
              <w:rPr>
                <w:b/>
                <w:bCs/>
                <w:kern w:val="2"/>
                <w:szCs w:val="24"/>
              </w:rPr>
              <w:lastRenderedPageBreak/>
              <w:t xml:space="preserve">2.1. Pirkėjo kontaktiniai asmenys, atsakingi už Sutarties vykdymą, Prekių priėmimą, Sąskaitų per informacinę sistemą </w:t>
            </w:r>
            <w:r w:rsidR="004F344E">
              <w:rPr>
                <w:b/>
                <w:bCs/>
                <w:kern w:val="2"/>
                <w:szCs w:val="24"/>
              </w:rPr>
              <w:t>SABIS</w:t>
            </w:r>
            <w:r>
              <w:rPr>
                <w:b/>
                <w:bCs/>
                <w:kern w:val="2"/>
                <w:szCs w:val="24"/>
              </w:rPr>
              <w:t xml:space="preserve"> priėmimą</w:t>
            </w:r>
          </w:p>
        </w:tc>
        <w:tc>
          <w:tcPr>
            <w:tcW w:w="6831" w:type="dxa"/>
            <w:gridSpan w:val="2"/>
          </w:tcPr>
          <w:p w14:paraId="1E038F0B" w14:textId="30DC4D69" w:rsidR="00FB0F8C" w:rsidRDefault="00FB0F8C" w:rsidP="00B837A7">
            <w:pPr>
              <w:rPr>
                <w:color w:val="4472C4"/>
                <w:kern w:val="2"/>
                <w:szCs w:val="24"/>
              </w:rPr>
            </w:pPr>
            <w:r>
              <w:t>Žilvinas Grigaitis</w:t>
            </w:r>
            <w:r w:rsidR="00C07317">
              <w:t xml:space="preserve">, </w:t>
            </w:r>
            <w:hyperlink r:id="rId19" w:history="1">
              <w:r w:rsidR="00C07317" w:rsidRPr="007D5F46">
                <w:rPr>
                  <w:rStyle w:val="Hipersaitas"/>
                </w:rPr>
                <w:t>zilvinas.grigaitis@sostinessc.lt</w:t>
              </w:r>
            </w:hyperlink>
            <w:r w:rsidR="00C07317">
              <w:t xml:space="preserve">, </w:t>
            </w:r>
            <w:r w:rsidR="00DA56FE" w:rsidRPr="00DA56FE">
              <w:t xml:space="preserve">+370 634 </w:t>
            </w:r>
            <w:r w:rsidR="00853F4C">
              <w:t xml:space="preserve"> </w:t>
            </w:r>
            <w:r w:rsidR="00DA56FE" w:rsidRPr="00DA56FE">
              <w:t>22142</w:t>
            </w:r>
          </w:p>
        </w:tc>
      </w:tr>
      <w:tr w:rsidR="00FB0F8C" w14:paraId="36381947" w14:textId="77777777" w:rsidTr="00B837A7">
        <w:trPr>
          <w:trHeight w:val="300"/>
        </w:trPr>
        <w:tc>
          <w:tcPr>
            <w:tcW w:w="2704" w:type="dxa"/>
            <w:gridSpan w:val="2"/>
          </w:tcPr>
          <w:p w14:paraId="729EE9FE" w14:textId="77777777" w:rsidR="00FB0F8C" w:rsidRDefault="00FB0F8C" w:rsidP="00B837A7">
            <w:pPr>
              <w:rPr>
                <w:b/>
                <w:bCs/>
                <w:kern w:val="2"/>
                <w:szCs w:val="24"/>
              </w:rPr>
            </w:pPr>
            <w:r>
              <w:rPr>
                <w:b/>
                <w:bCs/>
                <w:kern w:val="2"/>
                <w:szCs w:val="24"/>
              </w:rPr>
              <w:t>2.2. Tiekėjo kontaktiniai asmenys, atsakingi už Sutarties vykdymą</w:t>
            </w:r>
          </w:p>
        </w:tc>
        <w:tc>
          <w:tcPr>
            <w:tcW w:w="6831" w:type="dxa"/>
            <w:gridSpan w:val="2"/>
          </w:tcPr>
          <w:p w14:paraId="5583A404" w14:textId="77777777" w:rsidR="00FB0F8C" w:rsidRDefault="00FB0F8C" w:rsidP="00B837A7">
            <w:pPr>
              <w:rPr>
                <w:color w:val="4472C4"/>
                <w:kern w:val="2"/>
                <w:szCs w:val="24"/>
              </w:rPr>
            </w:pPr>
            <w:r>
              <w:rPr>
                <w:color w:val="4472C4"/>
                <w:kern w:val="2"/>
                <w:szCs w:val="24"/>
              </w:rPr>
              <w:t>(nurodyti padalinį / skyrių, pareigas, vardą, pavardę, tel., el. paštą)</w:t>
            </w:r>
          </w:p>
        </w:tc>
      </w:tr>
      <w:tr w:rsidR="00FB0F8C" w14:paraId="0F2CEB86" w14:textId="77777777" w:rsidTr="00B837A7">
        <w:trPr>
          <w:trHeight w:val="300"/>
        </w:trPr>
        <w:tc>
          <w:tcPr>
            <w:tcW w:w="9535" w:type="dxa"/>
            <w:gridSpan w:val="4"/>
          </w:tcPr>
          <w:p w14:paraId="212E7AE2" w14:textId="77777777" w:rsidR="00FB0F8C" w:rsidRDefault="00FB0F8C" w:rsidP="00B837A7">
            <w:pPr>
              <w:jc w:val="center"/>
              <w:rPr>
                <w:b/>
                <w:bCs/>
                <w:kern w:val="2"/>
                <w:szCs w:val="24"/>
              </w:rPr>
            </w:pPr>
            <w:r>
              <w:rPr>
                <w:b/>
                <w:bCs/>
                <w:kern w:val="2"/>
                <w:szCs w:val="24"/>
              </w:rPr>
              <w:t>3. SUTARTIES DALYKAS</w:t>
            </w:r>
          </w:p>
        </w:tc>
      </w:tr>
      <w:tr w:rsidR="00FB0F8C" w14:paraId="1DFB091B" w14:textId="77777777" w:rsidTr="00B837A7">
        <w:trPr>
          <w:trHeight w:val="300"/>
        </w:trPr>
        <w:tc>
          <w:tcPr>
            <w:tcW w:w="2704" w:type="dxa"/>
            <w:gridSpan w:val="2"/>
          </w:tcPr>
          <w:p w14:paraId="495428BB" w14:textId="77777777" w:rsidR="00FB0F8C" w:rsidRDefault="00FB0F8C" w:rsidP="00B837A7">
            <w:pPr>
              <w:rPr>
                <w:b/>
                <w:bCs/>
                <w:kern w:val="2"/>
                <w:szCs w:val="24"/>
              </w:rPr>
            </w:pPr>
            <w:r>
              <w:rPr>
                <w:b/>
                <w:bCs/>
                <w:kern w:val="2"/>
                <w:szCs w:val="24"/>
              </w:rPr>
              <w:t xml:space="preserve">3.1. Sutarties dalykas </w:t>
            </w:r>
          </w:p>
        </w:tc>
        <w:tc>
          <w:tcPr>
            <w:tcW w:w="6831" w:type="dxa"/>
            <w:gridSpan w:val="2"/>
          </w:tcPr>
          <w:p w14:paraId="3CAB587D" w14:textId="3717CC92" w:rsidR="00FB0F8C" w:rsidRDefault="00FB0F8C" w:rsidP="00B837A7">
            <w:pPr>
              <w:jc w:val="both"/>
              <w:rPr>
                <w:color w:val="000000"/>
                <w:kern w:val="2"/>
                <w:szCs w:val="24"/>
              </w:rPr>
            </w:pPr>
            <w:r>
              <w:rPr>
                <w:kern w:val="2"/>
                <w:szCs w:val="24"/>
              </w:rPr>
              <w:t xml:space="preserve">Tiekėjas įsipareigoja Sutartyje numatytomis sąlygomis perduoti </w:t>
            </w:r>
            <w:r w:rsidRPr="0006323A">
              <w:rPr>
                <w:kern w:val="2"/>
                <w:szCs w:val="24"/>
              </w:rPr>
              <w:t xml:space="preserve">Pirkėjui </w:t>
            </w:r>
            <w:r w:rsidRPr="007A48E8">
              <w:rPr>
                <w:kern w:val="2"/>
                <w:szCs w:val="24"/>
              </w:rPr>
              <w:t xml:space="preserve">Prekes </w:t>
            </w:r>
            <w:r>
              <w:rPr>
                <w:color w:val="000000"/>
                <w:kern w:val="2"/>
                <w:szCs w:val="24"/>
              </w:rPr>
              <w:t>(toliau – Prekės).</w:t>
            </w:r>
          </w:p>
          <w:p w14:paraId="146E82FD" w14:textId="77777777" w:rsidR="00FB0F8C" w:rsidRDefault="00FB0F8C" w:rsidP="00B837A7">
            <w:pPr>
              <w:jc w:val="both"/>
              <w:rPr>
                <w:color w:val="000000"/>
                <w:kern w:val="2"/>
                <w:szCs w:val="24"/>
              </w:rPr>
            </w:pPr>
            <w:r>
              <w:rPr>
                <w:color w:val="000000"/>
                <w:kern w:val="2"/>
                <w:szCs w:val="24"/>
              </w:rPr>
              <w:t>Išsamus Prekių aprašymas ir kiti reikalavimai tiekiamoms Prekėms nustatyti Sutarties 1 priede „Techninė specifikacija“ (toliau – Techninė specifikacija).</w:t>
            </w:r>
          </w:p>
          <w:p w14:paraId="6EA3D3A3" w14:textId="59D22302" w:rsidR="00FB0F8C" w:rsidRPr="00797DA6" w:rsidRDefault="00FB0F8C" w:rsidP="00B837A7">
            <w:pPr>
              <w:jc w:val="both"/>
              <w:rPr>
                <w:color w:val="C00000"/>
                <w:kern w:val="2"/>
                <w:szCs w:val="24"/>
              </w:rPr>
            </w:pPr>
            <w:r w:rsidRPr="00FD2180">
              <w:rPr>
                <w:kern w:val="2"/>
                <w:szCs w:val="24"/>
              </w:rPr>
              <w:t>Perkamų Prekių kiekis:</w:t>
            </w:r>
            <w:r>
              <w:rPr>
                <w:color w:val="C00000"/>
                <w:kern w:val="2"/>
                <w:szCs w:val="24"/>
              </w:rPr>
              <w:t xml:space="preserve"> </w:t>
            </w:r>
            <w:r w:rsidRPr="00FB0F8C">
              <w:rPr>
                <w:kern w:val="2"/>
                <w:szCs w:val="24"/>
              </w:rPr>
              <w:t xml:space="preserve">1 vnt.  </w:t>
            </w:r>
          </w:p>
        </w:tc>
      </w:tr>
      <w:tr w:rsidR="00FB0F8C" w14:paraId="7A35EB12" w14:textId="77777777" w:rsidTr="00B837A7">
        <w:trPr>
          <w:trHeight w:val="300"/>
        </w:trPr>
        <w:tc>
          <w:tcPr>
            <w:tcW w:w="2704" w:type="dxa"/>
            <w:gridSpan w:val="2"/>
          </w:tcPr>
          <w:p w14:paraId="42991212" w14:textId="3B35F1A8" w:rsidR="00FB0F8C" w:rsidRDefault="00FB0F8C" w:rsidP="00B837A7">
            <w:pPr>
              <w:rPr>
                <w:b/>
                <w:bCs/>
                <w:kern w:val="2"/>
                <w:szCs w:val="24"/>
              </w:rPr>
            </w:pPr>
            <w:r>
              <w:rPr>
                <w:b/>
                <w:bCs/>
                <w:kern w:val="2"/>
                <w:szCs w:val="24"/>
              </w:rPr>
              <w:t xml:space="preserve">3.2. Pirkimo </w:t>
            </w:r>
            <w:r w:rsidR="004F344E">
              <w:rPr>
                <w:b/>
                <w:bCs/>
                <w:kern w:val="2"/>
                <w:szCs w:val="24"/>
              </w:rPr>
              <w:t xml:space="preserve">pavadinimas ir </w:t>
            </w:r>
            <w:r>
              <w:rPr>
                <w:b/>
                <w:bCs/>
                <w:kern w:val="2"/>
                <w:szCs w:val="24"/>
              </w:rPr>
              <w:t>numeris</w:t>
            </w:r>
          </w:p>
        </w:tc>
        <w:tc>
          <w:tcPr>
            <w:tcW w:w="6831" w:type="dxa"/>
            <w:gridSpan w:val="2"/>
          </w:tcPr>
          <w:p w14:paraId="07A94A6D" w14:textId="77777777" w:rsidR="00FB0F8C" w:rsidRDefault="004F344E" w:rsidP="00B837A7">
            <w:pPr>
              <w:rPr>
                <w:kern w:val="2"/>
                <w:szCs w:val="24"/>
              </w:rPr>
            </w:pPr>
            <w:r w:rsidRPr="004F344E">
              <w:rPr>
                <w:kern w:val="2"/>
                <w:szCs w:val="24"/>
              </w:rPr>
              <w:t>Lengvasis automobilis</w:t>
            </w:r>
          </w:p>
          <w:p w14:paraId="05571E66" w14:textId="2D1A529C" w:rsidR="004F344E" w:rsidRDefault="004F344E" w:rsidP="00B837A7">
            <w:pPr>
              <w:rPr>
                <w:kern w:val="2"/>
                <w:szCs w:val="24"/>
              </w:rPr>
            </w:pPr>
            <w:r>
              <w:rPr>
                <w:kern w:val="2"/>
                <w:szCs w:val="24"/>
              </w:rPr>
              <w:t>CVP IS ID ................</w:t>
            </w:r>
          </w:p>
        </w:tc>
      </w:tr>
      <w:tr w:rsidR="00FB0F8C" w14:paraId="11120C58" w14:textId="77777777" w:rsidTr="00B837A7">
        <w:trPr>
          <w:trHeight w:val="300"/>
        </w:trPr>
        <w:tc>
          <w:tcPr>
            <w:tcW w:w="2704" w:type="dxa"/>
            <w:gridSpan w:val="2"/>
          </w:tcPr>
          <w:p w14:paraId="0187FE57" w14:textId="77777777" w:rsidR="00FB0F8C" w:rsidRDefault="00FB0F8C" w:rsidP="00B837A7">
            <w:pPr>
              <w:rPr>
                <w:b/>
                <w:bCs/>
                <w:kern w:val="2"/>
                <w:szCs w:val="24"/>
              </w:rPr>
            </w:pPr>
            <w:r>
              <w:rPr>
                <w:b/>
                <w:bCs/>
                <w:kern w:val="2"/>
                <w:szCs w:val="24"/>
              </w:rPr>
              <w:t>3.3. Informacija apie Europos Sąjungos lėšomis finansuojamą projektą arba kitą projektą</w:t>
            </w:r>
          </w:p>
        </w:tc>
        <w:tc>
          <w:tcPr>
            <w:tcW w:w="6831" w:type="dxa"/>
            <w:gridSpan w:val="2"/>
          </w:tcPr>
          <w:p w14:paraId="5934F931" w14:textId="77777777" w:rsidR="00FB0F8C" w:rsidRDefault="00FB0F8C" w:rsidP="00B837A7">
            <w:pPr>
              <w:rPr>
                <w:kern w:val="2"/>
                <w:szCs w:val="24"/>
              </w:rPr>
            </w:pPr>
            <w:r>
              <w:rPr>
                <w:kern w:val="2"/>
                <w:szCs w:val="24"/>
              </w:rPr>
              <w:t>Netaikoma</w:t>
            </w:r>
          </w:p>
          <w:p w14:paraId="5FCE86B1" w14:textId="6D95E368" w:rsidR="00FB0F8C" w:rsidRDefault="00FB0F8C" w:rsidP="00B837A7">
            <w:pPr>
              <w:rPr>
                <w:kern w:val="2"/>
                <w:szCs w:val="24"/>
              </w:rPr>
            </w:pPr>
          </w:p>
        </w:tc>
      </w:tr>
      <w:tr w:rsidR="00FB0F8C" w14:paraId="7BB44DC3" w14:textId="77777777" w:rsidTr="00B837A7">
        <w:trPr>
          <w:trHeight w:val="300"/>
        </w:trPr>
        <w:tc>
          <w:tcPr>
            <w:tcW w:w="9535" w:type="dxa"/>
            <w:gridSpan w:val="4"/>
          </w:tcPr>
          <w:p w14:paraId="7C704FDA" w14:textId="77777777" w:rsidR="00FB0F8C" w:rsidRDefault="00FB0F8C" w:rsidP="00B837A7">
            <w:pPr>
              <w:jc w:val="center"/>
              <w:rPr>
                <w:b/>
                <w:bCs/>
                <w:kern w:val="2"/>
                <w:szCs w:val="24"/>
              </w:rPr>
            </w:pPr>
            <w:r>
              <w:rPr>
                <w:b/>
                <w:bCs/>
                <w:kern w:val="2"/>
                <w:szCs w:val="24"/>
              </w:rPr>
              <w:t>4. PREKIŲ PRISTATYMO TERMINAI IR PREKIŲ PERDAVIMO - PRIĖMIMO TVARKA</w:t>
            </w:r>
          </w:p>
        </w:tc>
      </w:tr>
      <w:tr w:rsidR="00FB0F8C" w14:paraId="7BDE68E5" w14:textId="77777777" w:rsidTr="00B837A7">
        <w:trPr>
          <w:trHeight w:val="300"/>
        </w:trPr>
        <w:tc>
          <w:tcPr>
            <w:tcW w:w="2704" w:type="dxa"/>
            <w:gridSpan w:val="2"/>
          </w:tcPr>
          <w:p w14:paraId="17B82C51" w14:textId="1D5164B0" w:rsidR="00FB0F8C" w:rsidRDefault="00FB0F8C" w:rsidP="00B837A7">
            <w:pPr>
              <w:rPr>
                <w:b/>
                <w:bCs/>
                <w:kern w:val="2"/>
                <w:szCs w:val="24"/>
              </w:rPr>
            </w:pPr>
            <w:r>
              <w:rPr>
                <w:b/>
                <w:bCs/>
                <w:kern w:val="2"/>
                <w:szCs w:val="24"/>
              </w:rPr>
              <w:t>4.1. Prekių pristatymo terminas, kai Prekės pristatomos vienu kartu</w:t>
            </w:r>
          </w:p>
        </w:tc>
        <w:tc>
          <w:tcPr>
            <w:tcW w:w="6831" w:type="dxa"/>
            <w:gridSpan w:val="2"/>
          </w:tcPr>
          <w:p w14:paraId="64766F67" w14:textId="39A8363B" w:rsidR="0006323A" w:rsidRPr="0006323A" w:rsidRDefault="00FB0F8C" w:rsidP="0006323A">
            <w:pPr>
              <w:jc w:val="both"/>
              <w:rPr>
                <w:color w:val="4472C4"/>
                <w:kern w:val="2"/>
                <w:szCs w:val="24"/>
              </w:rPr>
            </w:pPr>
            <w:r w:rsidRPr="00FB0F8C">
              <w:rPr>
                <w:kern w:val="2"/>
                <w:szCs w:val="24"/>
              </w:rPr>
              <w:t xml:space="preserve">Tiekėjas Prekes (visą Prekių kiekį) įsipareigoja pristatyti </w:t>
            </w:r>
            <w:r w:rsidR="00AE18AF">
              <w:rPr>
                <w:kern w:val="2"/>
                <w:szCs w:val="24"/>
              </w:rPr>
              <w:t xml:space="preserve">per </w:t>
            </w:r>
            <w:r w:rsidR="00C44A06">
              <w:rPr>
                <w:kern w:val="2"/>
                <w:szCs w:val="24"/>
              </w:rPr>
              <w:t xml:space="preserve">..... </w:t>
            </w:r>
            <w:r w:rsidR="00C44A06" w:rsidRPr="00C44A06">
              <w:rPr>
                <w:b/>
                <w:bCs/>
                <w:i/>
                <w:iCs/>
                <w:kern w:val="2"/>
                <w:szCs w:val="24"/>
              </w:rPr>
              <w:t>[įrašoma Tiekėjo pasiūlyme nurodytas Prekių tiekimo terminas]</w:t>
            </w:r>
            <w:r w:rsidR="00C44A06" w:rsidRPr="00C44A06">
              <w:rPr>
                <w:b/>
                <w:bCs/>
                <w:kern w:val="2"/>
                <w:szCs w:val="24"/>
              </w:rPr>
              <w:t xml:space="preserve"> mėn. nuo Sutarties įsigaliojimo dienos.</w:t>
            </w:r>
            <w:r>
              <w:rPr>
                <w:color w:val="000000"/>
                <w:kern w:val="2"/>
                <w:szCs w:val="24"/>
              </w:rPr>
              <w:t xml:space="preserve"> šiuo adresu: </w:t>
            </w:r>
            <w:r w:rsidR="0006323A" w:rsidRPr="00AE18AF">
              <w:rPr>
                <w:kern w:val="2"/>
                <w:szCs w:val="24"/>
              </w:rPr>
              <w:t>Ozo g. 10, Vilnius</w:t>
            </w:r>
          </w:p>
          <w:p w14:paraId="24A227D2" w14:textId="1C467248" w:rsidR="00FB0F8C" w:rsidRPr="00FB0F8C" w:rsidRDefault="00FB0F8C" w:rsidP="00FB0F8C">
            <w:pPr>
              <w:jc w:val="both"/>
              <w:rPr>
                <w:kern w:val="2"/>
                <w:szCs w:val="24"/>
              </w:rPr>
            </w:pPr>
          </w:p>
        </w:tc>
      </w:tr>
      <w:tr w:rsidR="00FB0F8C" w14:paraId="06F5DDC0" w14:textId="77777777" w:rsidTr="00B837A7">
        <w:trPr>
          <w:trHeight w:val="300"/>
        </w:trPr>
        <w:tc>
          <w:tcPr>
            <w:tcW w:w="2704" w:type="dxa"/>
            <w:gridSpan w:val="2"/>
          </w:tcPr>
          <w:p w14:paraId="72ACC751" w14:textId="77777777" w:rsidR="00FB0F8C" w:rsidRDefault="00FB0F8C" w:rsidP="00B837A7">
            <w:pPr>
              <w:rPr>
                <w:b/>
                <w:bCs/>
                <w:kern w:val="2"/>
                <w:szCs w:val="24"/>
              </w:rPr>
            </w:pPr>
            <w:r>
              <w:rPr>
                <w:b/>
                <w:bCs/>
                <w:kern w:val="2"/>
                <w:szCs w:val="24"/>
              </w:rPr>
              <w:t>4.2. Prekių (ar jų dalies) pristatymo termino pratęsimas</w:t>
            </w:r>
          </w:p>
        </w:tc>
        <w:tc>
          <w:tcPr>
            <w:tcW w:w="6831" w:type="dxa"/>
            <w:gridSpan w:val="2"/>
          </w:tcPr>
          <w:p w14:paraId="696760EA" w14:textId="77777777" w:rsidR="00FB0F8C" w:rsidRDefault="00FB0F8C" w:rsidP="00B837A7">
            <w:pPr>
              <w:jc w:val="both"/>
              <w:rPr>
                <w:kern w:val="2"/>
                <w:szCs w:val="24"/>
              </w:rPr>
            </w:pPr>
            <w:r>
              <w:rPr>
                <w:kern w:val="2"/>
                <w:szCs w:val="24"/>
              </w:rPr>
              <w:t>Netaikoma</w:t>
            </w:r>
          </w:p>
          <w:p w14:paraId="7FDAC649" w14:textId="68EE0F6E" w:rsidR="00FB0F8C" w:rsidRDefault="00FB0F8C" w:rsidP="00B837A7">
            <w:pPr>
              <w:jc w:val="both"/>
              <w:rPr>
                <w:kern w:val="2"/>
                <w:szCs w:val="24"/>
              </w:rPr>
            </w:pPr>
          </w:p>
        </w:tc>
      </w:tr>
      <w:tr w:rsidR="00FB0F8C" w14:paraId="7F22DE5B" w14:textId="77777777" w:rsidTr="00B837A7">
        <w:trPr>
          <w:trHeight w:val="300"/>
        </w:trPr>
        <w:tc>
          <w:tcPr>
            <w:tcW w:w="2704" w:type="dxa"/>
            <w:gridSpan w:val="2"/>
          </w:tcPr>
          <w:p w14:paraId="2148D2B6" w14:textId="77777777" w:rsidR="00FB0F8C" w:rsidRDefault="00FB0F8C" w:rsidP="00B837A7">
            <w:pPr>
              <w:rPr>
                <w:b/>
                <w:bCs/>
                <w:kern w:val="2"/>
                <w:szCs w:val="24"/>
              </w:rPr>
            </w:pPr>
            <w:r>
              <w:rPr>
                <w:b/>
                <w:bCs/>
                <w:kern w:val="2"/>
                <w:szCs w:val="24"/>
              </w:rPr>
              <w:t>4.3. Užsakymų teikimo tvarka</w:t>
            </w:r>
          </w:p>
        </w:tc>
        <w:tc>
          <w:tcPr>
            <w:tcW w:w="6831" w:type="dxa"/>
            <w:gridSpan w:val="2"/>
          </w:tcPr>
          <w:p w14:paraId="01C8604B" w14:textId="1B6490B4" w:rsidR="00FB0F8C" w:rsidRDefault="00DA56FE" w:rsidP="00B837A7">
            <w:pPr>
              <w:jc w:val="both"/>
              <w:rPr>
                <w:kern w:val="2"/>
                <w:szCs w:val="24"/>
              </w:rPr>
            </w:pPr>
            <w:r>
              <w:rPr>
                <w:kern w:val="2"/>
                <w:szCs w:val="24"/>
              </w:rPr>
              <w:t>Netaikoma</w:t>
            </w:r>
          </w:p>
        </w:tc>
      </w:tr>
      <w:tr w:rsidR="00FB0F8C" w14:paraId="645DD95A" w14:textId="77777777" w:rsidTr="00B837A7">
        <w:trPr>
          <w:trHeight w:val="300"/>
        </w:trPr>
        <w:tc>
          <w:tcPr>
            <w:tcW w:w="2704" w:type="dxa"/>
            <w:gridSpan w:val="2"/>
          </w:tcPr>
          <w:p w14:paraId="77B94357" w14:textId="77777777" w:rsidR="00FB0F8C" w:rsidRDefault="00FB0F8C" w:rsidP="00B837A7">
            <w:pPr>
              <w:rPr>
                <w:b/>
                <w:bCs/>
                <w:kern w:val="2"/>
                <w:szCs w:val="24"/>
              </w:rPr>
            </w:pPr>
            <w:r>
              <w:rPr>
                <w:b/>
                <w:bCs/>
                <w:kern w:val="2"/>
                <w:szCs w:val="24"/>
              </w:rPr>
              <w:t>4.4. Dėl Prekių pristatymo dalimis vertės / apimties</w:t>
            </w:r>
          </w:p>
        </w:tc>
        <w:tc>
          <w:tcPr>
            <w:tcW w:w="6831" w:type="dxa"/>
            <w:gridSpan w:val="2"/>
          </w:tcPr>
          <w:p w14:paraId="3438067E" w14:textId="514C9514" w:rsidR="00FB0F8C" w:rsidRDefault="00FB0F8C" w:rsidP="00B837A7">
            <w:pPr>
              <w:jc w:val="both"/>
              <w:rPr>
                <w:kern w:val="2"/>
                <w:szCs w:val="24"/>
              </w:rPr>
            </w:pPr>
            <w:r>
              <w:rPr>
                <w:kern w:val="2"/>
                <w:szCs w:val="24"/>
              </w:rPr>
              <w:t>Netaikoma</w:t>
            </w:r>
          </w:p>
        </w:tc>
      </w:tr>
      <w:tr w:rsidR="00FB0F8C" w14:paraId="63F515D7" w14:textId="77777777" w:rsidTr="00B837A7">
        <w:trPr>
          <w:trHeight w:val="300"/>
        </w:trPr>
        <w:tc>
          <w:tcPr>
            <w:tcW w:w="2704" w:type="dxa"/>
            <w:gridSpan w:val="2"/>
          </w:tcPr>
          <w:p w14:paraId="7F6839C4" w14:textId="77777777" w:rsidR="00FB0F8C" w:rsidRDefault="00FB0F8C" w:rsidP="00B837A7">
            <w:pPr>
              <w:rPr>
                <w:b/>
                <w:bCs/>
                <w:kern w:val="2"/>
                <w:szCs w:val="24"/>
              </w:rPr>
            </w:pPr>
            <w:r>
              <w:rPr>
                <w:b/>
                <w:bCs/>
                <w:kern w:val="2"/>
                <w:szCs w:val="24"/>
              </w:rPr>
              <w:t xml:space="preserve">4.5. Kartu su Prekėmis pateikiami dokumentai </w:t>
            </w:r>
          </w:p>
        </w:tc>
        <w:tc>
          <w:tcPr>
            <w:tcW w:w="6831" w:type="dxa"/>
            <w:gridSpan w:val="2"/>
          </w:tcPr>
          <w:p w14:paraId="1DA52F08" w14:textId="065B5696" w:rsidR="00FB0F8C" w:rsidRDefault="00FB0F8C" w:rsidP="00B837A7">
            <w:pPr>
              <w:jc w:val="both"/>
              <w:rPr>
                <w:kern w:val="2"/>
                <w:szCs w:val="24"/>
              </w:rPr>
            </w:pPr>
            <w:r>
              <w:rPr>
                <w:kern w:val="2"/>
                <w:szCs w:val="24"/>
              </w:rPr>
              <w:t xml:space="preserve">Kartu su Prekėmis pateikiami šie dokumentai: </w:t>
            </w:r>
          </w:p>
          <w:p w14:paraId="48965319" w14:textId="77777777" w:rsidR="00AE4F6B" w:rsidRPr="00AE4F6B" w:rsidRDefault="00AE4F6B">
            <w:pPr>
              <w:numPr>
                <w:ilvl w:val="0"/>
                <w:numId w:val="24"/>
              </w:numPr>
              <w:jc w:val="both"/>
              <w:rPr>
                <w:kern w:val="2"/>
                <w:szCs w:val="24"/>
              </w:rPr>
            </w:pPr>
            <w:r w:rsidRPr="00AE4F6B">
              <w:rPr>
                <w:kern w:val="2"/>
                <w:szCs w:val="24"/>
              </w:rPr>
              <w:t>Prekių perdavimo-priėmimo aktas ir Sąskaita;</w:t>
            </w:r>
          </w:p>
          <w:p w14:paraId="49FEB727" w14:textId="77777777" w:rsidR="00AE4F6B" w:rsidRPr="00AE4F6B" w:rsidRDefault="00AE4F6B">
            <w:pPr>
              <w:numPr>
                <w:ilvl w:val="0"/>
                <w:numId w:val="24"/>
              </w:numPr>
              <w:jc w:val="both"/>
              <w:rPr>
                <w:kern w:val="2"/>
                <w:szCs w:val="24"/>
              </w:rPr>
            </w:pPr>
            <w:r w:rsidRPr="00AE4F6B">
              <w:rPr>
                <w:kern w:val="2"/>
                <w:szCs w:val="24"/>
              </w:rPr>
              <w:lastRenderedPageBreak/>
              <w:t>Sąskaita (per SABIS);</w:t>
            </w:r>
          </w:p>
          <w:p w14:paraId="4BC54189" w14:textId="63F23DAC" w:rsidR="00AE4F6B" w:rsidRPr="00AE4F6B" w:rsidRDefault="00AE4F6B">
            <w:pPr>
              <w:numPr>
                <w:ilvl w:val="0"/>
                <w:numId w:val="24"/>
              </w:numPr>
              <w:jc w:val="both"/>
              <w:rPr>
                <w:kern w:val="2"/>
                <w:szCs w:val="24"/>
              </w:rPr>
            </w:pPr>
            <w:r w:rsidRPr="00AE4F6B">
              <w:rPr>
                <w:kern w:val="2"/>
                <w:szCs w:val="24"/>
              </w:rPr>
              <w:t>Transporto priemonės registracijos liudijimas</w:t>
            </w:r>
            <w:r w:rsidR="00280BE9">
              <w:rPr>
                <w:kern w:val="2"/>
                <w:szCs w:val="24"/>
              </w:rPr>
              <w:t xml:space="preserve"> </w:t>
            </w:r>
            <w:r w:rsidR="00280BE9" w:rsidRPr="00280BE9">
              <w:rPr>
                <w:kern w:val="2"/>
                <w:szCs w:val="24"/>
              </w:rPr>
              <w:t>VšĮ Sostinės sporto centr</w:t>
            </w:r>
            <w:r w:rsidR="00280BE9">
              <w:rPr>
                <w:kern w:val="2"/>
                <w:szCs w:val="24"/>
              </w:rPr>
              <w:t>o</w:t>
            </w:r>
            <w:r w:rsidRPr="00AE4F6B">
              <w:rPr>
                <w:kern w:val="2"/>
                <w:szCs w:val="24"/>
              </w:rPr>
              <w:t xml:space="preserve"> vardu;</w:t>
            </w:r>
          </w:p>
          <w:p w14:paraId="697013F6" w14:textId="77777777" w:rsidR="00AE4F6B" w:rsidRPr="00AE4F6B" w:rsidRDefault="00AE4F6B">
            <w:pPr>
              <w:numPr>
                <w:ilvl w:val="0"/>
                <w:numId w:val="24"/>
              </w:numPr>
              <w:jc w:val="both"/>
              <w:rPr>
                <w:kern w:val="2"/>
                <w:szCs w:val="24"/>
              </w:rPr>
            </w:pPr>
            <w:r w:rsidRPr="00AE4F6B">
              <w:rPr>
                <w:kern w:val="2"/>
                <w:szCs w:val="24"/>
              </w:rPr>
              <w:t>Privalomojo draudimo polisas (1 mėn.);</w:t>
            </w:r>
          </w:p>
          <w:p w14:paraId="0BBAB37D" w14:textId="77777777" w:rsidR="00AE4F6B" w:rsidRPr="00AE4F6B" w:rsidRDefault="00AE4F6B">
            <w:pPr>
              <w:numPr>
                <w:ilvl w:val="0"/>
                <w:numId w:val="24"/>
              </w:numPr>
              <w:jc w:val="both"/>
              <w:rPr>
                <w:kern w:val="2"/>
                <w:szCs w:val="24"/>
              </w:rPr>
            </w:pPr>
            <w:r w:rsidRPr="00AE4F6B">
              <w:rPr>
                <w:kern w:val="2"/>
                <w:szCs w:val="24"/>
              </w:rPr>
              <w:t>Garantinės sąlygos, vartotojo vadovas lietuvių kalba.</w:t>
            </w:r>
          </w:p>
          <w:p w14:paraId="14848433" w14:textId="77777777" w:rsidR="00AE4F6B" w:rsidRPr="00AE4F6B" w:rsidRDefault="00AE4F6B" w:rsidP="00AE4F6B">
            <w:pPr>
              <w:jc w:val="both"/>
              <w:rPr>
                <w:kern w:val="2"/>
                <w:szCs w:val="24"/>
              </w:rPr>
            </w:pPr>
            <w:r w:rsidRPr="00AE4F6B">
              <w:rPr>
                <w:kern w:val="2"/>
                <w:szCs w:val="24"/>
              </w:rPr>
              <w:t>Tiekėjui nepateikus nurodytų dokumentų, laikoma, kad Prekės neatitinka Sutartyje nustatytų reikalavimų.</w:t>
            </w:r>
          </w:p>
          <w:p w14:paraId="5EB50C53" w14:textId="77777777" w:rsidR="00AE4F6B" w:rsidRDefault="00AE4F6B" w:rsidP="00B837A7">
            <w:pPr>
              <w:jc w:val="both"/>
              <w:rPr>
                <w:kern w:val="2"/>
                <w:szCs w:val="24"/>
              </w:rPr>
            </w:pPr>
          </w:p>
          <w:p w14:paraId="6CC88722" w14:textId="08709E92" w:rsidR="00AE4F6B" w:rsidRDefault="00AE4F6B" w:rsidP="00B837A7">
            <w:pPr>
              <w:jc w:val="both"/>
              <w:rPr>
                <w:kern w:val="2"/>
                <w:szCs w:val="24"/>
              </w:rPr>
            </w:pPr>
          </w:p>
        </w:tc>
      </w:tr>
      <w:tr w:rsidR="00FB0F8C" w14:paraId="45299B60" w14:textId="77777777" w:rsidTr="00B837A7">
        <w:trPr>
          <w:trHeight w:val="300"/>
        </w:trPr>
        <w:tc>
          <w:tcPr>
            <w:tcW w:w="9535" w:type="dxa"/>
            <w:gridSpan w:val="4"/>
          </w:tcPr>
          <w:p w14:paraId="4C53C7ED" w14:textId="77777777" w:rsidR="00FB0F8C" w:rsidRDefault="00FB0F8C" w:rsidP="00B837A7">
            <w:pPr>
              <w:jc w:val="center"/>
              <w:rPr>
                <w:b/>
                <w:bCs/>
                <w:kern w:val="2"/>
                <w:szCs w:val="24"/>
              </w:rPr>
            </w:pPr>
            <w:r>
              <w:rPr>
                <w:b/>
                <w:bCs/>
                <w:kern w:val="2"/>
                <w:szCs w:val="24"/>
              </w:rPr>
              <w:lastRenderedPageBreak/>
              <w:t>5. SUTARTIES KAINA IR ATSISKAITYMO TVARKA</w:t>
            </w:r>
          </w:p>
        </w:tc>
      </w:tr>
      <w:tr w:rsidR="00FB0F8C" w14:paraId="64D45396" w14:textId="77777777" w:rsidTr="00B837A7">
        <w:trPr>
          <w:trHeight w:val="300"/>
        </w:trPr>
        <w:tc>
          <w:tcPr>
            <w:tcW w:w="2704" w:type="dxa"/>
            <w:gridSpan w:val="2"/>
          </w:tcPr>
          <w:p w14:paraId="683A8844" w14:textId="77777777" w:rsidR="00FB0F8C" w:rsidRDefault="00FB0F8C" w:rsidP="00B837A7">
            <w:pPr>
              <w:rPr>
                <w:b/>
                <w:bCs/>
                <w:kern w:val="2"/>
                <w:szCs w:val="24"/>
              </w:rPr>
            </w:pPr>
            <w:r>
              <w:rPr>
                <w:b/>
                <w:bCs/>
                <w:kern w:val="2"/>
                <w:szCs w:val="24"/>
              </w:rPr>
              <w:t>5.1. Sutarčiai taikomas kainos apskaičiavimo būdas</w:t>
            </w:r>
          </w:p>
        </w:tc>
        <w:tc>
          <w:tcPr>
            <w:tcW w:w="6831" w:type="dxa"/>
            <w:gridSpan w:val="2"/>
          </w:tcPr>
          <w:p w14:paraId="288A831A" w14:textId="79156F7D" w:rsidR="00FB0F8C" w:rsidRDefault="00FB0F8C" w:rsidP="00B837A7">
            <w:pPr>
              <w:suppressAutoHyphens/>
              <w:autoSpaceDN w:val="0"/>
              <w:jc w:val="both"/>
              <w:textAlignment w:val="baseline"/>
              <w:rPr>
                <w:color w:val="4472C4"/>
                <w:kern w:val="2"/>
              </w:rPr>
            </w:pPr>
            <w:r w:rsidRPr="00C266DE">
              <w:rPr>
                <w:szCs w:val="24"/>
              </w:rPr>
              <w:t>Sutartyje ir jos galimiems keitimo atvejams yra pasirinktas šis kainos apskaičiavimo būdas:</w:t>
            </w:r>
            <w:r>
              <w:rPr>
                <w:szCs w:val="24"/>
              </w:rPr>
              <w:t xml:space="preserve"> fiksuotos kainos</w:t>
            </w:r>
            <w:r w:rsidRPr="00C266DE">
              <w:rPr>
                <w:szCs w:val="24"/>
              </w:rPr>
              <w:t xml:space="preserve">. </w:t>
            </w:r>
            <w:r w:rsidRPr="00C266DE">
              <w:rPr>
                <w:rFonts w:eastAsia="Calibri"/>
                <w:bCs/>
                <w:szCs w:val="24"/>
              </w:rPr>
              <w:t>Šis kainos apskaičiavimo būdas yra viena iš esminių Sutarties sąlygų, kuri negali būti keičiama.</w:t>
            </w:r>
          </w:p>
        </w:tc>
      </w:tr>
      <w:tr w:rsidR="00FB0F8C" w14:paraId="030E2160" w14:textId="77777777" w:rsidTr="00B837A7">
        <w:trPr>
          <w:trHeight w:val="300"/>
        </w:trPr>
        <w:tc>
          <w:tcPr>
            <w:tcW w:w="2704" w:type="dxa"/>
            <w:gridSpan w:val="2"/>
          </w:tcPr>
          <w:p w14:paraId="409784D9" w14:textId="77777777" w:rsidR="00FB0F8C" w:rsidRDefault="00FB0F8C" w:rsidP="00B837A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FD04D21" w14:textId="77777777" w:rsidR="00FB0F8C" w:rsidRDefault="00FB0F8C" w:rsidP="00B837A7">
            <w:pPr>
              <w:rPr>
                <w:b/>
                <w:bCs/>
                <w:kern w:val="2"/>
                <w:szCs w:val="24"/>
              </w:rPr>
            </w:pPr>
          </w:p>
          <w:p w14:paraId="452BABBA" w14:textId="77777777" w:rsidR="00FB0F8C" w:rsidRDefault="00FB0F8C" w:rsidP="00B837A7">
            <w:pPr>
              <w:rPr>
                <w:b/>
                <w:bCs/>
                <w:kern w:val="2"/>
                <w:szCs w:val="24"/>
              </w:rPr>
            </w:pPr>
          </w:p>
          <w:p w14:paraId="3BACBFD1" w14:textId="77777777" w:rsidR="00FB0F8C" w:rsidRDefault="00FB0F8C" w:rsidP="00FB0F8C">
            <w:pPr>
              <w:jc w:val="both"/>
              <w:rPr>
                <w:b/>
                <w:bCs/>
                <w:kern w:val="2"/>
                <w:szCs w:val="24"/>
              </w:rPr>
            </w:pPr>
          </w:p>
        </w:tc>
        <w:tc>
          <w:tcPr>
            <w:tcW w:w="6831" w:type="dxa"/>
            <w:gridSpan w:val="2"/>
          </w:tcPr>
          <w:p w14:paraId="6D477729" w14:textId="4662F4B0" w:rsidR="00FB0F8C" w:rsidRDefault="00FB0F8C" w:rsidP="00B837A7">
            <w:pPr>
              <w:jc w:val="both"/>
              <w:rPr>
                <w:kern w:val="2"/>
                <w:szCs w:val="24"/>
              </w:rPr>
            </w:pPr>
            <w:r>
              <w:rPr>
                <w:kern w:val="2"/>
                <w:szCs w:val="24"/>
              </w:rPr>
              <w:t xml:space="preserve">Pradinės </w:t>
            </w:r>
            <w:r w:rsidR="00DA56FE">
              <w:rPr>
                <w:kern w:val="2"/>
                <w:szCs w:val="24"/>
              </w:rPr>
              <w:t>s</w:t>
            </w:r>
            <w:r>
              <w:rPr>
                <w:kern w:val="2"/>
                <w:szCs w:val="24"/>
              </w:rPr>
              <w:t xml:space="preserve">utarties vertė yra </w:t>
            </w:r>
            <w:r>
              <w:rPr>
                <w:color w:val="4472C4"/>
                <w:kern w:val="2"/>
                <w:szCs w:val="24"/>
              </w:rPr>
              <w:t>(nurodyti sumą skaičiais)</w:t>
            </w:r>
            <w:r>
              <w:rPr>
                <w:kern w:val="2"/>
                <w:szCs w:val="24"/>
              </w:rPr>
              <w:t xml:space="preserve"> </w:t>
            </w:r>
            <w:r>
              <w:rPr>
                <w:color w:val="4472C4"/>
                <w:kern w:val="2"/>
                <w:szCs w:val="24"/>
              </w:rPr>
              <w:t>(nurodyti sumą žodžiais)</w:t>
            </w:r>
            <w:r>
              <w:rPr>
                <w:kern w:val="2"/>
                <w:szCs w:val="24"/>
              </w:rPr>
              <w:t xml:space="preserve"> </w:t>
            </w:r>
            <w:r w:rsidRPr="00FC4C3C">
              <w:rPr>
                <w:kern w:val="2"/>
                <w:szCs w:val="24"/>
              </w:rPr>
              <w:t xml:space="preserve">Eur be </w:t>
            </w:r>
            <w:r>
              <w:rPr>
                <w:kern w:val="2"/>
                <w:szCs w:val="24"/>
              </w:rPr>
              <w:t xml:space="preserve">pridėtinės vertės mokesčio (toliau – PVM). </w:t>
            </w:r>
          </w:p>
          <w:p w14:paraId="69B34F9C" w14:textId="77777777" w:rsidR="00FB0F8C" w:rsidRDefault="00FB0F8C" w:rsidP="00B837A7">
            <w:pPr>
              <w:jc w:val="both"/>
              <w:rPr>
                <w:kern w:val="2"/>
                <w:szCs w:val="24"/>
              </w:rPr>
            </w:pPr>
          </w:p>
          <w:p w14:paraId="1F020D48" w14:textId="120E3707" w:rsidR="00FB0F8C" w:rsidRDefault="00B80758" w:rsidP="00B837A7">
            <w:pPr>
              <w:jc w:val="both"/>
              <w:rPr>
                <w:kern w:val="2"/>
                <w:szCs w:val="24"/>
              </w:rPr>
            </w:pPr>
            <w:r>
              <w:rPr>
                <w:kern w:val="2"/>
                <w:szCs w:val="24"/>
              </w:rPr>
              <w:t xml:space="preserve">Bendra sutarties vertė </w:t>
            </w:r>
            <w:r w:rsidR="00FB0F8C">
              <w:rPr>
                <w:kern w:val="2"/>
                <w:szCs w:val="24"/>
              </w:rPr>
              <w:t xml:space="preserve">yra </w:t>
            </w:r>
            <w:r w:rsidR="00FB0F8C">
              <w:rPr>
                <w:color w:val="4472C4"/>
                <w:kern w:val="2"/>
                <w:szCs w:val="24"/>
              </w:rPr>
              <w:t>(nurodyti sumą skaičiais)</w:t>
            </w:r>
            <w:r w:rsidR="00FB0F8C">
              <w:rPr>
                <w:kern w:val="2"/>
                <w:szCs w:val="24"/>
              </w:rPr>
              <w:t xml:space="preserve"> </w:t>
            </w:r>
            <w:r w:rsidR="00FB0F8C">
              <w:rPr>
                <w:color w:val="4472C4"/>
                <w:kern w:val="2"/>
                <w:szCs w:val="24"/>
              </w:rPr>
              <w:t>(nurodyti sumą žodžiais)</w:t>
            </w:r>
            <w:r w:rsidR="00FB0F8C">
              <w:rPr>
                <w:kern w:val="2"/>
                <w:szCs w:val="24"/>
              </w:rPr>
              <w:t xml:space="preserve"> Eur su PVM. </w:t>
            </w:r>
            <w:r w:rsidR="00FB0F8C" w:rsidRPr="00FC4C3C">
              <w:rPr>
                <w:kern w:val="2"/>
                <w:szCs w:val="24"/>
              </w:rPr>
              <w:t xml:space="preserve">PVM sudaro </w:t>
            </w:r>
            <w:r w:rsidR="00FB0F8C">
              <w:rPr>
                <w:color w:val="4472C4"/>
                <w:kern w:val="2"/>
                <w:szCs w:val="24"/>
              </w:rPr>
              <w:t>(nurodyti sumą skaičiais)</w:t>
            </w:r>
            <w:r w:rsidR="00FB0F8C">
              <w:rPr>
                <w:kern w:val="2"/>
                <w:szCs w:val="24"/>
              </w:rPr>
              <w:t xml:space="preserve"> </w:t>
            </w:r>
            <w:r w:rsidR="00FB0F8C">
              <w:rPr>
                <w:color w:val="4472C4"/>
                <w:kern w:val="2"/>
                <w:szCs w:val="24"/>
              </w:rPr>
              <w:t xml:space="preserve">(nurodyti sumą žodžiais) </w:t>
            </w:r>
            <w:r w:rsidR="00FB0F8C" w:rsidRPr="00FC4C3C">
              <w:rPr>
                <w:kern w:val="2"/>
                <w:szCs w:val="24"/>
              </w:rPr>
              <w:t>Eur</w:t>
            </w:r>
            <w:r w:rsidR="00FB0F8C">
              <w:rPr>
                <w:kern w:val="2"/>
                <w:szCs w:val="24"/>
              </w:rPr>
              <w:t>.</w:t>
            </w:r>
          </w:p>
          <w:p w14:paraId="2CC4556E" w14:textId="5D51DB87" w:rsidR="00FB0F8C" w:rsidRDefault="00FB0F8C" w:rsidP="00B837A7">
            <w:pPr>
              <w:jc w:val="both"/>
              <w:rPr>
                <w:color w:val="FF0000"/>
                <w:kern w:val="2"/>
                <w:szCs w:val="24"/>
              </w:rPr>
            </w:pPr>
            <w:r>
              <w:rPr>
                <w:kern w:val="2"/>
                <w:szCs w:val="24"/>
              </w:rPr>
              <w:t>Šioje Sutartyje P</w:t>
            </w:r>
            <w:r>
              <w:rPr>
                <w:color w:val="000000"/>
                <w:kern w:val="2"/>
                <w:szCs w:val="24"/>
              </w:rPr>
              <w:t xml:space="preserve">radinės </w:t>
            </w:r>
            <w:r w:rsidR="00DA56FE">
              <w:rPr>
                <w:color w:val="000000"/>
                <w:kern w:val="2"/>
                <w:szCs w:val="24"/>
              </w:rPr>
              <w:t>s</w:t>
            </w:r>
            <w:r>
              <w:rPr>
                <w:color w:val="000000"/>
                <w:kern w:val="2"/>
                <w:szCs w:val="24"/>
              </w:rPr>
              <w:t>utarties vertė yra lygi Tiekėjo pasiūlymo kainai be PVM, nurodytai už visą pirkimo dokumentuose ir Sutartyje nurodytą Prekių kiekį ir (ar) apimtį.</w:t>
            </w:r>
          </w:p>
        </w:tc>
      </w:tr>
      <w:tr w:rsidR="00FB0F8C" w14:paraId="589665E2" w14:textId="77777777" w:rsidTr="00B837A7">
        <w:trPr>
          <w:trHeight w:val="300"/>
        </w:trPr>
        <w:tc>
          <w:tcPr>
            <w:tcW w:w="2704" w:type="dxa"/>
            <w:gridSpan w:val="2"/>
          </w:tcPr>
          <w:p w14:paraId="474F1FF9" w14:textId="359BC7AF" w:rsidR="00FB0F8C" w:rsidRPr="00FB0F8C" w:rsidRDefault="00FB0F8C" w:rsidP="00B837A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D2D294E" w14:textId="1F40E14F" w:rsidR="00FB0F8C" w:rsidRPr="00FB0F8C" w:rsidRDefault="00FB0F8C" w:rsidP="00B837A7">
            <w:pPr>
              <w:jc w:val="both"/>
              <w:rPr>
                <w:color w:val="FF0000"/>
                <w:kern w:val="2"/>
                <w:szCs w:val="24"/>
              </w:rPr>
            </w:pPr>
            <w:r w:rsidRPr="00212C9F">
              <w:rPr>
                <w:kern w:val="2"/>
                <w:szCs w:val="24"/>
              </w:rPr>
              <w:t>Sutarties kaina (įkainiai) bus perskaičiuojami</w:t>
            </w:r>
            <w:r>
              <w:rPr>
                <w:kern w:val="2"/>
                <w:szCs w:val="24"/>
              </w:rPr>
              <w:t>:</w:t>
            </w:r>
            <w:r w:rsidR="00B80758">
              <w:rPr>
                <w:kern w:val="2"/>
                <w:szCs w:val="24"/>
              </w:rPr>
              <w:t xml:space="preserve"> </w:t>
            </w:r>
            <w:r>
              <w:rPr>
                <w:kern w:val="2"/>
                <w:szCs w:val="24"/>
              </w:rPr>
              <w:t>dėl PVM tarifo pasikeitimo</w:t>
            </w:r>
            <w:r w:rsidR="00B80758">
              <w:rPr>
                <w:kern w:val="2"/>
                <w:szCs w:val="24"/>
              </w:rPr>
              <w:t>.</w:t>
            </w:r>
          </w:p>
        </w:tc>
      </w:tr>
      <w:tr w:rsidR="00FB0F8C" w14:paraId="46538544" w14:textId="77777777" w:rsidTr="00B837A7">
        <w:trPr>
          <w:trHeight w:val="300"/>
        </w:trPr>
        <w:tc>
          <w:tcPr>
            <w:tcW w:w="2704" w:type="dxa"/>
            <w:gridSpan w:val="2"/>
          </w:tcPr>
          <w:p w14:paraId="1CCF730F" w14:textId="77777777" w:rsidR="00FB0F8C" w:rsidRDefault="00FB0F8C" w:rsidP="00B837A7">
            <w:pPr>
              <w:rPr>
                <w:b/>
                <w:bCs/>
                <w:kern w:val="2"/>
                <w:szCs w:val="24"/>
              </w:rPr>
            </w:pPr>
            <w:r>
              <w:rPr>
                <w:b/>
                <w:bCs/>
                <w:kern w:val="2"/>
                <w:szCs w:val="24"/>
              </w:rPr>
              <w:t>5.3.1. Sutarties kainos / įkainių peržiūra dėl PVM tarifo pasikeitimo</w:t>
            </w:r>
          </w:p>
        </w:tc>
        <w:tc>
          <w:tcPr>
            <w:tcW w:w="6831" w:type="dxa"/>
            <w:gridSpan w:val="2"/>
          </w:tcPr>
          <w:p w14:paraId="5D7DC5C3" w14:textId="77777777" w:rsidR="00FB0F8C" w:rsidRDefault="00FB0F8C" w:rsidP="00B837A7">
            <w:pPr>
              <w:jc w:val="both"/>
              <w:rPr>
                <w:kern w:val="2"/>
                <w:szCs w:val="24"/>
              </w:rPr>
            </w:pPr>
            <w:r>
              <w:rPr>
                <w:kern w:val="2"/>
                <w:szCs w:val="24"/>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3D18B656" w14:textId="77777777" w:rsidR="00FB0F8C" w:rsidRDefault="00FB0F8C" w:rsidP="00B837A7">
            <w:pPr>
              <w:jc w:val="both"/>
              <w:rPr>
                <w:kern w:val="2"/>
                <w:szCs w:val="24"/>
              </w:rPr>
            </w:pPr>
          </w:p>
          <w:p w14:paraId="7817DBAD" w14:textId="77777777" w:rsidR="00FB0F8C" w:rsidRDefault="00FB0F8C" w:rsidP="00B837A7">
            <w:pPr>
              <w:jc w:val="both"/>
              <w:rPr>
                <w:kern w:val="2"/>
                <w:szCs w:val="24"/>
              </w:rPr>
            </w:pPr>
            <w:r>
              <w:rPr>
                <w:kern w:val="2"/>
              </w:rPr>
              <w:t xml:space="preserve">Perskaičiavimas įforminamas Susitarimu, kuris tampa neatskiriama Sutarties dalimi. </w:t>
            </w:r>
            <w:r>
              <w:rPr>
                <w:kern w:val="2"/>
                <w:szCs w:val="24"/>
              </w:rPr>
              <w:t>Perskaičiuota Sutarties kaina (įkainiai) įforminami Susitarimu ir turi būti taikomi nuo naujo PVM įvedimo datos (nepriklausomai nuo to, kada pasirašytas Susitarimas).</w:t>
            </w:r>
          </w:p>
        </w:tc>
      </w:tr>
      <w:tr w:rsidR="00FB0F8C" w14:paraId="3BA72C94" w14:textId="77777777" w:rsidTr="00B837A7">
        <w:trPr>
          <w:trHeight w:val="300"/>
        </w:trPr>
        <w:tc>
          <w:tcPr>
            <w:tcW w:w="2704" w:type="dxa"/>
            <w:gridSpan w:val="2"/>
          </w:tcPr>
          <w:p w14:paraId="0D2C60A4" w14:textId="77777777" w:rsidR="00FB0F8C" w:rsidRDefault="00FB0F8C" w:rsidP="00B837A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Prekių kainos pokytį, pasikeitimo</w:t>
            </w:r>
          </w:p>
        </w:tc>
        <w:tc>
          <w:tcPr>
            <w:tcW w:w="6831" w:type="dxa"/>
            <w:gridSpan w:val="2"/>
          </w:tcPr>
          <w:p w14:paraId="7A842C5F" w14:textId="77777777" w:rsidR="00FB0F8C" w:rsidRDefault="00FB0F8C" w:rsidP="00B837A7">
            <w:pPr>
              <w:rPr>
                <w:kern w:val="2"/>
              </w:rPr>
            </w:pPr>
            <w:r>
              <w:rPr>
                <w:kern w:val="2"/>
                <w:szCs w:val="24"/>
              </w:rPr>
              <w:lastRenderedPageBreak/>
              <w:t>Netaikoma</w:t>
            </w:r>
          </w:p>
        </w:tc>
      </w:tr>
      <w:tr w:rsidR="00FB0F8C" w14:paraId="04CFF5D2" w14:textId="77777777" w:rsidTr="00B837A7">
        <w:trPr>
          <w:trHeight w:val="300"/>
        </w:trPr>
        <w:tc>
          <w:tcPr>
            <w:tcW w:w="2704" w:type="dxa"/>
            <w:gridSpan w:val="2"/>
          </w:tcPr>
          <w:p w14:paraId="4F90F837" w14:textId="04021BD6" w:rsidR="00FB0F8C" w:rsidRPr="008E6DA7" w:rsidRDefault="00FB0F8C" w:rsidP="00B837A7">
            <w:pPr>
              <w:rPr>
                <w:b/>
                <w:bCs/>
                <w:kern w:val="2"/>
                <w:szCs w:val="24"/>
              </w:rPr>
            </w:pPr>
            <w:r>
              <w:rPr>
                <w:b/>
                <w:bCs/>
                <w:kern w:val="2"/>
                <w:szCs w:val="24"/>
              </w:rPr>
              <w:t>5.3.3. Sutarties kainos / įkainių peržiūra dėl kainų lygio pokyčio</w:t>
            </w:r>
          </w:p>
        </w:tc>
        <w:tc>
          <w:tcPr>
            <w:tcW w:w="6831" w:type="dxa"/>
            <w:gridSpan w:val="2"/>
          </w:tcPr>
          <w:p w14:paraId="078F4388" w14:textId="77777777" w:rsidR="00FB0F8C" w:rsidRPr="008E6DA7" w:rsidRDefault="00FB0F8C" w:rsidP="00B837A7">
            <w:pPr>
              <w:rPr>
                <w:kern w:val="2"/>
                <w:szCs w:val="24"/>
              </w:rPr>
            </w:pPr>
            <w:r w:rsidRPr="008E6DA7">
              <w:rPr>
                <w:kern w:val="2"/>
                <w:szCs w:val="24"/>
              </w:rPr>
              <w:t>Netaikoma</w:t>
            </w:r>
          </w:p>
          <w:p w14:paraId="0546B665" w14:textId="2A293D20" w:rsidR="00FB0F8C" w:rsidRPr="008E6DA7" w:rsidRDefault="00FB0F8C" w:rsidP="00FB0F8C">
            <w:pPr>
              <w:rPr>
                <w:color w:val="4472C4"/>
                <w:kern w:val="2"/>
                <w:szCs w:val="24"/>
              </w:rPr>
            </w:pPr>
          </w:p>
        </w:tc>
      </w:tr>
      <w:tr w:rsidR="00FB0F8C" w14:paraId="70FE7CE6" w14:textId="77777777" w:rsidTr="00B837A7">
        <w:trPr>
          <w:trHeight w:val="300"/>
        </w:trPr>
        <w:tc>
          <w:tcPr>
            <w:tcW w:w="2704" w:type="dxa"/>
            <w:gridSpan w:val="2"/>
          </w:tcPr>
          <w:p w14:paraId="39162473" w14:textId="77777777" w:rsidR="00FB0F8C" w:rsidRDefault="00FB0F8C" w:rsidP="00B837A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811B3B" w14:textId="77777777" w:rsidR="00FB0F8C" w:rsidRDefault="00FB0F8C" w:rsidP="00B837A7">
            <w:pPr>
              <w:jc w:val="both"/>
              <w:rPr>
                <w:kern w:val="2"/>
                <w:szCs w:val="24"/>
              </w:rPr>
            </w:pPr>
            <w:r>
              <w:rPr>
                <w:kern w:val="2"/>
                <w:szCs w:val="24"/>
              </w:rPr>
              <w:t>Netaikoma</w:t>
            </w:r>
          </w:p>
        </w:tc>
      </w:tr>
      <w:tr w:rsidR="00FB0F8C" w14:paraId="3C90028A" w14:textId="77777777" w:rsidTr="00B837A7">
        <w:trPr>
          <w:trHeight w:val="300"/>
        </w:trPr>
        <w:tc>
          <w:tcPr>
            <w:tcW w:w="2704" w:type="dxa"/>
            <w:gridSpan w:val="2"/>
          </w:tcPr>
          <w:p w14:paraId="6E0A74EB" w14:textId="77777777" w:rsidR="00FB0F8C" w:rsidRDefault="00FB0F8C" w:rsidP="00B837A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23454D5" w14:textId="77777777" w:rsidR="00FB0F8C" w:rsidRDefault="00FB0F8C" w:rsidP="00B837A7">
            <w:pPr>
              <w:jc w:val="both"/>
              <w:rPr>
                <w:kern w:val="2"/>
                <w:szCs w:val="24"/>
              </w:rPr>
            </w:pPr>
            <w:r>
              <w:rPr>
                <w:kern w:val="2"/>
                <w:szCs w:val="24"/>
              </w:rPr>
              <w:t>Netaikoma</w:t>
            </w:r>
          </w:p>
          <w:p w14:paraId="47D11E9B" w14:textId="0DE16D8D" w:rsidR="00FB0F8C" w:rsidRDefault="00FB0F8C" w:rsidP="00B837A7">
            <w:pPr>
              <w:jc w:val="both"/>
              <w:rPr>
                <w:kern w:val="2"/>
                <w:szCs w:val="24"/>
              </w:rPr>
            </w:pPr>
            <w:r>
              <w:rPr>
                <w:color w:val="FF0000"/>
                <w:kern w:val="2"/>
                <w:szCs w:val="24"/>
              </w:rPr>
              <w:t xml:space="preserve"> </w:t>
            </w:r>
          </w:p>
        </w:tc>
      </w:tr>
      <w:tr w:rsidR="00FB0F8C" w14:paraId="466DEB6E" w14:textId="77777777" w:rsidTr="00B837A7">
        <w:trPr>
          <w:trHeight w:val="300"/>
        </w:trPr>
        <w:tc>
          <w:tcPr>
            <w:tcW w:w="2704" w:type="dxa"/>
            <w:gridSpan w:val="2"/>
          </w:tcPr>
          <w:p w14:paraId="7BBE46FD" w14:textId="77777777" w:rsidR="00FB0F8C" w:rsidRDefault="00FB0F8C" w:rsidP="00B837A7">
            <w:pPr>
              <w:rPr>
                <w:b/>
                <w:bCs/>
                <w:kern w:val="2"/>
                <w:szCs w:val="24"/>
              </w:rPr>
            </w:pPr>
            <w:r>
              <w:rPr>
                <w:b/>
                <w:bCs/>
                <w:kern w:val="2"/>
                <w:szCs w:val="24"/>
              </w:rPr>
              <w:t>5.5. Atsiskaitymo su Tiekėju terminas ir tvarka</w:t>
            </w:r>
          </w:p>
        </w:tc>
        <w:tc>
          <w:tcPr>
            <w:tcW w:w="6831" w:type="dxa"/>
            <w:gridSpan w:val="2"/>
          </w:tcPr>
          <w:p w14:paraId="4DB65677" w14:textId="285FB0D9" w:rsidR="00FB0F8C" w:rsidRDefault="00FB0F8C" w:rsidP="00B837A7">
            <w:pPr>
              <w:jc w:val="both"/>
              <w:rPr>
                <w:kern w:val="2"/>
                <w:szCs w:val="24"/>
              </w:rPr>
            </w:pPr>
            <w:r>
              <w:rPr>
                <w:kern w:val="2"/>
                <w:szCs w:val="24"/>
              </w:rPr>
              <w:t xml:space="preserve">Pirkėjas atsiskaito su Tiekėju ne vėliau kaip per 30 (trisdešimt) kalendorinių dienų nuo Sąskaitos gavimo dienos. </w:t>
            </w:r>
            <w:r w:rsidRPr="00B302AF">
              <w:rPr>
                <w:szCs w:val="24"/>
              </w:rPr>
              <w:t xml:space="preserve">Tais atvejais, kai yra objektyviai pagrįsta (pvz., vėluoja finansavimas iš </w:t>
            </w:r>
            <w:r w:rsidR="00DA56FE">
              <w:rPr>
                <w:szCs w:val="24"/>
              </w:rPr>
              <w:t>b</w:t>
            </w:r>
            <w:r w:rsidRPr="00B302AF">
              <w:rPr>
                <w:szCs w:val="24"/>
              </w:rPr>
              <w:t>iudžeto), mokėjimai gali būti atidedami, vėlavimo laikotarpiui, bet ne ilgiau kaip 60 (šešiasdešimt) kalendorinių dienų nuo Prekių gavimo dienos.</w:t>
            </w:r>
          </w:p>
          <w:p w14:paraId="671FE520" w14:textId="77777777" w:rsidR="00FB0F8C" w:rsidRDefault="00FB0F8C" w:rsidP="00B837A7">
            <w:pPr>
              <w:jc w:val="both"/>
              <w:rPr>
                <w:kern w:val="2"/>
                <w:szCs w:val="24"/>
              </w:rPr>
            </w:pPr>
          </w:p>
          <w:p w14:paraId="2B3FB776" w14:textId="7A103066" w:rsidR="00FB0F8C" w:rsidRDefault="00FB0F8C" w:rsidP="00B837A7">
            <w:pPr>
              <w:jc w:val="both"/>
              <w:rPr>
                <w:color w:val="000000"/>
                <w:kern w:val="2"/>
                <w:szCs w:val="24"/>
                <w:shd w:val="clear" w:color="auto" w:fill="FFFFFF"/>
              </w:rPr>
            </w:pPr>
            <w:r>
              <w:rPr>
                <w:color w:val="000000"/>
                <w:kern w:val="2"/>
                <w:szCs w:val="24"/>
                <w:shd w:val="clear" w:color="auto" w:fill="FFFFFF"/>
              </w:rPr>
              <w:t xml:space="preserve">Apmokėjimo </w:t>
            </w:r>
            <w:r w:rsidRPr="00FB0F8C">
              <w:rPr>
                <w:kern w:val="2"/>
                <w:szCs w:val="24"/>
                <w:shd w:val="clear" w:color="auto" w:fill="FFFFFF"/>
              </w:rPr>
              <w:t>sąlygos: 1) įvykdžius visus sutartinius įsipareigojimus, sumokama visa Sutarties kaina</w:t>
            </w:r>
            <w:r w:rsidR="00DA56FE">
              <w:rPr>
                <w:kern w:val="2"/>
                <w:szCs w:val="24"/>
                <w:shd w:val="clear" w:color="auto" w:fill="FFFFFF"/>
              </w:rPr>
              <w:t>.</w:t>
            </w:r>
            <w:r w:rsidRPr="00FB0F8C">
              <w:rPr>
                <w:kern w:val="2"/>
                <w:szCs w:val="24"/>
                <w:shd w:val="clear" w:color="auto" w:fill="FFFFFF"/>
              </w:rPr>
              <w:t xml:space="preserve"> </w:t>
            </w:r>
          </w:p>
        </w:tc>
      </w:tr>
      <w:tr w:rsidR="00FB0F8C" w14:paraId="6048A96A" w14:textId="77777777" w:rsidTr="00B837A7">
        <w:trPr>
          <w:trHeight w:val="300"/>
        </w:trPr>
        <w:tc>
          <w:tcPr>
            <w:tcW w:w="2704" w:type="dxa"/>
            <w:gridSpan w:val="2"/>
          </w:tcPr>
          <w:p w14:paraId="01EDB255" w14:textId="77777777" w:rsidR="00FB0F8C" w:rsidRDefault="00FB0F8C" w:rsidP="00B837A7">
            <w:pPr>
              <w:rPr>
                <w:b/>
                <w:bCs/>
                <w:kern w:val="2"/>
                <w:szCs w:val="24"/>
              </w:rPr>
            </w:pPr>
            <w:r>
              <w:rPr>
                <w:b/>
                <w:bCs/>
                <w:kern w:val="2"/>
                <w:szCs w:val="24"/>
              </w:rPr>
              <w:t>5.6. Avansas</w:t>
            </w:r>
          </w:p>
        </w:tc>
        <w:tc>
          <w:tcPr>
            <w:tcW w:w="6831" w:type="dxa"/>
            <w:gridSpan w:val="2"/>
          </w:tcPr>
          <w:p w14:paraId="10CB3F50" w14:textId="06546E65" w:rsidR="00FB0F8C" w:rsidRPr="00FB0F8C" w:rsidRDefault="00FB0F8C" w:rsidP="00FB0F8C">
            <w:pPr>
              <w:jc w:val="both"/>
              <w:rPr>
                <w:kern w:val="2"/>
                <w:szCs w:val="24"/>
              </w:rPr>
            </w:pPr>
            <w:r>
              <w:rPr>
                <w:kern w:val="2"/>
                <w:szCs w:val="24"/>
              </w:rPr>
              <w:t>Netaikoma</w:t>
            </w:r>
          </w:p>
        </w:tc>
      </w:tr>
      <w:tr w:rsidR="00FB0F8C" w14:paraId="031C1B2F" w14:textId="77777777" w:rsidTr="00B837A7">
        <w:trPr>
          <w:trHeight w:val="300"/>
        </w:trPr>
        <w:tc>
          <w:tcPr>
            <w:tcW w:w="2704" w:type="dxa"/>
            <w:gridSpan w:val="2"/>
          </w:tcPr>
          <w:p w14:paraId="5E98410A" w14:textId="77777777" w:rsidR="00FB0F8C" w:rsidRDefault="00FB0F8C" w:rsidP="00B837A7">
            <w:pPr>
              <w:rPr>
                <w:b/>
                <w:bCs/>
                <w:kern w:val="2"/>
                <w:szCs w:val="24"/>
              </w:rPr>
            </w:pPr>
            <w:r>
              <w:rPr>
                <w:b/>
                <w:bCs/>
                <w:kern w:val="2"/>
                <w:szCs w:val="24"/>
              </w:rPr>
              <w:t>5.7. Avanso užtikrinimas</w:t>
            </w:r>
          </w:p>
        </w:tc>
        <w:tc>
          <w:tcPr>
            <w:tcW w:w="6831" w:type="dxa"/>
            <w:gridSpan w:val="2"/>
          </w:tcPr>
          <w:p w14:paraId="224D1B46" w14:textId="74382D84" w:rsidR="00FB0F8C" w:rsidRDefault="00FB0F8C" w:rsidP="00B837A7">
            <w:pPr>
              <w:jc w:val="both"/>
              <w:rPr>
                <w:kern w:val="2"/>
                <w:szCs w:val="24"/>
              </w:rPr>
            </w:pPr>
            <w:r>
              <w:rPr>
                <w:kern w:val="2"/>
                <w:szCs w:val="24"/>
              </w:rPr>
              <w:t>Netaikoma</w:t>
            </w:r>
            <w:r>
              <w:rPr>
                <w:color w:val="000000"/>
                <w:kern w:val="2"/>
                <w:szCs w:val="24"/>
                <w:shd w:val="clear" w:color="auto" w:fill="FFFFFF"/>
              </w:rPr>
              <w:t xml:space="preserve"> </w:t>
            </w:r>
          </w:p>
        </w:tc>
      </w:tr>
      <w:tr w:rsidR="00FB0F8C" w14:paraId="34F5523C" w14:textId="77777777" w:rsidTr="00B837A7">
        <w:trPr>
          <w:trHeight w:val="300"/>
        </w:trPr>
        <w:tc>
          <w:tcPr>
            <w:tcW w:w="9535" w:type="dxa"/>
            <w:gridSpan w:val="4"/>
          </w:tcPr>
          <w:p w14:paraId="684B89E0" w14:textId="77777777" w:rsidR="00FB0F8C" w:rsidRDefault="00FB0F8C" w:rsidP="00B837A7">
            <w:pPr>
              <w:jc w:val="center"/>
              <w:rPr>
                <w:b/>
                <w:bCs/>
                <w:kern w:val="2"/>
                <w:szCs w:val="24"/>
              </w:rPr>
            </w:pPr>
            <w:r>
              <w:rPr>
                <w:b/>
                <w:bCs/>
                <w:kern w:val="2"/>
                <w:szCs w:val="24"/>
              </w:rPr>
              <w:t>6. PREKIŲ KOKYBĖ IR GARANTINIAI ĮSIPAREIGOJIMAI</w:t>
            </w:r>
          </w:p>
        </w:tc>
      </w:tr>
      <w:tr w:rsidR="00FB0F8C" w14:paraId="7E1D4C6A" w14:textId="77777777" w:rsidTr="00B837A7">
        <w:trPr>
          <w:trHeight w:val="300"/>
        </w:trPr>
        <w:tc>
          <w:tcPr>
            <w:tcW w:w="2704" w:type="dxa"/>
            <w:gridSpan w:val="2"/>
          </w:tcPr>
          <w:p w14:paraId="42609BF1" w14:textId="77777777" w:rsidR="00FB0F8C" w:rsidRDefault="00FB0F8C" w:rsidP="00B837A7">
            <w:pPr>
              <w:rPr>
                <w:b/>
                <w:bCs/>
                <w:kern w:val="2"/>
                <w:szCs w:val="24"/>
              </w:rPr>
            </w:pPr>
            <w:r>
              <w:rPr>
                <w:b/>
                <w:bCs/>
                <w:kern w:val="2"/>
                <w:szCs w:val="24"/>
              </w:rPr>
              <w:t>6.1. Garantinis terminas</w:t>
            </w:r>
          </w:p>
        </w:tc>
        <w:tc>
          <w:tcPr>
            <w:tcW w:w="6831" w:type="dxa"/>
            <w:gridSpan w:val="2"/>
          </w:tcPr>
          <w:p w14:paraId="08F37006" w14:textId="3C08A714" w:rsidR="00FB0F8C" w:rsidRDefault="00FB0F8C" w:rsidP="00B837A7">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36 mėn</w:t>
            </w:r>
            <w:r w:rsidR="00B832E4">
              <w:rPr>
                <w:kern w:val="2"/>
                <w:szCs w:val="24"/>
              </w:rPr>
              <w:t>esiai ar 150 000 km ridos</w:t>
            </w:r>
            <w:r>
              <w:rPr>
                <w:kern w:val="2"/>
                <w:szCs w:val="24"/>
              </w:rPr>
              <w:t>. Garantinis terminas, skaičiuojamas nuo Prekių perdavimo–priėmimo akto ar Sąskaitos (kai Prekių perdavimo–priėmimo aktas nėra pasirašomas) pasirašymo dienos.</w:t>
            </w:r>
          </w:p>
        </w:tc>
      </w:tr>
      <w:tr w:rsidR="00FB0F8C" w14:paraId="0E783984" w14:textId="77777777" w:rsidTr="00B837A7">
        <w:trPr>
          <w:trHeight w:val="300"/>
        </w:trPr>
        <w:tc>
          <w:tcPr>
            <w:tcW w:w="2704" w:type="dxa"/>
            <w:gridSpan w:val="2"/>
          </w:tcPr>
          <w:p w14:paraId="450982EF" w14:textId="77777777" w:rsidR="00FB0F8C" w:rsidRDefault="00FB0F8C" w:rsidP="00B837A7">
            <w:pPr>
              <w:rPr>
                <w:b/>
                <w:bCs/>
                <w:kern w:val="2"/>
                <w:szCs w:val="24"/>
              </w:rPr>
            </w:pPr>
            <w:r>
              <w:rPr>
                <w:b/>
                <w:bCs/>
                <w:kern w:val="2"/>
                <w:szCs w:val="24"/>
              </w:rPr>
              <w:t>6.2. Garantinė priežiūra</w:t>
            </w:r>
          </w:p>
        </w:tc>
        <w:tc>
          <w:tcPr>
            <w:tcW w:w="6831" w:type="dxa"/>
            <w:gridSpan w:val="2"/>
          </w:tcPr>
          <w:p w14:paraId="622C7B70" w14:textId="4A1D0AFC" w:rsidR="00FB0F8C" w:rsidRPr="00B832E4" w:rsidRDefault="00FB0F8C" w:rsidP="00B837A7">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B832E4">
              <w:rPr>
                <w:kern w:val="2"/>
                <w:szCs w:val="24"/>
              </w:rPr>
              <w:t xml:space="preserve">1 mėn. </w:t>
            </w:r>
            <w:r>
              <w:rPr>
                <w:kern w:val="2"/>
                <w:szCs w:val="24"/>
              </w:rPr>
              <w:t>nuo pranešimo apie trūkumus Tiekėjui gavimo.</w:t>
            </w:r>
          </w:p>
          <w:p w14:paraId="5F88642F" w14:textId="77777777" w:rsidR="00FB0F8C" w:rsidRDefault="00FB0F8C" w:rsidP="00B837A7">
            <w:pPr>
              <w:jc w:val="both"/>
              <w:rPr>
                <w:kern w:val="2"/>
                <w:szCs w:val="24"/>
              </w:rPr>
            </w:pPr>
            <w:r>
              <w:rPr>
                <w:kern w:val="2"/>
                <w:szCs w:val="24"/>
              </w:rPr>
              <w:t>Prekių trūkumų nustatymo bei šalinimo tvarka nustatyta Bendrųjų sąlygų 7 skyriuje.</w:t>
            </w:r>
          </w:p>
        </w:tc>
      </w:tr>
      <w:tr w:rsidR="006F7884" w14:paraId="3B5BFBBE" w14:textId="77777777" w:rsidTr="00B837A7">
        <w:trPr>
          <w:trHeight w:val="300"/>
        </w:trPr>
        <w:tc>
          <w:tcPr>
            <w:tcW w:w="2704" w:type="dxa"/>
            <w:gridSpan w:val="2"/>
          </w:tcPr>
          <w:p w14:paraId="2C6E79BA" w14:textId="33428C5D" w:rsidR="006F7884" w:rsidRDefault="006F7884" w:rsidP="00B837A7">
            <w:pPr>
              <w:rPr>
                <w:b/>
                <w:bCs/>
                <w:kern w:val="2"/>
                <w:szCs w:val="24"/>
              </w:rPr>
            </w:pPr>
            <w:r w:rsidRPr="00C55276">
              <w:rPr>
                <w:rFonts w:ascii="Calibri" w:eastAsia="Times New Roman" w:hAnsi="Calibri" w:cs="Calibri"/>
                <w:b/>
                <w:sz w:val="22"/>
                <w:szCs w:val="22"/>
                <w:lang w:eastAsia="en-US"/>
              </w:rPr>
              <w:t>6.3. Kokybinių kriterijų įgyvendinimo ir tikrinimo tvarka</w:t>
            </w:r>
          </w:p>
        </w:tc>
        <w:tc>
          <w:tcPr>
            <w:tcW w:w="6831" w:type="dxa"/>
            <w:gridSpan w:val="2"/>
          </w:tcPr>
          <w:p w14:paraId="766B6475" w14:textId="77777777" w:rsidR="006F7884" w:rsidRDefault="006F7884" w:rsidP="006F7884">
            <w:pPr>
              <w:spacing w:after="0"/>
              <w:rPr>
                <w:rFonts w:ascii="Calibri" w:eastAsia="Times New Roman" w:hAnsi="Calibri" w:cs="Calibri"/>
                <w:kern w:val="2"/>
                <w:sz w:val="22"/>
                <w:szCs w:val="22"/>
                <w:lang w:eastAsia="en-US"/>
              </w:rPr>
            </w:pPr>
            <w:r>
              <w:rPr>
                <w:rFonts w:ascii="Calibri" w:eastAsia="Times New Roman" w:hAnsi="Calibri" w:cs="Calibri"/>
                <w:kern w:val="2"/>
                <w:sz w:val="22"/>
                <w:szCs w:val="22"/>
                <w:lang w:eastAsia="en-US"/>
              </w:rPr>
              <w:t>6.3.1. Kokybiniai kriterijai:</w:t>
            </w:r>
          </w:p>
          <w:p w14:paraId="2540A08D" w14:textId="178A1D8D" w:rsidR="006F7884" w:rsidRDefault="006F7884" w:rsidP="006F7884">
            <w:pPr>
              <w:jc w:val="both"/>
              <w:rPr>
                <w:kern w:val="2"/>
                <w:szCs w:val="24"/>
              </w:rPr>
            </w:pPr>
            <w:r>
              <w:rPr>
                <w:rFonts w:ascii="Calibri" w:eastAsia="Times New Roman" w:hAnsi="Calibri" w:cs="Calibri"/>
                <w:kern w:val="2"/>
                <w:sz w:val="22"/>
                <w:szCs w:val="22"/>
                <w:lang w:eastAsia="en-US"/>
              </w:rPr>
              <w:t xml:space="preserve">6.3.1.1. Tiekėjas įsipareigoja, kad Prekę pristatys per .... </w:t>
            </w:r>
            <w:r w:rsidRPr="00837E06">
              <w:rPr>
                <w:rFonts w:ascii="Calibri" w:eastAsia="Times New Roman" w:hAnsi="Calibri" w:cs="Calibri"/>
                <w:i/>
                <w:iCs/>
                <w:color w:val="FF0000"/>
                <w:kern w:val="2"/>
                <w:sz w:val="22"/>
                <w:szCs w:val="22"/>
                <w:lang w:eastAsia="en-US"/>
              </w:rPr>
              <w:t xml:space="preserve">[įrašoma pasiūlyme nurodytą </w:t>
            </w:r>
            <w:r>
              <w:rPr>
                <w:rFonts w:ascii="Calibri" w:eastAsia="Times New Roman" w:hAnsi="Calibri" w:cs="Calibri"/>
                <w:i/>
                <w:iCs/>
                <w:color w:val="FF0000"/>
                <w:kern w:val="2"/>
                <w:sz w:val="22"/>
                <w:szCs w:val="22"/>
                <w:lang w:eastAsia="en-US"/>
              </w:rPr>
              <w:t xml:space="preserve">prekių pristatymo terminą] </w:t>
            </w:r>
            <w:r w:rsidRPr="007A48E8">
              <w:rPr>
                <w:rFonts w:ascii="Calibri" w:eastAsia="Times New Roman" w:hAnsi="Calibri" w:cs="Calibri"/>
                <w:color w:val="FF0000"/>
                <w:kern w:val="2"/>
                <w:sz w:val="22"/>
                <w:szCs w:val="22"/>
                <w:lang w:eastAsia="en-US"/>
              </w:rPr>
              <w:t>mėn.</w:t>
            </w:r>
          </w:p>
        </w:tc>
      </w:tr>
      <w:tr w:rsidR="00FB0F8C" w14:paraId="6F074DB9" w14:textId="77777777" w:rsidTr="00B837A7">
        <w:trPr>
          <w:trHeight w:val="300"/>
        </w:trPr>
        <w:tc>
          <w:tcPr>
            <w:tcW w:w="9535" w:type="dxa"/>
            <w:gridSpan w:val="4"/>
          </w:tcPr>
          <w:p w14:paraId="354339A5" w14:textId="77777777" w:rsidR="00FB0F8C" w:rsidRDefault="00FB0F8C" w:rsidP="00B837A7">
            <w:pPr>
              <w:jc w:val="center"/>
              <w:rPr>
                <w:b/>
                <w:bCs/>
                <w:kern w:val="2"/>
                <w:szCs w:val="24"/>
              </w:rPr>
            </w:pPr>
            <w:r>
              <w:rPr>
                <w:b/>
                <w:bCs/>
                <w:kern w:val="2"/>
                <w:szCs w:val="24"/>
              </w:rPr>
              <w:lastRenderedPageBreak/>
              <w:t>7. SUTARTIES VYKDYMUI PASITELKIAMI SUBTIEKĖJAI</w:t>
            </w:r>
          </w:p>
        </w:tc>
      </w:tr>
      <w:tr w:rsidR="00FB0F8C" w14:paraId="2606B856" w14:textId="77777777" w:rsidTr="00B837A7">
        <w:trPr>
          <w:trHeight w:val="300"/>
        </w:trPr>
        <w:tc>
          <w:tcPr>
            <w:tcW w:w="2704" w:type="dxa"/>
            <w:gridSpan w:val="2"/>
          </w:tcPr>
          <w:p w14:paraId="063DA9CC" w14:textId="77777777" w:rsidR="00FB0F8C" w:rsidRDefault="00FB0F8C" w:rsidP="00B837A7">
            <w:pPr>
              <w:rPr>
                <w:b/>
                <w:bCs/>
                <w:kern w:val="2"/>
                <w:szCs w:val="24"/>
              </w:rPr>
            </w:pPr>
            <w:r>
              <w:rPr>
                <w:b/>
                <w:bCs/>
                <w:kern w:val="2"/>
                <w:szCs w:val="24"/>
              </w:rPr>
              <w:t>Sutarties vykdymui pasitelkiami subtiekėjai ir (ar) specialistai</w:t>
            </w:r>
          </w:p>
        </w:tc>
        <w:tc>
          <w:tcPr>
            <w:tcW w:w="6831" w:type="dxa"/>
            <w:gridSpan w:val="2"/>
          </w:tcPr>
          <w:p w14:paraId="06A7A6B1" w14:textId="77777777" w:rsidR="00FB0F8C" w:rsidRDefault="00FB0F8C" w:rsidP="00B837A7">
            <w:pPr>
              <w:keepNext/>
              <w:suppressAutoHyphens/>
              <w:autoSpaceDN w:val="0"/>
              <w:spacing w:line="244" w:lineRule="auto"/>
              <w:jc w:val="both"/>
              <w:textAlignment w:val="baseline"/>
              <w:rPr>
                <w:rFonts w:eastAsia="Calibri"/>
                <w:szCs w:val="24"/>
              </w:rPr>
            </w:pPr>
            <w:r w:rsidRPr="00B302AF">
              <w:rPr>
                <w:rFonts w:eastAsia="Calibri"/>
                <w:szCs w:val="24"/>
              </w:rPr>
              <w:t>Sutarčiai vykdyti pasitelkiami šie subtiekėjai:</w:t>
            </w:r>
            <w:r w:rsidRPr="00883782">
              <w:rPr>
                <w:rFonts w:eastAsia="Calibri"/>
                <w:color w:val="C00000"/>
                <w:szCs w:val="24"/>
              </w:rPr>
              <w:t xml:space="preserve"> </w:t>
            </w:r>
            <w:r w:rsidRPr="00B302AF">
              <w:rPr>
                <w:rFonts w:eastAsia="Calibri"/>
                <w:color w:val="0070C0"/>
                <w:szCs w:val="24"/>
              </w:rPr>
              <w:t>(surašyti pasiūlyme nurodytus, subtiekėjus, jeigu tokių nėra parašyti žodį „nėra“)</w:t>
            </w:r>
            <w:r w:rsidRPr="00B302AF">
              <w:rPr>
                <w:rFonts w:eastAsia="Calibri"/>
                <w:i/>
                <w:iCs/>
                <w:szCs w:val="24"/>
              </w:rPr>
              <w:t>.</w:t>
            </w:r>
            <w:r w:rsidRPr="00B302AF">
              <w:rPr>
                <w:rFonts w:eastAsia="Calibri"/>
                <w:szCs w:val="24"/>
              </w:rPr>
              <w:t>  Tiekėjas įsipareigoja ne vėliau kaip iki Sutarties vykdymo pradžios raštu pranešti Pirkėjo atstovui subtiekėjų kontaktinius duomenis ir subtiekėjų atstovus.</w:t>
            </w:r>
          </w:p>
          <w:p w14:paraId="68B294E3" w14:textId="77777777" w:rsidR="00FB0F8C" w:rsidRPr="00883782" w:rsidRDefault="00FB0F8C" w:rsidP="00B837A7">
            <w:pPr>
              <w:keepNext/>
              <w:suppressAutoHyphens/>
              <w:autoSpaceDN w:val="0"/>
              <w:spacing w:line="244" w:lineRule="auto"/>
              <w:jc w:val="both"/>
              <w:textAlignment w:val="baseline"/>
              <w:rPr>
                <w:b/>
                <w:bCs/>
                <w:color w:val="C00000"/>
                <w:kern w:val="2"/>
                <w:szCs w:val="24"/>
              </w:rPr>
            </w:pPr>
            <w:r w:rsidRPr="00AF17DE">
              <w:rPr>
                <w:rFonts w:eastAsia="Calibri"/>
                <w:kern w:val="2"/>
                <w:szCs w:val="24"/>
              </w:rPr>
              <w:t xml:space="preserve">Sutarčiai vykdyti pasitelkiami specialistai, kuriais Tiekėjas rėmėsi siekdamas atitikti kvalifikacijos reikalavimus:  </w:t>
            </w:r>
            <w:r w:rsidRPr="00AF17DE">
              <w:rPr>
                <w:rFonts w:eastAsia="Calibri"/>
                <w:color w:val="0070C0"/>
                <w:szCs w:val="24"/>
              </w:rPr>
              <w:t>(surašyti pasiūlyme nurodytus</w:t>
            </w:r>
            <w:r w:rsidRPr="00B302AF">
              <w:rPr>
                <w:rFonts w:eastAsia="Calibri"/>
                <w:color w:val="0070C0"/>
                <w:szCs w:val="24"/>
              </w:rPr>
              <w:t>, subtiekėjus, jeigu tokių nėra parašyti žodį „nėra“)</w:t>
            </w:r>
            <w:r w:rsidRPr="00B302AF">
              <w:rPr>
                <w:rFonts w:eastAsia="Calibri"/>
                <w:i/>
                <w:iCs/>
                <w:szCs w:val="24"/>
              </w:rPr>
              <w:t>.</w:t>
            </w:r>
          </w:p>
        </w:tc>
      </w:tr>
      <w:tr w:rsidR="00FB0F8C" w14:paraId="59ED2DF8" w14:textId="77777777" w:rsidTr="00B837A7">
        <w:trPr>
          <w:trHeight w:val="300"/>
        </w:trPr>
        <w:tc>
          <w:tcPr>
            <w:tcW w:w="9535" w:type="dxa"/>
            <w:gridSpan w:val="4"/>
          </w:tcPr>
          <w:p w14:paraId="6ADA75FC" w14:textId="77777777" w:rsidR="00FB0F8C" w:rsidRDefault="00FB0F8C" w:rsidP="00B837A7">
            <w:pPr>
              <w:jc w:val="center"/>
              <w:rPr>
                <w:b/>
                <w:bCs/>
                <w:kern w:val="2"/>
                <w:szCs w:val="24"/>
              </w:rPr>
            </w:pPr>
            <w:r>
              <w:rPr>
                <w:b/>
                <w:bCs/>
                <w:kern w:val="2"/>
                <w:szCs w:val="24"/>
              </w:rPr>
              <w:t>8. PRIEVOLIŲ PAGAL SUTARTĮ ĮVYKDYMO UŽTIKRINIMAS</w:t>
            </w:r>
          </w:p>
        </w:tc>
      </w:tr>
      <w:tr w:rsidR="00FB0F8C" w14:paraId="40BFD259" w14:textId="77777777" w:rsidTr="00B837A7">
        <w:trPr>
          <w:trHeight w:val="300"/>
        </w:trPr>
        <w:tc>
          <w:tcPr>
            <w:tcW w:w="2704" w:type="dxa"/>
            <w:gridSpan w:val="2"/>
          </w:tcPr>
          <w:p w14:paraId="7B0972CF" w14:textId="77777777" w:rsidR="00FB0F8C" w:rsidRPr="00B80758" w:rsidRDefault="00FB0F8C" w:rsidP="00B837A7">
            <w:pPr>
              <w:rPr>
                <w:rFonts w:cstheme="minorHAnsi"/>
                <w:b/>
                <w:bCs/>
                <w:kern w:val="2"/>
              </w:rPr>
            </w:pPr>
            <w:r w:rsidRPr="00B80758">
              <w:rPr>
                <w:rFonts w:cstheme="minorHAnsi"/>
                <w:b/>
                <w:bCs/>
                <w:kern w:val="2"/>
              </w:rPr>
              <w:t>8.1. Prievolių pagal Sutartį įvykdymo užtikrinimas</w:t>
            </w:r>
          </w:p>
        </w:tc>
        <w:tc>
          <w:tcPr>
            <w:tcW w:w="6831" w:type="dxa"/>
            <w:gridSpan w:val="2"/>
          </w:tcPr>
          <w:p w14:paraId="348668BC" w14:textId="77777777" w:rsidR="00FB0F8C" w:rsidRPr="00B80758" w:rsidRDefault="00FB0F8C" w:rsidP="00B837A7">
            <w:pPr>
              <w:rPr>
                <w:rFonts w:cstheme="minorHAnsi"/>
                <w:kern w:val="2"/>
              </w:rPr>
            </w:pPr>
            <w:r w:rsidRPr="00B80758">
              <w:rPr>
                <w:rFonts w:cstheme="minorHAnsi"/>
                <w:kern w:val="2"/>
              </w:rPr>
              <w:t>Prievolių pagal Sutartį įvykdymas užtikrinamas:</w:t>
            </w:r>
          </w:p>
          <w:p w14:paraId="236CBFC0" w14:textId="77777777" w:rsidR="00FB0F8C" w:rsidRPr="00B80758" w:rsidRDefault="00FB0F8C" w:rsidP="00B837A7">
            <w:pPr>
              <w:jc w:val="both"/>
              <w:rPr>
                <w:rFonts w:cstheme="minorHAnsi"/>
                <w:color w:val="C00000"/>
                <w:kern w:val="2"/>
              </w:rPr>
            </w:pPr>
            <w:r w:rsidRPr="00B80758">
              <w:rPr>
                <w:rFonts w:cstheme="minorHAnsi"/>
                <w:kern w:val="2"/>
              </w:rPr>
              <w:t>Netesybomis (delspinigiais, bauda) ir</w:t>
            </w:r>
          </w:p>
          <w:p w14:paraId="437628C7" w14:textId="77777777" w:rsidR="00FB0F8C" w:rsidRPr="00B80758" w:rsidRDefault="00FB0F8C" w:rsidP="00B837A7">
            <w:pPr>
              <w:jc w:val="both"/>
              <w:rPr>
                <w:rFonts w:cstheme="minorHAnsi"/>
                <w:kern w:val="2"/>
              </w:rPr>
            </w:pPr>
            <w:r w:rsidRPr="00B80758">
              <w:rPr>
                <w:rFonts w:cstheme="minorHAnsi"/>
                <w:kern w:val="2"/>
              </w:rPr>
              <w:t>Pirmo pareikalavimo banko garantija arba draudimo bendrovės laidavimo draudimu, arba užstatu.</w:t>
            </w:r>
          </w:p>
          <w:p w14:paraId="4B6766E8" w14:textId="77777777" w:rsidR="00B80758" w:rsidRPr="00B80758" w:rsidRDefault="00B80758" w:rsidP="00B80758">
            <w:pPr>
              <w:jc w:val="both"/>
              <w:rPr>
                <w:rFonts w:cstheme="minorHAnsi"/>
                <w:kern w:val="2"/>
              </w:rPr>
            </w:pPr>
            <w:r w:rsidRPr="00B80758">
              <w:rPr>
                <w:rFonts w:cstheme="minorHAnsi"/>
                <w:kern w:val="2"/>
              </w:rPr>
              <w:t>Jeigu Teikėjas Sutarties vykdymą užtikrina banko garantija ar draudimo bendrovės laidavimo draudimu, Sutarties įvykdymo užtikrinimo dokumentas turi būti parengtas pagal Pirkimo dokumentuose nustatytas sąlygas.</w:t>
            </w:r>
          </w:p>
          <w:p w14:paraId="1E04FF38" w14:textId="58E3C25F" w:rsidR="00B80758" w:rsidRPr="00B80758" w:rsidRDefault="00B80758" w:rsidP="00B80758">
            <w:pPr>
              <w:jc w:val="both"/>
              <w:rPr>
                <w:rFonts w:cstheme="minorHAnsi"/>
                <w:kern w:val="2"/>
              </w:rPr>
            </w:pPr>
            <w:r w:rsidRPr="00B80758">
              <w:rPr>
                <w:rFonts w:cstheme="minorHAnsi"/>
                <w:kern w:val="2"/>
              </w:rPr>
              <w:t>Jeigu Bendrųjų sąlygų 10 skyriuje yra nustatytos kitokios sąlygos, susiję su banko garantija ar draudimo bendrovės laidavimo draudimu, taikomos Pirkimo dokumentuose nustatytos sąlygos.</w:t>
            </w:r>
          </w:p>
        </w:tc>
      </w:tr>
      <w:tr w:rsidR="00B80758" w14:paraId="21D006B0" w14:textId="77777777" w:rsidTr="00B837A7">
        <w:trPr>
          <w:trHeight w:val="300"/>
        </w:trPr>
        <w:tc>
          <w:tcPr>
            <w:tcW w:w="2704" w:type="dxa"/>
            <w:gridSpan w:val="2"/>
          </w:tcPr>
          <w:p w14:paraId="2D0D90B1" w14:textId="275F2EBF" w:rsidR="00B80758" w:rsidRPr="00B80758" w:rsidRDefault="00B80758" w:rsidP="00B837A7">
            <w:pPr>
              <w:rPr>
                <w:rFonts w:cstheme="minorHAnsi"/>
                <w:b/>
                <w:bCs/>
                <w:kern w:val="2"/>
              </w:rPr>
            </w:pPr>
            <w:r w:rsidRPr="00B80758">
              <w:rPr>
                <w:rFonts w:eastAsia="Times New Roman" w:cstheme="minorHAnsi"/>
                <w:b/>
                <w:bCs/>
                <w:kern w:val="2"/>
                <w:lang w:eastAsia="en-US"/>
              </w:rPr>
              <w:t>8.2. Sutarties įvykdymo užtikrinimo galiojimo terminas</w:t>
            </w:r>
          </w:p>
        </w:tc>
        <w:tc>
          <w:tcPr>
            <w:tcW w:w="6831" w:type="dxa"/>
            <w:gridSpan w:val="2"/>
          </w:tcPr>
          <w:p w14:paraId="7C74A44D" w14:textId="6A74D3C0" w:rsidR="00B80758" w:rsidRPr="00B80758" w:rsidRDefault="00B80758" w:rsidP="00B80758">
            <w:pPr>
              <w:spacing w:after="0"/>
              <w:rPr>
                <w:rFonts w:cstheme="minorHAnsi"/>
                <w:kern w:val="2"/>
              </w:rPr>
            </w:pPr>
            <w:r w:rsidRPr="00B80758">
              <w:rPr>
                <w:rFonts w:eastAsia="Times New Roman" w:cstheme="minorHAnsi"/>
                <w:kern w:val="2"/>
                <w:lang w:eastAsia="en-US"/>
              </w:rPr>
              <w:t>Sutarties įvykdymo užtikrinimo galiojimo terminas turi būti ne trumpesnis nei prie Tiekėjo prievolių įvykdymo termino (Prekių patiekimo termino) pabaigos pridėjus 30 dienų.</w:t>
            </w:r>
          </w:p>
        </w:tc>
      </w:tr>
      <w:tr w:rsidR="00FB0F8C" w14:paraId="772408E4" w14:textId="77777777" w:rsidTr="00B837A7">
        <w:trPr>
          <w:trHeight w:val="300"/>
        </w:trPr>
        <w:tc>
          <w:tcPr>
            <w:tcW w:w="2704" w:type="dxa"/>
            <w:gridSpan w:val="2"/>
          </w:tcPr>
          <w:p w14:paraId="19F5735B" w14:textId="1710465B" w:rsidR="00FB0F8C" w:rsidRPr="00B80758" w:rsidRDefault="00FB0F8C" w:rsidP="00B837A7">
            <w:pPr>
              <w:rPr>
                <w:rFonts w:cstheme="minorHAnsi"/>
                <w:b/>
                <w:bCs/>
                <w:kern w:val="2"/>
              </w:rPr>
            </w:pPr>
            <w:r w:rsidRPr="00B80758">
              <w:rPr>
                <w:rFonts w:cstheme="minorHAnsi"/>
                <w:b/>
                <w:bCs/>
                <w:kern w:val="2"/>
              </w:rPr>
              <w:t>8.</w:t>
            </w:r>
            <w:r w:rsidR="00B80758" w:rsidRPr="00B80758">
              <w:rPr>
                <w:rFonts w:cstheme="minorHAnsi"/>
                <w:b/>
                <w:bCs/>
                <w:kern w:val="2"/>
              </w:rPr>
              <w:t>3</w:t>
            </w:r>
            <w:r w:rsidRPr="00B80758">
              <w:rPr>
                <w:rFonts w:cstheme="minorHAnsi"/>
                <w:b/>
                <w:bCs/>
                <w:kern w:val="2"/>
              </w:rPr>
              <w:t xml:space="preserve">. Sutarties įvykdymo užtikrinimo pateikimas </w:t>
            </w:r>
          </w:p>
        </w:tc>
        <w:tc>
          <w:tcPr>
            <w:tcW w:w="6831" w:type="dxa"/>
            <w:gridSpan w:val="2"/>
          </w:tcPr>
          <w:p w14:paraId="01716B0A" w14:textId="03C1DC0D" w:rsidR="00FB0F8C" w:rsidRPr="00B80758" w:rsidRDefault="00FB0F8C" w:rsidP="00B837A7">
            <w:pPr>
              <w:jc w:val="both"/>
              <w:rPr>
                <w:rFonts w:cstheme="minorHAnsi"/>
                <w:kern w:val="2"/>
              </w:rPr>
            </w:pPr>
            <w:r w:rsidRPr="00B80758">
              <w:rPr>
                <w:rFonts w:cstheme="minorHAnsi"/>
                <w:color w:val="000000"/>
                <w:kern w:val="2"/>
                <w:shd w:val="clear" w:color="auto" w:fill="FFFFFF"/>
              </w:rPr>
              <w:t xml:space="preserve">Tiekėjas ne vėliau kaip </w:t>
            </w:r>
            <w:r w:rsidRPr="00B80758">
              <w:rPr>
                <w:rFonts w:cstheme="minorHAnsi"/>
                <w:kern w:val="2"/>
                <w:shd w:val="clear" w:color="auto" w:fill="FFFFFF"/>
              </w:rPr>
              <w:t xml:space="preserve">per 10 (dešimt) darbo dienų nuo Sutarties </w:t>
            </w:r>
            <w:r w:rsidRPr="00B80758">
              <w:rPr>
                <w:rFonts w:cstheme="minorHAnsi"/>
                <w:color w:val="000000"/>
                <w:kern w:val="2"/>
                <w:shd w:val="clear" w:color="auto" w:fill="FFFFFF"/>
              </w:rPr>
              <w:t>pasirašymo dienos turi pateikti Pirkėjui</w:t>
            </w:r>
            <w:r w:rsidR="00B832E4" w:rsidRPr="00B80758">
              <w:rPr>
                <w:rFonts w:cstheme="minorHAnsi"/>
                <w:color w:val="FF0000"/>
                <w:kern w:val="2"/>
                <w:shd w:val="clear" w:color="auto" w:fill="FFFFFF"/>
              </w:rPr>
              <w:t xml:space="preserve"> </w:t>
            </w:r>
            <w:r w:rsidR="00B832E4" w:rsidRPr="00B80758">
              <w:rPr>
                <w:rFonts w:cstheme="minorHAnsi"/>
                <w:kern w:val="2"/>
                <w:shd w:val="clear" w:color="auto" w:fill="FFFFFF"/>
              </w:rPr>
              <w:t>2.200,00</w:t>
            </w:r>
            <w:r w:rsidRPr="00B80758">
              <w:rPr>
                <w:rFonts w:cstheme="minorHAnsi"/>
                <w:kern w:val="2"/>
                <w:shd w:val="clear" w:color="auto" w:fill="FFFFFF"/>
              </w:rPr>
              <w:t xml:space="preserve"> Eur pirmo pareikalavimo banko garantiją arba draudimo bendrovės laidavimo draudimo raštą, arba užstatą, atitinkančiu</w:t>
            </w:r>
            <w:r w:rsidRPr="00B80758">
              <w:rPr>
                <w:rFonts w:cstheme="minorHAnsi"/>
                <w:color w:val="000000"/>
                <w:kern w:val="2"/>
                <w:shd w:val="clear" w:color="auto" w:fill="FFFFFF"/>
              </w:rPr>
              <w:t>s Bendrųjų sąlygų 10 skyriaus reikalavimus. Esant poreikiui, gavus tiekėjo prašymą, šis terminas gali būti pratęstas Šalių suderintam terminui.</w:t>
            </w:r>
          </w:p>
        </w:tc>
      </w:tr>
      <w:tr w:rsidR="00FB0F8C" w14:paraId="15949BEC" w14:textId="77777777" w:rsidTr="00B837A7">
        <w:trPr>
          <w:trHeight w:val="300"/>
        </w:trPr>
        <w:tc>
          <w:tcPr>
            <w:tcW w:w="9535" w:type="dxa"/>
            <w:gridSpan w:val="4"/>
          </w:tcPr>
          <w:p w14:paraId="3C75FDC1" w14:textId="77777777" w:rsidR="00FB0F8C" w:rsidRDefault="00FB0F8C" w:rsidP="00B837A7">
            <w:pPr>
              <w:ind w:firstLine="720"/>
              <w:jc w:val="center"/>
              <w:rPr>
                <w:b/>
                <w:bCs/>
                <w:kern w:val="2"/>
                <w:szCs w:val="24"/>
              </w:rPr>
            </w:pPr>
            <w:r>
              <w:rPr>
                <w:b/>
                <w:bCs/>
                <w:kern w:val="2"/>
                <w:szCs w:val="24"/>
              </w:rPr>
              <w:t>9. ŠALIŲ ATSAKOMYBĖ</w:t>
            </w:r>
            <w:r>
              <w:rPr>
                <w:b/>
                <w:bCs/>
                <w:kern w:val="2"/>
                <w:szCs w:val="24"/>
              </w:rPr>
              <w:tab/>
            </w:r>
          </w:p>
        </w:tc>
      </w:tr>
      <w:tr w:rsidR="00FB0F8C" w14:paraId="4827B2DD" w14:textId="77777777" w:rsidTr="00B837A7">
        <w:trPr>
          <w:trHeight w:val="300"/>
        </w:trPr>
        <w:tc>
          <w:tcPr>
            <w:tcW w:w="2704" w:type="dxa"/>
            <w:gridSpan w:val="2"/>
          </w:tcPr>
          <w:p w14:paraId="012E792A" w14:textId="77777777" w:rsidR="00FB0F8C" w:rsidRDefault="00FB0F8C" w:rsidP="00B837A7">
            <w:pPr>
              <w:rPr>
                <w:b/>
                <w:bCs/>
                <w:kern w:val="2"/>
                <w:szCs w:val="24"/>
              </w:rPr>
            </w:pPr>
            <w:r>
              <w:rPr>
                <w:b/>
                <w:bCs/>
                <w:kern w:val="2"/>
                <w:szCs w:val="24"/>
              </w:rPr>
              <w:t>9.1. Pirkėjui taikomos netesybos už mokėjimų pagal Sutartį vėlavimą</w:t>
            </w:r>
          </w:p>
        </w:tc>
        <w:tc>
          <w:tcPr>
            <w:tcW w:w="6831" w:type="dxa"/>
            <w:gridSpan w:val="2"/>
          </w:tcPr>
          <w:p w14:paraId="6EEAFE39" w14:textId="77777777" w:rsidR="00FB0F8C" w:rsidRDefault="00FB0F8C" w:rsidP="00B837A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D1624">
              <w:rPr>
                <w:kern w:val="2"/>
                <w:szCs w:val="24"/>
              </w:rPr>
              <w:t>Pirkėjui 0,02 (dvi šimtosios) procento dydžio delspinigius nuo neapmokėtos sumos be PVM už kiekvieną vėlavimo dieną.</w:t>
            </w:r>
          </w:p>
        </w:tc>
      </w:tr>
      <w:tr w:rsidR="00FB0F8C" w14:paraId="23943A0E" w14:textId="77777777" w:rsidTr="00B837A7">
        <w:trPr>
          <w:trHeight w:val="300"/>
        </w:trPr>
        <w:tc>
          <w:tcPr>
            <w:tcW w:w="2704" w:type="dxa"/>
            <w:gridSpan w:val="2"/>
          </w:tcPr>
          <w:p w14:paraId="3605ABB7" w14:textId="77777777" w:rsidR="00FB0F8C" w:rsidRDefault="00FB0F8C" w:rsidP="00B837A7">
            <w:pPr>
              <w:rPr>
                <w:b/>
                <w:bCs/>
                <w:kern w:val="2"/>
                <w:szCs w:val="24"/>
              </w:rPr>
            </w:pPr>
            <w:r>
              <w:rPr>
                <w:b/>
                <w:bCs/>
                <w:kern w:val="2"/>
                <w:szCs w:val="24"/>
              </w:rPr>
              <w:t>9.2. Tiekėjui taikomos netesybos</w:t>
            </w:r>
          </w:p>
        </w:tc>
        <w:tc>
          <w:tcPr>
            <w:tcW w:w="6831" w:type="dxa"/>
            <w:gridSpan w:val="2"/>
          </w:tcPr>
          <w:p w14:paraId="129966BF" w14:textId="77777777" w:rsidR="00FB0F8C" w:rsidRDefault="00FB0F8C" w:rsidP="00B837A7">
            <w:pPr>
              <w:jc w:val="both"/>
              <w:rPr>
                <w:kern w:val="2"/>
                <w:szCs w:val="24"/>
              </w:rPr>
            </w:pPr>
            <w:r>
              <w:rPr>
                <w:color w:val="000000"/>
                <w:kern w:val="2"/>
                <w:szCs w:val="24"/>
              </w:rPr>
              <w:t>9</w:t>
            </w:r>
            <w:r w:rsidRPr="008E6DA7">
              <w:rPr>
                <w:color w:val="000000"/>
                <w:kern w:val="2"/>
                <w:szCs w:val="24"/>
              </w:rPr>
              <w:t xml:space="preserve">.2.1. </w:t>
            </w:r>
            <w:r w:rsidRPr="00DD1624">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C441590" w14:textId="7AFBF154" w:rsidR="00B832E4" w:rsidRDefault="00B832E4" w:rsidP="00B837A7">
            <w:pPr>
              <w:jc w:val="both"/>
            </w:pPr>
            <w:r>
              <w:lastRenderedPageBreak/>
              <w:t xml:space="preserve">  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CADA3D" w14:textId="5A1DA267" w:rsidR="00FB0F8C" w:rsidRDefault="00B832E4" w:rsidP="00B837A7">
            <w:pPr>
              <w:jc w:val="both"/>
            </w:pPr>
            <w:r>
              <w:t>9.2.3. Tiekėjas privalo sumokėti Pirkėjui netesybas per 30 dienų nuo Pirkėjo pareikalavimo, jeigu netesybų suma nėra išskaitoma iš Tiekėjui mokėtinos sumos.</w:t>
            </w:r>
          </w:p>
          <w:p w14:paraId="117A802F" w14:textId="64D8640E" w:rsidR="00E46247" w:rsidRPr="00B832E4" w:rsidRDefault="00E46247" w:rsidP="00B837A7">
            <w:pPr>
              <w:jc w:val="both"/>
              <w:rPr>
                <w:kern w:val="2"/>
                <w:szCs w:val="24"/>
              </w:rPr>
            </w:pPr>
            <w:r w:rsidRPr="00421D78">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FB0F8C" w14:paraId="7F4C373A" w14:textId="77777777" w:rsidTr="00B837A7">
        <w:trPr>
          <w:trHeight w:val="300"/>
        </w:trPr>
        <w:tc>
          <w:tcPr>
            <w:tcW w:w="2704" w:type="dxa"/>
            <w:gridSpan w:val="2"/>
          </w:tcPr>
          <w:p w14:paraId="088400A8" w14:textId="77777777" w:rsidR="00FB0F8C" w:rsidRDefault="00FB0F8C" w:rsidP="00B837A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83A4A96" w14:textId="0984AFD5" w:rsidR="00FB0F8C" w:rsidRDefault="00FB0F8C" w:rsidP="00B837A7">
            <w:pPr>
              <w:jc w:val="both"/>
              <w:rPr>
                <w:kern w:val="2"/>
                <w:szCs w:val="24"/>
              </w:rPr>
            </w:pPr>
            <w:r>
              <w:rPr>
                <w:kern w:val="2"/>
                <w:szCs w:val="24"/>
              </w:rPr>
              <w:t xml:space="preserve">Nutraukus Sutartį dėl esminio Sutarties pažeidimo, nustatyto Sutarties Specialiosiose sąlygose, </w:t>
            </w:r>
            <w:r w:rsidR="00DA56FE">
              <w:rPr>
                <w:kern w:val="2"/>
                <w:szCs w:val="24"/>
              </w:rPr>
              <w:t>Pirkėjui atitenka Sutarties įvykdymo užtikrinimas nustatytas Sutarties specialiųjų sąlygų 8.2 p.</w:t>
            </w:r>
          </w:p>
        </w:tc>
      </w:tr>
      <w:tr w:rsidR="00FB0F8C" w14:paraId="13E1EDC4" w14:textId="77777777" w:rsidTr="00B837A7">
        <w:trPr>
          <w:trHeight w:val="300"/>
        </w:trPr>
        <w:tc>
          <w:tcPr>
            <w:tcW w:w="2704" w:type="dxa"/>
            <w:gridSpan w:val="2"/>
          </w:tcPr>
          <w:p w14:paraId="29EFAB00" w14:textId="77777777" w:rsidR="00FB0F8C" w:rsidRDefault="00FB0F8C" w:rsidP="00B837A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A7FED73" w14:textId="77777777" w:rsidR="00FB0F8C" w:rsidRDefault="00FB0F8C" w:rsidP="00B837A7">
            <w:pPr>
              <w:jc w:val="both"/>
              <w:rPr>
                <w:color w:val="000000"/>
                <w:kern w:val="2"/>
                <w:szCs w:val="24"/>
              </w:rPr>
            </w:pPr>
            <w:r>
              <w:rPr>
                <w:color w:val="000000"/>
                <w:kern w:val="2"/>
                <w:szCs w:val="24"/>
              </w:rPr>
              <w:t>Netaikoma</w:t>
            </w:r>
          </w:p>
          <w:p w14:paraId="48C5356F" w14:textId="77777777" w:rsidR="00FB0F8C" w:rsidRDefault="00FB0F8C" w:rsidP="00B837A7">
            <w:pPr>
              <w:jc w:val="both"/>
              <w:rPr>
                <w:kern w:val="2"/>
                <w:szCs w:val="24"/>
              </w:rPr>
            </w:pPr>
          </w:p>
          <w:p w14:paraId="2CFD7E45" w14:textId="77777777" w:rsidR="00FB0F8C" w:rsidRDefault="00FB0F8C" w:rsidP="00B832E4">
            <w:pPr>
              <w:jc w:val="both"/>
              <w:rPr>
                <w:kern w:val="2"/>
                <w:szCs w:val="24"/>
              </w:rPr>
            </w:pPr>
          </w:p>
        </w:tc>
      </w:tr>
      <w:tr w:rsidR="00FB0F8C" w14:paraId="4DB0DCBC" w14:textId="77777777" w:rsidTr="00B837A7">
        <w:trPr>
          <w:trHeight w:val="300"/>
        </w:trPr>
        <w:tc>
          <w:tcPr>
            <w:tcW w:w="2704" w:type="dxa"/>
            <w:gridSpan w:val="2"/>
          </w:tcPr>
          <w:p w14:paraId="5D6B43BB" w14:textId="77777777" w:rsidR="00FB0F8C" w:rsidRDefault="00FB0F8C" w:rsidP="00B837A7">
            <w:pPr>
              <w:rPr>
                <w:b/>
                <w:bCs/>
                <w:kern w:val="2"/>
                <w:szCs w:val="24"/>
              </w:rPr>
            </w:pPr>
            <w:r>
              <w:rPr>
                <w:b/>
                <w:bCs/>
                <w:kern w:val="2"/>
                <w:szCs w:val="24"/>
              </w:rPr>
              <w:t>9.5. Tiekėjui taikomos baudos dėl aplinkosauginių ir (arba) socialinių kriterijų nesilaikymo</w:t>
            </w:r>
          </w:p>
        </w:tc>
        <w:tc>
          <w:tcPr>
            <w:tcW w:w="6831" w:type="dxa"/>
            <w:gridSpan w:val="2"/>
          </w:tcPr>
          <w:p w14:paraId="13CB3E4D" w14:textId="53FD20B1" w:rsidR="00FB0F8C" w:rsidRDefault="00C97A55" w:rsidP="00B837A7">
            <w:pPr>
              <w:jc w:val="both"/>
              <w:rPr>
                <w:color w:val="4472C4"/>
                <w:kern w:val="2"/>
                <w:szCs w:val="24"/>
              </w:rPr>
            </w:pPr>
            <w:r>
              <w:rPr>
                <w:kern w:val="2"/>
                <w:szCs w:val="24"/>
              </w:rPr>
              <w:t>Netaikoma.</w:t>
            </w:r>
          </w:p>
          <w:p w14:paraId="7D840B42" w14:textId="56EFB5B8" w:rsidR="00FB0F8C" w:rsidRDefault="00FB0F8C" w:rsidP="00B837A7">
            <w:pPr>
              <w:jc w:val="both"/>
              <w:rPr>
                <w:color w:val="4472C4"/>
                <w:kern w:val="2"/>
                <w:szCs w:val="24"/>
              </w:rPr>
            </w:pPr>
          </w:p>
        </w:tc>
      </w:tr>
      <w:tr w:rsidR="00FB0F8C" w14:paraId="32D0EEAA" w14:textId="77777777" w:rsidTr="00B837A7">
        <w:trPr>
          <w:trHeight w:val="300"/>
        </w:trPr>
        <w:tc>
          <w:tcPr>
            <w:tcW w:w="2704" w:type="dxa"/>
            <w:gridSpan w:val="2"/>
          </w:tcPr>
          <w:p w14:paraId="1510F895" w14:textId="77777777" w:rsidR="00FB0F8C" w:rsidRDefault="00FB0F8C" w:rsidP="00B837A7">
            <w:pPr>
              <w:rPr>
                <w:b/>
                <w:bCs/>
                <w:kern w:val="2"/>
                <w:szCs w:val="24"/>
              </w:rPr>
            </w:pPr>
            <w:r>
              <w:rPr>
                <w:b/>
                <w:bCs/>
                <w:kern w:val="2"/>
                <w:szCs w:val="24"/>
              </w:rPr>
              <w:t>9.6. Tiekėjui / Pirkėjui taikoma bauda dėl konfidencialumo reikalavimų nesilaikymo</w:t>
            </w:r>
          </w:p>
        </w:tc>
        <w:tc>
          <w:tcPr>
            <w:tcW w:w="6831" w:type="dxa"/>
            <w:gridSpan w:val="2"/>
          </w:tcPr>
          <w:p w14:paraId="471D2F44" w14:textId="77777777" w:rsidR="00FB0F8C" w:rsidRDefault="00FB0F8C" w:rsidP="00B837A7">
            <w:pPr>
              <w:jc w:val="both"/>
              <w:rPr>
                <w:kern w:val="2"/>
                <w:szCs w:val="24"/>
              </w:rPr>
            </w:pPr>
            <w:r>
              <w:rPr>
                <w:kern w:val="2"/>
                <w:szCs w:val="24"/>
              </w:rPr>
              <w:t>Netaikoma</w:t>
            </w:r>
          </w:p>
          <w:p w14:paraId="085EAAF3" w14:textId="68A7C8BC" w:rsidR="00FB0F8C" w:rsidRDefault="00FB0F8C" w:rsidP="00B837A7">
            <w:pPr>
              <w:jc w:val="both"/>
              <w:rPr>
                <w:color w:val="4472C4"/>
                <w:kern w:val="2"/>
                <w:szCs w:val="24"/>
              </w:rPr>
            </w:pPr>
          </w:p>
        </w:tc>
      </w:tr>
      <w:tr w:rsidR="00FB0F8C" w14:paraId="1CCE82F0" w14:textId="77777777" w:rsidTr="00B837A7">
        <w:trPr>
          <w:trHeight w:val="300"/>
        </w:trPr>
        <w:tc>
          <w:tcPr>
            <w:tcW w:w="2704" w:type="dxa"/>
            <w:gridSpan w:val="2"/>
          </w:tcPr>
          <w:p w14:paraId="1460C70D" w14:textId="77777777" w:rsidR="00FB0F8C" w:rsidRDefault="00FB0F8C" w:rsidP="00B837A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AB8D910" w14:textId="3C40ED00" w:rsidR="00FB0F8C" w:rsidRPr="00AE18AF" w:rsidRDefault="00C44A06" w:rsidP="00B837A7">
            <w:pPr>
              <w:jc w:val="both"/>
              <w:rPr>
                <w:kern w:val="2"/>
                <w:szCs w:val="24"/>
              </w:rPr>
            </w:pPr>
            <w:r w:rsidRPr="00AE18AF">
              <w:rPr>
                <w:kern w:val="2"/>
                <w:szCs w:val="24"/>
              </w:rPr>
              <w:t>200 Eur už kiekvieną pavėluotą dieną.</w:t>
            </w:r>
          </w:p>
          <w:p w14:paraId="106C10D5" w14:textId="425A2471" w:rsidR="00FB0F8C" w:rsidRDefault="00FB0F8C" w:rsidP="00B837A7">
            <w:pPr>
              <w:jc w:val="both"/>
              <w:rPr>
                <w:color w:val="4472C4"/>
                <w:kern w:val="2"/>
                <w:szCs w:val="24"/>
              </w:rPr>
            </w:pPr>
          </w:p>
        </w:tc>
      </w:tr>
      <w:tr w:rsidR="00FB0F8C" w14:paraId="0003A182" w14:textId="77777777" w:rsidTr="00B837A7">
        <w:trPr>
          <w:trHeight w:val="300"/>
        </w:trPr>
        <w:tc>
          <w:tcPr>
            <w:tcW w:w="2704" w:type="dxa"/>
            <w:gridSpan w:val="2"/>
          </w:tcPr>
          <w:p w14:paraId="3981F692" w14:textId="77777777" w:rsidR="00FB0F8C" w:rsidRPr="008E6DA7" w:rsidRDefault="00FB0F8C" w:rsidP="00B837A7">
            <w:pPr>
              <w:rPr>
                <w:b/>
                <w:bCs/>
                <w:kern w:val="2"/>
                <w:szCs w:val="24"/>
              </w:rPr>
            </w:pPr>
            <w:r w:rsidRPr="008E6DA7">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B8DF52E" w14:textId="2DD27387" w:rsidR="00FB0F8C" w:rsidRPr="00AE18AF" w:rsidRDefault="00AE18AF" w:rsidP="00B837A7">
            <w:pPr>
              <w:rPr>
                <w:kern w:val="2"/>
                <w:szCs w:val="24"/>
              </w:rPr>
            </w:pPr>
            <w:r w:rsidRPr="00AE18AF">
              <w:rPr>
                <w:kern w:val="2"/>
                <w:szCs w:val="24"/>
              </w:rPr>
              <w:lastRenderedPageBreak/>
              <w:t xml:space="preserve">Netaikoma. </w:t>
            </w:r>
          </w:p>
        </w:tc>
      </w:tr>
      <w:tr w:rsidR="00416FBB" w14:paraId="27BB8C33" w14:textId="77777777" w:rsidTr="00B837A7">
        <w:trPr>
          <w:trHeight w:val="300"/>
        </w:trPr>
        <w:tc>
          <w:tcPr>
            <w:tcW w:w="2704" w:type="dxa"/>
            <w:gridSpan w:val="2"/>
          </w:tcPr>
          <w:p w14:paraId="590BC10A" w14:textId="06AAA9B8" w:rsidR="00416FBB" w:rsidRPr="008E6DA7" w:rsidRDefault="00416FBB" w:rsidP="00B837A7">
            <w:pPr>
              <w:rPr>
                <w:b/>
                <w:bCs/>
                <w:kern w:val="2"/>
                <w:szCs w:val="24"/>
              </w:rPr>
            </w:pPr>
            <w:r w:rsidRPr="00416FB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2F9799F" w14:textId="41D622C3" w:rsidR="00416FBB" w:rsidRPr="00AE18AF" w:rsidRDefault="00416FBB" w:rsidP="00B837A7">
            <w:pPr>
              <w:rPr>
                <w:kern w:val="2"/>
                <w:szCs w:val="24"/>
              </w:rPr>
            </w:pPr>
            <w:r w:rsidRPr="00AE18AF">
              <w:rPr>
                <w:kern w:val="2"/>
                <w:szCs w:val="24"/>
              </w:rPr>
              <w:t>Netaikoma</w:t>
            </w:r>
          </w:p>
        </w:tc>
      </w:tr>
      <w:tr w:rsidR="00FB0F8C" w14:paraId="16938DDF" w14:textId="77777777" w:rsidTr="00B837A7">
        <w:trPr>
          <w:trHeight w:val="300"/>
        </w:trPr>
        <w:tc>
          <w:tcPr>
            <w:tcW w:w="2704" w:type="dxa"/>
            <w:gridSpan w:val="2"/>
          </w:tcPr>
          <w:p w14:paraId="2657A9C2" w14:textId="6667BC71" w:rsidR="00FB0F8C" w:rsidRPr="00416FBB" w:rsidRDefault="00FB0F8C" w:rsidP="00B837A7">
            <w:pPr>
              <w:rPr>
                <w:rFonts w:cstheme="minorHAnsi"/>
                <w:b/>
                <w:bCs/>
                <w:kern w:val="2"/>
                <w:lang w:val="en-US"/>
              </w:rPr>
            </w:pPr>
            <w:r w:rsidRPr="00416FBB">
              <w:rPr>
                <w:rFonts w:cstheme="minorHAnsi"/>
                <w:b/>
                <w:bCs/>
                <w:kern w:val="2"/>
                <w:lang w:val="en-US"/>
              </w:rPr>
              <w:t>9.</w:t>
            </w:r>
            <w:r w:rsidR="00416FBB" w:rsidRPr="00416FBB">
              <w:rPr>
                <w:rFonts w:cstheme="minorHAnsi"/>
                <w:b/>
                <w:bCs/>
                <w:kern w:val="2"/>
                <w:lang w:val="en-US"/>
              </w:rPr>
              <w:t>10</w:t>
            </w:r>
            <w:r w:rsidRPr="00416FBB">
              <w:rPr>
                <w:rFonts w:cstheme="minorHAnsi"/>
                <w:b/>
                <w:bCs/>
                <w:kern w:val="2"/>
                <w:lang w:val="en-US"/>
              </w:rPr>
              <w:t xml:space="preserve">. </w:t>
            </w:r>
            <w:r w:rsidRPr="00416FBB">
              <w:rPr>
                <w:rFonts w:cstheme="minorHAnsi"/>
                <w:b/>
                <w:bCs/>
                <w:kern w:val="2"/>
              </w:rPr>
              <w:t>Kitos netesybos</w:t>
            </w:r>
          </w:p>
        </w:tc>
        <w:tc>
          <w:tcPr>
            <w:tcW w:w="6831" w:type="dxa"/>
            <w:gridSpan w:val="2"/>
          </w:tcPr>
          <w:p w14:paraId="0C182D6E" w14:textId="743047B5" w:rsidR="00FB0F8C" w:rsidRPr="00416FBB" w:rsidRDefault="00FB0F8C" w:rsidP="00B837A7">
            <w:pPr>
              <w:rPr>
                <w:rFonts w:cstheme="minorHAnsi"/>
                <w:color w:val="4472C4"/>
                <w:kern w:val="2"/>
              </w:rPr>
            </w:pPr>
          </w:p>
        </w:tc>
      </w:tr>
      <w:tr w:rsidR="00416FBB" w14:paraId="338ED381" w14:textId="77777777" w:rsidTr="004B35F5">
        <w:trPr>
          <w:trHeight w:val="300"/>
        </w:trPr>
        <w:tc>
          <w:tcPr>
            <w:tcW w:w="9535" w:type="dxa"/>
            <w:gridSpan w:val="4"/>
          </w:tcPr>
          <w:p w14:paraId="44B374A6" w14:textId="0F29FE13" w:rsidR="00416FBB" w:rsidRPr="00416FBB" w:rsidRDefault="00416FBB" w:rsidP="00AE18AF">
            <w:pPr>
              <w:keepNext/>
              <w:keepLines/>
              <w:spacing w:before="240" w:after="0"/>
              <w:jc w:val="center"/>
              <w:outlineLvl w:val="0"/>
              <w:rPr>
                <w:rFonts w:cstheme="minorHAnsi"/>
                <w:color w:val="4472C4"/>
                <w:kern w:val="2"/>
              </w:rPr>
            </w:pPr>
            <w:r w:rsidRPr="00AE18AF">
              <w:rPr>
                <w:rFonts w:eastAsia="Yu Gothic Light" w:cstheme="minorHAnsi"/>
                <w:b/>
                <w:kern w:val="2"/>
                <w:lang w:eastAsia="en-US"/>
              </w:rPr>
              <w:t>10. ESMINĖS SUTARTIES SĄLYGOS</w:t>
            </w:r>
          </w:p>
        </w:tc>
      </w:tr>
      <w:tr w:rsidR="00416FBB" w14:paraId="6E4725AC" w14:textId="77777777" w:rsidTr="00B837A7">
        <w:trPr>
          <w:trHeight w:val="300"/>
        </w:trPr>
        <w:tc>
          <w:tcPr>
            <w:tcW w:w="2704" w:type="dxa"/>
            <w:gridSpan w:val="2"/>
          </w:tcPr>
          <w:p w14:paraId="66A0E65E" w14:textId="13196177" w:rsidR="00416FBB" w:rsidRPr="00416FBB" w:rsidRDefault="00416FBB" w:rsidP="00B837A7">
            <w:pPr>
              <w:rPr>
                <w:rFonts w:cstheme="minorHAnsi"/>
                <w:b/>
                <w:bCs/>
                <w:kern w:val="2"/>
                <w:lang w:val="en-US"/>
              </w:rPr>
            </w:pPr>
            <w:r w:rsidRPr="00416FBB">
              <w:rPr>
                <w:rFonts w:eastAsia="Times New Roman" w:cstheme="minorHAnsi"/>
                <w:b/>
                <w:bCs/>
                <w:lang w:eastAsia="en-US"/>
              </w:rPr>
              <w:t>10.1. Esminės Sutarties sąlygos</w:t>
            </w:r>
          </w:p>
        </w:tc>
        <w:tc>
          <w:tcPr>
            <w:tcW w:w="6831" w:type="dxa"/>
            <w:gridSpan w:val="2"/>
          </w:tcPr>
          <w:p w14:paraId="45B28FE5" w14:textId="74E3814C" w:rsidR="00416FBB" w:rsidRPr="00AE18AF" w:rsidRDefault="00416FBB" w:rsidP="00B837A7">
            <w:pPr>
              <w:rPr>
                <w:rFonts w:cstheme="minorHAnsi"/>
                <w:kern w:val="2"/>
              </w:rPr>
            </w:pPr>
            <w:r w:rsidRPr="00AE18AF">
              <w:rPr>
                <w:rFonts w:cstheme="minorHAnsi"/>
                <w:kern w:val="2"/>
              </w:rPr>
              <w:t>Netaikoma</w:t>
            </w:r>
          </w:p>
        </w:tc>
      </w:tr>
      <w:tr w:rsidR="00416FBB" w14:paraId="7E07066F" w14:textId="77777777" w:rsidTr="00B837A7">
        <w:trPr>
          <w:trHeight w:val="300"/>
        </w:trPr>
        <w:tc>
          <w:tcPr>
            <w:tcW w:w="2704" w:type="dxa"/>
            <w:gridSpan w:val="2"/>
          </w:tcPr>
          <w:p w14:paraId="3A7D1D63" w14:textId="6C8C80FA" w:rsidR="00416FBB" w:rsidRPr="00416FBB" w:rsidRDefault="00416FBB" w:rsidP="00B837A7">
            <w:pPr>
              <w:rPr>
                <w:rFonts w:cstheme="minorHAnsi"/>
                <w:b/>
                <w:bCs/>
                <w:kern w:val="2"/>
              </w:rPr>
            </w:pPr>
            <w:r w:rsidRPr="00416FBB">
              <w:rPr>
                <w:rFonts w:eastAsia="Times New Roman" w:cstheme="minorHAnsi"/>
                <w:b/>
                <w:bCs/>
                <w:kern w:val="2"/>
                <w:lang w:eastAsia="en-US"/>
              </w:rPr>
              <w:t>10.2. Dideli arba nuolatiniai esminės Sutarties sąlygos vykdymo trūkumai</w:t>
            </w:r>
          </w:p>
        </w:tc>
        <w:tc>
          <w:tcPr>
            <w:tcW w:w="6831" w:type="dxa"/>
            <w:gridSpan w:val="2"/>
          </w:tcPr>
          <w:p w14:paraId="6CDD3A00" w14:textId="421B1A91" w:rsidR="00416FBB" w:rsidRPr="00AE18AF" w:rsidRDefault="00416FBB" w:rsidP="00B837A7">
            <w:pPr>
              <w:rPr>
                <w:rFonts w:cstheme="minorHAnsi"/>
                <w:kern w:val="2"/>
              </w:rPr>
            </w:pPr>
            <w:r w:rsidRPr="00AE18AF">
              <w:rPr>
                <w:rFonts w:cstheme="minorHAnsi"/>
                <w:kern w:val="2"/>
              </w:rPr>
              <w:t>Netaikoma</w:t>
            </w:r>
          </w:p>
        </w:tc>
      </w:tr>
      <w:tr w:rsidR="00FB0F8C" w14:paraId="31E659E3" w14:textId="77777777" w:rsidTr="00B837A7">
        <w:trPr>
          <w:trHeight w:val="300"/>
        </w:trPr>
        <w:tc>
          <w:tcPr>
            <w:tcW w:w="9535" w:type="dxa"/>
            <w:gridSpan w:val="4"/>
          </w:tcPr>
          <w:p w14:paraId="35B668FC" w14:textId="34B51B69" w:rsidR="00FB0F8C" w:rsidRDefault="00FB0F8C" w:rsidP="00B837A7">
            <w:pPr>
              <w:jc w:val="center"/>
              <w:rPr>
                <w:b/>
                <w:bCs/>
                <w:kern w:val="2"/>
                <w:szCs w:val="24"/>
              </w:rPr>
            </w:pPr>
            <w:r>
              <w:rPr>
                <w:b/>
                <w:bCs/>
                <w:kern w:val="2"/>
                <w:szCs w:val="24"/>
              </w:rPr>
              <w:t>1</w:t>
            </w:r>
            <w:r w:rsidR="00416FBB">
              <w:rPr>
                <w:b/>
                <w:bCs/>
                <w:kern w:val="2"/>
                <w:szCs w:val="24"/>
              </w:rPr>
              <w:t>1</w:t>
            </w:r>
            <w:r>
              <w:rPr>
                <w:b/>
                <w:bCs/>
                <w:kern w:val="2"/>
                <w:szCs w:val="24"/>
              </w:rPr>
              <w:t>. SUTARTIES GALIOJIMAS IR KEITIMAS</w:t>
            </w:r>
          </w:p>
        </w:tc>
      </w:tr>
      <w:tr w:rsidR="00FB0F8C" w14:paraId="1216428B" w14:textId="77777777" w:rsidTr="00B837A7">
        <w:trPr>
          <w:trHeight w:val="300"/>
        </w:trPr>
        <w:tc>
          <w:tcPr>
            <w:tcW w:w="2704" w:type="dxa"/>
            <w:gridSpan w:val="2"/>
          </w:tcPr>
          <w:p w14:paraId="6D131C73" w14:textId="22E95540" w:rsidR="00FB0F8C" w:rsidRDefault="00FB0F8C" w:rsidP="00B837A7">
            <w:pPr>
              <w:rPr>
                <w:b/>
                <w:bCs/>
                <w:kern w:val="2"/>
                <w:szCs w:val="24"/>
              </w:rPr>
            </w:pPr>
            <w:r>
              <w:rPr>
                <w:b/>
                <w:bCs/>
                <w:kern w:val="2"/>
                <w:szCs w:val="24"/>
              </w:rPr>
              <w:t>1</w:t>
            </w:r>
            <w:r w:rsidR="00416FBB">
              <w:rPr>
                <w:b/>
                <w:bCs/>
                <w:kern w:val="2"/>
                <w:szCs w:val="24"/>
              </w:rPr>
              <w:t>1</w:t>
            </w:r>
            <w:r>
              <w:rPr>
                <w:b/>
                <w:bCs/>
                <w:kern w:val="2"/>
                <w:szCs w:val="24"/>
              </w:rPr>
              <w:t>.1. Sutarties sudarymas ir įsigaliojimas</w:t>
            </w:r>
          </w:p>
        </w:tc>
        <w:tc>
          <w:tcPr>
            <w:tcW w:w="6831" w:type="dxa"/>
            <w:gridSpan w:val="2"/>
          </w:tcPr>
          <w:p w14:paraId="11375075" w14:textId="77777777" w:rsidR="00FB0F8C" w:rsidRDefault="00FB0F8C" w:rsidP="00B837A7">
            <w:pPr>
              <w:jc w:val="both"/>
              <w:rPr>
                <w:color w:val="4472C4"/>
                <w:kern w:val="2"/>
                <w:szCs w:val="24"/>
              </w:rPr>
            </w:pPr>
            <w:bookmarkStart w:id="89" w:name="_Hlk161851248"/>
            <w:r w:rsidRPr="00DD1624">
              <w:rPr>
                <w:kern w:val="2"/>
                <w:szCs w:val="24"/>
              </w:rPr>
              <w:t>Šalims pasirašius Sutartį, ši Sutartis laikoma sudaryta ir įsigalioja, kai Šalys pasirašo Sutartį ir, jei taikoma, Tiekėjas pateikia pirkimo dokumentų reikalavimus atitinkantį Sutarties įvykdymo užtikrinimą</w:t>
            </w:r>
            <w:r>
              <w:rPr>
                <w:kern w:val="2"/>
                <w:szCs w:val="24"/>
              </w:rPr>
              <w:t xml:space="preserve"> </w:t>
            </w:r>
            <w:r w:rsidRPr="00DD1624">
              <w:rPr>
                <w:kern w:val="2"/>
                <w:szCs w:val="24"/>
              </w:rPr>
              <w:t>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89"/>
          </w:p>
        </w:tc>
      </w:tr>
      <w:tr w:rsidR="00FB0F8C" w14:paraId="604A5607" w14:textId="77777777" w:rsidTr="00B837A7">
        <w:trPr>
          <w:trHeight w:val="300"/>
        </w:trPr>
        <w:tc>
          <w:tcPr>
            <w:tcW w:w="2704" w:type="dxa"/>
            <w:gridSpan w:val="2"/>
          </w:tcPr>
          <w:p w14:paraId="7B037E26" w14:textId="6C784460" w:rsidR="00FB0F8C" w:rsidRDefault="00FB0F8C" w:rsidP="00B837A7">
            <w:pPr>
              <w:rPr>
                <w:b/>
                <w:bCs/>
                <w:kern w:val="2"/>
                <w:szCs w:val="24"/>
              </w:rPr>
            </w:pPr>
            <w:r>
              <w:rPr>
                <w:b/>
                <w:bCs/>
                <w:kern w:val="2"/>
                <w:szCs w:val="24"/>
              </w:rPr>
              <w:t>1</w:t>
            </w:r>
            <w:r w:rsidR="00416FBB">
              <w:rPr>
                <w:b/>
                <w:bCs/>
                <w:kern w:val="2"/>
                <w:szCs w:val="24"/>
              </w:rPr>
              <w:t>1</w:t>
            </w:r>
            <w:r>
              <w:rPr>
                <w:b/>
                <w:bCs/>
                <w:kern w:val="2"/>
                <w:szCs w:val="24"/>
              </w:rPr>
              <w:t>.2. Sutarties galiojimo termino pratęsimas</w:t>
            </w:r>
          </w:p>
        </w:tc>
        <w:tc>
          <w:tcPr>
            <w:tcW w:w="6831" w:type="dxa"/>
            <w:gridSpan w:val="2"/>
          </w:tcPr>
          <w:p w14:paraId="500B65B9" w14:textId="77777777" w:rsidR="00FB0F8C" w:rsidRDefault="00FB0F8C" w:rsidP="00B837A7">
            <w:pPr>
              <w:rPr>
                <w:kern w:val="2"/>
                <w:szCs w:val="24"/>
              </w:rPr>
            </w:pPr>
            <w:r>
              <w:rPr>
                <w:kern w:val="2"/>
                <w:szCs w:val="24"/>
              </w:rPr>
              <w:t>Netaikoma</w:t>
            </w:r>
          </w:p>
        </w:tc>
      </w:tr>
      <w:tr w:rsidR="00FB0F8C" w14:paraId="27581C0F" w14:textId="77777777" w:rsidTr="00B837A7">
        <w:trPr>
          <w:trHeight w:val="300"/>
        </w:trPr>
        <w:tc>
          <w:tcPr>
            <w:tcW w:w="9535" w:type="dxa"/>
            <w:gridSpan w:val="4"/>
          </w:tcPr>
          <w:p w14:paraId="1ED332FF" w14:textId="5CE405B1" w:rsidR="00FB0F8C" w:rsidRDefault="00FB0F8C" w:rsidP="00B837A7">
            <w:pPr>
              <w:jc w:val="center"/>
              <w:rPr>
                <w:b/>
                <w:bCs/>
                <w:kern w:val="2"/>
                <w:szCs w:val="24"/>
              </w:rPr>
            </w:pPr>
            <w:r>
              <w:rPr>
                <w:b/>
                <w:bCs/>
                <w:kern w:val="2"/>
                <w:szCs w:val="24"/>
              </w:rPr>
              <w:t>1</w:t>
            </w:r>
            <w:r w:rsidR="00416FBB">
              <w:rPr>
                <w:b/>
                <w:bCs/>
                <w:kern w:val="2"/>
                <w:szCs w:val="24"/>
              </w:rPr>
              <w:t>2</w:t>
            </w:r>
            <w:r>
              <w:rPr>
                <w:b/>
                <w:bCs/>
                <w:kern w:val="2"/>
                <w:szCs w:val="24"/>
              </w:rPr>
              <w:t>. SUTARTIES NUTRAUKIMAS</w:t>
            </w:r>
          </w:p>
        </w:tc>
      </w:tr>
      <w:tr w:rsidR="00FB0F8C" w14:paraId="381C7DBC" w14:textId="77777777" w:rsidTr="00B837A7">
        <w:trPr>
          <w:trHeight w:val="300"/>
        </w:trPr>
        <w:tc>
          <w:tcPr>
            <w:tcW w:w="2532" w:type="dxa"/>
          </w:tcPr>
          <w:p w14:paraId="7A39207F" w14:textId="32BB4A04" w:rsidR="00FB0F8C" w:rsidRDefault="00FB0F8C" w:rsidP="00B837A7">
            <w:pPr>
              <w:rPr>
                <w:b/>
                <w:bCs/>
                <w:kern w:val="2"/>
                <w:szCs w:val="24"/>
              </w:rPr>
            </w:pPr>
            <w:r>
              <w:rPr>
                <w:b/>
                <w:bCs/>
                <w:kern w:val="2"/>
                <w:szCs w:val="24"/>
              </w:rPr>
              <w:t>1</w:t>
            </w:r>
            <w:r w:rsidR="00416FBB">
              <w:rPr>
                <w:b/>
                <w:bCs/>
                <w:kern w:val="2"/>
                <w:szCs w:val="24"/>
              </w:rPr>
              <w:t>2</w:t>
            </w:r>
            <w:r>
              <w:rPr>
                <w:b/>
                <w:bCs/>
                <w:kern w:val="2"/>
                <w:szCs w:val="24"/>
              </w:rPr>
              <w:t>.1. Sutarties nutraukimo pagrindai</w:t>
            </w:r>
          </w:p>
        </w:tc>
        <w:tc>
          <w:tcPr>
            <w:tcW w:w="7003" w:type="dxa"/>
            <w:gridSpan w:val="3"/>
          </w:tcPr>
          <w:p w14:paraId="7CA0990D" w14:textId="77777777" w:rsidR="00FB0F8C" w:rsidRDefault="00FB0F8C" w:rsidP="00B837A7">
            <w:pPr>
              <w:jc w:val="both"/>
              <w:rPr>
                <w:color w:val="4472C4"/>
                <w:kern w:val="2"/>
                <w:szCs w:val="24"/>
              </w:rPr>
            </w:pPr>
            <w:r>
              <w:rPr>
                <w:kern w:val="2"/>
                <w:szCs w:val="24"/>
              </w:rPr>
              <w:t>Sutartis gali būti nutraukiama rašytiniu Šalių susitarimu arba vienašališkai, Bendrosiose sąlygose nustatyta tvarka.</w:t>
            </w:r>
          </w:p>
        </w:tc>
      </w:tr>
      <w:tr w:rsidR="00FB0F8C" w14:paraId="74B59645" w14:textId="77777777" w:rsidTr="00B837A7">
        <w:trPr>
          <w:trHeight w:val="300"/>
        </w:trPr>
        <w:tc>
          <w:tcPr>
            <w:tcW w:w="2532" w:type="dxa"/>
          </w:tcPr>
          <w:p w14:paraId="3810726F" w14:textId="561358D0" w:rsidR="00FB0F8C" w:rsidRPr="006C75DC" w:rsidRDefault="00FB0F8C" w:rsidP="00B837A7">
            <w:pPr>
              <w:rPr>
                <w:b/>
                <w:bCs/>
                <w:kern w:val="2"/>
                <w:szCs w:val="24"/>
              </w:rPr>
            </w:pPr>
            <w:r w:rsidRPr="006C75DC">
              <w:rPr>
                <w:b/>
                <w:bCs/>
                <w:kern w:val="2"/>
                <w:szCs w:val="24"/>
              </w:rPr>
              <w:t>1</w:t>
            </w:r>
            <w:r w:rsidR="00416FBB" w:rsidRPr="006C75DC">
              <w:rPr>
                <w:b/>
                <w:bCs/>
                <w:kern w:val="2"/>
                <w:szCs w:val="24"/>
              </w:rPr>
              <w:t>2</w:t>
            </w:r>
            <w:r w:rsidRPr="006C75DC">
              <w:rPr>
                <w:b/>
                <w:bCs/>
                <w:kern w:val="2"/>
                <w:szCs w:val="24"/>
              </w:rPr>
              <w:t>.2. Esminiai Sutarties pažeidimai</w:t>
            </w:r>
          </w:p>
          <w:p w14:paraId="6A02DDB2" w14:textId="77777777" w:rsidR="00FB0F8C" w:rsidRPr="006C75DC" w:rsidRDefault="00FB0F8C" w:rsidP="00B837A7">
            <w:pPr>
              <w:rPr>
                <w:b/>
                <w:bCs/>
                <w:kern w:val="2"/>
                <w:szCs w:val="24"/>
              </w:rPr>
            </w:pPr>
          </w:p>
        </w:tc>
        <w:tc>
          <w:tcPr>
            <w:tcW w:w="7003" w:type="dxa"/>
            <w:gridSpan w:val="3"/>
          </w:tcPr>
          <w:p w14:paraId="15294D0D" w14:textId="7522CD64" w:rsidR="005B4E13" w:rsidRPr="006C75DC" w:rsidRDefault="00B832E4" w:rsidP="005B4E13">
            <w:pPr>
              <w:spacing w:line="257" w:lineRule="auto"/>
              <w:jc w:val="both"/>
            </w:pPr>
            <w:r w:rsidRPr="006C75DC">
              <w:t>1</w:t>
            </w:r>
            <w:r w:rsidR="00B166A8">
              <w:t>2</w:t>
            </w:r>
            <w:r w:rsidRPr="006C75DC">
              <w:t>.2.1. jeigu Tiekėjas nevykdo prisiimtų įsipareigojimų už Sutartyje nustatytą Sutarties kainą / įkainius;</w:t>
            </w:r>
            <w:r w:rsidRPr="006C75DC">
              <w:br/>
              <w:t>1</w:t>
            </w:r>
            <w:r w:rsidR="00B166A8">
              <w:t>2</w:t>
            </w:r>
            <w:r w:rsidRPr="006C75DC">
              <w:t>.2.</w:t>
            </w:r>
            <w:r w:rsidR="00E83624" w:rsidRPr="006C75DC">
              <w:t>2</w:t>
            </w:r>
            <w:r w:rsidRPr="006C75DC">
              <w:t xml:space="preserve">. jeigu Tiekėjas pažeidžia Prekių pristatymo terminus ir priskaičiuotų netesybų už vėlavimą suma viršija 20 (dvidešimt) proc. </w:t>
            </w:r>
            <w:r w:rsidR="00E83624" w:rsidRPr="006C75DC">
              <w:t>P</w:t>
            </w:r>
            <w:r w:rsidRPr="006C75DC">
              <w:t xml:space="preserve">radinės </w:t>
            </w:r>
            <w:r w:rsidR="00E83624" w:rsidRPr="006C75DC">
              <w:t>s</w:t>
            </w:r>
            <w:r w:rsidRPr="006C75DC">
              <w:t xml:space="preserve">utarties vertės ir/arba pažeidžia Prekių pristatymo terminus ir dėl Prekių pristatymo vėlavimo Prekės tampa </w:t>
            </w:r>
            <w:r w:rsidR="00E83624" w:rsidRPr="006C75DC">
              <w:t xml:space="preserve">Pirkėjui </w:t>
            </w:r>
            <w:r w:rsidRPr="006C75DC">
              <w:t>nebereikalingos;</w:t>
            </w:r>
            <w:r w:rsidRPr="006C75DC">
              <w:br/>
            </w:r>
            <w:r w:rsidRPr="006C75DC">
              <w:br/>
              <w:t>1</w:t>
            </w:r>
            <w:r w:rsidR="00B166A8">
              <w:t>2</w:t>
            </w:r>
            <w:r w:rsidRPr="006C75DC">
              <w:t>.2.</w:t>
            </w:r>
            <w:r w:rsidR="00E83624" w:rsidRPr="006C75DC">
              <w:t>3</w:t>
            </w:r>
            <w:r w:rsidRPr="006C75DC">
              <w:t xml:space="preserve">. Tiekėjas pažeidžia Bendrųjų sąlygų nuostatas dėl Sutarties vykdymui </w:t>
            </w:r>
            <w:r w:rsidRPr="006C75DC">
              <w:lastRenderedPageBreak/>
              <w:t>pasitelkiamų naujų subtiekėjų ir (ar specialistų) / esamų subtiekėjų ir (ar) specialistų keitimo</w:t>
            </w:r>
            <w:r w:rsidR="005B4E13" w:rsidRPr="006C75DC">
              <w:t>;</w:t>
            </w:r>
          </w:p>
          <w:p w14:paraId="0203B286" w14:textId="532E7980" w:rsidR="005B4E13" w:rsidRPr="006C75DC" w:rsidRDefault="005B4E13" w:rsidP="007A48E8">
            <w:pPr>
              <w:spacing w:line="257" w:lineRule="auto"/>
              <w:jc w:val="both"/>
              <w:rPr>
                <w:rFonts w:cstheme="minorHAnsi"/>
              </w:rPr>
            </w:pPr>
            <w:r w:rsidRPr="00AE18AF">
              <w:rPr>
                <w:rFonts w:eastAsia="Arial" w:cstheme="minorHAnsi"/>
                <w:kern w:val="2"/>
              </w:rPr>
              <w:t>1</w:t>
            </w:r>
            <w:r w:rsidR="00B166A8">
              <w:rPr>
                <w:rFonts w:eastAsia="Arial" w:cstheme="minorHAnsi"/>
                <w:kern w:val="2"/>
              </w:rPr>
              <w:t>2</w:t>
            </w:r>
            <w:r w:rsidRPr="00AE18AF">
              <w:rPr>
                <w:rFonts w:eastAsia="Arial" w:cstheme="minorHAnsi"/>
                <w:kern w:val="2"/>
              </w:rPr>
              <w:t xml:space="preserve">.2.4. </w:t>
            </w:r>
            <w:r w:rsidRPr="006C75DC">
              <w:rPr>
                <w:rFonts w:eastAsia="Times New Roman" w:cstheme="minorHAnsi"/>
              </w:rPr>
              <w:t>kiti atvejai, kurie atitinka Lietuvos Respublikos civilinio kodekso 6.217 straipsnio 2 dalies kriterijus.</w:t>
            </w:r>
          </w:p>
          <w:p w14:paraId="5F8E6495" w14:textId="62E464E4" w:rsidR="005B4E13" w:rsidRPr="00AE18AF" w:rsidRDefault="005B4E13" w:rsidP="00B837A7">
            <w:pPr>
              <w:spacing w:line="257" w:lineRule="auto"/>
              <w:jc w:val="both"/>
              <w:rPr>
                <w:rFonts w:eastAsia="Arial"/>
                <w:kern w:val="2"/>
                <w:szCs w:val="24"/>
              </w:rPr>
            </w:pPr>
          </w:p>
        </w:tc>
      </w:tr>
      <w:tr w:rsidR="00FB0F8C" w14:paraId="05DDC90B" w14:textId="77777777" w:rsidTr="00B837A7">
        <w:trPr>
          <w:trHeight w:val="300"/>
        </w:trPr>
        <w:tc>
          <w:tcPr>
            <w:tcW w:w="9535" w:type="dxa"/>
            <w:gridSpan w:val="4"/>
          </w:tcPr>
          <w:p w14:paraId="7552D5B7" w14:textId="3F4309D7" w:rsidR="00FB0F8C" w:rsidRDefault="00FB0F8C" w:rsidP="00B837A7">
            <w:pPr>
              <w:jc w:val="center"/>
              <w:rPr>
                <w:kern w:val="2"/>
                <w:szCs w:val="24"/>
              </w:rPr>
            </w:pPr>
            <w:r>
              <w:rPr>
                <w:b/>
                <w:bCs/>
                <w:kern w:val="2"/>
                <w:szCs w:val="24"/>
              </w:rPr>
              <w:lastRenderedPageBreak/>
              <w:t>1</w:t>
            </w:r>
            <w:r w:rsidR="00416FBB">
              <w:rPr>
                <w:b/>
                <w:bCs/>
                <w:kern w:val="2"/>
                <w:szCs w:val="24"/>
              </w:rPr>
              <w:t>3</w:t>
            </w:r>
            <w:r>
              <w:rPr>
                <w:b/>
                <w:bCs/>
                <w:kern w:val="2"/>
                <w:szCs w:val="24"/>
              </w:rPr>
              <w:t xml:space="preserve">. APLINKOSAUGINIAI IR SOCIALINIAI KRITERIJAI </w:t>
            </w:r>
          </w:p>
        </w:tc>
      </w:tr>
      <w:tr w:rsidR="00FB0F8C" w14:paraId="193AF557" w14:textId="77777777" w:rsidTr="00AE18AF">
        <w:trPr>
          <w:trHeight w:val="300"/>
        </w:trPr>
        <w:tc>
          <w:tcPr>
            <w:tcW w:w="2532" w:type="dxa"/>
            <w:vAlign w:val="center"/>
          </w:tcPr>
          <w:p w14:paraId="28764C57" w14:textId="09DD54A0" w:rsidR="00FB0F8C" w:rsidRDefault="00FB0F8C" w:rsidP="00117CF0">
            <w:pPr>
              <w:rPr>
                <w:b/>
                <w:bCs/>
                <w:kern w:val="2"/>
                <w:szCs w:val="24"/>
              </w:rPr>
            </w:pPr>
            <w:r>
              <w:rPr>
                <w:b/>
                <w:bCs/>
                <w:kern w:val="2"/>
                <w:szCs w:val="24"/>
              </w:rPr>
              <w:t>1</w:t>
            </w:r>
            <w:r w:rsidR="00416FBB">
              <w:rPr>
                <w:b/>
                <w:bCs/>
                <w:kern w:val="2"/>
                <w:szCs w:val="24"/>
              </w:rPr>
              <w:t>3</w:t>
            </w:r>
            <w:r>
              <w:rPr>
                <w:b/>
                <w:bCs/>
                <w:kern w:val="2"/>
                <w:szCs w:val="24"/>
              </w:rPr>
              <w:t>.1. Aplinkosauginių kriterijų nustatymo teisinis pagrindas</w:t>
            </w:r>
          </w:p>
        </w:tc>
        <w:tc>
          <w:tcPr>
            <w:tcW w:w="7003" w:type="dxa"/>
            <w:gridSpan w:val="3"/>
          </w:tcPr>
          <w:p w14:paraId="5D5B78ED" w14:textId="2A28A154" w:rsidR="00FB0F8C" w:rsidRDefault="00FB0F8C" w:rsidP="00B837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6DA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B832E4">
              <w:rPr>
                <w:color w:val="000000"/>
                <w:kern w:val="2"/>
                <w:szCs w:val="24"/>
                <w:shd w:val="clear" w:color="auto" w:fill="FFFFFF"/>
              </w:rPr>
              <w:t xml:space="preserve">4.1 </w:t>
            </w:r>
            <w:r>
              <w:rPr>
                <w:color w:val="000000"/>
                <w:kern w:val="2"/>
                <w:szCs w:val="24"/>
                <w:shd w:val="clear" w:color="auto" w:fill="FFFFFF"/>
              </w:rPr>
              <w:t>papunkčiu.</w:t>
            </w:r>
            <w:r>
              <w:rPr>
                <w:color w:val="000000"/>
                <w:kern w:val="2"/>
                <w:szCs w:val="24"/>
              </w:rPr>
              <w:t> </w:t>
            </w:r>
          </w:p>
        </w:tc>
      </w:tr>
      <w:tr w:rsidR="00FB0F8C" w14:paraId="72B6CF4E" w14:textId="77777777" w:rsidTr="00B837A7">
        <w:trPr>
          <w:trHeight w:val="300"/>
        </w:trPr>
        <w:tc>
          <w:tcPr>
            <w:tcW w:w="2532" w:type="dxa"/>
          </w:tcPr>
          <w:p w14:paraId="05E2CAE6" w14:textId="0B043799" w:rsidR="00FB0F8C" w:rsidRDefault="00FB0F8C" w:rsidP="00B837A7">
            <w:pPr>
              <w:rPr>
                <w:b/>
                <w:bCs/>
                <w:kern w:val="2"/>
                <w:szCs w:val="24"/>
              </w:rPr>
            </w:pPr>
            <w:r>
              <w:rPr>
                <w:b/>
                <w:bCs/>
                <w:kern w:val="2"/>
                <w:szCs w:val="24"/>
              </w:rPr>
              <w:t>1</w:t>
            </w:r>
            <w:r w:rsidR="00416FBB">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363ECAE" w14:textId="77777777" w:rsidR="00FB0F8C" w:rsidRDefault="00FB0F8C" w:rsidP="00B837A7">
            <w:pPr>
              <w:jc w:val="both"/>
              <w:rPr>
                <w:kern w:val="2"/>
                <w:szCs w:val="24"/>
                <w:shd w:val="clear" w:color="auto" w:fill="FFFFFF"/>
              </w:rPr>
            </w:pPr>
            <w:r>
              <w:rPr>
                <w:kern w:val="2"/>
                <w:szCs w:val="24"/>
                <w:shd w:val="clear" w:color="auto" w:fill="FFFFFF"/>
              </w:rPr>
              <w:t>Netaikoma</w:t>
            </w:r>
          </w:p>
          <w:p w14:paraId="75590236" w14:textId="00E67072" w:rsidR="00FB0F8C" w:rsidRDefault="00FB0F8C" w:rsidP="00B832E4">
            <w:pPr>
              <w:jc w:val="both"/>
              <w:rPr>
                <w:color w:val="008080"/>
                <w:szCs w:val="24"/>
              </w:rPr>
            </w:pPr>
            <w:r>
              <w:rPr>
                <w:kern w:val="2"/>
                <w:shd w:val="clear" w:color="auto" w:fill="FFFFFF"/>
              </w:rPr>
              <w:t> </w:t>
            </w:r>
            <w:r>
              <w:rPr>
                <w:kern w:val="2"/>
              </w:rPr>
              <w:t xml:space="preserve"> </w:t>
            </w:r>
          </w:p>
        </w:tc>
      </w:tr>
      <w:tr w:rsidR="00FB0F8C" w14:paraId="59A079DA" w14:textId="50E3FA66" w:rsidTr="00B837A7">
        <w:trPr>
          <w:trHeight w:val="300"/>
        </w:trPr>
        <w:tc>
          <w:tcPr>
            <w:tcW w:w="2532" w:type="dxa"/>
          </w:tcPr>
          <w:p w14:paraId="6A3BEB54" w14:textId="4C7E3A50" w:rsidR="00FB0F8C" w:rsidRDefault="00FB0F8C" w:rsidP="00B837A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B217C45" w14:textId="26D00FA5" w:rsidR="00FB0F8C" w:rsidRDefault="00FB0F8C" w:rsidP="00B837A7">
            <w:pPr>
              <w:jc w:val="both"/>
              <w:rPr>
                <w:kern w:val="2"/>
                <w:szCs w:val="24"/>
              </w:rPr>
            </w:pPr>
            <w:r>
              <w:rPr>
                <w:kern w:val="2"/>
                <w:szCs w:val="24"/>
              </w:rPr>
              <w:t>Netaikoma</w:t>
            </w:r>
          </w:p>
          <w:p w14:paraId="31C47A9C" w14:textId="16F50596" w:rsidR="00FB0F8C" w:rsidRDefault="00FB0F8C" w:rsidP="00B837A7">
            <w:pPr>
              <w:jc w:val="both"/>
              <w:rPr>
                <w:szCs w:val="24"/>
              </w:rPr>
            </w:pPr>
          </w:p>
        </w:tc>
      </w:tr>
      <w:tr w:rsidR="00FB0F8C" w14:paraId="22313683" w14:textId="6DD247E0" w:rsidTr="00B837A7">
        <w:trPr>
          <w:trHeight w:val="300"/>
        </w:trPr>
        <w:tc>
          <w:tcPr>
            <w:tcW w:w="2532" w:type="dxa"/>
          </w:tcPr>
          <w:p w14:paraId="7C6F8F76" w14:textId="6CB9EDBB" w:rsidR="00FB0F8C" w:rsidRDefault="00FB0F8C" w:rsidP="00B837A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C5E3FC5" w14:textId="026D0F16" w:rsidR="00FB0F8C" w:rsidRDefault="00FB0F8C" w:rsidP="00B837A7">
            <w:pPr>
              <w:jc w:val="both"/>
              <w:rPr>
                <w:kern w:val="2"/>
                <w:szCs w:val="24"/>
              </w:rPr>
            </w:pPr>
            <w:r>
              <w:rPr>
                <w:kern w:val="2"/>
                <w:szCs w:val="24"/>
              </w:rPr>
              <w:t>Netaikoma</w:t>
            </w:r>
          </w:p>
          <w:p w14:paraId="006E4A9E" w14:textId="2CE87B63" w:rsidR="00FB0F8C" w:rsidRDefault="00FB0F8C" w:rsidP="00B837A7">
            <w:pPr>
              <w:jc w:val="both"/>
              <w:rPr>
                <w:kern w:val="2"/>
                <w:szCs w:val="24"/>
              </w:rPr>
            </w:pPr>
          </w:p>
        </w:tc>
      </w:tr>
      <w:tr w:rsidR="00FB0F8C" w14:paraId="3443D508" w14:textId="75E3EEB0" w:rsidTr="00B837A7">
        <w:trPr>
          <w:trHeight w:val="300"/>
        </w:trPr>
        <w:tc>
          <w:tcPr>
            <w:tcW w:w="2532" w:type="dxa"/>
          </w:tcPr>
          <w:p w14:paraId="55051263" w14:textId="54F8F872" w:rsidR="00FB0F8C" w:rsidRDefault="00FB0F8C" w:rsidP="00B837A7">
            <w:pPr>
              <w:rPr>
                <w:b/>
                <w:bCs/>
                <w:kern w:val="2"/>
                <w:szCs w:val="24"/>
              </w:rPr>
            </w:pPr>
            <w:r>
              <w:rPr>
                <w:b/>
                <w:bCs/>
                <w:kern w:val="2"/>
                <w:szCs w:val="24"/>
              </w:rPr>
              <w:t>12.5. Su perkamomis Prekėmis susiję socialiniai kriterijai</w:t>
            </w:r>
          </w:p>
        </w:tc>
        <w:tc>
          <w:tcPr>
            <w:tcW w:w="7003" w:type="dxa"/>
            <w:gridSpan w:val="3"/>
          </w:tcPr>
          <w:p w14:paraId="3E9F3A4B" w14:textId="7481C01A" w:rsidR="00FB0F8C" w:rsidRDefault="00FB0F8C" w:rsidP="00B837A7">
            <w:pPr>
              <w:jc w:val="both"/>
              <w:rPr>
                <w:color w:val="000000"/>
                <w:kern w:val="2"/>
                <w:szCs w:val="24"/>
                <w:shd w:val="clear" w:color="auto" w:fill="FFFFFF"/>
              </w:rPr>
            </w:pPr>
            <w:r>
              <w:rPr>
                <w:color w:val="000000"/>
                <w:kern w:val="2"/>
                <w:szCs w:val="24"/>
                <w:shd w:val="clear" w:color="auto" w:fill="FFFFFF"/>
              </w:rPr>
              <w:t>Netaikoma</w:t>
            </w:r>
          </w:p>
          <w:p w14:paraId="5AEF9569" w14:textId="30B39EE8" w:rsidR="00FB0F8C" w:rsidRDefault="00FB0F8C" w:rsidP="00B837A7">
            <w:pPr>
              <w:jc w:val="both"/>
              <w:rPr>
                <w:color w:val="0070C0"/>
                <w:kern w:val="2"/>
                <w:szCs w:val="24"/>
              </w:rPr>
            </w:pPr>
          </w:p>
        </w:tc>
      </w:tr>
      <w:tr w:rsidR="00FB0F8C" w14:paraId="0EB24FD6" w14:textId="77777777" w:rsidTr="00B837A7">
        <w:trPr>
          <w:trHeight w:val="300"/>
        </w:trPr>
        <w:tc>
          <w:tcPr>
            <w:tcW w:w="9535" w:type="dxa"/>
            <w:gridSpan w:val="4"/>
          </w:tcPr>
          <w:p w14:paraId="0B6722E5" w14:textId="3BD5A846" w:rsidR="00FB0F8C" w:rsidRPr="00B832E4" w:rsidRDefault="00FB0F8C" w:rsidP="00B832E4">
            <w:pPr>
              <w:jc w:val="center"/>
              <w:rPr>
                <w:b/>
                <w:bCs/>
                <w:kern w:val="2"/>
                <w:szCs w:val="24"/>
              </w:rPr>
            </w:pPr>
            <w:r>
              <w:rPr>
                <w:b/>
                <w:bCs/>
                <w:kern w:val="2"/>
                <w:szCs w:val="24"/>
              </w:rPr>
              <w:t>1</w:t>
            </w:r>
            <w:r w:rsidR="00416FBB">
              <w:rPr>
                <w:b/>
                <w:bCs/>
                <w:kern w:val="2"/>
                <w:szCs w:val="24"/>
              </w:rPr>
              <w:t>4</w:t>
            </w:r>
            <w:r>
              <w:rPr>
                <w:b/>
                <w:bCs/>
                <w:kern w:val="2"/>
                <w:szCs w:val="24"/>
              </w:rPr>
              <w:t xml:space="preserve">. BENDRŲJŲ SĄLYGŲ PAKEITIMAI IR PAPILDYMAI </w:t>
            </w:r>
          </w:p>
        </w:tc>
      </w:tr>
      <w:tr w:rsidR="00FB0F8C" w14:paraId="07A7FE65" w14:textId="77777777" w:rsidTr="00B837A7">
        <w:trPr>
          <w:trHeight w:val="300"/>
        </w:trPr>
        <w:tc>
          <w:tcPr>
            <w:tcW w:w="2532" w:type="dxa"/>
          </w:tcPr>
          <w:p w14:paraId="69AD7166" w14:textId="1E2FE82D" w:rsidR="00FB0F8C" w:rsidRDefault="00FB0F8C" w:rsidP="00B837A7">
            <w:pPr>
              <w:rPr>
                <w:b/>
                <w:bCs/>
                <w:kern w:val="2"/>
                <w:szCs w:val="24"/>
              </w:rPr>
            </w:pPr>
            <w:r>
              <w:rPr>
                <w:b/>
                <w:bCs/>
                <w:kern w:val="2"/>
                <w:szCs w:val="24"/>
              </w:rPr>
              <w:t>1</w:t>
            </w:r>
            <w:r w:rsidR="00416FBB">
              <w:rPr>
                <w:b/>
                <w:bCs/>
                <w:kern w:val="2"/>
                <w:szCs w:val="24"/>
              </w:rPr>
              <w:t>4</w:t>
            </w:r>
            <w:r>
              <w:rPr>
                <w:b/>
                <w:bCs/>
                <w:kern w:val="2"/>
                <w:szCs w:val="24"/>
              </w:rPr>
              <w:t xml:space="preserve">.1. </w:t>
            </w:r>
            <w:r w:rsidR="00B166A8">
              <w:rPr>
                <w:b/>
                <w:bCs/>
                <w:kern w:val="2"/>
                <w:szCs w:val="24"/>
              </w:rPr>
              <w:t>Keičiami Bendrųjų sąlygų punktai</w:t>
            </w:r>
          </w:p>
        </w:tc>
        <w:tc>
          <w:tcPr>
            <w:tcW w:w="7003" w:type="dxa"/>
            <w:gridSpan w:val="3"/>
          </w:tcPr>
          <w:p w14:paraId="025E793A" w14:textId="77777777" w:rsidR="00416FBB" w:rsidRPr="00AE18AF" w:rsidRDefault="00416FBB" w:rsidP="00416FBB">
            <w:pPr>
              <w:spacing w:after="0"/>
              <w:rPr>
                <w:rFonts w:eastAsia="Times New Roman" w:cstheme="minorHAnsi"/>
                <w:kern w:val="2"/>
                <w:lang w:eastAsia="en-US"/>
              </w:rPr>
            </w:pPr>
            <w:r w:rsidRPr="00AE18AF">
              <w:rPr>
                <w:rFonts w:eastAsia="Times New Roman" w:cstheme="minorHAnsi"/>
                <w:kern w:val="2"/>
                <w:lang w:eastAsia="en-US"/>
              </w:rPr>
              <w:t xml:space="preserve">Šalys susitaria pakeisti nurodytą Sutarties Bendrųjų sąlygų punktą ir išdėstyti jį nauja redakcija: </w:t>
            </w:r>
          </w:p>
          <w:p w14:paraId="7D5D593E" w14:textId="2FCC6201" w:rsidR="00416FBB" w:rsidRPr="00AE18AF" w:rsidRDefault="00416FBB" w:rsidP="00416FBB">
            <w:pPr>
              <w:spacing w:after="0"/>
              <w:rPr>
                <w:rFonts w:eastAsia="Times New Roman" w:cstheme="minorHAnsi"/>
                <w:color w:val="000000"/>
                <w:shd w:val="clear" w:color="auto" w:fill="FFFFFF"/>
                <w:lang w:eastAsia="en-US"/>
              </w:rPr>
            </w:pPr>
          </w:p>
          <w:p w14:paraId="0B9D72B2" w14:textId="4ED89149" w:rsidR="00416FBB" w:rsidRPr="00AE18AF" w:rsidRDefault="00416FBB" w:rsidP="00416FBB">
            <w:pPr>
              <w:spacing w:after="0"/>
              <w:rPr>
                <w:rFonts w:eastAsia="Times New Roman" w:cstheme="minorHAnsi"/>
                <w:lang w:eastAsia="en-US"/>
              </w:rPr>
            </w:pPr>
            <w:r w:rsidRPr="00AE18AF">
              <w:rPr>
                <w:rFonts w:eastAsia="Times New Roman" w:cstheme="minorHAnsi"/>
                <w:lang w:eastAsia="en-US"/>
              </w:rPr>
              <w:t>14.1.</w:t>
            </w:r>
            <w:r w:rsidR="00B166A8">
              <w:rPr>
                <w:rFonts w:eastAsia="Times New Roman" w:cstheme="minorHAnsi"/>
                <w:lang w:eastAsia="en-US"/>
              </w:rPr>
              <w:t>1</w:t>
            </w:r>
            <w:r w:rsidRPr="00AE18AF">
              <w:rPr>
                <w:rFonts w:eastAsia="Times New Roman" w:cstheme="minorHAnsi"/>
                <w:lang w:eastAsia="en-US"/>
              </w:rPr>
              <w:t>. Bendrųjų sutarties sąlygų 22.2.2.10. punktą išdėstyti taip:</w:t>
            </w:r>
          </w:p>
          <w:p w14:paraId="3245D258" w14:textId="77777777" w:rsidR="00416FBB" w:rsidRPr="00AE18AF" w:rsidRDefault="00416FBB" w:rsidP="00416FBB">
            <w:pPr>
              <w:tabs>
                <w:tab w:val="left" w:pos="567"/>
              </w:tabs>
              <w:spacing w:after="0"/>
              <w:jc w:val="both"/>
              <w:textAlignment w:val="baseline"/>
              <w:rPr>
                <w:rFonts w:eastAsia="Times New Roman" w:cstheme="minorHAnsi"/>
                <w:lang w:eastAsia="en-US"/>
              </w:rPr>
            </w:pPr>
            <w:r w:rsidRPr="00AE18AF">
              <w:rPr>
                <w:rFonts w:eastAsia="Times New Roman" w:cstheme="minorHAnsi"/>
                <w:lang w:eastAsia="en-US"/>
              </w:rPr>
              <w:t xml:space="preserve">„22.2.2.10. Tiekėjas vėluoja pateikti Sutarties įvykdymo užtikrinimo pratęsimą ilgiau kaip </w:t>
            </w:r>
            <w:r w:rsidRPr="00AE18AF">
              <w:rPr>
                <w:rFonts w:eastAsia="Times New Roman" w:cstheme="minorHAnsi"/>
                <w:b/>
                <w:bCs/>
                <w:lang w:eastAsia="en-US"/>
              </w:rPr>
              <w:t>30 (trisdešimt)</w:t>
            </w:r>
            <w:r w:rsidRPr="00AE18AF">
              <w:rPr>
                <w:rFonts w:eastAsia="Times New Roman" w:cstheme="minorHAnsi"/>
                <w:lang w:eastAsia="en-US"/>
              </w:rPr>
              <w:t xml:space="preserve"> darbo dienų nuo paskutinio Sutarties įvykdymo užtikrinimo galiojimo termino pabaigos arba atsisako jį pateikti“;</w:t>
            </w:r>
          </w:p>
          <w:p w14:paraId="3BA34399" w14:textId="654A7DF3" w:rsidR="00416FBB" w:rsidRPr="00AE18AF" w:rsidRDefault="00416FBB" w:rsidP="00416FBB">
            <w:pPr>
              <w:spacing w:after="0"/>
              <w:rPr>
                <w:rFonts w:eastAsia="Times New Roman" w:cstheme="minorHAnsi"/>
                <w:shd w:val="clear" w:color="auto" w:fill="FFFFFF"/>
                <w:lang w:eastAsia="en-US"/>
              </w:rPr>
            </w:pPr>
            <w:r w:rsidRPr="00AE18AF">
              <w:rPr>
                <w:rFonts w:eastAsia="Times New Roman" w:cstheme="minorHAnsi"/>
                <w:shd w:val="clear" w:color="auto" w:fill="FFFFFF"/>
                <w:lang w:eastAsia="en-US"/>
              </w:rPr>
              <w:t>14.1.</w:t>
            </w:r>
            <w:r w:rsidR="00B166A8">
              <w:rPr>
                <w:rFonts w:eastAsia="Times New Roman" w:cstheme="minorHAnsi"/>
                <w:shd w:val="clear" w:color="auto" w:fill="FFFFFF"/>
                <w:lang w:eastAsia="en-US"/>
              </w:rPr>
              <w:t>2</w:t>
            </w:r>
            <w:r w:rsidRPr="00AE18AF">
              <w:rPr>
                <w:rFonts w:eastAsia="Times New Roman" w:cstheme="minorHAnsi"/>
                <w:shd w:val="clear" w:color="auto" w:fill="FFFFFF"/>
                <w:lang w:eastAsia="en-US"/>
              </w:rPr>
              <w:t>. Bendrųjų sąlygų 25.2 punktą išdėstyti nauja redakcija:</w:t>
            </w:r>
          </w:p>
          <w:p w14:paraId="6CA4C1B4" w14:textId="016505D9" w:rsidR="00416FBB" w:rsidRPr="00416FBB" w:rsidRDefault="00416FBB" w:rsidP="00AE18AF">
            <w:pPr>
              <w:tabs>
                <w:tab w:val="left" w:pos="567"/>
              </w:tabs>
              <w:spacing w:line="259" w:lineRule="auto"/>
              <w:jc w:val="both"/>
              <w:textAlignment w:val="baseline"/>
              <w:rPr>
                <w:rFonts w:cstheme="minorHAnsi"/>
                <w:kern w:val="2"/>
              </w:rPr>
            </w:pPr>
            <w:r w:rsidRPr="00AE18AF">
              <w:rPr>
                <w:rFonts w:eastAsia="Times New Roman" w:cstheme="minorHAnsi"/>
                <w:shd w:val="clear" w:color="auto" w:fill="FFFFFF"/>
                <w:lang w:eastAsia="en-US"/>
              </w:rPr>
              <w:t xml:space="preserve">„25.2. </w:t>
            </w:r>
            <w:r w:rsidRPr="00AE18AF">
              <w:rPr>
                <w:rFonts w:eastAsia="Cambria" w:cstheme="minorHAnsi"/>
                <w:lang w:eastAsia="en-US"/>
              </w:rPr>
              <w:t xml:space="preserve">Jeigu Šalys neišsprendžia ginčo derybų būdu, tuomet toks ginčas, nesutarimas ar reikalavimas, kylantis iš šios Sutarties arba susijęs su ja ar jos </w:t>
            </w:r>
            <w:r w:rsidRPr="00AE18AF">
              <w:rPr>
                <w:rFonts w:eastAsia="Cambria" w:cstheme="minorHAnsi"/>
                <w:lang w:eastAsia="en-US"/>
              </w:rPr>
              <w:lastRenderedPageBreak/>
              <w:t>pažeidimu, nutraukimu arba negaliojimu, yra galutinai sprendžiamas Lietuvos Respublikos teisme</w:t>
            </w:r>
            <w:r w:rsidRPr="00AE18AF">
              <w:rPr>
                <w:rFonts w:eastAsia="Times New Roman" w:cstheme="minorHAnsi"/>
                <w:lang w:eastAsia="en-US"/>
              </w:rPr>
              <w:t xml:space="preserve"> </w:t>
            </w:r>
            <w:r w:rsidRPr="00AE18AF">
              <w:rPr>
                <w:rFonts w:eastAsia="Cambria" w:cstheme="minorHAnsi"/>
                <w:lang w:eastAsia="en-US"/>
              </w:rPr>
              <w:t>pagal Pirkėjo buveinės vietą“.</w:t>
            </w:r>
          </w:p>
        </w:tc>
      </w:tr>
      <w:tr w:rsidR="00FB0F8C" w14:paraId="7EDA14F1" w14:textId="77777777" w:rsidTr="00B837A7">
        <w:trPr>
          <w:trHeight w:val="300"/>
        </w:trPr>
        <w:tc>
          <w:tcPr>
            <w:tcW w:w="2532" w:type="dxa"/>
          </w:tcPr>
          <w:p w14:paraId="52D720A9" w14:textId="75C993D4" w:rsidR="00FB0F8C" w:rsidRDefault="00FB0F8C" w:rsidP="00B837A7">
            <w:pPr>
              <w:rPr>
                <w:b/>
                <w:bCs/>
                <w:kern w:val="2"/>
                <w:szCs w:val="24"/>
              </w:rPr>
            </w:pPr>
            <w:r>
              <w:rPr>
                <w:b/>
                <w:bCs/>
                <w:kern w:val="2"/>
                <w:szCs w:val="24"/>
              </w:rPr>
              <w:lastRenderedPageBreak/>
              <w:t>1</w:t>
            </w:r>
            <w:r w:rsidR="00416FBB">
              <w:rPr>
                <w:b/>
                <w:bCs/>
                <w:kern w:val="2"/>
                <w:szCs w:val="24"/>
              </w:rPr>
              <w:t>4</w:t>
            </w:r>
            <w:r>
              <w:rPr>
                <w:b/>
                <w:bCs/>
                <w:kern w:val="2"/>
                <w:szCs w:val="24"/>
              </w:rPr>
              <w:t>.2.</w:t>
            </w:r>
            <w:r w:rsidR="00416FBB">
              <w:rPr>
                <w:b/>
                <w:bCs/>
                <w:kern w:val="2"/>
                <w:szCs w:val="24"/>
              </w:rPr>
              <w:t xml:space="preserve"> </w:t>
            </w:r>
            <w:r w:rsidR="00416FBB" w:rsidRPr="00416FBB">
              <w:rPr>
                <w:b/>
                <w:bCs/>
                <w:kern w:val="2"/>
                <w:szCs w:val="24"/>
              </w:rPr>
              <w:t>Punktai, kuriais papildomos Bendrosios sąlygos</w:t>
            </w:r>
          </w:p>
        </w:tc>
        <w:tc>
          <w:tcPr>
            <w:tcW w:w="7003" w:type="dxa"/>
            <w:gridSpan w:val="3"/>
          </w:tcPr>
          <w:p w14:paraId="1F9D063E" w14:textId="75CECAB6" w:rsidR="00FB0F8C" w:rsidRDefault="00FB0F8C" w:rsidP="00B837A7">
            <w:pPr>
              <w:jc w:val="both"/>
              <w:rPr>
                <w:rFonts w:cstheme="minorHAnsi"/>
                <w:kern w:val="2"/>
              </w:rPr>
            </w:pPr>
            <w:r w:rsidRPr="00416FBB">
              <w:rPr>
                <w:rFonts w:cstheme="minorHAnsi"/>
                <w:kern w:val="2"/>
              </w:rPr>
              <w:t>Šalys susitaria papildyti Sutarties Bendrąsias sąlygas nurodytu punktu, tačiau kitų punktų numeracijos nekeisti:</w:t>
            </w:r>
          </w:p>
          <w:p w14:paraId="4734DE03" w14:textId="77777777" w:rsidR="00416FBB" w:rsidRPr="00416FBB" w:rsidRDefault="00416FBB" w:rsidP="00416FBB">
            <w:pPr>
              <w:jc w:val="both"/>
              <w:rPr>
                <w:rFonts w:cstheme="minorHAnsi"/>
                <w:kern w:val="2"/>
              </w:rPr>
            </w:pPr>
            <w:r w:rsidRPr="00416FBB">
              <w:rPr>
                <w:rFonts w:cstheme="minorHAnsi"/>
                <w:kern w:val="2"/>
              </w:rPr>
              <w:t>14.2.1. Papildyti Bendrąsias sąlygas nauju 12.2.8 punktu:</w:t>
            </w:r>
          </w:p>
          <w:p w14:paraId="03B62C9C" w14:textId="5235F088" w:rsidR="00416FBB" w:rsidRPr="00416FBB" w:rsidRDefault="00416FBB" w:rsidP="00416FBB">
            <w:pPr>
              <w:jc w:val="both"/>
              <w:rPr>
                <w:rFonts w:cstheme="minorHAnsi"/>
                <w:kern w:val="2"/>
              </w:rPr>
            </w:pPr>
            <w:r w:rsidRPr="00416FBB">
              <w:rPr>
                <w:rFonts w:cstheme="minorHAnsi"/>
                <w:kern w:val="2"/>
              </w:rPr>
              <w:t>„12.2.8. Išrašomoje sąskaitoje faktūroje Tiekėjas turi nurodyti Pirkėjo Sutarčiai suteiktą numerį“.</w:t>
            </w:r>
          </w:p>
        </w:tc>
      </w:tr>
      <w:tr w:rsidR="00FB0F8C" w14:paraId="3A6D3495" w14:textId="77777777" w:rsidTr="00B837A7">
        <w:trPr>
          <w:trHeight w:val="300"/>
        </w:trPr>
        <w:tc>
          <w:tcPr>
            <w:tcW w:w="2532" w:type="dxa"/>
          </w:tcPr>
          <w:p w14:paraId="195D731F" w14:textId="513910F1" w:rsidR="00FB0F8C" w:rsidRDefault="00FB0F8C" w:rsidP="00B837A7">
            <w:pPr>
              <w:rPr>
                <w:b/>
                <w:bCs/>
                <w:kern w:val="2"/>
                <w:szCs w:val="24"/>
              </w:rPr>
            </w:pPr>
            <w:r>
              <w:rPr>
                <w:b/>
                <w:bCs/>
                <w:kern w:val="2"/>
                <w:szCs w:val="24"/>
              </w:rPr>
              <w:t>1</w:t>
            </w:r>
            <w:r w:rsidR="00416FBB">
              <w:rPr>
                <w:b/>
                <w:bCs/>
                <w:kern w:val="2"/>
                <w:szCs w:val="24"/>
              </w:rPr>
              <w:t>4</w:t>
            </w:r>
            <w:r>
              <w:rPr>
                <w:b/>
                <w:bCs/>
                <w:kern w:val="2"/>
                <w:szCs w:val="24"/>
              </w:rPr>
              <w:t>.3.</w:t>
            </w:r>
            <w:r w:rsidR="00416FBB">
              <w:t xml:space="preserve"> </w:t>
            </w:r>
            <w:r w:rsidR="00416FBB" w:rsidRPr="00416FBB">
              <w:rPr>
                <w:b/>
                <w:bCs/>
                <w:kern w:val="2"/>
                <w:szCs w:val="24"/>
              </w:rPr>
              <w:t>Naikinami Bendrųjų sąlygų punktai</w:t>
            </w:r>
          </w:p>
        </w:tc>
        <w:tc>
          <w:tcPr>
            <w:tcW w:w="7003" w:type="dxa"/>
            <w:gridSpan w:val="3"/>
          </w:tcPr>
          <w:p w14:paraId="31162A9A" w14:textId="696DFD96" w:rsidR="00FB0F8C" w:rsidRPr="00416FBB" w:rsidRDefault="00416FBB" w:rsidP="00B837A7">
            <w:pPr>
              <w:jc w:val="both"/>
              <w:rPr>
                <w:rFonts w:cstheme="minorHAnsi"/>
                <w:kern w:val="2"/>
              </w:rPr>
            </w:pPr>
            <w:r>
              <w:rPr>
                <w:rFonts w:cstheme="minorHAnsi"/>
                <w:kern w:val="2"/>
              </w:rPr>
              <w:t>Netaikoma</w:t>
            </w:r>
          </w:p>
        </w:tc>
      </w:tr>
      <w:tr w:rsidR="00416FBB" w14:paraId="14421DF5" w14:textId="77777777" w:rsidTr="00B837A7">
        <w:trPr>
          <w:trHeight w:val="300"/>
        </w:trPr>
        <w:tc>
          <w:tcPr>
            <w:tcW w:w="2532" w:type="dxa"/>
          </w:tcPr>
          <w:p w14:paraId="33AC4517" w14:textId="47E82CF2" w:rsidR="00416FBB" w:rsidRDefault="00416FBB" w:rsidP="00B837A7">
            <w:pPr>
              <w:rPr>
                <w:b/>
                <w:bCs/>
                <w:kern w:val="2"/>
                <w:szCs w:val="24"/>
              </w:rPr>
            </w:pPr>
            <w:r>
              <w:rPr>
                <w:b/>
                <w:bCs/>
                <w:kern w:val="2"/>
                <w:szCs w:val="24"/>
              </w:rPr>
              <w:t xml:space="preserve">14.4. </w:t>
            </w:r>
            <w:r w:rsidRPr="00416FBB">
              <w:rPr>
                <w:b/>
                <w:bCs/>
                <w:kern w:val="2"/>
                <w:szCs w:val="24"/>
              </w:rPr>
              <w:t>Keičiami Bendrųjų sąlygų punktai dėl Pirkėjo intelektinės nuosavybės</w:t>
            </w:r>
          </w:p>
        </w:tc>
        <w:tc>
          <w:tcPr>
            <w:tcW w:w="7003" w:type="dxa"/>
            <w:gridSpan w:val="3"/>
          </w:tcPr>
          <w:p w14:paraId="72E347B0" w14:textId="4D77FC26" w:rsidR="00416FBB" w:rsidRDefault="00416FBB" w:rsidP="00B837A7">
            <w:pPr>
              <w:jc w:val="both"/>
              <w:rPr>
                <w:rFonts w:cstheme="minorHAnsi"/>
                <w:kern w:val="2"/>
              </w:rPr>
            </w:pPr>
            <w:r>
              <w:rPr>
                <w:rFonts w:cstheme="minorHAnsi"/>
                <w:kern w:val="2"/>
              </w:rPr>
              <w:t>Netaikoma</w:t>
            </w:r>
          </w:p>
        </w:tc>
      </w:tr>
      <w:tr w:rsidR="00FB0F8C" w14:paraId="300F5AF9" w14:textId="77777777" w:rsidTr="00B837A7">
        <w:trPr>
          <w:trHeight w:val="300"/>
        </w:trPr>
        <w:tc>
          <w:tcPr>
            <w:tcW w:w="2532" w:type="dxa"/>
          </w:tcPr>
          <w:p w14:paraId="40B78819" w14:textId="77777777" w:rsidR="00FB0F8C" w:rsidRDefault="00FB0F8C" w:rsidP="00B837A7">
            <w:pPr>
              <w:rPr>
                <w:b/>
                <w:bCs/>
                <w:kern w:val="2"/>
                <w:szCs w:val="24"/>
              </w:rPr>
            </w:pPr>
            <w:r>
              <w:rPr>
                <w:b/>
                <w:bCs/>
                <w:kern w:val="2"/>
                <w:szCs w:val="24"/>
              </w:rPr>
              <w:t>13.5.</w:t>
            </w:r>
          </w:p>
        </w:tc>
        <w:tc>
          <w:tcPr>
            <w:tcW w:w="7003" w:type="dxa"/>
            <w:gridSpan w:val="3"/>
          </w:tcPr>
          <w:p w14:paraId="5BED0CC2" w14:textId="77777777" w:rsidR="00FB0F8C" w:rsidRPr="00416FBB" w:rsidRDefault="00FB0F8C" w:rsidP="00B837A7">
            <w:pPr>
              <w:jc w:val="both"/>
              <w:rPr>
                <w:rFonts w:cstheme="minorHAnsi"/>
                <w:kern w:val="2"/>
              </w:rPr>
            </w:pPr>
            <w:r w:rsidRPr="00416FBB">
              <w:rPr>
                <w:rFonts w:cstheme="minorHAnsi"/>
                <w:kern w:val="2"/>
              </w:rPr>
              <w:t>Sutarties Bendrosiose sąlygose nurodytos alternatyvios nuostatos (su prierašu „jei taikoma“ ir pan.) taikomos tik tokiu atveju, jeigu jos konkrečiai aprašomos Sutarties Specialiosiose sąlygose.</w:t>
            </w:r>
          </w:p>
        </w:tc>
      </w:tr>
      <w:tr w:rsidR="00FB0F8C" w14:paraId="26242040" w14:textId="77777777" w:rsidTr="00B837A7">
        <w:trPr>
          <w:trHeight w:val="300"/>
        </w:trPr>
        <w:tc>
          <w:tcPr>
            <w:tcW w:w="9535" w:type="dxa"/>
            <w:gridSpan w:val="4"/>
          </w:tcPr>
          <w:p w14:paraId="5821DCE5" w14:textId="77777777" w:rsidR="00FB0F8C" w:rsidRDefault="00FB0F8C" w:rsidP="00B837A7">
            <w:pPr>
              <w:jc w:val="center"/>
              <w:rPr>
                <w:b/>
                <w:bCs/>
                <w:kern w:val="2"/>
                <w:szCs w:val="24"/>
              </w:rPr>
            </w:pPr>
            <w:r>
              <w:rPr>
                <w:b/>
                <w:bCs/>
                <w:kern w:val="2"/>
                <w:szCs w:val="24"/>
              </w:rPr>
              <w:t>14. SUTARTIES PRIEDAI</w:t>
            </w:r>
          </w:p>
        </w:tc>
      </w:tr>
      <w:tr w:rsidR="00FB0F8C" w14:paraId="382277B3" w14:textId="77777777" w:rsidTr="00B837A7">
        <w:trPr>
          <w:trHeight w:val="300"/>
        </w:trPr>
        <w:tc>
          <w:tcPr>
            <w:tcW w:w="2532" w:type="dxa"/>
          </w:tcPr>
          <w:p w14:paraId="52F5EFAC" w14:textId="77777777" w:rsidR="00FB0F8C" w:rsidRDefault="00FB0F8C" w:rsidP="00B837A7">
            <w:pPr>
              <w:jc w:val="both"/>
              <w:rPr>
                <w:b/>
                <w:bCs/>
                <w:kern w:val="2"/>
                <w:szCs w:val="24"/>
              </w:rPr>
            </w:pPr>
            <w:r>
              <w:rPr>
                <w:b/>
                <w:bCs/>
                <w:kern w:val="2"/>
                <w:szCs w:val="24"/>
              </w:rPr>
              <w:t>14.1. Priedas Nr. 1</w:t>
            </w:r>
          </w:p>
        </w:tc>
        <w:tc>
          <w:tcPr>
            <w:tcW w:w="7003" w:type="dxa"/>
            <w:gridSpan w:val="3"/>
          </w:tcPr>
          <w:p w14:paraId="3FF86AB5" w14:textId="77777777" w:rsidR="00FB0F8C" w:rsidRPr="00FD2180" w:rsidRDefault="00FB0F8C" w:rsidP="00B837A7">
            <w:pPr>
              <w:jc w:val="center"/>
              <w:rPr>
                <w:b/>
                <w:bCs/>
                <w:kern w:val="2"/>
                <w:szCs w:val="24"/>
              </w:rPr>
            </w:pPr>
            <w:r w:rsidRPr="00FD2180">
              <w:rPr>
                <w:b/>
                <w:bCs/>
                <w:kern w:val="2"/>
                <w:szCs w:val="24"/>
              </w:rPr>
              <w:t>Techninė specifikacija</w:t>
            </w:r>
          </w:p>
        </w:tc>
      </w:tr>
      <w:tr w:rsidR="00FB0F8C" w14:paraId="32301B07" w14:textId="77777777" w:rsidTr="00B837A7">
        <w:trPr>
          <w:trHeight w:val="300"/>
        </w:trPr>
        <w:tc>
          <w:tcPr>
            <w:tcW w:w="2532" w:type="dxa"/>
          </w:tcPr>
          <w:p w14:paraId="1D56CE9E" w14:textId="77777777" w:rsidR="00FB0F8C" w:rsidRDefault="00FB0F8C" w:rsidP="00B837A7">
            <w:pPr>
              <w:jc w:val="both"/>
              <w:rPr>
                <w:b/>
                <w:bCs/>
                <w:kern w:val="2"/>
                <w:szCs w:val="24"/>
              </w:rPr>
            </w:pPr>
            <w:r>
              <w:rPr>
                <w:b/>
                <w:bCs/>
                <w:kern w:val="2"/>
                <w:szCs w:val="24"/>
              </w:rPr>
              <w:t>14.2. Priedas Nr. 2</w:t>
            </w:r>
          </w:p>
        </w:tc>
        <w:tc>
          <w:tcPr>
            <w:tcW w:w="7003" w:type="dxa"/>
            <w:gridSpan w:val="3"/>
          </w:tcPr>
          <w:p w14:paraId="26414CE8" w14:textId="6664E6D2" w:rsidR="00FB0F8C" w:rsidRDefault="00943B3C" w:rsidP="00B837A7">
            <w:pPr>
              <w:jc w:val="center"/>
              <w:rPr>
                <w:b/>
                <w:bCs/>
                <w:kern w:val="2"/>
                <w:szCs w:val="24"/>
              </w:rPr>
            </w:pPr>
            <w:r>
              <w:rPr>
                <w:b/>
                <w:bCs/>
                <w:kern w:val="2"/>
                <w:szCs w:val="24"/>
              </w:rPr>
              <w:t>Pasiūlymas</w:t>
            </w:r>
          </w:p>
        </w:tc>
      </w:tr>
      <w:tr w:rsidR="00FB0F8C" w14:paraId="015D9236" w14:textId="77777777" w:rsidTr="00B837A7">
        <w:trPr>
          <w:trHeight w:val="300"/>
        </w:trPr>
        <w:tc>
          <w:tcPr>
            <w:tcW w:w="2532" w:type="dxa"/>
          </w:tcPr>
          <w:p w14:paraId="7A899E9A" w14:textId="77777777" w:rsidR="00FB0F8C" w:rsidRDefault="00FB0F8C" w:rsidP="00B837A7">
            <w:pPr>
              <w:jc w:val="both"/>
              <w:rPr>
                <w:b/>
                <w:bCs/>
                <w:kern w:val="2"/>
                <w:szCs w:val="24"/>
              </w:rPr>
            </w:pPr>
            <w:r>
              <w:rPr>
                <w:b/>
                <w:bCs/>
                <w:kern w:val="2"/>
                <w:szCs w:val="24"/>
              </w:rPr>
              <w:t>14.3. Priedas Nr. 3</w:t>
            </w:r>
          </w:p>
        </w:tc>
        <w:tc>
          <w:tcPr>
            <w:tcW w:w="7003" w:type="dxa"/>
            <w:gridSpan w:val="3"/>
          </w:tcPr>
          <w:p w14:paraId="0C966998" w14:textId="01B7D6AD" w:rsidR="00FB0F8C" w:rsidRPr="00C44A06" w:rsidRDefault="00C44A06" w:rsidP="00B837A7">
            <w:pPr>
              <w:jc w:val="center"/>
              <w:rPr>
                <w:b/>
                <w:bCs/>
                <w:kern w:val="2"/>
                <w:szCs w:val="24"/>
              </w:rPr>
            </w:pPr>
            <w:r w:rsidRPr="007A48E8">
              <w:rPr>
                <w:b/>
                <w:bCs/>
                <w:szCs w:val="24"/>
              </w:rPr>
              <w:t>P</w:t>
            </w:r>
            <w:r w:rsidR="00416FBB">
              <w:rPr>
                <w:b/>
                <w:bCs/>
                <w:szCs w:val="24"/>
              </w:rPr>
              <w:t>rekių p</w:t>
            </w:r>
            <w:r w:rsidRPr="007A48E8">
              <w:rPr>
                <w:b/>
                <w:bCs/>
                <w:szCs w:val="24"/>
              </w:rPr>
              <w:t>riėmimo – perdavimo aktas</w:t>
            </w:r>
          </w:p>
        </w:tc>
      </w:tr>
      <w:tr w:rsidR="00FB0F8C" w14:paraId="27D21132" w14:textId="77777777" w:rsidTr="00B837A7">
        <w:trPr>
          <w:trHeight w:val="300"/>
        </w:trPr>
        <w:tc>
          <w:tcPr>
            <w:tcW w:w="2532" w:type="dxa"/>
          </w:tcPr>
          <w:p w14:paraId="7DBED89C" w14:textId="77777777" w:rsidR="00FB0F8C" w:rsidRDefault="00FB0F8C" w:rsidP="00B837A7">
            <w:pPr>
              <w:jc w:val="both"/>
              <w:rPr>
                <w:b/>
                <w:bCs/>
                <w:kern w:val="2"/>
                <w:szCs w:val="24"/>
              </w:rPr>
            </w:pPr>
            <w:r>
              <w:rPr>
                <w:b/>
                <w:bCs/>
                <w:kern w:val="2"/>
                <w:szCs w:val="24"/>
              </w:rPr>
              <w:t>14.4. Priedas Nr. 4</w:t>
            </w:r>
          </w:p>
        </w:tc>
        <w:tc>
          <w:tcPr>
            <w:tcW w:w="7003" w:type="dxa"/>
            <w:gridSpan w:val="3"/>
          </w:tcPr>
          <w:p w14:paraId="1D88E551" w14:textId="77777777" w:rsidR="00FB0F8C" w:rsidRDefault="00FB0F8C" w:rsidP="00B837A7">
            <w:pPr>
              <w:jc w:val="center"/>
              <w:rPr>
                <w:b/>
                <w:bCs/>
                <w:kern w:val="2"/>
                <w:szCs w:val="24"/>
              </w:rPr>
            </w:pPr>
          </w:p>
        </w:tc>
      </w:tr>
      <w:tr w:rsidR="00FB0F8C" w14:paraId="23CFB442" w14:textId="77777777" w:rsidTr="00B837A7">
        <w:trPr>
          <w:trHeight w:val="300"/>
        </w:trPr>
        <w:tc>
          <w:tcPr>
            <w:tcW w:w="2532" w:type="dxa"/>
          </w:tcPr>
          <w:p w14:paraId="40EA6A8E" w14:textId="77777777" w:rsidR="00FB0F8C" w:rsidRDefault="00FB0F8C" w:rsidP="00B837A7">
            <w:pPr>
              <w:jc w:val="both"/>
              <w:rPr>
                <w:b/>
                <w:bCs/>
                <w:kern w:val="2"/>
                <w:szCs w:val="24"/>
              </w:rPr>
            </w:pPr>
            <w:r>
              <w:rPr>
                <w:b/>
                <w:bCs/>
                <w:kern w:val="2"/>
                <w:szCs w:val="24"/>
              </w:rPr>
              <w:t>14.5. Priedas Nr. 5</w:t>
            </w:r>
          </w:p>
        </w:tc>
        <w:tc>
          <w:tcPr>
            <w:tcW w:w="7003" w:type="dxa"/>
            <w:gridSpan w:val="3"/>
          </w:tcPr>
          <w:p w14:paraId="7C0696AF" w14:textId="77777777" w:rsidR="00FB0F8C" w:rsidRDefault="00FB0F8C" w:rsidP="00B837A7">
            <w:pPr>
              <w:jc w:val="center"/>
              <w:rPr>
                <w:b/>
                <w:bCs/>
                <w:kern w:val="2"/>
                <w:szCs w:val="24"/>
              </w:rPr>
            </w:pPr>
          </w:p>
        </w:tc>
      </w:tr>
      <w:tr w:rsidR="00FB0F8C" w14:paraId="10255243" w14:textId="77777777" w:rsidTr="00B837A7">
        <w:tc>
          <w:tcPr>
            <w:tcW w:w="9535" w:type="dxa"/>
            <w:gridSpan w:val="4"/>
          </w:tcPr>
          <w:p w14:paraId="7243050A" w14:textId="77777777" w:rsidR="00FB0F8C" w:rsidRDefault="00FB0F8C" w:rsidP="00B837A7">
            <w:pPr>
              <w:jc w:val="center"/>
              <w:rPr>
                <w:b/>
                <w:bCs/>
                <w:kern w:val="2"/>
                <w:szCs w:val="24"/>
              </w:rPr>
            </w:pPr>
            <w:r>
              <w:rPr>
                <w:b/>
                <w:bCs/>
                <w:kern w:val="2"/>
                <w:szCs w:val="24"/>
              </w:rPr>
              <w:t>15. ŠALIŲ ATSTOVŲ PARAŠAI</w:t>
            </w:r>
          </w:p>
        </w:tc>
      </w:tr>
      <w:tr w:rsidR="00FB0F8C" w14:paraId="11A7C76B" w14:textId="77777777" w:rsidTr="00B837A7">
        <w:tc>
          <w:tcPr>
            <w:tcW w:w="4788" w:type="dxa"/>
            <w:gridSpan w:val="3"/>
          </w:tcPr>
          <w:p w14:paraId="02D1911C" w14:textId="77777777" w:rsidR="00FB0F8C" w:rsidRDefault="00FB0F8C" w:rsidP="00B837A7">
            <w:pPr>
              <w:jc w:val="center"/>
              <w:rPr>
                <w:b/>
                <w:bCs/>
                <w:kern w:val="2"/>
                <w:szCs w:val="24"/>
              </w:rPr>
            </w:pPr>
            <w:r>
              <w:rPr>
                <w:b/>
                <w:bCs/>
                <w:kern w:val="2"/>
                <w:szCs w:val="24"/>
              </w:rPr>
              <w:t>PIRKĖJAS</w:t>
            </w:r>
          </w:p>
        </w:tc>
        <w:tc>
          <w:tcPr>
            <w:tcW w:w="4747" w:type="dxa"/>
          </w:tcPr>
          <w:p w14:paraId="3CB89E90" w14:textId="77777777" w:rsidR="00FB0F8C" w:rsidRDefault="00FB0F8C" w:rsidP="00B837A7">
            <w:pPr>
              <w:jc w:val="center"/>
              <w:rPr>
                <w:b/>
                <w:bCs/>
                <w:kern w:val="2"/>
                <w:szCs w:val="24"/>
              </w:rPr>
            </w:pPr>
            <w:r>
              <w:rPr>
                <w:b/>
                <w:bCs/>
                <w:kern w:val="2"/>
                <w:szCs w:val="24"/>
              </w:rPr>
              <w:t>TIEKĖJAS</w:t>
            </w:r>
          </w:p>
        </w:tc>
      </w:tr>
      <w:tr w:rsidR="00FB0F8C" w14:paraId="0A1B927B" w14:textId="77777777" w:rsidTr="00B837A7">
        <w:tc>
          <w:tcPr>
            <w:tcW w:w="4788" w:type="dxa"/>
            <w:gridSpan w:val="3"/>
          </w:tcPr>
          <w:p w14:paraId="6C9A1AD3" w14:textId="77777777" w:rsidR="00FB0F8C" w:rsidRDefault="00FB0F8C" w:rsidP="00B837A7">
            <w:pPr>
              <w:jc w:val="center"/>
              <w:rPr>
                <w:color w:val="4472C4"/>
                <w:kern w:val="2"/>
                <w:szCs w:val="24"/>
              </w:rPr>
            </w:pPr>
            <w:r>
              <w:rPr>
                <w:color w:val="4472C4"/>
                <w:kern w:val="2"/>
                <w:szCs w:val="24"/>
              </w:rPr>
              <w:t>(nurodomos atstovo pareigos, vardas, pavardė)</w:t>
            </w:r>
          </w:p>
        </w:tc>
        <w:tc>
          <w:tcPr>
            <w:tcW w:w="4747" w:type="dxa"/>
          </w:tcPr>
          <w:p w14:paraId="6F041160" w14:textId="77777777" w:rsidR="00FB0F8C" w:rsidRDefault="00FB0F8C" w:rsidP="00B837A7">
            <w:pPr>
              <w:jc w:val="center"/>
              <w:rPr>
                <w:b/>
                <w:bCs/>
                <w:kern w:val="2"/>
                <w:szCs w:val="24"/>
              </w:rPr>
            </w:pPr>
            <w:r>
              <w:rPr>
                <w:color w:val="4472C4"/>
                <w:kern w:val="2"/>
                <w:szCs w:val="24"/>
              </w:rPr>
              <w:t>(nurodomos atstovo pareigos, vardas, pavardė)</w:t>
            </w:r>
          </w:p>
        </w:tc>
      </w:tr>
      <w:tr w:rsidR="00FB0F8C" w14:paraId="4AB388BD" w14:textId="77777777" w:rsidTr="00B837A7">
        <w:tc>
          <w:tcPr>
            <w:tcW w:w="4788" w:type="dxa"/>
            <w:gridSpan w:val="3"/>
          </w:tcPr>
          <w:p w14:paraId="5ECF1CDF" w14:textId="77777777" w:rsidR="00FB0F8C" w:rsidRDefault="00FB0F8C" w:rsidP="00B837A7">
            <w:pPr>
              <w:jc w:val="center"/>
              <w:rPr>
                <w:b/>
                <w:bCs/>
                <w:color w:val="4472C4"/>
                <w:kern w:val="2"/>
                <w:szCs w:val="24"/>
              </w:rPr>
            </w:pPr>
          </w:p>
          <w:p w14:paraId="4A938CF3" w14:textId="77777777" w:rsidR="00FB0F8C" w:rsidRDefault="00FB0F8C" w:rsidP="00B837A7">
            <w:pPr>
              <w:jc w:val="center"/>
              <w:rPr>
                <w:b/>
                <w:bCs/>
                <w:color w:val="4472C4"/>
                <w:kern w:val="2"/>
                <w:szCs w:val="24"/>
              </w:rPr>
            </w:pPr>
            <w:r>
              <w:rPr>
                <w:b/>
                <w:bCs/>
                <w:color w:val="4472C4"/>
                <w:kern w:val="2"/>
                <w:szCs w:val="24"/>
              </w:rPr>
              <w:t>(parašas)</w:t>
            </w:r>
          </w:p>
          <w:p w14:paraId="19931C5F" w14:textId="77777777" w:rsidR="00FB0F8C" w:rsidRDefault="00FB0F8C" w:rsidP="00B837A7">
            <w:pPr>
              <w:jc w:val="center"/>
              <w:rPr>
                <w:b/>
                <w:bCs/>
                <w:color w:val="4472C4"/>
                <w:kern w:val="2"/>
                <w:szCs w:val="24"/>
              </w:rPr>
            </w:pPr>
          </w:p>
          <w:p w14:paraId="3BB4370A" w14:textId="77777777" w:rsidR="00FB0F8C" w:rsidRDefault="00FB0F8C" w:rsidP="00B837A7">
            <w:pPr>
              <w:jc w:val="center"/>
              <w:rPr>
                <w:b/>
                <w:bCs/>
                <w:color w:val="4472C4"/>
                <w:kern w:val="2"/>
                <w:szCs w:val="24"/>
              </w:rPr>
            </w:pPr>
          </w:p>
        </w:tc>
        <w:tc>
          <w:tcPr>
            <w:tcW w:w="4747" w:type="dxa"/>
          </w:tcPr>
          <w:p w14:paraId="0BB03BE6" w14:textId="77777777" w:rsidR="00FB0F8C" w:rsidRDefault="00FB0F8C" w:rsidP="00B837A7">
            <w:pPr>
              <w:jc w:val="center"/>
              <w:rPr>
                <w:b/>
                <w:bCs/>
                <w:color w:val="4472C4"/>
                <w:kern w:val="2"/>
                <w:szCs w:val="24"/>
              </w:rPr>
            </w:pPr>
          </w:p>
          <w:p w14:paraId="02F6A20D" w14:textId="77777777" w:rsidR="00FB0F8C" w:rsidRDefault="00FB0F8C" w:rsidP="00B837A7">
            <w:pPr>
              <w:jc w:val="center"/>
              <w:rPr>
                <w:b/>
                <w:bCs/>
                <w:color w:val="4472C4"/>
                <w:kern w:val="2"/>
                <w:szCs w:val="24"/>
              </w:rPr>
            </w:pPr>
            <w:r>
              <w:rPr>
                <w:b/>
                <w:bCs/>
                <w:color w:val="4472C4"/>
                <w:kern w:val="2"/>
                <w:szCs w:val="24"/>
              </w:rPr>
              <w:t>(parašas)</w:t>
            </w:r>
          </w:p>
        </w:tc>
      </w:tr>
    </w:tbl>
    <w:p w14:paraId="6491A775" w14:textId="77777777" w:rsidR="00FB0F8C" w:rsidRDefault="00FB0F8C" w:rsidP="00FB0F8C">
      <w:pPr>
        <w:jc w:val="center"/>
        <w:rPr>
          <w:szCs w:val="24"/>
        </w:rPr>
      </w:pPr>
      <w:r>
        <w:rPr>
          <w:color w:val="000000"/>
          <w:szCs w:val="24"/>
        </w:rPr>
        <w:t>_______________</w:t>
      </w:r>
    </w:p>
    <w:p w14:paraId="0A0C7F47" w14:textId="77777777" w:rsidR="00FB0F8C" w:rsidRPr="00FB0F8C" w:rsidRDefault="00FB0F8C" w:rsidP="00FB0F8C">
      <w:pPr>
        <w:spacing w:after="0" w:line="240" w:lineRule="auto"/>
        <w:jc w:val="both"/>
        <w:rPr>
          <w:rFonts w:ascii="Times New Roman" w:eastAsia="Times New Roman" w:hAnsi="Times New Roman" w:cs="Times New Roman"/>
          <w:sz w:val="20"/>
          <w:szCs w:val="20"/>
          <w:lang w:eastAsia="en-US"/>
        </w:rPr>
      </w:pPr>
    </w:p>
    <w:p w14:paraId="1C7B8BBB" w14:textId="77777777" w:rsidR="00FB0F8C" w:rsidRPr="00FB0F8C" w:rsidRDefault="00FB0F8C" w:rsidP="00FB0F8C">
      <w:pPr>
        <w:widowControl w:val="0"/>
        <w:spacing w:after="0" w:line="240" w:lineRule="auto"/>
        <w:rPr>
          <w:rFonts w:ascii="Times New Roman" w:eastAsia="Times New Roman" w:hAnsi="Times New Roman" w:cs="Times New Roman"/>
          <w:snapToGrid w:val="0"/>
          <w:sz w:val="24"/>
          <w:szCs w:val="20"/>
          <w:lang w:eastAsia="en-US"/>
        </w:rPr>
      </w:pPr>
    </w:p>
    <w:p w14:paraId="2132B320" w14:textId="05BD2104" w:rsidR="00C44A06" w:rsidRDefault="00C44A06" w:rsidP="007509AA">
      <w:pPr>
        <w:jc w:val="both"/>
        <w:rPr>
          <w:rFonts w:cstheme="minorHAnsi"/>
          <w:b/>
          <w:bCs/>
          <w:smallCaps/>
          <w:sz w:val="22"/>
          <w:szCs w:val="22"/>
        </w:rPr>
      </w:pPr>
    </w:p>
    <w:p w14:paraId="35A9FC6E" w14:textId="77777777" w:rsidR="00C44A06" w:rsidRDefault="00C44A06" w:rsidP="007509AA">
      <w:pPr>
        <w:jc w:val="both"/>
        <w:rPr>
          <w:rFonts w:cstheme="minorHAnsi"/>
          <w:b/>
          <w:bCs/>
          <w:smallCaps/>
          <w:sz w:val="22"/>
          <w:szCs w:val="22"/>
        </w:rPr>
      </w:pPr>
    </w:p>
    <w:p w14:paraId="32A396BD" w14:textId="77777777" w:rsidR="00C44A06" w:rsidRDefault="00C44A06" w:rsidP="007509AA">
      <w:pPr>
        <w:jc w:val="both"/>
        <w:rPr>
          <w:rFonts w:cstheme="minorHAnsi"/>
          <w:b/>
          <w:bCs/>
          <w:smallCaps/>
          <w:sz w:val="22"/>
          <w:szCs w:val="22"/>
        </w:rPr>
      </w:pPr>
    </w:p>
    <w:p w14:paraId="6B3AF217" w14:textId="77777777" w:rsidR="00C44A06" w:rsidRDefault="00C44A06" w:rsidP="007509AA">
      <w:pPr>
        <w:jc w:val="both"/>
        <w:rPr>
          <w:rFonts w:cstheme="minorHAnsi"/>
          <w:b/>
          <w:bCs/>
          <w:smallCaps/>
          <w:sz w:val="22"/>
          <w:szCs w:val="22"/>
        </w:rPr>
      </w:pPr>
    </w:p>
    <w:p w14:paraId="094397BF" w14:textId="77777777" w:rsidR="00C44A06" w:rsidRDefault="00C44A06" w:rsidP="007509AA">
      <w:pPr>
        <w:jc w:val="both"/>
        <w:rPr>
          <w:rFonts w:cstheme="minorHAnsi"/>
          <w:b/>
          <w:bCs/>
          <w:smallCaps/>
          <w:sz w:val="22"/>
          <w:szCs w:val="22"/>
        </w:rPr>
      </w:pPr>
    </w:p>
    <w:p w14:paraId="0A193DA0" w14:textId="77777777" w:rsidR="00C44A06" w:rsidRDefault="00C44A06" w:rsidP="007509AA">
      <w:pPr>
        <w:jc w:val="both"/>
        <w:rPr>
          <w:rFonts w:cstheme="minorHAnsi"/>
          <w:b/>
          <w:bCs/>
          <w:smallCaps/>
          <w:sz w:val="22"/>
          <w:szCs w:val="22"/>
        </w:rPr>
      </w:pPr>
    </w:p>
    <w:p w14:paraId="22750E1C" w14:textId="77777777" w:rsidR="00C44A06" w:rsidRDefault="00C44A06" w:rsidP="007509AA">
      <w:pPr>
        <w:jc w:val="both"/>
        <w:rPr>
          <w:rFonts w:cstheme="minorHAnsi"/>
          <w:b/>
          <w:bCs/>
          <w:smallCaps/>
          <w:sz w:val="22"/>
          <w:szCs w:val="22"/>
        </w:rPr>
      </w:pPr>
    </w:p>
    <w:p w14:paraId="36301B32" w14:textId="77777777" w:rsidR="00C44A06" w:rsidRDefault="00C44A06" w:rsidP="007509AA">
      <w:pPr>
        <w:jc w:val="both"/>
        <w:rPr>
          <w:rFonts w:cstheme="minorHAnsi"/>
          <w:b/>
          <w:bCs/>
          <w:smallCaps/>
          <w:sz w:val="22"/>
          <w:szCs w:val="22"/>
        </w:rPr>
      </w:pPr>
    </w:p>
    <w:p w14:paraId="385CD9B8" w14:textId="77777777" w:rsidR="00C44A06" w:rsidRDefault="00C44A06" w:rsidP="007509AA">
      <w:pPr>
        <w:jc w:val="both"/>
        <w:rPr>
          <w:rFonts w:cstheme="minorHAnsi"/>
          <w:b/>
          <w:bCs/>
          <w:smallCaps/>
          <w:sz w:val="22"/>
          <w:szCs w:val="22"/>
        </w:rPr>
      </w:pPr>
    </w:p>
    <w:p w14:paraId="24282BDE" w14:textId="77777777" w:rsidR="00C44A06" w:rsidRDefault="00C44A06" w:rsidP="007509AA">
      <w:pPr>
        <w:jc w:val="both"/>
        <w:rPr>
          <w:rFonts w:cstheme="minorHAnsi"/>
          <w:b/>
          <w:bCs/>
          <w:smallCaps/>
          <w:sz w:val="22"/>
          <w:szCs w:val="22"/>
        </w:rPr>
      </w:pPr>
    </w:p>
    <w:p w14:paraId="2AB0AF41" w14:textId="77777777" w:rsidR="00C44A06" w:rsidRDefault="00C44A06" w:rsidP="007509AA">
      <w:pPr>
        <w:jc w:val="both"/>
        <w:rPr>
          <w:rFonts w:cstheme="minorHAnsi"/>
          <w:b/>
          <w:bCs/>
          <w:smallCaps/>
          <w:sz w:val="22"/>
          <w:szCs w:val="22"/>
        </w:rPr>
      </w:pPr>
    </w:p>
    <w:p w14:paraId="77C90DE0" w14:textId="77777777" w:rsidR="00C44A06" w:rsidRDefault="00C44A06" w:rsidP="007509AA">
      <w:pPr>
        <w:jc w:val="both"/>
        <w:rPr>
          <w:rFonts w:cstheme="minorHAnsi"/>
          <w:b/>
          <w:bCs/>
          <w:smallCaps/>
          <w:sz w:val="22"/>
          <w:szCs w:val="22"/>
        </w:rPr>
      </w:pPr>
    </w:p>
    <w:p w14:paraId="6228E528" w14:textId="77777777" w:rsidR="00C44A06" w:rsidRDefault="00C44A06" w:rsidP="007509AA">
      <w:pPr>
        <w:jc w:val="both"/>
        <w:rPr>
          <w:rFonts w:cstheme="minorHAnsi"/>
          <w:b/>
          <w:bCs/>
          <w:smallCaps/>
          <w:sz w:val="22"/>
          <w:szCs w:val="22"/>
        </w:rPr>
      </w:pPr>
    </w:p>
    <w:p w14:paraId="7CC39415" w14:textId="77777777" w:rsidR="00C44A06" w:rsidRDefault="00C44A06" w:rsidP="007509AA">
      <w:pPr>
        <w:jc w:val="both"/>
        <w:rPr>
          <w:rFonts w:cstheme="minorHAnsi"/>
          <w:b/>
          <w:bCs/>
          <w:smallCaps/>
          <w:sz w:val="22"/>
          <w:szCs w:val="22"/>
        </w:rPr>
      </w:pPr>
    </w:p>
    <w:p w14:paraId="00C21328" w14:textId="77777777" w:rsidR="00AE18AF" w:rsidRDefault="00AE18AF" w:rsidP="007509AA">
      <w:pPr>
        <w:jc w:val="both"/>
        <w:rPr>
          <w:rFonts w:cstheme="minorHAnsi"/>
          <w:b/>
          <w:bCs/>
          <w:smallCaps/>
          <w:sz w:val="22"/>
          <w:szCs w:val="22"/>
        </w:rPr>
      </w:pPr>
    </w:p>
    <w:p w14:paraId="41C614C4" w14:textId="77777777" w:rsidR="00AE18AF" w:rsidRDefault="00AE18AF" w:rsidP="007509AA">
      <w:pPr>
        <w:jc w:val="both"/>
        <w:rPr>
          <w:rFonts w:cstheme="minorHAnsi"/>
          <w:b/>
          <w:bCs/>
          <w:smallCaps/>
          <w:sz w:val="22"/>
          <w:szCs w:val="22"/>
        </w:rPr>
      </w:pPr>
    </w:p>
    <w:p w14:paraId="0B293084" w14:textId="77777777" w:rsidR="00AE18AF" w:rsidRDefault="00AE18AF" w:rsidP="007509AA">
      <w:pPr>
        <w:jc w:val="both"/>
        <w:rPr>
          <w:rFonts w:cstheme="minorHAnsi"/>
          <w:b/>
          <w:bCs/>
          <w:smallCaps/>
          <w:sz w:val="22"/>
          <w:szCs w:val="22"/>
        </w:rPr>
      </w:pPr>
    </w:p>
    <w:p w14:paraId="4379F211" w14:textId="77777777" w:rsidR="00AE18AF" w:rsidRDefault="00AE18AF" w:rsidP="007509AA">
      <w:pPr>
        <w:jc w:val="both"/>
        <w:rPr>
          <w:rFonts w:cstheme="minorHAnsi"/>
          <w:b/>
          <w:bCs/>
          <w:smallCaps/>
          <w:sz w:val="22"/>
          <w:szCs w:val="22"/>
        </w:rPr>
      </w:pPr>
    </w:p>
    <w:p w14:paraId="46529C3B" w14:textId="77777777" w:rsidR="00AE18AF" w:rsidRDefault="00AE18AF" w:rsidP="007509AA">
      <w:pPr>
        <w:jc w:val="both"/>
        <w:rPr>
          <w:rFonts w:cstheme="minorHAnsi"/>
          <w:b/>
          <w:bCs/>
          <w:smallCaps/>
          <w:sz w:val="22"/>
          <w:szCs w:val="22"/>
        </w:rPr>
      </w:pPr>
    </w:p>
    <w:p w14:paraId="4515B7C5" w14:textId="77777777" w:rsidR="00AE18AF" w:rsidRDefault="00AE18AF" w:rsidP="007509AA">
      <w:pPr>
        <w:jc w:val="both"/>
        <w:rPr>
          <w:rFonts w:cstheme="minorHAnsi"/>
          <w:b/>
          <w:bCs/>
          <w:smallCaps/>
          <w:sz w:val="22"/>
          <w:szCs w:val="22"/>
        </w:rPr>
      </w:pPr>
    </w:p>
    <w:p w14:paraId="138610A9" w14:textId="77777777" w:rsidR="00AE18AF" w:rsidRDefault="00AE18AF" w:rsidP="007509AA">
      <w:pPr>
        <w:jc w:val="both"/>
        <w:rPr>
          <w:rFonts w:cstheme="minorHAnsi"/>
          <w:b/>
          <w:bCs/>
          <w:smallCaps/>
          <w:sz w:val="22"/>
          <w:szCs w:val="22"/>
        </w:rPr>
      </w:pPr>
    </w:p>
    <w:p w14:paraId="5EE8CD29" w14:textId="77777777" w:rsidR="00AE18AF" w:rsidRDefault="00AE18AF" w:rsidP="007509AA">
      <w:pPr>
        <w:jc w:val="both"/>
        <w:rPr>
          <w:rFonts w:cstheme="minorHAnsi"/>
          <w:b/>
          <w:bCs/>
          <w:smallCaps/>
          <w:sz w:val="22"/>
          <w:szCs w:val="22"/>
        </w:rPr>
      </w:pPr>
    </w:p>
    <w:p w14:paraId="1AE7ED55" w14:textId="77777777" w:rsidR="00AE18AF" w:rsidRDefault="00AE18AF" w:rsidP="007509AA">
      <w:pPr>
        <w:jc w:val="both"/>
        <w:rPr>
          <w:rFonts w:cstheme="minorHAnsi"/>
          <w:b/>
          <w:bCs/>
          <w:smallCaps/>
          <w:sz w:val="22"/>
          <w:szCs w:val="22"/>
        </w:rPr>
      </w:pPr>
    </w:p>
    <w:p w14:paraId="210B63A2" w14:textId="77777777" w:rsidR="00AE18AF" w:rsidRDefault="00AE18AF" w:rsidP="007509AA">
      <w:pPr>
        <w:jc w:val="both"/>
        <w:rPr>
          <w:rFonts w:cstheme="minorHAnsi"/>
          <w:b/>
          <w:bCs/>
          <w:smallCaps/>
          <w:sz w:val="22"/>
          <w:szCs w:val="22"/>
        </w:rPr>
      </w:pPr>
    </w:p>
    <w:p w14:paraId="2EFECEE9" w14:textId="77777777" w:rsidR="00AE18AF" w:rsidRDefault="00AE18AF" w:rsidP="007509AA">
      <w:pPr>
        <w:jc w:val="both"/>
        <w:rPr>
          <w:rFonts w:cstheme="minorHAnsi"/>
          <w:b/>
          <w:bCs/>
          <w:smallCaps/>
          <w:sz w:val="22"/>
          <w:szCs w:val="22"/>
        </w:rPr>
      </w:pPr>
    </w:p>
    <w:p w14:paraId="67E651DC" w14:textId="77777777" w:rsidR="00C44A06" w:rsidRDefault="00C44A06" w:rsidP="007509AA">
      <w:pPr>
        <w:jc w:val="both"/>
        <w:rPr>
          <w:rFonts w:cstheme="minorHAnsi"/>
          <w:b/>
          <w:bCs/>
          <w:smallCaps/>
          <w:sz w:val="22"/>
          <w:szCs w:val="22"/>
        </w:rPr>
      </w:pPr>
    </w:p>
    <w:p w14:paraId="25AE84F9" w14:textId="77777777" w:rsidR="00C44A06" w:rsidRPr="007A48E8" w:rsidRDefault="00C44A06" w:rsidP="00C44A06">
      <w:pPr>
        <w:spacing w:after="0" w:line="240" w:lineRule="auto"/>
        <w:ind w:left="4820"/>
        <w:rPr>
          <w:rFonts w:ascii="Calibri" w:hAnsi="Calibri" w:cs="Calibri"/>
          <w:sz w:val="22"/>
          <w:szCs w:val="22"/>
        </w:rPr>
      </w:pPr>
      <w:r w:rsidRPr="007A48E8">
        <w:rPr>
          <w:rFonts w:ascii="Calibri" w:hAnsi="Calibri" w:cs="Calibri"/>
          <w:sz w:val="22"/>
          <w:szCs w:val="22"/>
        </w:rPr>
        <w:t xml:space="preserve">Sutarties 202_ m. ............... mėn. d. </w:t>
      </w:r>
    </w:p>
    <w:p w14:paraId="33301382" w14:textId="77777777" w:rsidR="00C44A06" w:rsidRPr="007A48E8" w:rsidRDefault="00C44A06" w:rsidP="00C44A06">
      <w:pPr>
        <w:spacing w:after="0" w:line="240" w:lineRule="auto"/>
        <w:ind w:left="4820"/>
        <w:rPr>
          <w:rFonts w:ascii="Calibri" w:hAnsi="Calibri" w:cs="Calibri"/>
          <w:sz w:val="22"/>
          <w:szCs w:val="22"/>
        </w:rPr>
      </w:pPr>
      <w:r w:rsidRPr="007A48E8">
        <w:rPr>
          <w:rFonts w:ascii="Calibri" w:hAnsi="Calibri" w:cs="Calibri"/>
          <w:sz w:val="22"/>
          <w:szCs w:val="22"/>
        </w:rPr>
        <w:t>Nr. ..........</w:t>
      </w:r>
    </w:p>
    <w:p w14:paraId="56692DE7" w14:textId="77777777" w:rsidR="00C44A06" w:rsidRPr="007A48E8" w:rsidRDefault="00C44A06" w:rsidP="00C44A06">
      <w:pPr>
        <w:spacing w:after="0" w:line="240" w:lineRule="auto"/>
        <w:ind w:left="4820"/>
        <w:rPr>
          <w:rFonts w:ascii="Calibri" w:hAnsi="Calibri" w:cs="Calibri"/>
          <w:sz w:val="22"/>
          <w:szCs w:val="22"/>
        </w:rPr>
      </w:pPr>
      <w:r w:rsidRPr="007A48E8">
        <w:rPr>
          <w:rFonts w:ascii="Calibri" w:hAnsi="Calibri" w:cs="Calibri"/>
          <w:sz w:val="22"/>
          <w:szCs w:val="22"/>
        </w:rPr>
        <w:t>3 priedas</w:t>
      </w:r>
    </w:p>
    <w:p w14:paraId="1C12E24B" w14:textId="77777777" w:rsidR="00C44A06" w:rsidRPr="007A48E8" w:rsidRDefault="00C44A06" w:rsidP="00C44A06">
      <w:pPr>
        <w:spacing w:after="0" w:line="240" w:lineRule="auto"/>
        <w:ind w:left="3888" w:firstLine="1296"/>
        <w:rPr>
          <w:rFonts w:ascii="Calibri" w:hAnsi="Calibri" w:cs="Calibri"/>
          <w:sz w:val="22"/>
          <w:szCs w:val="22"/>
        </w:rPr>
      </w:pPr>
    </w:p>
    <w:p w14:paraId="1B8015E4" w14:textId="2E87406D" w:rsidR="00C44A06" w:rsidRPr="007A48E8" w:rsidRDefault="00416FBB" w:rsidP="00C44A06">
      <w:pPr>
        <w:spacing w:after="0" w:line="240" w:lineRule="auto"/>
        <w:jc w:val="center"/>
        <w:rPr>
          <w:rFonts w:ascii="Calibri" w:eastAsia="Times New Roman" w:hAnsi="Calibri" w:cs="Calibri"/>
          <w:b/>
          <w:sz w:val="22"/>
          <w:szCs w:val="22"/>
        </w:rPr>
      </w:pPr>
      <w:r>
        <w:rPr>
          <w:rFonts w:ascii="Calibri" w:eastAsia="Times New Roman" w:hAnsi="Calibri" w:cs="Calibri"/>
          <w:b/>
          <w:sz w:val="22"/>
          <w:szCs w:val="22"/>
        </w:rPr>
        <w:t xml:space="preserve">PREKIŲ </w:t>
      </w:r>
      <w:r w:rsidR="00C44A06" w:rsidRPr="007A48E8">
        <w:rPr>
          <w:rFonts w:ascii="Calibri" w:eastAsia="Times New Roman" w:hAnsi="Calibri" w:cs="Calibri"/>
          <w:b/>
          <w:sz w:val="22"/>
          <w:szCs w:val="22"/>
        </w:rPr>
        <w:t>PERDAVIMO–PRIĖMIMO AKTAS</w:t>
      </w:r>
    </w:p>
    <w:p w14:paraId="1BD4799D" w14:textId="77777777" w:rsidR="00C44A06" w:rsidRPr="007A48E8" w:rsidRDefault="00C44A06" w:rsidP="00C44A06">
      <w:pPr>
        <w:spacing w:after="0" w:line="240" w:lineRule="auto"/>
        <w:jc w:val="center"/>
        <w:rPr>
          <w:rFonts w:ascii="Calibri" w:eastAsia="Times New Roman" w:hAnsi="Calibri" w:cs="Calibri"/>
          <w:b/>
          <w:sz w:val="22"/>
          <w:szCs w:val="22"/>
        </w:rPr>
      </w:pPr>
    </w:p>
    <w:p w14:paraId="414A2ED6" w14:textId="77777777" w:rsidR="00C44A06" w:rsidRPr="007A48E8" w:rsidRDefault="00C44A06" w:rsidP="00C44A06">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t>Pagal 202_ m. ............. mėn. ...d.  Sutartį Nr. .........,</w:t>
      </w:r>
    </w:p>
    <w:p w14:paraId="55F3A76D" w14:textId="77777777" w:rsidR="00C44A06" w:rsidRPr="007A48E8" w:rsidRDefault="00C44A06" w:rsidP="00C44A06">
      <w:pPr>
        <w:spacing w:after="0" w:line="240" w:lineRule="auto"/>
        <w:jc w:val="center"/>
        <w:rPr>
          <w:rFonts w:ascii="Calibri" w:eastAsia="Times New Roman" w:hAnsi="Calibri" w:cs="Calibri"/>
          <w:bCs/>
          <w:sz w:val="22"/>
          <w:szCs w:val="22"/>
        </w:rPr>
      </w:pPr>
    </w:p>
    <w:p w14:paraId="7F6AD8B6" w14:textId="77777777" w:rsidR="00C44A06" w:rsidRPr="007A48E8" w:rsidRDefault="00C44A06" w:rsidP="00C44A06">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lastRenderedPageBreak/>
        <w:t>202_  m. ........... d. Nr. .......</w:t>
      </w:r>
    </w:p>
    <w:p w14:paraId="4108AF56" w14:textId="77777777" w:rsidR="00C44A06" w:rsidRPr="007A48E8" w:rsidRDefault="00C44A06" w:rsidP="00C44A06">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t>Vilnius</w:t>
      </w:r>
    </w:p>
    <w:p w14:paraId="053B3B68" w14:textId="77777777" w:rsidR="00C44A06" w:rsidRPr="007A48E8" w:rsidRDefault="00C44A06" w:rsidP="00C44A06">
      <w:pPr>
        <w:spacing w:line="256" w:lineRule="auto"/>
        <w:jc w:val="center"/>
        <w:rPr>
          <w:rFonts w:ascii="Calibri" w:hAnsi="Calibri" w:cs="Calibri"/>
          <w:bCs/>
          <w:sz w:val="22"/>
          <w:szCs w:val="22"/>
        </w:rPr>
      </w:pPr>
    </w:p>
    <w:p w14:paraId="4C62AAFF" w14:textId="1B09EC84" w:rsidR="00C44A06" w:rsidRPr="007A48E8" w:rsidRDefault="00C44A06" w:rsidP="00C44A06">
      <w:pPr>
        <w:tabs>
          <w:tab w:val="left" w:pos="1110"/>
        </w:tabs>
        <w:spacing w:line="240" w:lineRule="auto"/>
        <w:contextualSpacing/>
        <w:jc w:val="both"/>
        <w:rPr>
          <w:rFonts w:ascii="Calibri" w:hAnsi="Calibri" w:cs="Calibri"/>
          <w:sz w:val="22"/>
          <w:szCs w:val="22"/>
        </w:rPr>
      </w:pPr>
      <w:r w:rsidRPr="007A48E8">
        <w:rPr>
          <w:rFonts w:ascii="Calibri" w:eastAsia="Times New Roman" w:hAnsi="Calibri" w:cs="Calibri"/>
          <w:i/>
          <w:iCs/>
          <w:color w:val="FF0000"/>
          <w:sz w:val="22"/>
          <w:szCs w:val="22"/>
          <w:lang w:eastAsia="en-US"/>
        </w:rPr>
        <w:t xml:space="preserve">Įrašyti </w:t>
      </w:r>
      <w:r w:rsidR="00416FBB">
        <w:rPr>
          <w:rFonts w:ascii="Calibri" w:eastAsia="Times New Roman" w:hAnsi="Calibri" w:cs="Calibri"/>
          <w:i/>
          <w:iCs/>
          <w:color w:val="FF0000"/>
          <w:sz w:val="22"/>
          <w:szCs w:val="22"/>
          <w:lang w:eastAsia="en-US"/>
        </w:rPr>
        <w:t>Pirkėją</w:t>
      </w:r>
      <w:r w:rsidRPr="007A48E8">
        <w:rPr>
          <w:rFonts w:ascii="Calibri" w:eastAsia="Times New Roman" w:hAnsi="Calibri" w:cs="Calibri"/>
          <w:i/>
          <w:iCs/>
          <w:color w:val="FF0000"/>
          <w:sz w:val="22"/>
          <w:szCs w:val="22"/>
          <w:lang w:eastAsia="en-US"/>
        </w:rPr>
        <w:t xml:space="preserve"> -</w:t>
      </w:r>
      <w:r>
        <w:rPr>
          <w:rFonts w:ascii="Calibri" w:hAnsi="Calibri" w:cs="Calibri"/>
          <w:i/>
          <w:iCs/>
          <w:color w:val="FF0000"/>
          <w:sz w:val="22"/>
          <w:szCs w:val="22"/>
        </w:rPr>
        <w:t xml:space="preserve"> .... </w:t>
      </w:r>
      <w:r w:rsidRPr="007A48E8">
        <w:rPr>
          <w:rFonts w:ascii="Calibri" w:hAnsi="Calibri" w:cs="Calibri"/>
          <w:i/>
          <w:iCs/>
          <w:color w:val="FF0000"/>
          <w:sz w:val="22"/>
          <w:szCs w:val="22"/>
        </w:rPr>
        <w:t xml:space="preserve">, </w:t>
      </w:r>
      <w:r w:rsidRPr="007A48E8">
        <w:rPr>
          <w:rFonts w:ascii="Calibri" w:hAnsi="Calibri" w:cs="Calibri"/>
          <w:color w:val="FF0000"/>
          <w:sz w:val="22"/>
          <w:szCs w:val="22"/>
        </w:rPr>
        <w:t xml:space="preserve"> </w:t>
      </w:r>
      <w:r w:rsidRPr="007A48E8">
        <w:rPr>
          <w:rFonts w:ascii="Calibri" w:hAnsi="Calibri" w:cs="Calibri"/>
          <w:sz w:val="22"/>
          <w:szCs w:val="22"/>
        </w:rPr>
        <w:t xml:space="preserve">toliau vadinama </w:t>
      </w:r>
      <w:r w:rsidR="00416FBB">
        <w:rPr>
          <w:rFonts w:ascii="Calibri" w:hAnsi="Calibri" w:cs="Calibri"/>
          <w:sz w:val="22"/>
          <w:szCs w:val="22"/>
        </w:rPr>
        <w:t>Pirkėju</w:t>
      </w:r>
      <w:r w:rsidRPr="007A48E8">
        <w:rPr>
          <w:rFonts w:ascii="Calibri" w:hAnsi="Calibri" w:cs="Calibri"/>
          <w:sz w:val="22"/>
          <w:szCs w:val="22"/>
        </w:rPr>
        <w:t xml:space="preserve">, atstovaujama ......................, ir .................... toliau vadinama Tiekėju, atstovaujama ...................... (toliau kartu vadinamos Šalimis, o kiekviena atskirai – Šalimi), vadovaudamiesi Šalių sudaryta pirkimo sutartimi Nr. .... sudarė šį prekių perdavimo–priėmimo aktą: </w:t>
      </w:r>
    </w:p>
    <w:p w14:paraId="0046C48B" w14:textId="77777777" w:rsidR="00C44A06" w:rsidRPr="007A48E8" w:rsidRDefault="00C44A06" w:rsidP="00C44A06">
      <w:pPr>
        <w:tabs>
          <w:tab w:val="left" w:pos="1110"/>
        </w:tabs>
        <w:spacing w:line="240" w:lineRule="auto"/>
        <w:contextualSpacing/>
        <w:rPr>
          <w:rFonts w:ascii="Calibri" w:hAnsi="Calibri" w:cs="Calibri"/>
          <w:sz w:val="22"/>
          <w:szCs w:val="22"/>
        </w:rPr>
      </w:pPr>
    </w:p>
    <w:p w14:paraId="35EEBC0C" w14:textId="66C338C7" w:rsidR="00C44A06" w:rsidRPr="007A48E8" w:rsidRDefault="00C44A06" w:rsidP="00C44A06">
      <w:pPr>
        <w:tabs>
          <w:tab w:val="left" w:pos="1110"/>
        </w:tabs>
        <w:spacing w:line="240" w:lineRule="auto"/>
        <w:contextualSpacing/>
        <w:rPr>
          <w:rFonts w:ascii="Calibri" w:hAnsi="Calibri" w:cs="Calibri"/>
          <w:sz w:val="22"/>
          <w:szCs w:val="22"/>
        </w:rPr>
      </w:pPr>
      <w:r w:rsidRPr="007A48E8">
        <w:rPr>
          <w:rFonts w:ascii="Calibri" w:hAnsi="Calibri" w:cs="Calibri"/>
          <w:sz w:val="22"/>
          <w:szCs w:val="22"/>
        </w:rPr>
        <w:tab/>
        <w:t xml:space="preserve">Tiekėjas perdavė </w:t>
      </w:r>
      <w:r w:rsidR="00416FBB">
        <w:rPr>
          <w:rFonts w:ascii="Calibri" w:hAnsi="Calibri" w:cs="Calibri"/>
          <w:sz w:val="22"/>
          <w:szCs w:val="22"/>
        </w:rPr>
        <w:t>Pirkėjui</w:t>
      </w:r>
      <w:r w:rsidRPr="007A48E8">
        <w:rPr>
          <w:rFonts w:ascii="Calibri" w:hAnsi="Calibri" w:cs="Calibri"/>
          <w:sz w:val="22"/>
          <w:szCs w:val="22"/>
        </w:rPr>
        <w:t xml:space="preserve"> šias prekes: </w:t>
      </w:r>
    </w:p>
    <w:p w14:paraId="22B0F101" w14:textId="77777777" w:rsidR="00C44A06" w:rsidRPr="007A48E8" w:rsidRDefault="00C44A06" w:rsidP="00C44A06">
      <w:pPr>
        <w:tabs>
          <w:tab w:val="left" w:pos="1110"/>
        </w:tabs>
        <w:spacing w:line="240" w:lineRule="auto"/>
        <w:contextualSpacing/>
        <w:rPr>
          <w:rFonts w:ascii="Calibri" w:hAnsi="Calibri" w:cs="Calibri"/>
          <w:sz w:val="22"/>
          <w:szCs w:val="22"/>
        </w:rPr>
      </w:pPr>
      <w:r w:rsidRPr="007A48E8">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C44A06" w:rsidRPr="00C44A06" w14:paraId="36E7EED8" w14:textId="77777777" w:rsidTr="008C2654">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791A70A7"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0660A6D7"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44ED366F"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5B4E203B"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5F376474"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6B159AFE"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Viso suma su PVM</w:t>
            </w:r>
          </w:p>
        </w:tc>
      </w:tr>
      <w:tr w:rsidR="00C44A06" w:rsidRPr="00C44A06" w14:paraId="4052A17F" w14:textId="77777777" w:rsidTr="008C265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AC2B5F2"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ACB112F"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B5EECBF"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3AD4FD4"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ADC35FC"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D0FC057" w14:textId="77777777" w:rsidR="00C44A06" w:rsidRPr="007A48E8" w:rsidRDefault="00C44A06" w:rsidP="008C2654">
            <w:pPr>
              <w:spacing w:line="256" w:lineRule="auto"/>
              <w:rPr>
                <w:rFonts w:ascii="Calibri" w:hAnsi="Calibri" w:cs="Calibri"/>
                <w:sz w:val="22"/>
                <w:szCs w:val="22"/>
              </w:rPr>
            </w:pPr>
          </w:p>
        </w:tc>
      </w:tr>
      <w:tr w:rsidR="00C44A06" w:rsidRPr="00C44A06" w14:paraId="7C9033C1" w14:textId="77777777" w:rsidTr="008C265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D0A6173"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2494A39"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B1578E"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E78BD2D"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8FE31FA"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AD01A5C" w14:textId="77777777" w:rsidR="00C44A06" w:rsidRPr="007A48E8" w:rsidRDefault="00C44A06" w:rsidP="008C2654">
            <w:pPr>
              <w:spacing w:line="256" w:lineRule="auto"/>
              <w:rPr>
                <w:rFonts w:ascii="Calibri" w:hAnsi="Calibri" w:cs="Calibri"/>
                <w:sz w:val="22"/>
                <w:szCs w:val="22"/>
              </w:rPr>
            </w:pPr>
          </w:p>
        </w:tc>
      </w:tr>
      <w:tr w:rsidR="00C44A06" w:rsidRPr="00C44A06" w14:paraId="6B3910C8" w14:textId="77777777" w:rsidTr="008C265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31E6860"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00970F0F"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E29604E"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4607078"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2C792A0"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0D50AE3D" w14:textId="77777777" w:rsidR="00C44A06" w:rsidRPr="007A48E8" w:rsidRDefault="00C44A06" w:rsidP="008C2654">
            <w:pPr>
              <w:spacing w:line="256" w:lineRule="auto"/>
              <w:rPr>
                <w:rFonts w:ascii="Calibri" w:hAnsi="Calibri" w:cs="Calibri"/>
                <w:sz w:val="22"/>
                <w:szCs w:val="22"/>
              </w:rPr>
            </w:pPr>
          </w:p>
        </w:tc>
      </w:tr>
      <w:tr w:rsidR="00C44A06" w:rsidRPr="00C44A06" w14:paraId="6C2C7870" w14:textId="77777777" w:rsidTr="008C265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745B275"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7DBF844"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CD0004C"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2A85B46"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FC2430E"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A933386" w14:textId="77777777" w:rsidR="00C44A06" w:rsidRPr="007A48E8" w:rsidRDefault="00C44A06" w:rsidP="008C2654">
            <w:pPr>
              <w:spacing w:line="256" w:lineRule="auto"/>
              <w:rPr>
                <w:rFonts w:ascii="Calibri" w:hAnsi="Calibri" w:cs="Calibri"/>
                <w:sz w:val="22"/>
                <w:szCs w:val="22"/>
              </w:rPr>
            </w:pPr>
          </w:p>
        </w:tc>
      </w:tr>
      <w:tr w:rsidR="00C44A06" w:rsidRPr="00C44A06" w14:paraId="2A88C34C" w14:textId="77777777" w:rsidTr="008C265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01155BF3"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B75251D"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81D86FA"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FD00810"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AD22ADF"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BC39DC7" w14:textId="77777777" w:rsidR="00C44A06" w:rsidRPr="007A48E8" w:rsidRDefault="00C44A06" w:rsidP="008C2654">
            <w:pPr>
              <w:spacing w:line="256" w:lineRule="auto"/>
              <w:rPr>
                <w:rFonts w:ascii="Calibri" w:hAnsi="Calibri" w:cs="Calibri"/>
                <w:sz w:val="22"/>
                <w:szCs w:val="22"/>
              </w:rPr>
            </w:pPr>
          </w:p>
        </w:tc>
      </w:tr>
      <w:tr w:rsidR="00C44A06" w:rsidRPr="00C44A06" w14:paraId="749F31A9" w14:textId="77777777" w:rsidTr="008C265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BB8F294"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13F0BE7" w14:textId="77777777" w:rsidR="00C44A06" w:rsidRPr="007A48E8" w:rsidRDefault="00C44A06" w:rsidP="008C265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AB88B96"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4CFDE33"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58C02CC"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75435C1" w14:textId="77777777" w:rsidR="00C44A06" w:rsidRPr="007A48E8" w:rsidRDefault="00C44A06" w:rsidP="008C2654">
            <w:pPr>
              <w:spacing w:line="256" w:lineRule="auto"/>
              <w:rPr>
                <w:rFonts w:ascii="Calibri" w:hAnsi="Calibri" w:cs="Calibri"/>
                <w:sz w:val="22"/>
                <w:szCs w:val="22"/>
              </w:rPr>
            </w:pPr>
          </w:p>
        </w:tc>
      </w:tr>
      <w:tr w:rsidR="00C44A06" w:rsidRPr="00C44A06" w14:paraId="708314A6" w14:textId="77777777" w:rsidTr="008C2654">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A4106AD" w14:textId="77777777" w:rsidR="00C44A06" w:rsidRPr="007A48E8" w:rsidRDefault="00C44A06" w:rsidP="008C265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4BA9CC13" w14:textId="77777777" w:rsidR="00C44A06" w:rsidRPr="007A48E8" w:rsidRDefault="00C44A06" w:rsidP="008C2654">
            <w:pPr>
              <w:spacing w:line="256" w:lineRule="auto"/>
              <w:rPr>
                <w:rFonts w:ascii="Calibri" w:hAnsi="Calibri" w:cs="Calibri"/>
                <w:sz w:val="22"/>
                <w:szCs w:val="22"/>
              </w:rPr>
            </w:pPr>
            <w:r w:rsidRPr="007A48E8">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4C06DBB4" w14:textId="77777777" w:rsidR="00C44A06" w:rsidRPr="007A48E8" w:rsidRDefault="00C44A06" w:rsidP="008C265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3E276A53" w14:textId="77777777" w:rsidR="00C44A06" w:rsidRPr="007A48E8" w:rsidRDefault="00C44A06" w:rsidP="008C265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26B524" w14:textId="77777777" w:rsidR="00C44A06" w:rsidRPr="007A48E8" w:rsidRDefault="00C44A06" w:rsidP="008C265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CFFE864" w14:textId="77777777" w:rsidR="00C44A06" w:rsidRPr="007A48E8" w:rsidRDefault="00C44A06" w:rsidP="008C2654">
            <w:pPr>
              <w:spacing w:line="256" w:lineRule="auto"/>
              <w:rPr>
                <w:rFonts w:ascii="Calibri" w:hAnsi="Calibri" w:cs="Calibri"/>
                <w:sz w:val="22"/>
                <w:szCs w:val="22"/>
              </w:rPr>
            </w:pPr>
          </w:p>
        </w:tc>
      </w:tr>
    </w:tbl>
    <w:p w14:paraId="6FBC19B7" w14:textId="77777777" w:rsidR="00C44A06" w:rsidRPr="007A48E8" w:rsidRDefault="00C44A06" w:rsidP="00C44A06">
      <w:pPr>
        <w:spacing w:after="0" w:line="264" w:lineRule="auto"/>
        <w:ind w:right="480"/>
        <w:rPr>
          <w:rFonts w:ascii="Calibri" w:eastAsia="Times New Roman" w:hAnsi="Calibri" w:cs="Calibri"/>
          <w:sz w:val="22"/>
          <w:szCs w:val="22"/>
        </w:rPr>
      </w:pPr>
    </w:p>
    <w:p w14:paraId="1E337399" w14:textId="77777777" w:rsidR="00C44A06" w:rsidRPr="007A48E8" w:rsidRDefault="00C44A06" w:rsidP="00C44A06">
      <w:pPr>
        <w:spacing w:after="0" w:line="264" w:lineRule="auto"/>
        <w:ind w:right="480"/>
        <w:rPr>
          <w:rFonts w:ascii="Calibri" w:eastAsia="Times New Roman" w:hAnsi="Calibri" w:cs="Calibri"/>
          <w:sz w:val="22"/>
          <w:szCs w:val="22"/>
        </w:rPr>
      </w:pPr>
    </w:p>
    <w:p w14:paraId="36E680A3" w14:textId="77777777" w:rsidR="00C44A06" w:rsidRPr="007A48E8" w:rsidRDefault="00C44A06" w:rsidP="00C44A06">
      <w:pPr>
        <w:spacing w:after="0" w:line="264" w:lineRule="auto"/>
        <w:ind w:right="480"/>
        <w:rPr>
          <w:rFonts w:ascii="Calibri" w:eastAsia="Times New Roman" w:hAnsi="Calibri" w:cs="Calibri"/>
          <w:sz w:val="22"/>
          <w:szCs w:val="22"/>
        </w:rPr>
      </w:pPr>
    </w:p>
    <w:p w14:paraId="43E1AEB4" w14:textId="77777777" w:rsidR="00C44A06" w:rsidRPr="007A48E8" w:rsidRDefault="00C44A06" w:rsidP="00C44A06">
      <w:pPr>
        <w:spacing w:after="0" w:line="264" w:lineRule="auto"/>
        <w:ind w:right="480"/>
        <w:rPr>
          <w:rFonts w:ascii="Calibri" w:eastAsia="Times New Roman" w:hAnsi="Calibri" w:cs="Calibri"/>
          <w:sz w:val="22"/>
          <w:szCs w:val="22"/>
        </w:rPr>
      </w:pPr>
    </w:p>
    <w:p w14:paraId="43F7FFCA" w14:textId="6A66064D" w:rsidR="00C44A06" w:rsidRPr="007A48E8" w:rsidRDefault="00416FBB" w:rsidP="00C44A06">
      <w:pPr>
        <w:tabs>
          <w:tab w:val="left" w:pos="567"/>
          <w:tab w:val="left" w:pos="1418"/>
        </w:tabs>
        <w:spacing w:after="0" w:line="240" w:lineRule="auto"/>
        <w:rPr>
          <w:rFonts w:ascii="Calibri" w:hAnsi="Calibri" w:cs="Calibri"/>
          <w:b/>
          <w:sz w:val="22"/>
          <w:szCs w:val="22"/>
        </w:rPr>
      </w:pPr>
      <w:r>
        <w:rPr>
          <w:rFonts w:ascii="Calibri" w:hAnsi="Calibri" w:cs="Calibri"/>
          <w:b/>
          <w:sz w:val="22"/>
          <w:szCs w:val="22"/>
        </w:rPr>
        <w:t>Pirkėjas</w:t>
      </w:r>
      <w:r w:rsidR="00C44A06" w:rsidRPr="007A48E8">
        <w:rPr>
          <w:rFonts w:ascii="Calibri" w:hAnsi="Calibri" w:cs="Calibri"/>
          <w:b/>
          <w:sz w:val="22"/>
          <w:szCs w:val="22"/>
        </w:rPr>
        <w:t xml:space="preserve"> </w:t>
      </w:r>
      <w:r w:rsidR="00C44A06" w:rsidRPr="007A48E8">
        <w:rPr>
          <w:rFonts w:ascii="Calibri" w:hAnsi="Calibri" w:cs="Calibri"/>
          <w:b/>
          <w:sz w:val="22"/>
          <w:szCs w:val="22"/>
        </w:rPr>
        <w:tab/>
      </w:r>
      <w:r w:rsidR="00C44A06" w:rsidRPr="007A48E8">
        <w:rPr>
          <w:rFonts w:ascii="Calibri" w:hAnsi="Calibri" w:cs="Calibri"/>
          <w:b/>
          <w:sz w:val="22"/>
          <w:szCs w:val="22"/>
        </w:rPr>
        <w:tab/>
      </w:r>
      <w:r w:rsidR="00C44A06" w:rsidRPr="007A48E8">
        <w:rPr>
          <w:rFonts w:ascii="Calibri" w:hAnsi="Calibri" w:cs="Calibri"/>
          <w:b/>
          <w:sz w:val="22"/>
          <w:szCs w:val="22"/>
        </w:rPr>
        <w:tab/>
      </w:r>
      <w:r w:rsidR="00C44A06" w:rsidRPr="007A48E8">
        <w:rPr>
          <w:rFonts w:ascii="Calibri" w:hAnsi="Calibri" w:cs="Calibri"/>
          <w:b/>
          <w:sz w:val="22"/>
          <w:szCs w:val="22"/>
        </w:rPr>
        <w:tab/>
        <w:t xml:space="preserve">Tiekėjas </w:t>
      </w:r>
    </w:p>
    <w:p w14:paraId="1C1CBE67" w14:textId="77777777" w:rsidR="00C44A06" w:rsidRPr="007A48E8" w:rsidRDefault="00C44A06" w:rsidP="00C44A06">
      <w:pPr>
        <w:tabs>
          <w:tab w:val="left" w:pos="567"/>
        </w:tabs>
        <w:spacing w:after="0" w:line="240" w:lineRule="auto"/>
        <w:ind w:left="720"/>
        <w:contextualSpacing/>
        <w:rPr>
          <w:rFonts w:ascii="Calibri" w:hAnsi="Calibri" w:cs="Calibri"/>
          <w:sz w:val="22"/>
          <w:szCs w:val="22"/>
        </w:rPr>
      </w:pPr>
    </w:p>
    <w:p w14:paraId="15C13CFA" w14:textId="77777777" w:rsidR="00C44A06" w:rsidRPr="007A48E8" w:rsidRDefault="00C44A06" w:rsidP="00C44A06">
      <w:pPr>
        <w:tabs>
          <w:tab w:val="left" w:pos="567"/>
        </w:tabs>
        <w:spacing w:line="240" w:lineRule="auto"/>
        <w:contextualSpacing/>
        <w:rPr>
          <w:rFonts w:ascii="Calibri" w:hAnsi="Calibri" w:cs="Calibri"/>
          <w:sz w:val="22"/>
          <w:szCs w:val="22"/>
        </w:rPr>
      </w:pPr>
      <w:r w:rsidRPr="007A48E8">
        <w:rPr>
          <w:rFonts w:ascii="Calibri" w:hAnsi="Calibri" w:cs="Calibri"/>
          <w:sz w:val="22"/>
          <w:szCs w:val="22"/>
        </w:rPr>
        <w:t>Data, parašas</w:t>
      </w:r>
      <w:r w:rsidRPr="007A48E8">
        <w:rPr>
          <w:rFonts w:ascii="Calibri" w:hAnsi="Calibri" w:cs="Calibri"/>
          <w:sz w:val="22"/>
          <w:szCs w:val="22"/>
        </w:rPr>
        <w:tab/>
      </w:r>
      <w:r w:rsidRPr="007A48E8">
        <w:rPr>
          <w:rFonts w:ascii="Calibri" w:hAnsi="Calibri" w:cs="Calibri"/>
          <w:sz w:val="22"/>
          <w:szCs w:val="22"/>
        </w:rPr>
        <w:tab/>
      </w:r>
      <w:r w:rsidRPr="007A48E8">
        <w:rPr>
          <w:rFonts w:ascii="Calibri" w:hAnsi="Calibri" w:cs="Calibri"/>
          <w:sz w:val="22"/>
          <w:szCs w:val="22"/>
        </w:rPr>
        <w:tab/>
      </w:r>
      <w:r w:rsidRPr="007A48E8">
        <w:rPr>
          <w:rFonts w:ascii="Calibri" w:hAnsi="Calibri" w:cs="Calibri"/>
          <w:sz w:val="22"/>
          <w:szCs w:val="22"/>
        </w:rPr>
        <w:tab/>
        <w:t>Data, parašas</w:t>
      </w:r>
    </w:p>
    <w:p w14:paraId="314D0835" w14:textId="77777777" w:rsidR="00C44A06" w:rsidRPr="00ED3BDE" w:rsidRDefault="00C44A06" w:rsidP="00C44A06">
      <w:pPr>
        <w:spacing w:after="0" w:line="264" w:lineRule="auto"/>
        <w:ind w:right="480"/>
        <w:rPr>
          <w:rFonts w:ascii="Times New Roman" w:eastAsia="Times New Roman" w:hAnsi="Times New Roman"/>
          <w:sz w:val="24"/>
          <w:szCs w:val="24"/>
        </w:rPr>
      </w:pPr>
    </w:p>
    <w:p w14:paraId="7340945F" w14:textId="77777777" w:rsidR="00C44A06" w:rsidRPr="00ED3BDE" w:rsidRDefault="00C44A06" w:rsidP="00C44A06"/>
    <w:p w14:paraId="0F88E66B" w14:textId="77777777" w:rsidR="00C44A06" w:rsidRDefault="00C44A06" w:rsidP="00C44A06">
      <w:pPr>
        <w:spacing w:after="0" w:line="264" w:lineRule="auto"/>
        <w:ind w:right="480"/>
        <w:rPr>
          <w:rFonts w:ascii="Times New Roman" w:eastAsia="Times New Roman" w:hAnsi="Times New Roman" w:cs="Times New Roman"/>
          <w:sz w:val="24"/>
          <w:szCs w:val="24"/>
          <w:lang w:eastAsia="en-US"/>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943B3C" w:rsidRDefault="008D704D" w:rsidP="008D704D">
      <w:pPr>
        <w:pStyle w:val="Antrat2"/>
        <w:ind w:left="5103"/>
        <w:rPr>
          <w:rFonts w:asciiTheme="minorHAnsi" w:eastAsia="Calibri" w:hAnsiTheme="minorHAnsi" w:cstheme="minorHAnsi"/>
          <w:color w:val="auto"/>
          <w:sz w:val="22"/>
          <w:szCs w:val="22"/>
        </w:rPr>
      </w:pPr>
      <w:bookmarkStart w:id="90" w:name="_Toc194311932"/>
      <w:r w:rsidRPr="00943B3C">
        <w:rPr>
          <w:rFonts w:asciiTheme="minorHAnsi" w:eastAsia="Calibri" w:hAnsiTheme="minorHAnsi" w:cstheme="minorHAnsi"/>
          <w:color w:val="auto"/>
          <w:sz w:val="22"/>
          <w:szCs w:val="22"/>
        </w:rPr>
        <w:lastRenderedPageBreak/>
        <w:t xml:space="preserve">Pirkimo sąlygų </w:t>
      </w:r>
      <w:r w:rsidR="007509AA" w:rsidRPr="00943B3C">
        <w:rPr>
          <w:rFonts w:asciiTheme="minorHAnsi" w:eastAsia="Calibri" w:hAnsiTheme="minorHAnsi" w:cstheme="minorHAnsi"/>
          <w:color w:val="auto"/>
          <w:sz w:val="22"/>
          <w:szCs w:val="22"/>
        </w:rPr>
        <w:t>6</w:t>
      </w:r>
      <w:r w:rsidRPr="00943B3C">
        <w:rPr>
          <w:rFonts w:asciiTheme="minorHAnsi" w:eastAsia="Calibri" w:hAnsiTheme="minorHAnsi" w:cstheme="minorHAnsi"/>
          <w:color w:val="auto"/>
          <w:sz w:val="22"/>
          <w:szCs w:val="22"/>
        </w:rPr>
        <w:t xml:space="preserve"> priedas „Tiekėjų pašalinimo pagrindai“</w:t>
      </w:r>
      <w:bookmarkEnd w:id="84"/>
      <w:bookmarkEnd w:id="85"/>
      <w:bookmarkEnd w:id="86"/>
      <w:bookmarkEnd w:id="90"/>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B30C6BF" w14:textId="16CF5D17" w:rsidR="00C96CEC" w:rsidRPr="00FF56F5" w:rsidRDefault="008028E1" w:rsidP="007A48E8">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943B3C"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194311933"/>
      <w:bookmarkStart w:id="96" w:name="_Ref38291223"/>
      <w:bookmarkStart w:id="97" w:name="_Ref38291334"/>
      <w:bookmarkStart w:id="98" w:name="_Ref38533412"/>
      <w:bookmarkStart w:id="99" w:name="_Toc190416446"/>
      <w:r w:rsidRPr="00943B3C">
        <w:rPr>
          <w:rFonts w:asciiTheme="minorHAnsi" w:eastAsia="Calibri" w:hAnsiTheme="minorHAnsi" w:cstheme="minorHAnsi"/>
          <w:color w:val="auto"/>
          <w:sz w:val="22"/>
          <w:szCs w:val="22"/>
        </w:rPr>
        <w:lastRenderedPageBreak/>
        <w:t xml:space="preserve">Pirkimo sąlygų 7 priedas „EBVPD“ </w:t>
      </w:r>
      <w:r w:rsidRPr="00943B3C">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0"/>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943B3C" w:rsidRDefault="008D704D" w:rsidP="009C2357">
      <w:pPr>
        <w:pStyle w:val="Antrat2"/>
        <w:ind w:left="5103"/>
        <w:rPr>
          <w:rFonts w:asciiTheme="minorHAnsi" w:eastAsia="Calibri" w:hAnsiTheme="minorHAnsi" w:cstheme="minorHAnsi"/>
          <w:color w:val="auto"/>
          <w:sz w:val="22"/>
          <w:szCs w:val="22"/>
        </w:rPr>
      </w:pPr>
      <w:bookmarkStart w:id="100" w:name="_Toc194311934"/>
      <w:r w:rsidRPr="00943B3C">
        <w:rPr>
          <w:rFonts w:asciiTheme="minorHAnsi" w:eastAsia="Calibri" w:hAnsiTheme="minorHAnsi" w:cstheme="minorHAnsi"/>
          <w:color w:val="auto"/>
          <w:sz w:val="22"/>
          <w:szCs w:val="22"/>
        </w:rPr>
        <w:lastRenderedPageBreak/>
        <w:t xml:space="preserve">Pirkimo sąlygų </w:t>
      </w:r>
      <w:r w:rsidR="00EC3D6D" w:rsidRPr="00943B3C">
        <w:rPr>
          <w:rFonts w:asciiTheme="minorHAnsi" w:eastAsia="Calibri" w:hAnsiTheme="minorHAnsi" w:cstheme="minorHAnsi"/>
          <w:color w:val="auto"/>
          <w:sz w:val="22"/>
          <w:szCs w:val="22"/>
        </w:rPr>
        <w:t>8</w:t>
      </w:r>
      <w:r w:rsidRPr="00943B3C">
        <w:rPr>
          <w:rFonts w:asciiTheme="minorHAnsi" w:eastAsia="Calibri" w:hAnsiTheme="minorHAnsi" w:cstheme="minorHAnsi"/>
          <w:color w:val="auto"/>
          <w:sz w:val="22"/>
          <w:szCs w:val="22"/>
        </w:rPr>
        <w:t xml:space="preserve"> priedas „Tiekėjų kvalifikacijos reikalavimai</w:t>
      </w:r>
      <w:r w:rsidR="00283391" w:rsidRPr="00943B3C">
        <w:rPr>
          <w:rFonts w:asciiTheme="minorHAnsi" w:eastAsia="Calibri" w:hAnsiTheme="minorHAnsi" w:cstheme="minorHAnsi"/>
          <w:color w:val="auto"/>
          <w:sz w:val="22"/>
          <w:szCs w:val="22"/>
        </w:rPr>
        <w:t xml:space="preserve"> ir reikalaujami kokybės bei aplinkos apsaugos vadybos sistemų standartai</w:t>
      </w:r>
      <w:r w:rsidRPr="00943B3C">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45B8E9F8" w14:textId="3184A4FD" w:rsidR="002F396F" w:rsidRPr="008028E1" w:rsidRDefault="002F396F" w:rsidP="008028E1">
      <w:pPr>
        <w:tabs>
          <w:tab w:val="left" w:pos="851"/>
        </w:tabs>
        <w:spacing w:after="0" w:line="240" w:lineRule="auto"/>
        <w:jc w:val="both"/>
        <w:rPr>
          <w:rFonts w:eastAsiaTheme="minorHAnsi" w:cstheme="minorHAnsi"/>
          <w:i/>
          <w:color w:val="7030A0"/>
          <w:sz w:val="22"/>
          <w:szCs w:val="22"/>
          <w:lang w:eastAsia="en-US"/>
        </w:rPr>
      </w:pPr>
      <w:r w:rsidRPr="008028E1">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8028E1" w14:paraId="3A7EF6CE" w14:textId="77777777" w:rsidTr="008C2654">
        <w:tc>
          <w:tcPr>
            <w:tcW w:w="1014" w:type="dxa"/>
            <w:shd w:val="clear" w:color="auto" w:fill="D9D9D9" w:themeFill="background1" w:themeFillShade="D9"/>
            <w:vAlign w:val="center"/>
          </w:tcPr>
          <w:p w14:paraId="6D5D4FD0" w14:textId="77777777" w:rsidR="008028E1" w:rsidRDefault="008028E1" w:rsidP="008C2654">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2FCBDB9E" w14:textId="77777777" w:rsidR="008028E1" w:rsidRDefault="008028E1" w:rsidP="008C2654">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3AB51C62" w14:textId="77777777" w:rsidR="008028E1" w:rsidRDefault="008028E1" w:rsidP="008C2654">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510EA93A" w14:textId="77777777" w:rsidR="008028E1" w:rsidRDefault="008028E1" w:rsidP="008C2654">
            <w:pPr>
              <w:jc w:val="both"/>
              <w:rPr>
                <w:sz w:val="22"/>
                <w:szCs w:val="22"/>
              </w:rPr>
            </w:pPr>
            <w:r w:rsidRPr="00682B25">
              <w:rPr>
                <w:rFonts w:asciiTheme="minorHAnsi" w:cstheme="minorHAnsi"/>
                <w:b/>
                <w:bCs/>
                <w:color w:val="000000"/>
                <w:sz w:val="22"/>
                <w:szCs w:val="22"/>
              </w:rPr>
              <w:t>Subjektas, kuris turi atitikti reikalavimą</w:t>
            </w:r>
          </w:p>
        </w:tc>
      </w:tr>
      <w:tr w:rsidR="008028E1" w14:paraId="7E8DC5CD" w14:textId="77777777" w:rsidTr="008C2654">
        <w:tc>
          <w:tcPr>
            <w:tcW w:w="1014" w:type="dxa"/>
            <w:shd w:val="clear" w:color="auto" w:fill="FFFFFF" w:themeFill="background1"/>
          </w:tcPr>
          <w:p w14:paraId="33CF036B" w14:textId="77777777" w:rsidR="008028E1" w:rsidRPr="009A49FC" w:rsidRDefault="008028E1" w:rsidP="008C2654">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27C2FDC2" w14:textId="77777777" w:rsidR="008028E1" w:rsidRDefault="008028E1" w:rsidP="007A48E8">
            <w:pPr>
              <w:jc w:val="center"/>
              <w:rPr>
                <w:sz w:val="22"/>
                <w:szCs w:val="22"/>
              </w:rPr>
            </w:pPr>
            <w:r w:rsidRPr="00682B25">
              <w:rPr>
                <w:rFonts w:asciiTheme="minorHAnsi" w:cstheme="minorHAnsi"/>
                <w:b/>
                <w:bCs/>
                <w:color w:val="000000"/>
                <w:sz w:val="22"/>
                <w:szCs w:val="22"/>
              </w:rPr>
              <w:t>Techninis ir profesinis pajėgumas</w:t>
            </w:r>
          </w:p>
        </w:tc>
      </w:tr>
      <w:tr w:rsidR="008028E1" w:rsidRPr="009272D3" w14:paraId="5B28B6E4" w14:textId="77777777" w:rsidTr="008C2654">
        <w:trPr>
          <w:trHeight w:val="1001"/>
        </w:trPr>
        <w:tc>
          <w:tcPr>
            <w:tcW w:w="1014" w:type="dxa"/>
          </w:tcPr>
          <w:p w14:paraId="1FEA50DF" w14:textId="77777777" w:rsidR="008028E1" w:rsidRPr="00BD3106" w:rsidRDefault="008028E1" w:rsidP="008C2654">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7B2D372D" w14:textId="30D3ADB4" w:rsidR="008028E1" w:rsidRPr="009272D3" w:rsidRDefault="008028E1" w:rsidP="008C2654">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6"/>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7"/>
            </w:r>
            <w:r w:rsidRPr="009272D3">
              <w:rPr>
                <w:rFonts w:ascii="Calibri" w:hAnsi="Calibri" w:cs="Calibri"/>
                <w:color w:val="000000" w:themeColor="text1"/>
                <w:sz w:val="22"/>
                <w:szCs w:val="22"/>
              </w:rPr>
              <w:t xml:space="preserve"> </w:t>
            </w:r>
            <w:r>
              <w:rPr>
                <w:rFonts w:ascii="Calibri" w:hAnsi="Calibri" w:cs="Calibri"/>
                <w:sz w:val="22"/>
                <w:szCs w:val="22"/>
              </w:rPr>
              <w:t>patiekęs lengvąjį (-ius) automobilį (-ius)</w:t>
            </w:r>
            <w:r w:rsidRPr="009272D3">
              <w:rPr>
                <w:rFonts w:ascii="Calibri" w:hAnsi="Calibri" w:cs="Calibri"/>
                <w:sz w:val="22"/>
                <w:szCs w:val="22"/>
              </w:rPr>
              <w:t>, kuri</w:t>
            </w:r>
            <w:r>
              <w:rPr>
                <w:rFonts w:ascii="Calibri" w:hAnsi="Calibri" w:cs="Calibri"/>
                <w:sz w:val="22"/>
                <w:szCs w:val="22"/>
              </w:rPr>
              <w:t>o (-ių)</w:t>
            </w:r>
            <w:r w:rsidRPr="009272D3">
              <w:rPr>
                <w:rFonts w:ascii="Calibri" w:hAnsi="Calibri" w:cs="Calibri"/>
                <w:sz w:val="22"/>
                <w:szCs w:val="22"/>
              </w:rPr>
              <w:t xml:space="preserve"> bendra vertė ne mažesnė kaip </w:t>
            </w:r>
            <w:r>
              <w:rPr>
                <w:rFonts w:ascii="Calibri" w:hAnsi="Calibri" w:cs="Calibri"/>
                <w:sz w:val="22"/>
                <w:szCs w:val="22"/>
              </w:rPr>
              <w:t>21.5</w:t>
            </w:r>
            <w:r w:rsidRPr="009272D3">
              <w:rPr>
                <w:rFonts w:ascii="Calibri" w:hAnsi="Calibri" w:cs="Calibri"/>
                <w:sz w:val="22"/>
                <w:szCs w:val="22"/>
              </w:rPr>
              <w:t>00,00 EUR be PVM.</w:t>
            </w:r>
          </w:p>
          <w:p w14:paraId="10AAB415" w14:textId="77777777" w:rsidR="008028E1" w:rsidRPr="009272D3" w:rsidRDefault="008028E1" w:rsidP="008C2654">
            <w:pPr>
              <w:jc w:val="both"/>
              <w:rPr>
                <w:rFonts w:ascii="Calibri" w:hAnsi="Calibri" w:cs="Calibri"/>
                <w:sz w:val="22"/>
                <w:szCs w:val="22"/>
              </w:rPr>
            </w:pPr>
          </w:p>
          <w:p w14:paraId="7FCB517B" w14:textId="0B9E9B2A" w:rsidR="008028E1" w:rsidRPr="009272D3" w:rsidRDefault="008028E1" w:rsidP="008C2654">
            <w:pPr>
              <w:jc w:val="both"/>
              <w:rPr>
                <w:rFonts w:ascii="Calibri" w:hAnsi="Calibri" w:cs="Calibri"/>
                <w:sz w:val="22"/>
                <w:szCs w:val="22"/>
              </w:rPr>
            </w:pPr>
            <w:r w:rsidRPr="009272D3">
              <w:rPr>
                <w:rFonts w:ascii="Calibri" w:hAnsi="Calibri" w:cs="Calibri"/>
                <w:sz w:val="22"/>
                <w:szCs w:val="22"/>
              </w:rPr>
              <w:t xml:space="preserve">Pastaba. Nepriklausomai nuo įvykdytos (-ų) ir (ar) vykdomos (-ų) sutarties (-čių) </w:t>
            </w:r>
            <w:r w:rsidR="006F54B7">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pabaigos </w:t>
            </w:r>
            <w:r w:rsidR="006F54B7">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3601E34E" w14:textId="77777777" w:rsidR="008028E1" w:rsidRPr="009272D3" w:rsidRDefault="008028E1">
            <w:pPr>
              <w:pStyle w:val="Sraopastraipa"/>
              <w:numPr>
                <w:ilvl w:val="0"/>
                <w:numId w:val="22"/>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t>EBVPD</w:t>
            </w:r>
            <w:r>
              <w:rPr>
                <w:rFonts w:ascii="Calibri" w:hAnsi="Calibri" w:cs="Calibri"/>
                <w:color w:val="000000"/>
                <w:sz w:val="22"/>
                <w:szCs w:val="22"/>
              </w:rPr>
              <w:t>.</w:t>
            </w:r>
          </w:p>
          <w:p w14:paraId="0179F87D" w14:textId="4CED3511" w:rsidR="008028E1" w:rsidRPr="006F54B7" w:rsidRDefault="006F54B7">
            <w:pPr>
              <w:pStyle w:val="Sraopastraipa"/>
              <w:numPr>
                <w:ilvl w:val="0"/>
                <w:numId w:val="22"/>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8"/>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3F3E7C06" w14:textId="77777777" w:rsidR="008028E1" w:rsidRPr="009272D3" w:rsidRDefault="008028E1" w:rsidP="008C2654">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461343C6" w14:textId="77777777" w:rsidR="001C0062" w:rsidRDefault="001C0062" w:rsidP="006F54B7">
      <w:pPr>
        <w:spacing w:before="60" w:after="60" w:line="256" w:lineRule="auto"/>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5D29DE65" w:rsidR="005B19E4" w:rsidRPr="006F54B7" w:rsidRDefault="00DB7F65">
      <w:pPr>
        <w:pStyle w:val="Sraopastraipa"/>
        <w:numPr>
          <w:ilvl w:val="0"/>
          <w:numId w:val="23"/>
        </w:numPr>
        <w:spacing w:after="0" w:line="20" w:lineRule="atLeast"/>
        <w:jc w:val="both"/>
        <w:rPr>
          <w:rFonts w:eastAsiaTheme="minorHAnsi"/>
        </w:rPr>
      </w:pPr>
      <w:r w:rsidRPr="00682B25">
        <w:rPr>
          <w:lang w:eastAsia="en-US"/>
        </w:rPr>
        <w:t>P</w:t>
      </w:r>
      <w:r w:rsidR="008F38C8" w:rsidRPr="00682B25">
        <w:rPr>
          <w:lang w:eastAsia="en-US"/>
        </w:rPr>
        <w:t xml:space="preserve">erkančioji organizacija </w:t>
      </w:r>
      <w:r w:rsidR="008F38C8" w:rsidRPr="006F54B7">
        <w:rPr>
          <w:b/>
          <w:bCs/>
          <w:lang w:eastAsia="en-US"/>
        </w:rPr>
        <w:t>nereikalauja,</w:t>
      </w:r>
      <w:r w:rsidR="008F38C8" w:rsidRPr="006F54B7">
        <w:rPr>
          <w:lang w:eastAsia="en-US"/>
        </w:rPr>
        <w:t xml:space="preserve"> kad tiekėjai laikytųsi </w:t>
      </w:r>
      <w:r w:rsidR="008F38C8" w:rsidRPr="007A48E8">
        <w:rPr>
          <w:lang w:eastAsia="en-US"/>
        </w:rPr>
        <w:t>k</w:t>
      </w:r>
      <w:r w:rsidR="005B19E4" w:rsidRPr="007A48E8">
        <w:rPr>
          <w:lang w:eastAsia="en-US"/>
        </w:rPr>
        <w:t>okybės vadybos sistemos</w:t>
      </w:r>
      <w:r w:rsidR="005B19E4" w:rsidRPr="006F54B7">
        <w:rPr>
          <w:lang w:eastAsia="en-US"/>
        </w:rPr>
        <w:t xml:space="preserve"> </w:t>
      </w:r>
      <w:r w:rsidR="005B19E4" w:rsidRPr="007A48E8">
        <w:rPr>
          <w:lang w:eastAsia="en-US"/>
        </w:rPr>
        <w:t xml:space="preserve">ir (arba) aplinkos apsaugos vadybos sistemos </w:t>
      </w:r>
      <w:r w:rsidR="005B19E4" w:rsidRPr="006F54B7">
        <w:rPr>
          <w:lang w:eastAsia="en-US"/>
        </w:rPr>
        <w:t>standart</w:t>
      </w:r>
      <w:r w:rsidR="008F38C8" w:rsidRPr="006F54B7">
        <w:rPr>
          <w:lang w:eastAsia="en-US"/>
        </w:rPr>
        <w:t>ų</w:t>
      </w:r>
      <w:r w:rsidR="005B19E4" w:rsidRPr="006F54B7">
        <w:rPr>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49761F9C" w:rsidR="00971C1F" w:rsidRPr="007A48E8" w:rsidRDefault="00971C1F" w:rsidP="00971C1F">
      <w:pPr>
        <w:pStyle w:val="Antrat2"/>
        <w:ind w:left="5103"/>
        <w:rPr>
          <w:rFonts w:asciiTheme="minorHAnsi" w:eastAsia="Calibri" w:hAnsiTheme="minorHAnsi" w:cstheme="minorHAnsi"/>
          <w:color w:val="auto"/>
          <w:sz w:val="22"/>
          <w:szCs w:val="22"/>
        </w:rPr>
      </w:pPr>
      <w:bookmarkStart w:id="101" w:name="_Toc190416455"/>
      <w:bookmarkStart w:id="102" w:name="_Toc194311936"/>
      <w:r w:rsidRPr="007A48E8">
        <w:rPr>
          <w:rFonts w:asciiTheme="minorHAnsi" w:eastAsia="Calibri" w:hAnsiTheme="minorHAnsi" w:cstheme="minorHAnsi"/>
          <w:color w:val="auto"/>
          <w:sz w:val="22"/>
          <w:szCs w:val="22"/>
        </w:rPr>
        <w:lastRenderedPageBreak/>
        <w:t xml:space="preserve">Pirkimo sąlygų </w:t>
      </w:r>
      <w:r w:rsidR="00B950D8" w:rsidRPr="007A48E8">
        <w:rPr>
          <w:rFonts w:asciiTheme="minorHAnsi" w:eastAsia="Calibri" w:hAnsiTheme="minorHAnsi" w:cstheme="minorHAnsi"/>
          <w:color w:val="auto"/>
          <w:sz w:val="22"/>
          <w:szCs w:val="22"/>
        </w:rPr>
        <w:t>10</w:t>
      </w:r>
      <w:r w:rsidRPr="007A48E8">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9C217F9" w14:textId="77777777" w:rsidR="007613BA" w:rsidRPr="00293DC3" w:rsidRDefault="007613BA" w:rsidP="00971C1F">
      <w:pPr>
        <w:suppressAutoHyphens/>
        <w:autoSpaceDN w:val="0"/>
        <w:spacing w:after="0" w:line="240" w:lineRule="auto"/>
        <w:jc w:val="center"/>
        <w:rPr>
          <w:rFonts w:eastAsia="Times New Roman" w:cstheme="minorHAnsi"/>
          <w:i/>
          <w:iCs/>
          <w:sz w:val="22"/>
          <w:szCs w:val="22"/>
          <w:lang w:eastAsia="en-US"/>
        </w:rPr>
      </w:pPr>
    </w:p>
    <w:p w14:paraId="676E2946" w14:textId="379A2F53" w:rsidR="00971C1F" w:rsidRDefault="007613BA" w:rsidP="00971C1F">
      <w:pPr>
        <w:suppressAutoHyphens/>
        <w:autoSpaceDN w:val="0"/>
        <w:spacing w:after="0" w:line="240" w:lineRule="auto"/>
      </w:pPr>
      <w:r>
        <w:t>VšĮ Sostinės sporto centras, 305935705, Kauno g. 43, Vilnius.</w:t>
      </w:r>
    </w:p>
    <w:p w14:paraId="0985C872" w14:textId="77777777" w:rsidR="007613BA" w:rsidRPr="00AD60A9" w:rsidRDefault="007613BA"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4DFAFB1A" w14:textId="77777777" w:rsidR="007613BA" w:rsidRDefault="007613BA" w:rsidP="007613BA">
      <w:pPr>
        <w:suppressAutoHyphens/>
        <w:autoSpaceDN w:val="0"/>
        <w:spacing w:after="0" w:line="240" w:lineRule="auto"/>
      </w:pPr>
      <w:r>
        <w:t>VšĮ Sostinės sporto centras, 305935705, Kauno g. 43,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1105515" w:rsidR="00971C1F" w:rsidRPr="007A48E8" w:rsidRDefault="00971C1F" w:rsidP="007A48E8">
      <w:pPr>
        <w:suppressAutoHyphens/>
        <w:autoSpaceDN w:val="0"/>
        <w:spacing w:after="0" w:line="240" w:lineRule="auto"/>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w:t>
      </w:r>
      <w:r w:rsidR="007613BA">
        <w:rPr>
          <w:rFonts w:eastAsia="Times New Roman" w:cstheme="minorHAnsi"/>
          <w:sz w:val="22"/>
          <w:szCs w:val="22"/>
          <w:lang w:eastAsia="en-US"/>
        </w:rPr>
        <w:t xml:space="preserve"> </w:t>
      </w:r>
      <w:r w:rsidR="007613BA">
        <w:t xml:space="preserve">VšĮ Sostinės sporto centras, Kauno g. 43, Vilnius </w:t>
      </w:r>
      <w:r w:rsidRPr="007A48E8">
        <w:rPr>
          <w:rFonts w:eastAsia="Times New Roman" w:cstheme="minorHAnsi"/>
          <w:sz w:val="22"/>
          <w:szCs w:val="22"/>
          <w:lang w:eastAsia="en-US"/>
        </w:rPr>
        <w:t>(</w:t>
      </w:r>
      <w:r w:rsidRPr="007613BA">
        <w:rPr>
          <w:rFonts w:eastAsia="Times New Roman" w:cstheme="minorHAnsi"/>
          <w:sz w:val="22"/>
          <w:szCs w:val="22"/>
          <w:lang w:eastAsia="en-US"/>
        </w:rPr>
        <w:t xml:space="preserve">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w:t>
      </w:r>
      <w:r w:rsidRPr="00AD60A9">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2410" w14:textId="77777777" w:rsidR="00D3148E" w:rsidRDefault="00D3148E" w:rsidP="00D05666">
      <w:r>
        <w:separator/>
      </w:r>
    </w:p>
  </w:endnote>
  <w:endnote w:type="continuationSeparator" w:id="0">
    <w:p w14:paraId="2A8298B0" w14:textId="77777777" w:rsidR="00D3148E" w:rsidRDefault="00D3148E" w:rsidP="00D05666">
      <w:r>
        <w:continuationSeparator/>
      </w:r>
    </w:p>
  </w:endnote>
  <w:endnote w:type="continuationNotice" w:id="1">
    <w:p w14:paraId="7DE0EE1E" w14:textId="77777777" w:rsidR="00D3148E" w:rsidRDefault="00D31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B441" w14:textId="77777777" w:rsidR="00D3148E" w:rsidRDefault="00D3148E" w:rsidP="00D05666">
      <w:r>
        <w:separator/>
      </w:r>
    </w:p>
  </w:footnote>
  <w:footnote w:type="continuationSeparator" w:id="0">
    <w:p w14:paraId="2C53B18F" w14:textId="77777777" w:rsidR="00D3148E" w:rsidRDefault="00D3148E" w:rsidP="00D05666">
      <w:r>
        <w:continuationSeparator/>
      </w:r>
    </w:p>
  </w:footnote>
  <w:footnote w:type="continuationNotice" w:id="1">
    <w:p w14:paraId="2F250DC0" w14:textId="77777777" w:rsidR="00D3148E" w:rsidRDefault="00D3148E">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 w:id="6">
    <w:p w14:paraId="43FD1D6C" w14:textId="77777777" w:rsidR="008028E1" w:rsidRPr="000B723E" w:rsidRDefault="008028E1" w:rsidP="008028E1">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605E94D8" w14:textId="77777777" w:rsidR="008028E1" w:rsidRPr="000B723E" w:rsidRDefault="008028E1" w:rsidP="008028E1">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8">
    <w:p w14:paraId="4319B2EE" w14:textId="77777777" w:rsidR="006F54B7" w:rsidRDefault="006F54B7" w:rsidP="006F54B7">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C4A485C"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FC64E36"/>
    <w:multiLevelType w:val="multilevel"/>
    <w:tmpl w:val="7BF2520C"/>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364CE"/>
    <w:multiLevelType w:val="multilevel"/>
    <w:tmpl w:val="109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CD4570"/>
    <w:multiLevelType w:val="multilevel"/>
    <w:tmpl w:val="1D0806B0"/>
    <w:lvl w:ilvl="0">
      <w:start w:val="7"/>
      <w:numFmt w:val="decimal"/>
      <w:pStyle w:val="Stilius1"/>
      <w:lvlText w:val="%1."/>
      <w:lvlJc w:val="left"/>
      <w:pPr>
        <w:ind w:left="360" w:hanging="360"/>
      </w:pPr>
    </w:lvl>
    <w:lvl w:ilvl="1">
      <w:start w:val="1"/>
      <w:numFmt w:val="decimal"/>
      <w:lvlText w:val="%1.%2."/>
      <w:lvlJc w:val="left"/>
      <w:pPr>
        <w:ind w:left="927" w:hanging="360"/>
      </w:pPr>
      <w:rPr>
        <w:i w:val="0"/>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A55DC7"/>
    <w:multiLevelType w:val="hybridMultilevel"/>
    <w:tmpl w:val="BEEC13E6"/>
    <w:lvl w:ilvl="0" w:tplc="509AA3A0">
      <w:start w:val="1"/>
      <w:numFmt w:val="decimal"/>
      <w:lvlText w:val="%1."/>
      <w:lvlJc w:val="left"/>
      <w:pPr>
        <w:ind w:left="720" w:hanging="360"/>
      </w:pPr>
      <w:rPr>
        <w:rFonts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19"/>
  </w:num>
  <w:num w:numId="4" w16cid:durableId="1484615006">
    <w:abstractNumId w:val="20"/>
  </w:num>
  <w:num w:numId="5" w16cid:durableId="607934237">
    <w:abstractNumId w:val="16"/>
  </w:num>
  <w:num w:numId="6" w16cid:durableId="408162091">
    <w:abstractNumId w:val="23"/>
  </w:num>
  <w:num w:numId="7" w16cid:durableId="749809940">
    <w:abstractNumId w:val="1"/>
  </w:num>
  <w:num w:numId="8" w16cid:durableId="412043720">
    <w:abstractNumId w:val="22"/>
  </w:num>
  <w:num w:numId="9" w16cid:durableId="1318921492">
    <w:abstractNumId w:val="15"/>
  </w:num>
  <w:num w:numId="10" w16cid:durableId="1864435576">
    <w:abstractNumId w:val="21"/>
  </w:num>
  <w:num w:numId="11" w16cid:durableId="1941065713">
    <w:abstractNumId w:val="7"/>
  </w:num>
  <w:num w:numId="12" w16cid:durableId="256863186">
    <w:abstractNumId w:val="3"/>
  </w:num>
  <w:num w:numId="13" w16cid:durableId="1419787664">
    <w:abstractNumId w:val="24"/>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4"/>
  </w:num>
  <w:num w:numId="16" w16cid:durableId="471793991">
    <w:abstractNumId w:val="13"/>
  </w:num>
  <w:num w:numId="17" w16cid:durableId="195389510">
    <w:abstractNumId w:val="18"/>
  </w:num>
  <w:num w:numId="18" w16cid:durableId="1229463082">
    <w:abstractNumId w:val="8"/>
  </w:num>
  <w:num w:numId="19" w16cid:durableId="252469303">
    <w:abstractNumId w:val="10"/>
  </w:num>
  <w:num w:numId="20" w16cid:durableId="2122262097">
    <w:abstractNumId w:val="4"/>
  </w:num>
  <w:num w:numId="21" w16cid:durableId="1008827242">
    <w:abstractNumId w:val="11"/>
  </w:num>
  <w:num w:numId="22" w16cid:durableId="190340564">
    <w:abstractNumId w:val="2"/>
  </w:num>
  <w:num w:numId="23" w16cid:durableId="1655984647">
    <w:abstractNumId w:val="17"/>
  </w:num>
  <w:num w:numId="24" w16cid:durableId="1911846455">
    <w:abstractNumId w:val="6"/>
  </w:num>
  <w:num w:numId="25" w16cid:durableId="9789232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F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23A"/>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3854"/>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5F9"/>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CF0"/>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A08"/>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044"/>
    <w:rsid w:val="00200101"/>
    <w:rsid w:val="00200212"/>
    <w:rsid w:val="00200F5D"/>
    <w:rsid w:val="002011BA"/>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291"/>
    <w:rsid w:val="002115A1"/>
    <w:rsid w:val="00211CE3"/>
    <w:rsid w:val="00212AFB"/>
    <w:rsid w:val="00212C25"/>
    <w:rsid w:val="00212F68"/>
    <w:rsid w:val="00213162"/>
    <w:rsid w:val="002135C6"/>
    <w:rsid w:val="00213871"/>
    <w:rsid w:val="00213F92"/>
    <w:rsid w:val="002140C5"/>
    <w:rsid w:val="002142D9"/>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587"/>
    <w:rsid w:val="0026092A"/>
    <w:rsid w:val="002609DE"/>
    <w:rsid w:val="002614A6"/>
    <w:rsid w:val="002616A9"/>
    <w:rsid w:val="002617A4"/>
    <w:rsid w:val="002620D1"/>
    <w:rsid w:val="00262386"/>
    <w:rsid w:val="002623D9"/>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A32"/>
    <w:rsid w:val="00277535"/>
    <w:rsid w:val="00277634"/>
    <w:rsid w:val="0027776A"/>
    <w:rsid w:val="002779A1"/>
    <w:rsid w:val="00277A59"/>
    <w:rsid w:val="00280265"/>
    <w:rsid w:val="002802B5"/>
    <w:rsid w:val="002803D4"/>
    <w:rsid w:val="00280910"/>
    <w:rsid w:val="00280AF0"/>
    <w:rsid w:val="00280BE9"/>
    <w:rsid w:val="00281309"/>
    <w:rsid w:val="00281735"/>
    <w:rsid w:val="002827A2"/>
    <w:rsid w:val="002827E4"/>
    <w:rsid w:val="00282C67"/>
    <w:rsid w:val="00282E1F"/>
    <w:rsid w:val="00283391"/>
    <w:rsid w:val="00283C6E"/>
    <w:rsid w:val="00283D6A"/>
    <w:rsid w:val="00284210"/>
    <w:rsid w:val="00284221"/>
    <w:rsid w:val="002847F1"/>
    <w:rsid w:val="002850EC"/>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0D0F"/>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10F"/>
    <w:rsid w:val="00360DB9"/>
    <w:rsid w:val="00360F9B"/>
    <w:rsid w:val="00361525"/>
    <w:rsid w:val="003617F1"/>
    <w:rsid w:val="00362114"/>
    <w:rsid w:val="003625CD"/>
    <w:rsid w:val="00362719"/>
    <w:rsid w:val="00362B3A"/>
    <w:rsid w:val="00363134"/>
    <w:rsid w:val="00363505"/>
    <w:rsid w:val="00363D95"/>
    <w:rsid w:val="00363F5B"/>
    <w:rsid w:val="00364C9A"/>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1DD"/>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0E9"/>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CD1"/>
    <w:rsid w:val="00405D65"/>
    <w:rsid w:val="0040657F"/>
    <w:rsid w:val="00406B9B"/>
    <w:rsid w:val="00406BBC"/>
    <w:rsid w:val="00406DBF"/>
    <w:rsid w:val="00407939"/>
    <w:rsid w:val="00407C62"/>
    <w:rsid w:val="00407E1E"/>
    <w:rsid w:val="00410349"/>
    <w:rsid w:val="00410936"/>
    <w:rsid w:val="00410A15"/>
    <w:rsid w:val="00411623"/>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1A"/>
    <w:rsid w:val="004157B6"/>
    <w:rsid w:val="004157DD"/>
    <w:rsid w:val="0041633F"/>
    <w:rsid w:val="0041685F"/>
    <w:rsid w:val="00416CD6"/>
    <w:rsid w:val="00416D08"/>
    <w:rsid w:val="00416FBB"/>
    <w:rsid w:val="004170BC"/>
    <w:rsid w:val="00417604"/>
    <w:rsid w:val="00421D7D"/>
    <w:rsid w:val="004222D5"/>
    <w:rsid w:val="00422BDD"/>
    <w:rsid w:val="00422EEB"/>
    <w:rsid w:val="00423E0E"/>
    <w:rsid w:val="00424668"/>
    <w:rsid w:val="0042470D"/>
    <w:rsid w:val="00424B94"/>
    <w:rsid w:val="00424C4C"/>
    <w:rsid w:val="004252AF"/>
    <w:rsid w:val="00425728"/>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5DAB"/>
    <w:rsid w:val="004D7072"/>
    <w:rsid w:val="004D7B52"/>
    <w:rsid w:val="004D7DFA"/>
    <w:rsid w:val="004D7F53"/>
    <w:rsid w:val="004E0049"/>
    <w:rsid w:val="004E05A2"/>
    <w:rsid w:val="004E06BB"/>
    <w:rsid w:val="004E07B2"/>
    <w:rsid w:val="004E1135"/>
    <w:rsid w:val="004E13EA"/>
    <w:rsid w:val="004E1C71"/>
    <w:rsid w:val="004E1E30"/>
    <w:rsid w:val="004E1FAD"/>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344E"/>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3EF"/>
    <w:rsid w:val="005448A6"/>
    <w:rsid w:val="00544D92"/>
    <w:rsid w:val="00545203"/>
    <w:rsid w:val="00545C38"/>
    <w:rsid w:val="005464B7"/>
    <w:rsid w:val="005466FD"/>
    <w:rsid w:val="005470C2"/>
    <w:rsid w:val="00547265"/>
    <w:rsid w:val="00547443"/>
    <w:rsid w:val="00547FB2"/>
    <w:rsid w:val="005505A6"/>
    <w:rsid w:val="005505BF"/>
    <w:rsid w:val="00550CF7"/>
    <w:rsid w:val="00551A5C"/>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1EA"/>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9C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34"/>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E13"/>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1CC"/>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071"/>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3C8"/>
    <w:rsid w:val="0069195A"/>
    <w:rsid w:val="00691BDB"/>
    <w:rsid w:val="00691D02"/>
    <w:rsid w:val="00691DF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7B"/>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5DC"/>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4534"/>
    <w:rsid w:val="006E5188"/>
    <w:rsid w:val="006E533D"/>
    <w:rsid w:val="006E6883"/>
    <w:rsid w:val="006E729F"/>
    <w:rsid w:val="006E74F7"/>
    <w:rsid w:val="006E75C7"/>
    <w:rsid w:val="006E7679"/>
    <w:rsid w:val="006F2478"/>
    <w:rsid w:val="006F2F2D"/>
    <w:rsid w:val="006F2F71"/>
    <w:rsid w:val="006F4380"/>
    <w:rsid w:val="006F4DA0"/>
    <w:rsid w:val="006F506C"/>
    <w:rsid w:val="006F54B7"/>
    <w:rsid w:val="006F5A9F"/>
    <w:rsid w:val="006F5B33"/>
    <w:rsid w:val="006F631C"/>
    <w:rsid w:val="006F6DAA"/>
    <w:rsid w:val="006F70B9"/>
    <w:rsid w:val="006F7115"/>
    <w:rsid w:val="006F7884"/>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5CF"/>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3BA"/>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ABF"/>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85D"/>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35"/>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8E8"/>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8E1"/>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3F4C"/>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5A5"/>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AC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93"/>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B3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B11"/>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07"/>
    <w:rsid w:val="00A47B75"/>
    <w:rsid w:val="00A47D85"/>
    <w:rsid w:val="00A5073C"/>
    <w:rsid w:val="00A507A9"/>
    <w:rsid w:val="00A50B87"/>
    <w:rsid w:val="00A510B9"/>
    <w:rsid w:val="00A517D8"/>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6D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C27"/>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8AF"/>
    <w:rsid w:val="00AE1C59"/>
    <w:rsid w:val="00AE1C5F"/>
    <w:rsid w:val="00AE2B70"/>
    <w:rsid w:val="00AE2EDC"/>
    <w:rsid w:val="00AE3439"/>
    <w:rsid w:val="00AE422D"/>
    <w:rsid w:val="00AE49FC"/>
    <w:rsid w:val="00AE4BFA"/>
    <w:rsid w:val="00AE4F6B"/>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A8"/>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8FA"/>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255"/>
    <w:rsid w:val="00B80303"/>
    <w:rsid w:val="00B80758"/>
    <w:rsid w:val="00B80E8A"/>
    <w:rsid w:val="00B810B0"/>
    <w:rsid w:val="00B8113F"/>
    <w:rsid w:val="00B81936"/>
    <w:rsid w:val="00B81E4A"/>
    <w:rsid w:val="00B83109"/>
    <w:rsid w:val="00B832E4"/>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5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33"/>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17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019"/>
    <w:rsid w:val="00C0533D"/>
    <w:rsid w:val="00C06CA3"/>
    <w:rsid w:val="00C06F50"/>
    <w:rsid w:val="00C07161"/>
    <w:rsid w:val="00C0731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A06"/>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A55"/>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5417"/>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E9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7A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48E"/>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4C"/>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3C"/>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6FE"/>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A7"/>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247"/>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624"/>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682A"/>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6"/>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3FF1"/>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0ED9"/>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C66"/>
    <w:rsid w:val="00FA5683"/>
    <w:rsid w:val="00FA56CE"/>
    <w:rsid w:val="00FA5BC8"/>
    <w:rsid w:val="00FA5EA4"/>
    <w:rsid w:val="00FA5ECB"/>
    <w:rsid w:val="00FA621A"/>
    <w:rsid w:val="00FA6816"/>
    <w:rsid w:val="00FA6877"/>
    <w:rsid w:val="00FA7142"/>
    <w:rsid w:val="00FA7269"/>
    <w:rsid w:val="00FA75F8"/>
    <w:rsid w:val="00FA7D78"/>
    <w:rsid w:val="00FB0339"/>
    <w:rsid w:val="00FB059B"/>
    <w:rsid w:val="00FB0608"/>
    <w:rsid w:val="00FB0768"/>
    <w:rsid w:val="00FB0F8C"/>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7F"/>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AB9"/>
    <w:rsid w:val="00FD6EE2"/>
    <w:rsid w:val="00FD6FC4"/>
    <w:rsid w:val="00FD721C"/>
    <w:rsid w:val="00FD79BE"/>
    <w:rsid w:val="00FD7C41"/>
    <w:rsid w:val="00FE0385"/>
    <w:rsid w:val="00FE07A7"/>
    <w:rsid w:val="00FE0C1F"/>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03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6F5"/>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9CC0BA-34E9-407B-8D8E-5386ABAF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3BA"/>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TableParagraph">
    <w:name w:val="Table Paragraph"/>
    <w:basedOn w:val="prastasis"/>
    <w:uiPriority w:val="1"/>
    <w:qFormat/>
    <w:rsid w:val="005443EF"/>
    <w:pPr>
      <w:widowControl w:val="0"/>
      <w:autoSpaceDE w:val="0"/>
      <w:autoSpaceDN w:val="0"/>
      <w:spacing w:after="0" w:line="256" w:lineRule="exact"/>
      <w:ind w:left="105"/>
    </w:pPr>
    <w:rPr>
      <w:rFonts w:ascii="Times New Roman" w:eastAsia="Times New Roman" w:hAnsi="Times New Roman" w:cs="Times New Roman"/>
      <w:sz w:val="22"/>
      <w:szCs w:val="22"/>
      <w:lang w:eastAsia="en-US"/>
      <w14:ligatures w14:val="standardContextual"/>
    </w:rPr>
  </w:style>
  <w:style w:type="paragraph" w:customStyle="1" w:styleId="Stilius1">
    <w:name w:val="Stilius1"/>
    <w:basedOn w:val="prastasis"/>
    <w:autoRedefine/>
    <w:qFormat/>
    <w:rsid w:val="005B4E13"/>
    <w:pPr>
      <w:numPr>
        <w:numId w:val="21"/>
      </w:numPr>
      <w:spacing w:before="240" w:after="240" w:line="240" w:lineRule="auto"/>
      <w:ind w:left="181"/>
      <w:jc w:val="center"/>
    </w:pPr>
    <w:rPr>
      <w:rFonts w:ascii="Times New Roman" w:eastAsia="Times New Roman" w:hAnsi="Times New Roman" w:cs="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37502052">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389914">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5767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130291">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sostinessc.l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ilvinas.grigaitis@sostiness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97963</Words>
  <Characters>55840</Characters>
  <Application>Microsoft Office Word</Application>
  <DocSecurity>0</DocSecurity>
  <Lines>465</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153497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cp:revision>
  <cp:lastPrinted>2025-03-03T07:45:00Z</cp:lastPrinted>
  <dcterms:created xsi:type="dcterms:W3CDTF">2025-09-04T11:02:00Z</dcterms:created>
  <dcterms:modified xsi:type="dcterms:W3CDTF">2025-09-04T11:06:00Z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