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0"/>
          <w:szCs w:val="20"/>
          <w:lang w:val="en-GB"/>
        </w:rPr>
        <w:id w:val="-808551268"/>
        <w:docPartObj>
          <w:docPartGallery w:val="Cover Pages"/>
          <w:docPartUnique/>
        </w:docPartObj>
      </w:sdtPr>
      <w:sdtEndPr>
        <w:rPr>
          <w:b w:val="0"/>
          <w:bCs w:val="0"/>
        </w:rPr>
      </w:sdtEndPr>
      <w:sdtContent>
        <w:p w14:paraId="5F7ADEA4" w14:textId="1D73AB7B" w:rsidR="00B97325" w:rsidRPr="00A11BAB" w:rsidRDefault="00B97325" w:rsidP="007E6EBC">
          <w:pPr>
            <w:spacing w:after="120" w:line="20" w:lineRule="atLeast"/>
            <w:ind w:firstLine="5245"/>
            <w:contextualSpacing/>
            <w:rPr>
              <w:rFonts w:ascii="Times New Roman" w:hAnsi="Times New Roman" w:cs="Times New Roman"/>
              <w:b/>
              <w:bCs/>
              <w:sz w:val="20"/>
              <w:szCs w:val="20"/>
              <w:lang w:val="en-GB"/>
            </w:rPr>
          </w:pPr>
        </w:p>
        <w:p w14:paraId="57A605FF" w14:textId="77777777" w:rsidR="00B97325" w:rsidRPr="00A11BAB" w:rsidRDefault="00B97325" w:rsidP="007E6EBC">
          <w:pPr>
            <w:spacing w:after="120" w:line="20" w:lineRule="atLeast"/>
            <w:ind w:firstLine="5245"/>
            <w:contextualSpacing/>
            <w:rPr>
              <w:rFonts w:ascii="Times New Roman" w:hAnsi="Times New Roman" w:cs="Times New Roman"/>
              <w:b/>
              <w:bCs/>
              <w:sz w:val="20"/>
              <w:szCs w:val="20"/>
              <w:lang w:val="en-GB"/>
            </w:rPr>
          </w:pPr>
        </w:p>
        <w:p w14:paraId="3EC49E01" w14:textId="28E322D5" w:rsidR="00D526C8" w:rsidRPr="00A11BAB" w:rsidRDefault="00987EFC" w:rsidP="007E6EBC">
          <w:pPr>
            <w:spacing w:after="120" w:line="20" w:lineRule="atLeast"/>
            <w:ind w:firstLine="5245"/>
            <w:contextualSpacing/>
            <w:rPr>
              <w:rFonts w:ascii="Times New Roman" w:hAnsi="Times New Roman" w:cs="Times New Roman"/>
              <w:sz w:val="20"/>
              <w:szCs w:val="20"/>
              <w:lang w:val="en-GB"/>
            </w:rPr>
          </w:pPr>
          <w:r w:rsidRPr="00A11BAB">
            <w:rPr>
              <w:rFonts w:ascii="Times New Roman" w:hAnsi="Times New Roman" w:cs="Times New Roman"/>
              <w:sz w:val="20"/>
              <w:szCs w:val="20"/>
              <w:lang w:val="en-GB"/>
            </w:rPr>
            <w:t>APPROVED</w:t>
          </w:r>
          <w:r w:rsidR="00D14005" w:rsidRPr="00A11BAB">
            <w:rPr>
              <w:rFonts w:ascii="Times New Roman" w:hAnsi="Times New Roman" w:cs="Times New Roman"/>
              <w:sz w:val="20"/>
              <w:szCs w:val="20"/>
              <w:lang w:val="en-GB"/>
            </w:rPr>
            <w:t xml:space="preserve"> </w:t>
          </w:r>
        </w:p>
        <w:p w14:paraId="1580ED72" w14:textId="39337EF0" w:rsidR="001C24BC" w:rsidRPr="00A11BAB" w:rsidRDefault="00D14005" w:rsidP="004E4612">
          <w:pPr>
            <w:spacing w:after="120" w:line="20" w:lineRule="atLeast"/>
            <w:ind w:left="5245"/>
            <w:contextualSpacing/>
            <w:rPr>
              <w:rFonts w:ascii="Times New Roman" w:hAnsi="Times New Roman" w:cs="Times New Roman"/>
              <w:sz w:val="20"/>
              <w:szCs w:val="20"/>
              <w:lang w:val="en-GB"/>
            </w:rPr>
          </w:pPr>
          <w:r w:rsidRPr="00A11BAB">
            <w:rPr>
              <w:rFonts w:ascii="Times New Roman" w:hAnsi="Times New Roman" w:cs="Times New Roman"/>
              <w:sz w:val="20"/>
              <w:szCs w:val="20"/>
              <w:lang w:val="en-GB"/>
            </w:rPr>
            <w:t xml:space="preserve">by the Procurement Commission of the Contracting </w:t>
          </w:r>
          <w:r w:rsidRPr="005F2EDC">
            <w:rPr>
              <w:rFonts w:ascii="Times New Roman" w:hAnsi="Times New Roman" w:cs="Times New Roman"/>
              <w:sz w:val="20"/>
              <w:szCs w:val="20"/>
              <w:lang w:val="en-GB"/>
            </w:rPr>
            <w:t>Authority</w:t>
          </w:r>
          <w:r w:rsidR="001C24BC" w:rsidRPr="005F2EDC">
            <w:rPr>
              <w:rFonts w:ascii="Times New Roman" w:hAnsi="Times New Roman" w:cs="Times New Roman"/>
              <w:sz w:val="20"/>
              <w:szCs w:val="20"/>
              <w:lang w:val="en-GB"/>
            </w:rPr>
            <w:t xml:space="preserve"> </w:t>
          </w:r>
          <w:r w:rsidR="005F2EDC" w:rsidRPr="005F2EDC">
            <w:rPr>
              <w:rFonts w:ascii="Times New Roman" w:hAnsi="Times New Roman" w:cs="Times New Roman"/>
              <w:sz w:val="20"/>
              <w:szCs w:val="20"/>
              <w:lang w:val="en-GB"/>
            </w:rPr>
            <w:t>11/12/</w:t>
          </w:r>
          <w:r w:rsidR="00A458D5" w:rsidRPr="005F2EDC">
            <w:rPr>
              <w:rFonts w:ascii="Times New Roman" w:hAnsi="Times New Roman" w:cs="Times New Roman"/>
              <w:sz w:val="20"/>
              <w:szCs w:val="20"/>
              <w:lang w:val="en-GB"/>
            </w:rPr>
            <w:t>202</w:t>
          </w:r>
          <w:r w:rsidR="003D5E5E" w:rsidRPr="005F2EDC">
            <w:rPr>
              <w:rFonts w:ascii="Times New Roman" w:hAnsi="Times New Roman" w:cs="Times New Roman"/>
              <w:sz w:val="20"/>
              <w:szCs w:val="20"/>
              <w:lang w:val="en-GB"/>
            </w:rPr>
            <w:t>4</w:t>
          </w:r>
          <w:r w:rsidR="005F2EDC" w:rsidRPr="005F2EDC">
            <w:rPr>
              <w:rFonts w:ascii="Times New Roman" w:hAnsi="Times New Roman" w:cs="Times New Roman"/>
              <w:sz w:val="20"/>
              <w:szCs w:val="20"/>
              <w:lang w:val="en-GB"/>
            </w:rPr>
            <w:t>, 2024-PROT-95</w:t>
          </w:r>
        </w:p>
        <w:p w14:paraId="47EF0C37" w14:textId="19126F9D" w:rsidR="00D526C8" w:rsidRPr="00A11BAB" w:rsidRDefault="00D526C8" w:rsidP="004E4612">
          <w:pPr>
            <w:spacing w:after="120" w:line="20" w:lineRule="atLeast"/>
            <w:contextualSpacing/>
            <w:jc w:val="center"/>
            <w:rPr>
              <w:rFonts w:ascii="Times New Roman" w:hAnsi="Times New Roman" w:cs="Times New Roman"/>
              <w:sz w:val="20"/>
              <w:szCs w:val="20"/>
              <w:lang w:val="en-GB"/>
            </w:rPr>
          </w:pPr>
        </w:p>
        <w:p w14:paraId="7350A7E2" w14:textId="78457EBC" w:rsidR="00D526C8" w:rsidRPr="00A11BAB" w:rsidRDefault="00D526C8" w:rsidP="004E4612">
          <w:pPr>
            <w:spacing w:after="120" w:line="20" w:lineRule="atLeast"/>
            <w:contextualSpacing/>
            <w:jc w:val="center"/>
            <w:rPr>
              <w:rFonts w:ascii="Times New Roman" w:hAnsi="Times New Roman" w:cs="Times New Roman"/>
              <w:sz w:val="20"/>
              <w:szCs w:val="20"/>
              <w:lang w:val="en-GB"/>
            </w:rPr>
          </w:pPr>
        </w:p>
        <w:p w14:paraId="1D1BF965" w14:textId="0808486D" w:rsidR="00D526C8" w:rsidRPr="00A11BAB" w:rsidRDefault="00D213D0" w:rsidP="004E4612">
          <w:pPr>
            <w:spacing w:after="120" w:line="20" w:lineRule="atLeast"/>
            <w:contextualSpacing/>
            <w:jc w:val="center"/>
            <w:rPr>
              <w:rFonts w:ascii="Times New Roman" w:hAnsi="Times New Roman" w:cs="Times New Roman"/>
              <w:b/>
              <w:bCs/>
              <w:sz w:val="20"/>
              <w:szCs w:val="20"/>
              <w:lang w:val="en-GB"/>
            </w:rPr>
          </w:pPr>
          <w:r w:rsidRPr="00A11BAB">
            <w:rPr>
              <w:rFonts w:ascii="Times New Roman" w:hAnsi="Times New Roman" w:cs="Times New Roman"/>
              <w:b/>
              <w:bCs/>
              <w:sz w:val="20"/>
              <w:szCs w:val="20"/>
              <w:lang w:val="en-GB"/>
            </w:rPr>
            <w:t xml:space="preserve">SPECIAL CONDITIONS OF THE OPEN </w:t>
          </w:r>
          <w:r w:rsidR="00E143F8" w:rsidRPr="00A11BAB">
            <w:rPr>
              <w:rFonts w:ascii="Times New Roman" w:hAnsi="Times New Roman" w:cs="Times New Roman"/>
              <w:b/>
              <w:bCs/>
              <w:sz w:val="20"/>
              <w:szCs w:val="20"/>
              <w:lang w:val="en-GB"/>
            </w:rPr>
            <w:t xml:space="preserve">CALL FOR </w:t>
          </w:r>
          <w:r w:rsidRPr="00A11BAB">
            <w:rPr>
              <w:rFonts w:ascii="Times New Roman" w:hAnsi="Times New Roman" w:cs="Times New Roman"/>
              <w:b/>
              <w:bCs/>
              <w:sz w:val="20"/>
              <w:szCs w:val="20"/>
              <w:lang w:val="en-GB"/>
            </w:rPr>
            <w:t>INTERNATIONAL PUBLIC TENDER</w:t>
          </w:r>
          <w:r w:rsidR="00E143F8" w:rsidRPr="00A11BAB">
            <w:rPr>
              <w:rFonts w:ascii="Times New Roman" w:hAnsi="Times New Roman" w:cs="Times New Roman"/>
              <w:b/>
              <w:bCs/>
              <w:sz w:val="20"/>
              <w:szCs w:val="20"/>
              <w:lang w:val="en-GB"/>
            </w:rPr>
            <w:t>S</w:t>
          </w:r>
          <w:r w:rsidRPr="00A11BAB">
            <w:rPr>
              <w:rFonts w:ascii="Times New Roman" w:hAnsi="Times New Roman" w:cs="Times New Roman"/>
              <w:b/>
              <w:bCs/>
              <w:sz w:val="20"/>
              <w:szCs w:val="20"/>
              <w:lang w:val="en-GB"/>
            </w:rPr>
            <w:t xml:space="preserve"> ‘</w:t>
          </w:r>
          <w:r w:rsidRPr="00A11BAB">
            <w:rPr>
              <w:rFonts w:ascii="Times New Roman" w:hAnsi="Times New Roman" w:cs="Times New Roman"/>
              <w:b/>
              <w:bCs/>
              <w:color w:val="00B050"/>
              <w:sz w:val="20"/>
              <w:szCs w:val="20"/>
              <w:lang w:val="en-GB"/>
            </w:rPr>
            <w:t>PROCUREMENT OF EXPERTS IN THE FIELD OF SOCIAL SERVICES</w:t>
          </w:r>
          <w:r w:rsidRPr="00A11BAB">
            <w:rPr>
              <w:rFonts w:ascii="Times New Roman" w:hAnsi="Times New Roman" w:cs="Times New Roman"/>
              <w:b/>
              <w:bCs/>
              <w:sz w:val="20"/>
              <w:szCs w:val="20"/>
              <w:lang w:val="en-GB"/>
            </w:rPr>
            <w:t>’</w:t>
          </w:r>
        </w:p>
        <w:p w14:paraId="13F5901F" w14:textId="033B89B2" w:rsidR="00301B29" w:rsidRPr="00A11BAB" w:rsidRDefault="00D53BF4" w:rsidP="004E4612">
          <w:pPr>
            <w:spacing w:after="120" w:line="20" w:lineRule="atLeast"/>
            <w:contextualSpacing/>
            <w:jc w:val="center"/>
            <w:rPr>
              <w:rFonts w:ascii="Times New Roman" w:hAnsi="Times New Roman" w:cs="Times New Roman"/>
              <w:b/>
              <w:bCs/>
              <w:color w:val="00B050"/>
              <w:sz w:val="20"/>
              <w:szCs w:val="20"/>
              <w:lang w:val="en-GB"/>
            </w:rPr>
          </w:pPr>
          <w:r w:rsidRPr="00A11BAB">
            <w:rPr>
              <w:rFonts w:ascii="Times New Roman" w:hAnsi="Times New Roman" w:cs="Times New Roman"/>
              <w:b/>
              <w:bCs/>
              <w:sz w:val="20"/>
              <w:szCs w:val="20"/>
              <w:lang w:val="en-GB"/>
            </w:rPr>
            <w:t>V</w:t>
          </w:r>
          <w:r w:rsidR="00755F3B" w:rsidRPr="00A11BAB">
            <w:rPr>
              <w:rFonts w:ascii="Times New Roman" w:hAnsi="Times New Roman" w:cs="Times New Roman"/>
              <w:b/>
              <w:bCs/>
              <w:sz w:val="20"/>
              <w:szCs w:val="20"/>
              <w:lang w:val="en-GB"/>
            </w:rPr>
            <w:t>ers</w:t>
          </w:r>
          <w:r w:rsidR="00C60AA8" w:rsidRPr="00A11BAB">
            <w:rPr>
              <w:rFonts w:ascii="Times New Roman" w:hAnsi="Times New Roman" w:cs="Times New Roman"/>
              <w:b/>
              <w:bCs/>
              <w:sz w:val="20"/>
              <w:szCs w:val="20"/>
              <w:lang w:val="en-GB"/>
            </w:rPr>
            <w:t>ion</w:t>
          </w:r>
          <w:r w:rsidRPr="00A11BAB">
            <w:rPr>
              <w:rFonts w:ascii="Times New Roman" w:hAnsi="Times New Roman" w:cs="Times New Roman"/>
              <w:b/>
              <w:bCs/>
              <w:sz w:val="20"/>
              <w:szCs w:val="20"/>
              <w:lang w:val="en-GB"/>
            </w:rPr>
            <w:t xml:space="preserve"> </w:t>
          </w:r>
          <w:r w:rsidR="00301B29" w:rsidRPr="00A11BAB">
            <w:rPr>
              <w:rFonts w:ascii="Times New Roman" w:hAnsi="Times New Roman" w:cs="Times New Roman"/>
              <w:b/>
              <w:bCs/>
              <w:color w:val="00B050"/>
              <w:sz w:val="20"/>
              <w:szCs w:val="20"/>
              <w:lang w:val="en-GB"/>
            </w:rPr>
            <w:t>1</w:t>
          </w:r>
        </w:p>
        <w:p w14:paraId="73CCB438" w14:textId="6CAC46D7" w:rsidR="005F13F0" w:rsidRPr="00A11BAB" w:rsidRDefault="005F2EDC" w:rsidP="004E4612">
          <w:pPr>
            <w:spacing w:after="120" w:line="20" w:lineRule="atLeast"/>
            <w:contextualSpacing/>
            <w:rPr>
              <w:rFonts w:ascii="Times New Roman" w:hAnsi="Times New Roman" w:cs="Times New Roman"/>
              <w:sz w:val="20"/>
              <w:szCs w:val="20"/>
              <w:lang w:val="en-GB"/>
            </w:rPr>
          </w:pPr>
        </w:p>
      </w:sdtContent>
    </w:sdt>
    <w:p w14:paraId="7DBFF88B" w14:textId="7CF4BB83" w:rsidR="002415C7" w:rsidRPr="00A11BAB" w:rsidRDefault="00BF234C" w:rsidP="00457163">
      <w:pPr>
        <w:pStyle w:val="Heading1"/>
        <w:numPr>
          <w:ilvl w:val="0"/>
          <w:numId w:val="1"/>
        </w:numPr>
        <w:spacing w:line="20" w:lineRule="atLeast"/>
        <w:ind w:left="567" w:hanging="567"/>
        <w:contextualSpacing/>
        <w:rPr>
          <w:rFonts w:ascii="Times New Roman" w:hAnsi="Times New Roman" w:cs="Times New Roman"/>
          <w:b/>
          <w:bCs/>
          <w:sz w:val="20"/>
          <w:szCs w:val="20"/>
          <w:lang w:val="en-GB"/>
        </w:rPr>
      </w:pPr>
      <w:r w:rsidRPr="00BF234C">
        <w:rPr>
          <w:rFonts w:ascii="Times New Roman" w:hAnsi="Times New Roman" w:cs="Times New Roman"/>
          <w:b/>
          <w:bCs/>
          <w:sz w:val="20"/>
          <w:szCs w:val="20"/>
          <w:lang w:val="en-GB"/>
        </w:rPr>
        <w:t>General information</w:t>
      </w:r>
    </w:p>
    <w:p w14:paraId="20B4CC80" w14:textId="6FA686DD" w:rsidR="008272CE" w:rsidRPr="00A11BAB" w:rsidRDefault="00BF234C" w:rsidP="00CD74C5">
      <w:pPr>
        <w:pStyle w:val="ListParagraph"/>
        <w:numPr>
          <w:ilvl w:val="1"/>
          <w:numId w:val="1"/>
        </w:numPr>
        <w:spacing w:after="0" w:line="240" w:lineRule="auto"/>
        <w:jc w:val="both"/>
        <w:rPr>
          <w:rFonts w:ascii="Times New Roman" w:hAnsi="Times New Roman" w:cs="Times New Roman"/>
          <w:sz w:val="20"/>
          <w:szCs w:val="20"/>
          <w:lang w:val="en-GB"/>
        </w:rPr>
      </w:pPr>
      <w:r w:rsidRPr="00BF234C">
        <w:rPr>
          <w:rFonts w:ascii="Times New Roman" w:hAnsi="Times New Roman" w:cs="Times New Roman"/>
          <w:sz w:val="20"/>
          <w:szCs w:val="20"/>
          <w:lang w:val="en-GB"/>
        </w:rPr>
        <w:t xml:space="preserve">The </w:t>
      </w:r>
      <w:r>
        <w:rPr>
          <w:rFonts w:ascii="Times New Roman" w:hAnsi="Times New Roman" w:cs="Times New Roman"/>
          <w:sz w:val="20"/>
          <w:szCs w:val="20"/>
          <w:lang w:val="en-GB"/>
        </w:rPr>
        <w:t>C</w:t>
      </w:r>
      <w:r w:rsidRPr="00BF234C">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BF234C">
        <w:rPr>
          <w:rFonts w:ascii="Times New Roman" w:hAnsi="Times New Roman" w:cs="Times New Roman"/>
          <w:sz w:val="20"/>
          <w:szCs w:val="20"/>
          <w:lang w:val="en-GB"/>
        </w:rPr>
        <w:t xml:space="preserve">uthority is the European Social Fund Agency, </w:t>
      </w:r>
      <w:r>
        <w:rPr>
          <w:rFonts w:ascii="Times New Roman" w:hAnsi="Times New Roman" w:cs="Times New Roman"/>
          <w:sz w:val="20"/>
          <w:szCs w:val="20"/>
          <w:lang w:val="en-GB"/>
        </w:rPr>
        <w:t>l</w:t>
      </w:r>
      <w:r w:rsidRPr="00BF234C">
        <w:rPr>
          <w:rFonts w:ascii="Times New Roman" w:hAnsi="Times New Roman" w:cs="Times New Roman"/>
          <w:sz w:val="20"/>
          <w:szCs w:val="20"/>
          <w:lang w:val="en-GB"/>
        </w:rPr>
        <w:t xml:space="preserve">egal </w:t>
      </w:r>
      <w:r>
        <w:rPr>
          <w:rFonts w:ascii="Times New Roman" w:hAnsi="Times New Roman" w:cs="Times New Roman"/>
          <w:sz w:val="20"/>
          <w:szCs w:val="20"/>
          <w:lang w:val="en-GB"/>
        </w:rPr>
        <w:t>e</w:t>
      </w:r>
      <w:r w:rsidRPr="00BF234C">
        <w:rPr>
          <w:rFonts w:ascii="Times New Roman" w:hAnsi="Times New Roman" w:cs="Times New Roman"/>
          <w:sz w:val="20"/>
          <w:szCs w:val="20"/>
          <w:lang w:val="en-GB"/>
        </w:rPr>
        <w:t xml:space="preserve">ntity </w:t>
      </w:r>
      <w:r>
        <w:rPr>
          <w:rFonts w:ascii="Times New Roman" w:hAnsi="Times New Roman" w:cs="Times New Roman"/>
          <w:sz w:val="20"/>
          <w:szCs w:val="20"/>
          <w:lang w:val="en-GB"/>
        </w:rPr>
        <w:t>code:</w:t>
      </w:r>
      <w:r w:rsidR="00D407D5" w:rsidRPr="00A11BAB">
        <w:rPr>
          <w:rFonts w:ascii="Times New Roman" w:eastAsia="Calibri" w:hAnsi="Times New Roman" w:cs="Times New Roman"/>
          <w:sz w:val="20"/>
          <w:szCs w:val="20"/>
          <w:lang w:val="en-GB"/>
        </w:rPr>
        <w:t xml:space="preserve"> 192050725, </w:t>
      </w:r>
      <w:r>
        <w:rPr>
          <w:rFonts w:ascii="Times New Roman" w:eastAsia="Calibri" w:hAnsi="Times New Roman" w:cs="Times New Roman"/>
          <w:sz w:val="20"/>
          <w:szCs w:val="20"/>
          <w:lang w:val="en-GB"/>
        </w:rPr>
        <w:t>address:</w:t>
      </w:r>
      <w:r w:rsidR="00D407D5" w:rsidRPr="00A11BAB">
        <w:rPr>
          <w:rFonts w:ascii="Times New Roman" w:eastAsia="Calibri" w:hAnsi="Times New Roman" w:cs="Times New Roman"/>
          <w:sz w:val="20"/>
          <w:szCs w:val="20"/>
          <w:lang w:val="en-GB"/>
        </w:rPr>
        <w:t xml:space="preserve"> M.</w:t>
      </w:r>
      <w:r w:rsidR="000C1629">
        <w:rPr>
          <w:rFonts w:ascii="Times New Roman" w:eastAsia="Calibri" w:hAnsi="Times New Roman" w:cs="Times New Roman"/>
          <w:sz w:val="20"/>
          <w:szCs w:val="20"/>
          <w:lang w:val="en-GB"/>
        </w:rPr>
        <w:t> </w:t>
      </w:r>
      <w:proofErr w:type="spellStart"/>
      <w:r w:rsidR="00D407D5" w:rsidRPr="00A11BAB">
        <w:rPr>
          <w:rFonts w:ascii="Times New Roman" w:eastAsia="Calibri" w:hAnsi="Times New Roman" w:cs="Times New Roman"/>
          <w:sz w:val="20"/>
          <w:szCs w:val="20"/>
          <w:lang w:val="en-GB"/>
        </w:rPr>
        <w:t>Katkaus</w:t>
      </w:r>
      <w:proofErr w:type="spellEnd"/>
      <w:r w:rsidR="00D407D5" w:rsidRPr="00A11BAB">
        <w:rPr>
          <w:rFonts w:ascii="Times New Roman" w:eastAsia="Calibri" w:hAnsi="Times New Roman" w:cs="Times New Roman"/>
          <w:sz w:val="20"/>
          <w:szCs w:val="20"/>
          <w:lang w:val="en-GB"/>
        </w:rPr>
        <w:t xml:space="preserve"> g.</w:t>
      </w:r>
      <w:r w:rsidR="00573F36">
        <w:rPr>
          <w:rFonts w:ascii="Times New Roman" w:eastAsia="Calibri" w:hAnsi="Times New Roman" w:cs="Times New Roman"/>
          <w:sz w:val="20"/>
          <w:szCs w:val="20"/>
          <w:lang w:val="en-GB"/>
        </w:rPr>
        <w:t> </w:t>
      </w:r>
      <w:r w:rsidR="00D407D5" w:rsidRPr="00A11BAB">
        <w:rPr>
          <w:rFonts w:ascii="Times New Roman" w:eastAsia="Calibri" w:hAnsi="Times New Roman" w:cs="Times New Roman"/>
          <w:sz w:val="20"/>
          <w:szCs w:val="20"/>
          <w:lang w:val="en-GB"/>
        </w:rPr>
        <w:t>44, Vilnius (</w:t>
      </w:r>
      <w:r>
        <w:rPr>
          <w:rFonts w:ascii="Times New Roman" w:eastAsia="Calibri" w:hAnsi="Times New Roman" w:cs="Times New Roman"/>
          <w:sz w:val="20"/>
          <w:szCs w:val="20"/>
          <w:lang w:val="en-GB"/>
        </w:rPr>
        <w:t>hereinafter referred to as ‘the Contracting Authority’</w:t>
      </w:r>
      <w:r w:rsidR="00D407D5" w:rsidRPr="00A11BAB">
        <w:rPr>
          <w:rFonts w:ascii="Times New Roman" w:eastAsia="Calibri" w:hAnsi="Times New Roman" w:cs="Times New Roman"/>
          <w:sz w:val="20"/>
          <w:szCs w:val="20"/>
          <w:lang w:val="en-GB"/>
        </w:rPr>
        <w:t xml:space="preserve">). </w:t>
      </w:r>
      <w:r w:rsidR="000C1629" w:rsidRPr="000C1629">
        <w:rPr>
          <w:rFonts w:ascii="Times New Roman" w:eastAsia="Calibri" w:hAnsi="Times New Roman" w:cs="Times New Roman"/>
          <w:sz w:val="20"/>
          <w:szCs w:val="20"/>
          <w:lang w:val="en-GB"/>
        </w:rPr>
        <w:t xml:space="preserve">The Contracting Authority is </w:t>
      </w:r>
      <w:r w:rsidR="000C1629">
        <w:rPr>
          <w:rFonts w:ascii="Times New Roman" w:eastAsia="Calibri" w:hAnsi="Times New Roman" w:cs="Times New Roman"/>
          <w:sz w:val="20"/>
          <w:szCs w:val="20"/>
          <w:lang w:val="en-GB"/>
        </w:rPr>
        <w:t xml:space="preserve">a </w:t>
      </w:r>
      <w:r w:rsidR="000C1629" w:rsidRPr="000C1629">
        <w:rPr>
          <w:rFonts w:ascii="Times New Roman" w:eastAsia="Calibri" w:hAnsi="Times New Roman" w:cs="Times New Roman"/>
          <w:sz w:val="20"/>
          <w:szCs w:val="20"/>
          <w:lang w:val="en-GB"/>
        </w:rPr>
        <w:t>VAT-registered entity</w:t>
      </w:r>
      <w:r w:rsidR="009C69A4" w:rsidRPr="00A11BAB">
        <w:rPr>
          <w:rFonts w:ascii="Times New Roman" w:eastAsia="Calibri" w:hAnsi="Times New Roman" w:cs="Times New Roman"/>
          <w:sz w:val="20"/>
          <w:szCs w:val="20"/>
          <w:lang w:val="en-GB"/>
        </w:rPr>
        <w:t>.</w:t>
      </w:r>
    </w:p>
    <w:p w14:paraId="2239DD1B" w14:textId="31B406B3" w:rsidR="002F5F8E" w:rsidRPr="00A11BAB" w:rsidRDefault="0052605B" w:rsidP="00D407D5">
      <w:pPr>
        <w:pStyle w:val="ListParagraph"/>
        <w:numPr>
          <w:ilvl w:val="1"/>
          <w:numId w:val="1"/>
        </w:numPr>
        <w:spacing w:after="0" w:line="240" w:lineRule="auto"/>
        <w:jc w:val="both"/>
        <w:rPr>
          <w:rFonts w:ascii="Times New Roman" w:eastAsia="Calibri" w:hAnsi="Times New Roman" w:cs="Times New Roman"/>
          <w:sz w:val="20"/>
          <w:szCs w:val="20"/>
          <w:lang w:val="en-GB"/>
        </w:rPr>
      </w:pPr>
      <w:r w:rsidRPr="0052605B">
        <w:rPr>
          <w:rFonts w:ascii="Times New Roman" w:hAnsi="Times New Roman" w:cs="Times New Roman"/>
          <w:sz w:val="20"/>
          <w:szCs w:val="20"/>
          <w:lang w:val="en-GB"/>
        </w:rPr>
        <w:t xml:space="preserve">The Procurement </w:t>
      </w:r>
      <w:r>
        <w:rPr>
          <w:rFonts w:ascii="Times New Roman" w:hAnsi="Times New Roman" w:cs="Times New Roman"/>
          <w:sz w:val="20"/>
          <w:szCs w:val="20"/>
          <w:lang w:val="en-GB"/>
        </w:rPr>
        <w:t>shall</w:t>
      </w:r>
      <w:r w:rsidRPr="0052605B">
        <w:rPr>
          <w:rFonts w:ascii="Times New Roman" w:hAnsi="Times New Roman" w:cs="Times New Roman"/>
          <w:sz w:val="20"/>
          <w:szCs w:val="20"/>
          <w:lang w:val="en-GB"/>
        </w:rPr>
        <w:t xml:space="preserve"> not </w:t>
      </w:r>
      <w:r>
        <w:rPr>
          <w:rFonts w:ascii="Times New Roman" w:hAnsi="Times New Roman" w:cs="Times New Roman"/>
          <w:sz w:val="20"/>
          <w:szCs w:val="20"/>
          <w:lang w:val="en-GB"/>
        </w:rPr>
        <w:t xml:space="preserve">be </w:t>
      </w:r>
      <w:r w:rsidRPr="0052605B">
        <w:rPr>
          <w:rFonts w:ascii="Times New Roman" w:hAnsi="Times New Roman" w:cs="Times New Roman"/>
          <w:sz w:val="20"/>
          <w:szCs w:val="20"/>
          <w:lang w:val="en-GB"/>
        </w:rPr>
        <w:t>carried out using the Central Procurement Catalogue, as the required services are not available in the Central Procurement Catalogue.</w:t>
      </w:r>
    </w:p>
    <w:p w14:paraId="3172A3A7" w14:textId="47EE943E" w:rsidR="00AA23FB" w:rsidRPr="00A11BAB" w:rsidRDefault="0052605B" w:rsidP="00CD74C5">
      <w:pPr>
        <w:pStyle w:val="ListParagraph"/>
        <w:numPr>
          <w:ilvl w:val="1"/>
          <w:numId w:val="1"/>
        </w:numPr>
        <w:spacing w:after="0" w:line="240" w:lineRule="auto"/>
        <w:rPr>
          <w:rFonts w:ascii="Times New Roman" w:hAnsi="Times New Roman" w:cs="Times New Roman"/>
          <w:sz w:val="20"/>
          <w:szCs w:val="20"/>
          <w:lang w:val="en-GB"/>
        </w:rPr>
      </w:pPr>
      <w:r w:rsidRPr="0052605B">
        <w:rPr>
          <w:rFonts w:ascii="Times New Roman" w:eastAsia="Times New Roman" w:hAnsi="Times New Roman" w:cs="Times New Roman"/>
          <w:sz w:val="20"/>
          <w:szCs w:val="20"/>
          <w:lang w:val="en-GB"/>
        </w:rPr>
        <w:t>The Contracting Authority shall not reserve the right to participate</w:t>
      </w:r>
      <w:r w:rsidR="00AA23FB" w:rsidRPr="00A11BAB">
        <w:rPr>
          <w:rFonts w:ascii="Times New Roman" w:eastAsia="Times New Roman" w:hAnsi="Times New Roman" w:cs="Times New Roman"/>
          <w:sz w:val="20"/>
          <w:szCs w:val="20"/>
          <w:lang w:val="en-GB"/>
        </w:rPr>
        <w:t>.</w:t>
      </w:r>
    </w:p>
    <w:p w14:paraId="3790536C" w14:textId="34314173" w:rsidR="00EB5C85" w:rsidRPr="00A11BAB" w:rsidRDefault="0052605B" w:rsidP="004B4096">
      <w:pPr>
        <w:pStyle w:val="ListParagraph"/>
        <w:numPr>
          <w:ilvl w:val="1"/>
          <w:numId w:val="1"/>
        </w:numPr>
        <w:spacing w:after="0" w:line="240" w:lineRule="auto"/>
        <w:jc w:val="both"/>
        <w:rPr>
          <w:rFonts w:ascii="Times New Roman" w:hAnsi="Times New Roman" w:cs="Times New Roman"/>
          <w:sz w:val="20"/>
          <w:szCs w:val="20"/>
          <w:lang w:val="en-GB"/>
        </w:rPr>
      </w:pPr>
      <w:r w:rsidRPr="0052605B">
        <w:rPr>
          <w:rFonts w:ascii="Times New Roman" w:hAnsi="Times New Roman" w:cs="Times New Roman"/>
          <w:sz w:val="20"/>
          <w:szCs w:val="20"/>
          <w:lang w:val="en-GB"/>
        </w:rPr>
        <w:t>Observers shall not be invited to attend Commission meetings</w:t>
      </w:r>
      <w:r w:rsidR="00E32C8E" w:rsidRPr="00A11BAB">
        <w:rPr>
          <w:rFonts w:ascii="Times New Roman" w:hAnsi="Times New Roman" w:cs="Times New Roman"/>
          <w:sz w:val="20"/>
          <w:szCs w:val="20"/>
          <w:lang w:val="en-GB"/>
        </w:rPr>
        <w:t>.</w:t>
      </w:r>
      <w:r w:rsidR="00B12AFA" w:rsidRPr="00A11BAB">
        <w:rPr>
          <w:rFonts w:ascii="Times New Roman" w:hAnsi="Times New Roman" w:cs="Times New Roman"/>
          <w:sz w:val="20"/>
          <w:szCs w:val="20"/>
          <w:lang w:val="en-GB"/>
        </w:rPr>
        <w:t xml:space="preserve"> </w:t>
      </w:r>
    </w:p>
    <w:p w14:paraId="39603E6D" w14:textId="30ED35BE" w:rsidR="005E62F0" w:rsidRPr="00A11BAB" w:rsidRDefault="007E4ED9" w:rsidP="00C266B1">
      <w:pPr>
        <w:pStyle w:val="ListParagraph"/>
        <w:numPr>
          <w:ilvl w:val="1"/>
          <w:numId w:val="1"/>
        </w:numPr>
        <w:tabs>
          <w:tab w:val="left" w:pos="1134"/>
        </w:tabs>
        <w:spacing w:after="0" w:line="240" w:lineRule="auto"/>
        <w:jc w:val="both"/>
        <w:rPr>
          <w:rFonts w:ascii="Times New Roman" w:hAnsi="Times New Roman" w:cs="Times New Roman"/>
          <w:sz w:val="20"/>
          <w:szCs w:val="20"/>
          <w:lang w:val="en-GB"/>
        </w:rPr>
      </w:pPr>
      <w:r w:rsidRPr="00A11BAB">
        <w:rPr>
          <w:rFonts w:ascii="Times New Roman" w:hAnsi="Times New Roman" w:cs="Times New Roman"/>
          <w:i/>
          <w:iCs/>
          <w:sz w:val="20"/>
          <w:szCs w:val="20"/>
          <w:lang w:val="en-GB"/>
        </w:rPr>
        <w:t xml:space="preserve"> </w:t>
      </w:r>
      <w:r w:rsidR="0052605B">
        <w:rPr>
          <w:rFonts w:ascii="Times New Roman" w:hAnsi="Times New Roman" w:cs="Times New Roman"/>
          <w:sz w:val="20"/>
          <w:szCs w:val="20"/>
          <w:lang w:val="en-GB"/>
        </w:rPr>
        <w:t>This shall be a green procurement</w:t>
      </w:r>
      <w:r w:rsidR="00176440" w:rsidRPr="00A11BAB">
        <w:rPr>
          <w:rFonts w:ascii="Times New Roman" w:hAnsi="Times New Roman" w:cs="Times New Roman"/>
          <w:sz w:val="20"/>
          <w:szCs w:val="20"/>
          <w:lang w:val="en-GB"/>
        </w:rPr>
        <w:t xml:space="preserve">. </w:t>
      </w:r>
      <w:r w:rsidR="0052605B" w:rsidRPr="0052605B">
        <w:rPr>
          <w:rFonts w:ascii="Times New Roman" w:hAnsi="Times New Roman" w:cs="Times New Roman"/>
          <w:sz w:val="20"/>
          <w:szCs w:val="20"/>
          <w:lang w:val="en-GB"/>
        </w:rPr>
        <w:t>The procurement process shall be carried out in accordance with point 4</w:t>
      </w:r>
      <w:r w:rsidR="00CB0A7E">
        <w:rPr>
          <w:rFonts w:ascii="Times New Roman" w:hAnsi="Times New Roman" w:cs="Times New Roman"/>
          <w:sz w:val="20"/>
          <w:szCs w:val="20"/>
          <w:lang w:val="en-GB"/>
        </w:rPr>
        <w:t>(</w:t>
      </w:r>
      <w:r w:rsidR="0052605B" w:rsidRPr="0052605B">
        <w:rPr>
          <w:rFonts w:ascii="Times New Roman" w:hAnsi="Times New Roman" w:cs="Times New Roman"/>
          <w:sz w:val="20"/>
          <w:szCs w:val="20"/>
          <w:lang w:val="en-GB"/>
        </w:rPr>
        <w:t>4</w:t>
      </w:r>
      <w:r w:rsidR="00CB0A7E">
        <w:rPr>
          <w:rFonts w:ascii="Times New Roman" w:hAnsi="Times New Roman" w:cs="Times New Roman"/>
          <w:sz w:val="20"/>
          <w:szCs w:val="20"/>
          <w:lang w:val="en-GB"/>
        </w:rPr>
        <w:t>)(</w:t>
      </w:r>
      <w:r w:rsidR="0052605B" w:rsidRPr="0052605B">
        <w:rPr>
          <w:rFonts w:ascii="Times New Roman" w:hAnsi="Times New Roman" w:cs="Times New Roman"/>
          <w:sz w:val="20"/>
          <w:szCs w:val="20"/>
          <w:lang w:val="en-GB"/>
        </w:rPr>
        <w:t>3</w:t>
      </w:r>
      <w:r w:rsidR="00CB0A7E">
        <w:rPr>
          <w:rFonts w:ascii="Times New Roman" w:hAnsi="Times New Roman" w:cs="Times New Roman"/>
          <w:sz w:val="20"/>
          <w:szCs w:val="20"/>
          <w:lang w:val="en-GB"/>
        </w:rPr>
        <w:t>)</w:t>
      </w:r>
      <w:r w:rsidR="0052605B" w:rsidRPr="0052605B">
        <w:rPr>
          <w:rFonts w:ascii="Times New Roman" w:hAnsi="Times New Roman" w:cs="Times New Roman"/>
          <w:sz w:val="20"/>
          <w:szCs w:val="20"/>
          <w:lang w:val="en-GB"/>
        </w:rPr>
        <w:t xml:space="preserve"> of Order No D1-508 </w:t>
      </w:r>
      <w:r w:rsidR="0052605B">
        <w:rPr>
          <w:rFonts w:ascii="Times New Roman" w:hAnsi="Times New Roman" w:cs="Times New Roman"/>
          <w:sz w:val="20"/>
          <w:szCs w:val="20"/>
          <w:lang w:val="en-GB"/>
        </w:rPr>
        <w:t>‘On the approval of</w:t>
      </w:r>
      <w:r w:rsidR="0052605B" w:rsidRPr="0052605B">
        <w:rPr>
          <w:rFonts w:ascii="Times New Roman" w:hAnsi="Times New Roman" w:cs="Times New Roman"/>
          <w:sz w:val="20"/>
          <w:szCs w:val="20"/>
          <w:lang w:val="en-GB"/>
        </w:rPr>
        <w:t xml:space="preserve"> </w:t>
      </w:r>
      <w:r w:rsidR="0052605B">
        <w:rPr>
          <w:rFonts w:ascii="Times New Roman" w:hAnsi="Times New Roman" w:cs="Times New Roman"/>
          <w:sz w:val="20"/>
          <w:szCs w:val="20"/>
          <w:lang w:val="en-GB"/>
        </w:rPr>
        <w:t>the</w:t>
      </w:r>
      <w:r w:rsidR="0052605B" w:rsidRPr="0052605B">
        <w:rPr>
          <w:rFonts w:ascii="Times New Roman" w:hAnsi="Times New Roman" w:cs="Times New Roman"/>
          <w:sz w:val="20"/>
          <w:szCs w:val="20"/>
          <w:lang w:val="en-GB"/>
        </w:rPr>
        <w:t xml:space="preserve"> description of the procedure for the application of environmental criteria in green procurement</w:t>
      </w:r>
      <w:r w:rsidR="0052605B">
        <w:rPr>
          <w:rFonts w:ascii="Times New Roman" w:hAnsi="Times New Roman" w:cs="Times New Roman"/>
          <w:sz w:val="20"/>
          <w:szCs w:val="20"/>
          <w:lang w:val="en-GB"/>
        </w:rPr>
        <w:t xml:space="preserve">’ </w:t>
      </w:r>
      <w:r w:rsidR="0052605B" w:rsidRPr="0052605B">
        <w:rPr>
          <w:rFonts w:ascii="Times New Roman" w:hAnsi="Times New Roman" w:cs="Times New Roman"/>
          <w:sz w:val="20"/>
          <w:szCs w:val="20"/>
          <w:lang w:val="en-GB"/>
        </w:rPr>
        <w:t>of the Minister of Environment of the Republic of Lithuania of 28 June 2011</w:t>
      </w:r>
      <w:r w:rsidR="00176440" w:rsidRPr="00A11BAB">
        <w:rPr>
          <w:rFonts w:ascii="Times New Roman" w:hAnsi="Times New Roman" w:cs="Times New Roman"/>
          <w:sz w:val="20"/>
          <w:szCs w:val="20"/>
          <w:lang w:val="en-GB"/>
        </w:rPr>
        <w:t xml:space="preserve">. </w:t>
      </w:r>
      <w:r w:rsidR="0052605B" w:rsidRPr="0052605B">
        <w:rPr>
          <w:rFonts w:ascii="Times New Roman" w:hAnsi="Times New Roman" w:cs="Times New Roman"/>
          <w:sz w:val="20"/>
          <w:szCs w:val="20"/>
          <w:lang w:val="en-GB"/>
        </w:rPr>
        <w:t xml:space="preserve">The environmental protection criteria </w:t>
      </w:r>
      <w:r w:rsidR="00F36A2F">
        <w:rPr>
          <w:rFonts w:ascii="Times New Roman" w:hAnsi="Times New Roman" w:cs="Times New Roman"/>
          <w:sz w:val="20"/>
          <w:szCs w:val="20"/>
          <w:lang w:val="en-GB"/>
        </w:rPr>
        <w:t>are</w:t>
      </w:r>
      <w:r w:rsidR="0052605B" w:rsidRPr="0052605B">
        <w:rPr>
          <w:rFonts w:ascii="Times New Roman" w:hAnsi="Times New Roman" w:cs="Times New Roman"/>
          <w:sz w:val="20"/>
          <w:szCs w:val="20"/>
          <w:lang w:val="en-GB"/>
        </w:rPr>
        <w:t xml:space="preserve"> set out in </w:t>
      </w:r>
      <w:r w:rsidR="007A2693" w:rsidRPr="0052605B">
        <w:rPr>
          <w:rFonts w:ascii="Times New Roman" w:hAnsi="Times New Roman" w:cs="Times New Roman"/>
          <w:sz w:val="20"/>
          <w:szCs w:val="20"/>
          <w:lang w:val="en-GB"/>
        </w:rPr>
        <w:t>Annex 2</w:t>
      </w:r>
      <w:r w:rsidR="007A2693">
        <w:rPr>
          <w:rFonts w:ascii="Times New Roman" w:hAnsi="Times New Roman" w:cs="Times New Roman"/>
          <w:sz w:val="20"/>
          <w:szCs w:val="20"/>
          <w:lang w:val="en-GB"/>
        </w:rPr>
        <w:t xml:space="preserve"> </w:t>
      </w:r>
      <w:r w:rsidR="002053D1">
        <w:rPr>
          <w:rFonts w:ascii="Times New Roman" w:hAnsi="Times New Roman" w:cs="Times New Roman"/>
          <w:sz w:val="20"/>
          <w:szCs w:val="20"/>
          <w:lang w:val="en-GB"/>
        </w:rPr>
        <w:t>‘</w:t>
      </w:r>
      <w:r w:rsidR="002053D1" w:rsidRPr="0052605B">
        <w:rPr>
          <w:rFonts w:ascii="Times New Roman" w:hAnsi="Times New Roman" w:cs="Times New Roman"/>
          <w:sz w:val="20"/>
          <w:szCs w:val="20"/>
          <w:lang w:val="en-GB"/>
        </w:rPr>
        <w:t>Technical specification</w:t>
      </w:r>
      <w:r w:rsidR="002053D1">
        <w:rPr>
          <w:rFonts w:ascii="Times New Roman" w:hAnsi="Times New Roman" w:cs="Times New Roman"/>
          <w:sz w:val="20"/>
          <w:szCs w:val="20"/>
          <w:lang w:val="en-GB"/>
        </w:rPr>
        <w:t xml:space="preserve">’ </w:t>
      </w:r>
      <w:r w:rsidR="0052605B" w:rsidRPr="0052605B">
        <w:rPr>
          <w:rFonts w:ascii="Times New Roman" w:hAnsi="Times New Roman" w:cs="Times New Roman"/>
          <w:sz w:val="20"/>
          <w:szCs w:val="20"/>
          <w:lang w:val="en-GB"/>
        </w:rPr>
        <w:t>of the procurement documents</w:t>
      </w:r>
      <w:r w:rsidR="005E62F0" w:rsidRPr="00A11BAB">
        <w:rPr>
          <w:rFonts w:ascii="Times New Roman" w:hAnsi="Times New Roman" w:cs="Times New Roman"/>
          <w:sz w:val="20"/>
          <w:szCs w:val="20"/>
          <w:lang w:val="en-GB"/>
        </w:rPr>
        <w:t>.</w:t>
      </w:r>
    </w:p>
    <w:p w14:paraId="2413C02D" w14:textId="702E3820" w:rsidR="00E32C8E" w:rsidRPr="00A11BAB" w:rsidRDefault="0052605B" w:rsidP="00CD74C5">
      <w:pPr>
        <w:pStyle w:val="ListParagraph"/>
        <w:numPr>
          <w:ilvl w:val="1"/>
          <w:numId w:val="1"/>
        </w:numPr>
        <w:tabs>
          <w:tab w:val="left" w:pos="993"/>
        </w:tabs>
        <w:spacing w:after="0" w:line="240" w:lineRule="auto"/>
        <w:jc w:val="both"/>
        <w:rPr>
          <w:rFonts w:ascii="Times New Roman" w:eastAsia="Arial" w:hAnsi="Times New Roman" w:cs="Times New Roman"/>
          <w:sz w:val="20"/>
          <w:szCs w:val="20"/>
          <w:lang w:val="en-GB"/>
        </w:rPr>
      </w:pPr>
      <w:r w:rsidRPr="0052605B">
        <w:rPr>
          <w:rFonts w:ascii="Times New Roman" w:eastAsia="Arial" w:hAnsi="Times New Roman" w:cs="Times New Roman"/>
          <w:sz w:val="20"/>
          <w:szCs w:val="20"/>
          <w:lang w:val="en-GB"/>
        </w:rPr>
        <w:t xml:space="preserve">No prior contract </w:t>
      </w:r>
      <w:r w:rsidR="005C18E2">
        <w:rPr>
          <w:rFonts w:ascii="Times New Roman" w:eastAsia="Arial" w:hAnsi="Times New Roman" w:cs="Times New Roman"/>
          <w:sz w:val="20"/>
          <w:szCs w:val="20"/>
          <w:lang w:val="en-GB"/>
        </w:rPr>
        <w:t>N</w:t>
      </w:r>
      <w:r w:rsidRPr="0052605B">
        <w:rPr>
          <w:rFonts w:ascii="Times New Roman" w:eastAsia="Arial" w:hAnsi="Times New Roman" w:cs="Times New Roman"/>
          <w:sz w:val="20"/>
          <w:szCs w:val="20"/>
          <w:lang w:val="en-GB"/>
        </w:rPr>
        <w:t xml:space="preserve">otice </w:t>
      </w:r>
      <w:r>
        <w:rPr>
          <w:rFonts w:ascii="Times New Roman" w:eastAsia="Arial" w:hAnsi="Times New Roman" w:cs="Times New Roman"/>
          <w:sz w:val="20"/>
          <w:szCs w:val="20"/>
          <w:lang w:val="en-GB"/>
        </w:rPr>
        <w:t>has been</w:t>
      </w:r>
      <w:r w:rsidRPr="0052605B">
        <w:rPr>
          <w:rFonts w:ascii="Times New Roman" w:eastAsia="Arial" w:hAnsi="Times New Roman" w:cs="Times New Roman"/>
          <w:sz w:val="20"/>
          <w:szCs w:val="20"/>
          <w:lang w:val="en-GB"/>
        </w:rPr>
        <w:t xml:space="preserve"> published</w:t>
      </w:r>
      <w:r w:rsidR="00E32C8E" w:rsidRPr="00A11BAB">
        <w:rPr>
          <w:rFonts w:ascii="Times New Roman" w:eastAsia="Arial" w:hAnsi="Times New Roman" w:cs="Times New Roman"/>
          <w:sz w:val="20"/>
          <w:szCs w:val="20"/>
          <w:lang w:val="en-GB"/>
        </w:rPr>
        <w:t>.</w:t>
      </w:r>
    </w:p>
    <w:p w14:paraId="022067DB" w14:textId="69980437" w:rsidR="00EA4838" w:rsidRPr="00A11BAB" w:rsidRDefault="009E5675" w:rsidP="00564E8B">
      <w:pPr>
        <w:pStyle w:val="ListParagraph"/>
        <w:numPr>
          <w:ilvl w:val="1"/>
          <w:numId w:val="1"/>
        </w:numPr>
        <w:tabs>
          <w:tab w:val="left" w:pos="993"/>
        </w:tabs>
        <w:spacing w:after="0" w:line="240" w:lineRule="auto"/>
        <w:jc w:val="both"/>
        <w:rPr>
          <w:rFonts w:ascii="Times New Roman" w:eastAsia="Arial" w:hAnsi="Times New Roman" w:cs="Times New Roman"/>
          <w:sz w:val="20"/>
          <w:szCs w:val="20"/>
          <w:lang w:val="en-GB"/>
        </w:rPr>
      </w:pPr>
      <w:r w:rsidRPr="009E5675">
        <w:rPr>
          <w:rFonts w:ascii="Times New Roman" w:eastAsia="Arial" w:hAnsi="Times New Roman" w:cs="Times New Roman"/>
          <w:sz w:val="20"/>
          <w:szCs w:val="20"/>
          <w:lang w:val="en-GB"/>
        </w:rPr>
        <w:t>The procurement market has not been consulted in advance of the publication of the procurement</w:t>
      </w:r>
      <w:r w:rsidR="00CA7680" w:rsidRPr="00A11BAB">
        <w:rPr>
          <w:rFonts w:ascii="Times New Roman" w:eastAsia="Arial" w:hAnsi="Times New Roman" w:cs="Times New Roman"/>
          <w:sz w:val="20"/>
          <w:szCs w:val="20"/>
          <w:lang w:val="en-GB"/>
        </w:rPr>
        <w:t>.</w:t>
      </w:r>
    </w:p>
    <w:p w14:paraId="72EF28E7" w14:textId="0DF4A9F5" w:rsidR="00AF1430" w:rsidRPr="00A11BAB" w:rsidRDefault="009E5675" w:rsidP="00CD74C5">
      <w:pPr>
        <w:pStyle w:val="ListParagraph"/>
        <w:numPr>
          <w:ilvl w:val="1"/>
          <w:numId w:val="1"/>
        </w:numPr>
        <w:tabs>
          <w:tab w:val="left" w:pos="851"/>
          <w:tab w:val="left" w:pos="993"/>
        </w:tabs>
        <w:spacing w:after="0" w:line="240" w:lineRule="auto"/>
        <w:jc w:val="both"/>
        <w:rPr>
          <w:rFonts w:ascii="Times New Roman" w:hAnsi="Times New Roman" w:cs="Times New Roman"/>
          <w:sz w:val="20"/>
          <w:szCs w:val="20"/>
          <w:lang w:val="en-GB"/>
        </w:rPr>
      </w:pPr>
      <w:r w:rsidRPr="009E5675">
        <w:rPr>
          <w:rFonts w:ascii="Times New Roman" w:hAnsi="Times New Roman" w:cs="Times New Roman"/>
          <w:sz w:val="20"/>
          <w:szCs w:val="20"/>
          <w:lang w:val="en-GB" w:eastAsia="en-US"/>
        </w:rPr>
        <w:t xml:space="preserve">The </w:t>
      </w:r>
      <w:r>
        <w:rPr>
          <w:rFonts w:ascii="Times New Roman" w:hAnsi="Times New Roman" w:cs="Times New Roman"/>
          <w:sz w:val="20"/>
          <w:szCs w:val="20"/>
          <w:lang w:val="en-GB" w:eastAsia="en-US"/>
        </w:rPr>
        <w:t>C</w:t>
      </w:r>
      <w:r w:rsidRPr="009E5675">
        <w:rPr>
          <w:rFonts w:ascii="Times New Roman" w:hAnsi="Times New Roman" w:cs="Times New Roman"/>
          <w:sz w:val="20"/>
          <w:szCs w:val="20"/>
          <w:lang w:val="en-GB" w:eastAsia="en-US"/>
        </w:rPr>
        <w:t xml:space="preserve">ontracting </w:t>
      </w:r>
      <w:r>
        <w:rPr>
          <w:rFonts w:ascii="Times New Roman" w:hAnsi="Times New Roman" w:cs="Times New Roman"/>
          <w:sz w:val="20"/>
          <w:szCs w:val="20"/>
          <w:lang w:val="en-GB" w:eastAsia="en-US"/>
        </w:rPr>
        <w:t>A</w:t>
      </w:r>
      <w:r w:rsidRPr="009E5675">
        <w:rPr>
          <w:rFonts w:ascii="Times New Roman" w:hAnsi="Times New Roman" w:cs="Times New Roman"/>
          <w:sz w:val="20"/>
          <w:szCs w:val="20"/>
          <w:lang w:val="en-GB" w:eastAsia="en-US"/>
        </w:rPr>
        <w:t xml:space="preserve">uthority </w:t>
      </w:r>
      <w:r>
        <w:rPr>
          <w:rFonts w:ascii="Times New Roman" w:hAnsi="Times New Roman" w:cs="Times New Roman"/>
          <w:sz w:val="20"/>
          <w:szCs w:val="20"/>
          <w:lang w:val="en-GB" w:eastAsia="en-US"/>
        </w:rPr>
        <w:t>shall</w:t>
      </w:r>
      <w:r w:rsidRPr="009E5675">
        <w:rPr>
          <w:rFonts w:ascii="Times New Roman" w:hAnsi="Times New Roman" w:cs="Times New Roman"/>
          <w:sz w:val="20"/>
          <w:szCs w:val="20"/>
          <w:lang w:val="en-GB" w:eastAsia="en-US"/>
        </w:rPr>
        <w:t xml:space="preserve"> not publish a </w:t>
      </w:r>
      <w:r w:rsidR="005C18E2">
        <w:rPr>
          <w:rFonts w:ascii="Times New Roman" w:hAnsi="Times New Roman" w:cs="Times New Roman"/>
          <w:sz w:val="20"/>
          <w:szCs w:val="20"/>
          <w:lang w:val="en-GB" w:eastAsia="en-US"/>
        </w:rPr>
        <w:t>N</w:t>
      </w:r>
      <w:r w:rsidRPr="009E5675">
        <w:rPr>
          <w:rFonts w:ascii="Times New Roman" w:hAnsi="Times New Roman" w:cs="Times New Roman"/>
          <w:sz w:val="20"/>
          <w:szCs w:val="20"/>
          <w:lang w:val="en-GB" w:eastAsia="en-US"/>
        </w:rPr>
        <w:t xml:space="preserve">otice on voluntary </w:t>
      </w:r>
      <w:r w:rsidRPr="009E5675">
        <w:rPr>
          <w:rFonts w:ascii="Times New Roman" w:hAnsi="Times New Roman" w:cs="Times New Roman"/>
          <w:i/>
          <w:iCs/>
          <w:sz w:val="20"/>
          <w:szCs w:val="20"/>
          <w:lang w:val="en-GB" w:eastAsia="en-US"/>
        </w:rPr>
        <w:t>ex ante</w:t>
      </w:r>
      <w:r w:rsidRPr="009E5675">
        <w:rPr>
          <w:rFonts w:ascii="Times New Roman" w:hAnsi="Times New Roman" w:cs="Times New Roman"/>
          <w:sz w:val="20"/>
          <w:szCs w:val="20"/>
          <w:lang w:val="en-GB" w:eastAsia="en-US"/>
        </w:rPr>
        <w:t xml:space="preserve"> transparency in the procurement process</w:t>
      </w:r>
      <w:r w:rsidR="00E32C8E" w:rsidRPr="00A11BAB">
        <w:rPr>
          <w:rFonts w:ascii="Times New Roman" w:hAnsi="Times New Roman" w:cs="Times New Roman"/>
          <w:sz w:val="20"/>
          <w:szCs w:val="20"/>
          <w:lang w:val="en-GB" w:eastAsia="en-US"/>
        </w:rPr>
        <w:t>.</w:t>
      </w:r>
    </w:p>
    <w:p w14:paraId="278EA4A0" w14:textId="020DAC6F" w:rsidR="00AF1430" w:rsidRPr="00A11BAB" w:rsidRDefault="009E5675" w:rsidP="00CD74C5">
      <w:pPr>
        <w:pStyle w:val="ListParagraph"/>
        <w:numPr>
          <w:ilvl w:val="1"/>
          <w:numId w:val="1"/>
        </w:numPr>
        <w:tabs>
          <w:tab w:val="left" w:pos="851"/>
          <w:tab w:val="left" w:pos="993"/>
        </w:tabs>
        <w:spacing w:after="0" w:line="240" w:lineRule="auto"/>
        <w:jc w:val="both"/>
        <w:rPr>
          <w:rFonts w:ascii="Times New Roman" w:hAnsi="Times New Roman" w:cs="Times New Roman"/>
          <w:sz w:val="20"/>
          <w:szCs w:val="20"/>
          <w:lang w:val="en-GB"/>
        </w:rPr>
      </w:pPr>
      <w:r w:rsidRPr="009E5675">
        <w:rPr>
          <w:rFonts w:ascii="Times New Roman" w:hAnsi="Times New Roman" w:cs="Times New Roman"/>
          <w:sz w:val="20"/>
          <w:szCs w:val="20"/>
          <w:lang w:val="en-GB"/>
        </w:rPr>
        <w:t xml:space="preserve">No alternative tenders shall be allowed in the </w:t>
      </w:r>
      <w:r w:rsidR="005C18E2">
        <w:rPr>
          <w:rFonts w:ascii="Times New Roman" w:hAnsi="Times New Roman" w:cs="Times New Roman"/>
          <w:sz w:val="20"/>
          <w:szCs w:val="20"/>
          <w:lang w:val="en-GB"/>
        </w:rPr>
        <w:t>P</w:t>
      </w:r>
      <w:r w:rsidRPr="009E5675">
        <w:rPr>
          <w:rFonts w:ascii="Times New Roman" w:hAnsi="Times New Roman" w:cs="Times New Roman"/>
          <w:sz w:val="20"/>
          <w:szCs w:val="20"/>
          <w:lang w:val="en-GB"/>
        </w:rPr>
        <w:t>rocurement</w:t>
      </w:r>
      <w:r w:rsidR="007466F8" w:rsidRPr="00A11BAB">
        <w:rPr>
          <w:rFonts w:ascii="Times New Roman" w:hAnsi="Times New Roman" w:cs="Times New Roman"/>
          <w:sz w:val="20"/>
          <w:szCs w:val="20"/>
          <w:lang w:val="en-GB"/>
        </w:rPr>
        <w:t xml:space="preserve">. </w:t>
      </w:r>
    </w:p>
    <w:p w14:paraId="140434F3" w14:textId="095C0DA1" w:rsidR="00CF5977" w:rsidRPr="00A11BAB" w:rsidRDefault="009E5675" w:rsidP="00CD74C5">
      <w:pPr>
        <w:pStyle w:val="ListParagraph"/>
        <w:numPr>
          <w:ilvl w:val="1"/>
          <w:numId w:val="1"/>
        </w:numPr>
        <w:tabs>
          <w:tab w:val="left" w:pos="851"/>
          <w:tab w:val="left" w:pos="993"/>
        </w:tabs>
        <w:spacing w:after="0" w:line="240" w:lineRule="auto"/>
        <w:jc w:val="both"/>
        <w:rPr>
          <w:rFonts w:ascii="Times New Roman" w:hAnsi="Times New Roman" w:cs="Times New Roman"/>
          <w:color w:val="7030A0"/>
          <w:sz w:val="20"/>
          <w:szCs w:val="20"/>
          <w:lang w:val="en-GB"/>
        </w:rPr>
      </w:pPr>
      <w:r w:rsidRPr="009E5675">
        <w:rPr>
          <w:rFonts w:ascii="Times New Roman" w:hAnsi="Times New Roman" w:cs="Times New Roman"/>
          <w:sz w:val="20"/>
          <w:szCs w:val="20"/>
          <w:lang w:val="en-GB"/>
        </w:rPr>
        <w:t xml:space="preserve">All communications with </w:t>
      </w:r>
      <w:r>
        <w:rPr>
          <w:rFonts w:ascii="Times New Roman" w:hAnsi="Times New Roman" w:cs="Times New Roman"/>
          <w:sz w:val="20"/>
          <w:szCs w:val="20"/>
          <w:lang w:val="en-GB"/>
        </w:rPr>
        <w:t>S</w:t>
      </w:r>
      <w:r w:rsidRPr="009E5675">
        <w:rPr>
          <w:rFonts w:ascii="Times New Roman" w:hAnsi="Times New Roman" w:cs="Times New Roman"/>
          <w:sz w:val="20"/>
          <w:szCs w:val="20"/>
          <w:lang w:val="en-GB"/>
        </w:rPr>
        <w:t xml:space="preserve">uppliers </w:t>
      </w:r>
      <w:r w:rsidR="005C18E2">
        <w:rPr>
          <w:rFonts w:ascii="Times New Roman" w:hAnsi="Times New Roman" w:cs="Times New Roman"/>
          <w:sz w:val="20"/>
          <w:szCs w:val="20"/>
          <w:lang w:val="en-GB"/>
        </w:rPr>
        <w:t>shall</w:t>
      </w:r>
      <w:r w:rsidRPr="009E5675">
        <w:rPr>
          <w:rFonts w:ascii="Times New Roman" w:hAnsi="Times New Roman" w:cs="Times New Roman"/>
          <w:sz w:val="20"/>
          <w:szCs w:val="20"/>
          <w:lang w:val="en-GB"/>
        </w:rPr>
        <w:t xml:space="preserve"> be conducted in the language specified in the contract </w:t>
      </w:r>
      <w:r w:rsidR="005C18E2">
        <w:rPr>
          <w:rFonts w:ascii="Times New Roman" w:hAnsi="Times New Roman" w:cs="Times New Roman"/>
          <w:sz w:val="20"/>
          <w:szCs w:val="20"/>
          <w:lang w:val="en-GB"/>
        </w:rPr>
        <w:t>N</w:t>
      </w:r>
      <w:r w:rsidRPr="009E5675">
        <w:rPr>
          <w:rFonts w:ascii="Times New Roman" w:hAnsi="Times New Roman" w:cs="Times New Roman"/>
          <w:sz w:val="20"/>
          <w:szCs w:val="20"/>
          <w:lang w:val="en-GB"/>
        </w:rPr>
        <w:t xml:space="preserve">otice. If tenders can be submitted in more than one language, the Contracting Authority </w:t>
      </w:r>
      <w:r w:rsidR="005C18E2">
        <w:rPr>
          <w:rFonts w:ascii="Times New Roman" w:hAnsi="Times New Roman" w:cs="Times New Roman"/>
          <w:sz w:val="20"/>
          <w:szCs w:val="20"/>
          <w:lang w:val="en-GB"/>
        </w:rPr>
        <w:t>shall</w:t>
      </w:r>
      <w:r w:rsidRPr="009E5675">
        <w:rPr>
          <w:rFonts w:ascii="Times New Roman" w:hAnsi="Times New Roman" w:cs="Times New Roman"/>
          <w:sz w:val="20"/>
          <w:szCs w:val="20"/>
          <w:lang w:val="en-GB"/>
        </w:rPr>
        <w:t xml:space="preserve"> communicate with the </w:t>
      </w:r>
      <w:r>
        <w:rPr>
          <w:rFonts w:ascii="Times New Roman" w:hAnsi="Times New Roman" w:cs="Times New Roman"/>
          <w:sz w:val="20"/>
          <w:szCs w:val="20"/>
          <w:lang w:val="en-GB"/>
        </w:rPr>
        <w:t>Supplier</w:t>
      </w:r>
      <w:r w:rsidRPr="009E5675">
        <w:rPr>
          <w:rFonts w:ascii="Times New Roman" w:hAnsi="Times New Roman" w:cs="Times New Roman"/>
          <w:sz w:val="20"/>
          <w:szCs w:val="20"/>
          <w:lang w:val="en-GB"/>
        </w:rPr>
        <w:t xml:space="preserve"> in the language used for the </w:t>
      </w:r>
      <w:r w:rsidR="005C18E2">
        <w:rPr>
          <w:rFonts w:ascii="Times New Roman" w:hAnsi="Times New Roman" w:cs="Times New Roman"/>
          <w:sz w:val="20"/>
          <w:szCs w:val="20"/>
          <w:lang w:val="en-GB"/>
        </w:rPr>
        <w:t>N</w:t>
      </w:r>
      <w:r>
        <w:rPr>
          <w:rFonts w:ascii="Times New Roman" w:hAnsi="Times New Roman" w:cs="Times New Roman"/>
          <w:sz w:val="20"/>
          <w:szCs w:val="20"/>
          <w:lang w:val="en-GB"/>
        </w:rPr>
        <w:t>otice</w:t>
      </w:r>
      <w:r w:rsidRPr="009E5675">
        <w:rPr>
          <w:rFonts w:ascii="Times New Roman" w:hAnsi="Times New Roman" w:cs="Times New Roman"/>
          <w:sz w:val="20"/>
          <w:szCs w:val="20"/>
          <w:lang w:val="en-GB"/>
        </w:rPr>
        <w:t xml:space="preserve"> or </w:t>
      </w:r>
      <w:r>
        <w:rPr>
          <w:rFonts w:ascii="Times New Roman" w:hAnsi="Times New Roman" w:cs="Times New Roman"/>
          <w:sz w:val="20"/>
          <w:szCs w:val="20"/>
          <w:lang w:val="en-GB"/>
        </w:rPr>
        <w:t xml:space="preserve">the </w:t>
      </w:r>
      <w:r w:rsidRPr="009E5675">
        <w:rPr>
          <w:rFonts w:ascii="Times New Roman" w:hAnsi="Times New Roman" w:cs="Times New Roman"/>
          <w:sz w:val="20"/>
          <w:szCs w:val="20"/>
          <w:lang w:val="en-GB"/>
        </w:rPr>
        <w:t>tender</w:t>
      </w:r>
      <w:r w:rsidR="00CF5977" w:rsidRPr="00A11BAB">
        <w:rPr>
          <w:rFonts w:ascii="Times New Roman" w:hAnsi="Times New Roman" w:cs="Times New Roman"/>
          <w:sz w:val="20"/>
          <w:szCs w:val="20"/>
          <w:lang w:val="en-GB"/>
        </w:rPr>
        <w:t>.</w:t>
      </w:r>
    </w:p>
    <w:p w14:paraId="0C002F05" w14:textId="0B11BAA9" w:rsidR="00E32C8E" w:rsidRPr="00A11BAB" w:rsidRDefault="00CB0A7E" w:rsidP="00CD74C5">
      <w:pPr>
        <w:pStyle w:val="ListParagraph"/>
        <w:numPr>
          <w:ilvl w:val="1"/>
          <w:numId w:val="1"/>
        </w:numPr>
        <w:tabs>
          <w:tab w:val="left" w:pos="993"/>
        </w:tabs>
        <w:spacing w:after="0" w:line="240" w:lineRule="auto"/>
        <w:jc w:val="both"/>
        <w:rPr>
          <w:rFonts w:ascii="Times New Roman" w:hAnsi="Times New Roman" w:cs="Times New Roman"/>
          <w:sz w:val="20"/>
          <w:szCs w:val="20"/>
          <w:lang w:val="en-GB"/>
        </w:rPr>
      </w:pPr>
      <w:r w:rsidRPr="00CB0A7E">
        <w:rPr>
          <w:rFonts w:ascii="Times New Roman" w:eastAsia="Arial" w:hAnsi="Times New Roman" w:cs="Times New Roman"/>
          <w:color w:val="333333"/>
          <w:sz w:val="20"/>
          <w:szCs w:val="20"/>
          <w:lang w:val="en-GB"/>
        </w:rPr>
        <w:t xml:space="preserve">The </w:t>
      </w:r>
      <w:r>
        <w:rPr>
          <w:rFonts w:ascii="Times New Roman" w:eastAsia="Arial" w:hAnsi="Times New Roman" w:cs="Times New Roman"/>
          <w:color w:val="333333"/>
          <w:sz w:val="20"/>
          <w:szCs w:val="20"/>
          <w:lang w:val="en-GB"/>
        </w:rPr>
        <w:t>G</w:t>
      </w:r>
      <w:r w:rsidRPr="00CB0A7E">
        <w:rPr>
          <w:rFonts w:ascii="Times New Roman" w:eastAsia="Arial" w:hAnsi="Times New Roman" w:cs="Times New Roman"/>
          <w:color w:val="333333"/>
          <w:sz w:val="20"/>
          <w:szCs w:val="20"/>
          <w:lang w:val="en-GB"/>
        </w:rPr>
        <w:t xml:space="preserve">eneral </w:t>
      </w:r>
      <w:r>
        <w:rPr>
          <w:rFonts w:ascii="Times New Roman" w:eastAsia="Arial" w:hAnsi="Times New Roman" w:cs="Times New Roman"/>
          <w:color w:val="333333"/>
          <w:sz w:val="20"/>
          <w:szCs w:val="20"/>
          <w:lang w:val="en-GB"/>
        </w:rPr>
        <w:t>Conditions of the P</w:t>
      </w:r>
      <w:r w:rsidRPr="00CB0A7E">
        <w:rPr>
          <w:rFonts w:ascii="Times New Roman" w:eastAsia="Arial" w:hAnsi="Times New Roman" w:cs="Times New Roman"/>
          <w:color w:val="333333"/>
          <w:sz w:val="20"/>
          <w:szCs w:val="20"/>
          <w:lang w:val="en-GB"/>
        </w:rPr>
        <w:t xml:space="preserve">rocurement </w:t>
      </w:r>
      <w:r w:rsidR="005C18E2">
        <w:rPr>
          <w:rFonts w:ascii="Times New Roman" w:eastAsia="Arial" w:hAnsi="Times New Roman" w:cs="Times New Roman"/>
          <w:color w:val="333333"/>
          <w:sz w:val="20"/>
          <w:szCs w:val="20"/>
          <w:lang w:val="en-GB"/>
        </w:rPr>
        <w:t xml:space="preserve">shall </w:t>
      </w:r>
      <w:r w:rsidRPr="00CB0A7E">
        <w:rPr>
          <w:rFonts w:ascii="Times New Roman" w:eastAsia="Arial" w:hAnsi="Times New Roman" w:cs="Times New Roman"/>
          <w:color w:val="333333"/>
          <w:sz w:val="20"/>
          <w:szCs w:val="20"/>
          <w:lang w:val="en-GB"/>
        </w:rPr>
        <w:t>form an integral part of these procurement conditions</w:t>
      </w:r>
      <w:r w:rsidR="00E32C8E" w:rsidRPr="00A11BAB">
        <w:rPr>
          <w:rFonts w:ascii="Times New Roman" w:eastAsia="Arial" w:hAnsi="Times New Roman" w:cs="Times New Roman"/>
          <w:color w:val="333333"/>
          <w:sz w:val="20"/>
          <w:szCs w:val="20"/>
          <w:lang w:val="en-GB"/>
        </w:rPr>
        <w:t>.</w:t>
      </w:r>
    </w:p>
    <w:p w14:paraId="5DEDEBC7" w14:textId="2DBBBEA6" w:rsidR="00B41C66" w:rsidRPr="00A11BAB" w:rsidRDefault="005C18E2" w:rsidP="00F32FBA">
      <w:pPr>
        <w:pStyle w:val="Heading1"/>
        <w:numPr>
          <w:ilvl w:val="0"/>
          <w:numId w:val="1"/>
        </w:numPr>
        <w:spacing w:line="20" w:lineRule="atLeast"/>
        <w:contextualSpacing/>
        <w:rPr>
          <w:rFonts w:ascii="Times New Roman" w:hAnsi="Times New Roman" w:cs="Times New Roman"/>
          <w:b/>
          <w:bCs/>
          <w:sz w:val="20"/>
          <w:szCs w:val="20"/>
          <w:lang w:val="en-GB"/>
        </w:rPr>
      </w:pPr>
      <w:r>
        <w:rPr>
          <w:rFonts w:ascii="Times New Roman" w:hAnsi="Times New Roman" w:cs="Times New Roman"/>
          <w:b/>
          <w:bCs/>
          <w:sz w:val="20"/>
          <w:szCs w:val="20"/>
          <w:lang w:val="en-GB"/>
        </w:rPr>
        <w:t>Subject matter of the Procurement</w:t>
      </w:r>
    </w:p>
    <w:p w14:paraId="0B7B0A50" w14:textId="58966F6B" w:rsidR="00B41C66" w:rsidRPr="00A11BAB" w:rsidRDefault="002053D1" w:rsidP="00CD74C5">
      <w:pPr>
        <w:pStyle w:val="NoSpacing"/>
        <w:numPr>
          <w:ilvl w:val="1"/>
          <w:numId w:val="1"/>
        </w:numPr>
        <w:contextualSpacing/>
        <w:jc w:val="both"/>
        <w:rPr>
          <w:rFonts w:ascii="Times New Roman" w:hAnsi="Times New Roman" w:cs="Times New Roman"/>
          <w:color w:val="FF0000"/>
          <w:sz w:val="20"/>
          <w:szCs w:val="20"/>
          <w:lang w:val="en-GB"/>
        </w:rPr>
      </w:pPr>
      <w:r w:rsidRPr="002053D1">
        <w:rPr>
          <w:rFonts w:ascii="Times New Roman" w:eastAsia="Calibri" w:hAnsi="Times New Roman" w:cs="Times New Roman"/>
          <w:color w:val="000000" w:themeColor="text1"/>
          <w:sz w:val="20"/>
          <w:szCs w:val="20"/>
          <w:lang w:val="en-GB"/>
        </w:rPr>
        <w:t>The Contracting Authority intends to procure the services of experts in the social field</w:t>
      </w:r>
      <w:r w:rsidR="00016984" w:rsidRPr="00A11BAB">
        <w:rPr>
          <w:rFonts w:ascii="Times New Roman" w:eastAsia="Calibri" w:hAnsi="Times New Roman" w:cs="Times New Roman"/>
          <w:color w:val="000000" w:themeColor="text1"/>
          <w:sz w:val="20"/>
          <w:szCs w:val="20"/>
          <w:lang w:val="en-GB"/>
        </w:rPr>
        <w:t xml:space="preserve"> (</w:t>
      </w:r>
      <w:r>
        <w:rPr>
          <w:rFonts w:ascii="Times New Roman" w:eastAsia="Calibri" w:hAnsi="Times New Roman" w:cs="Times New Roman"/>
          <w:sz w:val="20"/>
          <w:szCs w:val="20"/>
          <w:lang w:val="en-GB"/>
        </w:rPr>
        <w:t>hereinafter referred to as</w:t>
      </w:r>
      <w:r w:rsidR="00016984" w:rsidRPr="00A11BAB">
        <w:rPr>
          <w:rFonts w:ascii="Times New Roman" w:eastAsia="Calibri" w:hAnsi="Times New Roman" w:cs="Times New Roman"/>
          <w:color w:val="000000" w:themeColor="text1"/>
          <w:sz w:val="20"/>
          <w:szCs w:val="20"/>
          <w:lang w:val="en-GB"/>
        </w:rPr>
        <w:t xml:space="preserve"> </w:t>
      </w:r>
      <w:r w:rsidR="00F36A2F">
        <w:rPr>
          <w:rFonts w:ascii="Times New Roman" w:eastAsia="Calibri" w:hAnsi="Times New Roman" w:cs="Times New Roman"/>
          <w:color w:val="00B050"/>
          <w:sz w:val="20"/>
          <w:szCs w:val="20"/>
          <w:lang w:val="en-GB"/>
        </w:rPr>
        <w:t>‘</w:t>
      </w:r>
      <w:r>
        <w:rPr>
          <w:rFonts w:ascii="Times New Roman" w:eastAsia="Calibri" w:hAnsi="Times New Roman" w:cs="Times New Roman"/>
          <w:color w:val="00B050"/>
          <w:sz w:val="20"/>
          <w:szCs w:val="20"/>
          <w:lang w:val="en-GB"/>
        </w:rPr>
        <w:t>expertise’ or ‘</w:t>
      </w:r>
      <w:r w:rsidRPr="002053D1">
        <w:rPr>
          <w:rFonts w:ascii="Times New Roman" w:eastAsia="Calibri" w:hAnsi="Times New Roman" w:cs="Times New Roman"/>
          <w:color w:val="00B050"/>
          <w:sz w:val="20"/>
          <w:szCs w:val="20"/>
          <w:lang w:val="en-GB"/>
        </w:rPr>
        <w:t>consultancy</w:t>
      </w:r>
      <w:r>
        <w:rPr>
          <w:rFonts w:ascii="Times New Roman" w:eastAsia="Calibri" w:hAnsi="Times New Roman" w:cs="Times New Roman"/>
          <w:color w:val="00B050"/>
          <w:sz w:val="20"/>
          <w:szCs w:val="20"/>
          <w:lang w:val="en-GB"/>
        </w:rPr>
        <w:t>’</w:t>
      </w:r>
      <w:r w:rsidR="00573F36">
        <w:rPr>
          <w:rFonts w:ascii="Times New Roman" w:eastAsia="Calibri" w:hAnsi="Times New Roman" w:cs="Times New Roman"/>
          <w:color w:val="00B050"/>
          <w:sz w:val="20"/>
          <w:szCs w:val="20"/>
          <w:lang w:val="en-GB"/>
        </w:rPr>
        <w:t>)</w:t>
      </w:r>
      <w:r w:rsidR="00B41C66" w:rsidRPr="00A11BAB">
        <w:rPr>
          <w:rFonts w:ascii="Times New Roman" w:eastAsia="Calibri" w:hAnsi="Times New Roman" w:cs="Times New Roman"/>
          <w:color w:val="00B050"/>
          <w:sz w:val="20"/>
          <w:szCs w:val="20"/>
          <w:lang w:val="en-GB"/>
        </w:rPr>
        <w:t>.</w:t>
      </w:r>
      <w:r w:rsidR="00B41C66" w:rsidRPr="00A11BAB">
        <w:rPr>
          <w:rFonts w:ascii="Times New Roman" w:hAnsi="Times New Roman" w:cs="Times New Roman"/>
          <w:sz w:val="20"/>
          <w:szCs w:val="20"/>
          <w:lang w:val="en-GB"/>
        </w:rPr>
        <w:t xml:space="preserve"> </w:t>
      </w:r>
      <w:r w:rsidRPr="002053D1">
        <w:rPr>
          <w:rFonts w:ascii="Times New Roman" w:hAnsi="Times New Roman" w:cs="Times New Roman"/>
          <w:sz w:val="20"/>
          <w:szCs w:val="20"/>
          <w:lang w:val="en-GB"/>
        </w:rPr>
        <w:t xml:space="preserve">The requirements for the subject </w:t>
      </w:r>
      <w:r>
        <w:rPr>
          <w:rFonts w:ascii="Times New Roman" w:hAnsi="Times New Roman" w:cs="Times New Roman"/>
          <w:sz w:val="20"/>
          <w:szCs w:val="20"/>
          <w:lang w:val="en-GB"/>
        </w:rPr>
        <w:t xml:space="preserve">matter </w:t>
      </w:r>
      <w:r w:rsidRPr="002053D1">
        <w:rPr>
          <w:rFonts w:ascii="Times New Roman" w:hAnsi="Times New Roman" w:cs="Times New Roman"/>
          <w:sz w:val="20"/>
          <w:szCs w:val="20"/>
          <w:lang w:val="en-GB"/>
        </w:rPr>
        <w:t xml:space="preserve">of the contract </w:t>
      </w:r>
      <w:r w:rsidR="00F36A2F">
        <w:rPr>
          <w:rFonts w:ascii="Times New Roman" w:hAnsi="Times New Roman" w:cs="Times New Roman"/>
          <w:sz w:val="20"/>
          <w:szCs w:val="20"/>
          <w:lang w:val="en-GB"/>
        </w:rPr>
        <w:t>are</w:t>
      </w:r>
      <w:r w:rsidRPr="002053D1">
        <w:rPr>
          <w:rFonts w:ascii="Times New Roman" w:hAnsi="Times New Roman" w:cs="Times New Roman"/>
          <w:sz w:val="20"/>
          <w:szCs w:val="20"/>
          <w:lang w:val="en-GB"/>
        </w:rPr>
        <w:t xml:space="preserve"> set out in Annex </w:t>
      </w:r>
      <w:r w:rsidRPr="002053D1">
        <w:rPr>
          <w:rFonts w:ascii="Times New Roman" w:hAnsi="Times New Roman" w:cs="Times New Roman"/>
          <w:color w:val="00B050"/>
          <w:sz w:val="20"/>
          <w:szCs w:val="20"/>
          <w:lang w:val="en-GB"/>
        </w:rPr>
        <w:t>2</w:t>
      </w:r>
      <w:r w:rsidRPr="002053D1">
        <w:rPr>
          <w:rFonts w:ascii="Times New Roman" w:hAnsi="Times New Roman" w:cs="Times New Roman"/>
          <w:sz w:val="20"/>
          <w:szCs w:val="20"/>
          <w:lang w:val="en-GB"/>
        </w:rPr>
        <w:t xml:space="preserve"> </w:t>
      </w:r>
      <w:r w:rsidR="007A2693">
        <w:rPr>
          <w:rFonts w:ascii="Times New Roman" w:hAnsi="Times New Roman" w:cs="Times New Roman"/>
          <w:sz w:val="20"/>
          <w:szCs w:val="20"/>
          <w:lang w:val="en-GB"/>
        </w:rPr>
        <w:t>‘</w:t>
      </w:r>
      <w:r w:rsidR="007A2693" w:rsidRPr="002053D1">
        <w:rPr>
          <w:rFonts w:ascii="Times New Roman" w:hAnsi="Times New Roman" w:cs="Times New Roman"/>
          <w:sz w:val="20"/>
          <w:szCs w:val="20"/>
          <w:lang w:val="en-GB"/>
        </w:rPr>
        <w:t xml:space="preserve">Technical </w:t>
      </w:r>
      <w:r w:rsidR="007A2693">
        <w:rPr>
          <w:rFonts w:ascii="Times New Roman" w:hAnsi="Times New Roman" w:cs="Times New Roman"/>
          <w:sz w:val="20"/>
          <w:szCs w:val="20"/>
          <w:lang w:val="en-GB"/>
        </w:rPr>
        <w:t>s</w:t>
      </w:r>
      <w:r w:rsidR="007A2693" w:rsidRPr="002053D1">
        <w:rPr>
          <w:rFonts w:ascii="Times New Roman" w:hAnsi="Times New Roman" w:cs="Times New Roman"/>
          <w:sz w:val="20"/>
          <w:szCs w:val="20"/>
          <w:lang w:val="en-GB"/>
        </w:rPr>
        <w:t>pecification</w:t>
      </w:r>
      <w:r w:rsidR="007A2693">
        <w:rPr>
          <w:rFonts w:ascii="Times New Roman" w:hAnsi="Times New Roman" w:cs="Times New Roman"/>
          <w:sz w:val="20"/>
          <w:szCs w:val="20"/>
          <w:lang w:val="en-GB"/>
        </w:rPr>
        <w:t>’</w:t>
      </w:r>
      <w:r w:rsidR="007A2693" w:rsidRPr="002053D1">
        <w:rPr>
          <w:rFonts w:ascii="Times New Roman" w:hAnsi="Times New Roman" w:cs="Times New Roman"/>
          <w:sz w:val="20"/>
          <w:szCs w:val="20"/>
          <w:lang w:val="en-GB"/>
        </w:rPr>
        <w:t xml:space="preserve"> </w:t>
      </w:r>
      <w:r w:rsidRPr="002053D1">
        <w:rPr>
          <w:rFonts w:ascii="Times New Roman" w:hAnsi="Times New Roman" w:cs="Times New Roman"/>
          <w:sz w:val="20"/>
          <w:szCs w:val="20"/>
          <w:lang w:val="en-GB"/>
        </w:rPr>
        <w:t xml:space="preserve">of the procurement </w:t>
      </w:r>
      <w:r>
        <w:rPr>
          <w:rFonts w:ascii="Times New Roman" w:hAnsi="Times New Roman" w:cs="Times New Roman"/>
          <w:sz w:val="20"/>
          <w:szCs w:val="20"/>
          <w:lang w:val="en-GB"/>
        </w:rPr>
        <w:t>documents.</w:t>
      </w:r>
    </w:p>
    <w:p w14:paraId="48EEE6C2" w14:textId="2E5F10B2" w:rsidR="00B41C66" w:rsidRPr="00A11BAB" w:rsidRDefault="000C3CF6" w:rsidP="00262C63">
      <w:pPr>
        <w:pStyle w:val="NoSpacing"/>
        <w:numPr>
          <w:ilvl w:val="1"/>
          <w:numId w:val="1"/>
        </w:numPr>
        <w:contextualSpacing/>
        <w:jc w:val="both"/>
        <w:rPr>
          <w:rFonts w:ascii="Times New Roman" w:hAnsi="Times New Roman" w:cs="Times New Roman"/>
          <w:color w:val="00B050"/>
          <w:sz w:val="20"/>
          <w:szCs w:val="20"/>
          <w:lang w:val="en-GB"/>
        </w:rPr>
      </w:pPr>
      <w:r w:rsidRPr="000C3CF6">
        <w:rPr>
          <w:rFonts w:ascii="Times New Roman" w:hAnsi="Times New Roman" w:cs="Times New Roman"/>
          <w:sz w:val="20"/>
          <w:szCs w:val="20"/>
          <w:lang w:val="en-GB"/>
        </w:rPr>
        <w:t xml:space="preserve">The subject matter of the contract shall be divided into </w:t>
      </w:r>
      <w:r w:rsidRPr="000C3CF6">
        <w:rPr>
          <w:rFonts w:ascii="Times New Roman" w:hAnsi="Times New Roman" w:cs="Times New Roman"/>
          <w:color w:val="00B050"/>
          <w:sz w:val="20"/>
          <w:szCs w:val="20"/>
          <w:lang w:val="en-GB"/>
        </w:rPr>
        <w:t xml:space="preserve">31 </w:t>
      </w:r>
      <w:r w:rsidRPr="000C3CF6">
        <w:rPr>
          <w:rFonts w:ascii="Times New Roman" w:hAnsi="Times New Roman" w:cs="Times New Roman"/>
          <w:sz w:val="20"/>
          <w:szCs w:val="20"/>
          <w:lang w:val="en-GB"/>
        </w:rPr>
        <w:t xml:space="preserve">lots, the scope and subject matter, requirements and technical specifications of which are defined in Annex </w:t>
      </w:r>
      <w:r w:rsidRPr="000C3CF6">
        <w:rPr>
          <w:rFonts w:ascii="Times New Roman" w:hAnsi="Times New Roman" w:cs="Times New Roman"/>
          <w:color w:val="00B050"/>
          <w:sz w:val="20"/>
          <w:szCs w:val="20"/>
          <w:lang w:val="en-GB"/>
        </w:rPr>
        <w:t>2</w:t>
      </w:r>
      <w:r w:rsidRPr="000C3CF6">
        <w:rPr>
          <w:rFonts w:ascii="Times New Roman" w:hAnsi="Times New Roman" w:cs="Times New Roman"/>
          <w:sz w:val="20"/>
          <w:szCs w:val="20"/>
          <w:lang w:val="en-GB"/>
        </w:rPr>
        <w:t xml:space="preserve"> </w:t>
      </w:r>
      <w:r w:rsidR="007A2693">
        <w:rPr>
          <w:rFonts w:ascii="Times New Roman" w:hAnsi="Times New Roman" w:cs="Times New Roman"/>
          <w:sz w:val="20"/>
          <w:szCs w:val="20"/>
          <w:lang w:val="en-GB"/>
        </w:rPr>
        <w:t>‘</w:t>
      </w:r>
      <w:r w:rsidR="007A2693" w:rsidRPr="000C3CF6">
        <w:rPr>
          <w:rFonts w:ascii="Times New Roman" w:hAnsi="Times New Roman" w:cs="Times New Roman"/>
          <w:sz w:val="20"/>
          <w:szCs w:val="20"/>
          <w:lang w:val="en-GB"/>
        </w:rPr>
        <w:t>Technical specification</w:t>
      </w:r>
      <w:r w:rsidR="007A2693">
        <w:rPr>
          <w:rFonts w:ascii="Times New Roman" w:hAnsi="Times New Roman" w:cs="Times New Roman"/>
          <w:sz w:val="20"/>
          <w:szCs w:val="20"/>
          <w:lang w:val="en-GB"/>
        </w:rPr>
        <w:t>’</w:t>
      </w:r>
      <w:r w:rsidR="005568DF">
        <w:rPr>
          <w:rFonts w:ascii="Times New Roman" w:hAnsi="Times New Roman" w:cs="Times New Roman"/>
          <w:sz w:val="20"/>
          <w:szCs w:val="20"/>
          <w:lang w:val="en-GB"/>
        </w:rPr>
        <w:t xml:space="preserve"> </w:t>
      </w:r>
      <w:r w:rsidRPr="000C3CF6">
        <w:rPr>
          <w:rFonts w:ascii="Times New Roman" w:hAnsi="Times New Roman" w:cs="Times New Roman"/>
          <w:sz w:val="20"/>
          <w:szCs w:val="20"/>
          <w:lang w:val="en-GB"/>
        </w:rPr>
        <w:t>to the procurement conditions</w:t>
      </w:r>
      <w:r w:rsidR="00B41C66" w:rsidRPr="00A11BAB">
        <w:rPr>
          <w:rFonts w:ascii="Times New Roman" w:hAnsi="Times New Roman" w:cs="Times New Roman"/>
          <w:sz w:val="20"/>
          <w:szCs w:val="20"/>
          <w:lang w:val="en-GB"/>
        </w:rPr>
        <w:t>.</w:t>
      </w:r>
      <w:r w:rsidR="006A3033" w:rsidRPr="00A11BAB">
        <w:rPr>
          <w:rFonts w:ascii="Times New Roman" w:hAnsi="Times New Roman" w:cs="Times New Roman"/>
          <w:sz w:val="20"/>
          <w:szCs w:val="20"/>
          <w:lang w:val="en-GB"/>
        </w:rPr>
        <w:t xml:space="preserve"> </w:t>
      </w:r>
      <w:r w:rsidRPr="000C3CF6">
        <w:rPr>
          <w:rFonts w:ascii="Times New Roman" w:hAnsi="Times New Roman" w:cs="Times New Roman"/>
          <w:sz w:val="20"/>
          <w:szCs w:val="20"/>
          <w:lang w:val="en-GB"/>
        </w:rPr>
        <w:t>The Contracting Authority shall award one or multiple contracts for lots awarded to the same Supplie</w:t>
      </w:r>
      <w:r>
        <w:rPr>
          <w:rFonts w:ascii="Times New Roman" w:hAnsi="Times New Roman" w:cs="Times New Roman"/>
          <w:sz w:val="20"/>
          <w:szCs w:val="20"/>
          <w:lang w:val="en-GB"/>
        </w:rPr>
        <w:t>r.</w:t>
      </w:r>
    </w:p>
    <w:p w14:paraId="52BA1861" w14:textId="1D75FCF8" w:rsidR="00830351" w:rsidRPr="00A11BAB" w:rsidRDefault="000C3CF6" w:rsidP="00621498">
      <w:pPr>
        <w:pStyle w:val="NoSpacing"/>
        <w:numPr>
          <w:ilvl w:val="1"/>
          <w:numId w:val="1"/>
        </w:numPr>
        <w:ind w:left="0"/>
        <w:contextualSpacing/>
        <w:jc w:val="both"/>
        <w:rPr>
          <w:rFonts w:ascii="Times New Roman" w:hAnsi="Times New Roman" w:cs="Times New Roman"/>
          <w:color w:val="00B050"/>
          <w:sz w:val="20"/>
          <w:szCs w:val="20"/>
          <w:lang w:val="en-GB"/>
        </w:rPr>
      </w:pPr>
      <w:r w:rsidRPr="000C3CF6">
        <w:rPr>
          <w:rFonts w:ascii="Times New Roman" w:hAnsi="Times New Roman" w:cs="Times New Roman"/>
          <w:sz w:val="20"/>
          <w:szCs w:val="20"/>
          <w:lang w:val="en-GB"/>
        </w:rPr>
        <w:t xml:space="preserve">The amount of funds allocated to the </w:t>
      </w:r>
      <w:r>
        <w:rPr>
          <w:rFonts w:ascii="Times New Roman" w:hAnsi="Times New Roman" w:cs="Times New Roman"/>
          <w:sz w:val="20"/>
          <w:szCs w:val="20"/>
          <w:lang w:val="en-GB"/>
        </w:rPr>
        <w:t>P</w:t>
      </w:r>
      <w:r w:rsidRPr="000C3CF6">
        <w:rPr>
          <w:rFonts w:ascii="Times New Roman" w:hAnsi="Times New Roman" w:cs="Times New Roman"/>
          <w:sz w:val="20"/>
          <w:szCs w:val="20"/>
          <w:lang w:val="en-GB"/>
        </w:rPr>
        <w:t>rocurement shall not be indicated in the procurement documents</w:t>
      </w:r>
      <w:r w:rsidR="00830351" w:rsidRPr="00A11BAB">
        <w:rPr>
          <w:rFonts w:ascii="Times New Roman" w:hAnsi="Times New Roman" w:cs="Times New Roman"/>
          <w:sz w:val="20"/>
          <w:szCs w:val="20"/>
          <w:lang w:val="en-GB"/>
        </w:rPr>
        <w:t>.</w:t>
      </w:r>
      <w:r w:rsidR="00830351" w:rsidRPr="00A11BAB">
        <w:rPr>
          <w:rFonts w:ascii="Times New Roman" w:hAnsi="Times New Roman" w:cs="Times New Roman"/>
          <w:i/>
          <w:iCs/>
          <w:color w:val="FF0000"/>
          <w:sz w:val="20"/>
          <w:szCs w:val="20"/>
          <w:lang w:val="en-GB"/>
        </w:rPr>
        <w:t xml:space="preserve"> </w:t>
      </w:r>
    </w:p>
    <w:p w14:paraId="0CA81FB8" w14:textId="31A85377" w:rsidR="00325243" w:rsidRPr="00A11BAB" w:rsidRDefault="00156165" w:rsidP="00CD74C5">
      <w:pPr>
        <w:pStyle w:val="ListParagraph"/>
        <w:numPr>
          <w:ilvl w:val="1"/>
          <w:numId w:val="1"/>
        </w:numPr>
        <w:spacing w:after="0" w:line="240" w:lineRule="auto"/>
        <w:jc w:val="both"/>
        <w:rPr>
          <w:rFonts w:ascii="Times New Roman" w:hAnsi="Times New Roman" w:cs="Times New Roman"/>
          <w:sz w:val="20"/>
          <w:szCs w:val="20"/>
          <w:lang w:val="en-GB"/>
        </w:rPr>
      </w:pPr>
      <w:r w:rsidRPr="00156165">
        <w:rPr>
          <w:rFonts w:ascii="Times New Roman" w:hAnsi="Times New Roman" w:cs="Times New Roman"/>
          <w:sz w:val="20"/>
          <w:szCs w:val="20"/>
          <w:lang w:val="en-GB"/>
        </w:rPr>
        <w:t>Where, in describing the subject matter of the Contract, the technical specification of the Contract refer</w:t>
      </w:r>
      <w:r w:rsidR="005568DF">
        <w:rPr>
          <w:rFonts w:ascii="Times New Roman" w:hAnsi="Times New Roman" w:cs="Times New Roman"/>
          <w:sz w:val="20"/>
          <w:szCs w:val="20"/>
          <w:lang w:val="en-GB"/>
        </w:rPr>
        <w:t>s</w:t>
      </w:r>
      <w:r w:rsidRPr="00156165">
        <w:rPr>
          <w:rFonts w:ascii="Times New Roman" w:hAnsi="Times New Roman" w:cs="Times New Roman"/>
          <w:sz w:val="20"/>
          <w:szCs w:val="20"/>
          <w:lang w:val="en-GB"/>
        </w:rPr>
        <w:t xml:space="preserve"> to</w:t>
      </w:r>
      <w:r w:rsidR="00E53E12" w:rsidRPr="00A11BAB">
        <w:rPr>
          <w:rFonts w:ascii="Times New Roman" w:hAnsi="Times New Roman" w:cs="Times New Roman"/>
          <w:sz w:val="20"/>
          <w:szCs w:val="20"/>
          <w:lang w:val="en-GB"/>
        </w:rPr>
        <w:t xml:space="preserve"> </w:t>
      </w:r>
      <w:r w:rsidRPr="00156165">
        <w:rPr>
          <w:rFonts w:ascii="Times New Roman" w:hAnsi="Times New Roman" w:cs="Times New Roman"/>
          <w:sz w:val="20"/>
          <w:szCs w:val="20"/>
          <w:lang w:val="en-GB"/>
        </w:rPr>
        <w:t xml:space="preserve">a specific model or source of supply, or a particular process inherent to the goods or services supplied by a specific </w:t>
      </w:r>
      <w:r>
        <w:rPr>
          <w:rFonts w:ascii="Times New Roman" w:hAnsi="Times New Roman" w:cs="Times New Roman"/>
          <w:sz w:val="20"/>
          <w:szCs w:val="20"/>
          <w:lang w:val="en-GB"/>
        </w:rPr>
        <w:t>S</w:t>
      </w:r>
      <w:r w:rsidRPr="00156165">
        <w:rPr>
          <w:rFonts w:ascii="Times New Roman" w:hAnsi="Times New Roman" w:cs="Times New Roman"/>
          <w:sz w:val="20"/>
          <w:szCs w:val="20"/>
          <w:lang w:val="en-GB"/>
        </w:rPr>
        <w:t>upplier</w:t>
      </w:r>
      <w:r w:rsidR="00E53E12" w:rsidRPr="00A11BAB">
        <w:rPr>
          <w:rFonts w:ascii="Times New Roman" w:hAnsi="Times New Roman" w:cs="Times New Roman"/>
          <w:sz w:val="20"/>
          <w:szCs w:val="20"/>
          <w:lang w:val="en-GB"/>
        </w:rPr>
        <w:t xml:space="preserve">, </w:t>
      </w:r>
      <w:r w:rsidRPr="00156165">
        <w:rPr>
          <w:rFonts w:ascii="Times New Roman" w:hAnsi="Times New Roman" w:cs="Times New Roman"/>
          <w:sz w:val="20"/>
          <w:szCs w:val="20"/>
          <w:lang w:val="en-GB"/>
        </w:rPr>
        <w:t xml:space="preserve">trademark, patent, type, or specific origin or production, these indications shall </w:t>
      </w:r>
      <w:proofErr w:type="gramStart"/>
      <w:r w:rsidRPr="00156165">
        <w:rPr>
          <w:rFonts w:ascii="Times New Roman" w:hAnsi="Times New Roman" w:cs="Times New Roman"/>
          <w:sz w:val="20"/>
          <w:szCs w:val="20"/>
          <w:lang w:val="en-GB"/>
        </w:rPr>
        <w:t>be considered to be</w:t>
      </w:r>
      <w:proofErr w:type="gramEnd"/>
      <w:r w:rsidRPr="00156165">
        <w:rPr>
          <w:rFonts w:ascii="Times New Roman" w:hAnsi="Times New Roman" w:cs="Times New Roman"/>
          <w:sz w:val="20"/>
          <w:szCs w:val="20"/>
          <w:lang w:val="en-GB"/>
        </w:rPr>
        <w:t xml:space="preserve"> accompanied by the words </w:t>
      </w:r>
      <w:r>
        <w:rPr>
          <w:rFonts w:ascii="Times New Roman" w:hAnsi="Times New Roman" w:cs="Times New Roman"/>
          <w:sz w:val="20"/>
          <w:szCs w:val="20"/>
          <w:lang w:val="en-GB"/>
        </w:rPr>
        <w:t>‘</w:t>
      </w:r>
      <w:r w:rsidRPr="00156165">
        <w:rPr>
          <w:rFonts w:ascii="Times New Roman" w:hAnsi="Times New Roman" w:cs="Times New Roman"/>
          <w:sz w:val="20"/>
          <w:szCs w:val="20"/>
          <w:lang w:val="en-GB"/>
        </w:rPr>
        <w:t>or equivalent</w:t>
      </w:r>
      <w:r>
        <w:rPr>
          <w:rFonts w:ascii="Times New Roman" w:hAnsi="Times New Roman" w:cs="Times New Roman"/>
          <w:sz w:val="20"/>
          <w:szCs w:val="20"/>
          <w:lang w:val="en-GB"/>
        </w:rPr>
        <w:t>’</w:t>
      </w:r>
      <w:r w:rsidR="00AE7624" w:rsidRPr="00A11BAB">
        <w:rPr>
          <w:rFonts w:ascii="Times New Roman" w:hAnsi="Times New Roman" w:cs="Times New Roman"/>
          <w:sz w:val="20"/>
          <w:szCs w:val="20"/>
          <w:lang w:val="en-GB"/>
        </w:rPr>
        <w:t xml:space="preserve">. </w:t>
      </w:r>
    </w:p>
    <w:p w14:paraId="3031DC86" w14:textId="2196CAC2" w:rsidR="00004521" w:rsidRPr="00A11BAB" w:rsidRDefault="00156165" w:rsidP="00CD74C5">
      <w:pPr>
        <w:pStyle w:val="ListParagraph"/>
        <w:numPr>
          <w:ilvl w:val="1"/>
          <w:numId w:val="1"/>
        </w:numPr>
        <w:spacing w:after="0" w:line="240" w:lineRule="auto"/>
        <w:jc w:val="both"/>
        <w:rPr>
          <w:rFonts w:ascii="Times New Roman" w:hAnsi="Times New Roman" w:cs="Times New Roman"/>
          <w:sz w:val="20"/>
          <w:szCs w:val="20"/>
          <w:lang w:val="en-GB"/>
        </w:rPr>
      </w:pPr>
      <w:r w:rsidRPr="00156165">
        <w:rPr>
          <w:rFonts w:ascii="Times New Roman" w:hAnsi="Times New Roman" w:cs="Times New Roman"/>
          <w:sz w:val="20"/>
          <w:szCs w:val="20"/>
          <w:lang w:val="en-GB"/>
        </w:rPr>
        <w:t>Where, in describing the subject matter of the Contract, the technical specification of the Contract refer</w:t>
      </w:r>
      <w:r w:rsidR="005568DF">
        <w:rPr>
          <w:rFonts w:ascii="Times New Roman" w:hAnsi="Times New Roman" w:cs="Times New Roman"/>
          <w:sz w:val="20"/>
          <w:szCs w:val="20"/>
          <w:lang w:val="en-GB"/>
        </w:rPr>
        <w:t>s</w:t>
      </w:r>
      <w:r w:rsidRPr="00156165">
        <w:rPr>
          <w:rFonts w:ascii="Times New Roman" w:hAnsi="Times New Roman" w:cs="Times New Roman"/>
          <w:sz w:val="20"/>
          <w:szCs w:val="20"/>
          <w:lang w:val="en-GB"/>
        </w:rPr>
        <w:t xml:space="preserve"> to a standard, technical approval or common technical specifications </w:t>
      </w:r>
      <w:r w:rsidR="00046522" w:rsidRPr="00A11BAB">
        <w:rPr>
          <w:rFonts w:ascii="Times New Roman" w:hAnsi="Times New Roman" w:cs="Times New Roman"/>
          <w:color w:val="000000"/>
          <w:sz w:val="20"/>
          <w:szCs w:val="20"/>
          <w:lang w:val="en-GB"/>
        </w:rPr>
        <w:t>(</w:t>
      </w:r>
      <w:r w:rsidRPr="00156165">
        <w:rPr>
          <w:rFonts w:ascii="Times New Roman" w:hAnsi="Times New Roman" w:cs="Times New Roman"/>
          <w:color w:val="000000"/>
          <w:sz w:val="20"/>
          <w:szCs w:val="20"/>
          <w:lang w:val="en-GB"/>
        </w:rPr>
        <w:t xml:space="preserve">Lithuanian standard taking over of a European standard, European Technical Assessment, common technical specifications for information and communication technologies, an </w:t>
      </w:r>
      <w:r w:rsidRPr="00156165">
        <w:rPr>
          <w:rFonts w:ascii="Times New Roman" w:hAnsi="Times New Roman" w:cs="Times New Roman"/>
          <w:color w:val="000000"/>
          <w:sz w:val="20"/>
          <w:szCs w:val="20"/>
          <w:lang w:val="en-GB"/>
        </w:rPr>
        <w:lastRenderedPageBreak/>
        <w:t>international standard, other technical reference systems established by the European standardisation organisations, national standards, national technical approvals or national technical specifications relating to the design of the works, the calculation and execution of estimates and the use of the supplies</w:t>
      </w:r>
      <w:r w:rsidR="00046522" w:rsidRPr="00A11BAB">
        <w:rPr>
          <w:rFonts w:ascii="Times New Roman" w:hAnsi="Times New Roman" w:cs="Times New Roman"/>
          <w:color w:val="000000"/>
          <w:sz w:val="20"/>
          <w:szCs w:val="20"/>
          <w:lang w:val="en-GB"/>
        </w:rPr>
        <w:t>)</w:t>
      </w:r>
      <w:r w:rsidR="00245655" w:rsidRPr="00A11BAB">
        <w:rPr>
          <w:rFonts w:ascii="Times New Roman" w:hAnsi="Times New Roman" w:cs="Times New Roman"/>
          <w:color w:val="000000"/>
          <w:sz w:val="20"/>
          <w:szCs w:val="20"/>
          <w:lang w:val="en-GB"/>
        </w:rPr>
        <w:t xml:space="preserve">, </w:t>
      </w:r>
      <w:r w:rsidRPr="00156165">
        <w:rPr>
          <w:rFonts w:ascii="Times New Roman" w:hAnsi="Times New Roman" w:cs="Times New Roman"/>
          <w:sz w:val="20"/>
          <w:szCs w:val="20"/>
          <w:lang w:val="en-GB"/>
        </w:rPr>
        <w:t xml:space="preserve">these indications shall be considered to be accompanied by the words </w:t>
      </w:r>
      <w:r>
        <w:rPr>
          <w:rFonts w:ascii="Times New Roman" w:hAnsi="Times New Roman" w:cs="Times New Roman"/>
          <w:sz w:val="20"/>
          <w:szCs w:val="20"/>
          <w:lang w:val="en-GB"/>
        </w:rPr>
        <w:t>‘</w:t>
      </w:r>
      <w:r w:rsidRPr="00156165">
        <w:rPr>
          <w:rFonts w:ascii="Times New Roman" w:hAnsi="Times New Roman" w:cs="Times New Roman"/>
          <w:sz w:val="20"/>
          <w:szCs w:val="20"/>
          <w:lang w:val="en-GB"/>
        </w:rPr>
        <w:t>or equivalent</w:t>
      </w:r>
      <w:r>
        <w:rPr>
          <w:rFonts w:ascii="Times New Roman" w:hAnsi="Times New Roman" w:cs="Times New Roman"/>
          <w:sz w:val="20"/>
          <w:szCs w:val="20"/>
          <w:lang w:val="en-GB"/>
        </w:rPr>
        <w:t>’</w:t>
      </w:r>
      <w:r w:rsidR="00245655" w:rsidRPr="00A11BAB">
        <w:rPr>
          <w:rFonts w:ascii="Times New Roman" w:hAnsi="Times New Roman" w:cs="Times New Roman"/>
          <w:sz w:val="20"/>
          <w:szCs w:val="20"/>
          <w:lang w:val="en-GB"/>
        </w:rPr>
        <w:t xml:space="preserve">. </w:t>
      </w:r>
    </w:p>
    <w:p w14:paraId="7B478B03" w14:textId="3AE12436" w:rsidR="00D22226" w:rsidRPr="00A11BAB" w:rsidRDefault="000D773C" w:rsidP="00AB1BF7">
      <w:pPr>
        <w:pStyle w:val="Heading1"/>
        <w:numPr>
          <w:ilvl w:val="0"/>
          <w:numId w:val="1"/>
        </w:numPr>
        <w:spacing w:line="20" w:lineRule="atLeast"/>
        <w:contextualSpacing/>
        <w:rPr>
          <w:rFonts w:ascii="Times New Roman" w:hAnsi="Times New Roman" w:cs="Times New Roman"/>
          <w:b/>
          <w:bCs/>
          <w:sz w:val="20"/>
          <w:szCs w:val="20"/>
          <w:lang w:val="en-GB"/>
        </w:rPr>
      </w:pPr>
      <w:r w:rsidRPr="000D773C">
        <w:rPr>
          <w:rFonts w:ascii="Times New Roman" w:hAnsi="Times New Roman" w:cs="Times New Roman"/>
          <w:b/>
          <w:bCs/>
          <w:sz w:val="20"/>
          <w:szCs w:val="20"/>
          <w:lang w:val="en-GB"/>
        </w:rPr>
        <w:t>Meetings with suppliers and inspection of the subject matter</w:t>
      </w:r>
    </w:p>
    <w:p w14:paraId="0C296A49" w14:textId="232974ED" w:rsidR="00B176FD" w:rsidRPr="00A11BAB" w:rsidRDefault="000D773C" w:rsidP="00621498">
      <w:pPr>
        <w:pStyle w:val="ListParagraph"/>
        <w:numPr>
          <w:ilvl w:val="1"/>
          <w:numId w:val="1"/>
        </w:numPr>
        <w:spacing w:after="0" w:line="240" w:lineRule="auto"/>
        <w:jc w:val="both"/>
        <w:rPr>
          <w:rFonts w:ascii="Times New Roman" w:hAnsi="Times New Roman" w:cs="Times New Roman"/>
          <w:sz w:val="20"/>
          <w:szCs w:val="20"/>
          <w:lang w:val="en-GB"/>
        </w:rPr>
      </w:pPr>
      <w:r w:rsidRPr="000D773C">
        <w:rPr>
          <w:rFonts w:ascii="Times New Roman" w:hAnsi="Times New Roman" w:cs="Times New Roman"/>
          <w:sz w:val="20"/>
          <w:szCs w:val="20"/>
          <w:lang w:val="en-GB"/>
        </w:rPr>
        <w:t>The Contracting Authority shall not organise a meeting with Suppliers to clarify the terms of the Procurement</w:t>
      </w:r>
      <w:r w:rsidR="00B176FD" w:rsidRPr="00A11BAB">
        <w:rPr>
          <w:rFonts w:ascii="Times New Roman" w:hAnsi="Times New Roman" w:cs="Times New Roman"/>
          <w:sz w:val="20"/>
          <w:szCs w:val="20"/>
          <w:lang w:val="en-GB"/>
        </w:rPr>
        <w:t>.</w:t>
      </w:r>
      <w:r w:rsidR="002868AB" w:rsidRPr="00A11BAB">
        <w:rPr>
          <w:rFonts w:ascii="Times New Roman" w:hAnsi="Times New Roman" w:cs="Times New Roman"/>
          <w:sz w:val="20"/>
          <w:szCs w:val="20"/>
          <w:lang w:val="en-GB"/>
        </w:rPr>
        <w:t xml:space="preserve"> </w:t>
      </w:r>
    </w:p>
    <w:p w14:paraId="24A7FE06" w14:textId="3E7E64D9" w:rsidR="00BE0587" w:rsidRPr="00A11BAB" w:rsidRDefault="000D773C" w:rsidP="00CD74C5">
      <w:pPr>
        <w:pStyle w:val="Body2"/>
        <w:numPr>
          <w:ilvl w:val="1"/>
          <w:numId w:val="1"/>
        </w:numPr>
        <w:spacing w:after="0"/>
        <w:rPr>
          <w:rFonts w:eastAsiaTheme="minorHAnsi" w:cs="Times New Roman"/>
          <w:sz w:val="20"/>
          <w:szCs w:val="20"/>
          <w:lang w:val="en-GB"/>
        </w:rPr>
      </w:pPr>
      <w:r>
        <w:t>The Contracting Authority shall not carry out an inspection of the subject matter</w:t>
      </w:r>
      <w:r w:rsidR="00BE0587" w:rsidRPr="00A11BAB">
        <w:rPr>
          <w:rFonts w:cs="Times New Roman"/>
          <w:sz w:val="20"/>
          <w:szCs w:val="20"/>
          <w:lang w:val="en-GB"/>
        </w:rPr>
        <w:t>.</w:t>
      </w:r>
    </w:p>
    <w:p w14:paraId="6443D2FF" w14:textId="476D012D" w:rsidR="00C94B9F" w:rsidRPr="00A11BAB" w:rsidRDefault="000D773C" w:rsidP="00AB1BF7">
      <w:pPr>
        <w:pStyle w:val="Heading1"/>
        <w:numPr>
          <w:ilvl w:val="0"/>
          <w:numId w:val="1"/>
        </w:numPr>
        <w:spacing w:line="20" w:lineRule="atLeast"/>
        <w:contextualSpacing/>
        <w:rPr>
          <w:rFonts w:ascii="Times New Roman" w:hAnsi="Times New Roman" w:cs="Times New Roman"/>
          <w:b/>
          <w:bCs/>
          <w:sz w:val="20"/>
          <w:szCs w:val="20"/>
          <w:lang w:val="en-GB"/>
        </w:rPr>
      </w:pPr>
      <w:r w:rsidRPr="000D773C">
        <w:rPr>
          <w:rFonts w:ascii="Times New Roman" w:hAnsi="Times New Roman" w:cs="Times New Roman"/>
          <w:b/>
          <w:bCs/>
          <w:sz w:val="20"/>
          <w:szCs w:val="20"/>
          <w:lang w:val="en-GB"/>
        </w:rPr>
        <w:t>Grounds for exclusion and qualification requirements</w:t>
      </w:r>
    </w:p>
    <w:p w14:paraId="6939C9D0" w14:textId="1E4A4178" w:rsidR="00883B04" w:rsidRPr="00A11BAB" w:rsidRDefault="00FF59B7" w:rsidP="00883B04">
      <w:pPr>
        <w:pStyle w:val="ListParagraph"/>
        <w:numPr>
          <w:ilvl w:val="1"/>
          <w:numId w:val="1"/>
        </w:numPr>
        <w:spacing w:after="0" w:line="240" w:lineRule="auto"/>
        <w:jc w:val="both"/>
        <w:rPr>
          <w:rFonts w:ascii="Times New Roman" w:hAnsi="Times New Roman" w:cs="Times New Roman"/>
          <w:sz w:val="20"/>
          <w:szCs w:val="20"/>
          <w:lang w:val="en-GB"/>
        </w:rPr>
      </w:pPr>
      <w:r w:rsidRPr="00FF59B7">
        <w:rPr>
          <w:rFonts w:ascii="Times New Roman" w:hAnsi="Times New Roman" w:cs="Times New Roman"/>
          <w:sz w:val="20"/>
          <w:szCs w:val="20"/>
          <w:lang w:val="en-GB"/>
        </w:rPr>
        <w:t xml:space="preserve">The requirements relating to the absence of grounds for exclusion of the Supplier and Subcontractors (if applicable), the economic operators on whose capacity the Supplier </w:t>
      </w:r>
      <w:proofErr w:type="gramStart"/>
      <w:r w:rsidRPr="00FF59B7">
        <w:rPr>
          <w:rFonts w:ascii="Times New Roman" w:hAnsi="Times New Roman" w:cs="Times New Roman"/>
          <w:sz w:val="20"/>
          <w:szCs w:val="20"/>
          <w:lang w:val="en-GB"/>
        </w:rPr>
        <w:t>relies</w:t>
      </w:r>
      <w:proofErr w:type="gramEnd"/>
      <w:r w:rsidRPr="00FF59B7">
        <w:rPr>
          <w:rFonts w:ascii="Times New Roman" w:hAnsi="Times New Roman" w:cs="Times New Roman"/>
          <w:sz w:val="20"/>
          <w:szCs w:val="20"/>
          <w:lang w:val="en-GB"/>
        </w:rPr>
        <w:t xml:space="preserve"> and the absence thereof are set out in the ‘Grounds for exclusion of suppliers’ in Annex </w:t>
      </w:r>
      <w:r w:rsidRPr="00FF59B7">
        <w:rPr>
          <w:rFonts w:ascii="Times New Roman" w:hAnsi="Times New Roman" w:cs="Times New Roman"/>
          <w:color w:val="00B050"/>
          <w:sz w:val="20"/>
          <w:szCs w:val="20"/>
          <w:lang w:val="en-GB"/>
        </w:rPr>
        <w:t>4</w:t>
      </w:r>
      <w:r w:rsidRPr="00FF59B7">
        <w:rPr>
          <w:rFonts w:ascii="Times New Roman" w:hAnsi="Times New Roman" w:cs="Times New Roman"/>
          <w:sz w:val="20"/>
          <w:szCs w:val="20"/>
          <w:lang w:val="en-GB"/>
        </w:rPr>
        <w:t xml:space="preserve"> to the procurement conditions</w:t>
      </w:r>
      <w:r w:rsidR="002C5249" w:rsidRPr="00A11BAB">
        <w:rPr>
          <w:rFonts w:ascii="Times New Roman" w:hAnsi="Times New Roman" w:cs="Times New Roman"/>
          <w:sz w:val="20"/>
          <w:szCs w:val="20"/>
          <w:lang w:val="en-GB"/>
        </w:rPr>
        <w:t xml:space="preserve">. </w:t>
      </w:r>
    </w:p>
    <w:p w14:paraId="34E32D48" w14:textId="4705DBAE" w:rsidR="007B6F6D" w:rsidRPr="00A11BAB" w:rsidRDefault="00F36A2F" w:rsidP="00883B04">
      <w:pPr>
        <w:pStyle w:val="ListParagraph"/>
        <w:numPr>
          <w:ilvl w:val="1"/>
          <w:numId w:val="1"/>
        </w:numPr>
        <w:spacing w:after="0" w:line="240" w:lineRule="auto"/>
        <w:jc w:val="both"/>
        <w:rPr>
          <w:rFonts w:ascii="Times New Roman" w:hAnsi="Times New Roman" w:cs="Times New Roman"/>
          <w:sz w:val="20"/>
          <w:szCs w:val="20"/>
          <w:lang w:val="en-GB"/>
        </w:rPr>
      </w:pPr>
      <w:r w:rsidRPr="00F36A2F">
        <w:rPr>
          <w:rFonts w:ascii="Times New Roman" w:hAnsi="Times New Roman" w:cs="Times New Roman"/>
          <w:color w:val="00B050"/>
          <w:sz w:val="20"/>
          <w:szCs w:val="20"/>
          <w:lang w:val="en-GB"/>
        </w:rPr>
        <w:t>Qualification requirements for suppliers and documentation attesting to their compliance are set out in Annex 8 to the procurement conditions</w:t>
      </w:r>
      <w:r w:rsidR="00A6625B" w:rsidRPr="00A11BAB">
        <w:rPr>
          <w:rFonts w:ascii="Times New Roman" w:hAnsi="Times New Roman" w:cs="Times New Roman"/>
          <w:color w:val="00B050"/>
          <w:sz w:val="20"/>
          <w:szCs w:val="20"/>
          <w:lang w:val="en-GB"/>
        </w:rPr>
        <w:t xml:space="preserve">. </w:t>
      </w:r>
    </w:p>
    <w:p w14:paraId="69D62E2B" w14:textId="78A3CF13" w:rsidR="00A000BE" w:rsidRPr="00A11BAB" w:rsidRDefault="00F36A2F" w:rsidP="00AB1BF7">
      <w:pPr>
        <w:pStyle w:val="Heading1"/>
        <w:numPr>
          <w:ilvl w:val="0"/>
          <w:numId w:val="1"/>
        </w:numPr>
        <w:tabs>
          <w:tab w:val="left" w:pos="567"/>
        </w:tabs>
        <w:spacing w:after="0"/>
        <w:contextualSpacing/>
        <w:jc w:val="both"/>
        <w:rPr>
          <w:rFonts w:ascii="Times New Roman" w:hAnsi="Times New Roman" w:cs="Times New Roman"/>
          <w:b/>
          <w:bCs/>
          <w:sz w:val="20"/>
          <w:szCs w:val="20"/>
          <w:lang w:val="en-GB"/>
        </w:rPr>
      </w:pPr>
      <w:r w:rsidRPr="00F36A2F">
        <w:rPr>
          <w:rFonts w:ascii="Times New Roman" w:hAnsi="Times New Roman" w:cs="Times New Roman"/>
          <w:b/>
          <w:bCs/>
          <w:sz w:val="20"/>
          <w:szCs w:val="20"/>
          <w:lang w:val="en-GB"/>
        </w:rPr>
        <w:t>Requirements relating to national security</w:t>
      </w:r>
      <w:r w:rsidR="009743D3" w:rsidRPr="00A11BAB">
        <w:rPr>
          <w:rFonts w:ascii="Times New Roman" w:hAnsi="Times New Roman" w:cs="Times New Roman"/>
          <w:b/>
          <w:bCs/>
          <w:sz w:val="20"/>
          <w:szCs w:val="20"/>
          <w:lang w:val="en-GB"/>
        </w:rPr>
        <w:t xml:space="preserve"> </w:t>
      </w:r>
    </w:p>
    <w:p w14:paraId="2FC7443C" w14:textId="0D367136" w:rsidR="00DF3DDF" w:rsidRPr="00A11BAB" w:rsidRDefault="009D368B" w:rsidP="0070572F">
      <w:pPr>
        <w:pStyle w:val="ListParagraph"/>
        <w:numPr>
          <w:ilvl w:val="1"/>
          <w:numId w:val="1"/>
        </w:numPr>
        <w:spacing w:after="0" w:line="240" w:lineRule="auto"/>
        <w:jc w:val="both"/>
        <w:rPr>
          <w:rFonts w:ascii="Times New Roman" w:hAnsi="Times New Roman" w:cs="Times New Roman"/>
          <w:color w:val="000000" w:themeColor="text1"/>
          <w:sz w:val="20"/>
          <w:szCs w:val="20"/>
          <w:lang w:val="en-GB"/>
        </w:rPr>
      </w:pPr>
      <w:r w:rsidRPr="009D368B">
        <w:rPr>
          <w:rFonts w:ascii="Times New Roman" w:hAnsi="Times New Roman" w:cs="Times New Roman"/>
          <w:color w:val="000000" w:themeColor="text1"/>
          <w:sz w:val="20"/>
          <w:szCs w:val="20"/>
          <w:lang w:val="en-GB"/>
        </w:rPr>
        <w:t xml:space="preserve">Th Procurement shall be subject to the provisions set out in the Regulation. By submitting a tender, the Supplier confirms that they do not comply with the provisions of the Regulation, as set out in </w:t>
      </w:r>
      <w:r>
        <w:rPr>
          <w:rFonts w:ascii="Times New Roman" w:hAnsi="Times New Roman" w:cs="Times New Roman"/>
          <w:color w:val="000000" w:themeColor="text1"/>
          <w:sz w:val="20"/>
          <w:szCs w:val="20"/>
          <w:lang w:val="en-GB"/>
        </w:rPr>
        <w:t xml:space="preserve">the ‘Tender form’ in </w:t>
      </w:r>
      <w:r w:rsidRPr="009D368B">
        <w:rPr>
          <w:rFonts w:ascii="Times New Roman" w:hAnsi="Times New Roman" w:cs="Times New Roman"/>
          <w:color w:val="000000" w:themeColor="text1"/>
          <w:sz w:val="20"/>
          <w:szCs w:val="20"/>
          <w:lang w:val="en-GB"/>
        </w:rPr>
        <w:t xml:space="preserve">Annex </w:t>
      </w:r>
      <w:r w:rsidRPr="009D368B">
        <w:rPr>
          <w:rFonts w:ascii="Times New Roman" w:hAnsi="Times New Roman" w:cs="Times New Roman"/>
          <w:color w:val="00B050"/>
          <w:sz w:val="20"/>
          <w:szCs w:val="20"/>
          <w:lang w:val="en-GB"/>
        </w:rPr>
        <w:t xml:space="preserve">3 </w:t>
      </w:r>
      <w:r w:rsidRPr="009D368B">
        <w:rPr>
          <w:rFonts w:ascii="Times New Roman" w:hAnsi="Times New Roman" w:cs="Times New Roman"/>
          <w:color w:val="000000" w:themeColor="text1"/>
          <w:sz w:val="20"/>
          <w:szCs w:val="20"/>
          <w:lang w:val="en-GB"/>
        </w:rPr>
        <w:t>to the procurement conditions</w:t>
      </w:r>
      <w:r w:rsidR="0063163D" w:rsidRPr="00A11BAB">
        <w:rPr>
          <w:rFonts w:ascii="Times New Roman" w:hAnsi="Times New Roman" w:cs="Times New Roman"/>
          <w:color w:val="000000" w:themeColor="text1"/>
          <w:sz w:val="20"/>
          <w:szCs w:val="20"/>
          <w:lang w:val="en-GB"/>
        </w:rPr>
        <w:t xml:space="preserve"> </w:t>
      </w:r>
      <w:r w:rsidR="00265A61" w:rsidRPr="00A11BAB">
        <w:rPr>
          <w:rFonts w:ascii="Times New Roman" w:hAnsi="Times New Roman" w:cs="Times New Roman"/>
          <w:color w:val="000000" w:themeColor="text1"/>
          <w:sz w:val="20"/>
          <w:szCs w:val="20"/>
          <w:lang w:val="en-GB"/>
        </w:rPr>
        <w:t>(</w:t>
      </w:r>
      <w:r>
        <w:rPr>
          <w:rFonts w:ascii="Times New Roman" w:hAnsi="Times New Roman" w:cs="Times New Roman"/>
          <w:color w:val="000000" w:themeColor="text1"/>
          <w:sz w:val="20"/>
          <w:szCs w:val="20"/>
          <w:lang w:val="en-GB"/>
        </w:rPr>
        <w:t>c</w:t>
      </w:r>
      <w:r w:rsidRPr="009D368B">
        <w:rPr>
          <w:rFonts w:ascii="Times New Roman" w:hAnsi="Times New Roman" w:cs="Times New Roman"/>
          <w:color w:val="000000" w:themeColor="text1"/>
          <w:sz w:val="20"/>
          <w:szCs w:val="20"/>
          <w:lang w:val="en-GB"/>
        </w:rPr>
        <w:t xml:space="preserve">ontent of the </w:t>
      </w:r>
      <w:r>
        <w:rPr>
          <w:rFonts w:ascii="Times New Roman" w:hAnsi="Times New Roman" w:cs="Times New Roman"/>
          <w:color w:val="000000" w:themeColor="text1"/>
          <w:sz w:val="20"/>
          <w:szCs w:val="20"/>
          <w:lang w:val="en-GB"/>
        </w:rPr>
        <w:t>t</w:t>
      </w:r>
      <w:r w:rsidRPr="009D368B">
        <w:rPr>
          <w:rFonts w:ascii="Times New Roman" w:hAnsi="Times New Roman" w:cs="Times New Roman"/>
          <w:color w:val="000000" w:themeColor="text1"/>
          <w:sz w:val="20"/>
          <w:szCs w:val="20"/>
          <w:lang w:val="en-GB"/>
        </w:rPr>
        <w:t xml:space="preserve">ender </w:t>
      </w:r>
      <w:r>
        <w:rPr>
          <w:rFonts w:ascii="Times New Roman" w:hAnsi="Times New Roman" w:cs="Times New Roman"/>
          <w:color w:val="000000" w:themeColor="text1"/>
          <w:sz w:val="20"/>
          <w:szCs w:val="20"/>
          <w:lang w:val="en-GB"/>
        </w:rPr>
        <w:t>f</w:t>
      </w:r>
      <w:r w:rsidRPr="009D368B">
        <w:rPr>
          <w:rFonts w:ascii="Times New Roman" w:hAnsi="Times New Roman" w:cs="Times New Roman"/>
          <w:color w:val="000000" w:themeColor="text1"/>
          <w:sz w:val="20"/>
          <w:szCs w:val="20"/>
          <w:lang w:val="en-GB"/>
        </w:rPr>
        <w:t xml:space="preserve">orm shall correspond to the content of the </w:t>
      </w:r>
      <w:r>
        <w:rPr>
          <w:rFonts w:ascii="Times New Roman" w:hAnsi="Times New Roman" w:cs="Times New Roman"/>
          <w:color w:val="000000" w:themeColor="text1"/>
          <w:sz w:val="20"/>
          <w:szCs w:val="20"/>
          <w:lang w:val="en-GB"/>
        </w:rPr>
        <w:t>d</w:t>
      </w:r>
      <w:r w:rsidRPr="009D368B">
        <w:rPr>
          <w:rFonts w:ascii="Times New Roman" w:hAnsi="Times New Roman" w:cs="Times New Roman"/>
          <w:color w:val="000000" w:themeColor="text1"/>
          <w:sz w:val="20"/>
          <w:szCs w:val="20"/>
          <w:lang w:val="en-GB"/>
        </w:rPr>
        <w:t xml:space="preserve">eclaration of </w:t>
      </w:r>
      <w:r>
        <w:rPr>
          <w:rFonts w:ascii="Times New Roman" w:hAnsi="Times New Roman" w:cs="Times New Roman"/>
          <w:color w:val="000000" w:themeColor="text1"/>
          <w:sz w:val="20"/>
          <w:szCs w:val="20"/>
          <w:lang w:val="en-GB"/>
        </w:rPr>
        <w:t>c</w:t>
      </w:r>
      <w:r w:rsidRPr="009D368B">
        <w:rPr>
          <w:rFonts w:ascii="Times New Roman" w:hAnsi="Times New Roman" w:cs="Times New Roman"/>
          <w:color w:val="000000" w:themeColor="text1"/>
          <w:sz w:val="20"/>
          <w:szCs w:val="20"/>
          <w:lang w:val="en-GB"/>
        </w:rPr>
        <w:t>onformity in the form established by the Public Procurement Office</w:t>
      </w:r>
      <w:r w:rsidR="00265A61" w:rsidRPr="00A11BAB">
        <w:rPr>
          <w:rFonts w:ascii="Times New Roman" w:hAnsi="Times New Roman" w:cs="Times New Roman"/>
          <w:color w:val="000000" w:themeColor="text1"/>
          <w:sz w:val="20"/>
          <w:szCs w:val="20"/>
          <w:lang w:val="en-GB"/>
        </w:rPr>
        <w:t>)</w:t>
      </w:r>
      <w:r w:rsidR="00B24708" w:rsidRPr="00A11BAB">
        <w:rPr>
          <w:rFonts w:ascii="Times New Roman" w:hAnsi="Times New Roman" w:cs="Times New Roman"/>
          <w:color w:val="000000" w:themeColor="text1"/>
          <w:sz w:val="20"/>
          <w:szCs w:val="20"/>
          <w:lang w:val="en-GB"/>
        </w:rPr>
        <w:t>.</w:t>
      </w:r>
      <w:r w:rsidR="00B852B7" w:rsidRPr="00A11BAB">
        <w:rPr>
          <w:rFonts w:ascii="Times New Roman" w:hAnsi="Times New Roman" w:cs="Times New Roman"/>
          <w:color w:val="000000" w:themeColor="text1"/>
          <w:sz w:val="20"/>
          <w:szCs w:val="20"/>
          <w:lang w:val="en-GB"/>
        </w:rPr>
        <w:t xml:space="preserve"> </w:t>
      </w:r>
      <w:r w:rsidRPr="009D368B">
        <w:rPr>
          <w:rFonts w:ascii="Times New Roman" w:hAnsi="Times New Roman" w:cs="Times New Roman"/>
          <w:color w:val="000000" w:themeColor="text1"/>
          <w:sz w:val="20"/>
          <w:szCs w:val="20"/>
          <w:lang w:val="en-GB"/>
        </w:rPr>
        <w:t xml:space="preserve">In case of doubt as to the </w:t>
      </w:r>
      <w:r w:rsidR="004D36D3">
        <w:rPr>
          <w:rFonts w:ascii="Times New Roman" w:hAnsi="Times New Roman" w:cs="Times New Roman"/>
          <w:color w:val="000000" w:themeColor="text1"/>
          <w:sz w:val="20"/>
          <w:szCs w:val="20"/>
          <w:lang w:val="en-GB"/>
        </w:rPr>
        <w:t>S</w:t>
      </w:r>
      <w:r w:rsidRPr="009D368B">
        <w:rPr>
          <w:rFonts w:ascii="Times New Roman" w:hAnsi="Times New Roman" w:cs="Times New Roman"/>
          <w:color w:val="000000" w:themeColor="text1"/>
          <w:sz w:val="20"/>
          <w:szCs w:val="20"/>
          <w:lang w:val="en-GB"/>
        </w:rPr>
        <w:t>upplier’s (non-)compliance with the provisions of the Regulation, the Contracting Authority shall ask the potential successful Supplier to provide documentation substantiating the accuracy of the declaration</w:t>
      </w:r>
      <w:r w:rsidR="007349E0" w:rsidRPr="00A11BAB">
        <w:rPr>
          <w:rFonts w:ascii="Times New Roman" w:hAnsi="Times New Roman" w:cs="Times New Roman"/>
          <w:color w:val="000000" w:themeColor="text1"/>
          <w:sz w:val="20"/>
          <w:szCs w:val="20"/>
          <w:lang w:val="en-GB"/>
        </w:rPr>
        <w:t>.</w:t>
      </w:r>
    </w:p>
    <w:p w14:paraId="05E7CB20" w14:textId="5701F55E" w:rsidR="002A637A" w:rsidRPr="00A11BAB" w:rsidRDefault="009D368B" w:rsidP="0070572F">
      <w:pPr>
        <w:pStyle w:val="ListParagraph"/>
        <w:numPr>
          <w:ilvl w:val="1"/>
          <w:numId w:val="1"/>
        </w:numPr>
        <w:spacing w:after="0" w:line="240" w:lineRule="auto"/>
        <w:jc w:val="both"/>
        <w:rPr>
          <w:rFonts w:ascii="Times New Roman" w:hAnsi="Times New Roman" w:cs="Times New Roman"/>
          <w:color w:val="000000" w:themeColor="text1"/>
          <w:sz w:val="20"/>
          <w:szCs w:val="20"/>
          <w:lang w:val="en-GB"/>
        </w:rPr>
      </w:pPr>
      <w:r w:rsidRPr="009D368B">
        <w:rPr>
          <w:rFonts w:ascii="Times New Roman" w:hAnsi="Times New Roman" w:cs="Times New Roman"/>
          <w:color w:val="000000" w:themeColor="text1"/>
          <w:sz w:val="20"/>
          <w:szCs w:val="20"/>
          <w:lang w:val="en-GB"/>
        </w:rPr>
        <w:t xml:space="preserve">Should the Contracting Authority determine that the Subcontractor or economic operator whose capacities </w:t>
      </w:r>
      <w:r w:rsidR="00C271CA">
        <w:rPr>
          <w:rFonts w:ascii="Times New Roman" w:hAnsi="Times New Roman" w:cs="Times New Roman"/>
          <w:color w:val="000000" w:themeColor="text1"/>
          <w:sz w:val="20"/>
          <w:szCs w:val="20"/>
          <w:lang w:val="en-GB"/>
        </w:rPr>
        <w:t>are relied on</w:t>
      </w:r>
      <w:r w:rsidRPr="009D368B">
        <w:rPr>
          <w:rFonts w:ascii="Times New Roman" w:hAnsi="Times New Roman" w:cs="Times New Roman"/>
          <w:color w:val="000000" w:themeColor="text1"/>
          <w:sz w:val="20"/>
          <w:szCs w:val="20"/>
          <w:lang w:val="en-GB"/>
        </w:rPr>
        <w:t xml:space="preserve"> </w:t>
      </w:r>
      <w:proofErr w:type="gramStart"/>
      <w:r w:rsidRPr="009D368B">
        <w:rPr>
          <w:rFonts w:ascii="Times New Roman" w:hAnsi="Times New Roman" w:cs="Times New Roman"/>
          <w:color w:val="000000" w:themeColor="text1"/>
          <w:sz w:val="20"/>
          <w:szCs w:val="20"/>
          <w:lang w:val="en-GB"/>
        </w:rPr>
        <w:t>is in compliance with</w:t>
      </w:r>
      <w:proofErr w:type="gramEnd"/>
      <w:r w:rsidRPr="009D368B">
        <w:rPr>
          <w:rFonts w:ascii="Times New Roman" w:hAnsi="Times New Roman" w:cs="Times New Roman"/>
          <w:color w:val="000000" w:themeColor="text1"/>
          <w:sz w:val="20"/>
          <w:szCs w:val="20"/>
          <w:lang w:val="en-GB"/>
        </w:rPr>
        <w:t xml:space="preserve"> the restrictions set forth in Article 5(k) of the Regulation, it shall require the Supplier to replace them with other entities that meet the requirements of the procurement conditions</w:t>
      </w:r>
      <w:r w:rsidR="00A109FD" w:rsidRPr="00A11BAB">
        <w:rPr>
          <w:rFonts w:ascii="Times New Roman" w:hAnsi="Times New Roman" w:cs="Times New Roman"/>
          <w:color w:val="000000" w:themeColor="text1"/>
          <w:sz w:val="20"/>
          <w:szCs w:val="20"/>
          <w:lang w:val="en-GB"/>
        </w:rPr>
        <w:t xml:space="preserve">. </w:t>
      </w:r>
    </w:p>
    <w:p w14:paraId="3A724E18" w14:textId="2E286B5B" w:rsidR="00E43E42" w:rsidRPr="00A11BAB" w:rsidRDefault="009D368B" w:rsidP="00640EA2">
      <w:pPr>
        <w:pStyle w:val="ListParagraph"/>
        <w:numPr>
          <w:ilvl w:val="1"/>
          <w:numId w:val="1"/>
        </w:numPr>
        <w:spacing w:after="0" w:line="240" w:lineRule="auto"/>
        <w:jc w:val="both"/>
        <w:rPr>
          <w:rFonts w:ascii="Times New Roman" w:hAnsi="Times New Roman" w:cs="Times New Roman"/>
          <w:sz w:val="20"/>
          <w:szCs w:val="20"/>
          <w:lang w:val="en-GB"/>
        </w:rPr>
      </w:pPr>
      <w:r w:rsidRPr="009D368B">
        <w:rPr>
          <w:rFonts w:ascii="Times New Roman" w:hAnsi="Times New Roman" w:cs="Times New Roman"/>
          <w:sz w:val="20"/>
          <w:szCs w:val="20"/>
          <w:lang w:val="en-GB"/>
        </w:rPr>
        <w:t>The Contracting Authorit</w:t>
      </w:r>
      <w:r>
        <w:rPr>
          <w:rFonts w:ascii="Times New Roman" w:hAnsi="Times New Roman" w:cs="Times New Roman"/>
          <w:sz w:val="20"/>
          <w:szCs w:val="20"/>
          <w:lang w:val="en-GB"/>
        </w:rPr>
        <w:t>y</w:t>
      </w:r>
      <w:r w:rsidR="0062770C" w:rsidRPr="00A11BAB">
        <w:rPr>
          <w:rFonts w:ascii="Times New Roman" w:hAnsi="Times New Roman" w:cs="Times New Roman"/>
          <w:sz w:val="20"/>
          <w:szCs w:val="20"/>
          <w:lang w:val="en-GB"/>
        </w:rPr>
        <w:t>,</w:t>
      </w:r>
      <w:r w:rsidR="00145B8E" w:rsidRPr="00A11BAB">
        <w:rPr>
          <w:rFonts w:ascii="Times New Roman" w:hAnsi="Times New Roman" w:cs="Times New Roman"/>
          <w:sz w:val="20"/>
          <w:szCs w:val="20"/>
          <w:lang w:val="en-GB"/>
        </w:rPr>
        <w:t xml:space="preserve"> </w:t>
      </w:r>
      <w:r w:rsidRPr="009D368B">
        <w:rPr>
          <w:rFonts w:ascii="Times New Roman" w:hAnsi="Times New Roman" w:cs="Times New Roman"/>
          <w:sz w:val="20"/>
          <w:szCs w:val="20"/>
          <w:lang w:val="en-GB"/>
        </w:rPr>
        <w:t xml:space="preserve">having assessed all the </w:t>
      </w:r>
      <w:r w:rsidR="00C271CA">
        <w:rPr>
          <w:rFonts w:ascii="Times New Roman" w:hAnsi="Times New Roman" w:cs="Times New Roman"/>
          <w:sz w:val="20"/>
          <w:szCs w:val="20"/>
          <w:lang w:val="en-GB"/>
        </w:rPr>
        <w:t xml:space="preserve">potential </w:t>
      </w:r>
      <w:r w:rsidRPr="009D368B">
        <w:rPr>
          <w:rFonts w:ascii="Times New Roman" w:hAnsi="Times New Roman" w:cs="Times New Roman"/>
          <w:sz w:val="20"/>
          <w:szCs w:val="20"/>
          <w:lang w:val="en-GB"/>
        </w:rPr>
        <w:t>risks to national security interests</w:t>
      </w:r>
      <w:r w:rsidR="00BE2699" w:rsidRPr="00A11BAB">
        <w:rPr>
          <w:rFonts w:ascii="Times New Roman" w:hAnsi="Times New Roman" w:cs="Times New Roman"/>
          <w:sz w:val="20"/>
          <w:szCs w:val="20"/>
          <w:lang w:val="en-GB"/>
        </w:rPr>
        <w:t xml:space="preserve">, </w:t>
      </w:r>
      <w:r w:rsidR="00C271CA">
        <w:rPr>
          <w:rFonts w:ascii="Times New Roman" w:hAnsi="Times New Roman" w:cs="Times New Roman"/>
          <w:color w:val="00B050"/>
          <w:sz w:val="20"/>
          <w:szCs w:val="20"/>
          <w:lang w:val="en-GB"/>
        </w:rPr>
        <w:t xml:space="preserve">shall exclude </w:t>
      </w:r>
      <w:r w:rsidR="00C271CA" w:rsidRPr="00C271CA">
        <w:rPr>
          <w:rFonts w:ascii="Times New Roman" w:hAnsi="Times New Roman" w:cs="Times New Roman"/>
          <w:sz w:val="20"/>
          <w:szCs w:val="20"/>
          <w:lang w:val="en-GB"/>
        </w:rPr>
        <w:t xml:space="preserve">the participation </w:t>
      </w:r>
      <w:r w:rsidR="00C271CA">
        <w:rPr>
          <w:rFonts w:ascii="Times New Roman" w:hAnsi="Times New Roman" w:cs="Times New Roman"/>
          <w:sz w:val="20"/>
          <w:szCs w:val="20"/>
          <w:lang w:val="en-GB"/>
        </w:rPr>
        <w:t xml:space="preserve">in this Procurement </w:t>
      </w:r>
      <w:r w:rsidR="00C271CA" w:rsidRPr="00C271CA">
        <w:rPr>
          <w:rFonts w:ascii="Times New Roman" w:hAnsi="Times New Roman" w:cs="Times New Roman"/>
          <w:sz w:val="20"/>
          <w:szCs w:val="20"/>
          <w:lang w:val="en-GB"/>
        </w:rPr>
        <w:t xml:space="preserve">of </w:t>
      </w:r>
      <w:r w:rsidR="00C271CA">
        <w:rPr>
          <w:rFonts w:ascii="Times New Roman" w:hAnsi="Times New Roman" w:cs="Times New Roman"/>
          <w:sz w:val="20"/>
          <w:szCs w:val="20"/>
          <w:lang w:val="en-GB"/>
        </w:rPr>
        <w:t>S</w:t>
      </w:r>
      <w:r w:rsidR="00C271CA" w:rsidRPr="00C271CA">
        <w:rPr>
          <w:rFonts w:ascii="Times New Roman" w:hAnsi="Times New Roman" w:cs="Times New Roman"/>
          <w:sz w:val="20"/>
          <w:szCs w:val="20"/>
          <w:lang w:val="en-GB"/>
        </w:rPr>
        <w:t xml:space="preserve">uppliers, </w:t>
      </w:r>
      <w:r w:rsidR="00C271CA">
        <w:rPr>
          <w:rFonts w:ascii="Times New Roman" w:hAnsi="Times New Roman" w:cs="Times New Roman"/>
          <w:sz w:val="20"/>
          <w:szCs w:val="20"/>
          <w:lang w:val="en-GB"/>
        </w:rPr>
        <w:t>S</w:t>
      </w:r>
      <w:r w:rsidR="00C271CA" w:rsidRPr="00C271CA">
        <w:rPr>
          <w:rFonts w:ascii="Times New Roman" w:hAnsi="Times New Roman" w:cs="Times New Roman"/>
          <w:sz w:val="20"/>
          <w:szCs w:val="20"/>
          <w:lang w:val="en-GB"/>
        </w:rPr>
        <w:t xml:space="preserve">ubcontractors, and economic operators whose capacities are relied on </w:t>
      </w:r>
      <w:r w:rsidR="00DF6558" w:rsidRPr="00A11BAB">
        <w:rPr>
          <w:rFonts w:ascii="Times New Roman" w:hAnsi="Times New Roman" w:cs="Times New Roman"/>
          <w:sz w:val="20"/>
          <w:szCs w:val="20"/>
          <w:lang w:val="en-GB"/>
        </w:rPr>
        <w:t>(</w:t>
      </w:r>
      <w:r w:rsidR="00C271CA" w:rsidRPr="00C271CA">
        <w:rPr>
          <w:rFonts w:ascii="Times New Roman" w:hAnsi="Times New Roman" w:cs="Times New Roman"/>
          <w:sz w:val="20"/>
          <w:szCs w:val="20"/>
          <w:lang w:val="en-GB"/>
        </w:rPr>
        <w:t>if the supplier, their subcontractor or the economic operator whose capacities are relied on is a natural person resident or national</w:t>
      </w:r>
      <w:r w:rsidR="00DF6558" w:rsidRPr="00A11BAB">
        <w:rPr>
          <w:rFonts w:ascii="Times New Roman" w:hAnsi="Times New Roman" w:cs="Times New Roman"/>
          <w:sz w:val="20"/>
          <w:szCs w:val="20"/>
          <w:lang w:val="en-GB"/>
        </w:rPr>
        <w:t>)</w:t>
      </w:r>
      <w:r w:rsidR="00C271CA">
        <w:rPr>
          <w:rFonts w:ascii="Times New Roman" w:hAnsi="Times New Roman" w:cs="Times New Roman"/>
          <w:sz w:val="20"/>
          <w:szCs w:val="20"/>
          <w:lang w:val="en-GB"/>
        </w:rPr>
        <w:t>, who are not registered</w:t>
      </w:r>
      <w:r w:rsidR="00DF6558" w:rsidRPr="00A11BAB">
        <w:rPr>
          <w:rFonts w:ascii="Times New Roman" w:hAnsi="Times New Roman" w:cs="Times New Roman"/>
          <w:sz w:val="20"/>
          <w:szCs w:val="20"/>
          <w:lang w:val="en-GB"/>
        </w:rPr>
        <w:t xml:space="preserve"> </w:t>
      </w:r>
      <w:r w:rsidRPr="009D368B">
        <w:rPr>
          <w:rFonts w:ascii="Times New Roman" w:hAnsi="Times New Roman" w:cs="Times New Roman"/>
          <w:sz w:val="20"/>
          <w:szCs w:val="20"/>
          <w:lang w:val="en-GB"/>
        </w:rPr>
        <w:t>in a Member State of the European Union, a Member State of the North Atlantic Treaty Organisation or a third country which has signed the international agreements referred to in Article 17(4) of the LPP</w:t>
      </w:r>
      <w:r w:rsidR="00DF6558" w:rsidRPr="00A11BAB">
        <w:rPr>
          <w:rFonts w:ascii="Times New Roman" w:hAnsi="Times New Roman" w:cs="Times New Roman"/>
          <w:sz w:val="20"/>
          <w:szCs w:val="20"/>
          <w:lang w:val="en-GB"/>
        </w:rPr>
        <w:t>.</w:t>
      </w:r>
    </w:p>
    <w:p w14:paraId="4BEDE7AF" w14:textId="011847E0" w:rsidR="00AF62E6" w:rsidRPr="00A11BAB" w:rsidRDefault="00C271CA" w:rsidP="00AB1BF7">
      <w:pPr>
        <w:pStyle w:val="Heading1"/>
        <w:numPr>
          <w:ilvl w:val="0"/>
          <w:numId w:val="1"/>
        </w:numPr>
        <w:spacing w:line="20" w:lineRule="atLeast"/>
        <w:contextualSpacing/>
        <w:rPr>
          <w:rFonts w:ascii="Times New Roman" w:hAnsi="Times New Roman" w:cs="Times New Roman"/>
          <w:b/>
          <w:bCs/>
          <w:sz w:val="20"/>
          <w:szCs w:val="20"/>
          <w:lang w:val="en-GB"/>
        </w:rPr>
      </w:pPr>
      <w:r w:rsidRPr="00C271CA">
        <w:rPr>
          <w:rFonts w:ascii="Times New Roman" w:hAnsi="Times New Roman" w:cs="Times New Roman"/>
          <w:b/>
          <w:bCs/>
          <w:sz w:val="20"/>
          <w:szCs w:val="20"/>
          <w:lang w:val="en-GB"/>
        </w:rPr>
        <w:t>Special requirements for the preparation and submission of tenders</w:t>
      </w:r>
    </w:p>
    <w:p w14:paraId="3D47F821" w14:textId="4ABCD636" w:rsidR="00EF5623" w:rsidRPr="00A11BAB" w:rsidRDefault="005F19F4" w:rsidP="001B7C39">
      <w:pPr>
        <w:pStyle w:val="ListParagraph"/>
        <w:numPr>
          <w:ilvl w:val="1"/>
          <w:numId w:val="1"/>
        </w:numPr>
        <w:spacing w:after="0" w:line="240" w:lineRule="auto"/>
        <w:jc w:val="both"/>
        <w:rPr>
          <w:rFonts w:ascii="Times New Roman" w:hAnsi="Times New Roman" w:cs="Times New Roman"/>
          <w:i/>
          <w:iCs/>
          <w:color w:val="7030A0"/>
          <w:sz w:val="20"/>
          <w:szCs w:val="20"/>
          <w:lang w:val="en-GB"/>
        </w:rPr>
      </w:pPr>
      <w:r w:rsidRPr="005F19F4">
        <w:rPr>
          <w:rFonts w:ascii="Times New Roman" w:hAnsi="Times New Roman" w:cs="Times New Roman"/>
          <w:sz w:val="20"/>
          <w:szCs w:val="20"/>
          <w:lang w:val="en-GB"/>
        </w:rPr>
        <w:t xml:space="preserve">The Supplier’s tender shall consist of a set of documents submitted through the CVP IS and listed below </w:t>
      </w:r>
      <w:r w:rsidR="00B531B9" w:rsidRPr="00A11BAB">
        <w:rPr>
          <w:rFonts w:ascii="Times New Roman" w:hAnsi="Times New Roman" w:cs="Times New Roman"/>
          <w:sz w:val="20"/>
          <w:szCs w:val="20"/>
          <w:lang w:val="en-GB"/>
        </w:rPr>
        <w:t>*</w:t>
      </w:r>
      <w:r w:rsidR="00FD53CF" w:rsidRPr="00A11BAB">
        <w:rPr>
          <w:rFonts w:ascii="Times New Roman" w:hAnsi="Times New Roman" w:cs="Times New Roman"/>
          <w:sz w:val="20"/>
          <w:szCs w:val="20"/>
          <w:lang w:val="en-GB"/>
        </w:rPr>
        <w:t>:</w:t>
      </w:r>
    </w:p>
    <w:p w14:paraId="0B17BEF7" w14:textId="2AD8C62E" w:rsidR="00FF12F1" w:rsidRPr="00A11BAB" w:rsidRDefault="005F19F4" w:rsidP="001B7C39">
      <w:pPr>
        <w:pStyle w:val="ListParagraph"/>
        <w:numPr>
          <w:ilvl w:val="2"/>
          <w:numId w:val="1"/>
        </w:numPr>
        <w:spacing w:after="0" w:line="240" w:lineRule="auto"/>
        <w:jc w:val="both"/>
        <w:rPr>
          <w:rFonts w:ascii="Times New Roman" w:hAnsi="Times New Roman" w:cs="Times New Roman"/>
          <w:sz w:val="20"/>
          <w:szCs w:val="20"/>
          <w:u w:val="single"/>
          <w:lang w:val="en-GB"/>
        </w:rPr>
      </w:pPr>
      <w:r>
        <w:rPr>
          <w:rFonts w:ascii="Times New Roman" w:hAnsi="Times New Roman" w:cs="Times New Roman"/>
          <w:sz w:val="20"/>
          <w:szCs w:val="20"/>
          <w:lang w:val="en-GB"/>
        </w:rPr>
        <w:t>The</w:t>
      </w:r>
      <w:r w:rsidRPr="005F19F4">
        <w:rPr>
          <w:rFonts w:ascii="Times New Roman" w:hAnsi="Times New Roman" w:cs="Times New Roman"/>
          <w:sz w:val="20"/>
          <w:szCs w:val="20"/>
          <w:lang w:val="en-GB"/>
        </w:rPr>
        <w:t xml:space="preserve"> tender signed by the Supplier, drawn up in accordance with the tender form set out in Annex </w:t>
      </w:r>
      <w:r w:rsidRPr="004D36D3">
        <w:rPr>
          <w:rFonts w:ascii="Times New Roman" w:hAnsi="Times New Roman" w:cs="Times New Roman"/>
          <w:color w:val="00B050"/>
          <w:sz w:val="20"/>
          <w:szCs w:val="20"/>
          <w:lang w:val="en-GB"/>
        </w:rPr>
        <w:t>3</w:t>
      </w:r>
      <w:r w:rsidRPr="005F19F4">
        <w:rPr>
          <w:rFonts w:ascii="Times New Roman" w:hAnsi="Times New Roman" w:cs="Times New Roman"/>
          <w:sz w:val="20"/>
          <w:szCs w:val="20"/>
          <w:lang w:val="en-GB"/>
        </w:rPr>
        <w:t xml:space="preserve"> to the procurement conditions</w:t>
      </w:r>
      <w:r>
        <w:rPr>
          <w:rFonts w:ascii="Times New Roman" w:hAnsi="Times New Roman" w:cs="Times New Roman"/>
          <w:sz w:val="20"/>
          <w:szCs w:val="20"/>
          <w:lang w:val="en-GB"/>
        </w:rPr>
        <w:t>.</w:t>
      </w:r>
    </w:p>
    <w:p w14:paraId="3459FD0B" w14:textId="69007DED" w:rsidR="009C1155" w:rsidRPr="00A11BAB" w:rsidRDefault="005F19F4" w:rsidP="001B7C39">
      <w:pPr>
        <w:pStyle w:val="ListParagraph"/>
        <w:numPr>
          <w:ilvl w:val="2"/>
          <w:numId w:val="1"/>
        </w:numPr>
        <w:spacing w:after="0" w:line="240" w:lineRule="auto"/>
        <w:jc w:val="both"/>
        <w:rPr>
          <w:rFonts w:ascii="Times New Roman" w:hAnsi="Times New Roman" w:cs="Times New Roman"/>
          <w:sz w:val="20"/>
          <w:szCs w:val="20"/>
          <w:u w:val="single"/>
          <w:lang w:val="en-GB"/>
        </w:rPr>
      </w:pPr>
      <w:r w:rsidRPr="005F19F4">
        <w:rPr>
          <w:rFonts w:ascii="Times New Roman" w:hAnsi="Times New Roman" w:cs="Times New Roman"/>
          <w:sz w:val="20"/>
          <w:szCs w:val="20"/>
          <w:lang w:val="en-GB"/>
        </w:rPr>
        <w:t xml:space="preserve">Completed ESPD (Annex </w:t>
      </w:r>
      <w:r w:rsidRPr="005F19F4">
        <w:rPr>
          <w:rFonts w:ascii="Times New Roman" w:hAnsi="Times New Roman" w:cs="Times New Roman"/>
          <w:color w:val="00B050"/>
          <w:sz w:val="20"/>
          <w:szCs w:val="20"/>
          <w:lang w:val="en-GB"/>
        </w:rPr>
        <w:t>5</w:t>
      </w:r>
      <w:r w:rsidRPr="005F19F4">
        <w:rPr>
          <w:rFonts w:ascii="Times New Roman" w:hAnsi="Times New Roman" w:cs="Times New Roman"/>
          <w:sz w:val="20"/>
          <w:szCs w:val="20"/>
          <w:lang w:val="en-GB"/>
        </w:rPr>
        <w:t xml:space="preserve"> of the procurement conditions). By signing the tender, the Supplier shall also confirm the authenticity of the ESPD</w:t>
      </w:r>
      <w:r>
        <w:rPr>
          <w:rFonts w:ascii="Times New Roman" w:hAnsi="Times New Roman" w:cs="Times New Roman"/>
          <w:sz w:val="20"/>
          <w:szCs w:val="20"/>
          <w:lang w:val="en-GB"/>
        </w:rPr>
        <w:t>.</w:t>
      </w:r>
    </w:p>
    <w:p w14:paraId="021CA68F" w14:textId="5A9C034B" w:rsidR="007C1C57" w:rsidRPr="00A11BAB" w:rsidRDefault="005F19F4" w:rsidP="001B7C39">
      <w:pPr>
        <w:pStyle w:val="ListParagraph"/>
        <w:numPr>
          <w:ilvl w:val="2"/>
          <w:numId w:val="1"/>
        </w:numPr>
        <w:spacing w:after="0" w:line="240" w:lineRule="auto"/>
        <w:jc w:val="both"/>
        <w:rPr>
          <w:rFonts w:ascii="Times New Roman" w:hAnsi="Times New Roman" w:cs="Times New Roman"/>
          <w:sz w:val="20"/>
          <w:szCs w:val="20"/>
          <w:u w:val="single"/>
          <w:lang w:val="en-GB"/>
        </w:rPr>
      </w:pPr>
      <w:r w:rsidRPr="005F19F4">
        <w:rPr>
          <w:rFonts w:ascii="Times New Roman" w:hAnsi="Times New Roman" w:cs="Times New Roman"/>
          <w:sz w:val="20"/>
          <w:szCs w:val="20"/>
          <w:lang w:val="en-GB"/>
        </w:rPr>
        <w:t xml:space="preserve">A copy of the joint activity agreement (if the procurement involves a group of economic operators </w:t>
      </w:r>
      <w:proofErr w:type="gramStart"/>
      <w:r w:rsidRPr="005F19F4">
        <w:rPr>
          <w:rFonts w:ascii="Times New Roman" w:hAnsi="Times New Roman" w:cs="Times New Roman"/>
          <w:sz w:val="20"/>
          <w:szCs w:val="20"/>
          <w:lang w:val="en-GB"/>
        </w:rPr>
        <w:t>on the basis of</w:t>
      </w:r>
      <w:proofErr w:type="gramEnd"/>
      <w:r w:rsidRPr="005F19F4">
        <w:rPr>
          <w:rFonts w:ascii="Times New Roman" w:hAnsi="Times New Roman" w:cs="Times New Roman"/>
          <w:sz w:val="20"/>
          <w:szCs w:val="20"/>
          <w:lang w:val="en-GB"/>
        </w:rPr>
        <w:t xml:space="preserve"> a joint activity agreement</w:t>
      </w:r>
      <w:r>
        <w:rPr>
          <w:rFonts w:ascii="Times New Roman" w:hAnsi="Times New Roman" w:cs="Times New Roman"/>
          <w:sz w:val="20"/>
          <w:szCs w:val="20"/>
          <w:lang w:val="en-GB"/>
        </w:rPr>
        <w:t>).</w:t>
      </w:r>
    </w:p>
    <w:p w14:paraId="50A0B33A" w14:textId="6B0ED4BB" w:rsidR="006D0EC0" w:rsidRPr="00A11BAB" w:rsidRDefault="005F19F4" w:rsidP="001B7C39">
      <w:pPr>
        <w:pStyle w:val="ListParagraph"/>
        <w:numPr>
          <w:ilvl w:val="2"/>
          <w:numId w:val="1"/>
        </w:numPr>
        <w:spacing w:after="0" w:line="240" w:lineRule="auto"/>
        <w:jc w:val="both"/>
        <w:rPr>
          <w:rFonts w:ascii="Times New Roman" w:hAnsi="Times New Roman" w:cs="Times New Roman"/>
          <w:sz w:val="20"/>
          <w:szCs w:val="20"/>
          <w:u w:val="single"/>
          <w:lang w:val="en-GB"/>
        </w:rPr>
      </w:pPr>
      <w:r w:rsidRPr="005F19F4">
        <w:rPr>
          <w:rFonts w:ascii="Times New Roman" w:hAnsi="Times New Roman" w:cs="Times New Roman"/>
          <w:sz w:val="20"/>
          <w:szCs w:val="20"/>
          <w:lang w:val="en-GB"/>
        </w:rPr>
        <w:t>A document certifying that the person who signed the tender (if different from the Supplier’s manager) was entitled to sign it</w:t>
      </w:r>
      <w:r>
        <w:rPr>
          <w:rFonts w:ascii="Times New Roman" w:hAnsi="Times New Roman" w:cs="Times New Roman"/>
          <w:sz w:val="20"/>
          <w:szCs w:val="20"/>
          <w:lang w:val="en-GB"/>
        </w:rPr>
        <w:t>.</w:t>
      </w:r>
    </w:p>
    <w:p w14:paraId="0997451A" w14:textId="412A9057" w:rsidR="006D0EC0" w:rsidRPr="00A11BAB" w:rsidRDefault="005F19F4" w:rsidP="001B7C39">
      <w:pPr>
        <w:pStyle w:val="ListParagraph"/>
        <w:numPr>
          <w:ilvl w:val="2"/>
          <w:numId w:val="1"/>
        </w:numPr>
        <w:tabs>
          <w:tab w:val="left" w:pos="1276"/>
        </w:tabs>
        <w:spacing w:after="0" w:line="240" w:lineRule="auto"/>
        <w:jc w:val="both"/>
        <w:rPr>
          <w:rFonts w:ascii="Times New Roman" w:hAnsi="Times New Roman" w:cs="Times New Roman"/>
          <w:sz w:val="20"/>
          <w:szCs w:val="20"/>
          <w:u w:val="single"/>
          <w:lang w:val="en-GB"/>
        </w:rPr>
      </w:pPr>
      <w:r w:rsidRPr="005F19F4">
        <w:rPr>
          <w:rFonts w:ascii="Times New Roman" w:hAnsi="Times New Roman" w:cs="Times New Roman"/>
          <w:sz w:val="20"/>
          <w:szCs w:val="20"/>
          <w:lang w:val="en-GB"/>
        </w:rPr>
        <w:t>The document guaranteeing the validity of the tender (if required)</w:t>
      </w:r>
      <w:r>
        <w:rPr>
          <w:rFonts w:ascii="Times New Roman" w:hAnsi="Times New Roman" w:cs="Times New Roman"/>
          <w:sz w:val="20"/>
          <w:szCs w:val="20"/>
          <w:lang w:val="en-GB"/>
        </w:rPr>
        <w:t>.</w:t>
      </w:r>
    </w:p>
    <w:p w14:paraId="53A8B5A3" w14:textId="73019D5C" w:rsidR="00450415" w:rsidRPr="00A11BAB" w:rsidRDefault="005F19F4" w:rsidP="001B7C39">
      <w:pPr>
        <w:pStyle w:val="ListParagraph"/>
        <w:numPr>
          <w:ilvl w:val="2"/>
          <w:numId w:val="1"/>
        </w:numPr>
        <w:spacing w:after="0" w:line="240" w:lineRule="auto"/>
        <w:jc w:val="both"/>
        <w:rPr>
          <w:rFonts w:ascii="Times New Roman" w:hAnsi="Times New Roman" w:cs="Times New Roman"/>
          <w:sz w:val="20"/>
          <w:szCs w:val="20"/>
          <w:u w:val="single"/>
          <w:lang w:val="en-GB"/>
        </w:rPr>
      </w:pPr>
      <w:r w:rsidRPr="005F19F4">
        <w:rPr>
          <w:rFonts w:ascii="Times New Roman" w:hAnsi="Times New Roman" w:cs="Times New Roman"/>
          <w:sz w:val="20"/>
          <w:szCs w:val="20"/>
          <w:lang w:val="en-GB"/>
        </w:rPr>
        <w:t xml:space="preserve">Where the Supplier relies on the capacity of economic operators, evidence </w:t>
      </w:r>
      <w:r>
        <w:rPr>
          <w:rFonts w:ascii="Times New Roman" w:hAnsi="Times New Roman" w:cs="Times New Roman"/>
          <w:sz w:val="20"/>
          <w:szCs w:val="20"/>
          <w:lang w:val="en-GB"/>
        </w:rPr>
        <w:t>shall</w:t>
      </w:r>
      <w:r w:rsidRPr="005F19F4">
        <w:rPr>
          <w:rFonts w:ascii="Times New Roman" w:hAnsi="Times New Roman" w:cs="Times New Roman"/>
          <w:sz w:val="20"/>
          <w:szCs w:val="20"/>
          <w:lang w:val="en-GB"/>
        </w:rPr>
        <w:t xml:space="preserve"> be provided that these resources will be available throughout the performance of the contractual obligations</w:t>
      </w:r>
      <w:r>
        <w:rPr>
          <w:rFonts w:ascii="Times New Roman" w:hAnsi="Times New Roman" w:cs="Times New Roman"/>
          <w:sz w:val="20"/>
          <w:szCs w:val="20"/>
          <w:lang w:val="en-GB"/>
        </w:rPr>
        <w:t>.</w:t>
      </w:r>
    </w:p>
    <w:p w14:paraId="0A4D1BFD" w14:textId="019380D5" w:rsidR="00450415" w:rsidRPr="00A11BAB" w:rsidRDefault="00450415" w:rsidP="001B7C39">
      <w:pPr>
        <w:pStyle w:val="ListParagraph"/>
        <w:numPr>
          <w:ilvl w:val="2"/>
          <w:numId w:val="1"/>
        </w:numPr>
        <w:spacing w:after="0" w:line="240" w:lineRule="auto"/>
        <w:jc w:val="both"/>
        <w:rPr>
          <w:rFonts w:ascii="Times New Roman" w:hAnsi="Times New Roman" w:cs="Times New Roman"/>
          <w:sz w:val="20"/>
          <w:szCs w:val="20"/>
          <w:u w:val="single"/>
          <w:lang w:val="en-GB"/>
        </w:rPr>
      </w:pPr>
      <w:r w:rsidRPr="00A11BAB">
        <w:rPr>
          <w:rFonts w:ascii="Times New Roman" w:hAnsi="Times New Roman" w:cs="Times New Roman"/>
          <w:sz w:val="20"/>
          <w:szCs w:val="20"/>
          <w:lang w:val="en-GB"/>
        </w:rPr>
        <w:t xml:space="preserve"> </w:t>
      </w:r>
      <w:r w:rsidR="005F19F4" w:rsidRPr="005F19F4">
        <w:rPr>
          <w:rFonts w:ascii="Times New Roman" w:hAnsi="Times New Roman" w:cs="Times New Roman"/>
          <w:sz w:val="20"/>
          <w:szCs w:val="20"/>
          <w:lang w:val="en-GB"/>
        </w:rPr>
        <w:t xml:space="preserve">Where the Supplier employs Subcontractors, a declaration or other document from the Subcontractor confirming their agreement to act as a Subcontractor in the </w:t>
      </w:r>
      <w:r w:rsidR="004D36D3">
        <w:rPr>
          <w:rFonts w:ascii="Times New Roman" w:hAnsi="Times New Roman" w:cs="Times New Roman"/>
          <w:sz w:val="20"/>
          <w:szCs w:val="20"/>
          <w:lang w:val="en-GB"/>
        </w:rPr>
        <w:t>P</w:t>
      </w:r>
      <w:r w:rsidR="005F19F4" w:rsidRPr="005F19F4">
        <w:rPr>
          <w:rFonts w:ascii="Times New Roman" w:hAnsi="Times New Roman" w:cs="Times New Roman"/>
          <w:sz w:val="20"/>
          <w:szCs w:val="20"/>
          <w:lang w:val="en-GB"/>
        </w:rPr>
        <w:t>rocurement</w:t>
      </w:r>
      <w:r w:rsidR="005F19F4">
        <w:rPr>
          <w:rFonts w:ascii="Times New Roman" w:hAnsi="Times New Roman" w:cs="Times New Roman"/>
          <w:sz w:val="20"/>
          <w:szCs w:val="20"/>
          <w:lang w:val="en-GB"/>
        </w:rPr>
        <w:t>.</w:t>
      </w:r>
    </w:p>
    <w:p w14:paraId="496399D3" w14:textId="30381710" w:rsidR="0065071C" w:rsidRPr="00A11BAB" w:rsidRDefault="004D36D3" w:rsidP="001B7C39">
      <w:pPr>
        <w:pStyle w:val="ListParagraph"/>
        <w:numPr>
          <w:ilvl w:val="2"/>
          <w:numId w:val="1"/>
        </w:numPr>
        <w:spacing w:after="0" w:line="240" w:lineRule="auto"/>
        <w:jc w:val="both"/>
        <w:rPr>
          <w:rFonts w:ascii="Times New Roman" w:hAnsi="Times New Roman" w:cs="Times New Roman"/>
          <w:sz w:val="20"/>
          <w:szCs w:val="20"/>
          <w:u w:val="single"/>
          <w:lang w:val="en-GB"/>
        </w:rPr>
      </w:pPr>
      <w:r w:rsidRPr="004D36D3">
        <w:rPr>
          <w:rFonts w:ascii="Times New Roman" w:hAnsi="Times New Roman" w:cs="Times New Roman"/>
          <w:sz w:val="20"/>
          <w:szCs w:val="20"/>
          <w:u w:val="single"/>
          <w:lang w:val="en-GB"/>
        </w:rPr>
        <w:t xml:space="preserve">Documentation </w:t>
      </w:r>
      <w:r w:rsidR="005F19F4" w:rsidRPr="005F19F4">
        <w:rPr>
          <w:rFonts w:ascii="Times New Roman" w:hAnsi="Times New Roman" w:cs="Times New Roman"/>
          <w:sz w:val="20"/>
          <w:szCs w:val="20"/>
          <w:u w:val="single"/>
          <w:lang w:val="en-GB"/>
        </w:rPr>
        <w:t xml:space="preserve">required for the assessment of value for money (in the absence of documents with the tender, no value for money </w:t>
      </w:r>
      <w:r>
        <w:rPr>
          <w:rFonts w:ascii="Times New Roman" w:hAnsi="Times New Roman" w:cs="Times New Roman"/>
          <w:sz w:val="20"/>
          <w:szCs w:val="20"/>
          <w:u w:val="single"/>
          <w:lang w:val="en-GB"/>
        </w:rPr>
        <w:t>points shall</w:t>
      </w:r>
      <w:r w:rsidR="005F19F4" w:rsidRPr="005F19F4">
        <w:rPr>
          <w:rFonts w:ascii="Times New Roman" w:hAnsi="Times New Roman" w:cs="Times New Roman"/>
          <w:sz w:val="20"/>
          <w:szCs w:val="20"/>
          <w:u w:val="single"/>
          <w:lang w:val="en-GB"/>
        </w:rPr>
        <w:t xml:space="preserve"> be awarded)</w:t>
      </w:r>
      <w:r w:rsidR="00A30055" w:rsidRPr="00A11BAB">
        <w:rPr>
          <w:rFonts w:ascii="Times New Roman" w:hAnsi="Times New Roman" w:cs="Times New Roman"/>
          <w:sz w:val="20"/>
          <w:szCs w:val="20"/>
          <w:u w:val="single"/>
          <w:lang w:val="en-GB"/>
        </w:rPr>
        <w:t xml:space="preserve"> (</w:t>
      </w:r>
      <w:r>
        <w:rPr>
          <w:rFonts w:ascii="Times New Roman" w:hAnsi="Times New Roman" w:cs="Times New Roman"/>
          <w:sz w:val="20"/>
          <w:szCs w:val="20"/>
          <w:u w:val="single"/>
          <w:lang w:val="en-GB"/>
        </w:rPr>
        <w:t>see</w:t>
      </w:r>
      <w:r w:rsidR="005F19F4" w:rsidRPr="005F19F4">
        <w:rPr>
          <w:rFonts w:ascii="Times New Roman" w:hAnsi="Times New Roman" w:cs="Times New Roman"/>
          <w:sz w:val="20"/>
          <w:szCs w:val="20"/>
          <w:u w:val="single"/>
          <w:lang w:val="en-GB"/>
        </w:rPr>
        <w:t xml:space="preserve"> Annexes </w:t>
      </w:r>
      <w:r w:rsidR="005F19F4" w:rsidRPr="005F19F4">
        <w:rPr>
          <w:rFonts w:ascii="Times New Roman" w:hAnsi="Times New Roman" w:cs="Times New Roman"/>
          <w:color w:val="00B050"/>
          <w:sz w:val="20"/>
          <w:szCs w:val="20"/>
          <w:u w:val="single"/>
          <w:lang w:val="en-GB"/>
        </w:rPr>
        <w:t>7</w:t>
      </w:r>
      <w:r w:rsidR="005F19F4" w:rsidRPr="005F19F4">
        <w:rPr>
          <w:rFonts w:ascii="Times New Roman" w:hAnsi="Times New Roman" w:cs="Times New Roman"/>
          <w:sz w:val="20"/>
          <w:szCs w:val="20"/>
          <w:u w:val="single"/>
          <w:lang w:val="en-GB"/>
        </w:rPr>
        <w:t xml:space="preserve"> and </w:t>
      </w:r>
      <w:r w:rsidR="005F19F4" w:rsidRPr="005F19F4">
        <w:rPr>
          <w:rFonts w:ascii="Times New Roman" w:hAnsi="Times New Roman" w:cs="Times New Roman"/>
          <w:color w:val="00B050"/>
          <w:sz w:val="20"/>
          <w:szCs w:val="20"/>
          <w:u w:val="single"/>
          <w:lang w:val="en-GB"/>
        </w:rPr>
        <w:t>9</w:t>
      </w:r>
      <w:r w:rsidR="005F19F4" w:rsidRPr="005F19F4">
        <w:rPr>
          <w:rFonts w:ascii="Times New Roman" w:hAnsi="Times New Roman" w:cs="Times New Roman"/>
          <w:sz w:val="20"/>
          <w:szCs w:val="20"/>
          <w:u w:val="single"/>
          <w:lang w:val="en-GB"/>
        </w:rPr>
        <w:t xml:space="preserve"> of the procurement conditions</w:t>
      </w:r>
      <w:r w:rsidR="00A30055" w:rsidRPr="00A11BAB">
        <w:rPr>
          <w:rFonts w:ascii="Times New Roman" w:hAnsi="Times New Roman" w:cs="Times New Roman"/>
          <w:sz w:val="20"/>
          <w:szCs w:val="20"/>
          <w:u w:val="single"/>
          <w:lang w:val="en-GB"/>
        </w:rPr>
        <w:t>)</w:t>
      </w:r>
      <w:r>
        <w:rPr>
          <w:rFonts w:ascii="Times New Roman" w:hAnsi="Times New Roman" w:cs="Times New Roman"/>
          <w:sz w:val="20"/>
          <w:szCs w:val="20"/>
          <w:u w:val="single"/>
          <w:lang w:val="en-GB"/>
        </w:rPr>
        <w:t>.</w:t>
      </w:r>
    </w:p>
    <w:p w14:paraId="0447E84F" w14:textId="279E2D9F" w:rsidR="00FD0EC2" w:rsidRPr="00A11BAB" w:rsidRDefault="004D36D3" w:rsidP="001B7C39">
      <w:pPr>
        <w:pStyle w:val="ListParagraph"/>
        <w:numPr>
          <w:ilvl w:val="2"/>
          <w:numId w:val="1"/>
        </w:numPr>
        <w:spacing w:after="0" w:line="240" w:lineRule="auto"/>
        <w:jc w:val="both"/>
        <w:rPr>
          <w:rFonts w:ascii="Times New Roman" w:hAnsi="Times New Roman" w:cs="Times New Roman"/>
          <w:sz w:val="20"/>
          <w:szCs w:val="20"/>
          <w:u w:val="single"/>
          <w:lang w:val="en-GB"/>
        </w:rPr>
      </w:pPr>
      <w:r w:rsidRPr="004D36D3">
        <w:rPr>
          <w:rFonts w:ascii="Times New Roman" w:hAnsi="Times New Roman" w:cs="Times New Roman"/>
          <w:sz w:val="20"/>
          <w:szCs w:val="20"/>
          <w:u w:val="single"/>
          <w:lang w:val="en-GB"/>
        </w:rPr>
        <w:t xml:space="preserve">Documentation required to substantiate compliance with qualification requirements </w:t>
      </w:r>
      <w:r w:rsidR="00964C9A" w:rsidRPr="00A11BAB">
        <w:rPr>
          <w:rFonts w:ascii="Times New Roman" w:hAnsi="Times New Roman" w:cs="Times New Roman"/>
          <w:sz w:val="20"/>
          <w:szCs w:val="20"/>
          <w:u w:val="single"/>
          <w:lang w:val="en-GB"/>
        </w:rPr>
        <w:t>(</w:t>
      </w:r>
      <w:r>
        <w:rPr>
          <w:rFonts w:ascii="Times New Roman" w:hAnsi="Times New Roman" w:cs="Times New Roman"/>
          <w:sz w:val="20"/>
          <w:szCs w:val="20"/>
          <w:u w:val="single"/>
          <w:lang w:val="en-GB"/>
        </w:rPr>
        <w:t>see</w:t>
      </w:r>
      <w:r w:rsidRPr="005F19F4">
        <w:rPr>
          <w:rFonts w:ascii="Times New Roman" w:hAnsi="Times New Roman" w:cs="Times New Roman"/>
          <w:sz w:val="20"/>
          <w:szCs w:val="20"/>
          <w:u w:val="single"/>
          <w:lang w:val="en-GB"/>
        </w:rPr>
        <w:t xml:space="preserve"> Annexes </w:t>
      </w:r>
      <w:r w:rsidR="00964C9A" w:rsidRPr="00A11BAB">
        <w:rPr>
          <w:rFonts w:ascii="Times New Roman" w:hAnsi="Times New Roman" w:cs="Times New Roman"/>
          <w:color w:val="70AD47" w:themeColor="accent6"/>
          <w:sz w:val="20"/>
          <w:szCs w:val="20"/>
          <w:u w:val="single"/>
          <w:lang w:val="en-GB"/>
        </w:rPr>
        <w:t>8</w:t>
      </w:r>
      <w:r w:rsidR="00964C9A" w:rsidRPr="00A11BAB">
        <w:rPr>
          <w:rFonts w:ascii="Times New Roman" w:hAnsi="Times New Roman" w:cs="Times New Roman"/>
          <w:sz w:val="20"/>
          <w:szCs w:val="20"/>
          <w:u w:val="single"/>
          <w:lang w:val="en-GB"/>
        </w:rPr>
        <w:t xml:space="preserve"> </w:t>
      </w:r>
      <w:r>
        <w:rPr>
          <w:rFonts w:ascii="Times New Roman" w:hAnsi="Times New Roman" w:cs="Times New Roman"/>
          <w:sz w:val="20"/>
          <w:szCs w:val="20"/>
          <w:u w:val="single"/>
          <w:lang w:val="en-GB"/>
        </w:rPr>
        <w:t>and</w:t>
      </w:r>
      <w:r w:rsidR="00964C9A" w:rsidRPr="00A11BAB">
        <w:rPr>
          <w:rFonts w:ascii="Times New Roman" w:hAnsi="Times New Roman" w:cs="Times New Roman"/>
          <w:sz w:val="20"/>
          <w:szCs w:val="20"/>
          <w:u w:val="single"/>
          <w:lang w:val="en-GB"/>
        </w:rPr>
        <w:t xml:space="preserve"> </w:t>
      </w:r>
      <w:r w:rsidR="00964C9A" w:rsidRPr="00A11BAB">
        <w:rPr>
          <w:rFonts w:ascii="Times New Roman" w:hAnsi="Times New Roman" w:cs="Times New Roman"/>
          <w:color w:val="70AD47" w:themeColor="accent6"/>
          <w:sz w:val="20"/>
          <w:szCs w:val="20"/>
          <w:u w:val="single"/>
          <w:lang w:val="en-GB"/>
        </w:rPr>
        <w:t>9</w:t>
      </w:r>
      <w:r w:rsidR="00964C9A" w:rsidRPr="00A11BAB">
        <w:rPr>
          <w:rFonts w:ascii="Times New Roman" w:hAnsi="Times New Roman" w:cs="Times New Roman"/>
          <w:sz w:val="20"/>
          <w:szCs w:val="20"/>
          <w:u w:val="single"/>
          <w:lang w:val="en-GB"/>
        </w:rPr>
        <w:t xml:space="preserve"> </w:t>
      </w:r>
      <w:r w:rsidRPr="005F19F4">
        <w:rPr>
          <w:rFonts w:ascii="Times New Roman" w:hAnsi="Times New Roman" w:cs="Times New Roman"/>
          <w:sz w:val="20"/>
          <w:szCs w:val="20"/>
          <w:u w:val="single"/>
          <w:lang w:val="en-GB"/>
        </w:rPr>
        <w:t>of the procurement conditions</w:t>
      </w:r>
      <w:r w:rsidR="00964C9A" w:rsidRPr="00A11BAB">
        <w:rPr>
          <w:rFonts w:ascii="Times New Roman" w:hAnsi="Times New Roman" w:cs="Times New Roman"/>
          <w:sz w:val="20"/>
          <w:szCs w:val="20"/>
          <w:u w:val="single"/>
          <w:lang w:val="en-GB"/>
        </w:rPr>
        <w:t>)</w:t>
      </w:r>
      <w:r w:rsidR="000148C6">
        <w:rPr>
          <w:rFonts w:ascii="Times New Roman" w:hAnsi="Times New Roman" w:cs="Times New Roman"/>
          <w:sz w:val="20"/>
          <w:szCs w:val="20"/>
          <w:u w:val="single"/>
          <w:lang w:val="en-GB"/>
        </w:rPr>
        <w:t>.</w:t>
      </w:r>
    </w:p>
    <w:p w14:paraId="19286006" w14:textId="3211EAFE" w:rsidR="00A800F9" w:rsidRPr="00A11BAB" w:rsidRDefault="004D36D3" w:rsidP="00A800F9">
      <w:pPr>
        <w:pStyle w:val="ListParagraph"/>
        <w:numPr>
          <w:ilvl w:val="2"/>
          <w:numId w:val="1"/>
        </w:numPr>
        <w:tabs>
          <w:tab w:val="left" w:pos="1276"/>
        </w:tabs>
        <w:spacing w:after="0" w:line="240" w:lineRule="auto"/>
        <w:jc w:val="both"/>
        <w:rPr>
          <w:rFonts w:ascii="Times New Roman" w:hAnsi="Times New Roman" w:cs="Times New Roman"/>
          <w:color w:val="00B050"/>
          <w:sz w:val="20"/>
          <w:szCs w:val="20"/>
          <w:u w:val="single"/>
          <w:lang w:val="en-GB"/>
        </w:rPr>
      </w:pPr>
      <w:r w:rsidRPr="004D36D3">
        <w:rPr>
          <w:rFonts w:ascii="Times New Roman" w:hAnsi="Times New Roman" w:cs="Times New Roman"/>
          <w:sz w:val="20"/>
          <w:szCs w:val="20"/>
          <w:lang w:val="en-GB"/>
        </w:rPr>
        <w:t>Any documents and/or data required to accompany the tender in accordance with the procurement documents</w:t>
      </w:r>
      <w:r w:rsidR="00A800F9" w:rsidRPr="00A11BAB">
        <w:rPr>
          <w:rFonts w:ascii="Times New Roman" w:hAnsi="Times New Roman" w:cs="Times New Roman"/>
          <w:sz w:val="20"/>
          <w:szCs w:val="20"/>
          <w:lang w:val="en-GB"/>
        </w:rPr>
        <w:t>.</w:t>
      </w:r>
    </w:p>
    <w:p w14:paraId="5193C93B" w14:textId="612CB0AB" w:rsidR="001C2C00" w:rsidRPr="00A11BAB" w:rsidRDefault="001C2C00" w:rsidP="001C2C00">
      <w:pPr>
        <w:pStyle w:val="ListParagraph"/>
        <w:tabs>
          <w:tab w:val="left" w:pos="1276"/>
        </w:tabs>
        <w:spacing w:after="0" w:line="240" w:lineRule="auto"/>
        <w:ind w:left="0" w:firstLine="567"/>
        <w:jc w:val="both"/>
        <w:rPr>
          <w:rFonts w:ascii="Times New Roman" w:hAnsi="Times New Roman" w:cs="Times New Roman"/>
          <w:color w:val="00B050"/>
          <w:sz w:val="20"/>
          <w:szCs w:val="20"/>
          <w:u w:val="single"/>
          <w:lang w:val="en-GB"/>
        </w:rPr>
      </w:pPr>
      <w:r w:rsidRPr="00A11BAB">
        <w:rPr>
          <w:rFonts w:ascii="Times New Roman" w:hAnsi="Times New Roman" w:cs="Times New Roman"/>
          <w:b/>
          <w:bCs/>
          <w:sz w:val="20"/>
          <w:szCs w:val="20"/>
          <w:lang w:val="en-GB"/>
        </w:rPr>
        <w:lastRenderedPageBreak/>
        <w:t>*</w:t>
      </w:r>
      <w:r w:rsidR="004D36D3">
        <w:rPr>
          <w:rFonts w:ascii="Times New Roman" w:hAnsi="Times New Roman" w:cs="Times New Roman"/>
          <w:b/>
          <w:bCs/>
          <w:sz w:val="20"/>
          <w:szCs w:val="20"/>
          <w:lang w:val="en-GB"/>
        </w:rPr>
        <w:t>Note</w:t>
      </w:r>
      <w:r w:rsidRPr="00A11BAB">
        <w:rPr>
          <w:rFonts w:ascii="Times New Roman" w:hAnsi="Times New Roman" w:cs="Times New Roman"/>
          <w:b/>
          <w:bCs/>
          <w:sz w:val="20"/>
          <w:szCs w:val="20"/>
          <w:lang w:val="en-GB"/>
        </w:rPr>
        <w:t>.</w:t>
      </w:r>
      <w:r w:rsidRPr="00A11BAB">
        <w:rPr>
          <w:rFonts w:ascii="Times New Roman" w:hAnsi="Times New Roman" w:cs="Times New Roman"/>
          <w:sz w:val="20"/>
          <w:szCs w:val="20"/>
          <w:lang w:val="en-GB"/>
        </w:rPr>
        <w:t xml:space="preserve"> </w:t>
      </w:r>
      <w:r w:rsidR="004D36D3" w:rsidRPr="004D36D3">
        <w:rPr>
          <w:rFonts w:ascii="Times New Roman" w:hAnsi="Times New Roman" w:cs="Times New Roman"/>
          <w:sz w:val="20"/>
          <w:szCs w:val="20"/>
          <w:lang w:val="en-GB"/>
        </w:rPr>
        <w:t>Please note that the Supplier is required to submit only the documents referred to in point 6.1 of the Special Conditions of the Procurement with their tender</w:t>
      </w:r>
      <w:r w:rsidRPr="00A11BAB">
        <w:rPr>
          <w:rFonts w:ascii="Times New Roman" w:hAnsi="Times New Roman" w:cs="Times New Roman"/>
          <w:sz w:val="20"/>
          <w:szCs w:val="20"/>
          <w:lang w:val="en-GB"/>
        </w:rPr>
        <w:t xml:space="preserve">. </w:t>
      </w:r>
      <w:r w:rsidR="004D36D3">
        <w:rPr>
          <w:rFonts w:ascii="Times New Roman" w:hAnsi="Times New Roman" w:cs="Times New Roman"/>
          <w:bCs/>
          <w:sz w:val="20"/>
          <w:szCs w:val="20"/>
          <w:lang w:val="en-GB"/>
        </w:rPr>
        <w:t>The whole set of</w:t>
      </w:r>
      <w:r w:rsidR="004D36D3" w:rsidRPr="004D36D3">
        <w:rPr>
          <w:rFonts w:ascii="Times New Roman" w:hAnsi="Times New Roman" w:cs="Times New Roman"/>
          <w:bCs/>
          <w:sz w:val="20"/>
          <w:szCs w:val="20"/>
          <w:lang w:val="en-GB"/>
        </w:rPr>
        <w:t xml:space="preserve"> documents required under Annex 4 of the </w:t>
      </w:r>
      <w:r w:rsidR="004D36D3">
        <w:rPr>
          <w:rFonts w:ascii="Times New Roman" w:hAnsi="Times New Roman" w:cs="Times New Roman"/>
          <w:bCs/>
          <w:sz w:val="20"/>
          <w:szCs w:val="20"/>
          <w:lang w:val="en-GB"/>
        </w:rPr>
        <w:t>p</w:t>
      </w:r>
      <w:r w:rsidR="004D36D3" w:rsidRPr="004D36D3">
        <w:rPr>
          <w:rFonts w:ascii="Times New Roman" w:hAnsi="Times New Roman" w:cs="Times New Roman"/>
          <w:bCs/>
          <w:sz w:val="20"/>
          <w:szCs w:val="20"/>
          <w:lang w:val="en-GB"/>
        </w:rPr>
        <w:t xml:space="preserve">rocurement </w:t>
      </w:r>
      <w:r w:rsidR="004D36D3">
        <w:rPr>
          <w:rFonts w:ascii="Times New Roman" w:hAnsi="Times New Roman" w:cs="Times New Roman"/>
          <w:bCs/>
          <w:sz w:val="20"/>
          <w:szCs w:val="20"/>
          <w:lang w:val="en-GB"/>
        </w:rPr>
        <w:t>d</w:t>
      </w:r>
      <w:r w:rsidR="004D36D3" w:rsidRPr="004D36D3">
        <w:rPr>
          <w:rFonts w:ascii="Times New Roman" w:hAnsi="Times New Roman" w:cs="Times New Roman"/>
          <w:bCs/>
          <w:sz w:val="20"/>
          <w:szCs w:val="20"/>
          <w:lang w:val="en-GB"/>
        </w:rPr>
        <w:t xml:space="preserve">ocuments </w:t>
      </w:r>
      <w:r w:rsidR="004D36D3">
        <w:rPr>
          <w:rFonts w:ascii="Times New Roman" w:hAnsi="Times New Roman" w:cs="Times New Roman"/>
          <w:bCs/>
          <w:sz w:val="20"/>
          <w:szCs w:val="20"/>
          <w:lang w:val="en-GB"/>
        </w:rPr>
        <w:t>shall only</w:t>
      </w:r>
      <w:r w:rsidR="004D36D3" w:rsidRPr="004D36D3">
        <w:rPr>
          <w:rFonts w:ascii="Times New Roman" w:hAnsi="Times New Roman" w:cs="Times New Roman"/>
          <w:bCs/>
          <w:sz w:val="20"/>
          <w:szCs w:val="20"/>
          <w:lang w:val="en-GB"/>
        </w:rPr>
        <w:t xml:space="preserve"> be requested from the successful </w:t>
      </w:r>
      <w:r w:rsidR="004D36D3">
        <w:rPr>
          <w:rFonts w:ascii="Times New Roman" w:hAnsi="Times New Roman" w:cs="Times New Roman"/>
          <w:bCs/>
          <w:sz w:val="20"/>
          <w:szCs w:val="20"/>
          <w:lang w:val="en-GB"/>
        </w:rPr>
        <w:t>Supplier</w:t>
      </w:r>
      <w:r w:rsidRPr="00A11BAB">
        <w:rPr>
          <w:rFonts w:ascii="Times New Roman" w:hAnsi="Times New Roman" w:cs="Times New Roman"/>
          <w:bCs/>
          <w:sz w:val="20"/>
          <w:szCs w:val="20"/>
          <w:lang w:val="en-GB"/>
        </w:rPr>
        <w:t>.</w:t>
      </w:r>
    </w:p>
    <w:p w14:paraId="479B3B42" w14:textId="2A423D80" w:rsidR="00FD03FA" w:rsidRPr="00A11BAB" w:rsidRDefault="000148C6" w:rsidP="00B531B9">
      <w:pPr>
        <w:pStyle w:val="ListParagraph"/>
        <w:numPr>
          <w:ilvl w:val="1"/>
          <w:numId w:val="1"/>
        </w:numPr>
        <w:spacing w:after="0" w:line="240" w:lineRule="auto"/>
        <w:jc w:val="both"/>
        <w:rPr>
          <w:rFonts w:ascii="Times New Roman" w:hAnsi="Times New Roman" w:cs="Times New Roman"/>
          <w:sz w:val="20"/>
          <w:szCs w:val="20"/>
          <w:u w:val="single"/>
          <w:lang w:val="en-GB"/>
        </w:rPr>
      </w:pPr>
      <w:r w:rsidRPr="000148C6">
        <w:rPr>
          <w:rFonts w:ascii="Times New Roman" w:eastAsia="Calibri" w:hAnsi="Times New Roman" w:cs="Times New Roman"/>
          <w:sz w:val="20"/>
          <w:szCs w:val="20"/>
          <w:lang w:val="en-GB"/>
        </w:rPr>
        <w:t>The tender may be signed with a physical signature or a qualified electronic signature. Should the Supplier choose to validate documents using an electronic signature rather than a physical signature, the electronic signature must comply with the requirements set out in Article 22(11)(2) and (3) of the LPP</w:t>
      </w:r>
      <w:r w:rsidR="00FD03FA" w:rsidRPr="00A11BAB">
        <w:rPr>
          <w:rFonts w:ascii="Times New Roman" w:eastAsia="Calibri" w:hAnsi="Times New Roman" w:cs="Times New Roman"/>
          <w:sz w:val="20"/>
          <w:szCs w:val="20"/>
          <w:lang w:val="en-GB"/>
        </w:rPr>
        <w:t xml:space="preserve">. </w:t>
      </w:r>
      <w:proofErr w:type="gramStart"/>
      <w:r w:rsidRPr="000148C6">
        <w:rPr>
          <w:rFonts w:ascii="Times New Roman" w:hAnsi="Times New Roman" w:cs="Times New Roman"/>
          <w:sz w:val="20"/>
          <w:szCs w:val="20"/>
          <w:lang w:val="en-GB"/>
        </w:rPr>
        <w:t>In the event that</w:t>
      </w:r>
      <w:proofErr w:type="gramEnd"/>
      <w:r w:rsidRPr="000148C6">
        <w:rPr>
          <w:rFonts w:ascii="Times New Roman" w:hAnsi="Times New Roman" w:cs="Times New Roman"/>
          <w:sz w:val="20"/>
          <w:szCs w:val="20"/>
          <w:lang w:val="en-GB"/>
        </w:rPr>
        <w:t xml:space="preserve"> the Contracting Authority has any doubts as to the authenticity of the documents, it shall have the right to request to provide the original documents. </w:t>
      </w:r>
      <w:r>
        <w:rPr>
          <w:rFonts w:ascii="Times New Roman" w:hAnsi="Times New Roman" w:cs="Times New Roman"/>
          <w:sz w:val="20"/>
          <w:szCs w:val="20"/>
          <w:lang w:val="en-GB"/>
        </w:rPr>
        <w:t>These</w:t>
      </w:r>
      <w:r w:rsidRPr="000148C6">
        <w:rPr>
          <w:rFonts w:ascii="Times New Roman" w:hAnsi="Times New Roman" w:cs="Times New Roman"/>
          <w:sz w:val="20"/>
          <w:szCs w:val="20"/>
          <w:lang w:val="en-GB"/>
        </w:rPr>
        <w:t xml:space="preserve"> may be</w:t>
      </w:r>
      <w:r w:rsidR="00FD03FA" w:rsidRPr="00A11BAB">
        <w:rPr>
          <w:rFonts w:ascii="Times New Roman" w:eastAsia="Calibri" w:hAnsi="Times New Roman" w:cs="Times New Roman"/>
          <w:sz w:val="20"/>
          <w:szCs w:val="20"/>
          <w:lang w:val="en-GB"/>
        </w:rPr>
        <w:t>:</w:t>
      </w:r>
    </w:p>
    <w:p w14:paraId="293D3908" w14:textId="3E5D2FA4" w:rsidR="00FD03FA" w:rsidRPr="00A11BAB" w:rsidRDefault="000148C6" w:rsidP="00B531B9">
      <w:pPr>
        <w:pStyle w:val="ListParagraph"/>
        <w:numPr>
          <w:ilvl w:val="2"/>
          <w:numId w:val="1"/>
        </w:numPr>
        <w:spacing w:after="0" w:line="240" w:lineRule="auto"/>
        <w:jc w:val="both"/>
        <w:rPr>
          <w:rFonts w:ascii="Times New Roman" w:hAnsi="Times New Roman" w:cs="Times New Roman"/>
          <w:bCs/>
          <w:iCs/>
          <w:sz w:val="20"/>
          <w:szCs w:val="20"/>
          <w:u w:val="single"/>
          <w:lang w:val="en-GB"/>
        </w:rPr>
      </w:pPr>
      <w:r>
        <w:rPr>
          <w:rFonts w:ascii="Times New Roman" w:eastAsia="Calibri" w:hAnsi="Times New Roman" w:cs="Times New Roman"/>
          <w:bCs/>
          <w:iCs/>
          <w:sz w:val="20"/>
          <w:szCs w:val="20"/>
          <w:lang w:val="en-GB"/>
        </w:rPr>
        <w:t>D</w:t>
      </w:r>
      <w:r w:rsidRPr="000148C6">
        <w:rPr>
          <w:rFonts w:ascii="Times New Roman" w:eastAsia="Calibri" w:hAnsi="Times New Roman" w:cs="Times New Roman"/>
          <w:bCs/>
          <w:iCs/>
          <w:sz w:val="20"/>
          <w:szCs w:val="20"/>
          <w:lang w:val="en-GB"/>
        </w:rPr>
        <w:t>ocuments generated electronically and signed with a qualified electronic signature</w:t>
      </w:r>
      <w:r>
        <w:rPr>
          <w:rFonts w:ascii="Times New Roman" w:eastAsia="Calibri" w:hAnsi="Times New Roman" w:cs="Times New Roman"/>
          <w:bCs/>
          <w:iCs/>
          <w:sz w:val="20"/>
          <w:szCs w:val="20"/>
          <w:lang w:val="en-GB"/>
        </w:rPr>
        <w:t>.</w:t>
      </w:r>
    </w:p>
    <w:p w14:paraId="311D42C8" w14:textId="325E28F5" w:rsidR="00197943" w:rsidRPr="00A11BAB" w:rsidRDefault="000148C6" w:rsidP="00B531B9">
      <w:pPr>
        <w:pStyle w:val="ListParagraph"/>
        <w:numPr>
          <w:ilvl w:val="2"/>
          <w:numId w:val="1"/>
        </w:numPr>
        <w:tabs>
          <w:tab w:val="left" w:pos="1418"/>
        </w:tabs>
        <w:spacing w:after="0" w:line="240" w:lineRule="auto"/>
        <w:jc w:val="both"/>
        <w:rPr>
          <w:rFonts w:ascii="Times New Roman" w:hAnsi="Times New Roman" w:cs="Times New Roman"/>
          <w:bCs/>
          <w:iCs/>
          <w:sz w:val="20"/>
          <w:szCs w:val="20"/>
          <w:lang w:val="en-GB"/>
        </w:rPr>
      </w:pPr>
      <w:r>
        <w:rPr>
          <w:rFonts w:ascii="Times New Roman" w:eastAsia="Calibri" w:hAnsi="Times New Roman" w:cs="Times New Roman"/>
          <w:bCs/>
          <w:iCs/>
          <w:sz w:val="20"/>
          <w:szCs w:val="20"/>
          <w:lang w:val="en-GB"/>
        </w:rPr>
        <w:t>D</w:t>
      </w:r>
      <w:r w:rsidRPr="000148C6">
        <w:rPr>
          <w:rFonts w:ascii="Times New Roman" w:eastAsia="Calibri" w:hAnsi="Times New Roman" w:cs="Times New Roman"/>
          <w:bCs/>
          <w:iCs/>
          <w:sz w:val="20"/>
          <w:szCs w:val="20"/>
          <w:lang w:val="en-GB"/>
        </w:rPr>
        <w:t>igital copies of documents (documents certified by physical signature must be signed and scanned</w:t>
      </w:r>
      <w:r w:rsidR="00FD03FA" w:rsidRPr="00A11BAB">
        <w:rPr>
          <w:rFonts w:ascii="Times New Roman" w:eastAsia="Calibri" w:hAnsi="Times New Roman" w:cs="Times New Roman"/>
          <w:iCs/>
          <w:sz w:val="20"/>
          <w:szCs w:val="20"/>
          <w:lang w:val="en-GB"/>
        </w:rPr>
        <w:t>)</w:t>
      </w:r>
      <w:r w:rsidR="00FD03FA" w:rsidRPr="00A11BAB">
        <w:rPr>
          <w:rFonts w:ascii="Times New Roman" w:eastAsia="Calibri" w:hAnsi="Times New Roman" w:cs="Times New Roman"/>
          <w:bCs/>
          <w:iCs/>
          <w:sz w:val="20"/>
          <w:szCs w:val="20"/>
          <w:lang w:val="en-GB"/>
        </w:rPr>
        <w:t>.</w:t>
      </w:r>
    </w:p>
    <w:p w14:paraId="6602056D" w14:textId="3EEEB843" w:rsidR="0096678C" w:rsidRPr="00A11BAB" w:rsidRDefault="000148C6" w:rsidP="003B72AD">
      <w:pPr>
        <w:pStyle w:val="ListParagraph"/>
        <w:numPr>
          <w:ilvl w:val="1"/>
          <w:numId w:val="1"/>
        </w:numPr>
        <w:spacing w:after="0" w:line="240" w:lineRule="auto"/>
        <w:jc w:val="both"/>
        <w:rPr>
          <w:rFonts w:ascii="Times New Roman" w:hAnsi="Times New Roman" w:cs="Times New Roman"/>
          <w:sz w:val="20"/>
          <w:szCs w:val="20"/>
          <w:lang w:val="en-GB"/>
        </w:rPr>
      </w:pPr>
      <w:r w:rsidRPr="000148C6">
        <w:rPr>
          <w:rFonts w:ascii="Times New Roman" w:hAnsi="Times New Roman" w:cs="Times New Roman"/>
          <w:sz w:val="20"/>
          <w:szCs w:val="20"/>
          <w:lang w:val="en-GB"/>
        </w:rPr>
        <w:t>The tender must be submitted in</w:t>
      </w:r>
      <w:r w:rsidR="00EE44B0" w:rsidRPr="00A11BAB">
        <w:rPr>
          <w:rFonts w:ascii="Times New Roman" w:hAnsi="Times New Roman" w:cs="Times New Roman"/>
          <w:sz w:val="20"/>
          <w:szCs w:val="20"/>
          <w:lang w:val="en-GB"/>
        </w:rPr>
        <w:t xml:space="preserve"> </w:t>
      </w:r>
      <w:r w:rsidRPr="00600A0B">
        <w:rPr>
          <w:rFonts w:ascii="Times New Roman" w:hAnsi="Times New Roman" w:cs="Times New Roman"/>
          <w:color w:val="00B050"/>
          <w:sz w:val="20"/>
          <w:szCs w:val="20"/>
          <w:lang w:val="en-GB"/>
        </w:rPr>
        <w:t>Lithuanian or English</w:t>
      </w:r>
      <w:r w:rsidR="006F05BB" w:rsidRPr="00A11BAB">
        <w:rPr>
          <w:rFonts w:ascii="Times New Roman" w:hAnsi="Times New Roman" w:cs="Times New Roman"/>
          <w:sz w:val="20"/>
          <w:szCs w:val="20"/>
          <w:lang w:val="en-GB"/>
        </w:rPr>
        <w:t xml:space="preserve"> (</w:t>
      </w:r>
      <w:r w:rsidRPr="000148C6">
        <w:rPr>
          <w:rFonts w:ascii="Times New Roman" w:hAnsi="Times New Roman" w:cs="Times New Roman"/>
          <w:color w:val="000000" w:themeColor="text1"/>
          <w:sz w:val="20"/>
          <w:szCs w:val="20"/>
          <w:lang w:val="en-GB"/>
        </w:rPr>
        <w:t>other documents may be submitted in</w:t>
      </w:r>
      <w:r>
        <w:rPr>
          <w:rFonts w:ascii="Times New Roman" w:hAnsi="Times New Roman" w:cs="Times New Roman"/>
          <w:color w:val="000000" w:themeColor="text1"/>
          <w:sz w:val="20"/>
          <w:szCs w:val="20"/>
          <w:lang w:val="en-GB"/>
        </w:rPr>
        <w:t xml:space="preserve"> </w:t>
      </w:r>
      <w:r w:rsidRPr="00600A0B">
        <w:rPr>
          <w:rFonts w:ascii="Times New Roman" w:hAnsi="Times New Roman" w:cs="Times New Roman"/>
          <w:color w:val="00B050"/>
          <w:sz w:val="20"/>
          <w:szCs w:val="20"/>
          <w:lang w:val="en-GB"/>
        </w:rPr>
        <w:t>Lithuanian and/or English</w:t>
      </w:r>
      <w:r w:rsidR="006F05BB" w:rsidRPr="00600A0B">
        <w:rPr>
          <w:rFonts w:ascii="Times New Roman" w:hAnsi="Times New Roman" w:cs="Times New Roman"/>
          <w:color w:val="00B050"/>
          <w:sz w:val="20"/>
          <w:szCs w:val="20"/>
          <w:lang w:val="en-GB"/>
        </w:rPr>
        <w:t>)</w:t>
      </w:r>
      <w:r w:rsidR="00D17972" w:rsidRPr="00600A0B">
        <w:rPr>
          <w:rFonts w:ascii="Times New Roman" w:hAnsi="Times New Roman" w:cs="Times New Roman"/>
          <w:color w:val="00B050"/>
          <w:sz w:val="20"/>
          <w:szCs w:val="20"/>
          <w:lang w:val="en-GB"/>
        </w:rPr>
        <w:t>.</w:t>
      </w:r>
      <w:r w:rsidR="0048587E" w:rsidRPr="00A11BAB">
        <w:rPr>
          <w:rFonts w:ascii="Times New Roman" w:hAnsi="Times New Roman" w:cs="Times New Roman"/>
          <w:color w:val="7030A0"/>
          <w:sz w:val="20"/>
          <w:szCs w:val="20"/>
          <w:lang w:val="en-GB"/>
        </w:rPr>
        <w:t xml:space="preserve"> </w:t>
      </w:r>
      <w:r w:rsidR="00EB2152" w:rsidRPr="00EB2152">
        <w:rPr>
          <w:rFonts w:ascii="Times New Roman" w:eastAsia="Arial" w:hAnsi="Times New Roman" w:cs="Times New Roman"/>
          <w:sz w:val="20"/>
          <w:szCs w:val="20"/>
          <w:lang w:val="en-GB"/>
        </w:rPr>
        <w:t>Should any of the documents submitted with a tender be in a language other than that required, a precise translation into the required language must be provided</w:t>
      </w:r>
      <w:r w:rsidR="00F17A1F" w:rsidRPr="00A11BAB">
        <w:rPr>
          <w:rFonts w:ascii="Times New Roman" w:eastAsia="Arial" w:hAnsi="Times New Roman" w:cs="Times New Roman"/>
          <w:sz w:val="20"/>
          <w:szCs w:val="20"/>
          <w:lang w:val="en-GB"/>
        </w:rPr>
        <w:t xml:space="preserve">. </w:t>
      </w:r>
      <w:r w:rsidR="00EB2152" w:rsidRPr="00EB2152">
        <w:rPr>
          <w:rFonts w:ascii="Times New Roman" w:hAnsi="Times New Roman" w:cs="Times New Roman"/>
          <w:sz w:val="20"/>
          <w:szCs w:val="20"/>
          <w:lang w:val="en-GB"/>
        </w:rPr>
        <w:t xml:space="preserve">In the event that the Contracting Authority has reason to believe that the quality of the translation of the document submitted in the tender and/or its conformity with the content of the original document may be in question, the Contracting Authority shall require the translation to be provided with the signature of the person who carried out the translation and the stamp of the translation office (if available) or the signature of the </w:t>
      </w:r>
      <w:r w:rsidR="00EB2152">
        <w:rPr>
          <w:rFonts w:ascii="Times New Roman" w:hAnsi="Times New Roman" w:cs="Times New Roman"/>
          <w:sz w:val="20"/>
          <w:szCs w:val="20"/>
          <w:lang w:val="en-GB"/>
        </w:rPr>
        <w:t>Supplier’s</w:t>
      </w:r>
      <w:r w:rsidR="00EB2152" w:rsidRPr="00EB2152">
        <w:rPr>
          <w:rFonts w:ascii="Times New Roman" w:hAnsi="Times New Roman" w:cs="Times New Roman"/>
          <w:sz w:val="20"/>
          <w:szCs w:val="20"/>
          <w:lang w:val="en-GB"/>
        </w:rPr>
        <w:t xml:space="preserve"> manager or of a person authorised by </w:t>
      </w:r>
      <w:r w:rsidR="00EB2152">
        <w:rPr>
          <w:rFonts w:ascii="Times New Roman" w:hAnsi="Times New Roman" w:cs="Times New Roman"/>
          <w:sz w:val="20"/>
          <w:szCs w:val="20"/>
          <w:lang w:val="en-GB"/>
        </w:rPr>
        <w:t>them</w:t>
      </w:r>
      <w:r w:rsidR="0048587E" w:rsidRPr="00A11BAB">
        <w:rPr>
          <w:rFonts w:ascii="Times New Roman" w:hAnsi="Times New Roman" w:cs="Times New Roman"/>
          <w:sz w:val="20"/>
          <w:szCs w:val="20"/>
          <w:lang w:val="en-GB"/>
        </w:rPr>
        <w:t xml:space="preserve">. </w:t>
      </w:r>
    </w:p>
    <w:p w14:paraId="4172BF9D" w14:textId="5CAFC05C" w:rsidR="00380B99" w:rsidRPr="00A11BAB" w:rsidRDefault="000148C6" w:rsidP="003B72AD">
      <w:pPr>
        <w:pStyle w:val="ListParagraph"/>
        <w:numPr>
          <w:ilvl w:val="1"/>
          <w:numId w:val="1"/>
        </w:numPr>
        <w:spacing w:after="0" w:line="240" w:lineRule="auto"/>
        <w:jc w:val="both"/>
        <w:rPr>
          <w:rFonts w:ascii="Times New Roman" w:hAnsi="Times New Roman" w:cs="Times New Roman"/>
          <w:sz w:val="20"/>
          <w:szCs w:val="20"/>
          <w:lang w:val="en-GB"/>
        </w:rPr>
      </w:pPr>
      <w:r w:rsidRPr="000148C6">
        <w:rPr>
          <w:rFonts w:ascii="Times New Roman" w:eastAsia="Arial" w:hAnsi="Times New Roman" w:cs="Times New Roman"/>
          <w:sz w:val="20"/>
          <w:szCs w:val="20"/>
          <w:lang w:val="en-GB"/>
        </w:rPr>
        <w:t xml:space="preserve">The total price (cost) of the tender, including VAT, </w:t>
      </w:r>
      <w:r>
        <w:rPr>
          <w:rFonts w:ascii="Times New Roman" w:eastAsia="Arial" w:hAnsi="Times New Roman" w:cs="Times New Roman"/>
          <w:sz w:val="20"/>
          <w:szCs w:val="20"/>
          <w:lang w:val="en-GB"/>
        </w:rPr>
        <w:t>shall</w:t>
      </w:r>
      <w:r w:rsidRPr="000148C6">
        <w:rPr>
          <w:rFonts w:ascii="Times New Roman" w:eastAsia="Arial" w:hAnsi="Times New Roman" w:cs="Times New Roman"/>
          <w:sz w:val="20"/>
          <w:szCs w:val="20"/>
          <w:lang w:val="en-GB"/>
        </w:rPr>
        <w:t xml:space="preserve"> be stated to two decimal places. The elements or rates of the price which make up this total may be expressed to two decimal places</w:t>
      </w:r>
      <w:r w:rsidR="00B75F6D" w:rsidRPr="00A11BAB">
        <w:rPr>
          <w:rFonts w:ascii="Times New Roman" w:eastAsia="Arial" w:hAnsi="Times New Roman" w:cs="Times New Roman"/>
          <w:sz w:val="20"/>
          <w:szCs w:val="20"/>
          <w:lang w:val="en-GB"/>
        </w:rPr>
        <w:t xml:space="preserve">. </w:t>
      </w:r>
    </w:p>
    <w:p w14:paraId="22059CDA" w14:textId="0AEF2C09" w:rsidR="003A0EC0" w:rsidRPr="00A11BAB" w:rsidRDefault="0074788E" w:rsidP="003B72AD">
      <w:pPr>
        <w:pStyle w:val="ListParagraph"/>
        <w:numPr>
          <w:ilvl w:val="1"/>
          <w:numId w:val="1"/>
        </w:numPr>
        <w:spacing w:after="0" w:line="240" w:lineRule="auto"/>
        <w:jc w:val="both"/>
        <w:rPr>
          <w:rFonts w:ascii="Times New Roman" w:hAnsi="Times New Roman" w:cs="Times New Roman"/>
          <w:sz w:val="20"/>
          <w:szCs w:val="20"/>
          <w:lang w:val="en-GB"/>
        </w:rPr>
      </w:pPr>
      <w:r>
        <w:rPr>
          <w:rFonts w:ascii="Times New Roman" w:eastAsia="Arial" w:hAnsi="Times New Roman" w:cs="Times New Roman"/>
          <w:sz w:val="20"/>
          <w:szCs w:val="20"/>
          <w:lang w:val="en-GB"/>
        </w:rPr>
        <w:t>T</w:t>
      </w:r>
      <w:r w:rsidR="000148C6" w:rsidRPr="000148C6">
        <w:rPr>
          <w:rFonts w:ascii="Times New Roman" w:eastAsia="Arial" w:hAnsi="Times New Roman" w:cs="Times New Roman"/>
          <w:sz w:val="20"/>
          <w:szCs w:val="20"/>
          <w:lang w:val="en-GB"/>
        </w:rPr>
        <w:t>he prices offered by Suppliers shall be assessed and compared with all taxes, including VAT</w:t>
      </w:r>
      <w:r>
        <w:rPr>
          <w:rFonts w:ascii="Times New Roman" w:eastAsia="Arial" w:hAnsi="Times New Roman" w:cs="Times New Roman"/>
          <w:sz w:val="20"/>
          <w:szCs w:val="20"/>
          <w:lang w:val="en-GB"/>
        </w:rPr>
        <w:t xml:space="preserve"> (also payable by the Contracting Authority)</w:t>
      </w:r>
      <w:r w:rsidR="006E3394" w:rsidRPr="00A11BAB">
        <w:rPr>
          <w:rFonts w:ascii="Times New Roman" w:hAnsi="Times New Roman" w:cs="Times New Roman"/>
          <w:sz w:val="20"/>
          <w:szCs w:val="20"/>
          <w:lang w:val="en-GB"/>
        </w:rPr>
        <w:t>.</w:t>
      </w:r>
      <w:r w:rsidR="003A0EC0" w:rsidRPr="00A11BAB">
        <w:rPr>
          <w:rFonts w:ascii="Times New Roman" w:hAnsi="Times New Roman" w:cs="Times New Roman"/>
          <w:sz w:val="20"/>
          <w:szCs w:val="20"/>
          <w:lang w:val="en-GB"/>
        </w:rPr>
        <w:t xml:space="preserve"> </w:t>
      </w:r>
    </w:p>
    <w:p w14:paraId="7A15AE0A" w14:textId="2BC9CBC8" w:rsidR="00EE1C85" w:rsidRPr="00A11BAB" w:rsidRDefault="00262B39" w:rsidP="00B531B9">
      <w:pPr>
        <w:pStyle w:val="Heading1"/>
        <w:numPr>
          <w:ilvl w:val="0"/>
          <w:numId w:val="1"/>
        </w:numPr>
        <w:tabs>
          <w:tab w:val="left" w:pos="709"/>
        </w:tabs>
        <w:rPr>
          <w:rFonts w:ascii="Times New Roman" w:hAnsi="Times New Roman" w:cs="Times New Roman"/>
          <w:b/>
          <w:bCs/>
          <w:sz w:val="20"/>
          <w:szCs w:val="20"/>
          <w:lang w:val="en-GB"/>
        </w:rPr>
      </w:pPr>
      <w:bookmarkStart w:id="0" w:name="_Toc91497102"/>
      <w:bookmarkStart w:id="1" w:name="_Toc91497103"/>
      <w:bookmarkStart w:id="2" w:name="_Toc91497104"/>
      <w:bookmarkStart w:id="3" w:name="_Toc91497105"/>
      <w:bookmarkStart w:id="4" w:name="_Toc91497106"/>
      <w:bookmarkEnd w:id="0"/>
      <w:bookmarkEnd w:id="1"/>
      <w:bookmarkEnd w:id="2"/>
      <w:bookmarkEnd w:id="3"/>
      <w:bookmarkEnd w:id="4"/>
      <w:r>
        <w:rPr>
          <w:rFonts w:ascii="Times New Roman" w:hAnsi="Times New Roman" w:cs="Times New Roman"/>
          <w:b/>
          <w:bCs/>
          <w:sz w:val="20"/>
          <w:szCs w:val="20"/>
          <w:lang w:val="en-GB"/>
        </w:rPr>
        <w:t xml:space="preserve">Ensuring the validity of </w:t>
      </w:r>
      <w:r w:rsidRPr="00262B39">
        <w:rPr>
          <w:rFonts w:ascii="Times New Roman" w:hAnsi="Times New Roman" w:cs="Times New Roman"/>
          <w:b/>
          <w:bCs/>
          <w:sz w:val="20"/>
          <w:szCs w:val="20"/>
          <w:lang w:val="en-GB"/>
        </w:rPr>
        <w:t>the tender</w:t>
      </w:r>
    </w:p>
    <w:p w14:paraId="2DFAEDA8" w14:textId="3CD89048" w:rsidR="00000B56" w:rsidRPr="00A11BAB" w:rsidRDefault="00262B39" w:rsidP="00A84A53">
      <w:pPr>
        <w:pStyle w:val="ListParagraph"/>
        <w:numPr>
          <w:ilvl w:val="1"/>
          <w:numId w:val="1"/>
        </w:numPr>
        <w:spacing w:after="0" w:line="240" w:lineRule="auto"/>
        <w:jc w:val="both"/>
        <w:rPr>
          <w:rFonts w:ascii="Times New Roman" w:hAnsi="Times New Roman" w:cs="Times New Roman"/>
          <w:sz w:val="20"/>
          <w:szCs w:val="20"/>
          <w:lang w:val="en-GB"/>
        </w:rPr>
      </w:pPr>
      <w:r w:rsidRPr="00262B39">
        <w:rPr>
          <w:rFonts w:ascii="Times New Roman" w:eastAsia="Calibri" w:hAnsi="Times New Roman" w:cs="Times New Roman"/>
          <w:sz w:val="20"/>
          <w:szCs w:val="20"/>
          <w:lang w:val="en-GB"/>
        </w:rPr>
        <w:t xml:space="preserve">The Contracting Authority shall not require the validity of the tender to be </w:t>
      </w:r>
      <w:proofErr w:type="gramStart"/>
      <w:r w:rsidRPr="00262B39">
        <w:rPr>
          <w:rFonts w:ascii="Times New Roman" w:eastAsia="Calibri" w:hAnsi="Times New Roman" w:cs="Times New Roman"/>
          <w:sz w:val="20"/>
          <w:szCs w:val="20"/>
          <w:lang w:val="en-GB"/>
        </w:rPr>
        <w:t>ensured, but</w:t>
      </w:r>
      <w:proofErr w:type="gramEnd"/>
      <w:r w:rsidRPr="00262B39">
        <w:rPr>
          <w:rFonts w:ascii="Times New Roman" w:eastAsia="Calibri" w:hAnsi="Times New Roman" w:cs="Times New Roman"/>
          <w:sz w:val="20"/>
          <w:szCs w:val="20"/>
          <w:lang w:val="en-GB"/>
        </w:rPr>
        <w:t xml:space="preserve"> reserves the right to</w:t>
      </w:r>
      <w:r>
        <w:rPr>
          <w:rFonts w:ascii="Times New Roman" w:eastAsia="Calibri" w:hAnsi="Times New Roman" w:cs="Times New Roman"/>
          <w:sz w:val="20"/>
          <w:szCs w:val="20"/>
          <w:lang w:val="en-GB"/>
        </w:rPr>
        <w:t xml:space="preserve"> apply to the courts </w:t>
      </w:r>
      <w:r w:rsidRPr="00262B39">
        <w:rPr>
          <w:rFonts w:ascii="Times New Roman" w:eastAsia="Calibri" w:hAnsi="Times New Roman" w:cs="Times New Roman"/>
          <w:sz w:val="20"/>
          <w:szCs w:val="20"/>
          <w:lang w:val="en-GB"/>
        </w:rPr>
        <w:t>in respect of any damage caused by the Supplier</w:t>
      </w:r>
      <w:r>
        <w:rPr>
          <w:rFonts w:ascii="Times New Roman" w:eastAsia="Calibri" w:hAnsi="Times New Roman" w:cs="Times New Roman"/>
          <w:sz w:val="20"/>
          <w:szCs w:val="20"/>
          <w:lang w:val="en-GB"/>
        </w:rPr>
        <w:t>’</w:t>
      </w:r>
      <w:r w:rsidRPr="00262B39">
        <w:rPr>
          <w:rFonts w:ascii="Times New Roman" w:eastAsia="Calibri" w:hAnsi="Times New Roman" w:cs="Times New Roman"/>
          <w:sz w:val="20"/>
          <w:szCs w:val="20"/>
          <w:lang w:val="en-GB"/>
        </w:rPr>
        <w:t xml:space="preserve">s </w:t>
      </w:r>
      <w:r>
        <w:rPr>
          <w:rFonts w:ascii="Times New Roman" w:eastAsia="Calibri" w:hAnsi="Times New Roman" w:cs="Times New Roman"/>
          <w:sz w:val="20"/>
          <w:szCs w:val="20"/>
          <w:lang w:val="en-GB"/>
        </w:rPr>
        <w:t>modification</w:t>
      </w:r>
      <w:r w:rsidRPr="00262B39">
        <w:rPr>
          <w:rFonts w:ascii="Times New Roman" w:eastAsia="Calibri" w:hAnsi="Times New Roman" w:cs="Times New Roman"/>
          <w:sz w:val="20"/>
          <w:szCs w:val="20"/>
          <w:lang w:val="en-GB"/>
        </w:rPr>
        <w:t xml:space="preserve"> or </w:t>
      </w:r>
      <w:r>
        <w:rPr>
          <w:rFonts w:ascii="Times New Roman" w:eastAsia="Calibri" w:hAnsi="Times New Roman" w:cs="Times New Roman"/>
          <w:sz w:val="20"/>
          <w:szCs w:val="20"/>
          <w:lang w:val="en-GB"/>
        </w:rPr>
        <w:t>withdrawal</w:t>
      </w:r>
      <w:r w:rsidRPr="00262B39">
        <w:rPr>
          <w:rFonts w:ascii="Times New Roman" w:eastAsia="Calibri" w:hAnsi="Times New Roman" w:cs="Times New Roman"/>
          <w:sz w:val="20"/>
          <w:szCs w:val="20"/>
          <w:lang w:val="en-GB"/>
        </w:rPr>
        <w:t xml:space="preserve"> of </w:t>
      </w:r>
      <w:r>
        <w:rPr>
          <w:rFonts w:ascii="Times New Roman" w:eastAsia="Calibri" w:hAnsi="Times New Roman" w:cs="Times New Roman"/>
          <w:sz w:val="20"/>
          <w:szCs w:val="20"/>
          <w:lang w:val="en-GB"/>
        </w:rPr>
        <w:t>their</w:t>
      </w:r>
      <w:r w:rsidRPr="00262B39">
        <w:rPr>
          <w:rFonts w:ascii="Times New Roman" w:eastAsia="Calibri" w:hAnsi="Times New Roman" w:cs="Times New Roman"/>
          <w:sz w:val="20"/>
          <w:szCs w:val="20"/>
          <w:lang w:val="en-GB"/>
        </w:rPr>
        <w:t xml:space="preserve"> tender during the validity period of the tender, or by the successful </w:t>
      </w:r>
      <w:r>
        <w:rPr>
          <w:rFonts w:ascii="Times New Roman" w:eastAsia="Calibri" w:hAnsi="Times New Roman" w:cs="Times New Roman"/>
          <w:sz w:val="20"/>
          <w:szCs w:val="20"/>
          <w:lang w:val="en-GB"/>
        </w:rPr>
        <w:t>Supplier’s</w:t>
      </w:r>
      <w:r w:rsidRPr="00262B39">
        <w:rPr>
          <w:rFonts w:ascii="Times New Roman" w:eastAsia="Calibri" w:hAnsi="Times New Roman" w:cs="Times New Roman"/>
          <w:sz w:val="20"/>
          <w:szCs w:val="20"/>
          <w:lang w:val="en-GB"/>
        </w:rPr>
        <w:t xml:space="preserve"> refusal to </w:t>
      </w:r>
      <w:r>
        <w:rPr>
          <w:rFonts w:ascii="Times New Roman" w:eastAsia="Calibri" w:hAnsi="Times New Roman" w:cs="Times New Roman"/>
          <w:sz w:val="20"/>
          <w:szCs w:val="20"/>
          <w:lang w:val="en-GB"/>
        </w:rPr>
        <w:t>enter into</w:t>
      </w:r>
      <w:r w:rsidRPr="00262B39">
        <w:rPr>
          <w:rFonts w:ascii="Times New Roman" w:eastAsia="Calibri" w:hAnsi="Times New Roman" w:cs="Times New Roman"/>
          <w:sz w:val="20"/>
          <w:szCs w:val="20"/>
          <w:lang w:val="en-GB"/>
        </w:rPr>
        <w:t xml:space="preserve"> the </w:t>
      </w:r>
      <w:r>
        <w:rPr>
          <w:rFonts w:ascii="Times New Roman" w:eastAsia="Calibri" w:hAnsi="Times New Roman" w:cs="Times New Roman"/>
          <w:sz w:val="20"/>
          <w:szCs w:val="20"/>
          <w:lang w:val="en-GB"/>
        </w:rPr>
        <w:t>C</w:t>
      </w:r>
      <w:r w:rsidRPr="00262B39">
        <w:rPr>
          <w:rFonts w:ascii="Times New Roman" w:eastAsia="Calibri" w:hAnsi="Times New Roman" w:cs="Times New Roman"/>
          <w:sz w:val="20"/>
          <w:szCs w:val="20"/>
          <w:lang w:val="en-GB"/>
        </w:rPr>
        <w:t>ontract</w:t>
      </w:r>
      <w:r>
        <w:rPr>
          <w:rFonts w:ascii="Times New Roman" w:eastAsia="Calibri" w:hAnsi="Times New Roman" w:cs="Times New Roman"/>
          <w:sz w:val="20"/>
          <w:szCs w:val="20"/>
          <w:lang w:val="en-GB"/>
        </w:rPr>
        <w:t xml:space="preserve">. </w:t>
      </w:r>
    </w:p>
    <w:p w14:paraId="7136C94B" w14:textId="5DC87D65" w:rsidR="00040C0F" w:rsidRPr="00A11BAB" w:rsidRDefault="005C18E2" w:rsidP="00B531B9">
      <w:pPr>
        <w:pStyle w:val="Heading1"/>
        <w:numPr>
          <w:ilvl w:val="0"/>
          <w:numId w:val="1"/>
        </w:numPr>
        <w:tabs>
          <w:tab w:val="left" w:pos="709"/>
        </w:tabs>
        <w:spacing w:line="20" w:lineRule="atLeast"/>
        <w:contextualSpacing/>
        <w:rPr>
          <w:rFonts w:ascii="Times New Roman" w:hAnsi="Times New Roman" w:cs="Times New Roman"/>
          <w:b/>
          <w:bCs/>
          <w:sz w:val="20"/>
          <w:szCs w:val="20"/>
          <w:lang w:val="en-GB"/>
        </w:rPr>
      </w:pPr>
      <w:bookmarkStart w:id="5" w:name="_Ref39485250"/>
      <w:bookmarkStart w:id="6" w:name="_Ref39485258"/>
      <w:r w:rsidRPr="005C18E2">
        <w:rPr>
          <w:rFonts w:ascii="Times New Roman" w:hAnsi="Times New Roman" w:cs="Times New Roman"/>
          <w:b/>
          <w:bCs/>
          <w:sz w:val="20"/>
          <w:szCs w:val="20"/>
          <w:lang w:val="en-GB"/>
        </w:rPr>
        <w:t>Electronic Auction</w:t>
      </w:r>
    </w:p>
    <w:p w14:paraId="4E9759AD" w14:textId="47BB17ED" w:rsidR="00E22FEC" w:rsidRPr="00A11BAB" w:rsidRDefault="00A54176" w:rsidP="00A84A53">
      <w:pPr>
        <w:pStyle w:val="ListParagraph"/>
        <w:numPr>
          <w:ilvl w:val="1"/>
          <w:numId w:val="1"/>
        </w:numPr>
        <w:spacing w:after="0" w:line="240" w:lineRule="auto"/>
        <w:jc w:val="both"/>
        <w:rPr>
          <w:rFonts w:ascii="Times New Roman" w:hAnsi="Times New Roman" w:cs="Times New Roman"/>
          <w:sz w:val="20"/>
          <w:szCs w:val="20"/>
          <w:lang w:val="en-GB"/>
        </w:rPr>
      </w:pPr>
      <w:r w:rsidRPr="00A54176">
        <w:rPr>
          <w:rFonts w:ascii="Times New Roman" w:hAnsi="Times New Roman" w:cs="Times New Roman"/>
          <w:sz w:val="20"/>
          <w:szCs w:val="20"/>
          <w:lang w:val="en-GB"/>
        </w:rPr>
        <w:t>The Contracting Authority shall not use an electronic auction in the procurement process</w:t>
      </w:r>
      <w:r w:rsidR="00040C0F" w:rsidRPr="00A11BAB">
        <w:rPr>
          <w:rFonts w:ascii="Times New Roman" w:hAnsi="Times New Roman" w:cs="Times New Roman"/>
          <w:sz w:val="20"/>
          <w:szCs w:val="20"/>
          <w:lang w:val="en-GB"/>
        </w:rPr>
        <w:t>.</w:t>
      </w:r>
      <w:r w:rsidR="00BD3023" w:rsidRPr="00A11BAB">
        <w:rPr>
          <w:rFonts w:ascii="Times New Roman" w:hAnsi="Times New Roman" w:cs="Times New Roman"/>
          <w:sz w:val="20"/>
          <w:szCs w:val="20"/>
          <w:lang w:val="en-GB"/>
        </w:rPr>
        <w:t xml:space="preserve"> </w:t>
      </w:r>
    </w:p>
    <w:bookmarkEnd w:id="5"/>
    <w:bookmarkEnd w:id="6"/>
    <w:p w14:paraId="14CBD3AD" w14:textId="73FB036C" w:rsidR="009D0DC5" w:rsidRPr="00A11BAB" w:rsidRDefault="00262B39" w:rsidP="00B531B9">
      <w:pPr>
        <w:pStyle w:val="Heading1"/>
        <w:numPr>
          <w:ilvl w:val="0"/>
          <w:numId w:val="1"/>
        </w:numPr>
        <w:tabs>
          <w:tab w:val="left" w:pos="709"/>
        </w:tabs>
        <w:spacing w:line="20" w:lineRule="atLeast"/>
        <w:contextualSpacing/>
        <w:rPr>
          <w:rFonts w:ascii="Times New Roman" w:hAnsi="Times New Roman" w:cs="Times New Roman"/>
          <w:b/>
          <w:bCs/>
          <w:sz w:val="20"/>
          <w:szCs w:val="20"/>
          <w:lang w:val="en-GB"/>
        </w:rPr>
      </w:pPr>
      <w:r>
        <w:rPr>
          <w:rFonts w:ascii="Times New Roman" w:hAnsi="Times New Roman" w:cs="Times New Roman"/>
          <w:b/>
          <w:bCs/>
          <w:sz w:val="20"/>
          <w:szCs w:val="20"/>
          <w:lang w:val="en-GB"/>
        </w:rPr>
        <w:t>Evaluation of tenders</w:t>
      </w:r>
    </w:p>
    <w:p w14:paraId="50BC7989" w14:textId="4F20F194" w:rsidR="00003A3F" w:rsidRPr="00A11BAB" w:rsidRDefault="00382142" w:rsidP="003D4C4B">
      <w:pPr>
        <w:pStyle w:val="ListParagraph"/>
        <w:numPr>
          <w:ilvl w:val="1"/>
          <w:numId w:val="1"/>
        </w:numPr>
        <w:spacing w:after="0" w:line="240" w:lineRule="auto"/>
        <w:jc w:val="both"/>
        <w:rPr>
          <w:rFonts w:ascii="Times New Roman" w:hAnsi="Times New Roman" w:cs="Times New Roman"/>
          <w:sz w:val="20"/>
          <w:szCs w:val="20"/>
          <w:lang w:val="en-GB"/>
        </w:rPr>
      </w:pPr>
      <w:r w:rsidRPr="00382142">
        <w:rPr>
          <w:rFonts w:ascii="Times New Roman" w:eastAsia="Calibri" w:hAnsi="Times New Roman" w:cs="Times New Roman"/>
          <w:sz w:val="20"/>
          <w:szCs w:val="20"/>
          <w:lang w:val="en-GB"/>
        </w:rPr>
        <w:t xml:space="preserve">The Contracting Authority shall select the most economically advantageous tender, </w:t>
      </w:r>
      <w:proofErr w:type="gramStart"/>
      <w:r w:rsidRPr="00382142">
        <w:rPr>
          <w:rFonts w:ascii="Times New Roman" w:eastAsia="Calibri" w:hAnsi="Times New Roman" w:cs="Times New Roman"/>
          <w:sz w:val="20"/>
          <w:szCs w:val="20"/>
          <w:lang w:val="en-GB"/>
        </w:rPr>
        <w:t>taking into account</w:t>
      </w:r>
      <w:proofErr w:type="gramEnd"/>
      <w:r w:rsidRPr="00382142">
        <w:rPr>
          <w:rFonts w:ascii="Times New Roman" w:eastAsia="Calibri" w:hAnsi="Times New Roman" w:cs="Times New Roman"/>
          <w:sz w:val="20"/>
          <w:szCs w:val="20"/>
          <w:lang w:val="en-GB"/>
        </w:rPr>
        <w:t xml:space="preserve"> the value for money. The details to be provided by the Supplier in their tender, the evaluation criteria and the procedure for evaluating the data provided by the Supplier are set out in Annex </w:t>
      </w:r>
      <w:r w:rsidRPr="00382142">
        <w:rPr>
          <w:rFonts w:ascii="Times New Roman" w:eastAsia="Calibri" w:hAnsi="Times New Roman" w:cs="Times New Roman"/>
          <w:color w:val="00B050"/>
          <w:sz w:val="20"/>
          <w:szCs w:val="20"/>
          <w:lang w:val="en-GB"/>
        </w:rPr>
        <w:t>7</w:t>
      </w:r>
      <w:r w:rsidRPr="00382142">
        <w:rPr>
          <w:rFonts w:ascii="Times New Roman" w:eastAsia="Calibri" w:hAnsi="Times New Roman" w:cs="Times New Roman"/>
          <w:sz w:val="20"/>
          <w:szCs w:val="20"/>
          <w:lang w:val="en-GB"/>
        </w:rPr>
        <w:t xml:space="preserve"> of the procurement conditions</w:t>
      </w:r>
      <w:r w:rsidR="00090235" w:rsidRPr="00A11BAB">
        <w:rPr>
          <w:rFonts w:ascii="Times New Roman" w:eastAsia="Calibri" w:hAnsi="Times New Roman" w:cs="Times New Roman"/>
          <w:sz w:val="20"/>
          <w:szCs w:val="20"/>
          <w:lang w:val="en-GB"/>
        </w:rPr>
        <w:t>.</w:t>
      </w:r>
      <w:r w:rsidR="00CE14DF" w:rsidRPr="00A11BAB">
        <w:rPr>
          <w:rFonts w:ascii="Times New Roman" w:eastAsia="Calibri" w:hAnsi="Times New Roman" w:cs="Times New Roman"/>
          <w:sz w:val="20"/>
          <w:szCs w:val="20"/>
          <w:lang w:val="en-GB"/>
        </w:rPr>
        <w:t xml:space="preserve"> </w:t>
      </w:r>
    </w:p>
    <w:p w14:paraId="60FD1E95" w14:textId="725AD70C" w:rsidR="00D464E0" w:rsidRPr="00A11BAB" w:rsidRDefault="00382142" w:rsidP="003C285D">
      <w:pPr>
        <w:pStyle w:val="ListParagraph"/>
        <w:numPr>
          <w:ilvl w:val="1"/>
          <w:numId w:val="1"/>
        </w:numPr>
        <w:spacing w:after="0" w:line="20" w:lineRule="atLeast"/>
        <w:jc w:val="both"/>
        <w:rPr>
          <w:rFonts w:ascii="Times New Roman" w:eastAsiaTheme="minorHAnsi" w:hAnsi="Times New Roman" w:cs="Times New Roman"/>
          <w:bCs/>
          <w:iCs/>
          <w:sz w:val="20"/>
          <w:szCs w:val="20"/>
          <w:lang w:val="en-GB"/>
        </w:rPr>
      </w:pPr>
      <w:r w:rsidRPr="00382142">
        <w:rPr>
          <w:rFonts w:ascii="Times New Roman" w:hAnsi="Times New Roman" w:cs="Times New Roman"/>
          <w:color w:val="000000" w:themeColor="text1"/>
          <w:sz w:val="20"/>
          <w:szCs w:val="20"/>
          <w:lang w:val="en-GB"/>
        </w:rPr>
        <w:t xml:space="preserve">Only </w:t>
      </w:r>
      <w:proofErr w:type="gramStart"/>
      <w:r w:rsidRPr="00382142">
        <w:rPr>
          <w:rFonts w:ascii="Times New Roman" w:hAnsi="Times New Roman" w:cs="Times New Roman"/>
          <w:color w:val="000000" w:themeColor="text1"/>
          <w:sz w:val="20"/>
          <w:szCs w:val="20"/>
          <w:lang w:val="en-GB"/>
        </w:rPr>
        <w:t>one  most</w:t>
      </w:r>
      <w:proofErr w:type="gramEnd"/>
      <w:r w:rsidRPr="00382142">
        <w:rPr>
          <w:rFonts w:ascii="Times New Roman" w:hAnsi="Times New Roman" w:cs="Times New Roman"/>
          <w:color w:val="000000" w:themeColor="text1"/>
          <w:sz w:val="20"/>
          <w:szCs w:val="20"/>
          <w:lang w:val="en-GB"/>
        </w:rPr>
        <w:t xml:space="preserve"> economically advantageous tender ranked first in each lot of the subject matter of the Procurement may be accepted as the successful tender</w:t>
      </w:r>
      <w:r w:rsidR="00D734C6" w:rsidRPr="00A11BAB">
        <w:rPr>
          <w:rFonts w:ascii="Times New Roman" w:hAnsi="Times New Roman" w:cs="Times New Roman"/>
          <w:color w:val="000000" w:themeColor="text1"/>
          <w:sz w:val="20"/>
          <w:szCs w:val="20"/>
          <w:lang w:val="en-GB"/>
        </w:rPr>
        <w:t>.</w:t>
      </w:r>
      <w:r w:rsidR="00D734C6" w:rsidRPr="00A11BAB">
        <w:rPr>
          <w:rFonts w:ascii="Times New Roman" w:hAnsi="Times New Roman" w:cs="Times New Roman"/>
          <w:sz w:val="20"/>
          <w:szCs w:val="20"/>
          <w:lang w:val="en-GB"/>
        </w:rPr>
        <w:t xml:space="preserve"> </w:t>
      </w:r>
      <w:r w:rsidRPr="00382142">
        <w:rPr>
          <w:rFonts w:ascii="Times New Roman" w:hAnsi="Times New Roman" w:cs="Times New Roman"/>
          <w:sz w:val="20"/>
          <w:szCs w:val="20"/>
          <w:lang w:val="en-GB"/>
        </w:rPr>
        <w:t xml:space="preserve">The Supplier shall not be restricted to submit tenders for all lots, </w:t>
      </w:r>
      <w:r>
        <w:rPr>
          <w:rFonts w:ascii="Times New Roman" w:hAnsi="Times New Roman" w:cs="Times New Roman"/>
          <w:sz w:val="20"/>
          <w:szCs w:val="20"/>
          <w:lang w:val="en-GB"/>
        </w:rPr>
        <w:t>however</w:t>
      </w:r>
      <w:r w:rsidR="002A4F22" w:rsidRPr="00A11BAB">
        <w:rPr>
          <w:rFonts w:ascii="Times New Roman" w:hAnsi="Times New Roman" w:cs="Times New Roman"/>
          <w:sz w:val="20"/>
          <w:szCs w:val="20"/>
          <w:lang w:val="en-GB"/>
        </w:rPr>
        <w:t xml:space="preserve">: </w:t>
      </w:r>
    </w:p>
    <w:p w14:paraId="1D425D64" w14:textId="2A84AEBC" w:rsidR="006B6C32" w:rsidRPr="00A11BAB" w:rsidRDefault="00047574" w:rsidP="00EE02BE">
      <w:pPr>
        <w:pStyle w:val="ListParagraph"/>
        <w:numPr>
          <w:ilvl w:val="2"/>
          <w:numId w:val="1"/>
        </w:numPr>
        <w:spacing w:after="0" w:line="20" w:lineRule="atLeast"/>
        <w:jc w:val="both"/>
        <w:rPr>
          <w:rFonts w:ascii="Times New Roman" w:eastAsiaTheme="minorHAnsi" w:hAnsi="Times New Roman" w:cs="Times New Roman"/>
          <w:bCs/>
          <w:iCs/>
          <w:sz w:val="20"/>
          <w:szCs w:val="20"/>
          <w:lang w:val="en-GB"/>
        </w:rPr>
      </w:pPr>
      <w:r w:rsidRPr="00047574">
        <w:rPr>
          <w:rFonts w:ascii="Times New Roman" w:hAnsi="Times New Roman" w:cs="Times New Roman"/>
          <w:b/>
          <w:bCs/>
          <w:sz w:val="20"/>
          <w:szCs w:val="20"/>
          <w:lang w:val="en-GB"/>
        </w:rPr>
        <w:t>For lots 1 to 19 (thematical experts), the same expert may provide services in only one lot</w:t>
      </w:r>
      <w:r w:rsidR="006B6C32" w:rsidRPr="00A11BA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i.e. </w:t>
      </w:r>
      <w:r w:rsidRPr="00047574">
        <w:rPr>
          <w:rFonts w:ascii="Times New Roman" w:hAnsi="Times New Roman" w:cs="Times New Roman"/>
          <w:sz w:val="20"/>
          <w:szCs w:val="20"/>
          <w:lang w:val="en-GB"/>
        </w:rPr>
        <w:t>if a Supplier is declared successful in one of the lots</w:t>
      </w:r>
      <w:r>
        <w:rPr>
          <w:rFonts w:ascii="Times New Roman" w:hAnsi="Times New Roman" w:cs="Times New Roman"/>
          <w:sz w:val="20"/>
          <w:szCs w:val="20"/>
          <w:lang w:val="en-GB"/>
        </w:rPr>
        <w:t xml:space="preserve"> and </w:t>
      </w:r>
      <w:r w:rsidRPr="00047574">
        <w:rPr>
          <w:rFonts w:ascii="Times New Roman" w:hAnsi="Times New Roman" w:cs="Times New Roman"/>
          <w:sz w:val="20"/>
          <w:szCs w:val="20"/>
          <w:lang w:val="en-GB"/>
        </w:rPr>
        <w:t>the same expert is offered by the same Supplier in another lot (lots 1 to 19), th</w:t>
      </w:r>
      <w:r>
        <w:rPr>
          <w:rFonts w:ascii="Times New Roman" w:hAnsi="Times New Roman" w:cs="Times New Roman"/>
          <w:sz w:val="20"/>
          <w:szCs w:val="20"/>
          <w:lang w:val="en-GB"/>
        </w:rPr>
        <w:t>at</w:t>
      </w:r>
      <w:r w:rsidRPr="00047574">
        <w:rPr>
          <w:rFonts w:ascii="Times New Roman" w:hAnsi="Times New Roman" w:cs="Times New Roman"/>
          <w:sz w:val="20"/>
          <w:szCs w:val="20"/>
          <w:lang w:val="en-GB"/>
        </w:rPr>
        <w:t xml:space="preserve"> Supplier cannot be declared the successful </w:t>
      </w:r>
      <w:r w:rsidR="007B57A7">
        <w:rPr>
          <w:rFonts w:ascii="Times New Roman" w:hAnsi="Times New Roman" w:cs="Times New Roman"/>
          <w:sz w:val="20"/>
          <w:szCs w:val="20"/>
          <w:lang w:val="en-GB"/>
        </w:rPr>
        <w:t>Supplier</w:t>
      </w:r>
      <w:r w:rsidRPr="00047574">
        <w:rPr>
          <w:rFonts w:ascii="Times New Roman" w:hAnsi="Times New Roman" w:cs="Times New Roman"/>
          <w:sz w:val="20"/>
          <w:szCs w:val="20"/>
          <w:lang w:val="en-GB"/>
        </w:rPr>
        <w:t xml:space="preserve">, </w:t>
      </w:r>
      <w:r>
        <w:rPr>
          <w:rFonts w:ascii="Times New Roman" w:hAnsi="Times New Roman" w:cs="Times New Roman"/>
          <w:sz w:val="20"/>
          <w:szCs w:val="20"/>
          <w:lang w:val="en-GB"/>
        </w:rPr>
        <w:t>and</w:t>
      </w:r>
      <w:r w:rsidRPr="00047574">
        <w:rPr>
          <w:rFonts w:ascii="Times New Roman" w:hAnsi="Times New Roman" w:cs="Times New Roman"/>
          <w:sz w:val="20"/>
          <w:szCs w:val="20"/>
          <w:lang w:val="en-GB"/>
        </w:rPr>
        <w:t xml:space="preserve"> the subsequent Supplier</w:t>
      </w:r>
      <w:r>
        <w:rPr>
          <w:rFonts w:ascii="Times New Roman" w:hAnsi="Times New Roman" w:cs="Times New Roman"/>
          <w:sz w:val="20"/>
          <w:szCs w:val="20"/>
          <w:lang w:val="en-GB"/>
        </w:rPr>
        <w:t xml:space="preserve"> in the queue of Suppliers </w:t>
      </w:r>
      <w:r w:rsidRPr="00047574">
        <w:rPr>
          <w:rFonts w:ascii="Times New Roman" w:hAnsi="Times New Roman" w:cs="Times New Roman"/>
          <w:sz w:val="20"/>
          <w:szCs w:val="20"/>
          <w:lang w:val="en-GB"/>
        </w:rPr>
        <w:t xml:space="preserve">is declared the successful </w:t>
      </w:r>
      <w:r w:rsidR="007B57A7">
        <w:rPr>
          <w:rFonts w:ascii="Times New Roman" w:hAnsi="Times New Roman" w:cs="Times New Roman"/>
          <w:sz w:val="20"/>
          <w:szCs w:val="20"/>
          <w:lang w:val="en-GB"/>
        </w:rPr>
        <w:t>Supplier</w:t>
      </w:r>
      <w:r>
        <w:rPr>
          <w:rFonts w:ascii="Times New Roman" w:hAnsi="Times New Roman" w:cs="Times New Roman"/>
          <w:sz w:val="20"/>
          <w:szCs w:val="20"/>
          <w:lang w:val="en-GB"/>
        </w:rPr>
        <w:t>.</w:t>
      </w:r>
    </w:p>
    <w:p w14:paraId="5129BED4" w14:textId="24F91991" w:rsidR="00810E8B" w:rsidRPr="00A11BAB" w:rsidRDefault="00047574" w:rsidP="00D464E0">
      <w:pPr>
        <w:pStyle w:val="ListParagraph"/>
        <w:numPr>
          <w:ilvl w:val="2"/>
          <w:numId w:val="1"/>
        </w:numPr>
        <w:spacing w:after="0" w:line="20" w:lineRule="atLeast"/>
        <w:jc w:val="both"/>
        <w:rPr>
          <w:rFonts w:ascii="Times New Roman" w:eastAsiaTheme="minorHAnsi" w:hAnsi="Times New Roman" w:cs="Times New Roman"/>
          <w:bCs/>
          <w:iCs/>
          <w:sz w:val="20"/>
          <w:szCs w:val="20"/>
          <w:lang w:val="en-GB"/>
        </w:rPr>
      </w:pPr>
      <w:r w:rsidRPr="00047574">
        <w:rPr>
          <w:rFonts w:ascii="Times New Roman" w:hAnsi="Times New Roman" w:cs="Times New Roman"/>
          <w:b/>
          <w:bCs/>
          <w:sz w:val="20"/>
          <w:szCs w:val="20"/>
          <w:lang w:val="en-GB"/>
        </w:rPr>
        <w:t xml:space="preserve">For lots </w:t>
      </w:r>
      <w:r>
        <w:rPr>
          <w:rFonts w:ascii="Times New Roman" w:hAnsi="Times New Roman" w:cs="Times New Roman"/>
          <w:b/>
          <w:bCs/>
          <w:sz w:val="20"/>
          <w:szCs w:val="20"/>
          <w:lang w:val="en-GB"/>
        </w:rPr>
        <w:t>20</w:t>
      </w:r>
      <w:r w:rsidRPr="00047574">
        <w:rPr>
          <w:rFonts w:ascii="Times New Roman" w:hAnsi="Times New Roman" w:cs="Times New Roman"/>
          <w:b/>
          <w:bCs/>
          <w:sz w:val="20"/>
          <w:szCs w:val="20"/>
          <w:lang w:val="en-GB"/>
        </w:rPr>
        <w:t xml:space="preserve"> to </w:t>
      </w:r>
      <w:r>
        <w:rPr>
          <w:rFonts w:ascii="Times New Roman" w:hAnsi="Times New Roman" w:cs="Times New Roman"/>
          <w:b/>
          <w:bCs/>
          <w:sz w:val="20"/>
          <w:szCs w:val="20"/>
          <w:lang w:val="en-GB"/>
        </w:rPr>
        <w:t>30</w:t>
      </w:r>
      <w:r w:rsidRPr="00047574">
        <w:rPr>
          <w:rFonts w:ascii="Times New Roman" w:hAnsi="Times New Roman" w:cs="Times New Roman"/>
          <w:b/>
          <w:bCs/>
          <w:sz w:val="20"/>
          <w:szCs w:val="20"/>
          <w:lang w:val="en-GB"/>
        </w:rPr>
        <w:t xml:space="preserve"> </w:t>
      </w:r>
      <w:r w:rsidR="00A75715" w:rsidRPr="00A11BAB">
        <w:rPr>
          <w:rFonts w:ascii="Times New Roman" w:hAnsi="Times New Roman" w:cs="Times New Roman"/>
          <w:b/>
          <w:bCs/>
          <w:sz w:val="20"/>
          <w:szCs w:val="20"/>
          <w:lang w:val="en-GB"/>
        </w:rPr>
        <w:t>(</w:t>
      </w:r>
      <w:r>
        <w:rPr>
          <w:rFonts w:ascii="Times New Roman" w:hAnsi="Times New Roman" w:cs="Times New Roman"/>
          <w:b/>
          <w:bCs/>
          <w:sz w:val="20"/>
          <w:szCs w:val="20"/>
          <w:lang w:val="en-GB"/>
        </w:rPr>
        <w:t>consultants</w:t>
      </w:r>
      <w:r w:rsidR="00A75715" w:rsidRPr="00A11BAB">
        <w:rPr>
          <w:rFonts w:ascii="Times New Roman" w:hAnsi="Times New Roman" w:cs="Times New Roman"/>
          <w:b/>
          <w:bCs/>
          <w:sz w:val="20"/>
          <w:szCs w:val="20"/>
          <w:lang w:val="en-GB"/>
        </w:rPr>
        <w:t>)</w:t>
      </w:r>
      <w:r>
        <w:rPr>
          <w:rFonts w:ascii="Times New Roman" w:hAnsi="Times New Roman" w:cs="Times New Roman"/>
          <w:b/>
          <w:bCs/>
          <w:sz w:val="20"/>
          <w:szCs w:val="20"/>
          <w:lang w:val="en-GB"/>
        </w:rPr>
        <w:t>,</w:t>
      </w:r>
      <w:r w:rsidR="00A75715" w:rsidRPr="00A11BAB">
        <w:rPr>
          <w:rFonts w:ascii="Times New Roman" w:hAnsi="Times New Roman" w:cs="Times New Roman"/>
          <w:sz w:val="20"/>
          <w:szCs w:val="20"/>
          <w:lang w:val="en-GB"/>
        </w:rPr>
        <w:t xml:space="preserve"> </w:t>
      </w:r>
      <w:r w:rsidRPr="00047574">
        <w:rPr>
          <w:rFonts w:ascii="Times New Roman" w:hAnsi="Times New Roman" w:cs="Times New Roman"/>
          <w:b/>
          <w:bCs/>
          <w:sz w:val="20"/>
          <w:szCs w:val="20"/>
          <w:lang w:val="en-GB"/>
        </w:rPr>
        <w:t>the same expert may provide services in up to three lots</w:t>
      </w:r>
      <w:r w:rsidR="00000CEC" w:rsidRPr="00A11BA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i.e. </w:t>
      </w:r>
      <w:r w:rsidRPr="00047574">
        <w:rPr>
          <w:rFonts w:ascii="Times New Roman" w:hAnsi="Times New Roman" w:cs="Times New Roman"/>
          <w:sz w:val="20"/>
          <w:szCs w:val="20"/>
          <w:lang w:val="en-GB"/>
        </w:rPr>
        <w:t xml:space="preserve">if a Supplier is declared successful in </w:t>
      </w:r>
      <w:r>
        <w:rPr>
          <w:rFonts w:ascii="Times New Roman" w:hAnsi="Times New Roman" w:cs="Times New Roman"/>
          <w:sz w:val="20"/>
          <w:szCs w:val="20"/>
          <w:lang w:val="en-GB"/>
        </w:rPr>
        <w:t>three</w:t>
      </w:r>
      <w:r w:rsidRPr="00047574">
        <w:rPr>
          <w:rFonts w:ascii="Times New Roman" w:hAnsi="Times New Roman" w:cs="Times New Roman"/>
          <w:sz w:val="20"/>
          <w:szCs w:val="20"/>
          <w:lang w:val="en-GB"/>
        </w:rPr>
        <w:t xml:space="preserve"> of the lots</w:t>
      </w:r>
      <w:r>
        <w:rPr>
          <w:rFonts w:ascii="Times New Roman" w:hAnsi="Times New Roman" w:cs="Times New Roman"/>
          <w:sz w:val="20"/>
          <w:szCs w:val="20"/>
          <w:lang w:val="en-GB"/>
        </w:rPr>
        <w:t xml:space="preserve"> and </w:t>
      </w:r>
      <w:r w:rsidRPr="00047574">
        <w:rPr>
          <w:rFonts w:ascii="Times New Roman" w:hAnsi="Times New Roman" w:cs="Times New Roman"/>
          <w:sz w:val="20"/>
          <w:szCs w:val="20"/>
          <w:lang w:val="en-GB"/>
        </w:rPr>
        <w:t xml:space="preserve">the same expert is offered by the same Supplier in another lot (lots </w:t>
      </w:r>
      <w:r>
        <w:rPr>
          <w:rFonts w:ascii="Times New Roman" w:hAnsi="Times New Roman" w:cs="Times New Roman"/>
          <w:sz w:val="20"/>
          <w:szCs w:val="20"/>
          <w:lang w:val="en-GB"/>
        </w:rPr>
        <w:t>20</w:t>
      </w:r>
      <w:r w:rsidRPr="00047574">
        <w:rPr>
          <w:rFonts w:ascii="Times New Roman" w:hAnsi="Times New Roman" w:cs="Times New Roman"/>
          <w:sz w:val="20"/>
          <w:szCs w:val="20"/>
          <w:lang w:val="en-GB"/>
        </w:rPr>
        <w:t xml:space="preserve"> to </w:t>
      </w:r>
      <w:r>
        <w:rPr>
          <w:rFonts w:ascii="Times New Roman" w:hAnsi="Times New Roman" w:cs="Times New Roman"/>
          <w:sz w:val="20"/>
          <w:szCs w:val="20"/>
          <w:lang w:val="en-GB"/>
        </w:rPr>
        <w:t>30</w:t>
      </w:r>
      <w:r w:rsidRPr="00047574">
        <w:rPr>
          <w:rFonts w:ascii="Times New Roman" w:hAnsi="Times New Roman" w:cs="Times New Roman"/>
          <w:sz w:val="20"/>
          <w:szCs w:val="20"/>
          <w:lang w:val="en-GB"/>
        </w:rPr>
        <w:t>), th</w:t>
      </w:r>
      <w:r>
        <w:rPr>
          <w:rFonts w:ascii="Times New Roman" w:hAnsi="Times New Roman" w:cs="Times New Roman"/>
          <w:sz w:val="20"/>
          <w:szCs w:val="20"/>
          <w:lang w:val="en-GB"/>
        </w:rPr>
        <w:t>at</w:t>
      </w:r>
      <w:r w:rsidRPr="00047574">
        <w:rPr>
          <w:rFonts w:ascii="Times New Roman" w:hAnsi="Times New Roman" w:cs="Times New Roman"/>
          <w:sz w:val="20"/>
          <w:szCs w:val="20"/>
          <w:lang w:val="en-GB"/>
        </w:rPr>
        <w:t xml:space="preserve"> Supplier cannot be declared the successful </w:t>
      </w:r>
      <w:r w:rsidR="007B57A7">
        <w:rPr>
          <w:rFonts w:ascii="Times New Roman" w:hAnsi="Times New Roman" w:cs="Times New Roman"/>
          <w:sz w:val="20"/>
          <w:szCs w:val="20"/>
          <w:lang w:val="en-GB"/>
        </w:rPr>
        <w:t>Supplier</w:t>
      </w:r>
      <w:r w:rsidRPr="00047574">
        <w:rPr>
          <w:rFonts w:ascii="Times New Roman" w:hAnsi="Times New Roman" w:cs="Times New Roman"/>
          <w:sz w:val="20"/>
          <w:szCs w:val="20"/>
          <w:lang w:val="en-GB"/>
        </w:rPr>
        <w:t xml:space="preserve">, </w:t>
      </w:r>
      <w:r>
        <w:rPr>
          <w:rFonts w:ascii="Times New Roman" w:hAnsi="Times New Roman" w:cs="Times New Roman"/>
          <w:sz w:val="20"/>
          <w:szCs w:val="20"/>
          <w:lang w:val="en-GB"/>
        </w:rPr>
        <w:t>and</w:t>
      </w:r>
      <w:r w:rsidRPr="00047574">
        <w:rPr>
          <w:rFonts w:ascii="Times New Roman" w:hAnsi="Times New Roman" w:cs="Times New Roman"/>
          <w:sz w:val="20"/>
          <w:szCs w:val="20"/>
          <w:lang w:val="en-GB"/>
        </w:rPr>
        <w:t xml:space="preserve"> the subsequent Supplier</w:t>
      </w:r>
      <w:r>
        <w:rPr>
          <w:rFonts w:ascii="Times New Roman" w:hAnsi="Times New Roman" w:cs="Times New Roman"/>
          <w:sz w:val="20"/>
          <w:szCs w:val="20"/>
          <w:lang w:val="en-GB"/>
        </w:rPr>
        <w:t xml:space="preserve"> in the queue of Suppliers </w:t>
      </w:r>
      <w:r w:rsidRPr="00047574">
        <w:rPr>
          <w:rFonts w:ascii="Times New Roman" w:hAnsi="Times New Roman" w:cs="Times New Roman"/>
          <w:sz w:val="20"/>
          <w:szCs w:val="20"/>
          <w:lang w:val="en-GB"/>
        </w:rPr>
        <w:t xml:space="preserve">is declared the successful </w:t>
      </w:r>
      <w:r w:rsidR="007B57A7">
        <w:rPr>
          <w:rFonts w:ascii="Times New Roman" w:hAnsi="Times New Roman" w:cs="Times New Roman"/>
          <w:sz w:val="20"/>
          <w:szCs w:val="20"/>
          <w:lang w:val="en-GB"/>
        </w:rPr>
        <w:t>Supplier</w:t>
      </w:r>
      <w:r>
        <w:rPr>
          <w:rFonts w:ascii="Times New Roman" w:hAnsi="Times New Roman" w:cs="Times New Roman"/>
          <w:sz w:val="20"/>
          <w:szCs w:val="20"/>
          <w:lang w:val="en-GB"/>
        </w:rPr>
        <w:t>.</w:t>
      </w:r>
    </w:p>
    <w:p w14:paraId="313FDE6C" w14:textId="50719CAD" w:rsidR="00D734C6" w:rsidRPr="00A11BAB" w:rsidRDefault="00F113C6" w:rsidP="00D464E0">
      <w:pPr>
        <w:pStyle w:val="ListParagraph"/>
        <w:numPr>
          <w:ilvl w:val="2"/>
          <w:numId w:val="1"/>
        </w:numPr>
        <w:spacing w:after="0" w:line="20" w:lineRule="atLeast"/>
        <w:jc w:val="both"/>
        <w:rPr>
          <w:rFonts w:ascii="Times New Roman" w:eastAsiaTheme="minorHAnsi" w:hAnsi="Times New Roman" w:cs="Times New Roman"/>
          <w:bCs/>
          <w:iCs/>
          <w:sz w:val="20"/>
          <w:szCs w:val="20"/>
          <w:lang w:val="en-GB"/>
        </w:rPr>
      </w:pPr>
      <w:r w:rsidRPr="00F113C6">
        <w:rPr>
          <w:rFonts w:ascii="Times New Roman" w:hAnsi="Times New Roman" w:cs="Times New Roman"/>
          <w:sz w:val="20"/>
          <w:szCs w:val="20"/>
          <w:lang w:val="en-GB"/>
        </w:rPr>
        <w:t xml:space="preserve">The successful </w:t>
      </w:r>
      <w:r w:rsidR="007B57A7">
        <w:rPr>
          <w:rFonts w:ascii="Times New Roman" w:hAnsi="Times New Roman" w:cs="Times New Roman"/>
          <w:sz w:val="20"/>
          <w:szCs w:val="20"/>
          <w:lang w:val="en-GB"/>
        </w:rPr>
        <w:t>Suppliers</w:t>
      </w:r>
      <w:r w:rsidR="007B57A7" w:rsidRPr="00F113C6">
        <w:rPr>
          <w:rFonts w:ascii="Times New Roman" w:hAnsi="Times New Roman" w:cs="Times New Roman"/>
          <w:sz w:val="20"/>
          <w:szCs w:val="20"/>
          <w:lang w:val="en-GB"/>
        </w:rPr>
        <w:t xml:space="preserve"> </w:t>
      </w:r>
      <w:r w:rsidRPr="00F113C6">
        <w:rPr>
          <w:rFonts w:ascii="Times New Roman" w:hAnsi="Times New Roman" w:cs="Times New Roman"/>
          <w:sz w:val="20"/>
          <w:szCs w:val="20"/>
          <w:lang w:val="en-GB"/>
        </w:rPr>
        <w:t>shall be ranked starting with lot 1, i.e. in the case of tenders submitted by the Supplier in several lots, priority shall be given to the preceding lots, unless objective circumstances dictate that the procurement procedure should be expedited for certain lots, in which case the subsequent lot shall be evaluated</w:t>
      </w:r>
      <w:r w:rsidR="00464ABB" w:rsidRPr="00A11BAB">
        <w:rPr>
          <w:rFonts w:ascii="Times New Roman" w:hAnsi="Times New Roman" w:cs="Times New Roman"/>
          <w:sz w:val="20"/>
          <w:szCs w:val="20"/>
          <w:lang w:val="en-GB"/>
        </w:rPr>
        <w:t>.</w:t>
      </w:r>
    </w:p>
    <w:p w14:paraId="6753C4EF" w14:textId="475FE70A" w:rsidR="008E4D3A" w:rsidRPr="00A11BAB" w:rsidRDefault="00F113C6" w:rsidP="00B531B9">
      <w:pPr>
        <w:pStyle w:val="NoSpacing"/>
        <w:numPr>
          <w:ilvl w:val="1"/>
          <w:numId w:val="1"/>
        </w:numPr>
        <w:spacing w:line="20" w:lineRule="atLeast"/>
        <w:contextualSpacing/>
        <w:jc w:val="both"/>
        <w:rPr>
          <w:rStyle w:val="cf01"/>
          <w:rFonts w:ascii="Times New Roman" w:eastAsiaTheme="minorHAnsi" w:hAnsi="Times New Roman" w:cs="Times New Roman"/>
          <w:bCs/>
          <w:i/>
          <w:iCs/>
          <w:color w:val="7030A0"/>
          <w:sz w:val="20"/>
          <w:szCs w:val="20"/>
          <w:lang w:val="en-GB"/>
        </w:rPr>
      </w:pPr>
      <w:r w:rsidRPr="00F113C6">
        <w:rPr>
          <w:rStyle w:val="cf01"/>
          <w:rFonts w:ascii="Times New Roman" w:hAnsi="Times New Roman" w:cs="Times New Roman"/>
          <w:sz w:val="20"/>
          <w:szCs w:val="20"/>
          <w:lang w:val="en-GB"/>
        </w:rPr>
        <w:t xml:space="preserve">The Contracting Authority shall reject </w:t>
      </w:r>
      <w:r>
        <w:rPr>
          <w:rStyle w:val="cf01"/>
          <w:rFonts w:ascii="Times New Roman" w:hAnsi="Times New Roman" w:cs="Times New Roman"/>
          <w:sz w:val="20"/>
          <w:szCs w:val="20"/>
          <w:lang w:val="en-GB"/>
        </w:rPr>
        <w:t>a</w:t>
      </w:r>
      <w:r w:rsidRPr="00F113C6">
        <w:rPr>
          <w:rStyle w:val="cf01"/>
          <w:rFonts w:ascii="Times New Roman" w:hAnsi="Times New Roman" w:cs="Times New Roman"/>
          <w:sz w:val="20"/>
          <w:szCs w:val="20"/>
          <w:lang w:val="en-GB"/>
        </w:rPr>
        <w:t xml:space="preserve"> Supplier’s tender if the tender is not </w:t>
      </w:r>
      <w:r w:rsidR="005C0849">
        <w:rPr>
          <w:rStyle w:val="cf01"/>
          <w:rFonts w:ascii="Times New Roman" w:hAnsi="Times New Roman" w:cs="Times New Roman"/>
          <w:sz w:val="20"/>
          <w:szCs w:val="20"/>
          <w:lang w:val="en-GB"/>
        </w:rPr>
        <w:t>supported</w:t>
      </w:r>
      <w:r w:rsidRPr="00F113C6">
        <w:rPr>
          <w:rStyle w:val="cf01"/>
          <w:rFonts w:ascii="Times New Roman" w:hAnsi="Times New Roman" w:cs="Times New Roman"/>
          <w:sz w:val="20"/>
          <w:szCs w:val="20"/>
          <w:lang w:val="en-GB"/>
        </w:rPr>
        <w:t xml:space="preserve"> by the following documents as required by the procurement conditions</w:t>
      </w:r>
      <w:r w:rsidR="00B2125E" w:rsidRPr="00A11BAB">
        <w:rPr>
          <w:rStyle w:val="cf01"/>
          <w:rFonts w:ascii="Times New Roman" w:hAnsi="Times New Roman" w:cs="Times New Roman"/>
          <w:sz w:val="20"/>
          <w:szCs w:val="20"/>
          <w:lang w:val="en-GB"/>
        </w:rPr>
        <w:t>:</w:t>
      </w:r>
    </w:p>
    <w:p w14:paraId="5D721FDF" w14:textId="33C087B4" w:rsidR="008E4D3A" w:rsidRPr="00A11BAB" w:rsidRDefault="00F113C6" w:rsidP="00B531B9">
      <w:pPr>
        <w:pStyle w:val="NoSpacing"/>
        <w:numPr>
          <w:ilvl w:val="2"/>
          <w:numId w:val="1"/>
        </w:numPr>
        <w:spacing w:line="20" w:lineRule="atLeast"/>
        <w:contextualSpacing/>
        <w:jc w:val="both"/>
        <w:rPr>
          <w:rStyle w:val="cf01"/>
          <w:rFonts w:ascii="Times New Roman" w:eastAsiaTheme="minorHAnsi" w:hAnsi="Times New Roman" w:cs="Times New Roman"/>
          <w:bCs/>
          <w:i/>
          <w:iCs/>
          <w:color w:val="000000" w:themeColor="text1"/>
          <w:sz w:val="20"/>
          <w:szCs w:val="20"/>
          <w:lang w:val="en-GB"/>
        </w:rPr>
      </w:pPr>
      <w:r w:rsidRPr="00F113C6">
        <w:rPr>
          <w:rStyle w:val="cf01"/>
          <w:rFonts w:ascii="Times New Roman" w:eastAsiaTheme="minorHAnsi" w:hAnsi="Times New Roman" w:cs="Times New Roman"/>
          <w:bCs/>
          <w:color w:val="000000" w:themeColor="text1"/>
          <w:sz w:val="20"/>
          <w:szCs w:val="20"/>
          <w:lang w:val="en-GB"/>
        </w:rPr>
        <w:t>The completed tender form</w:t>
      </w:r>
      <w:r>
        <w:rPr>
          <w:rStyle w:val="cf01"/>
          <w:rFonts w:ascii="Times New Roman" w:eastAsiaTheme="minorHAnsi" w:hAnsi="Times New Roman" w:cs="Times New Roman"/>
          <w:bCs/>
          <w:color w:val="000000" w:themeColor="text1"/>
          <w:sz w:val="20"/>
          <w:szCs w:val="20"/>
          <w:lang w:val="en-GB"/>
        </w:rPr>
        <w:t>.</w:t>
      </w:r>
    </w:p>
    <w:p w14:paraId="70A18849" w14:textId="26B6FEF5" w:rsidR="00971E5D" w:rsidRPr="00A11BAB" w:rsidRDefault="00F113C6" w:rsidP="00B531B9">
      <w:pPr>
        <w:pStyle w:val="NoSpacing"/>
        <w:numPr>
          <w:ilvl w:val="2"/>
          <w:numId w:val="1"/>
        </w:numPr>
        <w:spacing w:line="20" w:lineRule="atLeast"/>
        <w:contextualSpacing/>
        <w:jc w:val="both"/>
        <w:rPr>
          <w:rFonts w:ascii="Times New Roman" w:eastAsiaTheme="minorHAnsi" w:hAnsi="Times New Roman" w:cs="Times New Roman"/>
          <w:bCs/>
          <w:i/>
          <w:iCs/>
          <w:color w:val="7030A0"/>
          <w:sz w:val="20"/>
          <w:szCs w:val="20"/>
          <w:lang w:val="en-GB"/>
        </w:rPr>
      </w:pPr>
      <w:r w:rsidRPr="00F113C6">
        <w:rPr>
          <w:rFonts w:ascii="Times New Roman" w:hAnsi="Times New Roman" w:cs="Times New Roman"/>
          <w:color w:val="00B050"/>
          <w:sz w:val="20"/>
          <w:szCs w:val="20"/>
          <w:lang w:val="en-GB"/>
        </w:rPr>
        <w:t>Evidence of compliance with the qualification as required in Annex 8</w:t>
      </w:r>
      <w:r w:rsidR="002D02A5" w:rsidRPr="00A11BAB">
        <w:rPr>
          <w:rFonts w:ascii="Times New Roman" w:hAnsi="Times New Roman" w:cs="Times New Roman"/>
          <w:color w:val="00B050"/>
          <w:sz w:val="20"/>
          <w:szCs w:val="20"/>
          <w:lang w:val="en-GB"/>
        </w:rPr>
        <w:t>.</w:t>
      </w:r>
    </w:p>
    <w:p w14:paraId="1B3476E8" w14:textId="18F66704" w:rsidR="00B45001" w:rsidRPr="00A11BAB" w:rsidRDefault="00F113C6" w:rsidP="00B45001">
      <w:pPr>
        <w:pStyle w:val="NoSpacing"/>
        <w:numPr>
          <w:ilvl w:val="1"/>
          <w:numId w:val="1"/>
        </w:numPr>
        <w:spacing w:line="20" w:lineRule="atLeast"/>
        <w:contextualSpacing/>
        <w:jc w:val="both"/>
        <w:rPr>
          <w:rStyle w:val="cf01"/>
          <w:rFonts w:ascii="Times New Roman" w:hAnsi="Times New Roman" w:cs="Times New Roman"/>
          <w:color w:val="00B050"/>
          <w:sz w:val="20"/>
          <w:szCs w:val="20"/>
          <w:lang w:val="en-GB"/>
        </w:rPr>
      </w:pPr>
      <w:r w:rsidRPr="00F113C6">
        <w:rPr>
          <w:rStyle w:val="cf01"/>
          <w:rFonts w:ascii="Times New Roman" w:hAnsi="Times New Roman" w:cs="Times New Roman"/>
          <w:color w:val="00B050"/>
          <w:sz w:val="20"/>
          <w:szCs w:val="20"/>
          <w:lang w:val="en-GB"/>
        </w:rPr>
        <w:t>The Contracting Authority shall reject a Supplier’s tender if the service rate (including VAT) indicated in the tender exceeds the maximum amount laid down in the procurement conditions for the relevant lot</w:t>
      </w:r>
      <w:r w:rsidR="004D6160" w:rsidRPr="00A11BAB">
        <w:rPr>
          <w:rStyle w:val="cf01"/>
          <w:rFonts w:ascii="Times New Roman" w:hAnsi="Times New Roman" w:cs="Times New Roman"/>
          <w:color w:val="00B050"/>
          <w:sz w:val="20"/>
          <w:szCs w:val="20"/>
          <w:lang w:val="en-GB"/>
        </w:rPr>
        <w:t>.</w:t>
      </w:r>
    </w:p>
    <w:p w14:paraId="678C44CA" w14:textId="105363A7" w:rsidR="00FE7908" w:rsidRPr="00A11BAB" w:rsidRDefault="005C18E2" w:rsidP="00B531B9">
      <w:pPr>
        <w:pStyle w:val="Heading1"/>
        <w:numPr>
          <w:ilvl w:val="0"/>
          <w:numId w:val="1"/>
        </w:numPr>
        <w:tabs>
          <w:tab w:val="left" w:pos="567"/>
        </w:tabs>
        <w:spacing w:line="20" w:lineRule="atLeast"/>
        <w:contextualSpacing/>
        <w:rPr>
          <w:rFonts w:ascii="Times New Roman" w:hAnsi="Times New Roman" w:cs="Times New Roman"/>
          <w:b/>
          <w:bCs/>
          <w:sz w:val="20"/>
          <w:szCs w:val="20"/>
          <w:lang w:val="en-GB"/>
        </w:rPr>
      </w:pPr>
      <w:r w:rsidRPr="005C18E2">
        <w:rPr>
          <w:rFonts w:ascii="Times New Roman" w:hAnsi="Times New Roman" w:cs="Times New Roman"/>
          <w:b/>
          <w:bCs/>
          <w:sz w:val="20"/>
          <w:szCs w:val="20"/>
          <w:lang w:val="en-GB"/>
        </w:rPr>
        <w:lastRenderedPageBreak/>
        <w:t>Conclusion of the contract</w:t>
      </w:r>
    </w:p>
    <w:p w14:paraId="0D27215B" w14:textId="20975A40" w:rsidR="002E2B93" w:rsidRPr="00A11BAB" w:rsidRDefault="004A2A74" w:rsidP="00AB7FD1">
      <w:pPr>
        <w:pStyle w:val="ListParagraph"/>
        <w:numPr>
          <w:ilvl w:val="1"/>
          <w:numId w:val="1"/>
        </w:numPr>
        <w:spacing w:after="0" w:line="240" w:lineRule="auto"/>
        <w:jc w:val="both"/>
        <w:rPr>
          <w:rFonts w:ascii="Times New Roman" w:hAnsi="Times New Roman" w:cs="Times New Roman"/>
          <w:color w:val="000000" w:themeColor="text1"/>
          <w:sz w:val="20"/>
          <w:szCs w:val="20"/>
          <w:lang w:val="en-GB"/>
        </w:rPr>
      </w:pPr>
      <w:r w:rsidRPr="00A11BAB">
        <w:rPr>
          <w:rFonts w:ascii="Times New Roman" w:hAnsi="Times New Roman" w:cs="Times New Roman"/>
          <w:color w:val="000000" w:themeColor="text1"/>
          <w:sz w:val="20"/>
          <w:szCs w:val="20"/>
          <w:lang w:val="en-GB"/>
        </w:rPr>
        <w:t xml:space="preserve"> </w:t>
      </w:r>
      <w:r w:rsidR="005C18E2" w:rsidRPr="005C18E2">
        <w:rPr>
          <w:rFonts w:ascii="Times New Roman" w:hAnsi="Times New Roman" w:cs="Times New Roman"/>
          <w:color w:val="000000" w:themeColor="text1"/>
          <w:sz w:val="20"/>
          <w:szCs w:val="20"/>
          <w:lang w:val="en-GB"/>
        </w:rPr>
        <w:t>This procurement procedure shall be carried out with the objective of awarding a Contract to the Supplier whose tender is declared successful in accordance with the procedure set out in the procurement documents</w:t>
      </w:r>
      <w:r w:rsidR="0023505D" w:rsidRPr="00A11BAB">
        <w:rPr>
          <w:rFonts w:ascii="Times New Roman" w:hAnsi="Times New Roman" w:cs="Times New Roman"/>
          <w:color w:val="000000" w:themeColor="text1"/>
          <w:sz w:val="20"/>
          <w:szCs w:val="20"/>
          <w:lang w:val="en-GB"/>
        </w:rPr>
        <w:t>,</w:t>
      </w:r>
      <w:r w:rsidR="009A7D11" w:rsidRPr="00A11BAB">
        <w:rPr>
          <w:rFonts w:ascii="Times New Roman" w:hAnsi="Times New Roman" w:cs="Times New Roman"/>
          <w:color w:val="000000" w:themeColor="text1"/>
          <w:sz w:val="20"/>
          <w:szCs w:val="20"/>
          <w:lang w:val="en-GB"/>
        </w:rPr>
        <w:t xml:space="preserve"> </w:t>
      </w:r>
      <w:r w:rsidR="005C18E2" w:rsidRPr="005C18E2">
        <w:rPr>
          <w:rFonts w:ascii="Times New Roman" w:hAnsi="Times New Roman" w:cs="Times New Roman"/>
          <w:color w:val="000000" w:themeColor="text1"/>
          <w:sz w:val="20"/>
          <w:szCs w:val="20"/>
          <w:lang w:val="en-GB"/>
        </w:rPr>
        <w:t xml:space="preserve">and, in the case of lots, to </w:t>
      </w:r>
      <w:r w:rsidR="005C18E2">
        <w:rPr>
          <w:rFonts w:ascii="Times New Roman" w:hAnsi="Times New Roman" w:cs="Times New Roman"/>
          <w:color w:val="000000" w:themeColor="text1"/>
          <w:sz w:val="20"/>
          <w:szCs w:val="20"/>
          <w:lang w:val="en-GB"/>
        </w:rPr>
        <w:t>S</w:t>
      </w:r>
      <w:r w:rsidR="005C18E2" w:rsidRPr="005C18E2">
        <w:rPr>
          <w:rFonts w:ascii="Times New Roman" w:hAnsi="Times New Roman" w:cs="Times New Roman"/>
          <w:color w:val="000000" w:themeColor="text1"/>
          <w:sz w:val="20"/>
          <w:szCs w:val="20"/>
          <w:lang w:val="en-GB"/>
        </w:rPr>
        <w:t>uppliers whose tenders will be declared successful</w:t>
      </w:r>
      <w:r w:rsidR="00F065D6" w:rsidRPr="00A11BAB">
        <w:rPr>
          <w:rFonts w:ascii="Times New Roman" w:hAnsi="Times New Roman" w:cs="Times New Roman"/>
          <w:color w:val="000000" w:themeColor="text1"/>
          <w:sz w:val="20"/>
          <w:szCs w:val="20"/>
          <w:lang w:val="en-GB"/>
        </w:rPr>
        <w:t xml:space="preserve">. </w:t>
      </w:r>
      <w:r w:rsidR="005C18E2" w:rsidRPr="005C18E2">
        <w:rPr>
          <w:rFonts w:ascii="Times New Roman" w:hAnsi="Times New Roman" w:cs="Times New Roman"/>
          <w:sz w:val="20"/>
          <w:szCs w:val="20"/>
          <w:lang w:val="en-GB"/>
        </w:rPr>
        <w:t xml:space="preserve">The terms and conditions of the Contract are outlined in </w:t>
      </w:r>
      <w:r w:rsidR="005C18E2" w:rsidRPr="005C18E2">
        <w:rPr>
          <w:rFonts w:ascii="Times New Roman" w:hAnsi="Times New Roman" w:cs="Times New Roman"/>
          <w:color w:val="00B050"/>
          <w:sz w:val="20"/>
          <w:szCs w:val="20"/>
          <w:lang w:val="en-GB"/>
        </w:rPr>
        <w:t xml:space="preserve">Annex 6, </w:t>
      </w:r>
      <w:r w:rsidR="005C18E2">
        <w:rPr>
          <w:rFonts w:ascii="Times New Roman" w:hAnsi="Times New Roman" w:cs="Times New Roman"/>
          <w:color w:val="00B050"/>
          <w:sz w:val="20"/>
          <w:szCs w:val="20"/>
          <w:lang w:val="en-GB"/>
        </w:rPr>
        <w:t>‘</w:t>
      </w:r>
      <w:r w:rsidR="005C18E2" w:rsidRPr="005C18E2">
        <w:rPr>
          <w:rFonts w:ascii="Times New Roman" w:hAnsi="Times New Roman" w:cs="Times New Roman"/>
          <w:color w:val="00B050"/>
          <w:sz w:val="20"/>
          <w:szCs w:val="20"/>
          <w:lang w:val="en-GB"/>
        </w:rPr>
        <w:t>Draft Contract</w:t>
      </w:r>
      <w:r w:rsidR="005C18E2">
        <w:rPr>
          <w:rFonts w:ascii="Times New Roman" w:hAnsi="Times New Roman" w:cs="Times New Roman"/>
          <w:color w:val="00B050"/>
          <w:sz w:val="20"/>
          <w:szCs w:val="20"/>
          <w:lang w:val="en-GB"/>
        </w:rPr>
        <w:t>’</w:t>
      </w:r>
      <w:r w:rsidR="005C18E2" w:rsidRPr="005C18E2">
        <w:rPr>
          <w:rFonts w:ascii="Times New Roman" w:hAnsi="Times New Roman" w:cs="Times New Roman"/>
          <w:color w:val="00B050"/>
          <w:sz w:val="20"/>
          <w:szCs w:val="20"/>
          <w:lang w:val="en-GB"/>
        </w:rPr>
        <w:t>, of the procurement conditions</w:t>
      </w:r>
      <w:r w:rsidR="002E2B93" w:rsidRPr="00A11BAB">
        <w:rPr>
          <w:rFonts w:ascii="Times New Roman" w:hAnsi="Times New Roman" w:cs="Times New Roman"/>
          <w:sz w:val="20"/>
          <w:szCs w:val="20"/>
          <w:lang w:val="en-GB"/>
        </w:rPr>
        <w:t>.</w:t>
      </w:r>
    </w:p>
    <w:p w14:paraId="4DC080FD" w14:textId="4BEE638D" w:rsidR="00423DFC" w:rsidRPr="00A11BAB" w:rsidRDefault="005C18E2" w:rsidP="00B531B9">
      <w:pPr>
        <w:pStyle w:val="ListParagraph"/>
        <w:numPr>
          <w:ilvl w:val="1"/>
          <w:numId w:val="1"/>
        </w:numPr>
        <w:spacing w:after="0" w:line="240" w:lineRule="auto"/>
        <w:jc w:val="both"/>
        <w:rPr>
          <w:rFonts w:ascii="Times New Roman" w:hAnsi="Times New Roman" w:cs="Times New Roman"/>
          <w:color w:val="000000" w:themeColor="text1"/>
          <w:sz w:val="20"/>
          <w:szCs w:val="20"/>
          <w:lang w:val="en-GB"/>
        </w:rPr>
      </w:pPr>
      <w:r w:rsidRPr="005C18E2">
        <w:rPr>
          <w:rFonts w:ascii="Times New Roman" w:hAnsi="Times New Roman" w:cs="Times New Roman"/>
          <w:color w:val="000000" w:themeColor="text1"/>
          <w:sz w:val="20"/>
          <w:szCs w:val="20"/>
          <w:lang w:val="en-GB"/>
        </w:rPr>
        <w:t>The Contracting Authority shall require Suppliers to submit comments on the provisions of the draft Contract in accordance with the procedure set forth in Section 5 of the General Conditions of the Procurement</w:t>
      </w:r>
      <w:r w:rsidR="00423DFC" w:rsidRPr="00A11BAB">
        <w:rPr>
          <w:rFonts w:ascii="Times New Roman" w:hAnsi="Times New Roman" w:cs="Times New Roman"/>
          <w:color w:val="000000" w:themeColor="text1"/>
          <w:sz w:val="20"/>
          <w:szCs w:val="20"/>
          <w:lang w:val="en-GB"/>
        </w:rPr>
        <w:t>.</w:t>
      </w:r>
    </w:p>
    <w:p w14:paraId="1319F43A" w14:textId="4C091CF1" w:rsidR="00423DFC" w:rsidRPr="00A11BAB" w:rsidRDefault="005C18E2" w:rsidP="00B531B9">
      <w:pPr>
        <w:pStyle w:val="ListParagraph"/>
        <w:numPr>
          <w:ilvl w:val="1"/>
          <w:numId w:val="1"/>
        </w:numPr>
        <w:tabs>
          <w:tab w:val="left" w:pos="1134"/>
        </w:tabs>
        <w:spacing w:after="0" w:line="240" w:lineRule="auto"/>
        <w:jc w:val="both"/>
        <w:rPr>
          <w:rFonts w:ascii="Times New Roman" w:eastAsiaTheme="minorHAnsi" w:hAnsi="Times New Roman" w:cs="Times New Roman"/>
          <w:bCs/>
          <w:iCs/>
          <w:sz w:val="20"/>
          <w:szCs w:val="20"/>
          <w:lang w:val="en-GB"/>
        </w:rPr>
      </w:pPr>
      <w:r w:rsidRPr="005C18E2">
        <w:rPr>
          <w:rFonts w:ascii="Times New Roman" w:hAnsi="Times New Roman" w:cs="Times New Roman"/>
          <w:color w:val="000000" w:themeColor="text1"/>
          <w:sz w:val="20"/>
          <w:szCs w:val="20"/>
          <w:lang w:val="en-GB"/>
        </w:rPr>
        <w:t>New provisions (e.g. on intellectual property rights) which do not alter the provisions contained in the draft Contract may be added to the draft Contract in the process of coordination with the awarded Supplier</w:t>
      </w:r>
      <w:r w:rsidR="00423DFC" w:rsidRPr="00A11BAB">
        <w:rPr>
          <w:rFonts w:ascii="Times New Roman" w:hAnsi="Times New Roman" w:cs="Times New Roman"/>
          <w:color w:val="000000" w:themeColor="text1"/>
          <w:sz w:val="20"/>
          <w:szCs w:val="20"/>
          <w:lang w:val="en-GB"/>
        </w:rPr>
        <w:t>.</w:t>
      </w:r>
    </w:p>
    <w:p w14:paraId="6D5E76AD" w14:textId="2238B5C6" w:rsidR="00F34DD1" w:rsidRPr="00A11BAB" w:rsidRDefault="00A11BAB" w:rsidP="00B531B9">
      <w:pPr>
        <w:pStyle w:val="Heading1"/>
        <w:numPr>
          <w:ilvl w:val="0"/>
          <w:numId w:val="1"/>
        </w:numPr>
        <w:tabs>
          <w:tab w:val="left" w:pos="567"/>
        </w:tabs>
        <w:spacing w:line="20" w:lineRule="atLeast"/>
        <w:contextualSpacing/>
        <w:jc w:val="both"/>
        <w:rPr>
          <w:rFonts w:ascii="Times New Roman" w:hAnsi="Times New Roman" w:cs="Times New Roman"/>
          <w:b/>
          <w:bCs/>
          <w:sz w:val="20"/>
          <w:szCs w:val="20"/>
          <w:lang w:val="en-GB"/>
        </w:rPr>
      </w:pPr>
      <w:r w:rsidRPr="00A11BAB">
        <w:rPr>
          <w:rFonts w:ascii="Times New Roman" w:hAnsi="Times New Roman" w:cs="Times New Roman"/>
          <w:b/>
          <w:bCs/>
          <w:sz w:val="20"/>
          <w:szCs w:val="20"/>
          <w:lang w:val="en-GB"/>
        </w:rPr>
        <w:t>Annexes to the procurement conditions</w:t>
      </w:r>
    </w:p>
    <w:p w14:paraId="5BFBB2C6" w14:textId="584DEED6" w:rsidR="00F34DD1" w:rsidRPr="00A11BAB" w:rsidRDefault="00A11BAB"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lang w:val="en-GB"/>
        </w:rPr>
      </w:pPr>
      <w:r w:rsidRPr="00A11BAB">
        <w:rPr>
          <w:rFonts w:ascii="Times New Roman" w:eastAsia="Times New Roman" w:hAnsi="Times New Roman" w:cs="Times New Roman"/>
          <w:color w:val="00B050"/>
          <w:sz w:val="20"/>
          <w:szCs w:val="20"/>
          <w:lang w:val="en-GB"/>
        </w:rPr>
        <w:t xml:space="preserve">Annex </w:t>
      </w:r>
      <w:r w:rsidR="00F34DD1" w:rsidRPr="00A11BAB">
        <w:rPr>
          <w:rFonts w:ascii="Times New Roman" w:eastAsia="Times New Roman" w:hAnsi="Times New Roman" w:cs="Times New Roman"/>
          <w:color w:val="00B050"/>
          <w:sz w:val="20"/>
          <w:szCs w:val="20"/>
          <w:lang w:val="en-GB"/>
        </w:rPr>
        <w:t>1</w:t>
      </w:r>
      <w:r>
        <w:rPr>
          <w:rFonts w:ascii="Times New Roman" w:eastAsia="Times New Roman" w:hAnsi="Times New Roman" w:cs="Times New Roman"/>
          <w:color w:val="00B050"/>
          <w:sz w:val="20"/>
          <w:szCs w:val="20"/>
          <w:lang w:val="en-GB"/>
        </w:rPr>
        <w:t xml:space="preserve"> </w:t>
      </w:r>
      <w:r w:rsidR="004A3EDB">
        <w:rPr>
          <w:rFonts w:ascii="Times New Roman" w:eastAsia="Times New Roman" w:hAnsi="Times New Roman" w:cs="Times New Roman"/>
          <w:color w:val="00B050"/>
          <w:sz w:val="20"/>
          <w:szCs w:val="20"/>
          <w:lang w:val="en-GB"/>
        </w:rPr>
        <w:t>‘</w:t>
      </w:r>
      <w:r w:rsidRPr="00A11BAB">
        <w:rPr>
          <w:rFonts w:ascii="Times New Roman" w:eastAsia="Times New Roman" w:hAnsi="Times New Roman" w:cs="Times New Roman"/>
          <w:color w:val="00B050"/>
          <w:sz w:val="20"/>
          <w:szCs w:val="20"/>
          <w:lang w:val="en-GB"/>
        </w:rPr>
        <w:t>Deadlines</w:t>
      </w:r>
      <w:r w:rsidR="004A3EDB">
        <w:rPr>
          <w:rFonts w:ascii="Times New Roman" w:eastAsia="Times New Roman" w:hAnsi="Times New Roman" w:cs="Times New Roman"/>
          <w:color w:val="00B050"/>
          <w:sz w:val="20"/>
          <w:szCs w:val="20"/>
          <w:lang w:val="en-GB"/>
        </w:rPr>
        <w:t>’</w:t>
      </w:r>
    </w:p>
    <w:p w14:paraId="62062D5F" w14:textId="7255A802" w:rsidR="00F34DD1" w:rsidRPr="00A11BAB" w:rsidRDefault="00A11BAB"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lang w:val="en-GB"/>
        </w:rPr>
      </w:pPr>
      <w:r w:rsidRPr="00A11BAB">
        <w:rPr>
          <w:rFonts w:ascii="Times New Roman" w:eastAsia="Times New Roman" w:hAnsi="Times New Roman" w:cs="Times New Roman"/>
          <w:color w:val="00B050"/>
          <w:sz w:val="20"/>
          <w:szCs w:val="20"/>
          <w:lang w:val="en-GB"/>
        </w:rPr>
        <w:t xml:space="preserve">Annex </w:t>
      </w:r>
      <w:r w:rsidR="00F34DD1" w:rsidRPr="00A11BAB">
        <w:rPr>
          <w:rFonts w:ascii="Times New Roman" w:eastAsia="Times New Roman" w:hAnsi="Times New Roman" w:cs="Times New Roman"/>
          <w:color w:val="00B050"/>
          <w:sz w:val="20"/>
          <w:szCs w:val="20"/>
          <w:lang w:val="en-GB"/>
        </w:rPr>
        <w:t>2</w:t>
      </w:r>
      <w:r>
        <w:rPr>
          <w:rFonts w:ascii="Times New Roman" w:eastAsia="Times New Roman" w:hAnsi="Times New Roman" w:cs="Times New Roman"/>
          <w:color w:val="00B050"/>
          <w:sz w:val="20"/>
          <w:szCs w:val="20"/>
          <w:lang w:val="en-GB"/>
        </w:rPr>
        <w:t xml:space="preserve"> </w:t>
      </w:r>
      <w:r w:rsidR="004A3EDB">
        <w:rPr>
          <w:rFonts w:ascii="Times New Roman" w:eastAsia="Times New Roman" w:hAnsi="Times New Roman" w:cs="Times New Roman"/>
          <w:color w:val="00B050"/>
          <w:sz w:val="20"/>
          <w:szCs w:val="20"/>
          <w:lang w:val="en-GB"/>
        </w:rPr>
        <w:t>‘</w:t>
      </w:r>
      <w:r w:rsidRPr="00A11BAB">
        <w:rPr>
          <w:rFonts w:ascii="Times New Roman" w:eastAsia="Times New Roman" w:hAnsi="Times New Roman" w:cs="Times New Roman"/>
          <w:color w:val="00B050"/>
          <w:sz w:val="20"/>
          <w:szCs w:val="20"/>
          <w:lang w:val="en-GB"/>
        </w:rPr>
        <w:t>Technical specification</w:t>
      </w:r>
      <w:r w:rsidR="004A3EDB">
        <w:rPr>
          <w:rFonts w:ascii="Times New Roman" w:eastAsia="Times New Roman" w:hAnsi="Times New Roman" w:cs="Times New Roman"/>
          <w:color w:val="00B050"/>
          <w:sz w:val="20"/>
          <w:szCs w:val="20"/>
          <w:lang w:val="en-GB"/>
        </w:rPr>
        <w:t>’</w:t>
      </w:r>
    </w:p>
    <w:p w14:paraId="22076E61" w14:textId="53CF3BF1" w:rsidR="00F34DD1" w:rsidRPr="00A11BAB" w:rsidRDefault="00A11BAB"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lang w:val="en-GB"/>
        </w:rPr>
      </w:pPr>
      <w:r w:rsidRPr="00A11BAB">
        <w:rPr>
          <w:rFonts w:ascii="Times New Roman" w:eastAsia="Times New Roman" w:hAnsi="Times New Roman" w:cs="Times New Roman"/>
          <w:color w:val="00B050"/>
          <w:sz w:val="20"/>
          <w:szCs w:val="20"/>
          <w:lang w:val="en-GB"/>
        </w:rPr>
        <w:t>Annex</w:t>
      </w:r>
      <w:r w:rsidR="00F34DD1" w:rsidRPr="00A11BAB">
        <w:rPr>
          <w:rFonts w:ascii="Times New Roman" w:eastAsia="Times New Roman" w:hAnsi="Times New Roman" w:cs="Times New Roman"/>
          <w:color w:val="00B050"/>
          <w:sz w:val="20"/>
          <w:szCs w:val="20"/>
          <w:lang w:val="en-GB"/>
        </w:rPr>
        <w:t xml:space="preserve"> 3 </w:t>
      </w:r>
      <w:r w:rsidR="004A3EDB">
        <w:rPr>
          <w:rFonts w:ascii="Times New Roman" w:eastAsia="Times New Roman" w:hAnsi="Times New Roman" w:cs="Times New Roman"/>
          <w:color w:val="00B050"/>
          <w:sz w:val="20"/>
          <w:szCs w:val="20"/>
          <w:lang w:val="en-GB"/>
        </w:rPr>
        <w:t>‘</w:t>
      </w:r>
      <w:r>
        <w:rPr>
          <w:rFonts w:ascii="Times New Roman" w:eastAsia="Times New Roman" w:hAnsi="Times New Roman" w:cs="Times New Roman"/>
          <w:color w:val="00B050"/>
          <w:sz w:val="20"/>
          <w:szCs w:val="20"/>
          <w:lang w:val="en-GB"/>
        </w:rPr>
        <w:t>Tender form</w:t>
      </w:r>
      <w:r w:rsidR="004A3EDB">
        <w:rPr>
          <w:rFonts w:ascii="Times New Roman" w:eastAsia="Times New Roman" w:hAnsi="Times New Roman" w:cs="Times New Roman"/>
          <w:color w:val="00B050"/>
          <w:sz w:val="20"/>
          <w:szCs w:val="20"/>
          <w:lang w:val="en-GB"/>
        </w:rPr>
        <w:t>’</w:t>
      </w:r>
    </w:p>
    <w:p w14:paraId="1222430D" w14:textId="2CB97CD7" w:rsidR="00F34DD1" w:rsidRPr="00A11BAB" w:rsidRDefault="00A11BAB"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lang w:val="en-GB"/>
        </w:rPr>
      </w:pPr>
      <w:r w:rsidRPr="00A11BAB">
        <w:rPr>
          <w:rFonts w:ascii="Times New Roman" w:eastAsia="Times New Roman" w:hAnsi="Times New Roman" w:cs="Times New Roman"/>
          <w:color w:val="00B050"/>
          <w:sz w:val="20"/>
          <w:szCs w:val="20"/>
          <w:lang w:val="en-GB"/>
        </w:rPr>
        <w:t>Annex</w:t>
      </w:r>
      <w:r w:rsidR="00F34DD1" w:rsidRPr="00A11BAB">
        <w:rPr>
          <w:rFonts w:ascii="Times New Roman" w:eastAsia="Times New Roman" w:hAnsi="Times New Roman" w:cs="Times New Roman"/>
          <w:color w:val="00B050"/>
          <w:sz w:val="20"/>
          <w:szCs w:val="20"/>
          <w:lang w:val="en-GB"/>
        </w:rPr>
        <w:t xml:space="preserve"> 4 </w:t>
      </w:r>
      <w:r w:rsidR="004A3EDB">
        <w:rPr>
          <w:rFonts w:ascii="Times New Roman" w:eastAsia="Times New Roman" w:hAnsi="Times New Roman" w:cs="Times New Roman"/>
          <w:color w:val="00B050"/>
          <w:sz w:val="20"/>
          <w:szCs w:val="20"/>
          <w:lang w:val="en-GB"/>
        </w:rPr>
        <w:t>‘</w:t>
      </w:r>
      <w:r w:rsidRPr="00A11BAB">
        <w:rPr>
          <w:rFonts w:ascii="Times New Roman" w:eastAsia="Times New Roman" w:hAnsi="Times New Roman" w:cs="Times New Roman"/>
          <w:color w:val="00B050"/>
          <w:sz w:val="20"/>
          <w:szCs w:val="20"/>
          <w:lang w:val="en-GB"/>
        </w:rPr>
        <w:t xml:space="preserve">Grounds for exclusion of </w:t>
      </w:r>
      <w:r w:rsidR="00E31E9B">
        <w:rPr>
          <w:rFonts w:ascii="Times New Roman" w:eastAsia="Times New Roman" w:hAnsi="Times New Roman" w:cs="Times New Roman"/>
          <w:color w:val="00B050"/>
          <w:sz w:val="20"/>
          <w:szCs w:val="20"/>
          <w:lang w:val="en-GB"/>
        </w:rPr>
        <w:t>s</w:t>
      </w:r>
      <w:r w:rsidRPr="00A11BAB">
        <w:rPr>
          <w:rFonts w:ascii="Times New Roman" w:eastAsia="Times New Roman" w:hAnsi="Times New Roman" w:cs="Times New Roman"/>
          <w:color w:val="00B050"/>
          <w:sz w:val="20"/>
          <w:szCs w:val="20"/>
          <w:lang w:val="en-GB"/>
        </w:rPr>
        <w:t>uppliers</w:t>
      </w:r>
      <w:r w:rsidR="004A3EDB">
        <w:rPr>
          <w:rFonts w:ascii="Times New Roman" w:eastAsia="Times New Roman" w:hAnsi="Times New Roman" w:cs="Times New Roman"/>
          <w:color w:val="00B050"/>
          <w:sz w:val="20"/>
          <w:szCs w:val="20"/>
          <w:lang w:val="en-GB"/>
        </w:rPr>
        <w:t>’</w:t>
      </w:r>
    </w:p>
    <w:p w14:paraId="47730BF6" w14:textId="5551F662" w:rsidR="00F34DD1" w:rsidRPr="00A11BAB" w:rsidRDefault="00A11BAB"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lang w:val="en-GB"/>
        </w:rPr>
      </w:pPr>
      <w:r w:rsidRPr="00A11BAB">
        <w:rPr>
          <w:rFonts w:ascii="Times New Roman" w:eastAsia="Times New Roman" w:hAnsi="Times New Roman" w:cs="Times New Roman"/>
          <w:color w:val="00B050"/>
          <w:sz w:val="20"/>
          <w:szCs w:val="20"/>
          <w:lang w:val="en-GB"/>
        </w:rPr>
        <w:t>Annex</w:t>
      </w:r>
      <w:r w:rsidR="00F34DD1" w:rsidRPr="00A11BAB">
        <w:rPr>
          <w:rFonts w:ascii="Times New Roman" w:eastAsia="Times New Roman" w:hAnsi="Times New Roman" w:cs="Times New Roman"/>
          <w:color w:val="00B050"/>
          <w:sz w:val="20"/>
          <w:szCs w:val="20"/>
          <w:lang w:val="en-GB"/>
        </w:rPr>
        <w:t xml:space="preserve"> 5</w:t>
      </w:r>
      <w:r w:rsidR="004A3EDB">
        <w:rPr>
          <w:rFonts w:ascii="Times New Roman" w:eastAsia="Times New Roman" w:hAnsi="Times New Roman" w:cs="Times New Roman"/>
          <w:color w:val="00B050"/>
          <w:sz w:val="20"/>
          <w:szCs w:val="20"/>
          <w:lang w:val="en-GB"/>
        </w:rPr>
        <w:t xml:space="preserve"> ‘</w:t>
      </w:r>
      <w:r w:rsidRPr="00A11BAB">
        <w:rPr>
          <w:rFonts w:ascii="Times New Roman" w:eastAsia="Times New Roman" w:hAnsi="Times New Roman" w:cs="Times New Roman"/>
          <w:color w:val="00B050"/>
          <w:sz w:val="20"/>
          <w:szCs w:val="20"/>
          <w:lang w:val="en-GB"/>
        </w:rPr>
        <w:t>European Single Procurement Document (ESPD)</w:t>
      </w:r>
      <w:r w:rsidR="004A3EDB">
        <w:rPr>
          <w:rFonts w:ascii="Times New Roman" w:eastAsia="Times New Roman" w:hAnsi="Times New Roman" w:cs="Times New Roman"/>
          <w:color w:val="00B050"/>
          <w:sz w:val="20"/>
          <w:szCs w:val="20"/>
          <w:lang w:val="en-GB"/>
        </w:rPr>
        <w:t>’</w:t>
      </w:r>
    </w:p>
    <w:p w14:paraId="239EA5B9" w14:textId="4F64C30D" w:rsidR="00F34DD1" w:rsidRPr="00A11BAB" w:rsidRDefault="00A11BAB"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lang w:val="en-GB"/>
        </w:rPr>
      </w:pPr>
      <w:r w:rsidRPr="00A11BAB">
        <w:rPr>
          <w:rFonts w:ascii="Times New Roman" w:eastAsia="Times New Roman" w:hAnsi="Times New Roman" w:cs="Times New Roman"/>
          <w:color w:val="00B050"/>
          <w:sz w:val="20"/>
          <w:szCs w:val="20"/>
          <w:lang w:val="en-GB"/>
        </w:rPr>
        <w:t>Annex</w:t>
      </w:r>
      <w:r w:rsidR="00F34DD1" w:rsidRPr="00A11BAB">
        <w:rPr>
          <w:rFonts w:ascii="Times New Roman" w:eastAsia="Times New Roman" w:hAnsi="Times New Roman" w:cs="Times New Roman"/>
          <w:color w:val="00B050"/>
          <w:sz w:val="20"/>
          <w:szCs w:val="20"/>
          <w:lang w:val="en-GB"/>
        </w:rPr>
        <w:t xml:space="preserve"> 6 </w:t>
      </w:r>
      <w:r w:rsidR="004A3EDB">
        <w:rPr>
          <w:rFonts w:ascii="Times New Roman" w:eastAsia="Times New Roman" w:hAnsi="Times New Roman" w:cs="Times New Roman"/>
          <w:color w:val="00B050"/>
          <w:sz w:val="20"/>
          <w:szCs w:val="20"/>
          <w:lang w:val="en-GB"/>
        </w:rPr>
        <w:t>‘</w:t>
      </w:r>
      <w:r w:rsidRPr="00A11BAB">
        <w:rPr>
          <w:rFonts w:ascii="Times New Roman" w:eastAsia="Times New Roman" w:hAnsi="Times New Roman" w:cs="Times New Roman"/>
          <w:color w:val="00B050"/>
          <w:sz w:val="20"/>
          <w:szCs w:val="20"/>
          <w:lang w:val="en-GB"/>
        </w:rPr>
        <w:t>Draft contract</w:t>
      </w:r>
      <w:r w:rsidR="004A3EDB">
        <w:rPr>
          <w:rFonts w:ascii="Times New Roman" w:eastAsia="Times New Roman" w:hAnsi="Times New Roman" w:cs="Times New Roman"/>
          <w:color w:val="00B050"/>
          <w:sz w:val="20"/>
          <w:szCs w:val="20"/>
          <w:lang w:val="en-GB"/>
        </w:rPr>
        <w:t>’</w:t>
      </w:r>
    </w:p>
    <w:p w14:paraId="18487D61" w14:textId="6F778326" w:rsidR="00F34DD1" w:rsidRPr="00A11BAB" w:rsidRDefault="00A11BAB" w:rsidP="00B531B9">
      <w:pPr>
        <w:pStyle w:val="ListParagraph"/>
        <w:numPr>
          <w:ilvl w:val="1"/>
          <w:numId w:val="1"/>
        </w:numPr>
        <w:shd w:val="clear" w:color="auto" w:fill="FFFFFF"/>
        <w:spacing w:after="0" w:line="240" w:lineRule="auto"/>
        <w:rPr>
          <w:rFonts w:ascii="Times New Roman" w:eastAsia="Times New Roman" w:hAnsi="Times New Roman" w:cs="Times New Roman"/>
          <w:color w:val="00B050"/>
          <w:sz w:val="20"/>
          <w:szCs w:val="20"/>
          <w:lang w:val="en-GB"/>
        </w:rPr>
      </w:pPr>
      <w:r w:rsidRPr="00A11BAB">
        <w:rPr>
          <w:rFonts w:ascii="Times New Roman" w:eastAsia="Times New Roman" w:hAnsi="Times New Roman" w:cs="Times New Roman"/>
          <w:color w:val="00B050"/>
          <w:sz w:val="20"/>
          <w:szCs w:val="20"/>
          <w:lang w:val="en-GB"/>
        </w:rPr>
        <w:t>Annex</w:t>
      </w:r>
      <w:r w:rsidR="00F34DD1" w:rsidRPr="00A11BAB">
        <w:rPr>
          <w:rFonts w:ascii="Times New Roman" w:eastAsia="Times New Roman" w:hAnsi="Times New Roman" w:cs="Times New Roman"/>
          <w:color w:val="00B050"/>
          <w:sz w:val="20"/>
          <w:szCs w:val="20"/>
          <w:lang w:val="en-GB"/>
        </w:rPr>
        <w:t xml:space="preserve"> 7 </w:t>
      </w:r>
      <w:r w:rsidR="004A3EDB">
        <w:rPr>
          <w:rFonts w:ascii="Times New Roman" w:eastAsia="Times New Roman" w:hAnsi="Times New Roman" w:cs="Times New Roman"/>
          <w:color w:val="00B050"/>
          <w:sz w:val="20"/>
          <w:szCs w:val="20"/>
          <w:lang w:val="en-GB"/>
        </w:rPr>
        <w:t>‘</w:t>
      </w:r>
      <w:r w:rsidR="00E31E9B" w:rsidRPr="00E31E9B">
        <w:rPr>
          <w:rFonts w:ascii="Times New Roman" w:eastAsia="Times New Roman" w:hAnsi="Times New Roman" w:cs="Times New Roman"/>
          <w:color w:val="00B050"/>
          <w:sz w:val="20"/>
          <w:szCs w:val="20"/>
          <w:lang w:val="en-GB"/>
        </w:rPr>
        <w:t xml:space="preserve">Criteria and conditions for the evaluation of </w:t>
      </w:r>
      <w:r w:rsidR="00E31E9B">
        <w:rPr>
          <w:rFonts w:ascii="Times New Roman" w:eastAsia="Times New Roman" w:hAnsi="Times New Roman" w:cs="Times New Roman"/>
          <w:color w:val="00B050"/>
          <w:sz w:val="20"/>
          <w:szCs w:val="20"/>
          <w:lang w:val="en-GB"/>
        </w:rPr>
        <w:t>tenders</w:t>
      </w:r>
      <w:r w:rsidR="004A3EDB">
        <w:rPr>
          <w:rFonts w:ascii="Times New Roman" w:eastAsia="Times New Roman" w:hAnsi="Times New Roman" w:cs="Times New Roman"/>
          <w:color w:val="00B050"/>
          <w:sz w:val="20"/>
          <w:szCs w:val="20"/>
          <w:lang w:val="en-GB"/>
        </w:rPr>
        <w:t>’</w:t>
      </w:r>
    </w:p>
    <w:p w14:paraId="5FF65064" w14:textId="619EA09E" w:rsidR="006E1574" w:rsidRPr="00A11BAB" w:rsidRDefault="00A11BAB" w:rsidP="003D4C4B">
      <w:pPr>
        <w:pStyle w:val="ListParagraph"/>
        <w:numPr>
          <w:ilvl w:val="1"/>
          <w:numId w:val="1"/>
        </w:numPr>
        <w:shd w:val="clear" w:color="auto" w:fill="FFFFFF"/>
        <w:spacing w:after="0" w:line="240" w:lineRule="auto"/>
        <w:ind w:left="567" w:firstLine="0"/>
        <w:jc w:val="both"/>
        <w:rPr>
          <w:rFonts w:ascii="Times New Roman" w:eastAsia="Times New Roman" w:hAnsi="Times New Roman" w:cs="Times New Roman"/>
          <w:i/>
          <w:iCs/>
          <w:color w:val="7030A0"/>
          <w:sz w:val="20"/>
          <w:szCs w:val="20"/>
          <w:lang w:val="en-GB"/>
        </w:rPr>
      </w:pPr>
      <w:r w:rsidRPr="00A11BAB">
        <w:rPr>
          <w:rFonts w:ascii="Times New Roman" w:eastAsia="Times New Roman" w:hAnsi="Times New Roman" w:cs="Times New Roman"/>
          <w:color w:val="00B050"/>
          <w:sz w:val="20"/>
          <w:szCs w:val="20"/>
          <w:lang w:val="en-GB"/>
        </w:rPr>
        <w:t>Annex</w:t>
      </w:r>
      <w:r w:rsidR="00B717B4" w:rsidRPr="00A11BAB">
        <w:rPr>
          <w:rFonts w:ascii="Times New Roman" w:eastAsia="Times New Roman" w:hAnsi="Times New Roman" w:cs="Times New Roman"/>
          <w:color w:val="00B050"/>
          <w:sz w:val="20"/>
          <w:szCs w:val="20"/>
          <w:lang w:val="en-GB"/>
        </w:rPr>
        <w:t xml:space="preserve"> 8</w:t>
      </w:r>
      <w:r>
        <w:rPr>
          <w:rFonts w:ascii="Times New Roman" w:eastAsia="Times New Roman" w:hAnsi="Times New Roman" w:cs="Times New Roman"/>
          <w:color w:val="00B050"/>
          <w:sz w:val="20"/>
          <w:szCs w:val="20"/>
          <w:lang w:val="en-GB"/>
        </w:rPr>
        <w:t xml:space="preserve"> </w:t>
      </w:r>
      <w:r w:rsidR="004A3EDB">
        <w:rPr>
          <w:rFonts w:ascii="Times New Roman" w:eastAsia="Times New Roman" w:hAnsi="Times New Roman" w:cs="Times New Roman"/>
          <w:color w:val="00B050"/>
          <w:sz w:val="20"/>
          <w:szCs w:val="20"/>
          <w:lang w:val="en-GB"/>
        </w:rPr>
        <w:t>‘</w:t>
      </w:r>
      <w:r w:rsidR="00E31E9B" w:rsidRPr="00E31E9B">
        <w:rPr>
          <w:rFonts w:ascii="Times New Roman" w:eastAsia="Times New Roman" w:hAnsi="Times New Roman" w:cs="Times New Roman"/>
          <w:color w:val="00B050"/>
          <w:sz w:val="20"/>
          <w:szCs w:val="20"/>
          <w:lang w:val="en-GB"/>
        </w:rPr>
        <w:t xml:space="preserve">Qualification </w:t>
      </w:r>
      <w:r w:rsidR="005E4121">
        <w:rPr>
          <w:rFonts w:ascii="Times New Roman" w:eastAsia="Times New Roman" w:hAnsi="Times New Roman" w:cs="Times New Roman"/>
          <w:color w:val="00B050"/>
          <w:sz w:val="20"/>
          <w:szCs w:val="20"/>
          <w:lang w:val="en-GB"/>
        </w:rPr>
        <w:t>(selection) criteria</w:t>
      </w:r>
      <w:r w:rsidR="005E4121" w:rsidRPr="00E31E9B">
        <w:rPr>
          <w:rFonts w:ascii="Times New Roman" w:eastAsia="Times New Roman" w:hAnsi="Times New Roman" w:cs="Times New Roman"/>
          <w:color w:val="00B050"/>
          <w:sz w:val="20"/>
          <w:szCs w:val="20"/>
          <w:lang w:val="en-GB"/>
        </w:rPr>
        <w:t xml:space="preserve"> </w:t>
      </w:r>
      <w:r w:rsidR="00E31E9B" w:rsidRPr="00E31E9B">
        <w:rPr>
          <w:rFonts w:ascii="Times New Roman" w:eastAsia="Times New Roman" w:hAnsi="Times New Roman" w:cs="Times New Roman"/>
          <w:color w:val="00B050"/>
          <w:sz w:val="20"/>
          <w:szCs w:val="20"/>
          <w:lang w:val="en-GB"/>
        </w:rPr>
        <w:t xml:space="preserve">for </w:t>
      </w:r>
      <w:r w:rsidR="00E31E9B">
        <w:rPr>
          <w:rFonts w:ascii="Times New Roman" w:eastAsia="Times New Roman" w:hAnsi="Times New Roman" w:cs="Times New Roman"/>
          <w:color w:val="00B050"/>
          <w:sz w:val="20"/>
          <w:szCs w:val="20"/>
          <w:lang w:val="en-GB"/>
        </w:rPr>
        <w:t>s</w:t>
      </w:r>
      <w:r w:rsidR="00E31E9B" w:rsidRPr="00E31E9B">
        <w:rPr>
          <w:rFonts w:ascii="Times New Roman" w:eastAsia="Times New Roman" w:hAnsi="Times New Roman" w:cs="Times New Roman"/>
          <w:color w:val="00B050"/>
          <w:sz w:val="20"/>
          <w:szCs w:val="20"/>
          <w:lang w:val="en-GB"/>
        </w:rPr>
        <w:t>uppliers</w:t>
      </w:r>
      <w:r w:rsidR="004A3EDB">
        <w:rPr>
          <w:rFonts w:ascii="Times New Roman" w:eastAsia="Times New Roman" w:hAnsi="Times New Roman" w:cs="Times New Roman"/>
          <w:color w:val="00B050"/>
          <w:sz w:val="20"/>
          <w:szCs w:val="20"/>
          <w:lang w:val="en-GB"/>
        </w:rPr>
        <w:t>’</w:t>
      </w:r>
    </w:p>
    <w:p w14:paraId="30987674" w14:textId="5389B4B6" w:rsidR="0031534F" w:rsidRPr="00A11BAB" w:rsidRDefault="00A11BAB" w:rsidP="003D4C4B">
      <w:pPr>
        <w:pStyle w:val="ListParagraph"/>
        <w:numPr>
          <w:ilvl w:val="1"/>
          <w:numId w:val="1"/>
        </w:numPr>
        <w:shd w:val="clear" w:color="auto" w:fill="FFFFFF"/>
        <w:spacing w:after="0" w:line="240" w:lineRule="auto"/>
        <w:ind w:left="567" w:firstLine="0"/>
        <w:jc w:val="both"/>
        <w:rPr>
          <w:rFonts w:ascii="Times New Roman" w:eastAsia="Times New Roman" w:hAnsi="Times New Roman" w:cs="Times New Roman"/>
          <w:i/>
          <w:iCs/>
          <w:color w:val="7030A0"/>
          <w:sz w:val="20"/>
          <w:szCs w:val="20"/>
          <w:lang w:val="en-GB"/>
        </w:rPr>
      </w:pPr>
      <w:r w:rsidRPr="00A11BAB">
        <w:rPr>
          <w:rFonts w:ascii="Times New Roman" w:eastAsia="Times New Roman" w:hAnsi="Times New Roman" w:cs="Times New Roman"/>
          <w:color w:val="00B050"/>
          <w:sz w:val="20"/>
          <w:szCs w:val="20"/>
          <w:lang w:val="en-GB"/>
        </w:rPr>
        <w:t>Annex</w:t>
      </w:r>
      <w:r w:rsidR="0031534F" w:rsidRPr="00A11BAB">
        <w:rPr>
          <w:rFonts w:ascii="Times New Roman" w:eastAsia="Times New Roman" w:hAnsi="Times New Roman" w:cs="Times New Roman"/>
          <w:color w:val="00B050"/>
          <w:sz w:val="20"/>
          <w:szCs w:val="20"/>
          <w:lang w:val="en-GB"/>
        </w:rPr>
        <w:t xml:space="preserve"> 9</w:t>
      </w:r>
      <w:r w:rsidR="004A3EDB">
        <w:rPr>
          <w:rFonts w:ascii="Times New Roman" w:eastAsia="Times New Roman" w:hAnsi="Times New Roman" w:cs="Times New Roman"/>
          <w:color w:val="00B050"/>
          <w:sz w:val="20"/>
          <w:szCs w:val="20"/>
          <w:lang w:val="en-GB"/>
        </w:rPr>
        <w:t xml:space="preserve"> ‘</w:t>
      </w:r>
      <w:r w:rsidR="00804CE3">
        <w:rPr>
          <w:rFonts w:ascii="Times New Roman" w:eastAsia="Times New Roman" w:hAnsi="Times New Roman" w:cs="Times New Roman"/>
          <w:color w:val="00B050"/>
          <w:sz w:val="20"/>
          <w:szCs w:val="20"/>
          <w:lang w:val="en-GB"/>
        </w:rPr>
        <w:t>Specialist</w:t>
      </w:r>
      <w:r w:rsidR="00E31E9B" w:rsidRPr="00E31E9B">
        <w:rPr>
          <w:rFonts w:ascii="Times New Roman" w:eastAsia="Times New Roman" w:hAnsi="Times New Roman" w:cs="Times New Roman"/>
          <w:color w:val="00B050"/>
          <w:sz w:val="20"/>
          <w:szCs w:val="20"/>
          <w:lang w:val="en-GB"/>
        </w:rPr>
        <w:t xml:space="preserve"> declaration form</w:t>
      </w:r>
      <w:r w:rsidR="004A3EDB">
        <w:rPr>
          <w:rFonts w:ascii="Times New Roman" w:eastAsia="Times New Roman" w:hAnsi="Times New Roman" w:cs="Times New Roman"/>
          <w:color w:val="00B050"/>
          <w:sz w:val="20"/>
          <w:szCs w:val="20"/>
          <w:lang w:val="en-GB"/>
        </w:rPr>
        <w:t>’</w:t>
      </w:r>
    </w:p>
    <w:p w14:paraId="2826B120" w14:textId="76E579C0" w:rsidR="008D704D" w:rsidRPr="00A11BAB" w:rsidRDefault="008D704D" w:rsidP="009F772D">
      <w:pPr>
        <w:shd w:val="clear" w:color="auto" w:fill="FFFFFF"/>
        <w:spacing w:after="0" w:line="240" w:lineRule="auto"/>
        <w:jc w:val="center"/>
        <w:rPr>
          <w:rFonts w:ascii="Times New Roman" w:eastAsia="Calibri" w:hAnsi="Times New Roman" w:cs="Times New Roman"/>
          <w:color w:val="0070C0"/>
          <w:sz w:val="20"/>
          <w:szCs w:val="20"/>
          <w:lang w:val="en-GB"/>
        </w:rPr>
      </w:pPr>
      <w:r w:rsidRPr="00A11BAB">
        <w:rPr>
          <w:rFonts w:ascii="Times New Roman" w:eastAsia="Calibri" w:hAnsi="Times New Roman" w:cs="Times New Roman"/>
          <w:sz w:val="20"/>
          <w:szCs w:val="20"/>
          <w:lang w:val="en-GB"/>
        </w:rPr>
        <w:t>_________</w:t>
      </w:r>
    </w:p>
    <w:sectPr w:rsidR="008D704D" w:rsidRPr="00A11BAB" w:rsidSect="003E6B30">
      <w:footerReference w:type="default" r:id="rId11"/>
      <w:headerReference w:type="first" r:id="rId12"/>
      <w:footerReference w:type="first" r:id="rId13"/>
      <w:pgSz w:w="12240" w:h="15840"/>
      <w:pgMar w:top="1134" w:right="567" w:bottom="1134" w:left="1701" w:header="720" w:footer="19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46C71" w14:textId="77777777" w:rsidR="00D72AAB" w:rsidRDefault="00D72AAB" w:rsidP="00D05666">
      <w:r>
        <w:separator/>
      </w:r>
    </w:p>
  </w:endnote>
  <w:endnote w:type="continuationSeparator" w:id="0">
    <w:p w14:paraId="66A08428" w14:textId="77777777" w:rsidR="00D72AAB" w:rsidRDefault="00D72AAB" w:rsidP="00D05666">
      <w:r>
        <w:continuationSeparator/>
      </w:r>
    </w:p>
  </w:endnote>
  <w:endnote w:type="continuationNotice" w:id="1">
    <w:p w14:paraId="5050D53B" w14:textId="77777777" w:rsidR="00D72AAB" w:rsidRDefault="00D72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9386418"/>
      <w:docPartObj>
        <w:docPartGallery w:val="Page Numbers (Bottom of Page)"/>
        <w:docPartUnique/>
      </w:docPartObj>
    </w:sdtPr>
    <w:sdtEndPr>
      <w:rPr>
        <w:noProof/>
      </w:rPr>
    </w:sdtEndPr>
    <w:sdtContent>
      <w:p w14:paraId="4F8532F3" w14:textId="192AF3FD" w:rsidR="003E6B30" w:rsidRDefault="003E6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20A981" w14:textId="77777777" w:rsidR="00E42E4B" w:rsidRDefault="00E42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5FF2419C"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54990" w14:textId="77777777" w:rsidR="00D72AAB" w:rsidRDefault="00D72AAB" w:rsidP="00D05666">
      <w:r>
        <w:separator/>
      </w:r>
    </w:p>
  </w:footnote>
  <w:footnote w:type="continuationSeparator" w:id="0">
    <w:p w14:paraId="0F590472" w14:textId="77777777" w:rsidR="00D72AAB" w:rsidRDefault="00D72AAB" w:rsidP="00D05666">
      <w:r>
        <w:continuationSeparator/>
      </w:r>
    </w:p>
  </w:footnote>
  <w:footnote w:type="continuationNotice" w:id="1">
    <w:p w14:paraId="20AB7276" w14:textId="77777777" w:rsidR="00D72AAB" w:rsidRDefault="00D72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50523" w14:textId="2C94FE79" w:rsidR="00E42E4B" w:rsidRPr="0013082B" w:rsidRDefault="00142D87" w:rsidP="00E42E4B">
    <w:pPr>
      <w:tabs>
        <w:tab w:val="center" w:pos="4513"/>
        <w:tab w:val="right" w:pos="9026"/>
      </w:tabs>
      <w:spacing w:after="0" w:line="240" w:lineRule="auto"/>
      <w:ind w:left="2835"/>
      <w:rPr>
        <w:rFonts w:eastAsiaTheme="minorHAnsi"/>
        <w:color w:val="212758"/>
        <w:sz w:val="14"/>
        <w:szCs w:val="14"/>
        <w:lang w:eastAsia="en-US"/>
      </w:rPr>
    </w:pPr>
    <w:r w:rsidRPr="00131C3F">
      <w:rPr>
        <w:noProof/>
      </w:rPr>
      <w:drawing>
        <wp:inline distT="0" distB="0" distL="0" distR="0" wp14:anchorId="6AF33E32" wp14:editId="10A606FE">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183E5D8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1"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34C0276"/>
    <w:multiLevelType w:val="multilevel"/>
    <w:tmpl w:val="E47CEAB2"/>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9"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408162091">
    <w:abstractNumId w:val="20"/>
  </w:num>
  <w:num w:numId="6" w16cid:durableId="749809940">
    <w:abstractNumId w:val="0"/>
  </w:num>
  <w:num w:numId="7" w16cid:durableId="412043720">
    <w:abstractNumId w:val="19"/>
  </w:num>
  <w:num w:numId="8" w16cid:durableId="1996449446">
    <w:abstractNumId w:val="17"/>
  </w:num>
  <w:num w:numId="9" w16cid:durableId="1482305889">
    <w:abstractNumId w:val="14"/>
  </w:num>
  <w:num w:numId="10" w16cid:durableId="32313854">
    <w:abstractNumId w:val="7"/>
  </w:num>
  <w:num w:numId="11" w16cid:durableId="1318921492">
    <w:abstractNumId w:val="11"/>
  </w:num>
  <w:num w:numId="12" w16cid:durableId="1864435576">
    <w:abstractNumId w:val="16"/>
  </w:num>
  <w:num w:numId="13" w16cid:durableId="1338071248">
    <w:abstractNumId w:val="21"/>
  </w:num>
  <w:num w:numId="14" w16cid:durableId="1044479709">
    <w:abstractNumId w:val="5"/>
  </w:num>
  <w:num w:numId="15" w16cid:durableId="1208450843">
    <w:abstractNumId w:val="1"/>
  </w:num>
  <w:num w:numId="16" w16cid:durableId="1338923714">
    <w:abstractNumId w:val="3"/>
  </w:num>
  <w:num w:numId="17" w16cid:durableId="127867768">
    <w:abstractNumId w:val="18"/>
  </w:num>
  <w:num w:numId="18" w16cid:durableId="61369776">
    <w:abstractNumId w:val="10"/>
  </w:num>
  <w:num w:numId="19" w16cid:durableId="1178076639">
    <w:abstractNumId w:val="12"/>
  </w:num>
  <w:num w:numId="20" w16cid:durableId="1999773181">
    <w:abstractNumId w:val="4"/>
  </w:num>
  <w:num w:numId="21" w16cid:durableId="1915817482">
    <w:abstractNumId w:val="8"/>
  </w:num>
  <w:num w:numId="22" w16cid:durableId="88560139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EC"/>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8C6"/>
    <w:rsid w:val="00014A61"/>
    <w:rsid w:val="00015C75"/>
    <w:rsid w:val="00015FC9"/>
    <w:rsid w:val="0001618D"/>
    <w:rsid w:val="0001658B"/>
    <w:rsid w:val="0001670E"/>
    <w:rsid w:val="00016984"/>
    <w:rsid w:val="00016FDD"/>
    <w:rsid w:val="00017009"/>
    <w:rsid w:val="000206C9"/>
    <w:rsid w:val="00020FD4"/>
    <w:rsid w:val="00021044"/>
    <w:rsid w:val="00021574"/>
    <w:rsid w:val="00021ECC"/>
    <w:rsid w:val="00021EFA"/>
    <w:rsid w:val="000221F4"/>
    <w:rsid w:val="00022D0D"/>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14F"/>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1C"/>
    <w:rsid w:val="00041F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574"/>
    <w:rsid w:val="0004774A"/>
    <w:rsid w:val="00047F6B"/>
    <w:rsid w:val="00047F87"/>
    <w:rsid w:val="00051151"/>
    <w:rsid w:val="0005148B"/>
    <w:rsid w:val="00051544"/>
    <w:rsid w:val="00051A51"/>
    <w:rsid w:val="00051E9D"/>
    <w:rsid w:val="00051F2D"/>
    <w:rsid w:val="000521F2"/>
    <w:rsid w:val="00052365"/>
    <w:rsid w:val="0005295E"/>
    <w:rsid w:val="00053139"/>
    <w:rsid w:val="000537A2"/>
    <w:rsid w:val="0005396D"/>
    <w:rsid w:val="00053ABC"/>
    <w:rsid w:val="000543B5"/>
    <w:rsid w:val="00055235"/>
    <w:rsid w:val="00055450"/>
    <w:rsid w:val="000561CC"/>
    <w:rsid w:val="000571AD"/>
    <w:rsid w:val="00057346"/>
    <w:rsid w:val="000578C9"/>
    <w:rsid w:val="0006040C"/>
    <w:rsid w:val="000605C5"/>
    <w:rsid w:val="000607E6"/>
    <w:rsid w:val="000608EF"/>
    <w:rsid w:val="00061084"/>
    <w:rsid w:val="00061466"/>
    <w:rsid w:val="00061E86"/>
    <w:rsid w:val="0006300C"/>
    <w:rsid w:val="000631F1"/>
    <w:rsid w:val="00064868"/>
    <w:rsid w:val="00064DDB"/>
    <w:rsid w:val="000650F1"/>
    <w:rsid w:val="0006575D"/>
    <w:rsid w:val="000659E9"/>
    <w:rsid w:val="00066BB9"/>
    <w:rsid w:val="00066BD8"/>
    <w:rsid w:val="00066D29"/>
    <w:rsid w:val="00067A88"/>
    <w:rsid w:val="00067DCC"/>
    <w:rsid w:val="00067EAF"/>
    <w:rsid w:val="000704C2"/>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055"/>
    <w:rsid w:val="00095834"/>
    <w:rsid w:val="00095A99"/>
    <w:rsid w:val="0009724E"/>
    <w:rsid w:val="00097844"/>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AEE"/>
    <w:rsid w:val="000B0CED"/>
    <w:rsid w:val="000B2014"/>
    <w:rsid w:val="000B2E23"/>
    <w:rsid w:val="000B36CB"/>
    <w:rsid w:val="000B4E01"/>
    <w:rsid w:val="000B4E6D"/>
    <w:rsid w:val="000B4E90"/>
    <w:rsid w:val="000B51DF"/>
    <w:rsid w:val="000B5255"/>
    <w:rsid w:val="000B685D"/>
    <w:rsid w:val="000B7223"/>
    <w:rsid w:val="000C006A"/>
    <w:rsid w:val="000C02F3"/>
    <w:rsid w:val="000C1629"/>
    <w:rsid w:val="000C1AE5"/>
    <w:rsid w:val="000C1F59"/>
    <w:rsid w:val="000C211C"/>
    <w:rsid w:val="000C2217"/>
    <w:rsid w:val="000C238A"/>
    <w:rsid w:val="000C2C07"/>
    <w:rsid w:val="000C34A7"/>
    <w:rsid w:val="000C3CF6"/>
    <w:rsid w:val="000C3D2E"/>
    <w:rsid w:val="000C3F71"/>
    <w:rsid w:val="000C4D87"/>
    <w:rsid w:val="000C4DF9"/>
    <w:rsid w:val="000C5230"/>
    <w:rsid w:val="000C55D6"/>
    <w:rsid w:val="000C59B8"/>
    <w:rsid w:val="000C6068"/>
    <w:rsid w:val="000C7160"/>
    <w:rsid w:val="000C79B0"/>
    <w:rsid w:val="000D0F58"/>
    <w:rsid w:val="000D13D6"/>
    <w:rsid w:val="000D1574"/>
    <w:rsid w:val="000D18E9"/>
    <w:rsid w:val="000D26D8"/>
    <w:rsid w:val="000D3D3F"/>
    <w:rsid w:val="000D4093"/>
    <w:rsid w:val="000D412D"/>
    <w:rsid w:val="000D4406"/>
    <w:rsid w:val="000D4B9C"/>
    <w:rsid w:val="000D4E2B"/>
    <w:rsid w:val="000D5C58"/>
    <w:rsid w:val="000D638A"/>
    <w:rsid w:val="000D71C2"/>
    <w:rsid w:val="000D7494"/>
    <w:rsid w:val="000D773C"/>
    <w:rsid w:val="000D7AD2"/>
    <w:rsid w:val="000E083B"/>
    <w:rsid w:val="000E0EAE"/>
    <w:rsid w:val="000E10BD"/>
    <w:rsid w:val="000E149B"/>
    <w:rsid w:val="000E1743"/>
    <w:rsid w:val="000E2119"/>
    <w:rsid w:val="000E266E"/>
    <w:rsid w:val="000E2FD9"/>
    <w:rsid w:val="000E31D4"/>
    <w:rsid w:val="000E3448"/>
    <w:rsid w:val="000E376E"/>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76"/>
    <w:rsid w:val="00100B38"/>
    <w:rsid w:val="001010F7"/>
    <w:rsid w:val="00101313"/>
    <w:rsid w:val="00101C48"/>
    <w:rsid w:val="00101DB0"/>
    <w:rsid w:val="0010270D"/>
    <w:rsid w:val="00102D1D"/>
    <w:rsid w:val="00103779"/>
    <w:rsid w:val="001045A6"/>
    <w:rsid w:val="0010505E"/>
    <w:rsid w:val="001059F7"/>
    <w:rsid w:val="00105FA3"/>
    <w:rsid w:val="00106870"/>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2F"/>
    <w:rsid w:val="001229FD"/>
    <w:rsid w:val="00124338"/>
    <w:rsid w:val="00124345"/>
    <w:rsid w:val="00124FB1"/>
    <w:rsid w:val="00125082"/>
    <w:rsid w:val="0012584E"/>
    <w:rsid w:val="0012639E"/>
    <w:rsid w:val="00127196"/>
    <w:rsid w:val="00127416"/>
    <w:rsid w:val="001275FB"/>
    <w:rsid w:val="00127F38"/>
    <w:rsid w:val="0013010B"/>
    <w:rsid w:val="0013082B"/>
    <w:rsid w:val="0013140B"/>
    <w:rsid w:val="00131490"/>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BC"/>
    <w:rsid w:val="00140D50"/>
    <w:rsid w:val="00141292"/>
    <w:rsid w:val="00141BF1"/>
    <w:rsid w:val="00142352"/>
    <w:rsid w:val="00142759"/>
    <w:rsid w:val="0014277F"/>
    <w:rsid w:val="001427AB"/>
    <w:rsid w:val="001429E3"/>
    <w:rsid w:val="00142AB7"/>
    <w:rsid w:val="00142D87"/>
    <w:rsid w:val="0014328C"/>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165"/>
    <w:rsid w:val="00156AC9"/>
    <w:rsid w:val="001578F5"/>
    <w:rsid w:val="00157F11"/>
    <w:rsid w:val="001607EC"/>
    <w:rsid w:val="001609D9"/>
    <w:rsid w:val="00160A4A"/>
    <w:rsid w:val="001640AF"/>
    <w:rsid w:val="00164443"/>
    <w:rsid w:val="001647BD"/>
    <w:rsid w:val="00166073"/>
    <w:rsid w:val="0016665C"/>
    <w:rsid w:val="00166EB7"/>
    <w:rsid w:val="00167171"/>
    <w:rsid w:val="00167192"/>
    <w:rsid w:val="00167555"/>
    <w:rsid w:val="00167E09"/>
    <w:rsid w:val="00170366"/>
    <w:rsid w:val="00170676"/>
    <w:rsid w:val="0017154D"/>
    <w:rsid w:val="00171C73"/>
    <w:rsid w:val="00171FE7"/>
    <w:rsid w:val="0017277D"/>
    <w:rsid w:val="00172D53"/>
    <w:rsid w:val="00173A31"/>
    <w:rsid w:val="00173ACB"/>
    <w:rsid w:val="00173E9D"/>
    <w:rsid w:val="001741F9"/>
    <w:rsid w:val="00174A4C"/>
    <w:rsid w:val="00174EE0"/>
    <w:rsid w:val="0017506F"/>
    <w:rsid w:val="0017533E"/>
    <w:rsid w:val="00176440"/>
    <w:rsid w:val="00176FD3"/>
    <w:rsid w:val="00177EC6"/>
    <w:rsid w:val="001801B7"/>
    <w:rsid w:val="00180340"/>
    <w:rsid w:val="00180466"/>
    <w:rsid w:val="00181168"/>
    <w:rsid w:val="00181511"/>
    <w:rsid w:val="00182729"/>
    <w:rsid w:val="00182BAD"/>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AEF"/>
    <w:rsid w:val="001954F1"/>
    <w:rsid w:val="00195572"/>
    <w:rsid w:val="0019597B"/>
    <w:rsid w:val="00195BD8"/>
    <w:rsid w:val="00195C8A"/>
    <w:rsid w:val="00195CF3"/>
    <w:rsid w:val="00196FAF"/>
    <w:rsid w:val="0019749C"/>
    <w:rsid w:val="00197943"/>
    <w:rsid w:val="00197EF6"/>
    <w:rsid w:val="001A0B73"/>
    <w:rsid w:val="001A0DF2"/>
    <w:rsid w:val="001A1874"/>
    <w:rsid w:val="001A18C1"/>
    <w:rsid w:val="001A1DD2"/>
    <w:rsid w:val="001A2163"/>
    <w:rsid w:val="001A225E"/>
    <w:rsid w:val="001A25FD"/>
    <w:rsid w:val="001A2693"/>
    <w:rsid w:val="001A2E70"/>
    <w:rsid w:val="001A39B5"/>
    <w:rsid w:val="001A3CA9"/>
    <w:rsid w:val="001A49EA"/>
    <w:rsid w:val="001A4D7F"/>
    <w:rsid w:val="001A4D9A"/>
    <w:rsid w:val="001A5289"/>
    <w:rsid w:val="001A5F8E"/>
    <w:rsid w:val="001A5FBA"/>
    <w:rsid w:val="001A67B2"/>
    <w:rsid w:val="001A6CC7"/>
    <w:rsid w:val="001A7088"/>
    <w:rsid w:val="001A710C"/>
    <w:rsid w:val="001A7678"/>
    <w:rsid w:val="001A7B3D"/>
    <w:rsid w:val="001B14A6"/>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14A"/>
    <w:rsid w:val="001C24BC"/>
    <w:rsid w:val="001C2C0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C2E"/>
    <w:rsid w:val="001E250F"/>
    <w:rsid w:val="001E2BC5"/>
    <w:rsid w:val="001E3801"/>
    <w:rsid w:val="001E398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1A1"/>
    <w:rsid w:val="001F56FC"/>
    <w:rsid w:val="001F573E"/>
    <w:rsid w:val="001F5ED0"/>
    <w:rsid w:val="001F62B2"/>
    <w:rsid w:val="001F64DE"/>
    <w:rsid w:val="001F6551"/>
    <w:rsid w:val="001F6777"/>
    <w:rsid w:val="001F70BC"/>
    <w:rsid w:val="001F74B8"/>
    <w:rsid w:val="001F78B9"/>
    <w:rsid w:val="001F7BB6"/>
    <w:rsid w:val="001F7C60"/>
    <w:rsid w:val="00200101"/>
    <w:rsid w:val="00200212"/>
    <w:rsid w:val="00200F5D"/>
    <w:rsid w:val="002014CF"/>
    <w:rsid w:val="00202323"/>
    <w:rsid w:val="0020254E"/>
    <w:rsid w:val="00202572"/>
    <w:rsid w:val="00202A46"/>
    <w:rsid w:val="00202B69"/>
    <w:rsid w:val="00202DC9"/>
    <w:rsid w:val="00203725"/>
    <w:rsid w:val="002037C0"/>
    <w:rsid w:val="00203D02"/>
    <w:rsid w:val="0020417D"/>
    <w:rsid w:val="002053D1"/>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5DB"/>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DC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39"/>
    <w:rsid w:val="00262C63"/>
    <w:rsid w:val="00262D3D"/>
    <w:rsid w:val="00263B34"/>
    <w:rsid w:val="00263E7F"/>
    <w:rsid w:val="0026424A"/>
    <w:rsid w:val="0026491C"/>
    <w:rsid w:val="00264B13"/>
    <w:rsid w:val="00264EBF"/>
    <w:rsid w:val="00265A61"/>
    <w:rsid w:val="0026649F"/>
    <w:rsid w:val="002670AA"/>
    <w:rsid w:val="00267262"/>
    <w:rsid w:val="00267319"/>
    <w:rsid w:val="00267751"/>
    <w:rsid w:val="00267E9A"/>
    <w:rsid w:val="00270113"/>
    <w:rsid w:val="002707A9"/>
    <w:rsid w:val="002713FB"/>
    <w:rsid w:val="00271411"/>
    <w:rsid w:val="002716D8"/>
    <w:rsid w:val="00272038"/>
    <w:rsid w:val="0027236E"/>
    <w:rsid w:val="00272857"/>
    <w:rsid w:val="0027351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8696F"/>
    <w:rsid w:val="0029058C"/>
    <w:rsid w:val="002907D9"/>
    <w:rsid w:val="00290850"/>
    <w:rsid w:val="00290E7C"/>
    <w:rsid w:val="00290F12"/>
    <w:rsid w:val="00291DCB"/>
    <w:rsid w:val="0029216D"/>
    <w:rsid w:val="002926A1"/>
    <w:rsid w:val="00294024"/>
    <w:rsid w:val="00294B97"/>
    <w:rsid w:val="00294BE3"/>
    <w:rsid w:val="002955C5"/>
    <w:rsid w:val="002959A3"/>
    <w:rsid w:val="002960E2"/>
    <w:rsid w:val="002970CF"/>
    <w:rsid w:val="00297490"/>
    <w:rsid w:val="002974D4"/>
    <w:rsid w:val="002A00F8"/>
    <w:rsid w:val="002A1EB6"/>
    <w:rsid w:val="002A25D9"/>
    <w:rsid w:val="002A3B3E"/>
    <w:rsid w:val="002A3C89"/>
    <w:rsid w:val="002A43AA"/>
    <w:rsid w:val="002A4AC9"/>
    <w:rsid w:val="002A4F22"/>
    <w:rsid w:val="002A5143"/>
    <w:rsid w:val="002A5B71"/>
    <w:rsid w:val="002A62B6"/>
    <w:rsid w:val="002A637A"/>
    <w:rsid w:val="002A6658"/>
    <w:rsid w:val="002A6A4D"/>
    <w:rsid w:val="002A70E6"/>
    <w:rsid w:val="002A71C8"/>
    <w:rsid w:val="002A7A35"/>
    <w:rsid w:val="002A7E68"/>
    <w:rsid w:val="002A7F37"/>
    <w:rsid w:val="002B0002"/>
    <w:rsid w:val="002B062F"/>
    <w:rsid w:val="002B12BE"/>
    <w:rsid w:val="002B144C"/>
    <w:rsid w:val="002B165D"/>
    <w:rsid w:val="002B189A"/>
    <w:rsid w:val="002B19CD"/>
    <w:rsid w:val="002B1AD3"/>
    <w:rsid w:val="002B22F8"/>
    <w:rsid w:val="002B2FCD"/>
    <w:rsid w:val="002B31B7"/>
    <w:rsid w:val="002B32CA"/>
    <w:rsid w:val="002B3F04"/>
    <w:rsid w:val="002B42DA"/>
    <w:rsid w:val="002B49CA"/>
    <w:rsid w:val="002B4DFD"/>
    <w:rsid w:val="002B6251"/>
    <w:rsid w:val="002B6B9E"/>
    <w:rsid w:val="002B6FF7"/>
    <w:rsid w:val="002B75F7"/>
    <w:rsid w:val="002B7A2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A5"/>
    <w:rsid w:val="002D1083"/>
    <w:rsid w:val="002D1C99"/>
    <w:rsid w:val="002D1EFA"/>
    <w:rsid w:val="002D236C"/>
    <w:rsid w:val="002D28EF"/>
    <w:rsid w:val="002D2B84"/>
    <w:rsid w:val="002D2D17"/>
    <w:rsid w:val="002D3712"/>
    <w:rsid w:val="002D470F"/>
    <w:rsid w:val="002D48BB"/>
    <w:rsid w:val="002D51D8"/>
    <w:rsid w:val="002D54D5"/>
    <w:rsid w:val="002D5ABC"/>
    <w:rsid w:val="002D61AE"/>
    <w:rsid w:val="002D6348"/>
    <w:rsid w:val="002D6D51"/>
    <w:rsid w:val="002D6E52"/>
    <w:rsid w:val="002D6F74"/>
    <w:rsid w:val="002D71B6"/>
    <w:rsid w:val="002D7E07"/>
    <w:rsid w:val="002D7F06"/>
    <w:rsid w:val="002E00F1"/>
    <w:rsid w:val="002E115D"/>
    <w:rsid w:val="002E120E"/>
    <w:rsid w:val="002E1796"/>
    <w:rsid w:val="002E259F"/>
    <w:rsid w:val="002E2B93"/>
    <w:rsid w:val="002E2CD8"/>
    <w:rsid w:val="002E348F"/>
    <w:rsid w:val="002E3C32"/>
    <w:rsid w:val="002E4A5A"/>
    <w:rsid w:val="002E4E96"/>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1D3"/>
    <w:rsid w:val="00304440"/>
    <w:rsid w:val="0030472D"/>
    <w:rsid w:val="003049FC"/>
    <w:rsid w:val="00304E45"/>
    <w:rsid w:val="00306737"/>
    <w:rsid w:val="00306D9F"/>
    <w:rsid w:val="00306F87"/>
    <w:rsid w:val="003074D1"/>
    <w:rsid w:val="00307836"/>
    <w:rsid w:val="003101E1"/>
    <w:rsid w:val="003103E2"/>
    <w:rsid w:val="00310753"/>
    <w:rsid w:val="0031109D"/>
    <w:rsid w:val="00311111"/>
    <w:rsid w:val="00311E8A"/>
    <w:rsid w:val="003127FC"/>
    <w:rsid w:val="0031284C"/>
    <w:rsid w:val="00312C08"/>
    <w:rsid w:val="00312FEE"/>
    <w:rsid w:val="00313947"/>
    <w:rsid w:val="00313A09"/>
    <w:rsid w:val="00313C2B"/>
    <w:rsid w:val="0031420A"/>
    <w:rsid w:val="00314972"/>
    <w:rsid w:val="00314A80"/>
    <w:rsid w:val="00314BA3"/>
    <w:rsid w:val="0031534F"/>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6FCC"/>
    <w:rsid w:val="003300F2"/>
    <w:rsid w:val="00331673"/>
    <w:rsid w:val="00331ED1"/>
    <w:rsid w:val="003328D9"/>
    <w:rsid w:val="00333BFA"/>
    <w:rsid w:val="00334D33"/>
    <w:rsid w:val="00334EB8"/>
    <w:rsid w:val="00335A01"/>
    <w:rsid w:val="00335DA5"/>
    <w:rsid w:val="0033642E"/>
    <w:rsid w:val="003370D1"/>
    <w:rsid w:val="0033797B"/>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4D15"/>
    <w:rsid w:val="00355501"/>
    <w:rsid w:val="00355743"/>
    <w:rsid w:val="00355846"/>
    <w:rsid w:val="003559E0"/>
    <w:rsid w:val="00356D0D"/>
    <w:rsid w:val="003576C1"/>
    <w:rsid w:val="00357BB8"/>
    <w:rsid w:val="00357C23"/>
    <w:rsid w:val="00357E70"/>
    <w:rsid w:val="003600F2"/>
    <w:rsid w:val="00360DB9"/>
    <w:rsid w:val="00360F9B"/>
    <w:rsid w:val="00361525"/>
    <w:rsid w:val="003617F1"/>
    <w:rsid w:val="00362719"/>
    <w:rsid w:val="00363134"/>
    <w:rsid w:val="00363819"/>
    <w:rsid w:val="003650E4"/>
    <w:rsid w:val="00365384"/>
    <w:rsid w:val="0036573F"/>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2E2"/>
    <w:rsid w:val="0037632B"/>
    <w:rsid w:val="00376628"/>
    <w:rsid w:val="0037691C"/>
    <w:rsid w:val="003771ED"/>
    <w:rsid w:val="00377497"/>
    <w:rsid w:val="00377925"/>
    <w:rsid w:val="003779FA"/>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42"/>
    <w:rsid w:val="003821B2"/>
    <w:rsid w:val="00382939"/>
    <w:rsid w:val="00382A83"/>
    <w:rsid w:val="00383373"/>
    <w:rsid w:val="003833CD"/>
    <w:rsid w:val="003835F5"/>
    <w:rsid w:val="003846AB"/>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39A"/>
    <w:rsid w:val="003B0220"/>
    <w:rsid w:val="003B03D1"/>
    <w:rsid w:val="003B0C71"/>
    <w:rsid w:val="003B0F1F"/>
    <w:rsid w:val="003B12DE"/>
    <w:rsid w:val="003B160F"/>
    <w:rsid w:val="003B3624"/>
    <w:rsid w:val="003B3660"/>
    <w:rsid w:val="003B386F"/>
    <w:rsid w:val="003B39F9"/>
    <w:rsid w:val="003B4138"/>
    <w:rsid w:val="003B486F"/>
    <w:rsid w:val="003B629A"/>
    <w:rsid w:val="003B6924"/>
    <w:rsid w:val="003B72AD"/>
    <w:rsid w:val="003B73B7"/>
    <w:rsid w:val="003B7634"/>
    <w:rsid w:val="003B78AD"/>
    <w:rsid w:val="003C018A"/>
    <w:rsid w:val="003C07A3"/>
    <w:rsid w:val="003C126F"/>
    <w:rsid w:val="003C1AB1"/>
    <w:rsid w:val="003C1B53"/>
    <w:rsid w:val="003C1BFB"/>
    <w:rsid w:val="003C2412"/>
    <w:rsid w:val="003C253D"/>
    <w:rsid w:val="003C269A"/>
    <w:rsid w:val="003C2837"/>
    <w:rsid w:val="003C285D"/>
    <w:rsid w:val="003C2EEB"/>
    <w:rsid w:val="003C34BF"/>
    <w:rsid w:val="003C3F49"/>
    <w:rsid w:val="003C4C02"/>
    <w:rsid w:val="003C4C53"/>
    <w:rsid w:val="003C50DB"/>
    <w:rsid w:val="003C5AB4"/>
    <w:rsid w:val="003C5CA2"/>
    <w:rsid w:val="003C6C3A"/>
    <w:rsid w:val="003C6C7B"/>
    <w:rsid w:val="003C721C"/>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C4B"/>
    <w:rsid w:val="003D4F69"/>
    <w:rsid w:val="003D517C"/>
    <w:rsid w:val="003D5A05"/>
    <w:rsid w:val="003D5E5E"/>
    <w:rsid w:val="003D5EC9"/>
    <w:rsid w:val="003D6258"/>
    <w:rsid w:val="003D6501"/>
    <w:rsid w:val="003D6BCA"/>
    <w:rsid w:val="003D6DF2"/>
    <w:rsid w:val="003D74E8"/>
    <w:rsid w:val="003D7722"/>
    <w:rsid w:val="003D7DD9"/>
    <w:rsid w:val="003E0A08"/>
    <w:rsid w:val="003E0AF4"/>
    <w:rsid w:val="003E0FEA"/>
    <w:rsid w:val="003E1160"/>
    <w:rsid w:val="003E1371"/>
    <w:rsid w:val="003E194D"/>
    <w:rsid w:val="003E1D80"/>
    <w:rsid w:val="003E2280"/>
    <w:rsid w:val="003E23F7"/>
    <w:rsid w:val="003E2796"/>
    <w:rsid w:val="003E4314"/>
    <w:rsid w:val="003E436D"/>
    <w:rsid w:val="003E4AC7"/>
    <w:rsid w:val="003E4DB9"/>
    <w:rsid w:val="003E51C1"/>
    <w:rsid w:val="003E6626"/>
    <w:rsid w:val="003E664F"/>
    <w:rsid w:val="003E6B3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07BE"/>
    <w:rsid w:val="004017E7"/>
    <w:rsid w:val="00401CAD"/>
    <w:rsid w:val="004022F2"/>
    <w:rsid w:val="0040239C"/>
    <w:rsid w:val="0040276A"/>
    <w:rsid w:val="004038D3"/>
    <w:rsid w:val="00403C4D"/>
    <w:rsid w:val="0040427C"/>
    <w:rsid w:val="00404476"/>
    <w:rsid w:val="00404533"/>
    <w:rsid w:val="0040472C"/>
    <w:rsid w:val="004047D7"/>
    <w:rsid w:val="00405855"/>
    <w:rsid w:val="00405B22"/>
    <w:rsid w:val="00405D65"/>
    <w:rsid w:val="0040657F"/>
    <w:rsid w:val="00406B9B"/>
    <w:rsid w:val="00406BDD"/>
    <w:rsid w:val="00407939"/>
    <w:rsid w:val="00407E1E"/>
    <w:rsid w:val="00410349"/>
    <w:rsid w:val="00410936"/>
    <w:rsid w:val="00410A15"/>
    <w:rsid w:val="0041188F"/>
    <w:rsid w:val="00411B7F"/>
    <w:rsid w:val="00411B94"/>
    <w:rsid w:val="00411BD7"/>
    <w:rsid w:val="0041208A"/>
    <w:rsid w:val="004132EE"/>
    <w:rsid w:val="0041361C"/>
    <w:rsid w:val="00413D2E"/>
    <w:rsid w:val="00413FA7"/>
    <w:rsid w:val="004147BD"/>
    <w:rsid w:val="00414FC3"/>
    <w:rsid w:val="004157B6"/>
    <w:rsid w:val="00416056"/>
    <w:rsid w:val="0041685F"/>
    <w:rsid w:val="00416CD6"/>
    <w:rsid w:val="00416D08"/>
    <w:rsid w:val="004170BC"/>
    <w:rsid w:val="00417604"/>
    <w:rsid w:val="00421D7D"/>
    <w:rsid w:val="00422954"/>
    <w:rsid w:val="00423DFC"/>
    <w:rsid w:val="00424668"/>
    <w:rsid w:val="0042470D"/>
    <w:rsid w:val="00424B94"/>
    <w:rsid w:val="00424C4C"/>
    <w:rsid w:val="004252AF"/>
    <w:rsid w:val="0042578B"/>
    <w:rsid w:val="004257A5"/>
    <w:rsid w:val="00425CFB"/>
    <w:rsid w:val="0042788E"/>
    <w:rsid w:val="00431627"/>
    <w:rsid w:val="00432574"/>
    <w:rsid w:val="0043288C"/>
    <w:rsid w:val="0043335A"/>
    <w:rsid w:val="00433461"/>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1DD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29B"/>
    <w:rsid w:val="00463465"/>
    <w:rsid w:val="004635E0"/>
    <w:rsid w:val="00463897"/>
    <w:rsid w:val="004642FA"/>
    <w:rsid w:val="00464400"/>
    <w:rsid w:val="0046472C"/>
    <w:rsid w:val="00464ABB"/>
    <w:rsid w:val="00465067"/>
    <w:rsid w:val="004658BF"/>
    <w:rsid w:val="00467B1D"/>
    <w:rsid w:val="00467BE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90"/>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03F"/>
    <w:rsid w:val="004905CE"/>
    <w:rsid w:val="004909FF"/>
    <w:rsid w:val="004923AA"/>
    <w:rsid w:val="0049538A"/>
    <w:rsid w:val="00495F71"/>
    <w:rsid w:val="00496EFB"/>
    <w:rsid w:val="00497851"/>
    <w:rsid w:val="0049788B"/>
    <w:rsid w:val="00497DF3"/>
    <w:rsid w:val="004A01F5"/>
    <w:rsid w:val="004A0401"/>
    <w:rsid w:val="004A0588"/>
    <w:rsid w:val="004A0E10"/>
    <w:rsid w:val="004A13CE"/>
    <w:rsid w:val="004A1BB5"/>
    <w:rsid w:val="004A2295"/>
    <w:rsid w:val="004A282B"/>
    <w:rsid w:val="004A299F"/>
    <w:rsid w:val="004A2A74"/>
    <w:rsid w:val="004A2AD9"/>
    <w:rsid w:val="004A2CEE"/>
    <w:rsid w:val="004A35ED"/>
    <w:rsid w:val="004A3697"/>
    <w:rsid w:val="004A3C50"/>
    <w:rsid w:val="004A3EDB"/>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EAA"/>
    <w:rsid w:val="004C4FDA"/>
    <w:rsid w:val="004C5089"/>
    <w:rsid w:val="004C53C3"/>
    <w:rsid w:val="004C55FE"/>
    <w:rsid w:val="004C606C"/>
    <w:rsid w:val="004C7DC4"/>
    <w:rsid w:val="004C7E0B"/>
    <w:rsid w:val="004C7E53"/>
    <w:rsid w:val="004D017C"/>
    <w:rsid w:val="004D1010"/>
    <w:rsid w:val="004D1F75"/>
    <w:rsid w:val="004D248A"/>
    <w:rsid w:val="004D36D3"/>
    <w:rsid w:val="004D3BE3"/>
    <w:rsid w:val="004D459D"/>
    <w:rsid w:val="004D4C7B"/>
    <w:rsid w:val="004D616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228"/>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BA"/>
    <w:rsid w:val="00504E9D"/>
    <w:rsid w:val="00505506"/>
    <w:rsid w:val="00505561"/>
    <w:rsid w:val="005070CC"/>
    <w:rsid w:val="0050724C"/>
    <w:rsid w:val="00507441"/>
    <w:rsid w:val="00507DC9"/>
    <w:rsid w:val="005107DF"/>
    <w:rsid w:val="0051113D"/>
    <w:rsid w:val="0051148D"/>
    <w:rsid w:val="00511D7B"/>
    <w:rsid w:val="00511E57"/>
    <w:rsid w:val="00512016"/>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5B"/>
    <w:rsid w:val="005260FE"/>
    <w:rsid w:val="005265F8"/>
    <w:rsid w:val="005269B3"/>
    <w:rsid w:val="00526D2D"/>
    <w:rsid w:val="005273B1"/>
    <w:rsid w:val="00527D50"/>
    <w:rsid w:val="00530103"/>
    <w:rsid w:val="0053023B"/>
    <w:rsid w:val="00530629"/>
    <w:rsid w:val="00530BB3"/>
    <w:rsid w:val="00530FFF"/>
    <w:rsid w:val="005311C6"/>
    <w:rsid w:val="005315A7"/>
    <w:rsid w:val="00532121"/>
    <w:rsid w:val="005321FB"/>
    <w:rsid w:val="0053254A"/>
    <w:rsid w:val="005332CF"/>
    <w:rsid w:val="005334CF"/>
    <w:rsid w:val="00533865"/>
    <w:rsid w:val="00533C4A"/>
    <w:rsid w:val="005341FA"/>
    <w:rsid w:val="005346BB"/>
    <w:rsid w:val="00535763"/>
    <w:rsid w:val="005357BB"/>
    <w:rsid w:val="00536587"/>
    <w:rsid w:val="0053661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CDE"/>
    <w:rsid w:val="005464B7"/>
    <w:rsid w:val="00547265"/>
    <w:rsid w:val="00547356"/>
    <w:rsid w:val="00547443"/>
    <w:rsid w:val="005476DD"/>
    <w:rsid w:val="005505A6"/>
    <w:rsid w:val="005505BF"/>
    <w:rsid w:val="00550D08"/>
    <w:rsid w:val="00551B0D"/>
    <w:rsid w:val="00551FA7"/>
    <w:rsid w:val="00553286"/>
    <w:rsid w:val="00553E2C"/>
    <w:rsid w:val="0055476C"/>
    <w:rsid w:val="00554DB9"/>
    <w:rsid w:val="00555676"/>
    <w:rsid w:val="005568DF"/>
    <w:rsid w:val="0055710D"/>
    <w:rsid w:val="00557458"/>
    <w:rsid w:val="00557C5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F36"/>
    <w:rsid w:val="00574529"/>
    <w:rsid w:val="005753B6"/>
    <w:rsid w:val="005759A0"/>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0E08"/>
    <w:rsid w:val="00592B41"/>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57E"/>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849"/>
    <w:rsid w:val="005C0B37"/>
    <w:rsid w:val="005C17C2"/>
    <w:rsid w:val="005C18E2"/>
    <w:rsid w:val="005C1E12"/>
    <w:rsid w:val="005C1E6A"/>
    <w:rsid w:val="005C3F18"/>
    <w:rsid w:val="005C5BD5"/>
    <w:rsid w:val="005C6C2A"/>
    <w:rsid w:val="005C6D8F"/>
    <w:rsid w:val="005C7FF0"/>
    <w:rsid w:val="005D08AD"/>
    <w:rsid w:val="005D0CD2"/>
    <w:rsid w:val="005D1328"/>
    <w:rsid w:val="005D1747"/>
    <w:rsid w:val="005D1D8B"/>
    <w:rsid w:val="005D1EC0"/>
    <w:rsid w:val="005D24F3"/>
    <w:rsid w:val="005D2CDD"/>
    <w:rsid w:val="005D342B"/>
    <w:rsid w:val="005D393D"/>
    <w:rsid w:val="005D45B2"/>
    <w:rsid w:val="005D46A9"/>
    <w:rsid w:val="005D4AB8"/>
    <w:rsid w:val="005D511B"/>
    <w:rsid w:val="005D533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12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4"/>
    <w:rsid w:val="005F1AE7"/>
    <w:rsid w:val="005F2443"/>
    <w:rsid w:val="005F2C28"/>
    <w:rsid w:val="005F2D7B"/>
    <w:rsid w:val="005F2EDC"/>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A0B"/>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025"/>
    <w:rsid w:val="00614A7B"/>
    <w:rsid w:val="00614FF2"/>
    <w:rsid w:val="006158E4"/>
    <w:rsid w:val="006158FB"/>
    <w:rsid w:val="00615C08"/>
    <w:rsid w:val="00615D90"/>
    <w:rsid w:val="0061733E"/>
    <w:rsid w:val="0061741C"/>
    <w:rsid w:val="0061785B"/>
    <w:rsid w:val="006207BC"/>
    <w:rsid w:val="00621335"/>
    <w:rsid w:val="00621498"/>
    <w:rsid w:val="0062150E"/>
    <w:rsid w:val="00623195"/>
    <w:rsid w:val="00623F37"/>
    <w:rsid w:val="00623F56"/>
    <w:rsid w:val="006242E9"/>
    <w:rsid w:val="006247F3"/>
    <w:rsid w:val="006250F6"/>
    <w:rsid w:val="006258F1"/>
    <w:rsid w:val="00626341"/>
    <w:rsid w:val="00626A80"/>
    <w:rsid w:val="00626BBC"/>
    <w:rsid w:val="006274B9"/>
    <w:rsid w:val="0062770C"/>
    <w:rsid w:val="00627808"/>
    <w:rsid w:val="0062788C"/>
    <w:rsid w:val="00627CD4"/>
    <w:rsid w:val="00630000"/>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1FD"/>
    <w:rsid w:val="00636208"/>
    <w:rsid w:val="006365DD"/>
    <w:rsid w:val="006375BD"/>
    <w:rsid w:val="00637F68"/>
    <w:rsid w:val="00640399"/>
    <w:rsid w:val="00640DBD"/>
    <w:rsid w:val="0064169B"/>
    <w:rsid w:val="0064259A"/>
    <w:rsid w:val="00642683"/>
    <w:rsid w:val="006428CA"/>
    <w:rsid w:val="00642E25"/>
    <w:rsid w:val="00642F00"/>
    <w:rsid w:val="0064351F"/>
    <w:rsid w:val="00643C6F"/>
    <w:rsid w:val="006440AA"/>
    <w:rsid w:val="006448B8"/>
    <w:rsid w:val="00645BE0"/>
    <w:rsid w:val="00645D80"/>
    <w:rsid w:val="00645DF8"/>
    <w:rsid w:val="00645E83"/>
    <w:rsid w:val="006460FF"/>
    <w:rsid w:val="00646974"/>
    <w:rsid w:val="0064778F"/>
    <w:rsid w:val="0065071C"/>
    <w:rsid w:val="0065109E"/>
    <w:rsid w:val="006512AF"/>
    <w:rsid w:val="00651301"/>
    <w:rsid w:val="0065132D"/>
    <w:rsid w:val="00651BD7"/>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BBD"/>
    <w:rsid w:val="00661FC2"/>
    <w:rsid w:val="00662606"/>
    <w:rsid w:val="00662701"/>
    <w:rsid w:val="0066271C"/>
    <w:rsid w:val="00663099"/>
    <w:rsid w:val="006638AF"/>
    <w:rsid w:val="00664184"/>
    <w:rsid w:val="006645C4"/>
    <w:rsid w:val="00664C39"/>
    <w:rsid w:val="0066500F"/>
    <w:rsid w:val="00665508"/>
    <w:rsid w:val="00665D82"/>
    <w:rsid w:val="00670121"/>
    <w:rsid w:val="00670373"/>
    <w:rsid w:val="006715F4"/>
    <w:rsid w:val="00671B2B"/>
    <w:rsid w:val="00671DB5"/>
    <w:rsid w:val="00672296"/>
    <w:rsid w:val="0067281B"/>
    <w:rsid w:val="0067282A"/>
    <w:rsid w:val="00673284"/>
    <w:rsid w:val="00673538"/>
    <w:rsid w:val="0067362A"/>
    <w:rsid w:val="006752D5"/>
    <w:rsid w:val="00675AFC"/>
    <w:rsid w:val="00676607"/>
    <w:rsid w:val="006773B6"/>
    <w:rsid w:val="00677704"/>
    <w:rsid w:val="00677BA6"/>
    <w:rsid w:val="00680281"/>
    <w:rsid w:val="00681CDE"/>
    <w:rsid w:val="00681E77"/>
    <w:rsid w:val="006824FC"/>
    <w:rsid w:val="00682860"/>
    <w:rsid w:val="006837D6"/>
    <w:rsid w:val="0068448B"/>
    <w:rsid w:val="00684A39"/>
    <w:rsid w:val="00685538"/>
    <w:rsid w:val="00685C49"/>
    <w:rsid w:val="00685F30"/>
    <w:rsid w:val="006864E5"/>
    <w:rsid w:val="0068660C"/>
    <w:rsid w:val="006876B2"/>
    <w:rsid w:val="00687997"/>
    <w:rsid w:val="00687E47"/>
    <w:rsid w:val="0069025B"/>
    <w:rsid w:val="00690562"/>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3D4"/>
    <w:rsid w:val="006A4AF7"/>
    <w:rsid w:val="006A58FD"/>
    <w:rsid w:val="006A5958"/>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C32"/>
    <w:rsid w:val="006B746E"/>
    <w:rsid w:val="006B7F6F"/>
    <w:rsid w:val="006C0723"/>
    <w:rsid w:val="006C0B42"/>
    <w:rsid w:val="006C0F06"/>
    <w:rsid w:val="006C176F"/>
    <w:rsid w:val="006C1CEA"/>
    <w:rsid w:val="006C2ED7"/>
    <w:rsid w:val="006C330E"/>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9F0"/>
    <w:rsid w:val="006D3C3A"/>
    <w:rsid w:val="006D3C8B"/>
    <w:rsid w:val="006D463E"/>
    <w:rsid w:val="006D5E06"/>
    <w:rsid w:val="006D65C1"/>
    <w:rsid w:val="006D6694"/>
    <w:rsid w:val="006D675E"/>
    <w:rsid w:val="006E04DD"/>
    <w:rsid w:val="006E0DEA"/>
    <w:rsid w:val="006E1496"/>
    <w:rsid w:val="006E1574"/>
    <w:rsid w:val="006E1CFB"/>
    <w:rsid w:val="006E202E"/>
    <w:rsid w:val="006E28D7"/>
    <w:rsid w:val="006E2957"/>
    <w:rsid w:val="006E2F05"/>
    <w:rsid w:val="006E3394"/>
    <w:rsid w:val="006E33A7"/>
    <w:rsid w:val="006E46FD"/>
    <w:rsid w:val="006E5188"/>
    <w:rsid w:val="006E533D"/>
    <w:rsid w:val="006E6883"/>
    <w:rsid w:val="006E75C7"/>
    <w:rsid w:val="006E7679"/>
    <w:rsid w:val="006F05BB"/>
    <w:rsid w:val="006F0928"/>
    <w:rsid w:val="006F0FBC"/>
    <w:rsid w:val="006F2478"/>
    <w:rsid w:val="006F2F71"/>
    <w:rsid w:val="006F3F0D"/>
    <w:rsid w:val="006F4380"/>
    <w:rsid w:val="006F46C9"/>
    <w:rsid w:val="006F506C"/>
    <w:rsid w:val="006F5B33"/>
    <w:rsid w:val="006F631C"/>
    <w:rsid w:val="006F6DAA"/>
    <w:rsid w:val="006F7115"/>
    <w:rsid w:val="00701093"/>
    <w:rsid w:val="0070141F"/>
    <w:rsid w:val="00701577"/>
    <w:rsid w:val="0070177A"/>
    <w:rsid w:val="00701B99"/>
    <w:rsid w:val="007022FB"/>
    <w:rsid w:val="0070256E"/>
    <w:rsid w:val="00702FDC"/>
    <w:rsid w:val="00703132"/>
    <w:rsid w:val="00703430"/>
    <w:rsid w:val="0070349D"/>
    <w:rsid w:val="00704310"/>
    <w:rsid w:val="007046CE"/>
    <w:rsid w:val="00704F3B"/>
    <w:rsid w:val="0070572F"/>
    <w:rsid w:val="0070681D"/>
    <w:rsid w:val="00706BD5"/>
    <w:rsid w:val="00706F4D"/>
    <w:rsid w:val="00707712"/>
    <w:rsid w:val="007101B7"/>
    <w:rsid w:val="00710F05"/>
    <w:rsid w:val="0071157E"/>
    <w:rsid w:val="007117A7"/>
    <w:rsid w:val="00712864"/>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952"/>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AEE"/>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3CC9"/>
    <w:rsid w:val="0074401D"/>
    <w:rsid w:val="0074429A"/>
    <w:rsid w:val="0074475B"/>
    <w:rsid w:val="007449CC"/>
    <w:rsid w:val="00744D22"/>
    <w:rsid w:val="00745110"/>
    <w:rsid w:val="00746011"/>
    <w:rsid w:val="007461B1"/>
    <w:rsid w:val="007466F8"/>
    <w:rsid w:val="00747175"/>
    <w:rsid w:val="0074743B"/>
    <w:rsid w:val="00747663"/>
    <w:rsid w:val="0074788E"/>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1A"/>
    <w:rsid w:val="007654C6"/>
    <w:rsid w:val="007660D2"/>
    <w:rsid w:val="00766211"/>
    <w:rsid w:val="00767410"/>
    <w:rsid w:val="00767D66"/>
    <w:rsid w:val="00767E88"/>
    <w:rsid w:val="00770A0C"/>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76B"/>
    <w:rsid w:val="00782B3B"/>
    <w:rsid w:val="00782BF8"/>
    <w:rsid w:val="00782DCD"/>
    <w:rsid w:val="007834AA"/>
    <w:rsid w:val="00783536"/>
    <w:rsid w:val="00783C19"/>
    <w:rsid w:val="0078453C"/>
    <w:rsid w:val="0078528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D7D"/>
    <w:rsid w:val="00796861"/>
    <w:rsid w:val="00796EB0"/>
    <w:rsid w:val="007976F5"/>
    <w:rsid w:val="007A059A"/>
    <w:rsid w:val="007A0815"/>
    <w:rsid w:val="007A0BC0"/>
    <w:rsid w:val="007A130B"/>
    <w:rsid w:val="007A15EC"/>
    <w:rsid w:val="007A1E23"/>
    <w:rsid w:val="007A2693"/>
    <w:rsid w:val="007A2F2E"/>
    <w:rsid w:val="007A3364"/>
    <w:rsid w:val="007A55C8"/>
    <w:rsid w:val="007A5905"/>
    <w:rsid w:val="007A5BDA"/>
    <w:rsid w:val="007A5D9C"/>
    <w:rsid w:val="007A68AD"/>
    <w:rsid w:val="007A739D"/>
    <w:rsid w:val="007A7925"/>
    <w:rsid w:val="007A7D55"/>
    <w:rsid w:val="007A7E8A"/>
    <w:rsid w:val="007B0F0F"/>
    <w:rsid w:val="007B12FF"/>
    <w:rsid w:val="007B185F"/>
    <w:rsid w:val="007B2A01"/>
    <w:rsid w:val="007B2E75"/>
    <w:rsid w:val="007B2E78"/>
    <w:rsid w:val="007B3B8D"/>
    <w:rsid w:val="007B43A1"/>
    <w:rsid w:val="007B4DFE"/>
    <w:rsid w:val="007B52AF"/>
    <w:rsid w:val="007B53FD"/>
    <w:rsid w:val="007B57A7"/>
    <w:rsid w:val="007B6219"/>
    <w:rsid w:val="007B6F6D"/>
    <w:rsid w:val="007B732B"/>
    <w:rsid w:val="007B7651"/>
    <w:rsid w:val="007B773D"/>
    <w:rsid w:val="007B7EF6"/>
    <w:rsid w:val="007C0612"/>
    <w:rsid w:val="007C1C57"/>
    <w:rsid w:val="007C1F13"/>
    <w:rsid w:val="007C321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6EBC"/>
    <w:rsid w:val="007E7010"/>
    <w:rsid w:val="007E7231"/>
    <w:rsid w:val="007F0164"/>
    <w:rsid w:val="007F080F"/>
    <w:rsid w:val="007F1543"/>
    <w:rsid w:val="007F1A0D"/>
    <w:rsid w:val="007F1B2E"/>
    <w:rsid w:val="007F1B84"/>
    <w:rsid w:val="007F1F4F"/>
    <w:rsid w:val="007F2173"/>
    <w:rsid w:val="007F2491"/>
    <w:rsid w:val="007F2536"/>
    <w:rsid w:val="007F34C7"/>
    <w:rsid w:val="007F366E"/>
    <w:rsid w:val="007F40E9"/>
    <w:rsid w:val="007F47E7"/>
    <w:rsid w:val="007F4F75"/>
    <w:rsid w:val="007F6402"/>
    <w:rsid w:val="007F6C4A"/>
    <w:rsid w:val="007F6C5E"/>
    <w:rsid w:val="007F70F3"/>
    <w:rsid w:val="0080079C"/>
    <w:rsid w:val="0080269D"/>
    <w:rsid w:val="008040CB"/>
    <w:rsid w:val="008043C9"/>
    <w:rsid w:val="00804CE3"/>
    <w:rsid w:val="00804D0F"/>
    <w:rsid w:val="00804E23"/>
    <w:rsid w:val="00804F45"/>
    <w:rsid w:val="008055AB"/>
    <w:rsid w:val="0080573E"/>
    <w:rsid w:val="00805D63"/>
    <w:rsid w:val="00806044"/>
    <w:rsid w:val="00806116"/>
    <w:rsid w:val="00806360"/>
    <w:rsid w:val="00807B75"/>
    <w:rsid w:val="00810237"/>
    <w:rsid w:val="00810AF3"/>
    <w:rsid w:val="00810E8B"/>
    <w:rsid w:val="00813105"/>
    <w:rsid w:val="0081425E"/>
    <w:rsid w:val="008142E7"/>
    <w:rsid w:val="00814604"/>
    <w:rsid w:val="00814C2C"/>
    <w:rsid w:val="00814F72"/>
    <w:rsid w:val="008150F0"/>
    <w:rsid w:val="0081570A"/>
    <w:rsid w:val="00815D5F"/>
    <w:rsid w:val="00816329"/>
    <w:rsid w:val="008176D9"/>
    <w:rsid w:val="00817950"/>
    <w:rsid w:val="00817D5A"/>
    <w:rsid w:val="008216CF"/>
    <w:rsid w:val="00821BB1"/>
    <w:rsid w:val="00822FE2"/>
    <w:rsid w:val="0082382A"/>
    <w:rsid w:val="00823BF2"/>
    <w:rsid w:val="00823E6F"/>
    <w:rsid w:val="00824EF1"/>
    <w:rsid w:val="0082502F"/>
    <w:rsid w:val="008253EC"/>
    <w:rsid w:val="0082571E"/>
    <w:rsid w:val="00825FEE"/>
    <w:rsid w:val="0082692A"/>
    <w:rsid w:val="00826A7E"/>
    <w:rsid w:val="00826C98"/>
    <w:rsid w:val="008272CE"/>
    <w:rsid w:val="00827AF2"/>
    <w:rsid w:val="00830351"/>
    <w:rsid w:val="008305F0"/>
    <w:rsid w:val="00830CAF"/>
    <w:rsid w:val="00830D3F"/>
    <w:rsid w:val="00831187"/>
    <w:rsid w:val="00831650"/>
    <w:rsid w:val="008316E1"/>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C0D"/>
    <w:rsid w:val="00881064"/>
    <w:rsid w:val="00881B1D"/>
    <w:rsid w:val="0088228F"/>
    <w:rsid w:val="00882826"/>
    <w:rsid w:val="00882956"/>
    <w:rsid w:val="00882F41"/>
    <w:rsid w:val="008834C6"/>
    <w:rsid w:val="00883B04"/>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7A9"/>
    <w:rsid w:val="008A5873"/>
    <w:rsid w:val="008A5D2E"/>
    <w:rsid w:val="008A6002"/>
    <w:rsid w:val="008A60BA"/>
    <w:rsid w:val="008A6B05"/>
    <w:rsid w:val="008A7E15"/>
    <w:rsid w:val="008B1C18"/>
    <w:rsid w:val="008B1FB2"/>
    <w:rsid w:val="008B2C98"/>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2A"/>
    <w:rsid w:val="008D1798"/>
    <w:rsid w:val="008D181A"/>
    <w:rsid w:val="008D2C3D"/>
    <w:rsid w:val="008D2D3D"/>
    <w:rsid w:val="008D2D94"/>
    <w:rsid w:val="008D3187"/>
    <w:rsid w:val="008D3752"/>
    <w:rsid w:val="008D3AE8"/>
    <w:rsid w:val="008D454C"/>
    <w:rsid w:val="008D51D4"/>
    <w:rsid w:val="008D6DD2"/>
    <w:rsid w:val="008D6F67"/>
    <w:rsid w:val="008D6FCC"/>
    <w:rsid w:val="008D704D"/>
    <w:rsid w:val="008E02DE"/>
    <w:rsid w:val="008E0F86"/>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CBF"/>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17A5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07D"/>
    <w:rsid w:val="009302A6"/>
    <w:rsid w:val="0093049E"/>
    <w:rsid w:val="00930569"/>
    <w:rsid w:val="00931518"/>
    <w:rsid w:val="00931E5B"/>
    <w:rsid w:val="00931F19"/>
    <w:rsid w:val="0093223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139"/>
    <w:rsid w:val="00945504"/>
    <w:rsid w:val="009465A0"/>
    <w:rsid w:val="00946722"/>
    <w:rsid w:val="009501C3"/>
    <w:rsid w:val="009502BE"/>
    <w:rsid w:val="009502F5"/>
    <w:rsid w:val="0095251F"/>
    <w:rsid w:val="0095321C"/>
    <w:rsid w:val="00953D09"/>
    <w:rsid w:val="00953F2B"/>
    <w:rsid w:val="00954A8F"/>
    <w:rsid w:val="00954D4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9A"/>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1E5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4CE"/>
    <w:rsid w:val="009855D4"/>
    <w:rsid w:val="00985A84"/>
    <w:rsid w:val="00985F55"/>
    <w:rsid w:val="00986CE1"/>
    <w:rsid w:val="00986FE3"/>
    <w:rsid w:val="00987DE7"/>
    <w:rsid w:val="00987EFC"/>
    <w:rsid w:val="00990052"/>
    <w:rsid w:val="00990739"/>
    <w:rsid w:val="00990E9B"/>
    <w:rsid w:val="009910A4"/>
    <w:rsid w:val="00991CF2"/>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B8C"/>
    <w:rsid w:val="009A180D"/>
    <w:rsid w:val="009A201E"/>
    <w:rsid w:val="009A3252"/>
    <w:rsid w:val="009A3A73"/>
    <w:rsid w:val="009A43BF"/>
    <w:rsid w:val="009A50B5"/>
    <w:rsid w:val="009A511A"/>
    <w:rsid w:val="009A61DC"/>
    <w:rsid w:val="009A6678"/>
    <w:rsid w:val="009A7D11"/>
    <w:rsid w:val="009A7E66"/>
    <w:rsid w:val="009B0344"/>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68B"/>
    <w:rsid w:val="009D5909"/>
    <w:rsid w:val="009D5D9E"/>
    <w:rsid w:val="009D61CE"/>
    <w:rsid w:val="009D62CF"/>
    <w:rsid w:val="009D6598"/>
    <w:rsid w:val="009D7099"/>
    <w:rsid w:val="009D7294"/>
    <w:rsid w:val="009D73D9"/>
    <w:rsid w:val="009D779F"/>
    <w:rsid w:val="009E064A"/>
    <w:rsid w:val="009E1AA4"/>
    <w:rsid w:val="009E1FFB"/>
    <w:rsid w:val="009E20B7"/>
    <w:rsid w:val="009E2403"/>
    <w:rsid w:val="009E347A"/>
    <w:rsid w:val="009E3E43"/>
    <w:rsid w:val="009E43D5"/>
    <w:rsid w:val="009E46B6"/>
    <w:rsid w:val="009E46BC"/>
    <w:rsid w:val="009E4CDE"/>
    <w:rsid w:val="009E5675"/>
    <w:rsid w:val="009E61A9"/>
    <w:rsid w:val="009E6E3B"/>
    <w:rsid w:val="009F0698"/>
    <w:rsid w:val="009F0935"/>
    <w:rsid w:val="009F0A4E"/>
    <w:rsid w:val="009F18CF"/>
    <w:rsid w:val="009F3379"/>
    <w:rsid w:val="009F402F"/>
    <w:rsid w:val="009F474E"/>
    <w:rsid w:val="009F4CE8"/>
    <w:rsid w:val="009F4E56"/>
    <w:rsid w:val="009F4FBE"/>
    <w:rsid w:val="009F5A58"/>
    <w:rsid w:val="009F5AAD"/>
    <w:rsid w:val="009F639D"/>
    <w:rsid w:val="009F644C"/>
    <w:rsid w:val="009F772D"/>
    <w:rsid w:val="009F7959"/>
    <w:rsid w:val="009F7C63"/>
    <w:rsid w:val="009F7D62"/>
    <w:rsid w:val="009F7F79"/>
    <w:rsid w:val="00A000BE"/>
    <w:rsid w:val="00A000F5"/>
    <w:rsid w:val="00A00765"/>
    <w:rsid w:val="00A00904"/>
    <w:rsid w:val="00A01B3A"/>
    <w:rsid w:val="00A0216C"/>
    <w:rsid w:val="00A021C2"/>
    <w:rsid w:val="00A02524"/>
    <w:rsid w:val="00A028CC"/>
    <w:rsid w:val="00A03097"/>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BAB"/>
    <w:rsid w:val="00A128C7"/>
    <w:rsid w:val="00A12E71"/>
    <w:rsid w:val="00A130D3"/>
    <w:rsid w:val="00A13EAF"/>
    <w:rsid w:val="00A147C9"/>
    <w:rsid w:val="00A14833"/>
    <w:rsid w:val="00A15E48"/>
    <w:rsid w:val="00A176D5"/>
    <w:rsid w:val="00A1780C"/>
    <w:rsid w:val="00A20697"/>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055"/>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625"/>
    <w:rsid w:val="00A42B33"/>
    <w:rsid w:val="00A42FE7"/>
    <w:rsid w:val="00A43140"/>
    <w:rsid w:val="00A4394E"/>
    <w:rsid w:val="00A43BC1"/>
    <w:rsid w:val="00A43C02"/>
    <w:rsid w:val="00A44166"/>
    <w:rsid w:val="00A447DC"/>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3CF7"/>
    <w:rsid w:val="00A54176"/>
    <w:rsid w:val="00A54FCF"/>
    <w:rsid w:val="00A5552B"/>
    <w:rsid w:val="00A55891"/>
    <w:rsid w:val="00A55AA5"/>
    <w:rsid w:val="00A55ACF"/>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710"/>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0C"/>
    <w:rsid w:val="00A75114"/>
    <w:rsid w:val="00A75148"/>
    <w:rsid w:val="00A75715"/>
    <w:rsid w:val="00A76F66"/>
    <w:rsid w:val="00A77900"/>
    <w:rsid w:val="00A800F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83"/>
    <w:rsid w:val="00A84687"/>
    <w:rsid w:val="00A84A53"/>
    <w:rsid w:val="00A84C95"/>
    <w:rsid w:val="00A84D66"/>
    <w:rsid w:val="00A865DA"/>
    <w:rsid w:val="00A9056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BA6"/>
    <w:rsid w:val="00AB2DB9"/>
    <w:rsid w:val="00AB2E78"/>
    <w:rsid w:val="00AB2FA0"/>
    <w:rsid w:val="00AB3B35"/>
    <w:rsid w:val="00AB3B5E"/>
    <w:rsid w:val="00AB3EA4"/>
    <w:rsid w:val="00AB5541"/>
    <w:rsid w:val="00AB5657"/>
    <w:rsid w:val="00AB5FFA"/>
    <w:rsid w:val="00AB6922"/>
    <w:rsid w:val="00AB69B0"/>
    <w:rsid w:val="00AB7367"/>
    <w:rsid w:val="00AB7576"/>
    <w:rsid w:val="00AB76E7"/>
    <w:rsid w:val="00AB7730"/>
    <w:rsid w:val="00AB7FD1"/>
    <w:rsid w:val="00AC086D"/>
    <w:rsid w:val="00AC1757"/>
    <w:rsid w:val="00AC1D95"/>
    <w:rsid w:val="00AC2788"/>
    <w:rsid w:val="00AC2801"/>
    <w:rsid w:val="00AC2A50"/>
    <w:rsid w:val="00AC2A6E"/>
    <w:rsid w:val="00AC2AD3"/>
    <w:rsid w:val="00AC32A3"/>
    <w:rsid w:val="00AC4350"/>
    <w:rsid w:val="00AC4934"/>
    <w:rsid w:val="00AC52E9"/>
    <w:rsid w:val="00AC69AA"/>
    <w:rsid w:val="00AC6CCC"/>
    <w:rsid w:val="00AC6F14"/>
    <w:rsid w:val="00AC72B0"/>
    <w:rsid w:val="00AC7575"/>
    <w:rsid w:val="00AC7C29"/>
    <w:rsid w:val="00AD010C"/>
    <w:rsid w:val="00AD0431"/>
    <w:rsid w:val="00AD0911"/>
    <w:rsid w:val="00AD0F22"/>
    <w:rsid w:val="00AD16FA"/>
    <w:rsid w:val="00AD1B88"/>
    <w:rsid w:val="00AD2428"/>
    <w:rsid w:val="00AD2EF4"/>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06E"/>
    <w:rsid w:val="00AE0668"/>
    <w:rsid w:val="00AE1244"/>
    <w:rsid w:val="00AE1C5F"/>
    <w:rsid w:val="00AE2526"/>
    <w:rsid w:val="00AE2B70"/>
    <w:rsid w:val="00AE2F75"/>
    <w:rsid w:val="00AE3439"/>
    <w:rsid w:val="00AE422D"/>
    <w:rsid w:val="00AE4FDF"/>
    <w:rsid w:val="00AE55E5"/>
    <w:rsid w:val="00AE60D1"/>
    <w:rsid w:val="00AE6BCB"/>
    <w:rsid w:val="00AE7624"/>
    <w:rsid w:val="00AF05C7"/>
    <w:rsid w:val="00AF0AB7"/>
    <w:rsid w:val="00AF0F4B"/>
    <w:rsid w:val="00AF120E"/>
    <w:rsid w:val="00AF1430"/>
    <w:rsid w:val="00AF176A"/>
    <w:rsid w:val="00AF17A1"/>
    <w:rsid w:val="00AF1844"/>
    <w:rsid w:val="00AF19EE"/>
    <w:rsid w:val="00AF1AB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AF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8E5"/>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44"/>
    <w:rsid w:val="00B40DCB"/>
    <w:rsid w:val="00B41056"/>
    <w:rsid w:val="00B411DB"/>
    <w:rsid w:val="00B413C6"/>
    <w:rsid w:val="00B41C66"/>
    <w:rsid w:val="00B42273"/>
    <w:rsid w:val="00B424B6"/>
    <w:rsid w:val="00B43A30"/>
    <w:rsid w:val="00B44939"/>
    <w:rsid w:val="00B44C07"/>
    <w:rsid w:val="00B44DAE"/>
    <w:rsid w:val="00B45001"/>
    <w:rsid w:val="00B45529"/>
    <w:rsid w:val="00B4694C"/>
    <w:rsid w:val="00B4698A"/>
    <w:rsid w:val="00B46BD1"/>
    <w:rsid w:val="00B46C90"/>
    <w:rsid w:val="00B47415"/>
    <w:rsid w:val="00B47535"/>
    <w:rsid w:val="00B477F1"/>
    <w:rsid w:val="00B4792F"/>
    <w:rsid w:val="00B47C05"/>
    <w:rsid w:val="00B50760"/>
    <w:rsid w:val="00B5221E"/>
    <w:rsid w:val="00B522AC"/>
    <w:rsid w:val="00B52729"/>
    <w:rsid w:val="00B531B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7B4"/>
    <w:rsid w:val="00B71986"/>
    <w:rsid w:val="00B71B06"/>
    <w:rsid w:val="00B72BAC"/>
    <w:rsid w:val="00B73A00"/>
    <w:rsid w:val="00B741D0"/>
    <w:rsid w:val="00B7494D"/>
    <w:rsid w:val="00B7560A"/>
    <w:rsid w:val="00B75AF1"/>
    <w:rsid w:val="00B75F6D"/>
    <w:rsid w:val="00B7632D"/>
    <w:rsid w:val="00B764CC"/>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238"/>
    <w:rsid w:val="00B937E7"/>
    <w:rsid w:val="00B93866"/>
    <w:rsid w:val="00B93A46"/>
    <w:rsid w:val="00B944B8"/>
    <w:rsid w:val="00B946B2"/>
    <w:rsid w:val="00B95A24"/>
    <w:rsid w:val="00B96287"/>
    <w:rsid w:val="00B9652B"/>
    <w:rsid w:val="00B9672B"/>
    <w:rsid w:val="00B96756"/>
    <w:rsid w:val="00B96A6C"/>
    <w:rsid w:val="00B970B0"/>
    <w:rsid w:val="00B97325"/>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DBC"/>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8A"/>
    <w:rsid w:val="00BC5391"/>
    <w:rsid w:val="00BC661A"/>
    <w:rsid w:val="00BC7052"/>
    <w:rsid w:val="00BC759E"/>
    <w:rsid w:val="00BC7F89"/>
    <w:rsid w:val="00BD00CF"/>
    <w:rsid w:val="00BD0C86"/>
    <w:rsid w:val="00BD1214"/>
    <w:rsid w:val="00BD22D9"/>
    <w:rsid w:val="00BD3023"/>
    <w:rsid w:val="00BD3C64"/>
    <w:rsid w:val="00BD3D07"/>
    <w:rsid w:val="00BD41D7"/>
    <w:rsid w:val="00BD4544"/>
    <w:rsid w:val="00BD584D"/>
    <w:rsid w:val="00BD5B4E"/>
    <w:rsid w:val="00BD65B2"/>
    <w:rsid w:val="00BD7C43"/>
    <w:rsid w:val="00BE0587"/>
    <w:rsid w:val="00BE180E"/>
    <w:rsid w:val="00BE1858"/>
    <w:rsid w:val="00BE190E"/>
    <w:rsid w:val="00BE2540"/>
    <w:rsid w:val="00BE2699"/>
    <w:rsid w:val="00BE26FA"/>
    <w:rsid w:val="00BE36C7"/>
    <w:rsid w:val="00BE3B73"/>
    <w:rsid w:val="00BE3C0E"/>
    <w:rsid w:val="00BE4686"/>
    <w:rsid w:val="00BE598F"/>
    <w:rsid w:val="00BE6552"/>
    <w:rsid w:val="00BE7C72"/>
    <w:rsid w:val="00BF073D"/>
    <w:rsid w:val="00BF129F"/>
    <w:rsid w:val="00BF1959"/>
    <w:rsid w:val="00BF1D3B"/>
    <w:rsid w:val="00BF22F5"/>
    <w:rsid w:val="00BF234C"/>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AE9"/>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AB"/>
    <w:rsid w:val="00C25FC8"/>
    <w:rsid w:val="00C26588"/>
    <w:rsid w:val="00C265EA"/>
    <w:rsid w:val="00C266B1"/>
    <w:rsid w:val="00C271C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E7"/>
    <w:rsid w:val="00C52086"/>
    <w:rsid w:val="00C52854"/>
    <w:rsid w:val="00C52A24"/>
    <w:rsid w:val="00C544C8"/>
    <w:rsid w:val="00C54574"/>
    <w:rsid w:val="00C54E87"/>
    <w:rsid w:val="00C56765"/>
    <w:rsid w:val="00C5753C"/>
    <w:rsid w:val="00C57816"/>
    <w:rsid w:val="00C605A8"/>
    <w:rsid w:val="00C60A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8C"/>
    <w:rsid w:val="00C747D8"/>
    <w:rsid w:val="00C75E83"/>
    <w:rsid w:val="00C75FA6"/>
    <w:rsid w:val="00C7706C"/>
    <w:rsid w:val="00C77938"/>
    <w:rsid w:val="00C77AC5"/>
    <w:rsid w:val="00C77CAE"/>
    <w:rsid w:val="00C802C0"/>
    <w:rsid w:val="00C80574"/>
    <w:rsid w:val="00C80EBC"/>
    <w:rsid w:val="00C8106D"/>
    <w:rsid w:val="00C822DC"/>
    <w:rsid w:val="00C8357B"/>
    <w:rsid w:val="00C83859"/>
    <w:rsid w:val="00C83FE2"/>
    <w:rsid w:val="00C840C6"/>
    <w:rsid w:val="00C84434"/>
    <w:rsid w:val="00C84604"/>
    <w:rsid w:val="00C84723"/>
    <w:rsid w:val="00C84D3F"/>
    <w:rsid w:val="00C8502B"/>
    <w:rsid w:val="00C85777"/>
    <w:rsid w:val="00C85D49"/>
    <w:rsid w:val="00C8648E"/>
    <w:rsid w:val="00C86519"/>
    <w:rsid w:val="00C865A4"/>
    <w:rsid w:val="00C8691A"/>
    <w:rsid w:val="00C87941"/>
    <w:rsid w:val="00C87A70"/>
    <w:rsid w:val="00C87AB8"/>
    <w:rsid w:val="00C87B0E"/>
    <w:rsid w:val="00C87B88"/>
    <w:rsid w:val="00C87E49"/>
    <w:rsid w:val="00C906F5"/>
    <w:rsid w:val="00C90917"/>
    <w:rsid w:val="00C90E94"/>
    <w:rsid w:val="00C91381"/>
    <w:rsid w:val="00C91D8B"/>
    <w:rsid w:val="00C924CD"/>
    <w:rsid w:val="00C93240"/>
    <w:rsid w:val="00C936E1"/>
    <w:rsid w:val="00C940CA"/>
    <w:rsid w:val="00C9427A"/>
    <w:rsid w:val="00C94445"/>
    <w:rsid w:val="00C948BF"/>
    <w:rsid w:val="00C94A83"/>
    <w:rsid w:val="00C94B9F"/>
    <w:rsid w:val="00C955E6"/>
    <w:rsid w:val="00C95B05"/>
    <w:rsid w:val="00C95D9A"/>
    <w:rsid w:val="00C96406"/>
    <w:rsid w:val="00C96CEC"/>
    <w:rsid w:val="00C970BE"/>
    <w:rsid w:val="00C970C8"/>
    <w:rsid w:val="00CA015D"/>
    <w:rsid w:val="00CA02E5"/>
    <w:rsid w:val="00CA02FE"/>
    <w:rsid w:val="00CA0664"/>
    <w:rsid w:val="00CA1743"/>
    <w:rsid w:val="00CA237E"/>
    <w:rsid w:val="00CA4139"/>
    <w:rsid w:val="00CA42C1"/>
    <w:rsid w:val="00CA47CB"/>
    <w:rsid w:val="00CA5166"/>
    <w:rsid w:val="00CA64E1"/>
    <w:rsid w:val="00CA7680"/>
    <w:rsid w:val="00CA77FA"/>
    <w:rsid w:val="00CB0A7E"/>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1D"/>
    <w:rsid w:val="00CC1BF5"/>
    <w:rsid w:val="00CC1E27"/>
    <w:rsid w:val="00CC3078"/>
    <w:rsid w:val="00CC3925"/>
    <w:rsid w:val="00CC45EE"/>
    <w:rsid w:val="00CC4E78"/>
    <w:rsid w:val="00CC4EEC"/>
    <w:rsid w:val="00CC4F9F"/>
    <w:rsid w:val="00CC565E"/>
    <w:rsid w:val="00CC620F"/>
    <w:rsid w:val="00CC70B1"/>
    <w:rsid w:val="00CC718A"/>
    <w:rsid w:val="00CC7433"/>
    <w:rsid w:val="00CC7694"/>
    <w:rsid w:val="00CC7915"/>
    <w:rsid w:val="00CC7BF3"/>
    <w:rsid w:val="00CC7C6B"/>
    <w:rsid w:val="00CD03A8"/>
    <w:rsid w:val="00CD03AD"/>
    <w:rsid w:val="00CD03D9"/>
    <w:rsid w:val="00CD0A3B"/>
    <w:rsid w:val="00CD1769"/>
    <w:rsid w:val="00CD2536"/>
    <w:rsid w:val="00CD28BB"/>
    <w:rsid w:val="00CD2D93"/>
    <w:rsid w:val="00CD2EF0"/>
    <w:rsid w:val="00CD338F"/>
    <w:rsid w:val="00CD41CC"/>
    <w:rsid w:val="00CD46EA"/>
    <w:rsid w:val="00CD483E"/>
    <w:rsid w:val="00CD4A66"/>
    <w:rsid w:val="00CD4EA8"/>
    <w:rsid w:val="00CD5A4E"/>
    <w:rsid w:val="00CD5F1C"/>
    <w:rsid w:val="00CD6144"/>
    <w:rsid w:val="00CD6F6E"/>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0E95"/>
    <w:rsid w:val="00CF14EB"/>
    <w:rsid w:val="00CF1D58"/>
    <w:rsid w:val="00CF1F79"/>
    <w:rsid w:val="00CF2677"/>
    <w:rsid w:val="00CF2CB6"/>
    <w:rsid w:val="00CF3176"/>
    <w:rsid w:val="00CF5977"/>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005"/>
    <w:rsid w:val="00D14BB3"/>
    <w:rsid w:val="00D1501C"/>
    <w:rsid w:val="00D1581F"/>
    <w:rsid w:val="00D159D2"/>
    <w:rsid w:val="00D1609F"/>
    <w:rsid w:val="00D17945"/>
    <w:rsid w:val="00D17972"/>
    <w:rsid w:val="00D202BA"/>
    <w:rsid w:val="00D20B5F"/>
    <w:rsid w:val="00D213D0"/>
    <w:rsid w:val="00D22226"/>
    <w:rsid w:val="00D232F1"/>
    <w:rsid w:val="00D23CC8"/>
    <w:rsid w:val="00D247A7"/>
    <w:rsid w:val="00D24970"/>
    <w:rsid w:val="00D24EF8"/>
    <w:rsid w:val="00D25088"/>
    <w:rsid w:val="00D25782"/>
    <w:rsid w:val="00D26D8A"/>
    <w:rsid w:val="00D27B3A"/>
    <w:rsid w:val="00D27E76"/>
    <w:rsid w:val="00D304B1"/>
    <w:rsid w:val="00D3055D"/>
    <w:rsid w:val="00D30CCE"/>
    <w:rsid w:val="00D311C5"/>
    <w:rsid w:val="00D31692"/>
    <w:rsid w:val="00D31A26"/>
    <w:rsid w:val="00D32314"/>
    <w:rsid w:val="00D324CF"/>
    <w:rsid w:val="00D325C1"/>
    <w:rsid w:val="00D331C2"/>
    <w:rsid w:val="00D3330B"/>
    <w:rsid w:val="00D33F7A"/>
    <w:rsid w:val="00D3495E"/>
    <w:rsid w:val="00D354EB"/>
    <w:rsid w:val="00D35747"/>
    <w:rsid w:val="00D37664"/>
    <w:rsid w:val="00D407D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4E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08D"/>
    <w:rsid w:val="00D64D14"/>
    <w:rsid w:val="00D65C16"/>
    <w:rsid w:val="00D6652F"/>
    <w:rsid w:val="00D6654D"/>
    <w:rsid w:val="00D66697"/>
    <w:rsid w:val="00D668C3"/>
    <w:rsid w:val="00D66A43"/>
    <w:rsid w:val="00D66F4C"/>
    <w:rsid w:val="00D67710"/>
    <w:rsid w:val="00D67D52"/>
    <w:rsid w:val="00D70555"/>
    <w:rsid w:val="00D707AB"/>
    <w:rsid w:val="00D7155A"/>
    <w:rsid w:val="00D72AAB"/>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B37"/>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AF6"/>
    <w:rsid w:val="00DA0BE3"/>
    <w:rsid w:val="00DA1942"/>
    <w:rsid w:val="00DA1B9B"/>
    <w:rsid w:val="00DA22F0"/>
    <w:rsid w:val="00DA5988"/>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5FC"/>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63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947"/>
    <w:rsid w:val="00DF0AF7"/>
    <w:rsid w:val="00DF144A"/>
    <w:rsid w:val="00DF161D"/>
    <w:rsid w:val="00DF17DB"/>
    <w:rsid w:val="00DF1869"/>
    <w:rsid w:val="00DF27B3"/>
    <w:rsid w:val="00DF28BA"/>
    <w:rsid w:val="00DF3708"/>
    <w:rsid w:val="00DF3DDF"/>
    <w:rsid w:val="00DF4D30"/>
    <w:rsid w:val="00DF5388"/>
    <w:rsid w:val="00DF5705"/>
    <w:rsid w:val="00DF58E2"/>
    <w:rsid w:val="00DF5D5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90"/>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3F8"/>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E9B"/>
    <w:rsid w:val="00E32043"/>
    <w:rsid w:val="00E32664"/>
    <w:rsid w:val="00E32C8E"/>
    <w:rsid w:val="00E33261"/>
    <w:rsid w:val="00E345D2"/>
    <w:rsid w:val="00E347D3"/>
    <w:rsid w:val="00E34BDB"/>
    <w:rsid w:val="00E34F4A"/>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4B"/>
    <w:rsid w:val="00E43112"/>
    <w:rsid w:val="00E43751"/>
    <w:rsid w:val="00E43E42"/>
    <w:rsid w:val="00E43FBD"/>
    <w:rsid w:val="00E447D4"/>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2FF"/>
    <w:rsid w:val="00E6448D"/>
    <w:rsid w:val="00E6493D"/>
    <w:rsid w:val="00E655C9"/>
    <w:rsid w:val="00E655D1"/>
    <w:rsid w:val="00E65C12"/>
    <w:rsid w:val="00E65C56"/>
    <w:rsid w:val="00E660CD"/>
    <w:rsid w:val="00E66292"/>
    <w:rsid w:val="00E66697"/>
    <w:rsid w:val="00E668C5"/>
    <w:rsid w:val="00E670F8"/>
    <w:rsid w:val="00E70410"/>
    <w:rsid w:val="00E7043E"/>
    <w:rsid w:val="00E706E9"/>
    <w:rsid w:val="00E70BEB"/>
    <w:rsid w:val="00E729B9"/>
    <w:rsid w:val="00E75068"/>
    <w:rsid w:val="00E76292"/>
    <w:rsid w:val="00E76434"/>
    <w:rsid w:val="00E76A3A"/>
    <w:rsid w:val="00E77130"/>
    <w:rsid w:val="00E77D11"/>
    <w:rsid w:val="00E80EDE"/>
    <w:rsid w:val="00E81505"/>
    <w:rsid w:val="00E81709"/>
    <w:rsid w:val="00E81834"/>
    <w:rsid w:val="00E81CD8"/>
    <w:rsid w:val="00E81D97"/>
    <w:rsid w:val="00E81E81"/>
    <w:rsid w:val="00E8279E"/>
    <w:rsid w:val="00E83154"/>
    <w:rsid w:val="00E83222"/>
    <w:rsid w:val="00E8432A"/>
    <w:rsid w:val="00E85013"/>
    <w:rsid w:val="00E857A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B48"/>
    <w:rsid w:val="00E95F7F"/>
    <w:rsid w:val="00E96378"/>
    <w:rsid w:val="00E9667A"/>
    <w:rsid w:val="00E96E22"/>
    <w:rsid w:val="00E97228"/>
    <w:rsid w:val="00E97C7F"/>
    <w:rsid w:val="00EA001C"/>
    <w:rsid w:val="00EA0CD1"/>
    <w:rsid w:val="00EA100E"/>
    <w:rsid w:val="00EA141A"/>
    <w:rsid w:val="00EA1782"/>
    <w:rsid w:val="00EA1790"/>
    <w:rsid w:val="00EA256A"/>
    <w:rsid w:val="00EA4193"/>
    <w:rsid w:val="00EA47A8"/>
    <w:rsid w:val="00EA4838"/>
    <w:rsid w:val="00EA4961"/>
    <w:rsid w:val="00EA4970"/>
    <w:rsid w:val="00EA4E23"/>
    <w:rsid w:val="00EA56A6"/>
    <w:rsid w:val="00EA6573"/>
    <w:rsid w:val="00EA6D1E"/>
    <w:rsid w:val="00EA6E8F"/>
    <w:rsid w:val="00EA6F5B"/>
    <w:rsid w:val="00EA7102"/>
    <w:rsid w:val="00EA7593"/>
    <w:rsid w:val="00EA76DD"/>
    <w:rsid w:val="00EB01C2"/>
    <w:rsid w:val="00EB03BA"/>
    <w:rsid w:val="00EB0868"/>
    <w:rsid w:val="00EB0B28"/>
    <w:rsid w:val="00EB164F"/>
    <w:rsid w:val="00EB2152"/>
    <w:rsid w:val="00EB23E7"/>
    <w:rsid w:val="00EB2B6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1F"/>
    <w:rsid w:val="00EC0582"/>
    <w:rsid w:val="00EC0799"/>
    <w:rsid w:val="00EC121F"/>
    <w:rsid w:val="00EC1554"/>
    <w:rsid w:val="00EC1B6F"/>
    <w:rsid w:val="00EC26AC"/>
    <w:rsid w:val="00EC2F46"/>
    <w:rsid w:val="00EC3339"/>
    <w:rsid w:val="00EC3E8D"/>
    <w:rsid w:val="00EC42F8"/>
    <w:rsid w:val="00EC4989"/>
    <w:rsid w:val="00EC4A1B"/>
    <w:rsid w:val="00EC4EBE"/>
    <w:rsid w:val="00EC5275"/>
    <w:rsid w:val="00EC6CEE"/>
    <w:rsid w:val="00EC76CF"/>
    <w:rsid w:val="00EC77B6"/>
    <w:rsid w:val="00ED0C16"/>
    <w:rsid w:val="00ED0DC7"/>
    <w:rsid w:val="00ED1268"/>
    <w:rsid w:val="00ED1DC6"/>
    <w:rsid w:val="00ED209B"/>
    <w:rsid w:val="00ED22E8"/>
    <w:rsid w:val="00ED2787"/>
    <w:rsid w:val="00ED2839"/>
    <w:rsid w:val="00ED2CE2"/>
    <w:rsid w:val="00ED2DE8"/>
    <w:rsid w:val="00ED315B"/>
    <w:rsid w:val="00ED33FC"/>
    <w:rsid w:val="00ED386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B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47C"/>
    <w:rsid w:val="00F03537"/>
    <w:rsid w:val="00F03EE0"/>
    <w:rsid w:val="00F0480A"/>
    <w:rsid w:val="00F0499F"/>
    <w:rsid w:val="00F05F84"/>
    <w:rsid w:val="00F065D6"/>
    <w:rsid w:val="00F07198"/>
    <w:rsid w:val="00F07575"/>
    <w:rsid w:val="00F0779F"/>
    <w:rsid w:val="00F10EB1"/>
    <w:rsid w:val="00F11188"/>
    <w:rsid w:val="00F113C6"/>
    <w:rsid w:val="00F1174E"/>
    <w:rsid w:val="00F126A8"/>
    <w:rsid w:val="00F1334C"/>
    <w:rsid w:val="00F133E3"/>
    <w:rsid w:val="00F13921"/>
    <w:rsid w:val="00F166A2"/>
    <w:rsid w:val="00F170D1"/>
    <w:rsid w:val="00F17A1F"/>
    <w:rsid w:val="00F20241"/>
    <w:rsid w:val="00F20478"/>
    <w:rsid w:val="00F207CB"/>
    <w:rsid w:val="00F2108C"/>
    <w:rsid w:val="00F211FE"/>
    <w:rsid w:val="00F217F8"/>
    <w:rsid w:val="00F21BAE"/>
    <w:rsid w:val="00F21F12"/>
    <w:rsid w:val="00F2293A"/>
    <w:rsid w:val="00F229DE"/>
    <w:rsid w:val="00F235F7"/>
    <w:rsid w:val="00F2421D"/>
    <w:rsid w:val="00F25241"/>
    <w:rsid w:val="00F277E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4DD1"/>
    <w:rsid w:val="00F3565B"/>
    <w:rsid w:val="00F35C40"/>
    <w:rsid w:val="00F36428"/>
    <w:rsid w:val="00F36553"/>
    <w:rsid w:val="00F3656D"/>
    <w:rsid w:val="00F368F7"/>
    <w:rsid w:val="00F36A2F"/>
    <w:rsid w:val="00F36AA8"/>
    <w:rsid w:val="00F37882"/>
    <w:rsid w:val="00F40BD7"/>
    <w:rsid w:val="00F40E95"/>
    <w:rsid w:val="00F419C8"/>
    <w:rsid w:val="00F41BF7"/>
    <w:rsid w:val="00F429B7"/>
    <w:rsid w:val="00F42BEE"/>
    <w:rsid w:val="00F42CE8"/>
    <w:rsid w:val="00F431D1"/>
    <w:rsid w:val="00F431D3"/>
    <w:rsid w:val="00F4353E"/>
    <w:rsid w:val="00F43C48"/>
    <w:rsid w:val="00F43C74"/>
    <w:rsid w:val="00F43D84"/>
    <w:rsid w:val="00F44527"/>
    <w:rsid w:val="00F44BE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AB"/>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792"/>
    <w:rsid w:val="00FB1878"/>
    <w:rsid w:val="00FB1976"/>
    <w:rsid w:val="00FB1BAE"/>
    <w:rsid w:val="00FB1FBE"/>
    <w:rsid w:val="00FB275B"/>
    <w:rsid w:val="00FB2EAD"/>
    <w:rsid w:val="00FB31A7"/>
    <w:rsid w:val="00FB3981"/>
    <w:rsid w:val="00FB3AC8"/>
    <w:rsid w:val="00FB3D71"/>
    <w:rsid w:val="00FB3D84"/>
    <w:rsid w:val="00FB458B"/>
    <w:rsid w:val="00FB4C59"/>
    <w:rsid w:val="00FB4EE7"/>
    <w:rsid w:val="00FB4EF4"/>
    <w:rsid w:val="00FB5700"/>
    <w:rsid w:val="00FB5D95"/>
    <w:rsid w:val="00FB633B"/>
    <w:rsid w:val="00FB66D2"/>
    <w:rsid w:val="00FB6A6A"/>
    <w:rsid w:val="00FB78A1"/>
    <w:rsid w:val="00FB7BCA"/>
    <w:rsid w:val="00FC0BC0"/>
    <w:rsid w:val="00FC0DC2"/>
    <w:rsid w:val="00FC11E6"/>
    <w:rsid w:val="00FC1A04"/>
    <w:rsid w:val="00FC1F82"/>
    <w:rsid w:val="00FC22F4"/>
    <w:rsid w:val="00FC2982"/>
    <w:rsid w:val="00FC30FB"/>
    <w:rsid w:val="00FC434C"/>
    <w:rsid w:val="00FC46D9"/>
    <w:rsid w:val="00FC5AAA"/>
    <w:rsid w:val="00FC5CAE"/>
    <w:rsid w:val="00FC5EA5"/>
    <w:rsid w:val="00FC674E"/>
    <w:rsid w:val="00FC7724"/>
    <w:rsid w:val="00FC7AD6"/>
    <w:rsid w:val="00FD003B"/>
    <w:rsid w:val="00FD035F"/>
    <w:rsid w:val="00FD03FA"/>
    <w:rsid w:val="00FD0CED"/>
    <w:rsid w:val="00FD0EC2"/>
    <w:rsid w:val="00FD1A28"/>
    <w:rsid w:val="00FD1E9A"/>
    <w:rsid w:val="00FD260E"/>
    <w:rsid w:val="00FD2A30"/>
    <w:rsid w:val="00FD34DC"/>
    <w:rsid w:val="00FD46C9"/>
    <w:rsid w:val="00FD4B8E"/>
    <w:rsid w:val="00FD51C2"/>
    <w:rsid w:val="00FD53CF"/>
    <w:rsid w:val="00FD6707"/>
    <w:rsid w:val="00FD67F6"/>
    <w:rsid w:val="00FD6EE2"/>
    <w:rsid w:val="00FD6FC4"/>
    <w:rsid w:val="00FD7725"/>
    <w:rsid w:val="00FD79BE"/>
    <w:rsid w:val="00FD7C41"/>
    <w:rsid w:val="00FE0385"/>
    <w:rsid w:val="00FE0523"/>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A21"/>
    <w:rsid w:val="00FF0550"/>
    <w:rsid w:val="00FF0594"/>
    <w:rsid w:val="00FF05F7"/>
    <w:rsid w:val="00FF0683"/>
    <w:rsid w:val="00FF074B"/>
    <w:rsid w:val="00FF0E01"/>
    <w:rsid w:val="00FF116E"/>
    <w:rsid w:val="00FF12F1"/>
    <w:rsid w:val="00FF203A"/>
    <w:rsid w:val="00FF25B9"/>
    <w:rsid w:val="00FF3486"/>
    <w:rsid w:val="00FF3518"/>
    <w:rsid w:val="00FF48AF"/>
    <w:rsid w:val="00FF5672"/>
    <w:rsid w:val="00FF59B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4" ma:contentTypeDescription="Kurkite naują dokumentą." ma:contentTypeScope="" ma:versionID="a0d9864c4fbeec4b7c66e807d6c22217">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8e55b6a65ab8ca94cd260d1b2a17729a"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70A9E69-E8B9-4C42-8514-B8BE1EF54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8778</Words>
  <Characters>5004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Vigelė</cp:lastModifiedBy>
  <cp:revision>3</cp:revision>
  <dcterms:created xsi:type="dcterms:W3CDTF">2024-12-11T11:19:00Z</dcterms:created>
  <dcterms:modified xsi:type="dcterms:W3CDTF">2024-12-11T11:20:00Z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