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11" w:rsidRDefault="00627D11" w:rsidP="00627D11"/>
    <w:p w:rsidR="003A173B" w:rsidRDefault="003A173B" w:rsidP="00627D11"/>
    <w:p w:rsidR="00627D11" w:rsidRDefault="00627D11" w:rsidP="00627D11"/>
    <w:p w:rsidR="00627D11" w:rsidRPr="007B611D" w:rsidRDefault="008D6F6A" w:rsidP="007B611D">
      <w:pPr>
        <w:ind w:left="11664" w:firstLine="6"/>
      </w:pPr>
      <w:r>
        <w:t xml:space="preserve">        </w:t>
      </w:r>
      <w:r w:rsidR="008618B3">
        <w:t>Paraiškos</w:t>
      </w:r>
      <w:r>
        <w:t xml:space="preserve"> </w:t>
      </w:r>
      <w:r w:rsidR="000A795E">
        <w:t xml:space="preserve">1 </w:t>
      </w:r>
      <w:r w:rsidR="000A795E" w:rsidRPr="007551A5">
        <w:rPr>
          <w:sz w:val="22"/>
          <w:szCs w:val="22"/>
        </w:rPr>
        <w:t>priedas</w:t>
      </w:r>
    </w:p>
    <w:p w:rsidR="007B002C" w:rsidRPr="009D45EF" w:rsidRDefault="007B002C" w:rsidP="00CD1AFD">
      <w:pPr>
        <w:jc w:val="center"/>
        <w:rPr>
          <w:sz w:val="32"/>
          <w:szCs w:val="32"/>
        </w:rPr>
      </w:pPr>
    </w:p>
    <w:p w:rsidR="00DE304E" w:rsidRDefault="00DE304E" w:rsidP="008D6F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TECHNINĖ SPECIFIKACIJA</w:t>
      </w:r>
    </w:p>
    <w:p w:rsidR="007B002C" w:rsidRPr="003238C3" w:rsidRDefault="008D6F6A" w:rsidP="008D6F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ŠVAROS IR VALYMO PRIEMONĖS</w:t>
      </w:r>
      <w:r w:rsidR="007B002C" w:rsidRPr="003238C3">
        <w:rPr>
          <w:b/>
          <w:sz w:val="32"/>
          <w:szCs w:val="32"/>
        </w:rPr>
        <w:t xml:space="preserve"> </w:t>
      </w:r>
      <w:r w:rsidR="00752DF6">
        <w:rPr>
          <w:b/>
          <w:sz w:val="32"/>
          <w:szCs w:val="32"/>
        </w:rPr>
        <w:t xml:space="preserve">  (BVPŽ</w:t>
      </w:r>
      <w:r w:rsidR="00AA62DC">
        <w:rPr>
          <w:b/>
          <w:sz w:val="32"/>
          <w:szCs w:val="32"/>
        </w:rPr>
        <w:t xml:space="preserve"> </w:t>
      </w:r>
      <w:r w:rsidR="00752DF6">
        <w:rPr>
          <w:b/>
          <w:sz w:val="32"/>
          <w:szCs w:val="32"/>
        </w:rPr>
        <w:t>-</w:t>
      </w:r>
      <w:r w:rsidR="002D6A7C">
        <w:rPr>
          <w:b/>
          <w:sz w:val="32"/>
          <w:szCs w:val="32"/>
        </w:rPr>
        <w:t>39800000-9)</w:t>
      </w:r>
      <w:r w:rsidR="005F06B8">
        <w:rPr>
          <w:b/>
          <w:sz w:val="32"/>
          <w:szCs w:val="32"/>
        </w:rPr>
        <w:t xml:space="preserve"> </w:t>
      </w:r>
    </w:p>
    <w:p w:rsidR="007B002C" w:rsidRPr="000A795E" w:rsidRDefault="007B002C" w:rsidP="00FD3C3C">
      <w:pPr>
        <w:jc w:val="both"/>
        <w:rPr>
          <w:b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134"/>
        <w:gridCol w:w="10135"/>
        <w:gridCol w:w="955"/>
        <w:gridCol w:w="1524"/>
      </w:tblGrid>
      <w:tr w:rsidR="000A3B60" w:rsidRPr="000A795E" w:rsidTr="005F4DBD">
        <w:trPr>
          <w:trHeight w:val="987"/>
        </w:trPr>
        <w:tc>
          <w:tcPr>
            <w:tcW w:w="182" w:type="pct"/>
          </w:tcPr>
          <w:p w:rsidR="004124FC" w:rsidRPr="00534682" w:rsidRDefault="004124FC" w:rsidP="000A795E">
            <w:pPr>
              <w:jc w:val="center"/>
            </w:pPr>
            <w:r w:rsidRPr="00534682">
              <w:t>Eil. Nr.</w:t>
            </w:r>
          </w:p>
        </w:tc>
        <w:tc>
          <w:tcPr>
            <w:tcW w:w="697" w:type="pct"/>
          </w:tcPr>
          <w:p w:rsidR="004124FC" w:rsidRPr="00534682" w:rsidRDefault="004124FC" w:rsidP="000A795E">
            <w:pPr>
              <w:jc w:val="center"/>
            </w:pPr>
            <w:r w:rsidRPr="00534682">
              <w:t>Prekių pavadinimas</w:t>
            </w:r>
          </w:p>
        </w:tc>
        <w:tc>
          <w:tcPr>
            <w:tcW w:w="3311" w:type="pct"/>
          </w:tcPr>
          <w:p w:rsidR="004124FC" w:rsidRPr="00534682" w:rsidRDefault="004124FC" w:rsidP="000A795E">
            <w:pPr>
              <w:jc w:val="center"/>
            </w:pPr>
            <w:r>
              <w:t>Reikalavimai</w:t>
            </w:r>
          </w:p>
        </w:tc>
        <w:tc>
          <w:tcPr>
            <w:tcW w:w="312" w:type="pct"/>
          </w:tcPr>
          <w:p w:rsidR="004124FC" w:rsidRPr="00534682" w:rsidRDefault="004124FC" w:rsidP="000A795E">
            <w:pPr>
              <w:jc w:val="center"/>
            </w:pPr>
            <w:r>
              <w:t>Mato vnt.</w:t>
            </w:r>
          </w:p>
        </w:tc>
        <w:tc>
          <w:tcPr>
            <w:tcW w:w="498" w:type="pct"/>
          </w:tcPr>
          <w:p w:rsidR="004124FC" w:rsidRPr="00534682" w:rsidRDefault="004124FC" w:rsidP="000A795E">
            <w:pPr>
              <w:jc w:val="center"/>
            </w:pPr>
            <w:r>
              <w:t>Maksimalūs kiekiai</w:t>
            </w:r>
          </w:p>
        </w:tc>
      </w:tr>
      <w:tr w:rsidR="000A3B60" w:rsidTr="005F4DBD">
        <w:tc>
          <w:tcPr>
            <w:tcW w:w="182" w:type="pct"/>
          </w:tcPr>
          <w:p w:rsidR="004124FC" w:rsidRDefault="004124FC" w:rsidP="000E49C2">
            <w:r>
              <w:t>1.</w:t>
            </w:r>
          </w:p>
        </w:tc>
        <w:tc>
          <w:tcPr>
            <w:tcW w:w="697" w:type="pct"/>
          </w:tcPr>
          <w:p w:rsidR="004124FC" w:rsidRDefault="0027038B" w:rsidP="00BD3ACC">
            <w:r>
              <w:t>Priemonė automatiniam indų plovimui</w:t>
            </w:r>
          </w:p>
          <w:p w:rsidR="00A0475F" w:rsidRDefault="00A0475F" w:rsidP="00BD3ACC">
            <w:r>
              <w:t xml:space="preserve">(Žaliasis </w:t>
            </w:r>
            <w:r w:rsidR="00505C3A">
              <w:t>produktas</w:t>
            </w:r>
            <w:r>
              <w:t>)</w:t>
            </w:r>
          </w:p>
          <w:p w:rsidR="009A56C7" w:rsidRPr="00D268B4" w:rsidRDefault="009A56C7" w:rsidP="00BD3ACC"/>
        </w:tc>
        <w:tc>
          <w:tcPr>
            <w:tcW w:w="3311" w:type="pct"/>
          </w:tcPr>
          <w:p w:rsidR="004124FC" w:rsidRPr="00F241C1" w:rsidRDefault="006C4841" w:rsidP="00172772">
            <w:pPr>
              <w:pStyle w:val="Betarp"/>
              <w:jc w:val="both"/>
            </w:pPr>
            <w:r>
              <w:t>Ekologiškas produktas</w:t>
            </w:r>
            <w:r w:rsidR="002169A0">
              <w:t>.</w:t>
            </w:r>
            <w:r w:rsidR="00F241C1">
              <w:t xml:space="preserve"> </w:t>
            </w:r>
            <w:r w:rsidR="001728FF" w:rsidRPr="005612F4">
              <w:t>Ši priemonė gerai pašalina riebalus, arbatos ir kavos dėmių ir degėsių likučius. Tinka visų tipų indaplovėms, visiems šarmams atspariems indams ir įrankiams plauti.</w:t>
            </w:r>
            <w:r w:rsidR="008C77AF">
              <w:t xml:space="preserve"> Neutralaus kvapo, neturi būti chloro, Turi tikti įvairaus vandens kietumui. Gamintojo nurodoma darbinė koncentracija nuo 0,3 iki 0,5 ml/1 l.</w:t>
            </w:r>
            <w:r w:rsidR="00CF56FF">
              <w:t xml:space="preserve"> </w:t>
            </w:r>
            <w:r w:rsidR="00CF56FF" w:rsidRPr="008053DB">
              <w:t>Iš</w:t>
            </w:r>
            <w:r w:rsidR="00D319D6">
              <w:t>fasavimas ne mažiau kaip po 25,1</w:t>
            </w:r>
            <w:r w:rsidR="00CF56FF">
              <w:t>kg</w:t>
            </w:r>
          </w:p>
          <w:p w:rsidR="002169A0" w:rsidRPr="008053DB" w:rsidRDefault="002169A0" w:rsidP="002169A0">
            <w:pPr>
              <w:pStyle w:val="Betarp"/>
              <w:rPr>
                <w:b/>
              </w:rPr>
            </w:pPr>
            <w:r w:rsidRPr="008053DB">
              <w:rPr>
                <w:b/>
              </w:rPr>
              <w:t>Laimėtojas turės pateikti  nemokamai  ir sumontuoti dozavimo sistemas indų plovimo ir puodų mašinoms ir jas prižiūrėti (2 vnt.)</w:t>
            </w:r>
          </w:p>
          <w:p w:rsidR="002169A0" w:rsidRDefault="002169A0" w:rsidP="002169A0">
            <w:pPr>
              <w:rPr>
                <w:b/>
              </w:rPr>
            </w:pPr>
          </w:p>
          <w:p w:rsidR="003A173B" w:rsidRPr="00910342" w:rsidRDefault="003A173B" w:rsidP="003A173B">
            <w:pPr>
              <w:rPr>
                <w:rFonts w:eastAsia="Times New Roman"/>
                <w:color w:val="00B0F0"/>
                <w:sz w:val="20"/>
                <w:szCs w:val="20"/>
              </w:rPr>
            </w:pPr>
            <w:r w:rsidRPr="00910342">
              <w:rPr>
                <w:color w:val="00B0F0"/>
                <w:sz w:val="20"/>
                <w:szCs w:val="20"/>
              </w:rPr>
              <w:t xml:space="preserve">Taikomi Aplinkosauginiai reikalavimai* </w:t>
            </w:r>
          </w:p>
          <w:p w:rsidR="003A173B" w:rsidRPr="006C6549" w:rsidRDefault="003A173B" w:rsidP="002169A0"/>
        </w:tc>
        <w:tc>
          <w:tcPr>
            <w:tcW w:w="312" w:type="pct"/>
          </w:tcPr>
          <w:p w:rsidR="004124FC" w:rsidRDefault="00647292" w:rsidP="000E49C2">
            <w:r>
              <w:t>k</w:t>
            </w:r>
            <w:r w:rsidR="004124FC">
              <w:t>g</w:t>
            </w:r>
          </w:p>
          <w:p w:rsidR="00647292" w:rsidRPr="00D268B4" w:rsidRDefault="00647292" w:rsidP="000E49C2"/>
        </w:tc>
        <w:tc>
          <w:tcPr>
            <w:tcW w:w="498" w:type="pct"/>
          </w:tcPr>
          <w:p w:rsidR="004124FC" w:rsidRDefault="00AC7459" w:rsidP="000E49C2">
            <w:r>
              <w:t>1506</w:t>
            </w:r>
            <w:r w:rsidR="00647292">
              <w:t xml:space="preserve"> </w:t>
            </w:r>
          </w:p>
          <w:p w:rsidR="008E4B96" w:rsidRPr="00AB31C7" w:rsidRDefault="008E4B96" w:rsidP="000E49C2"/>
        </w:tc>
      </w:tr>
      <w:tr w:rsidR="000A3B60" w:rsidTr="005F4DBD">
        <w:trPr>
          <w:trHeight w:val="1826"/>
        </w:trPr>
        <w:tc>
          <w:tcPr>
            <w:tcW w:w="182" w:type="pct"/>
          </w:tcPr>
          <w:p w:rsidR="004124FC" w:rsidRDefault="004124FC" w:rsidP="00A47211">
            <w:r>
              <w:t>2.</w:t>
            </w:r>
          </w:p>
        </w:tc>
        <w:tc>
          <w:tcPr>
            <w:tcW w:w="697" w:type="pct"/>
          </w:tcPr>
          <w:p w:rsidR="00505C3A" w:rsidRDefault="000A3B60" w:rsidP="00505C3A">
            <w:r>
              <w:t xml:space="preserve">Skalavimo </w:t>
            </w:r>
            <w:r w:rsidR="000959D9">
              <w:t xml:space="preserve">priemonė automatiniam indų </w:t>
            </w:r>
          </w:p>
          <w:p w:rsidR="00505C3A" w:rsidRDefault="00505C3A" w:rsidP="00505C3A">
            <w:r>
              <w:t>(Žaliasis produktas)</w:t>
            </w:r>
          </w:p>
          <w:p w:rsidR="000959D9" w:rsidRDefault="000959D9" w:rsidP="000A3B60"/>
        </w:tc>
        <w:tc>
          <w:tcPr>
            <w:tcW w:w="3311" w:type="pct"/>
          </w:tcPr>
          <w:p w:rsidR="00D87137" w:rsidRPr="00172772" w:rsidRDefault="005B0866" w:rsidP="00172772">
            <w:pPr>
              <w:pStyle w:val="Betarp"/>
              <w:jc w:val="both"/>
            </w:pPr>
            <w:r>
              <w:t xml:space="preserve">Ekologiška, koncentruota skalavimo priemonė. </w:t>
            </w:r>
            <w:r w:rsidR="000959D9">
              <w:t xml:space="preserve">Pašalina ir apsaugo nuo kalkių nuosėdų. Ant džiūstančių indų nelieka dėmių, jie įgauna gražų blizgesį. Tinka buitinėms ir profesionalioms indaplovėms. </w:t>
            </w:r>
            <w:r w:rsidR="00412CBE" w:rsidRPr="007B611D">
              <w:t>Gamintojo nurodoma  darbinė koncentracija nuo 0,1 iki 0,</w:t>
            </w:r>
            <w:r w:rsidR="00412CBE">
              <w:t>4</w:t>
            </w:r>
            <w:r w:rsidR="00412CBE" w:rsidRPr="007B611D">
              <w:t xml:space="preserve"> g/ litrui vandens.</w:t>
            </w:r>
            <w:r w:rsidR="00412CBE">
              <w:t>).</w:t>
            </w:r>
            <w:r w:rsidR="00D87137" w:rsidRPr="008053DB">
              <w:t xml:space="preserve"> </w:t>
            </w:r>
            <w:r w:rsidR="009F389C" w:rsidRPr="007B611D">
              <w:rPr>
                <w:rFonts w:eastAsia="Times New Roman"/>
                <w:lang w:val="en-US" w:eastAsia="en-US"/>
              </w:rPr>
              <w:t>N</w:t>
            </w:r>
            <w:r w:rsidR="00432B56">
              <w:rPr>
                <w:rFonts w:eastAsia="Times New Roman"/>
                <w:lang w:val="en-US" w:eastAsia="en-US"/>
              </w:rPr>
              <w:t>eturi būti chloro, fosfatų.</w:t>
            </w:r>
            <w:r w:rsidR="009F389C" w:rsidRPr="007B611D">
              <w:rPr>
                <w:rFonts w:eastAsia="Times New Roman"/>
                <w:lang w:val="en-US" w:eastAsia="en-US"/>
              </w:rPr>
              <w:t>.</w:t>
            </w:r>
            <w:r w:rsidR="00432B56" w:rsidRPr="007B611D">
              <w:t xml:space="preserve"> </w:t>
            </w:r>
            <w:r w:rsidR="00D87137" w:rsidRPr="008053DB">
              <w:t>Iš</w:t>
            </w:r>
            <w:r w:rsidR="00D319D6">
              <w:t>fasavimas ne mažiau kaip po 20,4</w:t>
            </w:r>
            <w:r w:rsidR="00CB2BB4">
              <w:t xml:space="preserve"> </w:t>
            </w:r>
            <w:r w:rsidR="009F389C">
              <w:t>kg</w:t>
            </w:r>
            <w:r w:rsidR="00D87137">
              <w:t xml:space="preserve"> </w:t>
            </w:r>
          </w:p>
          <w:p w:rsidR="004124FC" w:rsidRDefault="00D87137" w:rsidP="00D87137">
            <w:pPr>
              <w:pStyle w:val="Betarp"/>
              <w:rPr>
                <w:b/>
              </w:rPr>
            </w:pPr>
            <w:r w:rsidRPr="008053DB">
              <w:rPr>
                <w:b/>
              </w:rPr>
              <w:t>Laimė</w:t>
            </w:r>
            <w:r w:rsidR="00F241C1">
              <w:rPr>
                <w:b/>
              </w:rPr>
              <w:t>tojas turės pateikti  nemokamai</w:t>
            </w:r>
            <w:r w:rsidRPr="008053DB">
              <w:rPr>
                <w:b/>
              </w:rPr>
              <w:t xml:space="preserve"> ir sumontuoti dozavimo sistemas indų plovimo ir puodų mašinoms ir jas prižiūrėti (2 vnt.)</w:t>
            </w:r>
          </w:p>
          <w:p w:rsidR="00910342" w:rsidRDefault="00910342" w:rsidP="003A173B">
            <w:pPr>
              <w:rPr>
                <w:color w:val="00B0F0"/>
                <w:sz w:val="20"/>
                <w:szCs w:val="20"/>
              </w:rPr>
            </w:pPr>
          </w:p>
          <w:p w:rsidR="003A173B" w:rsidRPr="00910342" w:rsidRDefault="003A173B" w:rsidP="003A173B">
            <w:pPr>
              <w:rPr>
                <w:rFonts w:eastAsia="Times New Roman"/>
                <w:color w:val="00B0F0"/>
                <w:sz w:val="20"/>
                <w:szCs w:val="20"/>
              </w:rPr>
            </w:pPr>
            <w:r w:rsidRPr="00910342">
              <w:rPr>
                <w:color w:val="00B0F0"/>
                <w:sz w:val="20"/>
                <w:szCs w:val="20"/>
              </w:rPr>
              <w:t xml:space="preserve">Taikomi Aplinkosauginiai reikalavimai* </w:t>
            </w:r>
          </w:p>
          <w:p w:rsidR="003A173B" w:rsidRPr="007B611D" w:rsidRDefault="003A173B" w:rsidP="00D87137">
            <w:pPr>
              <w:pStyle w:val="Betarp"/>
              <w:rPr>
                <w:b/>
              </w:rPr>
            </w:pPr>
          </w:p>
        </w:tc>
        <w:tc>
          <w:tcPr>
            <w:tcW w:w="312" w:type="pct"/>
          </w:tcPr>
          <w:p w:rsidR="004124FC" w:rsidRDefault="009F389C" w:rsidP="00A47211">
            <w:r>
              <w:t>kg</w:t>
            </w:r>
          </w:p>
          <w:p w:rsidR="006979AD" w:rsidRDefault="006979AD" w:rsidP="00A47211"/>
        </w:tc>
        <w:tc>
          <w:tcPr>
            <w:tcW w:w="498" w:type="pct"/>
          </w:tcPr>
          <w:p w:rsidR="004124FC" w:rsidRPr="00AB31C7" w:rsidRDefault="006979AD" w:rsidP="009B14FD">
            <w:pPr>
              <w:pStyle w:val="Betarp"/>
            </w:pPr>
            <w:r>
              <w:t>480</w:t>
            </w:r>
          </w:p>
          <w:p w:rsidR="004124FC" w:rsidRPr="00AB31C7" w:rsidRDefault="004124FC" w:rsidP="009B14FD">
            <w:pPr>
              <w:pStyle w:val="Betarp"/>
            </w:pPr>
          </w:p>
        </w:tc>
      </w:tr>
    </w:tbl>
    <w:p w:rsidR="00A50CDA" w:rsidRDefault="00A50CDA" w:rsidP="00172772">
      <w:pPr>
        <w:jc w:val="both"/>
      </w:pPr>
    </w:p>
    <w:p w:rsidR="00DF788B" w:rsidRPr="00AA4042" w:rsidRDefault="00075E35" w:rsidP="00172772">
      <w:pPr>
        <w:ind w:left="360"/>
        <w:jc w:val="both"/>
        <w:rPr>
          <w:b/>
          <w:bCs/>
        </w:rPr>
      </w:pPr>
      <w:r w:rsidRPr="00AA4042">
        <w:rPr>
          <w:b/>
        </w:rPr>
        <w:t>*</w:t>
      </w:r>
      <w:r w:rsidR="00DF788B" w:rsidRPr="00AA4042">
        <w:rPr>
          <w:b/>
        </w:rPr>
        <w:t xml:space="preserve"> </w:t>
      </w:r>
      <w:r w:rsidR="00815A4A" w:rsidRPr="00AA4042">
        <w:rPr>
          <w:b/>
        </w:rPr>
        <w:t xml:space="preserve"> </w:t>
      </w:r>
      <w:bookmarkStart w:id="0" w:name="_GoBack"/>
      <w:bookmarkEnd w:id="0"/>
      <w:r w:rsidR="00815A4A" w:rsidRPr="00AA4042">
        <w:rPr>
          <w:b/>
        </w:rPr>
        <w:t>Vadovaujantis Aplinkos apsaugos kriterijų taikymo, vykdant žaliuosius pirkimus, tvarkos aprašo</w:t>
      </w:r>
      <w:r w:rsidR="00E70ED5" w:rsidRPr="00AA4042">
        <w:rPr>
          <w:b/>
        </w:rPr>
        <w:t xml:space="preserve"> </w:t>
      </w:r>
      <w:r w:rsidR="006D6D4B" w:rsidRPr="00AA4042">
        <w:rPr>
          <w:b/>
        </w:rPr>
        <w:t xml:space="preserve">4 punkto 4.4.4. papunkčiu, specifikacijoje nurodytoms prekėms taikomi minimalūs </w:t>
      </w:r>
      <w:r w:rsidR="00DF788B" w:rsidRPr="00AA4042">
        <w:rPr>
          <w:b/>
        </w:rPr>
        <w:t>aplinkos apsaugos kriterijai:</w:t>
      </w:r>
    </w:p>
    <w:p w:rsidR="00BC7D81" w:rsidRPr="002E0398" w:rsidRDefault="00DF788B" w:rsidP="00172772">
      <w:pPr>
        <w:pStyle w:val="Sraopastraipa"/>
        <w:numPr>
          <w:ilvl w:val="0"/>
          <w:numId w:val="10"/>
        </w:numPr>
        <w:jc w:val="both"/>
        <w:rPr>
          <w:bCs/>
        </w:rPr>
      </w:pPr>
      <w:r w:rsidRPr="00AA4042">
        <w:rPr>
          <w:bCs/>
        </w:rPr>
        <w:t xml:space="preserve"> Produkte neturi būti cheminių medžiagų, pripažintų didelį susirūpinimą keliančiomis cheminėmis medžiagomis ir įrašytų į kandidatinį autorizuotinų cheminių</w:t>
      </w:r>
      <w:r w:rsidRPr="002E0398">
        <w:rPr>
          <w:bCs/>
        </w:rPr>
        <w:t xml:space="preserve"> medžiagų  sąrašą pagal REACH reglamento 59 straipsnį, jeigu koncentracija produkte daugiau kaip 0,1% pagal masę</w:t>
      </w:r>
      <w:r w:rsidRPr="002E0398">
        <w:rPr>
          <w:b/>
          <w:bCs/>
          <w:i/>
        </w:rPr>
        <w:t>.</w:t>
      </w:r>
      <w:r w:rsidR="00660E3A" w:rsidRPr="002E0398">
        <w:rPr>
          <w:b/>
          <w:bCs/>
          <w:i/>
        </w:rPr>
        <w:t xml:space="preserve"> </w:t>
      </w:r>
      <w:r w:rsidR="00560434" w:rsidRPr="002E0398">
        <w:rPr>
          <w:b/>
          <w:bCs/>
          <w:i/>
        </w:rPr>
        <w:t xml:space="preserve"> Atitiktį reikalavimams įrodantys dokumentai: ekologinis ženklas European E</w:t>
      </w:r>
      <w:r w:rsidR="00F87DC8" w:rsidRPr="002E0398">
        <w:rPr>
          <w:b/>
          <w:bCs/>
          <w:i/>
        </w:rPr>
        <w:t>colabel arba saugos duomenų lapas, arba gamintojo techniniai dokumentai, arba kiti lygiaverčiai įrodymai.</w:t>
      </w:r>
    </w:p>
    <w:p w:rsidR="003F20B7" w:rsidRPr="00AA4042" w:rsidRDefault="003F20B7" w:rsidP="005A7ACC">
      <w:pPr>
        <w:pStyle w:val="Sraopastraipa"/>
        <w:numPr>
          <w:ilvl w:val="0"/>
          <w:numId w:val="10"/>
        </w:numPr>
        <w:jc w:val="both"/>
      </w:pPr>
      <w:r w:rsidRPr="00AA4042">
        <w:rPr>
          <w:i/>
        </w:rPr>
        <w:lastRenderedPageBreak/>
        <w:t>Visi produktai turi būti pateikti su aiškiomis dozavimo instrukcijomis</w:t>
      </w:r>
      <w:r w:rsidRPr="00AA4042">
        <w:t>.</w:t>
      </w:r>
    </w:p>
    <w:p w:rsidR="00466E1A" w:rsidRPr="00466E1A" w:rsidRDefault="00466E1A" w:rsidP="00466E1A">
      <w:pPr>
        <w:pStyle w:val="Sraopastraipa"/>
        <w:numPr>
          <w:ilvl w:val="0"/>
          <w:numId w:val="10"/>
        </w:numPr>
        <w:jc w:val="both"/>
        <w:rPr>
          <w:sz w:val="22"/>
          <w:szCs w:val="22"/>
        </w:rPr>
      </w:pPr>
      <w:r w:rsidRPr="00AA4042">
        <w:t>Prekių atitikimą reikalavimams įrodančius dokumentus pateikti lietuvių kalba</w:t>
      </w:r>
      <w:r w:rsidR="00AA4042">
        <w:t>.</w:t>
      </w:r>
    </w:p>
    <w:p w:rsidR="005310C1" w:rsidRPr="007321C6" w:rsidRDefault="005310C1" w:rsidP="007321C6">
      <w:pPr>
        <w:jc w:val="both"/>
        <w:rPr>
          <w:b/>
        </w:rPr>
      </w:pPr>
    </w:p>
    <w:p w:rsidR="005310C1" w:rsidRPr="005310C1" w:rsidRDefault="005310C1" w:rsidP="005310C1">
      <w:pPr>
        <w:pStyle w:val="Sraopastraipa"/>
        <w:jc w:val="both"/>
        <w:rPr>
          <w:b/>
        </w:rPr>
      </w:pPr>
      <w:r w:rsidRPr="005310C1">
        <w:rPr>
          <w:b/>
        </w:rPr>
        <w:t>Bendrieji reikalavimai:</w:t>
      </w:r>
    </w:p>
    <w:p w:rsidR="003F20B7" w:rsidRDefault="003F20B7" w:rsidP="00172772">
      <w:pPr>
        <w:pStyle w:val="Sraopastraipa"/>
        <w:numPr>
          <w:ilvl w:val="0"/>
          <w:numId w:val="10"/>
        </w:numPr>
        <w:jc w:val="both"/>
      </w:pPr>
      <w:r>
        <w:t>Prieš pradedant tiekti pirkėjui cheminius preparatus, konkursą laimėjęs tiekėjas savo jėgomis turės neatlygintinai įrengti tiekiamų cheminių preparatų dozavimo sistemas vienoje pramoninėj</w:t>
      </w:r>
      <w:r w:rsidRPr="00400E2E">
        <w:t>e indų p</w:t>
      </w:r>
      <w:r>
        <w:t>lovimo ir vienoje puodų plovimo mašinose, atlikti šių dozavimo sistemų programavimo ir paleidimo – derinimo darbus, o vėliau sutarties galiojimo laikotarpiu teikti dozavimo sistemų eksploatacijos ir techninės priežiūros paslaugas. Dozavimo sistemas sutarties galiojimo laikotarpiu Tiekėjas turi pateikti panaudai. Panaudai perduodama įranga negali būti senesnė, nei vieneri metai.</w:t>
      </w:r>
    </w:p>
    <w:p w:rsidR="003F20B7" w:rsidRDefault="003F20B7" w:rsidP="00172772">
      <w:pPr>
        <w:pStyle w:val="Sraopastraipa"/>
        <w:numPr>
          <w:ilvl w:val="0"/>
          <w:numId w:val="10"/>
        </w:numPr>
        <w:jc w:val="both"/>
      </w:pPr>
      <w:r>
        <w:t>Tiekėjo paskirtas atstovas ne mažiau kaip 1 kartą per mėnesį turi atlikti profilaktinę indaplovių priežiūrą. Atsiradus techniniam gedimui turi būti reaguojama ne ilgiau kaip per 24 valandas problemai pašalinti.</w:t>
      </w:r>
    </w:p>
    <w:p w:rsidR="003122B3" w:rsidRDefault="003122B3" w:rsidP="00172772">
      <w:pPr>
        <w:pStyle w:val="Sraopastraipa"/>
        <w:numPr>
          <w:ilvl w:val="0"/>
          <w:numId w:val="10"/>
        </w:numPr>
        <w:jc w:val="both"/>
      </w:pPr>
      <w:r w:rsidRPr="00013703">
        <w:t>Įpareigojimas nupirkti prekių už ne mažiau kaip 80% pagrindinės  sutarties kainos.</w:t>
      </w:r>
    </w:p>
    <w:p w:rsidR="004E7F27" w:rsidRDefault="004E7F27" w:rsidP="00172772">
      <w:pPr>
        <w:pStyle w:val="Sraopastraipa"/>
        <w:numPr>
          <w:ilvl w:val="0"/>
          <w:numId w:val="10"/>
        </w:numPr>
        <w:jc w:val="both"/>
      </w:pPr>
      <w:r w:rsidRPr="00013703">
        <w:t>Prekių pristatymo  dažnumas vieną (1) kartą per mėnesį nuo 9.00-13.00  val.</w:t>
      </w:r>
    </w:p>
    <w:p w:rsidR="004E7F27" w:rsidRPr="003122B3" w:rsidRDefault="004E7F27" w:rsidP="0055145F">
      <w:pPr>
        <w:pStyle w:val="Sraopastraipa"/>
        <w:jc w:val="both"/>
      </w:pPr>
    </w:p>
    <w:p w:rsidR="004E7F27" w:rsidRPr="00400E2E" w:rsidRDefault="004E7F27" w:rsidP="003122B3">
      <w:pPr>
        <w:ind w:left="360"/>
        <w:jc w:val="both"/>
      </w:pPr>
    </w:p>
    <w:p w:rsidR="003F20B7" w:rsidRDefault="003F20B7" w:rsidP="003F20B7">
      <w:pPr>
        <w:pStyle w:val="Sraopastraipa"/>
        <w:jc w:val="both"/>
      </w:pPr>
    </w:p>
    <w:p w:rsidR="003F20B7" w:rsidRDefault="003F20B7" w:rsidP="003F20B7">
      <w:pPr>
        <w:ind w:left="720"/>
        <w:jc w:val="both"/>
        <w:rPr>
          <w:rFonts w:eastAsia="Lucida Sans Unicode"/>
          <w:i/>
        </w:rPr>
      </w:pPr>
      <w:r>
        <w:t xml:space="preserve"> </w:t>
      </w:r>
    </w:p>
    <w:p w:rsidR="003F20B7" w:rsidRPr="00901CED" w:rsidRDefault="003F20B7" w:rsidP="003F20B7">
      <w:pPr>
        <w:pStyle w:val="Sraopastraipa"/>
        <w:jc w:val="both"/>
      </w:pPr>
    </w:p>
    <w:p w:rsidR="005F4DBD" w:rsidRDefault="003F20B7" w:rsidP="00A50CDA">
      <w:r>
        <w:t xml:space="preserve">   Parengė</w:t>
      </w:r>
    </w:p>
    <w:p w:rsidR="003F20B7" w:rsidRDefault="003F20B7" w:rsidP="00A50CDA">
      <w:r>
        <w:t xml:space="preserve">   Maisto paruošimo tarnybos vadovė    Rasa Radavičienė</w:t>
      </w:r>
    </w:p>
    <w:p w:rsidR="00FD3C3C" w:rsidRDefault="00FD3C3C" w:rsidP="00A50CDA"/>
    <w:sectPr w:rsidR="00FD3C3C" w:rsidSect="004D05A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1A" w:rsidRDefault="002C431A" w:rsidP="00925652">
      <w:r>
        <w:separator/>
      </w:r>
    </w:p>
  </w:endnote>
  <w:endnote w:type="continuationSeparator" w:id="0">
    <w:p w:rsidR="002C431A" w:rsidRDefault="002C431A" w:rsidP="009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1A" w:rsidRDefault="002C431A" w:rsidP="00925652">
      <w:r>
        <w:separator/>
      </w:r>
    </w:p>
  </w:footnote>
  <w:footnote w:type="continuationSeparator" w:id="0">
    <w:p w:rsidR="002C431A" w:rsidRDefault="002C431A" w:rsidP="0092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6C0"/>
    <w:multiLevelType w:val="multilevel"/>
    <w:tmpl w:val="01C0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A17"/>
    <w:multiLevelType w:val="multilevel"/>
    <w:tmpl w:val="BDE0BBAE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6" w:hanging="1800"/>
      </w:pPr>
      <w:rPr>
        <w:rFonts w:hint="default"/>
      </w:rPr>
    </w:lvl>
  </w:abstractNum>
  <w:abstractNum w:abstractNumId="2" w15:restartNumberingAfterBreak="0">
    <w:nsid w:val="1FBB7F5E"/>
    <w:multiLevelType w:val="hybridMultilevel"/>
    <w:tmpl w:val="B004FD42"/>
    <w:lvl w:ilvl="0" w:tplc="804A07F6">
      <w:start w:val="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3B23"/>
    <w:multiLevelType w:val="multilevel"/>
    <w:tmpl w:val="B7A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70B83"/>
    <w:multiLevelType w:val="hybridMultilevel"/>
    <w:tmpl w:val="A50AE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3FA9"/>
    <w:multiLevelType w:val="multilevel"/>
    <w:tmpl w:val="E8D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3A80"/>
    <w:multiLevelType w:val="multilevel"/>
    <w:tmpl w:val="1B3C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E0C3A"/>
    <w:multiLevelType w:val="hybridMultilevel"/>
    <w:tmpl w:val="8CF4F758"/>
    <w:lvl w:ilvl="0" w:tplc="96C0C3C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87F8A"/>
    <w:multiLevelType w:val="hybridMultilevel"/>
    <w:tmpl w:val="A50AE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B7485"/>
    <w:multiLevelType w:val="hybridMultilevel"/>
    <w:tmpl w:val="112868F2"/>
    <w:lvl w:ilvl="0" w:tplc="05EA1EB2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F4"/>
    <w:multiLevelType w:val="multilevel"/>
    <w:tmpl w:val="A47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99"/>
    <w:rsid w:val="0000561A"/>
    <w:rsid w:val="0000693C"/>
    <w:rsid w:val="000072DC"/>
    <w:rsid w:val="00007E84"/>
    <w:rsid w:val="0001072F"/>
    <w:rsid w:val="00012470"/>
    <w:rsid w:val="00023AF0"/>
    <w:rsid w:val="000326E4"/>
    <w:rsid w:val="00034492"/>
    <w:rsid w:val="00035599"/>
    <w:rsid w:val="0004395E"/>
    <w:rsid w:val="00044CB8"/>
    <w:rsid w:val="000540D1"/>
    <w:rsid w:val="0005542E"/>
    <w:rsid w:val="0006646C"/>
    <w:rsid w:val="0007175C"/>
    <w:rsid w:val="00075280"/>
    <w:rsid w:val="0007551F"/>
    <w:rsid w:val="00075E35"/>
    <w:rsid w:val="00076E96"/>
    <w:rsid w:val="00081E42"/>
    <w:rsid w:val="000839F4"/>
    <w:rsid w:val="00084566"/>
    <w:rsid w:val="000959D9"/>
    <w:rsid w:val="00096795"/>
    <w:rsid w:val="000A3B60"/>
    <w:rsid w:val="000A5C01"/>
    <w:rsid w:val="000A795E"/>
    <w:rsid w:val="000A7C31"/>
    <w:rsid w:val="000B2143"/>
    <w:rsid w:val="000B2672"/>
    <w:rsid w:val="000B279B"/>
    <w:rsid w:val="000B2A67"/>
    <w:rsid w:val="000B615C"/>
    <w:rsid w:val="000B679D"/>
    <w:rsid w:val="000C67AD"/>
    <w:rsid w:val="000F08FF"/>
    <w:rsid w:val="000F0CED"/>
    <w:rsid w:val="000F1C8F"/>
    <w:rsid w:val="00105C3A"/>
    <w:rsid w:val="001178D3"/>
    <w:rsid w:val="00127ED6"/>
    <w:rsid w:val="00131759"/>
    <w:rsid w:val="001349DA"/>
    <w:rsid w:val="001379B7"/>
    <w:rsid w:val="00157254"/>
    <w:rsid w:val="00167067"/>
    <w:rsid w:val="00172772"/>
    <w:rsid w:val="001728FF"/>
    <w:rsid w:val="001777BE"/>
    <w:rsid w:val="00192DCA"/>
    <w:rsid w:val="00194F19"/>
    <w:rsid w:val="001A1AA6"/>
    <w:rsid w:val="001A794B"/>
    <w:rsid w:val="001B22C5"/>
    <w:rsid w:val="001C1908"/>
    <w:rsid w:val="001C3248"/>
    <w:rsid w:val="001D274D"/>
    <w:rsid w:val="001D3DA4"/>
    <w:rsid w:val="001E0038"/>
    <w:rsid w:val="001E3FEC"/>
    <w:rsid w:val="001E7B7B"/>
    <w:rsid w:val="001F6985"/>
    <w:rsid w:val="001F7D7D"/>
    <w:rsid w:val="002169A0"/>
    <w:rsid w:val="00231F4D"/>
    <w:rsid w:val="0023205C"/>
    <w:rsid w:val="0023335A"/>
    <w:rsid w:val="00233E5F"/>
    <w:rsid w:val="002366E9"/>
    <w:rsid w:val="0023784A"/>
    <w:rsid w:val="0025391A"/>
    <w:rsid w:val="0026280B"/>
    <w:rsid w:val="00267482"/>
    <w:rsid w:val="0027038B"/>
    <w:rsid w:val="002724EF"/>
    <w:rsid w:val="00272DFC"/>
    <w:rsid w:val="00273332"/>
    <w:rsid w:val="0028140A"/>
    <w:rsid w:val="0028736F"/>
    <w:rsid w:val="00287613"/>
    <w:rsid w:val="00287AAA"/>
    <w:rsid w:val="00287B1A"/>
    <w:rsid w:val="002937CF"/>
    <w:rsid w:val="00296758"/>
    <w:rsid w:val="002A27C6"/>
    <w:rsid w:val="002A40CB"/>
    <w:rsid w:val="002A411A"/>
    <w:rsid w:val="002B6ECE"/>
    <w:rsid w:val="002C0875"/>
    <w:rsid w:val="002C24CC"/>
    <w:rsid w:val="002C2859"/>
    <w:rsid w:val="002C431A"/>
    <w:rsid w:val="002C47B7"/>
    <w:rsid w:val="002C541D"/>
    <w:rsid w:val="002D4B20"/>
    <w:rsid w:val="002D6A7C"/>
    <w:rsid w:val="002E0398"/>
    <w:rsid w:val="002E0DC5"/>
    <w:rsid w:val="002E1925"/>
    <w:rsid w:val="002F2501"/>
    <w:rsid w:val="002F42EE"/>
    <w:rsid w:val="002F48B0"/>
    <w:rsid w:val="00300DB9"/>
    <w:rsid w:val="00302DEF"/>
    <w:rsid w:val="00305526"/>
    <w:rsid w:val="00306F3F"/>
    <w:rsid w:val="003122B3"/>
    <w:rsid w:val="003238C3"/>
    <w:rsid w:val="00333EB2"/>
    <w:rsid w:val="00341595"/>
    <w:rsid w:val="003435D6"/>
    <w:rsid w:val="00346F37"/>
    <w:rsid w:val="003531AD"/>
    <w:rsid w:val="003560A6"/>
    <w:rsid w:val="00357E92"/>
    <w:rsid w:val="00357F7C"/>
    <w:rsid w:val="00360861"/>
    <w:rsid w:val="0036584A"/>
    <w:rsid w:val="0036710D"/>
    <w:rsid w:val="00373100"/>
    <w:rsid w:val="00384ABD"/>
    <w:rsid w:val="0039094A"/>
    <w:rsid w:val="00391EC8"/>
    <w:rsid w:val="003A173B"/>
    <w:rsid w:val="003C5B14"/>
    <w:rsid w:val="003D0CAC"/>
    <w:rsid w:val="003D1BD6"/>
    <w:rsid w:val="003D2052"/>
    <w:rsid w:val="003D3D80"/>
    <w:rsid w:val="003E0A7E"/>
    <w:rsid w:val="003E0EB5"/>
    <w:rsid w:val="003E504F"/>
    <w:rsid w:val="003F20B7"/>
    <w:rsid w:val="003F20C2"/>
    <w:rsid w:val="003F5AC2"/>
    <w:rsid w:val="004033D8"/>
    <w:rsid w:val="004035F3"/>
    <w:rsid w:val="00404A1A"/>
    <w:rsid w:val="0040662A"/>
    <w:rsid w:val="00411781"/>
    <w:rsid w:val="00411D9D"/>
    <w:rsid w:val="004124FC"/>
    <w:rsid w:val="00412CBE"/>
    <w:rsid w:val="00414CE6"/>
    <w:rsid w:val="00420001"/>
    <w:rsid w:val="0043139E"/>
    <w:rsid w:val="00432B56"/>
    <w:rsid w:val="00435B10"/>
    <w:rsid w:val="004374A8"/>
    <w:rsid w:val="00437C0B"/>
    <w:rsid w:val="00442A77"/>
    <w:rsid w:val="004533AC"/>
    <w:rsid w:val="0045363C"/>
    <w:rsid w:val="00456412"/>
    <w:rsid w:val="00461BED"/>
    <w:rsid w:val="00461D3C"/>
    <w:rsid w:val="004642EA"/>
    <w:rsid w:val="004650C6"/>
    <w:rsid w:val="00466395"/>
    <w:rsid w:val="00466E1A"/>
    <w:rsid w:val="00467997"/>
    <w:rsid w:val="0047120B"/>
    <w:rsid w:val="00481834"/>
    <w:rsid w:val="004918C7"/>
    <w:rsid w:val="00497824"/>
    <w:rsid w:val="004A2617"/>
    <w:rsid w:val="004B45DB"/>
    <w:rsid w:val="004B73D8"/>
    <w:rsid w:val="004D05AF"/>
    <w:rsid w:val="004D075C"/>
    <w:rsid w:val="004D1AC1"/>
    <w:rsid w:val="004D1ADA"/>
    <w:rsid w:val="004D459A"/>
    <w:rsid w:val="004E4222"/>
    <w:rsid w:val="004E6368"/>
    <w:rsid w:val="004E7F27"/>
    <w:rsid w:val="004F3757"/>
    <w:rsid w:val="00505C3A"/>
    <w:rsid w:val="0051490B"/>
    <w:rsid w:val="00514C5F"/>
    <w:rsid w:val="005170FC"/>
    <w:rsid w:val="005176F4"/>
    <w:rsid w:val="00517CB2"/>
    <w:rsid w:val="00523C55"/>
    <w:rsid w:val="005310C1"/>
    <w:rsid w:val="00534682"/>
    <w:rsid w:val="00536CA7"/>
    <w:rsid w:val="00537D85"/>
    <w:rsid w:val="005414A7"/>
    <w:rsid w:val="00541989"/>
    <w:rsid w:val="00546822"/>
    <w:rsid w:val="0054779E"/>
    <w:rsid w:val="0055145F"/>
    <w:rsid w:val="00560434"/>
    <w:rsid w:val="005636C6"/>
    <w:rsid w:val="00566C29"/>
    <w:rsid w:val="00571F0B"/>
    <w:rsid w:val="00574852"/>
    <w:rsid w:val="0058034A"/>
    <w:rsid w:val="00582515"/>
    <w:rsid w:val="005828BE"/>
    <w:rsid w:val="00590C35"/>
    <w:rsid w:val="005A7ACC"/>
    <w:rsid w:val="005B0866"/>
    <w:rsid w:val="005B5A54"/>
    <w:rsid w:val="005B6BA3"/>
    <w:rsid w:val="005B6C55"/>
    <w:rsid w:val="005B7DDA"/>
    <w:rsid w:val="005C599E"/>
    <w:rsid w:val="005C65C8"/>
    <w:rsid w:val="005D03BB"/>
    <w:rsid w:val="005D424F"/>
    <w:rsid w:val="005D556A"/>
    <w:rsid w:val="005D5B56"/>
    <w:rsid w:val="005F05FB"/>
    <w:rsid w:val="005F06B8"/>
    <w:rsid w:val="005F4DBD"/>
    <w:rsid w:val="005F5770"/>
    <w:rsid w:val="00600B60"/>
    <w:rsid w:val="00603C6B"/>
    <w:rsid w:val="00604BAE"/>
    <w:rsid w:val="006056AA"/>
    <w:rsid w:val="00611189"/>
    <w:rsid w:val="00621FAA"/>
    <w:rsid w:val="00623694"/>
    <w:rsid w:val="00627826"/>
    <w:rsid w:val="00627D11"/>
    <w:rsid w:val="0063038F"/>
    <w:rsid w:val="0063507B"/>
    <w:rsid w:val="00637A2B"/>
    <w:rsid w:val="006446F1"/>
    <w:rsid w:val="0064533F"/>
    <w:rsid w:val="00647292"/>
    <w:rsid w:val="006563BD"/>
    <w:rsid w:val="00656A61"/>
    <w:rsid w:val="00660E3A"/>
    <w:rsid w:val="006847E9"/>
    <w:rsid w:val="00685E19"/>
    <w:rsid w:val="00690E25"/>
    <w:rsid w:val="00696B07"/>
    <w:rsid w:val="006979AD"/>
    <w:rsid w:val="006A2A4C"/>
    <w:rsid w:val="006A44A8"/>
    <w:rsid w:val="006A7257"/>
    <w:rsid w:val="006B30A6"/>
    <w:rsid w:val="006B361E"/>
    <w:rsid w:val="006B4085"/>
    <w:rsid w:val="006C3D5A"/>
    <w:rsid w:val="006C4022"/>
    <w:rsid w:val="006C4841"/>
    <w:rsid w:val="006C6549"/>
    <w:rsid w:val="006D44E0"/>
    <w:rsid w:val="006D56FE"/>
    <w:rsid w:val="006D6BAF"/>
    <w:rsid w:val="006D6D4B"/>
    <w:rsid w:val="00700732"/>
    <w:rsid w:val="007128F8"/>
    <w:rsid w:val="00720CDB"/>
    <w:rsid w:val="007265EF"/>
    <w:rsid w:val="007321C6"/>
    <w:rsid w:val="00732508"/>
    <w:rsid w:val="00736DDB"/>
    <w:rsid w:val="00744464"/>
    <w:rsid w:val="0074604A"/>
    <w:rsid w:val="00746EEA"/>
    <w:rsid w:val="00752DF6"/>
    <w:rsid w:val="007551A5"/>
    <w:rsid w:val="00760DF5"/>
    <w:rsid w:val="007629DB"/>
    <w:rsid w:val="007669CC"/>
    <w:rsid w:val="007818C4"/>
    <w:rsid w:val="007B002C"/>
    <w:rsid w:val="007B352F"/>
    <w:rsid w:val="007B4F24"/>
    <w:rsid w:val="007B611D"/>
    <w:rsid w:val="007B7E12"/>
    <w:rsid w:val="007D3A7A"/>
    <w:rsid w:val="007D424D"/>
    <w:rsid w:val="007D4613"/>
    <w:rsid w:val="007E69BF"/>
    <w:rsid w:val="007F1EDA"/>
    <w:rsid w:val="007F4601"/>
    <w:rsid w:val="007F5CDC"/>
    <w:rsid w:val="008053DB"/>
    <w:rsid w:val="0080786F"/>
    <w:rsid w:val="00811D35"/>
    <w:rsid w:val="00812574"/>
    <w:rsid w:val="00812931"/>
    <w:rsid w:val="00814850"/>
    <w:rsid w:val="00815A4A"/>
    <w:rsid w:val="00816E04"/>
    <w:rsid w:val="00816F6F"/>
    <w:rsid w:val="00820B5C"/>
    <w:rsid w:val="00827061"/>
    <w:rsid w:val="008301F8"/>
    <w:rsid w:val="00854AFB"/>
    <w:rsid w:val="008575C9"/>
    <w:rsid w:val="008618B3"/>
    <w:rsid w:val="00866BEC"/>
    <w:rsid w:val="008671FC"/>
    <w:rsid w:val="00884578"/>
    <w:rsid w:val="008A5482"/>
    <w:rsid w:val="008C38AF"/>
    <w:rsid w:val="008C77AF"/>
    <w:rsid w:val="008D6F6A"/>
    <w:rsid w:val="008E4B96"/>
    <w:rsid w:val="00910342"/>
    <w:rsid w:val="00915905"/>
    <w:rsid w:val="00922471"/>
    <w:rsid w:val="00925652"/>
    <w:rsid w:val="00934CD5"/>
    <w:rsid w:val="00936815"/>
    <w:rsid w:val="00944DB7"/>
    <w:rsid w:val="00946579"/>
    <w:rsid w:val="009467F9"/>
    <w:rsid w:val="009549ED"/>
    <w:rsid w:val="00965010"/>
    <w:rsid w:val="00972FFA"/>
    <w:rsid w:val="009748AD"/>
    <w:rsid w:val="00975B28"/>
    <w:rsid w:val="009760D8"/>
    <w:rsid w:val="009767F2"/>
    <w:rsid w:val="0098386A"/>
    <w:rsid w:val="0098522E"/>
    <w:rsid w:val="00986439"/>
    <w:rsid w:val="00991CCA"/>
    <w:rsid w:val="00993F29"/>
    <w:rsid w:val="009943A2"/>
    <w:rsid w:val="0099704A"/>
    <w:rsid w:val="009A5122"/>
    <w:rsid w:val="009A56C7"/>
    <w:rsid w:val="009B14FD"/>
    <w:rsid w:val="009B1F38"/>
    <w:rsid w:val="009C1EA9"/>
    <w:rsid w:val="009D2235"/>
    <w:rsid w:val="009D43CC"/>
    <w:rsid w:val="009D45EF"/>
    <w:rsid w:val="009D56D9"/>
    <w:rsid w:val="009E76B4"/>
    <w:rsid w:val="009F2B40"/>
    <w:rsid w:val="009F389C"/>
    <w:rsid w:val="009F5B8B"/>
    <w:rsid w:val="00A0475F"/>
    <w:rsid w:val="00A04962"/>
    <w:rsid w:val="00A13C77"/>
    <w:rsid w:val="00A228A2"/>
    <w:rsid w:val="00A433F8"/>
    <w:rsid w:val="00A43AC1"/>
    <w:rsid w:val="00A467A5"/>
    <w:rsid w:val="00A47211"/>
    <w:rsid w:val="00A50CDA"/>
    <w:rsid w:val="00A54D6E"/>
    <w:rsid w:val="00A56C40"/>
    <w:rsid w:val="00A57C4F"/>
    <w:rsid w:val="00A60200"/>
    <w:rsid w:val="00A66B13"/>
    <w:rsid w:val="00A77339"/>
    <w:rsid w:val="00A8352E"/>
    <w:rsid w:val="00A95D35"/>
    <w:rsid w:val="00AA2C3A"/>
    <w:rsid w:val="00AA398C"/>
    <w:rsid w:val="00AA4042"/>
    <w:rsid w:val="00AA62DC"/>
    <w:rsid w:val="00AA6BF7"/>
    <w:rsid w:val="00AB2A55"/>
    <w:rsid w:val="00AB31C7"/>
    <w:rsid w:val="00AC7459"/>
    <w:rsid w:val="00AD0C7A"/>
    <w:rsid w:val="00AD79C5"/>
    <w:rsid w:val="00AF30CC"/>
    <w:rsid w:val="00B06DF9"/>
    <w:rsid w:val="00B076C4"/>
    <w:rsid w:val="00B1173F"/>
    <w:rsid w:val="00B13729"/>
    <w:rsid w:val="00B143A9"/>
    <w:rsid w:val="00B33B97"/>
    <w:rsid w:val="00B40042"/>
    <w:rsid w:val="00B43D56"/>
    <w:rsid w:val="00B56DEE"/>
    <w:rsid w:val="00B611F2"/>
    <w:rsid w:val="00B7619E"/>
    <w:rsid w:val="00B9592E"/>
    <w:rsid w:val="00B97562"/>
    <w:rsid w:val="00B97F5E"/>
    <w:rsid w:val="00BA5AB0"/>
    <w:rsid w:val="00BB2E8E"/>
    <w:rsid w:val="00BB62FF"/>
    <w:rsid w:val="00BB7FA7"/>
    <w:rsid w:val="00BC3714"/>
    <w:rsid w:val="00BC4904"/>
    <w:rsid w:val="00BC7D81"/>
    <w:rsid w:val="00BD24C8"/>
    <w:rsid w:val="00BD3ACC"/>
    <w:rsid w:val="00BD5903"/>
    <w:rsid w:val="00BE0FF6"/>
    <w:rsid w:val="00BE15B0"/>
    <w:rsid w:val="00BE2AA7"/>
    <w:rsid w:val="00BE5CA5"/>
    <w:rsid w:val="00BF77D9"/>
    <w:rsid w:val="00C16A3E"/>
    <w:rsid w:val="00C17EE8"/>
    <w:rsid w:val="00C208F8"/>
    <w:rsid w:val="00C22B5F"/>
    <w:rsid w:val="00C3267B"/>
    <w:rsid w:val="00C5782A"/>
    <w:rsid w:val="00C6272A"/>
    <w:rsid w:val="00C76AD9"/>
    <w:rsid w:val="00C83DBB"/>
    <w:rsid w:val="00C86C43"/>
    <w:rsid w:val="00C91109"/>
    <w:rsid w:val="00C92139"/>
    <w:rsid w:val="00C97BE4"/>
    <w:rsid w:val="00CA593C"/>
    <w:rsid w:val="00CA6B8C"/>
    <w:rsid w:val="00CB0028"/>
    <w:rsid w:val="00CB0548"/>
    <w:rsid w:val="00CB2BB4"/>
    <w:rsid w:val="00CB2CD6"/>
    <w:rsid w:val="00CB435D"/>
    <w:rsid w:val="00CC6666"/>
    <w:rsid w:val="00CC6A31"/>
    <w:rsid w:val="00CD1AFD"/>
    <w:rsid w:val="00CD20F5"/>
    <w:rsid w:val="00CD5660"/>
    <w:rsid w:val="00CD6492"/>
    <w:rsid w:val="00CD6EAB"/>
    <w:rsid w:val="00CE411C"/>
    <w:rsid w:val="00CF3C35"/>
    <w:rsid w:val="00CF3D53"/>
    <w:rsid w:val="00CF3E5B"/>
    <w:rsid w:val="00CF56FF"/>
    <w:rsid w:val="00CF6324"/>
    <w:rsid w:val="00D03716"/>
    <w:rsid w:val="00D118FE"/>
    <w:rsid w:val="00D11D88"/>
    <w:rsid w:val="00D17720"/>
    <w:rsid w:val="00D25AF3"/>
    <w:rsid w:val="00D25ECF"/>
    <w:rsid w:val="00D26F5E"/>
    <w:rsid w:val="00D30DF2"/>
    <w:rsid w:val="00D319D6"/>
    <w:rsid w:val="00D36A7F"/>
    <w:rsid w:val="00D36E77"/>
    <w:rsid w:val="00D37638"/>
    <w:rsid w:val="00D40BC3"/>
    <w:rsid w:val="00D47243"/>
    <w:rsid w:val="00D55887"/>
    <w:rsid w:val="00D607DB"/>
    <w:rsid w:val="00D6115A"/>
    <w:rsid w:val="00D70D9A"/>
    <w:rsid w:val="00D8654B"/>
    <w:rsid w:val="00D87137"/>
    <w:rsid w:val="00D94159"/>
    <w:rsid w:val="00DA0932"/>
    <w:rsid w:val="00DA10CB"/>
    <w:rsid w:val="00DB3A03"/>
    <w:rsid w:val="00DB7DE3"/>
    <w:rsid w:val="00DC3662"/>
    <w:rsid w:val="00DC7466"/>
    <w:rsid w:val="00DD43DD"/>
    <w:rsid w:val="00DE304E"/>
    <w:rsid w:val="00DF788B"/>
    <w:rsid w:val="00E128DE"/>
    <w:rsid w:val="00E26705"/>
    <w:rsid w:val="00E27DCE"/>
    <w:rsid w:val="00E30A60"/>
    <w:rsid w:val="00E320AD"/>
    <w:rsid w:val="00E43D6E"/>
    <w:rsid w:val="00E478B4"/>
    <w:rsid w:val="00E511C8"/>
    <w:rsid w:val="00E52B84"/>
    <w:rsid w:val="00E60705"/>
    <w:rsid w:val="00E61097"/>
    <w:rsid w:val="00E70ED5"/>
    <w:rsid w:val="00E769F4"/>
    <w:rsid w:val="00E80B85"/>
    <w:rsid w:val="00E821D2"/>
    <w:rsid w:val="00E9792D"/>
    <w:rsid w:val="00EA2EFD"/>
    <w:rsid w:val="00EA6BB0"/>
    <w:rsid w:val="00EB17EA"/>
    <w:rsid w:val="00EB4BB2"/>
    <w:rsid w:val="00EB716A"/>
    <w:rsid w:val="00EC41FA"/>
    <w:rsid w:val="00EC6C81"/>
    <w:rsid w:val="00ED4ACC"/>
    <w:rsid w:val="00EE4C64"/>
    <w:rsid w:val="00EE75ED"/>
    <w:rsid w:val="00EF30F3"/>
    <w:rsid w:val="00F00808"/>
    <w:rsid w:val="00F0089B"/>
    <w:rsid w:val="00F12C0A"/>
    <w:rsid w:val="00F16CA5"/>
    <w:rsid w:val="00F211DE"/>
    <w:rsid w:val="00F211DF"/>
    <w:rsid w:val="00F22FB4"/>
    <w:rsid w:val="00F241C1"/>
    <w:rsid w:val="00F34D43"/>
    <w:rsid w:val="00F4134D"/>
    <w:rsid w:val="00F45BA1"/>
    <w:rsid w:val="00F46D67"/>
    <w:rsid w:val="00F52901"/>
    <w:rsid w:val="00F5449A"/>
    <w:rsid w:val="00F60104"/>
    <w:rsid w:val="00F64E75"/>
    <w:rsid w:val="00F72075"/>
    <w:rsid w:val="00F72142"/>
    <w:rsid w:val="00F747B1"/>
    <w:rsid w:val="00F77EB5"/>
    <w:rsid w:val="00F87DC8"/>
    <w:rsid w:val="00F902A1"/>
    <w:rsid w:val="00F90B5A"/>
    <w:rsid w:val="00F911AF"/>
    <w:rsid w:val="00F92870"/>
    <w:rsid w:val="00F95D30"/>
    <w:rsid w:val="00F963E8"/>
    <w:rsid w:val="00FB3565"/>
    <w:rsid w:val="00FC133A"/>
    <w:rsid w:val="00FC2ECC"/>
    <w:rsid w:val="00FC452F"/>
    <w:rsid w:val="00FC7F3F"/>
    <w:rsid w:val="00FD3C3C"/>
    <w:rsid w:val="00FE1866"/>
    <w:rsid w:val="00FE1E30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C2B4"/>
  <w15:docId w15:val="{33F8B132-97B7-40A0-A674-3FABC5B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59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0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link w:val="Antrat4Diagrama"/>
    <w:uiPriority w:val="9"/>
    <w:qFormat/>
    <w:rsid w:val="00F963E8"/>
    <w:pPr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1C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1C8F"/>
    <w:rPr>
      <w:rFonts w:ascii="Tahoma" w:eastAsia="Batang" w:hAnsi="Tahoma" w:cs="Tahoma"/>
      <w:sz w:val="16"/>
      <w:szCs w:val="16"/>
      <w:lang w:eastAsia="lt-LT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ist Paragraph 1,List not in Table,List Paragraph1,bl1"/>
    <w:basedOn w:val="prastasis"/>
    <w:link w:val="SraopastraipaDiagrama"/>
    <w:uiPriority w:val="34"/>
    <w:qFormat/>
    <w:rsid w:val="007F460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F4601"/>
    <w:rPr>
      <w:color w:val="0000FF" w:themeColor="hyperlink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963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etarp">
    <w:name w:val="No Spacing"/>
    <w:link w:val="BetarpDiagrama"/>
    <w:uiPriority w:val="1"/>
    <w:qFormat/>
    <w:rsid w:val="000A795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2565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25652"/>
    <w:rPr>
      <w:rFonts w:ascii="Times New Roman" w:eastAsia="Batang" w:hAnsi="Times New Roman" w:cs="Times New Roman"/>
      <w:sz w:val="20"/>
      <w:szCs w:val="20"/>
      <w:lang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25652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56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56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5652"/>
    <w:rPr>
      <w:rFonts w:ascii="Times New Roman" w:eastAsia="Batang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56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5652"/>
    <w:rPr>
      <w:rFonts w:ascii="Times New Roman" w:eastAsia="Batang" w:hAnsi="Times New Roman" w:cs="Times New Roman"/>
      <w:b/>
      <w:bCs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D03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customStyle="1" w:styleId="Betarp1">
    <w:name w:val="Be tarpų1"/>
    <w:qFormat/>
    <w:rsid w:val="004035F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811D35"/>
    <w:pPr>
      <w:spacing w:before="100" w:beforeAutospacing="1" w:after="100" w:afterAutospacing="1"/>
    </w:pPr>
    <w:rPr>
      <w:rFonts w:eastAsia="Times New Roman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qFormat/>
    <w:rsid w:val="00D25AF3"/>
    <w:rPr>
      <w:rFonts w:ascii="Times New Roman" w:eastAsia="Batang" w:hAnsi="Times New Roman" w:cs="Times New Roman"/>
      <w:sz w:val="24"/>
      <w:szCs w:val="24"/>
      <w:lang w:eastAsia="lt-LT"/>
    </w:rPr>
  </w:style>
  <w:style w:type="character" w:customStyle="1" w:styleId="BetarpDiagrama">
    <w:name w:val="Be tarpų Diagrama"/>
    <w:link w:val="Betarp"/>
    <w:uiPriority w:val="1"/>
    <w:locked/>
    <w:rsid w:val="00DF788B"/>
    <w:rPr>
      <w:rFonts w:ascii="Times New Roman" w:eastAsia="Batang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FA7D-2FC8-4119-8E50-83D9B245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Darbo</cp:lastModifiedBy>
  <cp:revision>3</cp:revision>
  <cp:lastPrinted>2024-04-19T08:39:00Z</cp:lastPrinted>
  <dcterms:created xsi:type="dcterms:W3CDTF">2025-09-03T08:28:00Z</dcterms:created>
  <dcterms:modified xsi:type="dcterms:W3CDTF">2025-09-05T08:36:00Z</dcterms:modified>
</cp:coreProperties>
</file>