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7652" w14:textId="3CE26E36" w:rsidR="00774AA5" w:rsidRPr="005311CA" w:rsidRDefault="0071064C" w:rsidP="005C1E12">
      <w:pPr>
        <w:pStyle w:val="Heading1"/>
        <w:jc w:val="right"/>
        <w:rPr>
          <w:rFonts w:ascii="Times New Roman" w:hAnsi="Times New Roman" w:cs="Times New Roman"/>
          <w:color w:val="000000" w:themeColor="text1"/>
          <w:sz w:val="20"/>
          <w:szCs w:val="20"/>
          <w:lang w:val="en-GB"/>
        </w:rPr>
      </w:pPr>
      <w:r w:rsidRPr="005311CA">
        <w:rPr>
          <w:rFonts w:ascii="Times New Roman" w:hAnsi="Times New Roman" w:cs="Times New Roman"/>
          <w:color w:val="000000" w:themeColor="text1"/>
          <w:sz w:val="20"/>
          <w:szCs w:val="20"/>
          <w:lang w:val="en-GB"/>
        </w:rPr>
        <w:t>Annex 1 ‘</w:t>
      </w:r>
      <w:r w:rsidRPr="005311CA">
        <w:rPr>
          <w:rFonts w:ascii="Times New Roman" w:hAnsi="Times New Roman" w:cs="Times New Roman"/>
          <w:color w:val="000000" w:themeColor="text1"/>
          <w:sz w:val="20"/>
          <w:szCs w:val="20"/>
          <w:lang w:val="en-GB"/>
        </w:rPr>
        <w:t>Deadlines</w:t>
      </w:r>
      <w:r w:rsidRPr="005311CA">
        <w:rPr>
          <w:rFonts w:ascii="Times New Roman" w:hAnsi="Times New Roman" w:cs="Times New Roman"/>
          <w:color w:val="000000" w:themeColor="text1"/>
          <w:sz w:val="20"/>
          <w:szCs w:val="20"/>
          <w:lang w:val="en-GB"/>
        </w:rPr>
        <w:t>’ to the procurement conditions</w:t>
      </w:r>
    </w:p>
    <w:p w14:paraId="5369DEF7" w14:textId="77777777" w:rsidR="00A53BAE" w:rsidRPr="005311CA" w:rsidRDefault="00A53BAE" w:rsidP="008E479D">
      <w:pPr>
        <w:shd w:val="clear" w:color="auto" w:fill="FFFFFF"/>
        <w:spacing w:after="0" w:line="240" w:lineRule="auto"/>
        <w:jc w:val="right"/>
        <w:rPr>
          <w:rFonts w:ascii="Times New Roman" w:eastAsia="Calibri" w:hAnsi="Times New Roman" w:cs="Times New Roman"/>
          <w:color w:val="0070C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311CA" w14:paraId="730836B8" w14:textId="77777777" w:rsidTr="00970C19">
        <w:trPr>
          <w:trHeight w:val="20"/>
          <w:tblHeader/>
        </w:trPr>
        <w:tc>
          <w:tcPr>
            <w:tcW w:w="726" w:type="dxa"/>
            <w:shd w:val="clear" w:color="auto" w:fill="D9D9D9" w:themeFill="background1" w:themeFillShade="D9"/>
            <w:tcMar>
              <w:top w:w="0" w:type="dxa"/>
              <w:left w:w="108" w:type="dxa"/>
              <w:bottom w:w="0" w:type="dxa"/>
              <w:right w:w="108" w:type="dxa"/>
            </w:tcMar>
            <w:vAlign w:val="center"/>
          </w:tcPr>
          <w:p w14:paraId="200EEC47" w14:textId="018F3141" w:rsidR="00774AA5" w:rsidRPr="005311CA" w:rsidRDefault="0071064C" w:rsidP="002371B7">
            <w:pPr>
              <w:jc w:val="center"/>
              <w:rPr>
                <w:rFonts w:ascii="Times New Roman" w:hAnsi="Times New Roman" w:cs="Times New Roman"/>
                <w:b/>
                <w:bCs/>
                <w:sz w:val="20"/>
                <w:szCs w:val="20"/>
                <w:lang w:val="en-GB"/>
              </w:rPr>
            </w:pPr>
            <w:r w:rsidRPr="005311CA">
              <w:rPr>
                <w:rFonts w:ascii="Times New Roman" w:hAnsi="Times New Roman" w:cs="Times New Roman"/>
                <w:b/>
                <w:bCs/>
                <w:sz w:val="20"/>
                <w:szCs w:val="20"/>
                <w:lang w:val="en-GB"/>
              </w:rPr>
              <w:t>No</w:t>
            </w:r>
          </w:p>
        </w:tc>
        <w:tc>
          <w:tcPr>
            <w:tcW w:w="2531" w:type="dxa"/>
            <w:shd w:val="clear" w:color="auto" w:fill="D9D9D9" w:themeFill="background1" w:themeFillShade="D9"/>
            <w:tcMar>
              <w:top w:w="0" w:type="dxa"/>
              <w:left w:w="108" w:type="dxa"/>
              <w:bottom w:w="0" w:type="dxa"/>
              <w:right w:w="108" w:type="dxa"/>
            </w:tcMar>
            <w:vAlign w:val="center"/>
          </w:tcPr>
          <w:p w14:paraId="778B1404" w14:textId="457A7BC1" w:rsidR="00774AA5" w:rsidRPr="005311CA" w:rsidRDefault="00324FDE" w:rsidP="002371B7">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PROCESS</w:t>
            </w:r>
          </w:p>
        </w:tc>
        <w:tc>
          <w:tcPr>
            <w:tcW w:w="3643" w:type="dxa"/>
            <w:shd w:val="clear" w:color="auto" w:fill="D9D9D9" w:themeFill="background1" w:themeFillShade="D9"/>
            <w:tcMar>
              <w:top w:w="0" w:type="dxa"/>
              <w:left w:w="108" w:type="dxa"/>
              <w:bottom w:w="0" w:type="dxa"/>
              <w:right w:w="108" w:type="dxa"/>
            </w:tcMar>
            <w:vAlign w:val="center"/>
          </w:tcPr>
          <w:p w14:paraId="2D8BCE72" w14:textId="098D12F5" w:rsidR="00774AA5" w:rsidRPr="005311CA" w:rsidRDefault="0071064C" w:rsidP="002371B7">
            <w:pPr>
              <w:spacing w:after="0"/>
              <w:jc w:val="center"/>
              <w:rPr>
                <w:rFonts w:ascii="Times New Roman" w:hAnsi="Times New Roman" w:cs="Times New Roman"/>
                <w:b/>
                <w:sz w:val="20"/>
                <w:szCs w:val="20"/>
                <w:lang w:val="en-GB"/>
              </w:rPr>
            </w:pPr>
            <w:r w:rsidRPr="005311CA">
              <w:rPr>
                <w:rFonts w:ascii="Times New Roman" w:hAnsi="Times New Roman" w:cs="Times New Roman"/>
                <w:b/>
                <w:sz w:val="20"/>
                <w:szCs w:val="20"/>
                <w:lang w:val="en-GB"/>
              </w:rPr>
              <w:t>DATE/</w:t>
            </w:r>
            <w:r w:rsidR="005311CA" w:rsidRPr="005311CA">
              <w:rPr>
                <w:rFonts w:ascii="Times New Roman" w:hAnsi="Times New Roman" w:cs="Times New Roman"/>
                <w:b/>
                <w:sz w:val="20"/>
                <w:szCs w:val="20"/>
                <w:lang w:val="en-GB"/>
              </w:rPr>
              <w:t>NUMBER</w:t>
            </w:r>
            <w:r w:rsidRPr="005311CA">
              <w:rPr>
                <w:rFonts w:ascii="Times New Roman" w:hAnsi="Times New Roman" w:cs="Times New Roman"/>
                <w:b/>
                <w:sz w:val="20"/>
                <w:szCs w:val="20"/>
                <w:lang w:val="en-GB"/>
              </w:rPr>
              <w:t xml:space="preserve"> </w:t>
            </w:r>
            <w:r w:rsidR="005311CA" w:rsidRPr="005311CA">
              <w:rPr>
                <w:rFonts w:ascii="Times New Roman" w:hAnsi="Times New Roman" w:cs="Times New Roman"/>
                <w:b/>
                <w:sz w:val="20"/>
                <w:szCs w:val="20"/>
                <w:lang w:val="en-GB"/>
              </w:rPr>
              <w:t>OF</w:t>
            </w:r>
            <w:r w:rsidRPr="005311CA">
              <w:rPr>
                <w:rFonts w:ascii="Times New Roman" w:hAnsi="Times New Roman" w:cs="Times New Roman"/>
                <w:b/>
                <w:sz w:val="20"/>
                <w:szCs w:val="20"/>
                <w:lang w:val="en-GB"/>
              </w:rPr>
              <w:t xml:space="preserve"> DAYS/TIME</w:t>
            </w:r>
          </w:p>
          <w:p w14:paraId="677BC1F4" w14:textId="7A912777" w:rsidR="00774AA5" w:rsidRPr="005311CA" w:rsidRDefault="00774AA5" w:rsidP="002371B7">
            <w:pPr>
              <w:spacing w:after="0"/>
              <w:jc w:val="center"/>
              <w:rPr>
                <w:rFonts w:ascii="Times New Roman" w:hAnsi="Times New Roman" w:cs="Times New Roman"/>
                <w:sz w:val="20"/>
                <w:szCs w:val="20"/>
                <w:lang w:val="en-GB"/>
              </w:rPr>
            </w:pPr>
            <w:r w:rsidRPr="005311CA">
              <w:rPr>
                <w:rFonts w:ascii="Times New Roman" w:hAnsi="Times New Roman" w:cs="Times New Roman"/>
                <w:sz w:val="20"/>
                <w:szCs w:val="20"/>
                <w:lang w:val="en-GB"/>
              </w:rPr>
              <w:t>(</w:t>
            </w:r>
            <w:r w:rsidR="005311CA" w:rsidRPr="005311CA">
              <w:rPr>
                <w:rFonts w:ascii="Times New Roman" w:hAnsi="Times New Roman" w:cs="Times New Roman"/>
                <w:sz w:val="20"/>
                <w:szCs w:val="20"/>
                <w:lang w:val="en-GB"/>
              </w:rPr>
              <w:t>Time zone in Lithuania</w:t>
            </w:r>
            <w:r w:rsidR="005311CA">
              <w:rPr>
                <w:rFonts w:ascii="Times New Roman" w:hAnsi="Times New Roman" w:cs="Times New Roman"/>
                <w:sz w:val="20"/>
                <w:szCs w:val="20"/>
                <w:lang w:val="en-GB"/>
              </w:rPr>
              <w:t xml:space="preserve">, </w:t>
            </w:r>
            <w:r w:rsidR="005311CA" w:rsidRPr="005311CA">
              <w:rPr>
                <w:rFonts w:ascii="Times New Roman" w:hAnsi="Times New Roman" w:cs="Times New Roman"/>
                <w:sz w:val="20"/>
                <w:szCs w:val="20"/>
                <w:lang w:val="en-GB"/>
              </w:rPr>
              <w:t>GMT+3</w:t>
            </w:r>
            <w:r w:rsidRPr="005311CA">
              <w:rPr>
                <w:rFonts w:ascii="Times New Roman" w:hAnsi="Times New Roman" w:cs="Times New Roman"/>
                <w:sz w:val="20"/>
                <w:szCs w:val="20"/>
                <w:lang w:val="en-GB"/>
              </w:rPr>
              <w:t>)</w:t>
            </w:r>
          </w:p>
        </w:tc>
        <w:tc>
          <w:tcPr>
            <w:tcW w:w="2954" w:type="dxa"/>
            <w:shd w:val="clear" w:color="auto" w:fill="D9D9D9" w:themeFill="background1" w:themeFillShade="D9"/>
            <w:tcMar>
              <w:top w:w="0" w:type="dxa"/>
              <w:left w:w="108" w:type="dxa"/>
              <w:bottom w:w="0" w:type="dxa"/>
              <w:right w:w="108" w:type="dxa"/>
            </w:tcMar>
            <w:vAlign w:val="center"/>
          </w:tcPr>
          <w:p w14:paraId="11CCA5FB" w14:textId="58924CD4" w:rsidR="00774AA5" w:rsidRPr="005311CA" w:rsidRDefault="0071064C" w:rsidP="002371B7">
            <w:pPr>
              <w:jc w:val="center"/>
              <w:rPr>
                <w:rFonts w:ascii="Times New Roman" w:hAnsi="Times New Roman" w:cs="Times New Roman"/>
                <w:b/>
                <w:sz w:val="20"/>
                <w:szCs w:val="20"/>
                <w:lang w:val="en-GB"/>
              </w:rPr>
            </w:pPr>
            <w:r w:rsidRPr="005311CA">
              <w:rPr>
                <w:rFonts w:ascii="Times New Roman" w:hAnsi="Times New Roman" w:cs="Times New Roman"/>
                <w:b/>
                <w:sz w:val="20"/>
                <w:szCs w:val="20"/>
                <w:lang w:val="en-GB"/>
              </w:rPr>
              <w:t>NOTES</w:t>
            </w:r>
          </w:p>
        </w:tc>
      </w:tr>
      <w:tr w:rsidR="00774AA5" w:rsidRPr="005311C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3423BE17" w:rsidR="00774AA5" w:rsidRPr="005311CA" w:rsidRDefault="00774AA5" w:rsidP="00EB0B28">
            <w:pPr>
              <w:pStyle w:val="ListParagraph"/>
              <w:keepNext/>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25B87B88" w14:textId="05F41E7C" w:rsidR="00774AA5" w:rsidRPr="005311CA" w:rsidRDefault="005311CA" w:rsidP="0003169B">
            <w:pPr>
              <w:keepNext/>
              <w:spacing w:after="0" w:line="240" w:lineRule="auto"/>
              <w:rPr>
                <w:rFonts w:ascii="Times New Roman" w:hAnsi="Times New Roman" w:cs="Times New Roman"/>
                <w:sz w:val="20"/>
                <w:szCs w:val="20"/>
                <w:lang w:val="en-GB"/>
              </w:rPr>
            </w:pPr>
            <w:r w:rsidRPr="005311CA">
              <w:rPr>
                <w:rFonts w:ascii="Times New Roman" w:hAnsi="Times New Roman" w:cs="Times New Roman"/>
                <w:bCs/>
                <w:sz w:val="20"/>
                <w:szCs w:val="20"/>
                <w:lang w:val="en-GB"/>
              </w:rPr>
              <w:t>Deadline for submission of tenders</w:t>
            </w:r>
          </w:p>
        </w:tc>
        <w:tc>
          <w:tcPr>
            <w:tcW w:w="3643" w:type="dxa"/>
            <w:shd w:val="clear" w:color="auto" w:fill="auto"/>
            <w:tcMar>
              <w:top w:w="0" w:type="dxa"/>
              <w:left w:w="108" w:type="dxa"/>
              <w:bottom w:w="0" w:type="dxa"/>
              <w:right w:w="108" w:type="dxa"/>
            </w:tcMar>
          </w:tcPr>
          <w:p w14:paraId="3167CE4C" w14:textId="2A99B788" w:rsidR="00774AA5" w:rsidRPr="005311CA" w:rsidRDefault="00C27D73" w:rsidP="0003169B">
            <w:pPr>
              <w:spacing w:after="0" w:line="240" w:lineRule="auto"/>
              <w:rPr>
                <w:rFonts w:ascii="Times New Roman" w:hAnsi="Times New Roman" w:cs="Times New Roman"/>
                <w:sz w:val="20"/>
                <w:szCs w:val="20"/>
                <w:lang w:val="en-GB"/>
              </w:rPr>
            </w:pPr>
            <w:r w:rsidRPr="00C27D73">
              <w:rPr>
                <w:rFonts w:ascii="Times New Roman" w:hAnsi="Times New Roman" w:cs="Times New Roman"/>
                <w:sz w:val="20"/>
                <w:szCs w:val="20"/>
                <w:lang w:val="en-GB"/>
              </w:rPr>
              <w:t>Referred to in the Notice</w:t>
            </w:r>
            <w:r w:rsidR="00B975FF">
              <w:rPr>
                <w:rFonts w:ascii="Times New Roman" w:hAnsi="Times New Roman" w:cs="Times New Roman"/>
                <w:sz w:val="20"/>
                <w:szCs w:val="20"/>
                <w:lang w:val="en-GB"/>
              </w:rPr>
              <w:t>.</w:t>
            </w:r>
          </w:p>
        </w:tc>
        <w:tc>
          <w:tcPr>
            <w:tcW w:w="2954" w:type="dxa"/>
            <w:shd w:val="clear" w:color="auto" w:fill="auto"/>
            <w:tcMar>
              <w:top w:w="0" w:type="dxa"/>
              <w:left w:w="108" w:type="dxa"/>
              <w:bottom w:w="0" w:type="dxa"/>
              <w:right w:w="108" w:type="dxa"/>
            </w:tcMar>
          </w:tcPr>
          <w:p w14:paraId="2BC4B21F" w14:textId="0B7C0A0F" w:rsidR="00774AA5" w:rsidRPr="005311CA" w:rsidRDefault="00C27D73" w:rsidP="00593F3E">
            <w:pPr>
              <w:spacing w:after="0" w:line="240" w:lineRule="auto"/>
              <w:rPr>
                <w:rFonts w:ascii="Times New Roman" w:hAnsi="Times New Roman" w:cs="Times New Roman"/>
                <w:iCs/>
                <w:sz w:val="20"/>
                <w:szCs w:val="20"/>
                <w:lang w:val="en-GB"/>
              </w:rPr>
            </w:pPr>
            <w:r w:rsidRPr="00C27D73">
              <w:rPr>
                <w:rFonts w:ascii="Times New Roman" w:hAnsi="Times New Roman" w:cs="Times New Roman"/>
                <w:sz w:val="20"/>
                <w:szCs w:val="20"/>
                <w:lang w:val="en-GB"/>
              </w:rPr>
              <w:t xml:space="preserve">The Contracting Authority shall have the right to extend the </w:t>
            </w:r>
            <w:r w:rsidR="00DC42B9">
              <w:rPr>
                <w:rFonts w:ascii="Times New Roman" w:hAnsi="Times New Roman" w:cs="Times New Roman"/>
                <w:sz w:val="20"/>
                <w:szCs w:val="20"/>
                <w:lang w:val="en-GB"/>
              </w:rPr>
              <w:t>deadline</w:t>
            </w:r>
            <w:r w:rsidRPr="00C27D73">
              <w:rPr>
                <w:rFonts w:ascii="Times New Roman" w:hAnsi="Times New Roman" w:cs="Times New Roman"/>
                <w:sz w:val="20"/>
                <w:szCs w:val="20"/>
                <w:lang w:val="en-GB"/>
              </w:rPr>
              <w:t xml:space="preserve"> for the submission of tenders</w:t>
            </w:r>
            <w:r w:rsidR="00774AA5" w:rsidRPr="005311CA">
              <w:rPr>
                <w:rFonts w:ascii="Times New Roman" w:hAnsi="Times New Roman" w:cs="Times New Roman"/>
                <w:sz w:val="20"/>
                <w:szCs w:val="20"/>
                <w:lang w:val="en-GB"/>
              </w:rPr>
              <w:t>.</w:t>
            </w:r>
          </w:p>
        </w:tc>
      </w:tr>
      <w:tr w:rsidR="00774AA5" w:rsidRPr="005311C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5A403C3D" w:rsidR="00774AA5" w:rsidRPr="005311CA" w:rsidRDefault="00774AA5" w:rsidP="00EB0B28">
            <w:pPr>
              <w:pStyle w:val="ListParagraph"/>
              <w:keepNext/>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2368993B" w14:textId="015DB94B" w:rsidR="00774AA5" w:rsidRPr="005311CA" w:rsidRDefault="00324FDE" w:rsidP="0003169B">
            <w:pPr>
              <w:keepNext/>
              <w:spacing w:after="0" w:line="240" w:lineRule="auto"/>
              <w:rPr>
                <w:rFonts w:ascii="Times New Roman" w:hAnsi="Times New Roman" w:cs="Times New Roman"/>
                <w:sz w:val="20"/>
                <w:szCs w:val="20"/>
                <w:lang w:val="en-GB"/>
              </w:rPr>
            </w:pPr>
            <w:r w:rsidRPr="00324FDE">
              <w:rPr>
                <w:rFonts w:ascii="Times New Roman" w:eastAsia="Times New Roman" w:hAnsi="Times New Roman" w:cs="Times New Roman"/>
                <w:sz w:val="20"/>
                <w:szCs w:val="20"/>
                <w:lang w:val="en-GB"/>
              </w:rPr>
              <w:t xml:space="preserve">Initial access </w:t>
            </w:r>
            <w:r w:rsidR="008B6437">
              <w:rPr>
                <w:rFonts w:ascii="Times New Roman" w:eastAsia="Times New Roman" w:hAnsi="Times New Roman" w:cs="Times New Roman"/>
                <w:sz w:val="20"/>
                <w:szCs w:val="20"/>
                <w:lang w:val="en-GB"/>
              </w:rPr>
              <w:t>to the</w:t>
            </w:r>
            <w:r w:rsidRPr="00324FDE">
              <w:rPr>
                <w:rFonts w:ascii="Times New Roman" w:eastAsia="Times New Roman" w:hAnsi="Times New Roman" w:cs="Times New Roman"/>
                <w:sz w:val="20"/>
                <w:szCs w:val="20"/>
                <w:lang w:val="en-GB"/>
              </w:rPr>
              <w:t xml:space="preserve"> tenders received through CVP IS</w:t>
            </w:r>
          </w:p>
        </w:tc>
        <w:tc>
          <w:tcPr>
            <w:tcW w:w="3643" w:type="dxa"/>
            <w:shd w:val="clear" w:color="auto" w:fill="auto"/>
            <w:tcMar>
              <w:top w:w="0" w:type="dxa"/>
              <w:left w:w="108" w:type="dxa"/>
              <w:bottom w:w="0" w:type="dxa"/>
              <w:right w:w="108" w:type="dxa"/>
            </w:tcMar>
          </w:tcPr>
          <w:p w14:paraId="7ECB1EDB" w14:textId="039C9F58" w:rsidR="00774AA5" w:rsidRPr="005311CA" w:rsidRDefault="00324FDE" w:rsidP="0003169B">
            <w:pPr>
              <w:spacing w:after="0" w:line="240" w:lineRule="auto"/>
              <w:rPr>
                <w:rFonts w:ascii="Times New Roman" w:hAnsi="Times New Roman" w:cs="Times New Roman"/>
                <w:sz w:val="20"/>
                <w:szCs w:val="20"/>
                <w:lang w:val="en-GB"/>
              </w:rPr>
            </w:pPr>
            <w:r w:rsidRPr="00324FDE">
              <w:rPr>
                <w:rFonts w:ascii="Times New Roman" w:hAnsi="Times New Roman" w:cs="Times New Roman"/>
                <w:sz w:val="20"/>
                <w:szCs w:val="20"/>
                <w:lang w:val="en-GB"/>
              </w:rPr>
              <w:t>Starts not earlier than 45 minutes after the closing date for submission of tenders</w:t>
            </w:r>
            <w:r w:rsidR="00B975FF">
              <w:rPr>
                <w:rFonts w:ascii="Times New Roman" w:hAnsi="Times New Roman" w:cs="Times New Roman"/>
                <w:sz w:val="20"/>
                <w:szCs w:val="20"/>
                <w:lang w:val="en-GB"/>
              </w:rPr>
              <w:t>.</w:t>
            </w:r>
          </w:p>
        </w:tc>
        <w:tc>
          <w:tcPr>
            <w:tcW w:w="2954" w:type="dxa"/>
            <w:shd w:val="clear" w:color="auto" w:fill="auto"/>
            <w:tcMar>
              <w:top w:w="0" w:type="dxa"/>
              <w:left w:w="108" w:type="dxa"/>
              <w:bottom w:w="0" w:type="dxa"/>
              <w:right w:w="108" w:type="dxa"/>
            </w:tcMar>
          </w:tcPr>
          <w:p w14:paraId="516BC120" w14:textId="3556D373" w:rsidR="00774AA5" w:rsidRPr="005311CA" w:rsidRDefault="00774AA5" w:rsidP="0003169B">
            <w:pPr>
              <w:spacing w:after="0" w:line="240" w:lineRule="auto"/>
              <w:rPr>
                <w:rFonts w:ascii="Times New Roman" w:hAnsi="Times New Roman" w:cs="Times New Roman"/>
                <w:iCs/>
                <w:sz w:val="20"/>
                <w:szCs w:val="20"/>
                <w:lang w:val="en-GB"/>
              </w:rPr>
            </w:pPr>
          </w:p>
        </w:tc>
      </w:tr>
      <w:tr w:rsidR="00774AA5" w:rsidRPr="005311C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D53DFBA" w:rsidR="00774AA5" w:rsidRPr="005311CA" w:rsidRDefault="00774AA5" w:rsidP="00EB0B28">
            <w:pPr>
              <w:pStyle w:val="ListParagraph"/>
              <w:keepNext/>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4AD453C1" w14:textId="0D412009" w:rsidR="00774AA5" w:rsidRPr="005311CA" w:rsidRDefault="00324FDE" w:rsidP="0003169B">
            <w:pPr>
              <w:keepNext/>
              <w:spacing w:after="0" w:line="240" w:lineRule="auto"/>
              <w:rPr>
                <w:rFonts w:ascii="Times New Roman" w:hAnsi="Times New Roman" w:cs="Times New Roman"/>
                <w:bCs/>
                <w:sz w:val="20"/>
                <w:szCs w:val="20"/>
                <w:lang w:val="en-GB"/>
              </w:rPr>
            </w:pPr>
            <w:r w:rsidRPr="00324FDE">
              <w:rPr>
                <w:rFonts w:ascii="Times New Roman" w:hAnsi="Times New Roman" w:cs="Times New Roman"/>
                <w:sz w:val="20"/>
                <w:szCs w:val="20"/>
                <w:lang w:val="en-GB"/>
              </w:rPr>
              <w:t>Submission of the request for explanation and/or clarification of the Contract conditions by the Supplier</w:t>
            </w:r>
            <w:r w:rsidR="006A44AA">
              <w:rPr>
                <w:rFonts w:ascii="Times New Roman" w:hAnsi="Times New Roman" w:cs="Times New Roman"/>
                <w:sz w:val="20"/>
                <w:szCs w:val="20"/>
                <w:lang w:val="en-GB"/>
              </w:rPr>
              <w:t xml:space="preserve"> no later than:</w:t>
            </w:r>
          </w:p>
        </w:tc>
        <w:tc>
          <w:tcPr>
            <w:tcW w:w="3643" w:type="dxa"/>
            <w:shd w:val="clear" w:color="auto" w:fill="auto"/>
            <w:tcMar>
              <w:top w:w="0" w:type="dxa"/>
              <w:left w:w="108" w:type="dxa"/>
              <w:bottom w:w="0" w:type="dxa"/>
              <w:right w:w="108" w:type="dxa"/>
            </w:tcMar>
          </w:tcPr>
          <w:p w14:paraId="56FC8010" w14:textId="6BA3BD28" w:rsidR="00774AA5" w:rsidRPr="005311CA" w:rsidRDefault="00324FDE" w:rsidP="0003169B">
            <w:pPr>
              <w:spacing w:after="0" w:line="240" w:lineRule="auto"/>
              <w:rPr>
                <w:rFonts w:ascii="Times New Roman" w:hAnsi="Times New Roman" w:cs="Times New Roman"/>
                <w:sz w:val="20"/>
                <w:szCs w:val="20"/>
                <w:lang w:val="en-GB"/>
              </w:rPr>
            </w:pPr>
            <w:r w:rsidRPr="00324FDE">
              <w:rPr>
                <w:rFonts w:ascii="Times New Roman" w:hAnsi="Times New Roman" w:cs="Times New Roman"/>
                <w:sz w:val="20"/>
                <w:szCs w:val="20"/>
                <w:lang w:val="en-GB"/>
              </w:rPr>
              <w:t>10 (ten) days before the closing date for the submission of tenders</w:t>
            </w:r>
            <w:r w:rsidR="00B975FF">
              <w:rPr>
                <w:rFonts w:ascii="Times New Roman" w:hAnsi="Times New Roman" w:cs="Times New Roman"/>
                <w:sz w:val="20"/>
                <w:szCs w:val="20"/>
                <w:lang w:val="en-GB"/>
              </w:rPr>
              <w:t>.</w:t>
            </w:r>
          </w:p>
        </w:tc>
        <w:tc>
          <w:tcPr>
            <w:tcW w:w="2954" w:type="dxa"/>
            <w:shd w:val="clear" w:color="auto" w:fill="auto"/>
            <w:tcMar>
              <w:top w:w="0" w:type="dxa"/>
              <w:left w:w="108" w:type="dxa"/>
              <w:bottom w:w="0" w:type="dxa"/>
              <w:right w:w="108" w:type="dxa"/>
            </w:tcMar>
          </w:tcPr>
          <w:p w14:paraId="6B3FEA86" w14:textId="42EB1E1B" w:rsidR="00774AA5" w:rsidRPr="005311CA" w:rsidRDefault="00774AA5" w:rsidP="00424668">
            <w:pPr>
              <w:spacing w:after="0" w:line="240" w:lineRule="auto"/>
              <w:rPr>
                <w:rFonts w:ascii="Times New Roman" w:hAnsi="Times New Roman" w:cs="Times New Roman"/>
                <w:iCs/>
                <w:color w:val="7030A0"/>
                <w:sz w:val="20"/>
                <w:szCs w:val="20"/>
                <w:lang w:val="en-GB"/>
              </w:rPr>
            </w:pPr>
          </w:p>
        </w:tc>
      </w:tr>
      <w:tr w:rsidR="00774AA5" w:rsidRPr="005311C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311CA" w:rsidRDefault="00774AA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1E3634E1" w14:textId="597FFAAB" w:rsidR="00774AA5" w:rsidRPr="005311CA" w:rsidRDefault="006A44AA" w:rsidP="0003169B">
            <w:pPr>
              <w:spacing w:after="0" w:line="240" w:lineRule="auto"/>
              <w:rPr>
                <w:rFonts w:ascii="Times New Roman" w:hAnsi="Times New Roman" w:cs="Times New Roman"/>
                <w:sz w:val="20"/>
                <w:szCs w:val="20"/>
                <w:lang w:val="en-GB"/>
              </w:rPr>
            </w:pPr>
            <w:r w:rsidRPr="006A44AA">
              <w:rPr>
                <w:rFonts w:ascii="Times New Roman" w:hAnsi="Times New Roman" w:cs="Times New Roman"/>
                <w:sz w:val="20"/>
                <w:szCs w:val="20"/>
                <w:lang w:val="en-GB"/>
              </w:rPr>
              <w:t>The Contracting Authority shall provide an explanation and/or clarification of the procurement conditions to all Suppliers</w:t>
            </w:r>
            <w:r>
              <w:rPr>
                <w:rFonts w:ascii="Times New Roman" w:hAnsi="Times New Roman" w:cs="Times New Roman"/>
                <w:sz w:val="20"/>
                <w:szCs w:val="20"/>
                <w:lang w:val="en-GB"/>
              </w:rPr>
              <w:t xml:space="preserve"> no later than</w:t>
            </w:r>
            <w:r w:rsidR="008B6437">
              <w:rPr>
                <w:rFonts w:ascii="Times New Roman" w:hAnsi="Times New Roman" w:cs="Times New Roman"/>
                <w:sz w:val="20"/>
                <w:szCs w:val="20"/>
                <w:lang w:val="en-GB"/>
              </w:rPr>
              <w:t>:</w:t>
            </w:r>
          </w:p>
        </w:tc>
        <w:tc>
          <w:tcPr>
            <w:tcW w:w="3643" w:type="dxa"/>
            <w:shd w:val="clear" w:color="auto" w:fill="auto"/>
            <w:tcMar>
              <w:top w:w="0" w:type="dxa"/>
              <w:left w:w="108" w:type="dxa"/>
              <w:bottom w:w="0" w:type="dxa"/>
              <w:right w:w="108" w:type="dxa"/>
            </w:tcMar>
          </w:tcPr>
          <w:p w14:paraId="4D170373" w14:textId="5A3984AD" w:rsidR="00774AA5" w:rsidRPr="005311CA" w:rsidRDefault="006A44AA" w:rsidP="0003169B">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6 (six)</w:t>
            </w:r>
            <w:r w:rsidRPr="00324FDE">
              <w:rPr>
                <w:rFonts w:ascii="Times New Roman" w:hAnsi="Times New Roman" w:cs="Times New Roman"/>
                <w:sz w:val="20"/>
                <w:szCs w:val="20"/>
                <w:lang w:val="en-GB"/>
              </w:rPr>
              <w:t xml:space="preserve"> days before the closing date for the submission of tenders</w:t>
            </w:r>
            <w:r w:rsidR="00B975FF">
              <w:rPr>
                <w:rFonts w:ascii="Times New Roman" w:hAnsi="Times New Roman" w:cs="Times New Roman"/>
                <w:sz w:val="20"/>
                <w:szCs w:val="20"/>
                <w:lang w:val="en-GB"/>
              </w:rPr>
              <w:t>.</w:t>
            </w:r>
          </w:p>
        </w:tc>
        <w:tc>
          <w:tcPr>
            <w:tcW w:w="2954" w:type="dxa"/>
            <w:shd w:val="clear" w:color="auto" w:fill="auto"/>
            <w:tcMar>
              <w:top w:w="0" w:type="dxa"/>
              <w:left w:w="108" w:type="dxa"/>
              <w:bottom w:w="0" w:type="dxa"/>
              <w:right w:w="108" w:type="dxa"/>
            </w:tcMar>
          </w:tcPr>
          <w:p w14:paraId="2E898EC9" w14:textId="6EEE94ED" w:rsidR="00774AA5" w:rsidRPr="005311CA" w:rsidRDefault="00774AA5" w:rsidP="00CE1F13">
            <w:pPr>
              <w:spacing w:after="0" w:line="240" w:lineRule="auto"/>
              <w:rPr>
                <w:rFonts w:ascii="Times New Roman" w:hAnsi="Times New Roman" w:cs="Times New Roman"/>
                <w:sz w:val="20"/>
                <w:szCs w:val="20"/>
                <w:lang w:val="en-GB"/>
              </w:rPr>
            </w:pPr>
          </w:p>
        </w:tc>
      </w:tr>
      <w:tr w:rsidR="00774AA5" w:rsidRPr="005311C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311CA" w:rsidRDefault="00774AA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758839D1" w14:textId="24EECBE1" w:rsidR="00774AA5" w:rsidRPr="005311CA" w:rsidRDefault="00910AB4" w:rsidP="0003169B">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I</w:t>
            </w:r>
            <w:r w:rsidRPr="00910AB4">
              <w:rPr>
                <w:rFonts w:ascii="Times New Roman" w:hAnsi="Times New Roman" w:cs="Times New Roman"/>
                <w:sz w:val="20"/>
                <w:szCs w:val="20"/>
                <w:lang w:val="en-GB"/>
              </w:rPr>
              <w:t>nspection of the subject matter</w:t>
            </w:r>
          </w:p>
        </w:tc>
        <w:tc>
          <w:tcPr>
            <w:tcW w:w="3643" w:type="dxa"/>
            <w:shd w:val="clear" w:color="auto" w:fill="auto"/>
            <w:tcMar>
              <w:top w:w="0" w:type="dxa"/>
              <w:left w:w="108" w:type="dxa"/>
              <w:bottom w:w="0" w:type="dxa"/>
              <w:right w:w="108" w:type="dxa"/>
            </w:tcMar>
          </w:tcPr>
          <w:p w14:paraId="32325185" w14:textId="7801357B" w:rsidR="00774AA5" w:rsidRPr="005311CA" w:rsidRDefault="005311CA" w:rsidP="0003169B">
            <w:pPr>
              <w:spacing w:after="0" w:line="240" w:lineRule="auto"/>
              <w:rPr>
                <w:rFonts w:ascii="Times New Roman" w:hAnsi="Times New Roman" w:cs="Times New Roman"/>
                <w:iCs/>
                <w:sz w:val="20"/>
                <w:szCs w:val="20"/>
                <w:lang w:val="en-GB"/>
              </w:rPr>
            </w:pPr>
            <w:r>
              <w:rPr>
                <w:rFonts w:ascii="Times New Roman" w:hAnsi="Times New Roman" w:cs="Times New Roman"/>
                <w:iCs/>
                <w:sz w:val="20"/>
                <w:szCs w:val="20"/>
                <w:lang w:val="en-GB"/>
              </w:rPr>
              <w:t>NOT APPLICABLE</w:t>
            </w:r>
          </w:p>
          <w:p w14:paraId="16ACE08C" w14:textId="7B6E2D53" w:rsidR="00FC6E3D" w:rsidRPr="005311CA" w:rsidRDefault="00DF27B2" w:rsidP="004B6293">
            <w:pPr>
              <w:spacing w:after="0" w:line="240" w:lineRule="auto"/>
              <w:rPr>
                <w:rFonts w:ascii="Times New Roman" w:hAnsi="Times New Roman" w:cs="Times New Roman"/>
                <w:sz w:val="20"/>
                <w:szCs w:val="20"/>
                <w:lang w:val="en-GB"/>
              </w:rPr>
            </w:pPr>
            <w:r w:rsidRPr="005311CA">
              <w:rPr>
                <w:rFonts w:ascii="Times New Roman" w:hAnsi="Times New Roman" w:cs="Times New Roman"/>
                <w:sz w:val="20"/>
                <w:szCs w:val="20"/>
                <w:lang w:val="en-GB"/>
              </w:rPr>
              <w:t xml:space="preserve"> </w:t>
            </w:r>
          </w:p>
        </w:tc>
        <w:tc>
          <w:tcPr>
            <w:tcW w:w="2954" w:type="dxa"/>
            <w:shd w:val="clear" w:color="auto" w:fill="auto"/>
            <w:tcMar>
              <w:top w:w="0" w:type="dxa"/>
              <w:left w:w="108" w:type="dxa"/>
              <w:bottom w:w="0" w:type="dxa"/>
              <w:right w:w="108" w:type="dxa"/>
            </w:tcMar>
          </w:tcPr>
          <w:p w14:paraId="0CB425FC" w14:textId="4CCDD531" w:rsidR="003F1F6C" w:rsidRPr="005311CA" w:rsidRDefault="003F1F6C" w:rsidP="00115FEB">
            <w:pPr>
              <w:spacing w:after="0" w:line="240" w:lineRule="auto"/>
              <w:rPr>
                <w:rFonts w:ascii="Times New Roman" w:hAnsi="Times New Roman" w:cs="Times New Roman"/>
                <w:sz w:val="20"/>
                <w:szCs w:val="20"/>
                <w:lang w:val="en-GB"/>
              </w:rPr>
            </w:pPr>
          </w:p>
        </w:tc>
      </w:tr>
      <w:tr w:rsidR="00774AA5" w:rsidRPr="005311C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311CA" w:rsidRDefault="00774AA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77FDC819" w14:textId="3BCC8E38" w:rsidR="00774AA5" w:rsidRPr="005311CA" w:rsidRDefault="008B6437" w:rsidP="0003169B">
            <w:pPr>
              <w:spacing w:after="0" w:line="240" w:lineRule="auto"/>
              <w:rPr>
                <w:rFonts w:ascii="Times New Roman" w:hAnsi="Times New Roman" w:cs="Times New Roman"/>
                <w:sz w:val="20"/>
                <w:szCs w:val="20"/>
                <w:lang w:val="en-GB"/>
              </w:rPr>
            </w:pPr>
            <w:r w:rsidRPr="008B6437">
              <w:rPr>
                <w:rFonts w:ascii="Times New Roman" w:hAnsi="Times New Roman" w:cs="Times New Roman"/>
                <w:sz w:val="20"/>
                <w:szCs w:val="20"/>
                <w:lang w:val="en-GB"/>
              </w:rPr>
              <w:t>The Contracting Authority shall hold meetings with suppliers to clarify the procurement conditions</w:t>
            </w:r>
          </w:p>
        </w:tc>
        <w:tc>
          <w:tcPr>
            <w:tcW w:w="3643" w:type="dxa"/>
            <w:shd w:val="clear" w:color="auto" w:fill="auto"/>
            <w:tcMar>
              <w:top w:w="0" w:type="dxa"/>
              <w:left w:w="108" w:type="dxa"/>
              <w:bottom w:w="0" w:type="dxa"/>
              <w:right w:w="108" w:type="dxa"/>
            </w:tcMar>
          </w:tcPr>
          <w:p w14:paraId="500AED7C" w14:textId="467D5A98" w:rsidR="00774AA5" w:rsidRPr="005311CA" w:rsidRDefault="005311CA" w:rsidP="0003169B">
            <w:pPr>
              <w:spacing w:after="0" w:line="240" w:lineRule="auto"/>
              <w:rPr>
                <w:rFonts w:ascii="Times New Roman" w:hAnsi="Times New Roman" w:cs="Times New Roman"/>
                <w:iCs/>
                <w:sz w:val="20"/>
                <w:szCs w:val="20"/>
                <w:lang w:val="en-GB"/>
              </w:rPr>
            </w:pPr>
            <w:r>
              <w:rPr>
                <w:rFonts w:ascii="Times New Roman" w:hAnsi="Times New Roman" w:cs="Times New Roman"/>
                <w:iCs/>
                <w:sz w:val="20"/>
                <w:szCs w:val="20"/>
                <w:lang w:val="en-GB"/>
              </w:rPr>
              <w:t>NOT APPLICABLE</w:t>
            </w:r>
          </w:p>
          <w:p w14:paraId="37463C11" w14:textId="0F78A560" w:rsidR="00FF0EA6" w:rsidRPr="005311CA" w:rsidRDefault="00FF0EA6" w:rsidP="004B6293">
            <w:pPr>
              <w:spacing w:after="0" w:line="240" w:lineRule="auto"/>
              <w:rPr>
                <w:rFonts w:ascii="Times New Roman" w:hAnsi="Times New Roman" w:cs="Times New Roman"/>
                <w:sz w:val="20"/>
                <w:szCs w:val="20"/>
                <w:lang w:val="en-GB"/>
              </w:rPr>
            </w:pPr>
          </w:p>
        </w:tc>
        <w:tc>
          <w:tcPr>
            <w:tcW w:w="2954" w:type="dxa"/>
            <w:shd w:val="clear" w:color="auto" w:fill="auto"/>
            <w:tcMar>
              <w:top w:w="0" w:type="dxa"/>
              <w:left w:w="108" w:type="dxa"/>
              <w:bottom w:w="0" w:type="dxa"/>
              <w:right w:w="108" w:type="dxa"/>
            </w:tcMar>
          </w:tcPr>
          <w:p w14:paraId="1C7B20C9" w14:textId="226D0EEC" w:rsidR="00774AA5" w:rsidRPr="005311CA" w:rsidRDefault="00774AA5" w:rsidP="003624F5">
            <w:pPr>
              <w:spacing w:after="0" w:line="240" w:lineRule="auto"/>
              <w:rPr>
                <w:rFonts w:ascii="Times New Roman" w:hAnsi="Times New Roman" w:cs="Times New Roman"/>
                <w:color w:val="00B050"/>
                <w:sz w:val="20"/>
                <w:szCs w:val="20"/>
                <w:lang w:val="en-GB"/>
              </w:rPr>
            </w:pPr>
          </w:p>
        </w:tc>
      </w:tr>
      <w:tr w:rsidR="00774AA5" w:rsidRPr="005311C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311CA" w:rsidRDefault="00774AA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1664470B" w14:textId="5ABE9D7D" w:rsidR="00774AA5" w:rsidRPr="005311CA" w:rsidRDefault="008B6437" w:rsidP="0003169B">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Provision of s</w:t>
            </w:r>
            <w:r w:rsidRPr="008B6437">
              <w:rPr>
                <w:rFonts w:ascii="Times New Roman" w:hAnsi="Times New Roman" w:cs="Times New Roman"/>
                <w:sz w:val="20"/>
                <w:szCs w:val="20"/>
                <w:lang w:val="en-GB"/>
              </w:rPr>
              <w:t>amples of goods</w:t>
            </w:r>
          </w:p>
        </w:tc>
        <w:tc>
          <w:tcPr>
            <w:tcW w:w="3643" w:type="dxa"/>
            <w:shd w:val="clear" w:color="auto" w:fill="auto"/>
            <w:tcMar>
              <w:top w:w="0" w:type="dxa"/>
              <w:left w:w="108" w:type="dxa"/>
              <w:bottom w:w="0" w:type="dxa"/>
              <w:right w:w="108" w:type="dxa"/>
            </w:tcMar>
          </w:tcPr>
          <w:p w14:paraId="2276FCB7" w14:textId="4D95B7A9" w:rsidR="008F3855" w:rsidRPr="005311CA" w:rsidRDefault="005311CA" w:rsidP="00B7104E">
            <w:pPr>
              <w:pStyle w:val="Body2"/>
              <w:spacing w:after="0"/>
              <w:rPr>
                <w:rFonts w:cs="Times New Roman"/>
                <w:color w:val="auto"/>
                <w:sz w:val="20"/>
                <w:szCs w:val="20"/>
                <w:lang w:val="en-GB"/>
              </w:rPr>
            </w:pPr>
            <w:r>
              <w:rPr>
                <w:rFonts w:cs="Times New Roman"/>
                <w:color w:val="auto"/>
                <w:sz w:val="20"/>
                <w:szCs w:val="20"/>
                <w:lang w:val="en-GB"/>
              </w:rPr>
              <w:t>NOT APPLICABLE</w:t>
            </w:r>
          </w:p>
        </w:tc>
        <w:tc>
          <w:tcPr>
            <w:tcW w:w="2954" w:type="dxa"/>
            <w:shd w:val="clear" w:color="auto" w:fill="auto"/>
            <w:tcMar>
              <w:top w:w="0" w:type="dxa"/>
              <w:left w:w="108" w:type="dxa"/>
              <w:bottom w:w="0" w:type="dxa"/>
              <w:right w:w="108" w:type="dxa"/>
            </w:tcMar>
          </w:tcPr>
          <w:p w14:paraId="49C9AF54" w14:textId="060712A8" w:rsidR="00774AA5" w:rsidRPr="005311CA" w:rsidRDefault="00774AA5" w:rsidP="0003169B">
            <w:pPr>
              <w:spacing w:after="0" w:line="240" w:lineRule="auto"/>
              <w:rPr>
                <w:rFonts w:ascii="Times New Roman" w:hAnsi="Times New Roman" w:cs="Times New Roman"/>
                <w:sz w:val="20"/>
                <w:szCs w:val="20"/>
                <w:lang w:val="en-GB"/>
              </w:rPr>
            </w:pPr>
          </w:p>
        </w:tc>
      </w:tr>
      <w:tr w:rsidR="00774AA5" w:rsidRPr="005311C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311CA" w:rsidRDefault="00774AA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20CE1883" w14:textId="751ACEF1" w:rsidR="00774AA5" w:rsidRPr="005311CA" w:rsidRDefault="008B6437" w:rsidP="0003169B">
            <w:pPr>
              <w:spacing w:after="0" w:line="240" w:lineRule="auto"/>
              <w:rPr>
                <w:rFonts w:ascii="Times New Roman" w:hAnsi="Times New Roman" w:cs="Times New Roman"/>
                <w:bCs/>
                <w:sz w:val="20"/>
                <w:szCs w:val="20"/>
                <w:lang w:val="en-GB"/>
              </w:rPr>
            </w:pPr>
            <w:r w:rsidRPr="008B6437">
              <w:rPr>
                <w:rFonts w:ascii="Times New Roman" w:hAnsi="Times New Roman" w:cs="Times New Roman"/>
                <w:bCs/>
                <w:sz w:val="20"/>
                <w:szCs w:val="20"/>
                <w:lang w:val="en-GB"/>
              </w:rPr>
              <w:t>The validity of the tender shall not be less than</w:t>
            </w:r>
            <w:r>
              <w:rPr>
                <w:rFonts w:ascii="Times New Roman" w:hAnsi="Times New Roman" w:cs="Times New Roman"/>
                <w:bCs/>
                <w:sz w:val="20"/>
                <w:szCs w:val="20"/>
                <w:lang w:val="en-GB"/>
              </w:rPr>
              <w:t>:</w:t>
            </w:r>
          </w:p>
        </w:tc>
        <w:tc>
          <w:tcPr>
            <w:tcW w:w="3643" w:type="dxa"/>
            <w:shd w:val="clear" w:color="auto" w:fill="auto"/>
            <w:tcMar>
              <w:top w:w="0" w:type="dxa"/>
              <w:left w:w="108" w:type="dxa"/>
              <w:bottom w:w="0" w:type="dxa"/>
              <w:right w:w="108" w:type="dxa"/>
            </w:tcMar>
          </w:tcPr>
          <w:p w14:paraId="1D8F2053" w14:textId="0E93E15E" w:rsidR="00774AA5" w:rsidRPr="005311CA" w:rsidRDefault="006A44AA" w:rsidP="0003169B">
            <w:pPr>
              <w:spacing w:after="0" w:line="240" w:lineRule="auto"/>
              <w:rPr>
                <w:rFonts w:ascii="Times New Roman" w:hAnsi="Times New Roman" w:cs="Times New Roman"/>
                <w:iCs/>
                <w:sz w:val="20"/>
                <w:szCs w:val="20"/>
                <w:lang w:val="en-GB"/>
              </w:rPr>
            </w:pPr>
            <w:r>
              <w:rPr>
                <w:rFonts w:ascii="Times New Roman" w:hAnsi="Times New Roman" w:cs="Times New Roman"/>
                <w:sz w:val="20"/>
                <w:szCs w:val="20"/>
                <w:lang w:val="en-GB"/>
              </w:rPr>
              <w:t>90</w:t>
            </w:r>
            <w:r w:rsidRPr="00324FDE">
              <w:rPr>
                <w:rFonts w:ascii="Times New Roman" w:hAnsi="Times New Roman" w:cs="Times New Roman"/>
                <w:sz w:val="20"/>
                <w:szCs w:val="20"/>
                <w:lang w:val="en-GB"/>
              </w:rPr>
              <w:t xml:space="preserve"> (</w:t>
            </w:r>
            <w:r>
              <w:rPr>
                <w:rFonts w:ascii="Times New Roman" w:hAnsi="Times New Roman" w:cs="Times New Roman"/>
                <w:sz w:val="20"/>
                <w:szCs w:val="20"/>
                <w:lang w:val="en-GB"/>
              </w:rPr>
              <w:t>ninety</w:t>
            </w:r>
            <w:r w:rsidRPr="00324FDE">
              <w:rPr>
                <w:rFonts w:ascii="Times New Roman" w:hAnsi="Times New Roman" w:cs="Times New Roman"/>
                <w:sz w:val="20"/>
                <w:szCs w:val="20"/>
                <w:lang w:val="en-GB"/>
              </w:rPr>
              <w:t>) days before the closing date for the submission of tenders</w:t>
            </w:r>
            <w:r w:rsidR="00B975FF">
              <w:rPr>
                <w:rFonts w:ascii="Times New Roman" w:hAnsi="Times New Roman" w:cs="Times New Roman"/>
                <w:sz w:val="20"/>
                <w:szCs w:val="20"/>
                <w:lang w:val="en-GB"/>
              </w:rPr>
              <w:t>.</w:t>
            </w:r>
          </w:p>
        </w:tc>
        <w:tc>
          <w:tcPr>
            <w:tcW w:w="2954" w:type="dxa"/>
            <w:shd w:val="clear" w:color="auto" w:fill="auto"/>
            <w:tcMar>
              <w:top w:w="0" w:type="dxa"/>
              <w:left w:w="108" w:type="dxa"/>
              <w:bottom w:w="0" w:type="dxa"/>
              <w:right w:w="108" w:type="dxa"/>
            </w:tcMar>
          </w:tcPr>
          <w:p w14:paraId="16D7D59D" w14:textId="7639E1B8" w:rsidR="00774AA5" w:rsidRPr="005311CA" w:rsidRDefault="00774AA5" w:rsidP="0003169B">
            <w:pPr>
              <w:spacing w:after="0" w:line="240" w:lineRule="auto"/>
              <w:rPr>
                <w:rFonts w:ascii="Times New Roman" w:hAnsi="Times New Roman" w:cs="Times New Roman"/>
                <w:sz w:val="20"/>
                <w:szCs w:val="20"/>
                <w:lang w:val="en-GB"/>
              </w:rPr>
            </w:pPr>
          </w:p>
        </w:tc>
      </w:tr>
      <w:tr w:rsidR="002936D5" w:rsidRPr="005311CA" w14:paraId="7A8367F5" w14:textId="77777777" w:rsidTr="127DD6E8">
        <w:trPr>
          <w:trHeight w:val="20"/>
        </w:trPr>
        <w:tc>
          <w:tcPr>
            <w:tcW w:w="726" w:type="dxa"/>
            <w:shd w:val="clear" w:color="auto" w:fill="auto"/>
            <w:tcMar>
              <w:top w:w="0" w:type="dxa"/>
              <w:left w:w="108" w:type="dxa"/>
              <w:bottom w:w="0" w:type="dxa"/>
              <w:right w:w="108" w:type="dxa"/>
            </w:tcMar>
          </w:tcPr>
          <w:p w14:paraId="7E19083E" w14:textId="77777777" w:rsidR="002936D5" w:rsidRPr="005311CA" w:rsidRDefault="002936D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215E2085" w14:textId="1DC04B70" w:rsidR="002936D5" w:rsidRPr="005311CA" w:rsidRDefault="008B6437" w:rsidP="0003169B">
            <w:pPr>
              <w:spacing w:after="0" w:line="240" w:lineRule="auto"/>
              <w:rPr>
                <w:rFonts w:ascii="Times New Roman" w:hAnsi="Times New Roman" w:cs="Times New Roman"/>
                <w:bCs/>
                <w:sz w:val="20"/>
                <w:szCs w:val="20"/>
                <w:lang w:val="en-GB"/>
              </w:rPr>
            </w:pPr>
            <w:r w:rsidRPr="008B6437">
              <w:rPr>
                <w:rFonts w:ascii="Times New Roman" w:hAnsi="Times New Roman" w:cs="Times New Roman"/>
                <w:bCs/>
                <w:sz w:val="20"/>
                <w:szCs w:val="20"/>
                <w:lang w:val="en-GB"/>
              </w:rPr>
              <w:t>The time limit for ensuring the validity of the tender shall not be less than</w:t>
            </w:r>
            <w:r>
              <w:rPr>
                <w:rFonts w:ascii="Times New Roman" w:hAnsi="Times New Roman" w:cs="Times New Roman"/>
                <w:bCs/>
                <w:sz w:val="20"/>
                <w:szCs w:val="20"/>
                <w:lang w:val="en-GB"/>
              </w:rPr>
              <w:t>:</w:t>
            </w:r>
          </w:p>
        </w:tc>
        <w:tc>
          <w:tcPr>
            <w:tcW w:w="3643" w:type="dxa"/>
            <w:shd w:val="clear" w:color="auto" w:fill="auto"/>
            <w:tcMar>
              <w:top w:w="0" w:type="dxa"/>
              <w:left w:w="108" w:type="dxa"/>
              <w:bottom w:w="0" w:type="dxa"/>
              <w:right w:w="108" w:type="dxa"/>
            </w:tcMar>
          </w:tcPr>
          <w:p w14:paraId="4C678C30" w14:textId="1E6F35CA" w:rsidR="002936D5" w:rsidRPr="005311CA" w:rsidRDefault="005311CA" w:rsidP="002936D5">
            <w:pPr>
              <w:spacing w:after="0" w:line="240" w:lineRule="auto"/>
              <w:rPr>
                <w:rFonts w:ascii="Times New Roman" w:hAnsi="Times New Roman" w:cs="Times New Roman"/>
                <w:iCs/>
                <w:color w:val="000000" w:themeColor="text1"/>
                <w:sz w:val="20"/>
                <w:szCs w:val="20"/>
                <w:lang w:val="en-GB"/>
              </w:rPr>
            </w:pPr>
            <w:r>
              <w:rPr>
                <w:rFonts w:ascii="Times New Roman" w:hAnsi="Times New Roman" w:cs="Times New Roman"/>
                <w:iCs/>
                <w:sz w:val="20"/>
                <w:szCs w:val="20"/>
                <w:lang w:val="en-GB"/>
              </w:rPr>
              <w:t>NOT APPLICABLE</w:t>
            </w:r>
          </w:p>
          <w:p w14:paraId="33125AAB" w14:textId="3F017D71" w:rsidR="002936D5" w:rsidRPr="005311CA" w:rsidRDefault="002936D5" w:rsidP="002936D5">
            <w:pPr>
              <w:spacing w:after="0" w:line="240" w:lineRule="auto"/>
              <w:rPr>
                <w:rFonts w:ascii="Times New Roman" w:hAnsi="Times New Roman" w:cs="Times New Roman"/>
                <w:iCs/>
                <w:color w:val="000000" w:themeColor="text1"/>
                <w:sz w:val="20"/>
                <w:szCs w:val="20"/>
                <w:lang w:val="en-GB"/>
              </w:rPr>
            </w:pPr>
          </w:p>
        </w:tc>
        <w:tc>
          <w:tcPr>
            <w:tcW w:w="2954" w:type="dxa"/>
            <w:shd w:val="clear" w:color="auto" w:fill="auto"/>
            <w:tcMar>
              <w:top w:w="0" w:type="dxa"/>
              <w:left w:w="108" w:type="dxa"/>
              <w:bottom w:w="0" w:type="dxa"/>
              <w:right w:w="108" w:type="dxa"/>
            </w:tcMar>
          </w:tcPr>
          <w:p w14:paraId="622D2F7B" w14:textId="77777777" w:rsidR="002936D5" w:rsidRPr="005311CA" w:rsidRDefault="002936D5" w:rsidP="0003169B">
            <w:pPr>
              <w:spacing w:after="0" w:line="240" w:lineRule="auto"/>
              <w:rPr>
                <w:rFonts w:ascii="Times New Roman" w:hAnsi="Times New Roman" w:cs="Times New Roman"/>
                <w:sz w:val="20"/>
                <w:szCs w:val="20"/>
                <w:lang w:val="en-GB"/>
              </w:rPr>
            </w:pPr>
          </w:p>
        </w:tc>
      </w:tr>
      <w:tr w:rsidR="00774AA5" w:rsidRPr="005311C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311CA" w:rsidRDefault="00774AA5" w:rsidP="00EB0B28">
            <w:pPr>
              <w:pStyle w:val="ListParagraph"/>
              <w:numPr>
                <w:ilvl w:val="0"/>
                <w:numId w:val="15"/>
              </w:numPr>
              <w:spacing w:after="0" w:line="240" w:lineRule="auto"/>
              <w:rPr>
                <w:rFonts w:ascii="Times New Roman" w:hAnsi="Times New Roman" w:cs="Times New Roman"/>
                <w:sz w:val="20"/>
                <w:szCs w:val="20"/>
                <w:lang w:val="en-GB"/>
              </w:rPr>
            </w:pPr>
          </w:p>
        </w:tc>
        <w:tc>
          <w:tcPr>
            <w:tcW w:w="2531" w:type="dxa"/>
            <w:shd w:val="clear" w:color="auto" w:fill="auto"/>
            <w:tcMar>
              <w:top w:w="0" w:type="dxa"/>
              <w:left w:w="108" w:type="dxa"/>
              <w:bottom w:w="0" w:type="dxa"/>
              <w:right w:w="108" w:type="dxa"/>
            </w:tcMar>
          </w:tcPr>
          <w:p w14:paraId="3A78067C" w14:textId="5323366A" w:rsidR="00774AA5" w:rsidRPr="005311CA" w:rsidRDefault="008B6437" w:rsidP="0003169B">
            <w:pPr>
              <w:spacing w:after="0" w:line="240" w:lineRule="auto"/>
              <w:rPr>
                <w:rFonts w:ascii="Times New Roman" w:hAnsi="Times New Roman" w:cs="Times New Roman"/>
                <w:bCs/>
                <w:sz w:val="20"/>
                <w:szCs w:val="20"/>
                <w:lang w:val="en-GB"/>
              </w:rPr>
            </w:pPr>
            <w:r w:rsidRPr="008B6437">
              <w:rPr>
                <w:rFonts w:ascii="Times New Roman" w:hAnsi="Times New Roman" w:cs="Times New Roman"/>
                <w:sz w:val="20"/>
                <w:szCs w:val="20"/>
                <w:lang w:val="en-GB"/>
              </w:rPr>
              <w:t>The Contracting Authority shall respond to the Supplier as to whether it accept</w:t>
            </w:r>
            <w:r>
              <w:rPr>
                <w:rFonts w:ascii="Times New Roman" w:hAnsi="Times New Roman" w:cs="Times New Roman"/>
                <w:sz w:val="20"/>
                <w:szCs w:val="20"/>
                <w:lang w:val="en-GB"/>
              </w:rPr>
              <w:t>s</w:t>
            </w:r>
            <w:r w:rsidRPr="008B6437">
              <w:rPr>
                <w:rFonts w:ascii="Times New Roman" w:hAnsi="Times New Roman" w:cs="Times New Roman"/>
                <w:sz w:val="20"/>
                <w:szCs w:val="20"/>
                <w:lang w:val="en-GB"/>
              </w:rPr>
              <w:t xml:space="preserve"> the documentary evidence of the validity of the tender</w:t>
            </w:r>
            <w:r>
              <w:rPr>
                <w:rFonts w:ascii="Times New Roman" w:hAnsi="Times New Roman" w:cs="Times New Roman"/>
                <w:sz w:val="20"/>
                <w:szCs w:val="20"/>
                <w:lang w:val="en-GB"/>
              </w:rPr>
              <w:t xml:space="preserve"> provided by the </w:t>
            </w:r>
            <w:r w:rsidRPr="008B6437">
              <w:rPr>
                <w:rFonts w:ascii="Times New Roman" w:hAnsi="Times New Roman" w:cs="Times New Roman"/>
                <w:sz w:val="20"/>
                <w:szCs w:val="20"/>
                <w:lang w:val="en-GB"/>
              </w:rPr>
              <w:t>Supplie</w:t>
            </w:r>
            <w:r>
              <w:rPr>
                <w:rFonts w:ascii="Times New Roman" w:hAnsi="Times New Roman" w:cs="Times New Roman"/>
                <w:sz w:val="20"/>
                <w:szCs w:val="20"/>
                <w:lang w:val="en-GB"/>
              </w:rPr>
              <w:t>r no later than:</w:t>
            </w:r>
          </w:p>
        </w:tc>
        <w:tc>
          <w:tcPr>
            <w:tcW w:w="3643" w:type="dxa"/>
            <w:shd w:val="clear" w:color="auto" w:fill="auto"/>
            <w:tcMar>
              <w:top w:w="0" w:type="dxa"/>
              <w:left w:w="108" w:type="dxa"/>
              <w:bottom w:w="0" w:type="dxa"/>
              <w:right w:w="108" w:type="dxa"/>
            </w:tcMar>
          </w:tcPr>
          <w:p w14:paraId="6B744972" w14:textId="68727768" w:rsidR="00F54DFB" w:rsidRPr="005311CA" w:rsidRDefault="005311CA" w:rsidP="0003169B">
            <w:pPr>
              <w:spacing w:after="0" w:line="240" w:lineRule="auto"/>
              <w:rPr>
                <w:rFonts w:ascii="Times New Roman" w:hAnsi="Times New Roman" w:cs="Times New Roman"/>
                <w:iCs/>
                <w:color w:val="000000" w:themeColor="text1"/>
                <w:sz w:val="20"/>
                <w:szCs w:val="20"/>
                <w:lang w:val="en-GB"/>
              </w:rPr>
            </w:pPr>
            <w:r>
              <w:rPr>
                <w:rFonts w:ascii="Times New Roman" w:hAnsi="Times New Roman" w:cs="Times New Roman"/>
                <w:iCs/>
                <w:sz w:val="20"/>
                <w:szCs w:val="20"/>
                <w:lang w:val="en-GB"/>
              </w:rPr>
              <w:t>NOT APPLICABLE</w:t>
            </w:r>
          </w:p>
          <w:p w14:paraId="4DD4DD87" w14:textId="373640E0" w:rsidR="00774AA5" w:rsidRPr="005311CA" w:rsidRDefault="00774AA5" w:rsidP="008D64B4">
            <w:pPr>
              <w:spacing w:after="0" w:line="240" w:lineRule="auto"/>
              <w:rPr>
                <w:rFonts w:ascii="Times New Roman" w:hAnsi="Times New Roman" w:cs="Times New Roman"/>
                <w:sz w:val="20"/>
                <w:szCs w:val="20"/>
                <w:lang w:val="en-GB"/>
              </w:rPr>
            </w:pPr>
          </w:p>
        </w:tc>
        <w:tc>
          <w:tcPr>
            <w:tcW w:w="2954" w:type="dxa"/>
            <w:shd w:val="clear" w:color="auto" w:fill="auto"/>
            <w:tcMar>
              <w:top w:w="0" w:type="dxa"/>
              <w:left w:w="108" w:type="dxa"/>
              <w:bottom w:w="0" w:type="dxa"/>
              <w:right w:w="108" w:type="dxa"/>
            </w:tcMar>
          </w:tcPr>
          <w:p w14:paraId="7A43570F" w14:textId="7972EA3E" w:rsidR="00774AA5" w:rsidRPr="005311CA" w:rsidRDefault="00774AA5" w:rsidP="127DD6E8">
            <w:pPr>
              <w:spacing w:after="0" w:line="240" w:lineRule="auto"/>
              <w:rPr>
                <w:rFonts w:ascii="Times New Roman" w:hAnsi="Times New Roman" w:cs="Times New Roman"/>
                <w:sz w:val="20"/>
                <w:szCs w:val="20"/>
                <w:lang w:val="en-GB"/>
              </w:rPr>
            </w:pPr>
          </w:p>
        </w:tc>
      </w:tr>
      <w:tr w:rsidR="00774AA5" w:rsidRPr="005311C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311CA" w:rsidRDefault="00774AA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27FEFE6F" w14:textId="7FA42825" w:rsidR="00774AA5" w:rsidRPr="005311CA" w:rsidRDefault="008B6437" w:rsidP="0003169B">
            <w:pPr>
              <w:spacing w:after="0" w:line="240" w:lineRule="auto"/>
              <w:rPr>
                <w:rFonts w:ascii="Times New Roman" w:hAnsi="Times New Roman" w:cs="Times New Roman"/>
                <w:bCs/>
                <w:sz w:val="20"/>
                <w:szCs w:val="20"/>
                <w:lang w:val="en-GB"/>
              </w:rPr>
            </w:pPr>
            <w:r w:rsidRPr="008B6437">
              <w:rPr>
                <w:rFonts w:ascii="Times New Roman" w:hAnsi="Times New Roman" w:cs="Times New Roman"/>
                <w:color w:val="000000" w:themeColor="text1"/>
                <w:sz w:val="20"/>
                <w:szCs w:val="20"/>
                <w:lang w:val="en-GB"/>
              </w:rPr>
              <w:t xml:space="preserve">The validity of the tender shall be returned (or waived) to the </w:t>
            </w:r>
            <w:r w:rsidR="00B54987">
              <w:rPr>
                <w:rFonts w:ascii="Times New Roman" w:hAnsi="Times New Roman" w:cs="Times New Roman"/>
                <w:color w:val="000000" w:themeColor="text1"/>
                <w:sz w:val="20"/>
                <w:szCs w:val="20"/>
                <w:lang w:val="en-GB"/>
              </w:rPr>
              <w:t>tenderer</w:t>
            </w:r>
            <w:r w:rsidRPr="008B6437">
              <w:rPr>
                <w:rFonts w:ascii="Times New Roman" w:hAnsi="Times New Roman" w:cs="Times New Roman"/>
                <w:color w:val="000000" w:themeColor="text1"/>
                <w:sz w:val="20"/>
                <w:szCs w:val="20"/>
                <w:lang w:val="en-GB"/>
              </w:rPr>
              <w:t xml:space="preserve"> within</w:t>
            </w:r>
            <w:r>
              <w:rPr>
                <w:rFonts w:ascii="Times New Roman" w:hAnsi="Times New Roman" w:cs="Times New Roman"/>
                <w:color w:val="000000" w:themeColor="text1"/>
                <w:sz w:val="20"/>
                <w:szCs w:val="20"/>
                <w:lang w:val="en-GB"/>
              </w:rPr>
              <w:t>:</w:t>
            </w:r>
          </w:p>
        </w:tc>
        <w:tc>
          <w:tcPr>
            <w:tcW w:w="3643" w:type="dxa"/>
            <w:shd w:val="clear" w:color="auto" w:fill="auto"/>
            <w:tcMar>
              <w:top w:w="0" w:type="dxa"/>
              <w:left w:w="108" w:type="dxa"/>
              <w:bottom w:w="0" w:type="dxa"/>
              <w:right w:w="108" w:type="dxa"/>
            </w:tcMar>
          </w:tcPr>
          <w:p w14:paraId="0416F96F" w14:textId="7C342A55" w:rsidR="00F54DFB" w:rsidRPr="005311CA" w:rsidRDefault="005311CA" w:rsidP="00F54DFB">
            <w:pPr>
              <w:spacing w:after="0" w:line="240" w:lineRule="auto"/>
              <w:rPr>
                <w:rFonts w:ascii="Times New Roman" w:hAnsi="Times New Roman" w:cs="Times New Roman"/>
                <w:iCs/>
                <w:color w:val="000000" w:themeColor="text1"/>
                <w:sz w:val="20"/>
                <w:szCs w:val="20"/>
                <w:lang w:val="en-GB"/>
              </w:rPr>
            </w:pPr>
            <w:r>
              <w:rPr>
                <w:rFonts w:ascii="Times New Roman" w:hAnsi="Times New Roman" w:cs="Times New Roman"/>
                <w:iCs/>
                <w:sz w:val="20"/>
                <w:szCs w:val="20"/>
                <w:lang w:val="en-GB"/>
              </w:rPr>
              <w:t>NOT APPLICABLE</w:t>
            </w:r>
          </w:p>
          <w:p w14:paraId="684369EC" w14:textId="3763AFA3" w:rsidR="00774AA5" w:rsidRPr="005311CA" w:rsidRDefault="00774AA5" w:rsidP="00BD0DB7">
            <w:pPr>
              <w:spacing w:after="0" w:line="240" w:lineRule="auto"/>
              <w:jc w:val="both"/>
              <w:rPr>
                <w:rFonts w:ascii="Times New Roman" w:hAnsi="Times New Roman" w:cs="Times New Roman"/>
                <w:color w:val="000000" w:themeColor="text1"/>
                <w:sz w:val="20"/>
                <w:szCs w:val="20"/>
                <w:lang w:val="en-GB"/>
              </w:rPr>
            </w:pPr>
          </w:p>
        </w:tc>
        <w:tc>
          <w:tcPr>
            <w:tcW w:w="2954" w:type="dxa"/>
            <w:shd w:val="clear" w:color="auto" w:fill="auto"/>
            <w:tcMar>
              <w:top w:w="0" w:type="dxa"/>
              <w:left w:w="108" w:type="dxa"/>
              <w:bottom w:w="0" w:type="dxa"/>
              <w:right w:w="108" w:type="dxa"/>
            </w:tcMar>
          </w:tcPr>
          <w:p w14:paraId="7D43700D" w14:textId="489146BB" w:rsidR="00774AA5" w:rsidRPr="005311CA" w:rsidRDefault="00774AA5" w:rsidP="0003169B">
            <w:pPr>
              <w:spacing w:after="0" w:line="240" w:lineRule="auto"/>
              <w:rPr>
                <w:rFonts w:ascii="Times New Roman" w:hAnsi="Times New Roman" w:cs="Times New Roman"/>
                <w:sz w:val="20"/>
                <w:szCs w:val="20"/>
                <w:lang w:val="en-GB"/>
              </w:rPr>
            </w:pPr>
          </w:p>
        </w:tc>
      </w:tr>
      <w:tr w:rsidR="00774AA5" w:rsidRPr="005311C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311CA" w:rsidRDefault="00774AA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738116EE" w14:textId="2B0EE831" w:rsidR="00774AA5" w:rsidRPr="005311CA" w:rsidRDefault="008B6437" w:rsidP="0003169B">
            <w:pPr>
              <w:spacing w:after="0" w:line="240" w:lineRule="auto"/>
              <w:rPr>
                <w:rFonts w:ascii="Times New Roman" w:hAnsi="Times New Roman" w:cs="Times New Roman"/>
                <w:bCs/>
                <w:sz w:val="20"/>
                <w:szCs w:val="20"/>
                <w:lang w:val="en-GB"/>
              </w:rPr>
            </w:pPr>
            <w:r w:rsidRPr="008B6437">
              <w:rPr>
                <w:rFonts w:ascii="Times New Roman" w:hAnsi="Times New Roman" w:cs="Times New Roman"/>
                <w:bCs/>
                <w:sz w:val="20"/>
                <w:szCs w:val="20"/>
                <w:lang w:val="en-GB"/>
              </w:rPr>
              <w:t xml:space="preserve">The Contracting Authority shall communicate the result of the ESPD evaluation to the </w:t>
            </w:r>
            <w:r w:rsidR="00B54987">
              <w:rPr>
                <w:rFonts w:ascii="Times New Roman" w:hAnsi="Times New Roman" w:cs="Times New Roman"/>
                <w:bCs/>
                <w:sz w:val="20"/>
                <w:szCs w:val="20"/>
                <w:lang w:val="en-GB"/>
              </w:rPr>
              <w:t>tenderer</w:t>
            </w:r>
            <w:r w:rsidRPr="008B6437">
              <w:rPr>
                <w:rFonts w:ascii="Times New Roman" w:hAnsi="Times New Roman" w:cs="Times New Roman"/>
                <w:bCs/>
                <w:sz w:val="20"/>
                <w:szCs w:val="20"/>
                <w:lang w:val="en-GB"/>
              </w:rPr>
              <w:t xml:space="preserve"> no later than</w:t>
            </w:r>
            <w:r>
              <w:rPr>
                <w:rFonts w:ascii="Times New Roman" w:hAnsi="Times New Roman" w:cs="Times New Roman"/>
                <w:bCs/>
                <w:sz w:val="20"/>
                <w:szCs w:val="20"/>
                <w:lang w:val="en-GB"/>
              </w:rPr>
              <w:t>:</w:t>
            </w:r>
          </w:p>
        </w:tc>
        <w:tc>
          <w:tcPr>
            <w:tcW w:w="3643" w:type="dxa"/>
            <w:shd w:val="clear" w:color="auto" w:fill="auto"/>
            <w:tcMar>
              <w:top w:w="0" w:type="dxa"/>
              <w:left w:w="108" w:type="dxa"/>
              <w:bottom w:w="0" w:type="dxa"/>
              <w:right w:w="108" w:type="dxa"/>
            </w:tcMar>
          </w:tcPr>
          <w:p w14:paraId="3A59976E" w14:textId="73EE0DCA" w:rsidR="00774AA5" w:rsidRPr="005311CA" w:rsidRDefault="006A44AA" w:rsidP="0003169B">
            <w:pPr>
              <w:spacing w:after="0" w:line="240" w:lineRule="auto"/>
              <w:rPr>
                <w:rFonts w:ascii="Times New Roman" w:hAnsi="Times New Roman" w:cs="Times New Roman"/>
                <w:bCs/>
                <w:sz w:val="20"/>
                <w:szCs w:val="20"/>
                <w:lang w:val="en-GB"/>
              </w:rPr>
            </w:pPr>
            <w:r w:rsidRPr="006A44AA">
              <w:rPr>
                <w:rFonts w:ascii="Times New Roman" w:hAnsi="Times New Roman" w:cs="Times New Roman"/>
                <w:bCs/>
                <w:sz w:val="20"/>
                <w:szCs w:val="20"/>
                <w:lang w:val="en-GB"/>
              </w:rPr>
              <w:t>3 (three) working days from the date of adoption of the decision</w:t>
            </w:r>
            <w:r w:rsidR="00B975FF">
              <w:rPr>
                <w:rFonts w:ascii="Times New Roman" w:hAnsi="Times New Roman" w:cs="Times New Roman"/>
                <w:bCs/>
                <w:sz w:val="20"/>
                <w:szCs w:val="20"/>
                <w:lang w:val="en-GB"/>
              </w:rPr>
              <w:t>.</w:t>
            </w:r>
          </w:p>
        </w:tc>
        <w:tc>
          <w:tcPr>
            <w:tcW w:w="2954" w:type="dxa"/>
            <w:shd w:val="clear" w:color="auto" w:fill="auto"/>
            <w:tcMar>
              <w:top w:w="0" w:type="dxa"/>
              <w:left w:w="108" w:type="dxa"/>
              <w:bottom w:w="0" w:type="dxa"/>
              <w:right w:w="108" w:type="dxa"/>
            </w:tcMar>
          </w:tcPr>
          <w:p w14:paraId="1A133141" w14:textId="16262ED2" w:rsidR="00774AA5" w:rsidRPr="005311CA" w:rsidRDefault="00774AA5" w:rsidP="0003169B">
            <w:pPr>
              <w:spacing w:after="0" w:line="240" w:lineRule="auto"/>
              <w:rPr>
                <w:rFonts w:ascii="Times New Roman" w:hAnsi="Times New Roman" w:cs="Times New Roman"/>
                <w:bCs/>
                <w:sz w:val="20"/>
                <w:szCs w:val="20"/>
                <w:lang w:val="en-GB"/>
              </w:rPr>
            </w:pPr>
          </w:p>
        </w:tc>
      </w:tr>
      <w:tr w:rsidR="00774AA5" w:rsidRPr="005311C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311CA" w:rsidRDefault="00774AA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3F6E38E5" w14:textId="6205F30A" w:rsidR="00774AA5" w:rsidRPr="005311CA" w:rsidRDefault="00B54987" w:rsidP="0003169B">
            <w:pPr>
              <w:spacing w:after="0" w:line="240" w:lineRule="auto"/>
              <w:rPr>
                <w:rFonts w:ascii="Times New Roman" w:hAnsi="Times New Roman" w:cs="Times New Roman"/>
                <w:bCs/>
                <w:sz w:val="20"/>
                <w:szCs w:val="20"/>
                <w:lang w:val="en-GB"/>
              </w:rPr>
            </w:pPr>
            <w:r w:rsidRPr="00B54987">
              <w:rPr>
                <w:rFonts w:ascii="Times New Roman" w:hAnsi="Times New Roman" w:cs="Times New Roman"/>
                <w:bCs/>
                <w:sz w:val="20"/>
                <w:szCs w:val="20"/>
                <w:lang w:val="en-GB"/>
              </w:rPr>
              <w:t>The Contracting Authority shall inform tenderers of its decision regarding the successful tender and the Contract to be awarded no later than</w:t>
            </w:r>
            <w:r>
              <w:rPr>
                <w:rFonts w:ascii="Times New Roman" w:hAnsi="Times New Roman" w:cs="Times New Roman"/>
                <w:bCs/>
                <w:sz w:val="20"/>
                <w:szCs w:val="20"/>
                <w:lang w:val="en-GB"/>
              </w:rPr>
              <w:t>:</w:t>
            </w:r>
          </w:p>
        </w:tc>
        <w:tc>
          <w:tcPr>
            <w:tcW w:w="3643" w:type="dxa"/>
            <w:shd w:val="clear" w:color="auto" w:fill="auto"/>
            <w:tcMar>
              <w:top w:w="0" w:type="dxa"/>
              <w:left w:w="108" w:type="dxa"/>
              <w:bottom w:w="0" w:type="dxa"/>
              <w:right w:w="108" w:type="dxa"/>
            </w:tcMar>
          </w:tcPr>
          <w:p w14:paraId="02898D3A" w14:textId="25CAE634" w:rsidR="00774AA5" w:rsidRPr="005311CA" w:rsidRDefault="006A44AA" w:rsidP="0003169B">
            <w:pPr>
              <w:spacing w:after="0" w:line="240" w:lineRule="auto"/>
              <w:rPr>
                <w:rFonts w:ascii="Times New Roman" w:hAnsi="Times New Roman" w:cs="Times New Roman"/>
                <w:bCs/>
                <w:sz w:val="20"/>
                <w:szCs w:val="20"/>
                <w:lang w:val="en-GB"/>
              </w:rPr>
            </w:pPr>
            <w:r w:rsidRPr="006A44AA">
              <w:rPr>
                <w:rFonts w:ascii="Times New Roman" w:hAnsi="Times New Roman" w:cs="Times New Roman"/>
                <w:bCs/>
                <w:sz w:val="20"/>
                <w:szCs w:val="20"/>
                <w:lang w:val="en-GB"/>
              </w:rPr>
              <w:t>3 (three) working days from the date of adoption of the decision</w:t>
            </w:r>
            <w:r w:rsidR="00B975FF">
              <w:rPr>
                <w:rFonts w:ascii="Times New Roman" w:hAnsi="Times New Roman" w:cs="Times New Roman"/>
                <w:bCs/>
                <w:sz w:val="20"/>
                <w:szCs w:val="20"/>
                <w:lang w:val="en-GB"/>
              </w:rPr>
              <w:t>.</w:t>
            </w:r>
          </w:p>
        </w:tc>
        <w:tc>
          <w:tcPr>
            <w:tcW w:w="2954" w:type="dxa"/>
            <w:shd w:val="clear" w:color="auto" w:fill="auto"/>
            <w:tcMar>
              <w:top w:w="0" w:type="dxa"/>
              <w:left w:w="108" w:type="dxa"/>
              <w:bottom w:w="0" w:type="dxa"/>
              <w:right w:w="108" w:type="dxa"/>
            </w:tcMar>
          </w:tcPr>
          <w:p w14:paraId="71FB89FD" w14:textId="2A118ABE" w:rsidR="00774AA5" w:rsidRPr="005311CA" w:rsidRDefault="00774AA5" w:rsidP="0003169B">
            <w:pPr>
              <w:spacing w:after="0" w:line="240" w:lineRule="auto"/>
              <w:rPr>
                <w:rFonts w:ascii="Times New Roman" w:hAnsi="Times New Roman" w:cs="Times New Roman"/>
                <w:sz w:val="20"/>
                <w:szCs w:val="20"/>
                <w:lang w:val="en-GB"/>
              </w:rPr>
            </w:pPr>
          </w:p>
        </w:tc>
      </w:tr>
      <w:tr w:rsidR="00774AA5" w:rsidRPr="005311C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311CA" w:rsidRDefault="00774AA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343562B6" w14:textId="60C8A308" w:rsidR="00774AA5" w:rsidRPr="005311CA" w:rsidRDefault="00B54987" w:rsidP="0003169B">
            <w:pPr>
              <w:spacing w:after="0" w:line="240" w:lineRule="auto"/>
              <w:rPr>
                <w:rFonts w:ascii="Times New Roman" w:hAnsi="Times New Roman" w:cs="Times New Roman"/>
                <w:bCs/>
                <w:sz w:val="20"/>
                <w:szCs w:val="20"/>
                <w:lang w:val="en-GB"/>
              </w:rPr>
            </w:pPr>
            <w:r w:rsidRPr="00B54987">
              <w:rPr>
                <w:rFonts w:ascii="Times New Roman" w:hAnsi="Times New Roman" w:cs="Times New Roman"/>
                <w:bCs/>
                <w:sz w:val="20"/>
                <w:szCs w:val="20"/>
                <w:lang w:val="en-GB"/>
              </w:rPr>
              <w:t>In response to a written request from the tenderer, the Contracting Authority shall provide the tenderer with the information set out in Article 58(2) of the Law on Public Procurement</w:t>
            </w:r>
            <w:r w:rsidR="007C4D11">
              <w:rPr>
                <w:rFonts w:ascii="Times New Roman" w:hAnsi="Times New Roman" w:cs="Times New Roman"/>
                <w:bCs/>
                <w:sz w:val="20"/>
                <w:szCs w:val="20"/>
                <w:lang w:val="en-GB"/>
              </w:rPr>
              <w:t xml:space="preserve"> (LPP)</w:t>
            </w:r>
            <w:r w:rsidRPr="00B54987">
              <w:rPr>
                <w:rFonts w:ascii="Times New Roman" w:hAnsi="Times New Roman" w:cs="Times New Roman"/>
                <w:bCs/>
                <w:sz w:val="20"/>
                <w:szCs w:val="20"/>
                <w:lang w:val="en-GB"/>
              </w:rPr>
              <w:t xml:space="preserve"> no later than</w:t>
            </w:r>
            <w:r>
              <w:rPr>
                <w:rFonts w:ascii="Times New Roman" w:hAnsi="Times New Roman" w:cs="Times New Roman"/>
                <w:bCs/>
                <w:sz w:val="20"/>
                <w:szCs w:val="20"/>
                <w:lang w:val="en-GB"/>
              </w:rPr>
              <w:t>:</w:t>
            </w:r>
          </w:p>
        </w:tc>
        <w:tc>
          <w:tcPr>
            <w:tcW w:w="3643" w:type="dxa"/>
            <w:shd w:val="clear" w:color="auto" w:fill="auto"/>
            <w:tcMar>
              <w:top w:w="0" w:type="dxa"/>
              <w:left w:w="108" w:type="dxa"/>
              <w:bottom w:w="0" w:type="dxa"/>
              <w:right w:w="108" w:type="dxa"/>
            </w:tcMar>
          </w:tcPr>
          <w:p w14:paraId="7F18AB44" w14:textId="1E61B78A" w:rsidR="00774AA5" w:rsidRPr="005311CA" w:rsidRDefault="00B54987" w:rsidP="0003169B">
            <w:pPr>
              <w:spacing w:after="0" w:line="240" w:lineRule="auto"/>
              <w:rPr>
                <w:rFonts w:ascii="Times New Roman" w:hAnsi="Times New Roman" w:cs="Times New Roman"/>
                <w:bCs/>
                <w:sz w:val="20"/>
                <w:szCs w:val="20"/>
                <w:lang w:val="en-GB"/>
              </w:rPr>
            </w:pPr>
            <w:r w:rsidRPr="00B54987">
              <w:rPr>
                <w:rFonts w:ascii="Times New Roman" w:hAnsi="Times New Roman" w:cs="Times New Roman"/>
                <w:bCs/>
                <w:sz w:val="20"/>
                <w:szCs w:val="20"/>
                <w:lang w:val="en-GB"/>
              </w:rPr>
              <w:t>15 (fifteen) days from the date of receipt of the written request submitted by the tenderer</w:t>
            </w:r>
            <w:r w:rsidR="00B975FF">
              <w:rPr>
                <w:rFonts w:ascii="Times New Roman" w:hAnsi="Times New Roman" w:cs="Times New Roman"/>
                <w:bCs/>
                <w:sz w:val="20"/>
                <w:szCs w:val="20"/>
                <w:lang w:val="en-GB"/>
              </w:rPr>
              <w:t>.</w:t>
            </w:r>
          </w:p>
        </w:tc>
        <w:tc>
          <w:tcPr>
            <w:tcW w:w="2954" w:type="dxa"/>
            <w:shd w:val="clear" w:color="auto" w:fill="auto"/>
            <w:tcMar>
              <w:top w:w="0" w:type="dxa"/>
              <w:left w:w="108" w:type="dxa"/>
              <w:bottom w:w="0" w:type="dxa"/>
              <w:right w:w="108" w:type="dxa"/>
            </w:tcMar>
          </w:tcPr>
          <w:p w14:paraId="7A6A5CD0" w14:textId="36C4D3EC" w:rsidR="00774AA5" w:rsidRPr="005311CA" w:rsidRDefault="00774AA5" w:rsidP="0003169B">
            <w:pPr>
              <w:pStyle w:val="tajtip"/>
              <w:shd w:val="clear" w:color="auto" w:fill="FFFFFF"/>
              <w:spacing w:before="0" w:beforeAutospacing="0" w:after="0" w:afterAutospacing="0"/>
              <w:ind w:firstLine="313"/>
              <w:rPr>
                <w:sz w:val="20"/>
                <w:szCs w:val="20"/>
                <w:lang w:val="en-GB"/>
              </w:rPr>
            </w:pPr>
          </w:p>
        </w:tc>
      </w:tr>
      <w:tr w:rsidR="00774AA5" w:rsidRPr="005311C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311CA" w:rsidRDefault="00774AA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4FECB953" w14:textId="7FF5E046" w:rsidR="00774AA5" w:rsidRPr="005311CA" w:rsidRDefault="00B54987" w:rsidP="0003169B">
            <w:pPr>
              <w:spacing w:after="0" w:line="240" w:lineRule="auto"/>
              <w:rPr>
                <w:rFonts w:ascii="Times New Roman" w:hAnsi="Times New Roman" w:cs="Times New Roman"/>
                <w:bCs/>
                <w:sz w:val="20"/>
                <w:szCs w:val="20"/>
                <w:lang w:val="en-GB"/>
              </w:rPr>
            </w:pPr>
            <w:r w:rsidRPr="00B54987">
              <w:rPr>
                <w:rFonts w:ascii="Times New Roman" w:hAnsi="Times New Roman" w:cs="Times New Roman"/>
                <w:color w:val="000000"/>
                <w:sz w:val="20"/>
                <w:szCs w:val="20"/>
                <w:shd w:val="clear" w:color="auto" w:fill="FFFFFF"/>
                <w:lang w:val="en-GB"/>
              </w:rPr>
              <w:t xml:space="preserve">The </w:t>
            </w:r>
            <w:r w:rsidR="007C4D11">
              <w:rPr>
                <w:rFonts w:ascii="Times New Roman" w:hAnsi="Times New Roman" w:cs="Times New Roman"/>
                <w:color w:val="000000"/>
                <w:sz w:val="20"/>
                <w:szCs w:val="20"/>
                <w:shd w:val="clear" w:color="auto" w:fill="FFFFFF"/>
                <w:lang w:val="en-GB"/>
              </w:rPr>
              <w:t>Supplier</w:t>
            </w:r>
            <w:r w:rsidRPr="00B54987">
              <w:rPr>
                <w:rFonts w:ascii="Times New Roman" w:hAnsi="Times New Roman" w:cs="Times New Roman"/>
                <w:color w:val="000000"/>
                <w:sz w:val="20"/>
                <w:szCs w:val="20"/>
                <w:shd w:val="clear" w:color="auto" w:fill="FFFFFF"/>
                <w:lang w:val="en-GB"/>
              </w:rPr>
              <w:t xml:space="preserve"> shall have the right to lodge a claim with the Contracting Authority, make a request or bring a lawsuit before a court no later than</w:t>
            </w:r>
            <w:r>
              <w:rPr>
                <w:rFonts w:ascii="Times New Roman" w:hAnsi="Times New Roman" w:cs="Times New Roman"/>
                <w:color w:val="000000"/>
                <w:sz w:val="20"/>
                <w:szCs w:val="20"/>
                <w:shd w:val="clear" w:color="auto" w:fill="FFFFFF"/>
                <w:lang w:val="en-GB"/>
              </w:rPr>
              <w:t>:</w:t>
            </w:r>
          </w:p>
        </w:tc>
        <w:tc>
          <w:tcPr>
            <w:tcW w:w="3643" w:type="dxa"/>
            <w:shd w:val="clear" w:color="auto" w:fill="auto"/>
            <w:tcMar>
              <w:top w:w="0" w:type="dxa"/>
              <w:left w:w="108" w:type="dxa"/>
              <w:bottom w:w="0" w:type="dxa"/>
              <w:right w:w="108" w:type="dxa"/>
            </w:tcMar>
          </w:tcPr>
          <w:p w14:paraId="38F150E0" w14:textId="6A19A11C" w:rsidR="006C7941" w:rsidRPr="005311CA" w:rsidRDefault="00B54987" w:rsidP="00C12F46">
            <w:pPr>
              <w:spacing w:after="0" w:line="240" w:lineRule="auto"/>
              <w:rPr>
                <w:rFonts w:ascii="Times New Roman" w:hAnsi="Times New Roman" w:cs="Times New Roman"/>
                <w:sz w:val="20"/>
                <w:szCs w:val="20"/>
                <w:lang w:val="en-GB"/>
              </w:rPr>
            </w:pPr>
            <w:r w:rsidRPr="00B54987">
              <w:rPr>
                <w:rFonts w:ascii="Times New Roman" w:hAnsi="Times New Roman" w:cs="Times New Roman"/>
                <w:sz w:val="20"/>
                <w:szCs w:val="20"/>
                <w:lang w:val="en-GB"/>
              </w:rPr>
              <w:t xml:space="preserve">10 (ten) days from the date </w:t>
            </w:r>
            <w:r w:rsidR="00B9700E">
              <w:rPr>
                <w:rFonts w:ascii="Times New Roman" w:hAnsi="Times New Roman" w:cs="Times New Roman"/>
                <w:sz w:val="20"/>
                <w:szCs w:val="20"/>
                <w:lang w:val="en-GB"/>
              </w:rPr>
              <w:t>of</w:t>
            </w:r>
            <w:r w:rsidRPr="00B54987">
              <w:rPr>
                <w:rFonts w:ascii="Times New Roman" w:hAnsi="Times New Roman" w:cs="Times New Roman"/>
                <w:sz w:val="20"/>
                <w:szCs w:val="20"/>
                <w:lang w:val="en-GB"/>
              </w:rPr>
              <w:t xml:space="preserve"> the Contracting Authority</w:t>
            </w:r>
            <w:r>
              <w:rPr>
                <w:rFonts w:ascii="Times New Roman" w:hAnsi="Times New Roman" w:cs="Times New Roman"/>
                <w:sz w:val="20"/>
                <w:szCs w:val="20"/>
                <w:lang w:val="en-GB"/>
              </w:rPr>
              <w:t>’</w:t>
            </w:r>
            <w:r w:rsidRPr="00B54987">
              <w:rPr>
                <w:rFonts w:ascii="Times New Roman" w:hAnsi="Times New Roman" w:cs="Times New Roman"/>
                <w:sz w:val="20"/>
                <w:szCs w:val="20"/>
                <w:lang w:val="en-GB"/>
              </w:rPr>
              <w:t>s written notification of its decision to the Suppliers, or from the date of publication of the Contracting Authority</w:t>
            </w:r>
            <w:r>
              <w:rPr>
                <w:rFonts w:ascii="Times New Roman" w:hAnsi="Times New Roman" w:cs="Times New Roman"/>
                <w:sz w:val="20"/>
                <w:szCs w:val="20"/>
                <w:lang w:val="en-GB"/>
              </w:rPr>
              <w:t>’</w:t>
            </w:r>
            <w:r w:rsidRPr="00B54987">
              <w:rPr>
                <w:rFonts w:ascii="Times New Roman" w:hAnsi="Times New Roman" w:cs="Times New Roman"/>
                <w:sz w:val="20"/>
                <w:szCs w:val="20"/>
                <w:lang w:val="en-GB"/>
              </w:rPr>
              <w:t>s decision, if the LPP does not provide for a requirement to inform the Suppliers in writing of the Contracting Authorit</w:t>
            </w:r>
            <w:r>
              <w:rPr>
                <w:rFonts w:ascii="Times New Roman" w:hAnsi="Times New Roman" w:cs="Times New Roman"/>
                <w:sz w:val="20"/>
                <w:szCs w:val="20"/>
                <w:lang w:val="en-GB"/>
              </w:rPr>
              <w:t>y’</w:t>
            </w:r>
            <w:r w:rsidRPr="00B54987">
              <w:rPr>
                <w:rFonts w:ascii="Times New Roman" w:hAnsi="Times New Roman" w:cs="Times New Roman"/>
                <w:sz w:val="20"/>
                <w:szCs w:val="20"/>
                <w:lang w:val="en-GB"/>
              </w:rPr>
              <w:t>s decision</w:t>
            </w:r>
            <w:r w:rsidR="00DC42B9">
              <w:rPr>
                <w:rFonts w:ascii="Times New Roman" w:hAnsi="Times New Roman" w:cs="Times New Roman"/>
                <w:sz w:val="20"/>
                <w:szCs w:val="20"/>
                <w:lang w:val="en-GB"/>
              </w:rPr>
              <w:t>.</w:t>
            </w:r>
          </w:p>
          <w:p w14:paraId="24167C40" w14:textId="7BB78A62" w:rsidR="00774AA5" w:rsidRPr="005311CA" w:rsidRDefault="00B9700E" w:rsidP="00C12F46">
            <w:pPr>
              <w:spacing w:after="0" w:line="240" w:lineRule="auto"/>
              <w:rPr>
                <w:rFonts w:ascii="Times New Roman" w:hAnsi="Times New Roman" w:cs="Times New Roman"/>
                <w:sz w:val="20"/>
                <w:szCs w:val="20"/>
                <w:lang w:val="en-GB"/>
              </w:rPr>
            </w:pPr>
            <w:r w:rsidRPr="00B9700E">
              <w:rPr>
                <w:rFonts w:ascii="Times New Roman" w:hAnsi="Times New Roman" w:cs="Times New Roman"/>
                <w:sz w:val="20"/>
                <w:szCs w:val="20"/>
                <w:lang w:val="en-GB"/>
              </w:rPr>
              <w:t xml:space="preserve">15 (fifteen) days from the date of the notification sent to the Suppliers, if this notification </w:t>
            </w:r>
            <w:r>
              <w:rPr>
                <w:rFonts w:ascii="Times New Roman" w:hAnsi="Times New Roman" w:cs="Times New Roman"/>
                <w:sz w:val="20"/>
                <w:szCs w:val="20"/>
                <w:lang w:val="en-GB"/>
              </w:rPr>
              <w:t>has</w:t>
            </w:r>
            <w:r w:rsidRPr="00B9700E">
              <w:rPr>
                <w:rFonts w:ascii="Times New Roman" w:hAnsi="Times New Roman" w:cs="Times New Roman"/>
                <w:sz w:val="20"/>
                <w:szCs w:val="20"/>
                <w:lang w:val="en-GB"/>
              </w:rPr>
              <w:t xml:space="preserve"> not </w:t>
            </w:r>
            <w:r>
              <w:rPr>
                <w:rFonts w:ascii="Times New Roman" w:hAnsi="Times New Roman" w:cs="Times New Roman"/>
                <w:sz w:val="20"/>
                <w:szCs w:val="20"/>
                <w:lang w:val="en-GB"/>
              </w:rPr>
              <w:t xml:space="preserve">been </w:t>
            </w:r>
            <w:r w:rsidRPr="00B9700E">
              <w:rPr>
                <w:rFonts w:ascii="Times New Roman" w:hAnsi="Times New Roman" w:cs="Times New Roman"/>
                <w:sz w:val="20"/>
                <w:szCs w:val="20"/>
                <w:lang w:val="en-GB"/>
              </w:rPr>
              <w:t>sent by electronic means</w:t>
            </w:r>
            <w:r w:rsidR="00D65C16" w:rsidRPr="005311CA">
              <w:rPr>
                <w:rFonts w:ascii="Times New Roman" w:hAnsi="Times New Roman" w:cs="Times New Roman"/>
                <w:sz w:val="20"/>
                <w:szCs w:val="20"/>
                <w:lang w:val="en-GB"/>
              </w:rPr>
              <w:t>.</w:t>
            </w:r>
          </w:p>
        </w:tc>
        <w:tc>
          <w:tcPr>
            <w:tcW w:w="2954" w:type="dxa"/>
            <w:shd w:val="clear" w:color="auto" w:fill="auto"/>
            <w:tcMar>
              <w:top w:w="0" w:type="dxa"/>
              <w:left w:w="108" w:type="dxa"/>
              <w:bottom w:w="0" w:type="dxa"/>
              <w:right w:w="108" w:type="dxa"/>
            </w:tcMar>
          </w:tcPr>
          <w:p w14:paraId="0DA96950" w14:textId="70776E48" w:rsidR="00774AA5" w:rsidRPr="005311CA" w:rsidRDefault="00774AA5" w:rsidP="0003169B">
            <w:pPr>
              <w:spacing w:after="0" w:line="240" w:lineRule="auto"/>
              <w:rPr>
                <w:rFonts w:ascii="Times New Roman" w:hAnsi="Times New Roman" w:cs="Times New Roman"/>
                <w:bCs/>
                <w:sz w:val="20"/>
                <w:szCs w:val="20"/>
                <w:lang w:val="en-GB"/>
              </w:rPr>
            </w:pPr>
          </w:p>
        </w:tc>
      </w:tr>
      <w:tr w:rsidR="00774AA5" w:rsidRPr="005311C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311CA" w:rsidRDefault="00774AA5" w:rsidP="00EB0B28">
            <w:pPr>
              <w:pStyle w:val="ListParagraph"/>
              <w:numPr>
                <w:ilvl w:val="0"/>
                <w:numId w:val="15"/>
              </w:numPr>
              <w:spacing w:after="0" w:line="240" w:lineRule="auto"/>
              <w:rPr>
                <w:rFonts w:ascii="Times New Roman" w:hAnsi="Times New Roman" w:cs="Times New Roman"/>
                <w:sz w:val="20"/>
                <w:szCs w:val="20"/>
                <w:lang w:val="en-GB"/>
              </w:rPr>
            </w:pPr>
          </w:p>
        </w:tc>
        <w:tc>
          <w:tcPr>
            <w:tcW w:w="2531" w:type="dxa"/>
            <w:shd w:val="clear" w:color="auto" w:fill="auto"/>
            <w:tcMar>
              <w:top w:w="0" w:type="dxa"/>
              <w:left w:w="108" w:type="dxa"/>
              <w:bottom w:w="0" w:type="dxa"/>
              <w:right w:w="108" w:type="dxa"/>
            </w:tcMar>
          </w:tcPr>
          <w:p w14:paraId="4B78EF85" w14:textId="0280D148" w:rsidR="00774AA5" w:rsidRPr="005311CA" w:rsidRDefault="00B9700E" w:rsidP="0003169B">
            <w:pPr>
              <w:spacing w:after="0" w:line="240" w:lineRule="auto"/>
              <w:rPr>
                <w:rFonts w:ascii="Times New Roman" w:hAnsi="Times New Roman" w:cs="Times New Roman"/>
                <w:sz w:val="20"/>
                <w:szCs w:val="20"/>
                <w:lang w:val="en-GB"/>
              </w:rPr>
            </w:pPr>
            <w:r w:rsidRPr="00B9700E">
              <w:rPr>
                <w:rFonts w:ascii="Times New Roman" w:hAnsi="Times New Roman" w:cs="Times New Roman"/>
                <w:sz w:val="20"/>
                <w:szCs w:val="20"/>
                <w:lang w:val="en-GB"/>
              </w:rPr>
              <w:t>The Contracting Authority shall examine the Supplier’s claim, take a reasoned decision and inform the applying Supplier and any interested tenderers in writing of the decision, as well as of any change in the deadlines of the procurement procedure announced earlier, no later than</w:t>
            </w:r>
            <w:r>
              <w:rPr>
                <w:rFonts w:ascii="Times New Roman" w:hAnsi="Times New Roman" w:cs="Times New Roman"/>
                <w:sz w:val="20"/>
                <w:szCs w:val="20"/>
                <w:lang w:val="en-GB"/>
              </w:rPr>
              <w:t>:</w:t>
            </w:r>
          </w:p>
        </w:tc>
        <w:tc>
          <w:tcPr>
            <w:tcW w:w="3643" w:type="dxa"/>
            <w:shd w:val="clear" w:color="auto" w:fill="auto"/>
            <w:tcMar>
              <w:top w:w="0" w:type="dxa"/>
              <w:left w:w="108" w:type="dxa"/>
              <w:bottom w:w="0" w:type="dxa"/>
              <w:right w:w="108" w:type="dxa"/>
            </w:tcMar>
          </w:tcPr>
          <w:p w14:paraId="7989960F" w14:textId="6DB6F1A8" w:rsidR="00774AA5" w:rsidRPr="005311CA" w:rsidRDefault="00B9700E" w:rsidP="0003169B">
            <w:pPr>
              <w:spacing w:after="0" w:line="240" w:lineRule="auto"/>
              <w:rPr>
                <w:rFonts w:ascii="Times New Roman" w:hAnsi="Times New Roman" w:cs="Times New Roman"/>
                <w:sz w:val="20"/>
                <w:szCs w:val="20"/>
                <w:lang w:val="en-GB"/>
              </w:rPr>
            </w:pPr>
            <w:r w:rsidRPr="00B9700E">
              <w:rPr>
                <w:rFonts w:ascii="Times New Roman" w:hAnsi="Times New Roman" w:cs="Times New Roman"/>
                <w:sz w:val="20"/>
                <w:szCs w:val="20"/>
                <w:lang w:val="en-GB"/>
              </w:rPr>
              <w:t>6 (six) working days from the date of receipt of the claim</w:t>
            </w:r>
            <w:r w:rsidR="00B975FF">
              <w:rPr>
                <w:rFonts w:ascii="Times New Roman" w:hAnsi="Times New Roman" w:cs="Times New Roman"/>
                <w:sz w:val="20"/>
                <w:szCs w:val="20"/>
                <w:lang w:val="en-GB"/>
              </w:rPr>
              <w:t>.</w:t>
            </w:r>
          </w:p>
        </w:tc>
        <w:tc>
          <w:tcPr>
            <w:tcW w:w="2954" w:type="dxa"/>
            <w:shd w:val="clear" w:color="auto" w:fill="auto"/>
            <w:tcMar>
              <w:top w:w="0" w:type="dxa"/>
              <w:left w:w="108" w:type="dxa"/>
              <w:bottom w:w="0" w:type="dxa"/>
              <w:right w:w="108" w:type="dxa"/>
            </w:tcMar>
          </w:tcPr>
          <w:p w14:paraId="2E4EA800" w14:textId="424A9933" w:rsidR="00774AA5" w:rsidRPr="005311CA" w:rsidRDefault="00774AA5" w:rsidP="0003169B">
            <w:pPr>
              <w:spacing w:after="0" w:line="240" w:lineRule="auto"/>
              <w:rPr>
                <w:rFonts w:ascii="Times New Roman" w:hAnsi="Times New Roman" w:cs="Times New Roman"/>
                <w:sz w:val="20"/>
                <w:szCs w:val="20"/>
                <w:lang w:val="en-GB"/>
              </w:rPr>
            </w:pPr>
          </w:p>
        </w:tc>
      </w:tr>
      <w:tr w:rsidR="00774AA5" w:rsidRPr="005311C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311CA" w:rsidRDefault="00774AA5" w:rsidP="00EB0B28">
            <w:pPr>
              <w:pStyle w:val="ListParagraph"/>
              <w:numPr>
                <w:ilvl w:val="0"/>
                <w:numId w:val="15"/>
              </w:numPr>
              <w:spacing w:after="0" w:line="240" w:lineRule="auto"/>
              <w:rPr>
                <w:rFonts w:ascii="Times New Roman" w:hAnsi="Times New Roman" w:cs="Times New Roman"/>
                <w:bCs/>
                <w:sz w:val="20"/>
                <w:szCs w:val="20"/>
                <w:lang w:val="en-GB"/>
              </w:rPr>
            </w:pPr>
          </w:p>
        </w:tc>
        <w:tc>
          <w:tcPr>
            <w:tcW w:w="2531" w:type="dxa"/>
            <w:shd w:val="clear" w:color="auto" w:fill="auto"/>
            <w:tcMar>
              <w:top w:w="0" w:type="dxa"/>
              <w:left w:w="108" w:type="dxa"/>
              <w:bottom w:w="0" w:type="dxa"/>
              <w:right w:w="108" w:type="dxa"/>
            </w:tcMar>
          </w:tcPr>
          <w:p w14:paraId="09ECB10C" w14:textId="7242B0C7" w:rsidR="00774AA5" w:rsidRPr="005311CA" w:rsidRDefault="00B9700E" w:rsidP="0003169B">
            <w:pPr>
              <w:spacing w:after="0" w:line="240" w:lineRule="auto"/>
              <w:rPr>
                <w:rFonts w:ascii="Times New Roman" w:hAnsi="Times New Roman" w:cs="Times New Roman"/>
                <w:bCs/>
                <w:sz w:val="20"/>
                <w:szCs w:val="20"/>
                <w:lang w:val="en-GB"/>
              </w:rPr>
            </w:pPr>
            <w:r w:rsidRPr="00B9700E">
              <w:rPr>
                <w:rFonts w:ascii="Times New Roman" w:hAnsi="Times New Roman" w:cs="Times New Roman"/>
                <w:sz w:val="20"/>
                <w:szCs w:val="20"/>
                <w:lang w:val="en-GB"/>
              </w:rPr>
              <w:t>If the Contracting Authority fails to examine the  submitted claim by the specified deadline, the contractor has the right to make a request or bring a lawsuit before the courts (except for an action for  the annulment of the contract</w:t>
            </w:r>
            <w:r w:rsidR="00774AA5" w:rsidRPr="005311CA">
              <w:rPr>
                <w:rFonts w:ascii="Times New Roman" w:hAnsi="Times New Roman" w:cs="Times New Roman"/>
                <w:bCs/>
                <w:sz w:val="20"/>
                <w:szCs w:val="20"/>
                <w:lang w:val="en-GB"/>
              </w:rPr>
              <w:t xml:space="preserve">) </w:t>
            </w:r>
          </w:p>
        </w:tc>
        <w:tc>
          <w:tcPr>
            <w:tcW w:w="3643" w:type="dxa"/>
            <w:shd w:val="clear" w:color="auto" w:fill="auto"/>
            <w:tcMar>
              <w:top w:w="0" w:type="dxa"/>
              <w:left w:w="108" w:type="dxa"/>
              <w:bottom w:w="0" w:type="dxa"/>
              <w:right w:w="108" w:type="dxa"/>
            </w:tcMar>
          </w:tcPr>
          <w:p w14:paraId="5850D3CD" w14:textId="7FE0CA1F" w:rsidR="00774AA5" w:rsidRPr="005311CA" w:rsidRDefault="00B975FF" w:rsidP="0003169B">
            <w:pPr>
              <w:spacing w:after="0" w:line="240" w:lineRule="auto"/>
              <w:rPr>
                <w:rFonts w:ascii="Times New Roman" w:hAnsi="Times New Roman" w:cs="Times New Roman"/>
                <w:sz w:val="20"/>
                <w:szCs w:val="20"/>
                <w:lang w:val="en-GB"/>
              </w:rPr>
            </w:pPr>
            <w:r w:rsidRPr="00B975FF">
              <w:rPr>
                <w:rFonts w:ascii="Times New Roman" w:hAnsi="Times New Roman" w:cs="Times New Roman"/>
                <w:sz w:val="20"/>
                <w:szCs w:val="20"/>
                <w:lang w:val="en-GB"/>
              </w:rPr>
              <w:t>Within 15 (fifteen) days from the date on which the Contracting Authority should have informed  the applying Supplier and any interested tenderers in writing of the decision taken</w:t>
            </w:r>
            <w:r>
              <w:rPr>
                <w:rFonts w:ascii="Times New Roman" w:hAnsi="Times New Roman" w:cs="Times New Roman"/>
                <w:sz w:val="20"/>
                <w:szCs w:val="20"/>
                <w:lang w:val="en-GB"/>
              </w:rPr>
              <w:t>.</w:t>
            </w:r>
          </w:p>
        </w:tc>
        <w:tc>
          <w:tcPr>
            <w:tcW w:w="2954" w:type="dxa"/>
            <w:shd w:val="clear" w:color="auto" w:fill="auto"/>
            <w:tcMar>
              <w:top w:w="0" w:type="dxa"/>
              <w:left w:w="108" w:type="dxa"/>
              <w:bottom w:w="0" w:type="dxa"/>
              <w:right w:w="108" w:type="dxa"/>
            </w:tcMar>
          </w:tcPr>
          <w:p w14:paraId="2FDA5363" w14:textId="6C91B860" w:rsidR="00774AA5" w:rsidRPr="005311CA" w:rsidRDefault="00774AA5" w:rsidP="0003169B">
            <w:pPr>
              <w:spacing w:after="0" w:line="240" w:lineRule="auto"/>
              <w:rPr>
                <w:rFonts w:ascii="Times New Roman" w:hAnsi="Times New Roman" w:cs="Times New Roman"/>
                <w:sz w:val="20"/>
                <w:szCs w:val="20"/>
                <w:lang w:val="en-GB"/>
              </w:rPr>
            </w:pPr>
          </w:p>
        </w:tc>
      </w:tr>
      <w:tr w:rsidR="00774AA5" w:rsidRPr="005311C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311CA" w:rsidRDefault="00774AA5" w:rsidP="00EB0B28">
            <w:pPr>
              <w:pStyle w:val="ListParagraph"/>
              <w:numPr>
                <w:ilvl w:val="0"/>
                <w:numId w:val="15"/>
              </w:numPr>
              <w:spacing w:after="0" w:line="240" w:lineRule="auto"/>
              <w:rPr>
                <w:rFonts w:ascii="Times New Roman" w:hAnsi="Times New Roman" w:cs="Times New Roman"/>
                <w:sz w:val="20"/>
                <w:szCs w:val="20"/>
                <w:lang w:val="en-GB"/>
              </w:rPr>
            </w:pPr>
          </w:p>
        </w:tc>
        <w:tc>
          <w:tcPr>
            <w:tcW w:w="2531" w:type="dxa"/>
            <w:shd w:val="clear" w:color="auto" w:fill="auto"/>
            <w:tcMar>
              <w:top w:w="0" w:type="dxa"/>
              <w:left w:w="108" w:type="dxa"/>
              <w:bottom w:w="0" w:type="dxa"/>
              <w:right w:w="108" w:type="dxa"/>
            </w:tcMar>
          </w:tcPr>
          <w:p w14:paraId="3AE3E0BA" w14:textId="6A120AFE" w:rsidR="00774AA5" w:rsidRPr="005311CA" w:rsidRDefault="00B975FF" w:rsidP="0003169B">
            <w:pPr>
              <w:spacing w:after="0" w:line="240" w:lineRule="auto"/>
              <w:rPr>
                <w:rFonts w:ascii="Times New Roman" w:hAnsi="Times New Roman" w:cs="Times New Roman"/>
                <w:sz w:val="20"/>
                <w:szCs w:val="20"/>
                <w:lang w:val="en-GB"/>
              </w:rPr>
            </w:pPr>
            <w:r w:rsidRPr="00B975FF">
              <w:rPr>
                <w:rFonts w:ascii="Times New Roman" w:hAnsi="Times New Roman" w:cs="Times New Roman"/>
                <w:sz w:val="20"/>
                <w:szCs w:val="20"/>
                <w:lang w:val="en-GB"/>
              </w:rPr>
              <w:t xml:space="preserve">The Contracting Authority shall not award the </w:t>
            </w:r>
            <w:r>
              <w:rPr>
                <w:rFonts w:ascii="Times New Roman" w:hAnsi="Times New Roman" w:cs="Times New Roman"/>
                <w:sz w:val="20"/>
                <w:szCs w:val="20"/>
                <w:lang w:val="en-GB"/>
              </w:rPr>
              <w:t>C</w:t>
            </w:r>
            <w:r w:rsidRPr="00B975FF">
              <w:rPr>
                <w:rFonts w:ascii="Times New Roman" w:hAnsi="Times New Roman" w:cs="Times New Roman"/>
                <w:sz w:val="20"/>
                <w:szCs w:val="20"/>
                <w:lang w:val="en-GB"/>
              </w:rPr>
              <w:t>ontract until</w:t>
            </w:r>
          </w:p>
        </w:tc>
        <w:tc>
          <w:tcPr>
            <w:tcW w:w="3643" w:type="dxa"/>
            <w:shd w:val="clear" w:color="auto" w:fill="auto"/>
            <w:tcMar>
              <w:top w:w="0" w:type="dxa"/>
              <w:left w:w="108" w:type="dxa"/>
              <w:bottom w:w="0" w:type="dxa"/>
              <w:right w:w="108" w:type="dxa"/>
            </w:tcMar>
          </w:tcPr>
          <w:p w14:paraId="1FD5A236" w14:textId="4C8194E4" w:rsidR="00774AA5" w:rsidRPr="005311CA" w:rsidRDefault="00B975FF" w:rsidP="002E05A2">
            <w:pPr>
              <w:spacing w:after="0" w:line="240" w:lineRule="auto"/>
              <w:rPr>
                <w:rFonts w:ascii="Times New Roman" w:hAnsi="Times New Roman" w:cs="Times New Roman"/>
                <w:sz w:val="20"/>
                <w:szCs w:val="20"/>
                <w:lang w:val="en-GB"/>
              </w:rPr>
            </w:pPr>
            <w:r w:rsidRPr="00B975FF">
              <w:rPr>
                <w:rFonts w:ascii="Times New Roman" w:hAnsi="Times New Roman" w:cs="Times New Roman"/>
                <w:bCs/>
                <w:sz w:val="20"/>
                <w:szCs w:val="20"/>
                <w:lang w:val="en-GB"/>
              </w:rPr>
              <w:t xml:space="preserve">10 (ten) days </w:t>
            </w:r>
            <w:r w:rsidR="007C4D11">
              <w:rPr>
                <w:rFonts w:ascii="Times New Roman" w:hAnsi="Times New Roman" w:cs="Times New Roman"/>
                <w:bCs/>
                <w:sz w:val="20"/>
                <w:szCs w:val="20"/>
                <w:lang w:val="en-GB"/>
              </w:rPr>
              <w:t>after</w:t>
            </w:r>
            <w:r w:rsidRPr="00B975FF">
              <w:rPr>
                <w:rFonts w:ascii="Times New Roman" w:hAnsi="Times New Roman" w:cs="Times New Roman"/>
                <w:bCs/>
                <w:sz w:val="20"/>
                <w:szCs w:val="20"/>
                <w:lang w:val="en-GB"/>
              </w:rPr>
              <w:t xml:space="preserve"> the date on which the Contracting Authority notifies the tenderers of the decision on the award of the Contract (or, if a claim has been received, from the date of written notification of the Contracting Authority</w:t>
            </w:r>
            <w:r>
              <w:rPr>
                <w:rFonts w:ascii="Times New Roman" w:hAnsi="Times New Roman" w:cs="Times New Roman"/>
                <w:bCs/>
                <w:sz w:val="20"/>
                <w:szCs w:val="20"/>
                <w:lang w:val="en-GB"/>
              </w:rPr>
              <w:t>’</w:t>
            </w:r>
            <w:r w:rsidRPr="00B975FF">
              <w:rPr>
                <w:rFonts w:ascii="Times New Roman" w:hAnsi="Times New Roman" w:cs="Times New Roman"/>
                <w:bCs/>
                <w:sz w:val="20"/>
                <w:szCs w:val="20"/>
                <w:lang w:val="en-GB"/>
              </w:rPr>
              <w:t>s decision on the claim), or 15 (fifteen) days if this notification has not been sent by electronic means</w:t>
            </w:r>
            <w:r w:rsidR="00AF70A8" w:rsidRPr="005311CA">
              <w:rPr>
                <w:rFonts w:ascii="Times New Roman" w:hAnsi="Times New Roman" w:cs="Times New Roman"/>
                <w:sz w:val="20"/>
                <w:szCs w:val="20"/>
                <w:lang w:val="en-GB"/>
              </w:rPr>
              <w:t>.</w:t>
            </w:r>
          </w:p>
        </w:tc>
        <w:tc>
          <w:tcPr>
            <w:tcW w:w="2954" w:type="dxa"/>
            <w:shd w:val="clear" w:color="auto" w:fill="auto"/>
            <w:tcMar>
              <w:top w:w="0" w:type="dxa"/>
              <w:left w:w="108" w:type="dxa"/>
              <w:bottom w:w="0" w:type="dxa"/>
              <w:right w:w="108" w:type="dxa"/>
            </w:tcMar>
          </w:tcPr>
          <w:p w14:paraId="61BCB161" w14:textId="39873F9D" w:rsidR="00774AA5" w:rsidRPr="005311CA" w:rsidRDefault="00774AA5" w:rsidP="0003169B">
            <w:pPr>
              <w:spacing w:after="0" w:line="240" w:lineRule="auto"/>
              <w:rPr>
                <w:rFonts w:ascii="Times New Roman" w:hAnsi="Times New Roman" w:cs="Times New Roman"/>
                <w:sz w:val="20"/>
                <w:szCs w:val="20"/>
                <w:lang w:val="en-GB"/>
              </w:rPr>
            </w:pPr>
          </w:p>
        </w:tc>
      </w:tr>
      <w:tr w:rsidR="00451AF7" w:rsidRPr="005311C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311CA" w:rsidRDefault="00F50C57" w:rsidP="00EB0B28">
            <w:pPr>
              <w:pStyle w:val="ListParagraph"/>
              <w:numPr>
                <w:ilvl w:val="0"/>
                <w:numId w:val="15"/>
              </w:numPr>
              <w:spacing w:after="0" w:line="240" w:lineRule="auto"/>
              <w:rPr>
                <w:rFonts w:ascii="Times New Roman" w:hAnsi="Times New Roman" w:cs="Times New Roman"/>
                <w:sz w:val="20"/>
                <w:szCs w:val="20"/>
                <w:lang w:val="en-GB"/>
              </w:rPr>
            </w:pPr>
          </w:p>
        </w:tc>
        <w:tc>
          <w:tcPr>
            <w:tcW w:w="2531" w:type="dxa"/>
            <w:shd w:val="clear" w:color="auto" w:fill="auto"/>
            <w:tcMar>
              <w:top w:w="0" w:type="dxa"/>
              <w:left w:w="108" w:type="dxa"/>
              <w:bottom w:w="0" w:type="dxa"/>
              <w:right w:w="108" w:type="dxa"/>
            </w:tcMar>
          </w:tcPr>
          <w:p w14:paraId="187F2A99" w14:textId="6A3EDCD1" w:rsidR="00F50C57" w:rsidRPr="005311CA" w:rsidRDefault="00B975FF" w:rsidP="0003169B">
            <w:pPr>
              <w:spacing w:after="0" w:line="240" w:lineRule="auto"/>
              <w:rPr>
                <w:rFonts w:ascii="Times New Roman" w:hAnsi="Times New Roman" w:cs="Times New Roman"/>
                <w:sz w:val="20"/>
                <w:szCs w:val="20"/>
                <w:lang w:val="en-GB"/>
              </w:rPr>
            </w:pPr>
            <w:r w:rsidRPr="00B975FF">
              <w:rPr>
                <w:rFonts w:ascii="Times New Roman" w:hAnsi="Times New Roman" w:cs="Times New Roman"/>
                <w:sz w:val="20"/>
                <w:szCs w:val="20"/>
                <w:lang w:val="en-GB"/>
              </w:rPr>
              <w:t>If the interested tenderer requests the Contracting Authority to present the successful tender</w:t>
            </w:r>
          </w:p>
        </w:tc>
        <w:tc>
          <w:tcPr>
            <w:tcW w:w="3643" w:type="dxa"/>
            <w:shd w:val="clear" w:color="auto" w:fill="auto"/>
            <w:tcMar>
              <w:top w:w="0" w:type="dxa"/>
              <w:left w:w="108" w:type="dxa"/>
              <w:bottom w:w="0" w:type="dxa"/>
              <w:right w:w="108" w:type="dxa"/>
            </w:tcMar>
          </w:tcPr>
          <w:p w14:paraId="6191E2D5" w14:textId="2EF9E910" w:rsidR="00ED5B78" w:rsidRPr="005311CA" w:rsidRDefault="00252F22" w:rsidP="00227EED">
            <w:pPr>
              <w:spacing w:after="0" w:line="240" w:lineRule="auto"/>
              <w:rPr>
                <w:rFonts w:ascii="Times New Roman" w:hAnsi="Times New Roman" w:cs="Times New Roman"/>
                <w:color w:val="000000" w:themeColor="text1"/>
                <w:sz w:val="20"/>
                <w:szCs w:val="20"/>
                <w:lang w:val="en-GB"/>
              </w:rPr>
            </w:pPr>
            <w:r w:rsidRPr="00252F22">
              <w:rPr>
                <w:rFonts w:ascii="Times New Roman" w:hAnsi="Times New Roman" w:cs="Times New Roman"/>
                <w:color w:val="000000" w:themeColor="text1"/>
                <w:sz w:val="20"/>
                <w:szCs w:val="20"/>
                <w:lang w:val="en-GB"/>
              </w:rPr>
              <w:t xml:space="preserve">The </w:t>
            </w:r>
            <w:r w:rsidR="007C4D11">
              <w:rPr>
                <w:rFonts w:ascii="Times New Roman" w:hAnsi="Times New Roman" w:cs="Times New Roman"/>
                <w:color w:val="000000" w:themeColor="text1"/>
                <w:sz w:val="20"/>
                <w:szCs w:val="20"/>
                <w:lang w:val="en-GB"/>
              </w:rPr>
              <w:t>deadline</w:t>
            </w:r>
            <w:r w:rsidRPr="00252F22">
              <w:rPr>
                <w:rFonts w:ascii="Times New Roman" w:hAnsi="Times New Roman" w:cs="Times New Roman"/>
                <w:color w:val="000000" w:themeColor="text1"/>
                <w:sz w:val="20"/>
                <w:szCs w:val="20"/>
                <w:lang w:val="en-GB"/>
              </w:rPr>
              <w:t xml:space="preserve"> and the standstill period referred to in Article 102(1) of LPP shall be extended by an additional period starting on the day on which the interested tenderer</w:t>
            </w:r>
            <w:r w:rsidR="007C4D11">
              <w:rPr>
                <w:rFonts w:ascii="Times New Roman" w:hAnsi="Times New Roman" w:cs="Times New Roman"/>
                <w:color w:val="000000" w:themeColor="text1"/>
                <w:sz w:val="20"/>
                <w:szCs w:val="20"/>
                <w:lang w:val="en-GB"/>
              </w:rPr>
              <w:t>’</w:t>
            </w:r>
            <w:r w:rsidRPr="00252F22">
              <w:rPr>
                <w:rFonts w:ascii="Times New Roman" w:hAnsi="Times New Roman" w:cs="Times New Roman"/>
                <w:color w:val="000000" w:themeColor="text1"/>
                <w:sz w:val="20"/>
                <w:szCs w:val="20"/>
                <w:lang w:val="en-GB"/>
              </w:rPr>
              <w:t xml:space="preserve">s request for submission of the </w:t>
            </w:r>
            <w:r w:rsidRPr="00252F22">
              <w:rPr>
                <w:rFonts w:ascii="Times New Roman" w:hAnsi="Times New Roman" w:cs="Times New Roman"/>
                <w:color w:val="000000" w:themeColor="text1"/>
                <w:sz w:val="20"/>
                <w:szCs w:val="20"/>
                <w:lang w:val="en-GB"/>
              </w:rPr>
              <w:lastRenderedPageBreak/>
              <w:t>successful tender is submitted to the Contracting Authority and ending on the day on which the successful tender is made available to the interested tenderer</w:t>
            </w:r>
            <w:r w:rsidR="000B4E01" w:rsidRPr="005311CA">
              <w:rPr>
                <w:rFonts w:ascii="Times New Roman" w:hAnsi="Times New Roman" w:cs="Times New Roman"/>
                <w:color w:val="000000" w:themeColor="text1"/>
                <w:sz w:val="20"/>
                <w:szCs w:val="20"/>
                <w:lang w:val="en-GB"/>
              </w:rPr>
              <w:t xml:space="preserve">. </w:t>
            </w:r>
            <w:r w:rsidRPr="00252F22">
              <w:rPr>
                <w:rFonts w:ascii="Times New Roman" w:hAnsi="Times New Roman" w:cs="Times New Roman"/>
                <w:color w:val="000000" w:themeColor="text1"/>
                <w:sz w:val="20"/>
                <w:szCs w:val="20"/>
                <w:lang w:val="en-GB"/>
              </w:rPr>
              <w:t xml:space="preserve">If the successful tender is submitted on the same day as requested, the </w:t>
            </w:r>
            <w:r w:rsidR="007C4D11">
              <w:rPr>
                <w:rFonts w:ascii="Times New Roman" w:hAnsi="Times New Roman" w:cs="Times New Roman"/>
                <w:color w:val="000000" w:themeColor="text1"/>
                <w:sz w:val="20"/>
                <w:szCs w:val="20"/>
                <w:lang w:val="en-GB"/>
              </w:rPr>
              <w:t xml:space="preserve">deadline </w:t>
            </w:r>
            <w:r w:rsidRPr="00252F22">
              <w:rPr>
                <w:rFonts w:ascii="Times New Roman" w:hAnsi="Times New Roman" w:cs="Times New Roman"/>
                <w:color w:val="000000" w:themeColor="text1"/>
                <w:sz w:val="20"/>
                <w:szCs w:val="20"/>
                <w:lang w:val="en-GB"/>
              </w:rPr>
              <w:t>laid down in Article 102(1) of the LPP and the standstill period shall be extended by one working day</w:t>
            </w:r>
            <w:r w:rsidR="000B4E01" w:rsidRPr="005311CA">
              <w:rPr>
                <w:rFonts w:ascii="Times New Roman" w:hAnsi="Times New Roman" w:cs="Times New Roman"/>
                <w:color w:val="000000" w:themeColor="text1"/>
                <w:sz w:val="20"/>
                <w:szCs w:val="20"/>
                <w:lang w:val="en-GB"/>
              </w:rPr>
              <w:t>.</w:t>
            </w:r>
          </w:p>
        </w:tc>
        <w:tc>
          <w:tcPr>
            <w:tcW w:w="2954" w:type="dxa"/>
            <w:shd w:val="clear" w:color="auto" w:fill="auto"/>
            <w:tcMar>
              <w:top w:w="0" w:type="dxa"/>
              <w:left w:w="108" w:type="dxa"/>
              <w:bottom w:w="0" w:type="dxa"/>
              <w:right w:w="108" w:type="dxa"/>
            </w:tcMar>
          </w:tcPr>
          <w:p w14:paraId="34B7E883" w14:textId="77777777" w:rsidR="00F50C57" w:rsidRPr="005311CA" w:rsidRDefault="00F50C57" w:rsidP="0003169B">
            <w:pPr>
              <w:spacing w:after="0" w:line="240" w:lineRule="auto"/>
              <w:rPr>
                <w:rFonts w:ascii="Times New Roman" w:hAnsi="Times New Roman" w:cs="Times New Roman"/>
                <w:sz w:val="20"/>
                <w:szCs w:val="20"/>
                <w:lang w:val="en-GB"/>
              </w:rPr>
            </w:pPr>
          </w:p>
        </w:tc>
      </w:tr>
    </w:tbl>
    <w:p w14:paraId="4D10CC3E" w14:textId="36710938" w:rsidR="00A4599F" w:rsidRPr="005311CA" w:rsidRDefault="00A4599F" w:rsidP="00AA269E">
      <w:pPr>
        <w:rPr>
          <w:rFonts w:ascii="Times New Roman" w:eastAsia="Calibri" w:hAnsi="Times New Roman" w:cs="Times New Roman"/>
          <w:sz w:val="20"/>
          <w:szCs w:val="20"/>
          <w:lang w:val="en-GB"/>
        </w:rPr>
      </w:pPr>
    </w:p>
    <w:sectPr w:rsidR="00A4599F" w:rsidRPr="005311CA" w:rsidSect="00FA4973">
      <w:footerReference w:type="default" r:id="rId11"/>
      <w:pgSz w:w="12240" w:h="15840"/>
      <w:pgMar w:top="1134" w:right="567" w:bottom="1134" w:left="1701" w:header="720" w:footer="19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E7728" w14:textId="77777777" w:rsidR="008A4A2E" w:rsidRDefault="008A4A2E" w:rsidP="00D05666">
      <w:r>
        <w:separator/>
      </w:r>
    </w:p>
  </w:endnote>
  <w:endnote w:type="continuationSeparator" w:id="0">
    <w:p w14:paraId="107441BF" w14:textId="77777777" w:rsidR="008A4A2E" w:rsidRDefault="008A4A2E" w:rsidP="00D05666">
      <w:r>
        <w:continuationSeparator/>
      </w:r>
    </w:p>
  </w:endnote>
  <w:endnote w:type="continuationNotice" w:id="1">
    <w:p w14:paraId="5CF95C6B" w14:textId="77777777" w:rsidR="008A4A2E" w:rsidRDefault="008A4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654406"/>
      <w:docPartObj>
        <w:docPartGallery w:val="Page Numbers (Bottom of Page)"/>
        <w:docPartUnique/>
      </w:docPartObj>
    </w:sdtPr>
    <w:sdtEndPr>
      <w:rPr>
        <w:noProof/>
      </w:rPr>
    </w:sdtEndPr>
    <w:sdtContent>
      <w:p w14:paraId="3639B571" w14:textId="26302000" w:rsidR="00FA4973" w:rsidRDefault="00FA4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A00CD8" w14:textId="77777777" w:rsidR="00FA4973" w:rsidRDefault="00FA4973" w:rsidP="00FA497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BB7B" w14:textId="77777777" w:rsidR="008A4A2E" w:rsidRDefault="008A4A2E" w:rsidP="00D05666">
      <w:r>
        <w:separator/>
      </w:r>
    </w:p>
  </w:footnote>
  <w:footnote w:type="continuationSeparator" w:id="0">
    <w:p w14:paraId="4DDF1EB2" w14:textId="77777777" w:rsidR="008A4A2E" w:rsidRDefault="008A4A2E" w:rsidP="00D05666">
      <w:r>
        <w:continuationSeparator/>
      </w:r>
    </w:p>
  </w:footnote>
  <w:footnote w:type="continuationNotice" w:id="1">
    <w:p w14:paraId="143613BD" w14:textId="77777777" w:rsidR="008A4A2E" w:rsidRDefault="008A4A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92D0CA78"/>
    <w:lvl w:ilvl="0">
      <w:start w:val="1"/>
      <w:numFmt w:val="decimal"/>
      <w:suff w:val="space"/>
      <w:lvlText w:val="%1."/>
      <w:lvlJc w:val="left"/>
      <w:pPr>
        <w:ind w:left="0" w:firstLine="0"/>
      </w:pPr>
      <w:rPr>
        <w:rFonts w:hint="default"/>
        <w:sz w:val="21"/>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3"/>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7A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ED"/>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F22"/>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2F2"/>
    <w:rsid w:val="00281309"/>
    <w:rsid w:val="00281735"/>
    <w:rsid w:val="002827A2"/>
    <w:rsid w:val="002827E4"/>
    <w:rsid w:val="00282C67"/>
    <w:rsid w:val="00282D80"/>
    <w:rsid w:val="00282E1F"/>
    <w:rsid w:val="00283391"/>
    <w:rsid w:val="00283C6E"/>
    <w:rsid w:val="00283D6A"/>
    <w:rsid w:val="00284221"/>
    <w:rsid w:val="002847F1"/>
    <w:rsid w:val="00285B02"/>
    <w:rsid w:val="00285E5E"/>
    <w:rsid w:val="00286258"/>
    <w:rsid w:val="002868AB"/>
    <w:rsid w:val="0028696F"/>
    <w:rsid w:val="0028711B"/>
    <w:rsid w:val="002907D9"/>
    <w:rsid w:val="00290850"/>
    <w:rsid w:val="00290E7C"/>
    <w:rsid w:val="00290F12"/>
    <w:rsid w:val="002913FF"/>
    <w:rsid w:val="00291DCB"/>
    <w:rsid w:val="0029216D"/>
    <w:rsid w:val="002926A1"/>
    <w:rsid w:val="002936D5"/>
    <w:rsid w:val="00294B97"/>
    <w:rsid w:val="00294BE3"/>
    <w:rsid w:val="002955C5"/>
    <w:rsid w:val="00295BF2"/>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FDE"/>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A62"/>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4A"/>
    <w:rsid w:val="004B1B04"/>
    <w:rsid w:val="004B2DE0"/>
    <w:rsid w:val="004B2DE4"/>
    <w:rsid w:val="004B3551"/>
    <w:rsid w:val="004B42DF"/>
    <w:rsid w:val="004B4807"/>
    <w:rsid w:val="004B5982"/>
    <w:rsid w:val="004B629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1CA"/>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314"/>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88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4AA"/>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64C"/>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D11"/>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9EB"/>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8F"/>
    <w:rsid w:val="008919DA"/>
    <w:rsid w:val="00891A20"/>
    <w:rsid w:val="00891CED"/>
    <w:rsid w:val="00891EA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A2E"/>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437"/>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4B4"/>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55"/>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AB4"/>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0C19"/>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7B"/>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69E"/>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C08"/>
    <w:rsid w:val="00AF4EF5"/>
    <w:rsid w:val="00AF551E"/>
    <w:rsid w:val="00AF58B1"/>
    <w:rsid w:val="00AF5CF4"/>
    <w:rsid w:val="00AF6074"/>
    <w:rsid w:val="00AF62E6"/>
    <w:rsid w:val="00AF6775"/>
    <w:rsid w:val="00AF6844"/>
    <w:rsid w:val="00AF70A8"/>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87"/>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04E"/>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0E"/>
    <w:rsid w:val="00B970B0"/>
    <w:rsid w:val="00B975FF"/>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0DB7"/>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D73"/>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40"/>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2B9"/>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2E"/>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973"/>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6E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0EA6"/>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4" ma:contentTypeDescription="Kurkite naują dokumentą." ma:contentTypeScope="" ma:versionID="a0d9864c4fbeec4b7c66e807d6c22217">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8e55b6a65ab8ca94cd260d1b2a17729a"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9C6113DA-C184-40FD-AE6E-D1B821446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3</Pages>
  <Words>574</Words>
  <Characters>4100</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Aleksandra Posaškova</cp:lastModifiedBy>
  <cp:revision>30</cp:revision>
  <dcterms:created xsi:type="dcterms:W3CDTF">2023-05-23T08:01:00Z</dcterms:created>
  <dcterms:modified xsi:type="dcterms:W3CDTF">2024-08-22T17:23:00Z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