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36CFAF41"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B44F92">
            <w:rPr>
              <w:rFonts w:ascii="Times New Roman" w:hAnsi="Times New Roman" w:cs="Times New Roman"/>
              <w:sz w:val="24"/>
              <w:szCs w:val="24"/>
            </w:rPr>
            <w:t>9</w:t>
          </w:r>
          <w:r w:rsidRPr="00234AB7">
            <w:rPr>
              <w:rFonts w:ascii="Times New Roman" w:hAnsi="Times New Roman" w:cs="Times New Roman"/>
              <w:sz w:val="24"/>
              <w:szCs w:val="24"/>
            </w:rPr>
            <w:t>-</w:t>
          </w:r>
          <w:r w:rsidR="00B44F92">
            <w:rPr>
              <w:rFonts w:ascii="Times New Roman" w:hAnsi="Times New Roman" w:cs="Times New Roman"/>
              <w:sz w:val="24"/>
              <w:szCs w:val="24"/>
            </w:rPr>
            <w:t>0</w:t>
          </w:r>
          <w:r w:rsidR="00BD12BF">
            <w:rPr>
              <w:rFonts w:ascii="Times New Roman" w:hAnsi="Times New Roman" w:cs="Times New Roman"/>
              <w:sz w:val="24"/>
              <w:szCs w:val="24"/>
            </w:rPr>
            <w:t>9</w:t>
          </w:r>
        </w:p>
        <w:p w14:paraId="0028FC9F" w14:textId="5302DE8C"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C51F2F">
            <w:rPr>
              <w:rFonts w:ascii="Times New Roman" w:hAnsi="Times New Roman" w:cs="Times New Roman"/>
              <w:sz w:val="24"/>
              <w:szCs w:val="24"/>
            </w:rPr>
            <w:t>7</w:t>
          </w:r>
          <w:r w:rsidR="000F57E9">
            <w:rPr>
              <w:rFonts w:ascii="Times New Roman" w:hAnsi="Times New Roman" w:cs="Times New Roman"/>
              <w:sz w:val="24"/>
              <w:szCs w:val="24"/>
            </w:rPr>
            <w:t>7</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2C03AC6D"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BD12BF">
            <w:rPr>
              <w:rFonts w:ascii="Times New Roman" w:eastAsia="TimesNewRomanPS-BoldMT" w:hAnsi="Times New Roman" w:cs="Times New Roman"/>
              <w:b/>
              <w:bCs/>
              <w:caps/>
              <w:sz w:val="24"/>
              <w:szCs w:val="24"/>
            </w:rPr>
            <w:t>TILTO PER ŠETEKŠNOS UPĘ REMONTO</w:t>
          </w:r>
          <w:r w:rsidR="00BD12BF" w:rsidRPr="00647475">
            <w:rPr>
              <w:rFonts w:ascii="Times New Roman" w:eastAsia="TimesNewRomanPS-BoldMT" w:hAnsi="Times New Roman" w:cs="Times New Roman"/>
              <w:b/>
              <w:bCs/>
              <w:caps/>
              <w:sz w:val="24"/>
              <w:szCs w:val="24"/>
            </w:rPr>
            <w:t xml:space="preserve">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D740D7A" w14:textId="77777777" w:rsidR="00AE664D" w:rsidRDefault="00AE664D"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342ED1">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342ED1">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70FE870" w:rsidR="00E76E1F" w:rsidRPr="002A7091" w:rsidRDefault="00E76E1F" w:rsidP="00342ED1">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000E3747">
                  <w:rPr>
                    <w:webHidden/>
                  </w:rPr>
                  <w:t>3</w:t>
                </w:r>
                <w:r w:rsidRPr="002A7091">
                  <w:rPr>
                    <w:webHidden/>
                  </w:rPr>
                  <w:fldChar w:fldCharType="end"/>
                </w:r>
              </w:hyperlink>
            </w:p>
            <w:p w14:paraId="2C7FBD3C" w14:textId="782FD924" w:rsidR="00E76E1F" w:rsidRPr="002A7091" w:rsidRDefault="00E76E1F" w:rsidP="00342ED1">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594369">
                  <w:rPr>
                    <w:webHidden/>
                  </w:rPr>
                  <w:t>4</w:t>
                </w:r>
              </w:hyperlink>
            </w:p>
            <w:p w14:paraId="3B8B80C9" w14:textId="394BC829" w:rsidR="00E76E1F" w:rsidRPr="002A7091" w:rsidRDefault="00E76E1F" w:rsidP="00342ED1">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342ED1">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342ED1">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0DED10AA" w:rsidR="00E76E1F" w:rsidRPr="00342ED1" w:rsidRDefault="00E76E1F" w:rsidP="00342ED1">
              <w:pPr>
                <w:pStyle w:val="Turinys1"/>
                <w:rPr>
                  <w:lang w:val="en-US" w:eastAsia="en-US"/>
                </w:rPr>
              </w:pPr>
              <w:hyperlink w:anchor="_Toc137194954" w:history="1">
                <w:r w:rsidRPr="00342ED1">
                  <w:rPr>
                    <w:rStyle w:val="Hipersaitas"/>
                  </w:rPr>
                  <w:t xml:space="preserve">8. </w:t>
                </w:r>
                <w:r w:rsidR="00581B14" w:rsidRPr="00342ED1">
                  <w:rPr>
                    <w:rStyle w:val="Hipersaitas"/>
                  </w:rPr>
                  <w:t xml:space="preserve">   </w:t>
                </w:r>
                <w:r w:rsidRPr="00342ED1">
                  <w:rPr>
                    <w:rStyle w:val="Hipersaitas"/>
                  </w:rPr>
                  <w:t>Sutarties sudarymas</w:t>
                </w:r>
                <w:r w:rsidRPr="00342ED1">
                  <w:rPr>
                    <w:webHidden/>
                  </w:rPr>
                  <w:tab/>
                </w:r>
              </w:hyperlink>
              <w:r w:rsidR="00342ED1" w:rsidRPr="00342ED1">
                <w:t>5</w:t>
              </w:r>
            </w:p>
            <w:p w14:paraId="191E7762" w14:textId="2425325A" w:rsidR="00E76E1F" w:rsidRPr="002A7091" w:rsidRDefault="00E76E1F" w:rsidP="00342ED1">
              <w:pPr>
                <w:pStyle w:val="Turinys1"/>
              </w:pPr>
              <w:hyperlink w:anchor="_Toc137194955" w:history="1">
                <w:r w:rsidRPr="002A7091">
                  <w:rPr>
                    <w:rStyle w:val="Hipersaitas"/>
                  </w:rPr>
                  <w:t xml:space="preserve">9. </w:t>
                </w:r>
                <w:r w:rsidR="00581B14" w:rsidRPr="002A7091">
                  <w:rPr>
                    <w:rStyle w:val="Hipersaitas"/>
                  </w:rPr>
                  <w:t xml:space="preserve">   </w:t>
                </w:r>
                <w:r w:rsidRPr="002A7091">
                  <w:rPr>
                    <w:rStyle w:val="Hipersaitas"/>
                  </w:rPr>
                  <w:t>Kitos sąlygos</w:t>
                </w:r>
                <w:r w:rsidRPr="002A7091">
                  <w:rPr>
                    <w:webHidden/>
                  </w:rPr>
                  <w:tab/>
                </w:r>
                <w:r w:rsidR="002D6413">
                  <w:rPr>
                    <w:webHidden/>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00C91B0F"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224133">
                <w:rPr>
                  <w:rFonts w:ascii="Times New Roman" w:hAnsi="Times New Roman" w:cs="Times New Roman"/>
                  <w:sz w:val="24"/>
                  <w:szCs w:val="24"/>
                </w:rPr>
                <w:t xml:space="preserve">Techninis darbo </w:t>
              </w:r>
              <w:r w:rsidR="00224133" w:rsidRPr="00224133">
                <w:rPr>
                  <w:rFonts w:ascii="Times New Roman" w:hAnsi="Times New Roman" w:cs="Times New Roman"/>
                  <w:sz w:val="24"/>
                  <w:szCs w:val="24"/>
                </w:rPr>
                <w:t>projektas</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64E3E1A7"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F03617">
                <w:rPr>
                  <w:rFonts w:ascii="Times New Roman" w:hAnsi="Times New Roman" w:cs="Times New Roman"/>
                  <w:sz w:val="24"/>
                  <w:szCs w:val="24"/>
                </w:rPr>
                <w:t>Preliminariosios s</w:t>
              </w:r>
              <w:r w:rsidR="00586876" w:rsidRPr="002A7091">
                <w:rPr>
                  <w:rFonts w:ascii="Times New Roman" w:hAnsi="Times New Roman" w:cs="Times New Roman"/>
                  <w:sz w:val="24"/>
                  <w:szCs w:val="24"/>
                </w:rPr>
                <w:t>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57A7AA98" w14:textId="77777777" w:rsidR="00BA7113" w:rsidRDefault="00BA7113"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55AC453C" w14:textId="77777777" w:rsidR="0056131F" w:rsidRDefault="0056131F"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6475D626" w14:textId="77777777" w:rsidR="00B71CED" w:rsidRDefault="00B71CED" w:rsidP="007B0DE0">
          <w:pPr>
            <w:tabs>
              <w:tab w:val="left" w:pos="1866"/>
            </w:tabs>
            <w:spacing w:line="240" w:lineRule="auto"/>
            <w:rPr>
              <w:rFonts w:ascii="Times New Roman" w:hAnsi="Times New Roman" w:cs="Times New Roman"/>
            </w:rPr>
          </w:pPr>
        </w:p>
        <w:p w14:paraId="17A5520A" w14:textId="77777777" w:rsidR="00B71CED" w:rsidRDefault="00B71CED" w:rsidP="007B0DE0">
          <w:pPr>
            <w:tabs>
              <w:tab w:val="left" w:pos="1866"/>
            </w:tabs>
            <w:spacing w:line="240" w:lineRule="auto"/>
            <w:rPr>
              <w:rFonts w:ascii="Times New Roman" w:hAnsi="Times New Roman" w:cs="Times New Roman"/>
            </w:rPr>
          </w:pPr>
        </w:p>
        <w:p w14:paraId="3C490221" w14:textId="77777777" w:rsidR="00B71CED" w:rsidRDefault="00B71CED" w:rsidP="007B0DE0">
          <w:pPr>
            <w:tabs>
              <w:tab w:val="left" w:pos="1866"/>
            </w:tabs>
            <w:spacing w:line="240" w:lineRule="auto"/>
            <w:rPr>
              <w:rFonts w:ascii="Times New Roman" w:hAnsi="Times New Roman" w:cs="Times New Roman"/>
            </w:rPr>
          </w:pPr>
        </w:p>
        <w:p w14:paraId="3B002DFD" w14:textId="39CA438C" w:rsidR="007B0DE0" w:rsidRDefault="007B0DE0" w:rsidP="00AA76DE">
          <w:pPr>
            <w:tabs>
              <w:tab w:val="left" w:pos="3203"/>
            </w:tabs>
            <w:spacing w:line="240" w:lineRule="auto"/>
            <w:ind w:firstLine="0"/>
            <w:rPr>
              <w:rFonts w:ascii="Times New Roman" w:hAnsi="Times New Roman" w:cs="Times New Roman"/>
            </w:rPr>
          </w:pPr>
        </w:p>
        <w:p w14:paraId="73CCB438" w14:textId="7D25B7E9" w:rsidR="005F13F0" w:rsidRPr="002B5051" w:rsidRDefault="00901BDE" w:rsidP="0035588A">
          <w:pPr>
            <w:tabs>
              <w:tab w:val="left" w:pos="1866"/>
            </w:tabs>
            <w:spacing w:line="240" w:lineRule="auto"/>
            <w:ind w:firstLine="0"/>
            <w:rPr>
              <w:rFonts w:ascii="Times New Roman" w:hAnsi="Times New Roman" w:cs="Times New Roman"/>
            </w:rPr>
          </w:pPr>
        </w:p>
      </w:sdtContent>
    </w:sdt>
    <w:p w14:paraId="698C5E70" w14:textId="7BE9D500" w:rsidR="00746BAF" w:rsidRPr="008E7B18"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7B18">
        <w:rPr>
          <w:rFonts w:ascii="Times New Roman" w:hAnsi="Times New Roman" w:cs="Times New Roman"/>
          <w:b/>
          <w:bCs/>
          <w:color w:val="auto"/>
          <w:sz w:val="24"/>
          <w:szCs w:val="24"/>
        </w:rPr>
        <w:lastRenderedPageBreak/>
        <w:t>Bendra informacij</w:t>
      </w:r>
      <w:r w:rsidR="00B076FD" w:rsidRPr="008E7B18">
        <w:rPr>
          <w:rFonts w:ascii="Times New Roman" w:hAnsi="Times New Roman" w:cs="Times New Roman"/>
          <w:b/>
          <w:bCs/>
          <w:color w:val="auto"/>
          <w:sz w:val="24"/>
          <w:szCs w:val="24"/>
        </w:rPr>
        <w:t>a</w:t>
      </w:r>
      <w:bookmarkEnd w:id="5"/>
      <w:r w:rsidR="6B81CCAC" w:rsidRPr="008E7B18">
        <w:rPr>
          <w:rFonts w:ascii="Times New Roman" w:hAnsi="Times New Roman" w:cs="Times New Roman"/>
          <w:b/>
          <w:bCs/>
          <w:color w:val="auto"/>
          <w:sz w:val="24"/>
          <w:szCs w:val="24"/>
        </w:rPr>
        <w:t xml:space="preserve"> </w:t>
      </w:r>
    </w:p>
    <w:p w14:paraId="3A3986A6" w14:textId="13BD066D" w:rsidR="00E25766" w:rsidRPr="006A4A8C" w:rsidRDefault="002902C1" w:rsidP="00E25766">
      <w:pPr>
        <w:spacing w:line="240" w:lineRule="auto"/>
        <w:rPr>
          <w:rFonts w:ascii="Times New Roman" w:hAnsi="Times New Roman" w:cs="Times New Roman"/>
          <w:sz w:val="24"/>
          <w:szCs w:val="24"/>
        </w:rPr>
      </w:pPr>
      <w:r w:rsidRPr="006A4A8C">
        <w:rPr>
          <w:rFonts w:ascii="Times New Roman" w:hAnsi="Times New Roman" w:cs="Times New Roman"/>
          <w:sz w:val="24"/>
          <w:szCs w:val="24"/>
        </w:rPr>
        <w:t xml:space="preserve">1.1. </w:t>
      </w:r>
      <w:r w:rsidR="0056131F" w:rsidRPr="0089708B">
        <w:rPr>
          <w:rFonts w:ascii="Times New Roman" w:hAnsi="Times New Roman" w:cs="Times New Roman"/>
          <w:sz w:val="24"/>
          <w:szCs w:val="24"/>
        </w:rPr>
        <w:t xml:space="preserve">Perkančioji organizacija – </w:t>
      </w:r>
      <w:r w:rsidR="0056131F" w:rsidRPr="0089708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56131F" w:rsidRPr="0089708B">
        <w:rPr>
          <w:rFonts w:ascii="Times New Roman" w:eastAsiaTheme="minorHAnsi" w:hAnsi="Times New Roman" w:cs="Times New Roman"/>
          <w:sz w:val="24"/>
          <w:szCs w:val="24"/>
          <w:lang w:eastAsia="en-US"/>
        </w:rPr>
        <w:t>Perkančioji organizacija nėra PVM mokėtoja</w:t>
      </w:r>
      <w:r w:rsidR="0056131F" w:rsidRPr="0089708B">
        <w:rPr>
          <w:rFonts w:ascii="Times New Roman" w:eastAsia="Calibri" w:hAnsi="Times New Roman" w:cs="Times New Roman"/>
          <w:sz w:val="24"/>
          <w:szCs w:val="24"/>
        </w:rPr>
        <w:t>.</w:t>
      </w:r>
    </w:p>
    <w:p w14:paraId="104C05D8" w14:textId="1EDDFF21" w:rsidR="00C2665A" w:rsidRDefault="00C2665A" w:rsidP="00C2665A">
      <w:pPr>
        <w:spacing w:line="240" w:lineRule="auto"/>
        <w:ind w:firstLine="709"/>
        <w:rPr>
          <w:rFonts w:ascii="Times New Roman" w:hAnsi="Times New Roman" w:cs="Times New Roman"/>
          <w:sz w:val="24"/>
          <w:szCs w:val="24"/>
        </w:rPr>
      </w:pPr>
      <w:r w:rsidRPr="00606A92">
        <w:rPr>
          <w:rFonts w:ascii="Times New Roman" w:hAnsi="Times New Roman" w:cs="Times New Roman"/>
          <w:sz w:val="24"/>
          <w:szCs w:val="24"/>
        </w:rPr>
        <w:t>1.</w:t>
      </w:r>
      <w:r w:rsidR="0056131F">
        <w:rPr>
          <w:rFonts w:ascii="Times New Roman" w:hAnsi="Times New Roman" w:cs="Times New Roman"/>
          <w:sz w:val="24"/>
          <w:szCs w:val="24"/>
        </w:rPr>
        <w:t>2</w:t>
      </w:r>
      <w:r w:rsidRPr="00606A92">
        <w:rPr>
          <w:rFonts w:ascii="Times New Roman" w:hAnsi="Times New Roman" w:cs="Times New Roman"/>
          <w:sz w:val="24"/>
          <w:szCs w:val="24"/>
        </w:rPr>
        <w:t xml:space="preserve">. </w:t>
      </w:r>
      <w:r w:rsidR="00CA0CC5" w:rsidRPr="00606A92">
        <w:rPr>
          <w:rFonts w:ascii="Times New Roman" w:hAnsi="Times New Roman" w:cs="Times New Roman"/>
          <w:color w:val="000000" w:themeColor="text1"/>
          <w:sz w:val="24"/>
          <w:szCs w:val="24"/>
        </w:rPr>
        <w:t>Pirkimas neatliekamas naudojantis centralizuotų pirkimų katalogu,</w:t>
      </w:r>
      <w:r w:rsidR="00452374" w:rsidRPr="00606A92">
        <w:rPr>
          <w:rFonts w:ascii="Times New Roman" w:hAnsi="Times New Roman" w:cs="Times New Roman"/>
          <w:color w:val="000000" w:themeColor="text1"/>
          <w:sz w:val="24"/>
          <w:szCs w:val="24"/>
        </w:rPr>
        <w:t xml:space="preserve"> </w:t>
      </w:r>
      <w:r w:rsidR="00452374" w:rsidRPr="00606A92">
        <w:rPr>
          <w:rFonts w:ascii="Times New Roman" w:hAnsi="Times New Roman" w:cs="Times New Roman"/>
          <w:sz w:val="24"/>
          <w:szCs w:val="24"/>
        </w:rPr>
        <w:t>nes pirkimo objekto centralizuotame pirkimų kataloge nėra.</w:t>
      </w:r>
    </w:p>
    <w:p w14:paraId="54096894" w14:textId="74B4EAF2"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6131F">
        <w:rPr>
          <w:rFonts w:ascii="Times New Roman" w:hAnsi="Times New Roman" w:cs="Times New Roman"/>
          <w:sz w:val="24"/>
          <w:szCs w:val="24"/>
        </w:rPr>
        <w:t>3</w:t>
      </w:r>
      <w:r>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2665A">
            <w:rPr>
              <w:rFonts w:ascii="Times New Roman" w:hAnsi="Times New Roman" w:cs="Times New Roman"/>
              <w:sz w:val="24"/>
              <w:szCs w:val="24"/>
            </w:rPr>
            <w:t>yra</w:t>
          </w:r>
        </w:sdtContent>
      </w:sdt>
      <w:r w:rsidR="00A100C8" w:rsidRPr="00C2665A" w:rsidDel="00A100C8">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sudaroma. </w:t>
      </w:r>
    </w:p>
    <w:p w14:paraId="23807C9B" w14:textId="48875F4A"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6131F">
        <w:rPr>
          <w:rFonts w:ascii="Times New Roman" w:hAnsi="Times New Roman" w:cs="Times New Roman"/>
          <w:sz w:val="24"/>
          <w:szCs w:val="24"/>
        </w:rPr>
        <w:t>4</w:t>
      </w:r>
      <w:r>
        <w:rPr>
          <w:rFonts w:ascii="Times New Roman" w:hAnsi="Times New Roman" w:cs="Times New Roman"/>
          <w:sz w:val="24"/>
          <w:szCs w:val="24"/>
        </w:rPr>
        <w:t xml:space="preserve">. </w:t>
      </w:r>
      <w:r w:rsidR="00D459E3" w:rsidRPr="00C2665A">
        <w:rPr>
          <w:rFonts w:ascii="Times New Roman" w:hAnsi="Times New Roman" w:cs="Times New Roman"/>
          <w:sz w:val="24"/>
          <w:szCs w:val="24"/>
        </w:rPr>
        <w:t xml:space="preserve">Atliekamas žaliasis pirkimas. Pirkimas vykdomas vadovaujantis </w:t>
      </w:r>
      <w:hyperlink r:id="rId14" w:history="1">
        <w:r w:rsidR="009B66AB" w:rsidRPr="00C2665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2665A">
        <w:rPr>
          <w:rFonts w:ascii="Times New Roman" w:hAnsi="Times New Roman" w:cs="Times New Roman"/>
          <w:color w:val="00B050"/>
          <w:sz w:val="24"/>
          <w:szCs w:val="24"/>
        </w:rPr>
        <w:t xml:space="preserve"> </w:t>
      </w:r>
      <w:r w:rsidR="007C51A1" w:rsidRPr="00C2665A">
        <w:rPr>
          <w:rFonts w:ascii="Times New Roman" w:hAnsi="Times New Roman" w:cs="Times New Roman"/>
          <w:sz w:val="24"/>
          <w:szCs w:val="24"/>
        </w:rPr>
        <w:t>4 punkto 4.3</w:t>
      </w:r>
      <w:r w:rsidR="002532ED">
        <w:rPr>
          <w:rFonts w:ascii="Times New Roman" w:hAnsi="Times New Roman" w:cs="Times New Roman"/>
          <w:sz w:val="24"/>
          <w:szCs w:val="24"/>
        </w:rPr>
        <w:t xml:space="preserve"> </w:t>
      </w:r>
      <w:r w:rsidR="007C51A1" w:rsidRPr="00C2665A">
        <w:rPr>
          <w:rFonts w:ascii="Times New Roman" w:hAnsi="Times New Roman" w:cs="Times New Roman"/>
          <w:sz w:val="24"/>
          <w:szCs w:val="24"/>
        </w:rPr>
        <w:t>papunkči</w:t>
      </w:r>
      <w:r w:rsidR="00B41561">
        <w:rPr>
          <w:rFonts w:ascii="Times New Roman" w:hAnsi="Times New Roman" w:cs="Times New Roman"/>
          <w:sz w:val="24"/>
          <w:szCs w:val="24"/>
        </w:rPr>
        <w:t>u</w:t>
      </w:r>
      <w:r w:rsidR="007C51A1" w:rsidRPr="00C2665A">
        <w:rPr>
          <w:rFonts w:ascii="Times New Roman" w:hAnsi="Times New Roman" w:cs="Times New Roman"/>
          <w:sz w:val="24"/>
          <w:szCs w:val="24"/>
        </w:rPr>
        <w:t xml:space="preserve">. Aplinkos apaugos kriterijai nustatyti specialiųjų pirkimo sąlygų </w:t>
      </w:r>
      <w:r w:rsidR="007C51A1" w:rsidRPr="00C2665A">
        <w:rPr>
          <w:rFonts w:ascii="Times New Roman" w:hAnsi="Times New Roman" w:cs="Times New Roman"/>
          <w:b/>
          <w:bCs/>
          <w:sz w:val="24"/>
          <w:szCs w:val="24"/>
        </w:rPr>
        <w:t>2 priede</w:t>
      </w:r>
      <w:r w:rsidR="007C51A1" w:rsidRPr="00C2665A">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56131F">
        <w:rPr>
          <w:rFonts w:ascii="Times New Roman" w:hAnsi="Times New Roman" w:cs="Times New Roman"/>
          <w:sz w:val="24"/>
          <w:szCs w:val="24"/>
        </w:rPr>
        <w:t>.</w:t>
      </w:r>
    </w:p>
    <w:p w14:paraId="15179C0E" w14:textId="1D24F0C6" w:rsidR="00257685" w:rsidRP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396348">
        <w:rPr>
          <w:rFonts w:ascii="Times New Roman" w:hAnsi="Times New Roman" w:cs="Times New Roman"/>
          <w:sz w:val="24"/>
          <w:szCs w:val="24"/>
        </w:rPr>
        <w:t>5</w:t>
      </w:r>
      <w:r>
        <w:rPr>
          <w:rFonts w:ascii="Times New Roman" w:hAnsi="Times New Roman" w:cs="Times New Roman"/>
          <w:sz w:val="24"/>
          <w:szCs w:val="24"/>
        </w:rPr>
        <w:t xml:space="preserve">. </w:t>
      </w:r>
      <w:r w:rsidR="4B7098B6" w:rsidRPr="00C2665A">
        <w:rPr>
          <w:rFonts w:ascii="Times New Roman" w:eastAsia="Arial" w:hAnsi="Times New Roman" w:cs="Times New Roman"/>
          <w:sz w:val="24"/>
          <w:szCs w:val="24"/>
        </w:rPr>
        <w:t>Bendrosios</w:t>
      </w:r>
      <w:r w:rsidR="00931CA2" w:rsidRPr="00C2665A">
        <w:rPr>
          <w:rFonts w:ascii="Times New Roman" w:eastAsia="Arial" w:hAnsi="Times New Roman" w:cs="Times New Roman"/>
          <w:sz w:val="24"/>
          <w:szCs w:val="24"/>
        </w:rPr>
        <w:t xml:space="preserve"> pirkimo</w:t>
      </w:r>
      <w:r w:rsidR="4B7098B6" w:rsidRPr="00C2665A">
        <w:rPr>
          <w:rFonts w:ascii="Times New Roman" w:eastAsia="Arial" w:hAnsi="Times New Roman" w:cs="Times New Roman"/>
          <w:sz w:val="24"/>
          <w:szCs w:val="24"/>
        </w:rPr>
        <w:t xml:space="preserve"> sąlygos yra neatskiriama ši</w:t>
      </w:r>
      <w:r w:rsidR="00931CA2" w:rsidRPr="00C2665A">
        <w:rPr>
          <w:rFonts w:ascii="Times New Roman" w:eastAsia="Arial" w:hAnsi="Times New Roman" w:cs="Times New Roman"/>
          <w:sz w:val="24"/>
          <w:szCs w:val="24"/>
        </w:rPr>
        <w:t>ų</w:t>
      </w:r>
      <w:r w:rsidR="4B7098B6" w:rsidRPr="00C2665A">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758ADC42" w:rsidR="00FB3C75" w:rsidRPr="00B41561" w:rsidRDefault="4A330118" w:rsidP="00B41561">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B41561">
        <w:rPr>
          <w:rFonts w:ascii="Times New Roman" w:hAnsi="Times New Roman" w:cs="Times New Roman"/>
          <w:sz w:val="24"/>
          <w:szCs w:val="24"/>
        </w:rPr>
        <w:t xml:space="preserve"> </w:t>
      </w:r>
      <w:r w:rsidR="00651664" w:rsidRPr="00B41561">
        <w:rPr>
          <w:rFonts w:ascii="Times New Roman" w:hAnsi="Times New Roman" w:cs="Times New Roman"/>
          <w:sz w:val="24"/>
          <w:szCs w:val="24"/>
        </w:rPr>
        <w:t xml:space="preserve">Perkančioji organizacija </w:t>
      </w:r>
      <w:r w:rsidR="00FB3C75" w:rsidRPr="00B41561">
        <w:rPr>
          <w:rFonts w:ascii="Times New Roman" w:eastAsia="Calibri" w:hAnsi="Times New Roman" w:cs="Times New Roman"/>
          <w:color w:val="000000" w:themeColor="text1"/>
          <w:sz w:val="24"/>
          <w:szCs w:val="24"/>
        </w:rPr>
        <w:t>numato įsigyti</w:t>
      </w:r>
      <w:r w:rsidR="005D289E" w:rsidRPr="00B41561">
        <w:rPr>
          <w:rFonts w:ascii="Times New Roman" w:eastAsia="Calibri" w:hAnsi="Times New Roman" w:cs="Times New Roman"/>
          <w:color w:val="000000" w:themeColor="text1"/>
          <w:sz w:val="24"/>
          <w:szCs w:val="24"/>
        </w:rPr>
        <w:t xml:space="preserve"> </w:t>
      </w:r>
      <w:r w:rsidR="00B41561" w:rsidRPr="00B41561">
        <w:rPr>
          <w:rFonts w:ascii="Times New Roman" w:eastAsia="Calibri" w:hAnsi="Times New Roman" w:cs="Times New Roman"/>
          <w:color w:val="000000" w:themeColor="text1"/>
          <w:sz w:val="24"/>
          <w:szCs w:val="24"/>
        </w:rPr>
        <w:t>t</w:t>
      </w:r>
      <w:r w:rsidR="00B41561" w:rsidRPr="00B41561">
        <w:rPr>
          <w:rFonts w:ascii="Times New Roman" w:hAnsi="Times New Roman" w:cs="Times New Roman"/>
          <w:sz w:val="24"/>
          <w:szCs w:val="24"/>
        </w:rPr>
        <w:t>ilto per Šetekšnos upę (Šetekšnų k., Panemunėlio sen., Rokiškio r.) remonto</w:t>
      </w:r>
      <w:r w:rsidR="00B41561" w:rsidRPr="00B41561">
        <w:rPr>
          <w:rFonts w:ascii="Times New Roman" w:hAnsi="Times New Roman" w:cs="Times New Roman"/>
          <w:color w:val="000000" w:themeColor="text1"/>
          <w:sz w:val="24"/>
          <w:szCs w:val="24"/>
        </w:rPr>
        <w:t xml:space="preserve"> </w:t>
      </w:r>
      <w:r w:rsidR="000873BA" w:rsidRPr="00B41561">
        <w:rPr>
          <w:rFonts w:ascii="Times New Roman" w:hAnsi="Times New Roman" w:cs="Times New Roman"/>
          <w:color w:val="000000" w:themeColor="text1"/>
          <w:sz w:val="24"/>
          <w:szCs w:val="24"/>
        </w:rPr>
        <w:t xml:space="preserve">darbus. </w:t>
      </w:r>
      <w:r w:rsidR="00FB3C75" w:rsidRPr="00B41561">
        <w:rPr>
          <w:rFonts w:ascii="Times New Roman" w:hAnsi="Times New Roman" w:cs="Times New Roman"/>
          <w:sz w:val="24"/>
          <w:szCs w:val="24"/>
        </w:rPr>
        <w:t xml:space="preserve">Reikalavimai </w:t>
      </w:r>
      <w:r w:rsidR="00966703" w:rsidRPr="00B41561">
        <w:rPr>
          <w:rFonts w:ascii="Times New Roman" w:hAnsi="Times New Roman" w:cs="Times New Roman"/>
          <w:sz w:val="24"/>
          <w:szCs w:val="24"/>
        </w:rPr>
        <w:t>p</w:t>
      </w:r>
      <w:r w:rsidR="00FB3C75" w:rsidRPr="00B41561">
        <w:rPr>
          <w:rFonts w:ascii="Times New Roman" w:hAnsi="Times New Roman" w:cs="Times New Roman"/>
          <w:sz w:val="24"/>
          <w:szCs w:val="24"/>
        </w:rPr>
        <w:t>irkimo objektui nustatyti</w:t>
      </w:r>
      <w:r w:rsidR="00AE2AEF" w:rsidRPr="00B41561">
        <w:rPr>
          <w:rFonts w:ascii="Times New Roman" w:hAnsi="Times New Roman" w:cs="Times New Roman"/>
          <w:sz w:val="24"/>
          <w:szCs w:val="24"/>
        </w:rPr>
        <w:t xml:space="preserve"> </w:t>
      </w:r>
      <w:r w:rsidR="00966703" w:rsidRPr="00B41561">
        <w:rPr>
          <w:rFonts w:ascii="Times New Roman" w:hAnsi="Times New Roman" w:cs="Times New Roman"/>
          <w:sz w:val="24"/>
          <w:szCs w:val="24"/>
        </w:rPr>
        <w:t>s</w:t>
      </w:r>
      <w:r w:rsidR="00044836" w:rsidRPr="00B41561">
        <w:rPr>
          <w:rFonts w:ascii="Times New Roman" w:hAnsi="Times New Roman" w:cs="Times New Roman"/>
          <w:sz w:val="24"/>
          <w:szCs w:val="24"/>
        </w:rPr>
        <w:t>pecialiųjų p</w:t>
      </w:r>
      <w:r w:rsidR="00AE2AEF"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3A26CA" w:rsidRPr="00B41561">
        <w:rPr>
          <w:rFonts w:ascii="Times New Roman" w:hAnsi="Times New Roman" w:cs="Times New Roman"/>
          <w:color w:val="00B050"/>
          <w:sz w:val="24"/>
          <w:szCs w:val="24"/>
        </w:rPr>
        <w:t xml:space="preserve"> </w:t>
      </w:r>
      <w:r w:rsidR="00AE2AEF" w:rsidRPr="00B41561">
        <w:rPr>
          <w:rFonts w:ascii="Times New Roman" w:hAnsi="Times New Roman" w:cs="Times New Roman"/>
          <w:b/>
          <w:bCs/>
          <w:sz w:val="24"/>
          <w:szCs w:val="24"/>
        </w:rPr>
        <w:t>priede</w:t>
      </w:r>
      <w:r w:rsidR="00AE2AEF" w:rsidRPr="00B41561">
        <w:rPr>
          <w:rFonts w:ascii="Times New Roman" w:hAnsi="Times New Roman" w:cs="Times New Roman"/>
          <w:sz w:val="24"/>
          <w:szCs w:val="24"/>
        </w:rPr>
        <w:t>.</w:t>
      </w:r>
    </w:p>
    <w:p w14:paraId="49117D58" w14:textId="087329D2" w:rsidR="005D280D" w:rsidRPr="00B41561" w:rsidRDefault="002C41AA" w:rsidP="007F3C87">
      <w:pPr>
        <w:pStyle w:val="Betarp"/>
        <w:contextualSpacing/>
        <w:rPr>
          <w:rFonts w:ascii="Times New Roman" w:hAnsi="Times New Roman" w:cs="Times New Roman"/>
          <w:sz w:val="24"/>
          <w:szCs w:val="24"/>
        </w:rPr>
      </w:pPr>
      <w:r w:rsidRPr="00B41561">
        <w:rPr>
          <w:rFonts w:ascii="Times New Roman" w:hAnsi="Times New Roman" w:cs="Times New Roman"/>
          <w:sz w:val="24"/>
          <w:szCs w:val="24"/>
        </w:rPr>
        <w:t>2.2.</w:t>
      </w:r>
      <w:r w:rsidR="00ED1C85" w:rsidRPr="00B41561">
        <w:rPr>
          <w:rFonts w:ascii="Times New Roman" w:hAnsi="Times New Roman" w:cs="Times New Roman"/>
          <w:sz w:val="24"/>
          <w:szCs w:val="24"/>
        </w:rPr>
        <w:t xml:space="preserve"> </w:t>
      </w:r>
      <w:r w:rsidR="00FB3C75" w:rsidRPr="00B41561">
        <w:rPr>
          <w:rFonts w:ascii="Times New Roman" w:hAnsi="Times New Roman" w:cs="Times New Roman"/>
          <w:sz w:val="24"/>
          <w:szCs w:val="24"/>
        </w:rPr>
        <w:t>Pirkimo objektas į dalis neskaidomas.</w:t>
      </w:r>
      <w:r w:rsidR="00702B7B" w:rsidRPr="00B41561">
        <w:rPr>
          <w:rFonts w:ascii="Times New Roman" w:hAnsi="Times New Roman" w:cs="Times New Roman"/>
          <w:sz w:val="24"/>
          <w:szCs w:val="24"/>
        </w:rPr>
        <w:t xml:space="preserve"> Pirkimo apimtys, reikalavimai ir </w:t>
      </w:r>
      <w:r w:rsidR="00702B7B" w:rsidRPr="00954885">
        <w:rPr>
          <w:rFonts w:ascii="Times New Roman" w:hAnsi="Times New Roman" w:cs="Times New Roman"/>
          <w:sz w:val="24"/>
          <w:szCs w:val="24"/>
        </w:rPr>
        <w:t>techninė specifikacija</w:t>
      </w:r>
      <w:r w:rsidR="00702B7B" w:rsidRPr="00B41561">
        <w:rPr>
          <w:rFonts w:ascii="Times New Roman" w:hAnsi="Times New Roman" w:cs="Times New Roman"/>
          <w:sz w:val="24"/>
          <w:szCs w:val="24"/>
        </w:rPr>
        <w:t xml:space="preserve"> apibrėžti </w:t>
      </w:r>
      <w:r w:rsidR="00C314B2" w:rsidRPr="00B41561">
        <w:rPr>
          <w:rFonts w:ascii="Times New Roman" w:hAnsi="Times New Roman" w:cs="Times New Roman"/>
          <w:sz w:val="24"/>
          <w:szCs w:val="24"/>
        </w:rPr>
        <w:t>s</w:t>
      </w:r>
      <w:r w:rsidR="000B6976" w:rsidRPr="00B41561">
        <w:rPr>
          <w:rFonts w:ascii="Times New Roman" w:hAnsi="Times New Roman" w:cs="Times New Roman"/>
          <w:sz w:val="24"/>
          <w:szCs w:val="24"/>
        </w:rPr>
        <w:t>pecialiųjų p</w:t>
      </w:r>
      <w:r w:rsidR="00702B7B"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702B7B" w:rsidRPr="00B41561">
        <w:rPr>
          <w:rFonts w:ascii="Times New Roman" w:hAnsi="Times New Roman" w:cs="Times New Roman"/>
          <w:color w:val="00B050"/>
          <w:sz w:val="24"/>
          <w:szCs w:val="24"/>
        </w:rPr>
        <w:t xml:space="preserve"> </w:t>
      </w:r>
      <w:r w:rsidR="00702B7B" w:rsidRPr="00B41561">
        <w:rPr>
          <w:rFonts w:ascii="Times New Roman" w:hAnsi="Times New Roman" w:cs="Times New Roman"/>
          <w:b/>
          <w:bCs/>
          <w:sz w:val="24"/>
          <w:szCs w:val="24"/>
        </w:rPr>
        <w:t>priede</w:t>
      </w:r>
      <w:r w:rsidR="00702B7B" w:rsidRPr="00B41561">
        <w:rPr>
          <w:rFonts w:ascii="Times New Roman" w:hAnsi="Times New Roman" w:cs="Times New Roman"/>
          <w:sz w:val="24"/>
          <w:szCs w:val="24"/>
        </w:rPr>
        <w:t>.</w:t>
      </w:r>
    </w:p>
    <w:p w14:paraId="2B9FCCA2" w14:textId="49933FAB"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22F3D">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ABA1C4"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22F3D">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3E60554"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0E3747">
        <w:rPr>
          <w:rFonts w:ascii="Times New Roman" w:hAnsi="Times New Roman" w:cs="Times New Roman"/>
          <w:b/>
          <w:bCs/>
          <w:sz w:val="24"/>
          <w:szCs w:val="24"/>
        </w:rPr>
        <w:t>Klaida! Nerastas nuorodos šaltinis.</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371C6E80" w:rsidR="009C5AA9" w:rsidRPr="00F03617" w:rsidRDefault="00660FD8" w:rsidP="00F03617">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F03617">
        <w:rPr>
          <w:rFonts w:ascii="Times New Roman" w:hAnsi="Times New Roman" w:cs="Times New Roman"/>
          <w:color w:val="000000" w:themeColor="text1"/>
          <w:sz w:val="24"/>
          <w:szCs w:val="24"/>
        </w:rPr>
        <w:t xml:space="preserve">, </w:t>
      </w:r>
      <w:r w:rsidR="00F03617">
        <w:rPr>
          <w:rFonts w:ascii="Times New Roman" w:hAnsi="Times New Roman" w:cs="Times New Roman"/>
          <w:sz w:val="24"/>
          <w:szCs w:val="24"/>
        </w:rPr>
        <w:t>kuriam bus pasiūlyta sudaryti preliminariąją sutartį</w:t>
      </w:r>
      <w:r w:rsidR="00F03617" w:rsidRPr="00B80988">
        <w:rPr>
          <w:rFonts w:ascii="Times New Roman" w:hAnsi="Times New Roman" w:cs="Times New Roman"/>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09C8D48D" w14:textId="47818E34" w:rsidR="00F03617" w:rsidRPr="00B80988" w:rsidRDefault="00F03617" w:rsidP="00F03617">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Ši </w:t>
      </w:r>
      <w:r w:rsidRPr="000E68CF">
        <w:rPr>
          <w:rFonts w:ascii="Times New Roman" w:hAnsi="Times New Roman" w:cs="Times New Roman"/>
          <w:sz w:val="24"/>
          <w:szCs w:val="24"/>
        </w:rPr>
        <w:t xml:space="preserve">pirkimo procedūra atliekama siekiant sudaryti preliminariąją sutartį. Preliminarioji sutartis bus sudaroma su vienu tiekėju, kurio pasiūlymas, vadovaujantis pirkimo sąlygose nustatyta tvarka, bus </w:t>
      </w:r>
      <w:r w:rsidRPr="000E68CF">
        <w:rPr>
          <w:rFonts w:ascii="Times New Roman" w:hAnsi="Times New Roman" w:cs="Times New Roman"/>
          <w:sz w:val="24"/>
          <w:szCs w:val="24"/>
        </w:rPr>
        <w:lastRenderedPageBreak/>
        <w:t xml:space="preserve">pripažintas laimėjęs, o jei pirkimas skaidomas į dalis – su tiekėjais, kurių pasiūlymai bus pripažinti laimėję kiekvienoje dalyje. Tvarka, kurios laikantis pagal šią preliminarią sutartį bus sudaroma sutartis, pateikiama specialiųjų pirkimo sąlygų </w:t>
      </w:r>
      <w:r>
        <w:rPr>
          <w:rFonts w:ascii="Times New Roman" w:hAnsi="Times New Roman" w:cs="Times New Roman"/>
          <w:b/>
          <w:bCs/>
          <w:sz w:val="24"/>
          <w:szCs w:val="24"/>
        </w:rPr>
        <w:t>6</w:t>
      </w:r>
      <w:r w:rsidRPr="005712FD">
        <w:rPr>
          <w:rFonts w:ascii="Times New Roman" w:hAnsi="Times New Roman" w:cs="Times New Roman"/>
          <w:b/>
          <w:bCs/>
          <w:sz w:val="24"/>
          <w:szCs w:val="24"/>
        </w:rPr>
        <w:t xml:space="preserve"> priede</w:t>
      </w:r>
      <w:r w:rsidRPr="00F03617">
        <w:rPr>
          <w:rFonts w:ascii="Times New Roman" w:hAnsi="Times New Roman" w:cs="Times New Roman"/>
          <w:bCs/>
          <w:sz w:val="24"/>
          <w:szCs w:val="24"/>
        </w:rPr>
        <w:t>.</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948A98C"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339D265E"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2ED5BB11"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87649A0"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4CF35FC8"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58E396B5" w14:textId="77777777" w:rsidR="00227FBC" w:rsidRDefault="00227FBC"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901BDE"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CF1C2CC"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4F1FF6EE" w:rsidR="00760591" w:rsidRPr="00091A27" w:rsidRDefault="00760591" w:rsidP="002B5F0B">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 xml:space="preserve">Tiekėjas turi turėti </w:t>
            </w:r>
            <w:r w:rsidR="00FD11E1">
              <w:rPr>
                <w:sz w:val="24"/>
                <w:szCs w:val="24"/>
              </w:rPr>
              <w:t xml:space="preserve"> bent 1 (vieną) </w:t>
            </w:r>
            <w:r w:rsidR="00FD11E1" w:rsidRPr="006225AB">
              <w:rPr>
                <w:sz w:val="24"/>
                <w:szCs w:val="24"/>
              </w:rPr>
              <w:t>melioracijos statinių statybos vadovą, kvalifikuotą melioracijos statybos srity</w:t>
            </w:r>
            <w:r w:rsidR="00FD11E1">
              <w:rPr>
                <w:sz w:val="24"/>
                <w:szCs w:val="24"/>
              </w:rPr>
              <w:t>j</w:t>
            </w:r>
            <w:r w:rsidR="00FD11E1" w:rsidRPr="006225AB">
              <w:rPr>
                <w:sz w:val="24"/>
                <w:szCs w:val="24"/>
              </w:rPr>
              <w:t>e</w:t>
            </w:r>
            <w:r w:rsidR="00FD11E1">
              <w:rPr>
                <w:sz w:val="24"/>
                <w:szCs w:val="24"/>
              </w:rPr>
              <w:t>.</w:t>
            </w:r>
          </w:p>
          <w:p w14:paraId="10F6FD49" w14:textId="77777777" w:rsidR="00760591" w:rsidRPr="00306192" w:rsidRDefault="00760591" w:rsidP="00760591">
            <w:pPr>
              <w:ind w:firstLine="0"/>
              <w:jc w:val="left"/>
              <w:rPr>
                <w:sz w:val="24"/>
                <w:szCs w:val="24"/>
              </w:rPr>
            </w:pPr>
          </w:p>
          <w:p w14:paraId="6E5F8CFE" w14:textId="77777777" w:rsidR="00760591" w:rsidRDefault="00760591" w:rsidP="00760591">
            <w:pPr>
              <w:ind w:firstLine="0"/>
              <w:jc w:val="left"/>
              <w:rPr>
                <w:sz w:val="24"/>
                <w:szCs w:val="24"/>
              </w:rPr>
            </w:pPr>
          </w:p>
          <w:p w14:paraId="696E7FE1" w14:textId="77777777" w:rsidR="004141F2" w:rsidRPr="00306192" w:rsidRDefault="004141F2" w:rsidP="00760591">
            <w:pPr>
              <w:ind w:firstLine="0"/>
              <w:jc w:val="left"/>
              <w:rPr>
                <w:sz w:val="24"/>
                <w:szCs w:val="24"/>
              </w:rPr>
            </w:pPr>
          </w:p>
          <w:p w14:paraId="62B0E44F" w14:textId="77777777" w:rsidR="00760591" w:rsidRPr="00306192" w:rsidRDefault="00760591" w:rsidP="003201CF">
            <w:pPr>
              <w:tabs>
                <w:tab w:val="left" w:pos="720"/>
              </w:tabs>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28624B09" w:rsidR="00DA1F7B" w:rsidRDefault="00760591" w:rsidP="00DD5E4C">
            <w:pPr>
              <w:ind w:firstLine="0"/>
              <w:jc w:val="left"/>
              <w:rPr>
                <w:sz w:val="24"/>
                <w:szCs w:val="24"/>
              </w:rPr>
            </w:pPr>
            <w:r w:rsidRPr="00306192">
              <w:rPr>
                <w:sz w:val="24"/>
                <w:szCs w:val="24"/>
              </w:rPr>
              <w:t xml:space="preserve">2) </w:t>
            </w:r>
            <w:r w:rsidR="00D72053" w:rsidRPr="0000300A">
              <w:rPr>
                <w:sz w:val="24"/>
                <w:szCs w:val="24"/>
              </w:rPr>
              <w:t xml:space="preserve"> Kvalifikacijos atestatas ar kiti reikiamą kvalifikaciją įrodantys dokumentai.</w:t>
            </w:r>
          </w:p>
          <w:p w14:paraId="1A802F82" w14:textId="77777777" w:rsidR="003201CF" w:rsidRDefault="003201CF" w:rsidP="00DD5E4C">
            <w:pPr>
              <w:ind w:firstLine="0"/>
              <w:jc w:val="left"/>
              <w:rPr>
                <w:sz w:val="24"/>
                <w:szCs w:val="24"/>
              </w:rPr>
            </w:pPr>
          </w:p>
          <w:p w14:paraId="4387F413" w14:textId="77777777" w:rsidR="003201CF" w:rsidRDefault="003201CF" w:rsidP="00DD5E4C">
            <w:pPr>
              <w:ind w:firstLine="0"/>
              <w:jc w:val="left"/>
              <w:rPr>
                <w:sz w:val="24"/>
                <w:szCs w:val="24"/>
              </w:rPr>
            </w:pPr>
          </w:p>
          <w:p w14:paraId="4B95F523" w14:textId="5A88DD6F" w:rsidR="00760591" w:rsidRPr="00DA1F7B" w:rsidRDefault="00760591" w:rsidP="00DD5E4C">
            <w:pPr>
              <w:ind w:firstLine="0"/>
              <w:jc w:val="left"/>
              <w:rPr>
                <w:sz w:val="24"/>
                <w:szCs w:val="24"/>
              </w:rPr>
            </w:pPr>
            <w:r w:rsidRPr="00306192">
              <w:rPr>
                <w:b/>
                <w:i/>
                <w:sz w:val="24"/>
                <w:szCs w:val="24"/>
              </w:rPr>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xml:space="preserve">- subtiekėjai – jei tiekėjas (jo </w:t>
            </w:r>
            <w:r w:rsidRPr="00306192">
              <w:rPr>
                <w:i/>
                <w:iCs/>
                <w:sz w:val="24"/>
                <w:szCs w:val="24"/>
              </w:rPr>
              <w:lastRenderedPageBreak/>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46465" w:rsidRPr="00306192" w14:paraId="4663CFD8"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09E42" w14:textId="77777777" w:rsidR="00A46465" w:rsidRPr="00306192" w:rsidRDefault="00A46465"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2031DBA5" w14:textId="30A59B3B" w:rsidR="00EC0210" w:rsidRDefault="00A46465" w:rsidP="00EC0210">
            <w:pPr>
              <w:widowControl w:val="0"/>
              <w:shd w:val="clear" w:color="auto" w:fill="FFFFFF"/>
              <w:tabs>
                <w:tab w:val="left" w:pos="851"/>
              </w:tabs>
              <w:autoSpaceDE w:val="0"/>
              <w:autoSpaceDN w:val="0"/>
              <w:adjustRightInd w:val="0"/>
              <w:ind w:firstLine="0"/>
              <w:jc w:val="left"/>
              <w:rPr>
                <w:sz w:val="24"/>
                <w:szCs w:val="24"/>
              </w:rPr>
            </w:pPr>
            <w:r w:rsidRPr="006225AB">
              <w:rPr>
                <w:sz w:val="24"/>
                <w:szCs w:val="24"/>
              </w:rPr>
              <w:t xml:space="preserve">Tiekėjas per pastaruosius 5 metus arba per laiką nuo tiekėjo įregistravimo dienos (jeigu tiekėjas veiklą vykdė mažiau kaip </w:t>
            </w:r>
            <w:r w:rsidRPr="00DF5B3D">
              <w:rPr>
                <w:sz w:val="24"/>
                <w:szCs w:val="24"/>
              </w:rPr>
              <w:t xml:space="preserve">5 metus) </w:t>
            </w:r>
            <w:r w:rsidR="00EC0210" w:rsidRPr="00DF5B3D">
              <w:rPr>
                <w:sz w:val="24"/>
                <w:szCs w:val="24"/>
              </w:rPr>
              <w:t xml:space="preserve"> pagal 1 (vieną) ar daugiau sutarčių yra atlikęs  </w:t>
            </w:r>
            <w:r w:rsidR="00EC0210" w:rsidRPr="00DF5B3D">
              <w:rPr>
                <w:i/>
                <w:iCs/>
                <w:sz w:val="24"/>
                <w:szCs w:val="24"/>
              </w:rPr>
              <w:t>melioracijos statinių remonto darbų</w:t>
            </w:r>
            <w:r w:rsidR="00EC0210" w:rsidRPr="00DF5B3D">
              <w:rPr>
                <w:sz w:val="24"/>
                <w:szCs w:val="24"/>
              </w:rPr>
              <w:t>, kuri</w:t>
            </w:r>
            <w:r w:rsidR="002D00B5" w:rsidRPr="00DF5B3D">
              <w:rPr>
                <w:sz w:val="24"/>
                <w:szCs w:val="24"/>
              </w:rPr>
              <w:t>ų</w:t>
            </w:r>
            <w:r w:rsidR="00EC0210" w:rsidRPr="00DF5B3D">
              <w:rPr>
                <w:sz w:val="24"/>
                <w:szCs w:val="24"/>
              </w:rPr>
              <w:t xml:space="preserve"> bendra vertė ne mažesnė nei </w:t>
            </w:r>
            <w:r w:rsidR="00EC0210" w:rsidRPr="00DF5B3D">
              <w:rPr>
                <w:i/>
                <w:iCs/>
                <w:sz w:val="24"/>
                <w:szCs w:val="24"/>
              </w:rPr>
              <w:t>40 000,00</w:t>
            </w:r>
            <w:r w:rsidR="001601B5" w:rsidRPr="00DF5B3D">
              <w:rPr>
                <w:sz w:val="24"/>
                <w:szCs w:val="24"/>
              </w:rPr>
              <w:t xml:space="preserve"> </w:t>
            </w:r>
            <w:r w:rsidR="00EC0210" w:rsidRPr="00DF5B3D">
              <w:rPr>
                <w:sz w:val="24"/>
                <w:szCs w:val="24"/>
              </w:rPr>
              <w:t>Eur be PVM.</w:t>
            </w:r>
          </w:p>
          <w:p w14:paraId="0499F9CD" w14:textId="77777777" w:rsidR="00EC0210" w:rsidRDefault="00EC0210" w:rsidP="00EC0210">
            <w:pPr>
              <w:widowControl w:val="0"/>
              <w:shd w:val="clear" w:color="auto" w:fill="FFFFFF"/>
              <w:tabs>
                <w:tab w:val="left" w:pos="851"/>
              </w:tabs>
              <w:autoSpaceDE w:val="0"/>
              <w:autoSpaceDN w:val="0"/>
              <w:adjustRightInd w:val="0"/>
              <w:ind w:firstLine="0"/>
              <w:jc w:val="left"/>
              <w:rPr>
                <w:sz w:val="24"/>
                <w:szCs w:val="24"/>
              </w:rPr>
            </w:pPr>
          </w:p>
          <w:p w14:paraId="0DE43308" w14:textId="5F8A7551" w:rsidR="00A46465" w:rsidRPr="00091A27" w:rsidRDefault="00A46465" w:rsidP="00EC0210">
            <w:pPr>
              <w:widowControl w:val="0"/>
              <w:shd w:val="clear" w:color="auto" w:fill="FFFFFF"/>
              <w:tabs>
                <w:tab w:val="left" w:pos="851"/>
              </w:tabs>
              <w:autoSpaceDE w:val="0"/>
              <w:autoSpaceDN w:val="0"/>
              <w:adjustRightInd w:val="0"/>
              <w:ind w:firstLine="0"/>
              <w:jc w:val="left"/>
              <w:rPr>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653C38C5" w14:textId="5B5A0393" w:rsidR="00A46465" w:rsidRDefault="0050023E" w:rsidP="004648A0">
            <w:pPr>
              <w:tabs>
                <w:tab w:val="left" w:pos="368"/>
              </w:tabs>
              <w:ind w:firstLine="0"/>
              <w:jc w:val="left"/>
              <w:rPr>
                <w:color w:val="000000"/>
                <w:kern w:val="2"/>
                <w:sz w:val="24"/>
                <w:szCs w:val="24"/>
                <w:lang w:eastAsia="hi-IN" w:bidi="hi-IN"/>
              </w:rPr>
            </w:pPr>
            <w:r w:rsidRPr="00632857">
              <w:rPr>
                <w:sz w:val="24"/>
                <w:szCs w:val="24"/>
              </w:rPr>
              <w:t xml:space="preserve">1) Per paskutinius 5 metus iki pasiūlymų pateikimo termino pabaigos arba per laiką nuo įregistravimo dienos (jeigu veikla vykdyta mažiau nei 5 metus iki pasiūlymų pateikimo </w:t>
            </w:r>
            <w:r w:rsidRPr="00901BDE">
              <w:rPr>
                <w:sz w:val="24"/>
                <w:szCs w:val="24"/>
              </w:rPr>
              <w:t xml:space="preserve">termino pabaigos) tinkamai atliktų  </w:t>
            </w:r>
            <w:r w:rsidRPr="00901BDE">
              <w:rPr>
                <w:i/>
                <w:iCs/>
                <w:sz w:val="24"/>
                <w:szCs w:val="24"/>
              </w:rPr>
              <w:t xml:space="preserve">melioracijos </w:t>
            </w:r>
            <w:r w:rsidR="00A62483" w:rsidRPr="00901BDE">
              <w:rPr>
                <w:i/>
                <w:iCs/>
                <w:sz w:val="24"/>
                <w:szCs w:val="24"/>
              </w:rPr>
              <w:t xml:space="preserve">statinių remonto </w:t>
            </w:r>
            <w:r w:rsidRPr="00901BDE">
              <w:rPr>
                <w:i/>
                <w:iCs/>
                <w:sz w:val="24"/>
                <w:szCs w:val="24"/>
              </w:rPr>
              <w:t>darbų sąrašas</w:t>
            </w:r>
            <w:r w:rsidRPr="00901BDE">
              <w:rPr>
                <w:sz w:val="24"/>
                <w:szCs w:val="24"/>
              </w:rPr>
              <w:t>,</w:t>
            </w:r>
            <w:r w:rsidRPr="006225AB">
              <w:rPr>
                <w:color w:val="000000"/>
                <w:kern w:val="2"/>
                <w:sz w:val="24"/>
                <w:szCs w:val="24"/>
                <w:lang w:eastAsia="hi-IN" w:bidi="hi-IN"/>
              </w:rPr>
              <w:t xml:space="preserve"> nurodant sutarčių pavadinimus, pateikiant trumpus jų aprašymus, vykdym</w:t>
            </w:r>
            <w:r w:rsidR="004648A0">
              <w:rPr>
                <w:color w:val="000000"/>
                <w:kern w:val="2"/>
                <w:sz w:val="24"/>
                <w:szCs w:val="24"/>
                <w:lang w:eastAsia="hi-IN" w:bidi="hi-IN"/>
              </w:rPr>
              <w:t>o laikotarpį, užsakovus, vertes.</w:t>
            </w:r>
          </w:p>
          <w:p w14:paraId="51A63499" w14:textId="77777777" w:rsidR="004648A0" w:rsidRDefault="004648A0" w:rsidP="004648A0">
            <w:pPr>
              <w:tabs>
                <w:tab w:val="left" w:pos="368"/>
              </w:tabs>
              <w:ind w:firstLine="0"/>
              <w:jc w:val="left"/>
              <w:rPr>
                <w:sz w:val="24"/>
                <w:szCs w:val="24"/>
              </w:rPr>
            </w:pPr>
            <w:r w:rsidRPr="00632857">
              <w:rPr>
                <w:sz w:val="24"/>
                <w:szCs w:val="24"/>
              </w:rPr>
              <w:t>2) Laisvos formos užsakovų patvirtinimai (pažymos) apie sąraše nurodytų darbų tinkamą atlikimą, nurodant darbų pavadinimą, atliktų darbų vertę, darbų vykdymo pradžios ir pabaigos datas</w:t>
            </w:r>
            <w:r>
              <w:rPr>
                <w:sz w:val="24"/>
                <w:szCs w:val="24"/>
              </w:rPr>
              <w:t>.</w:t>
            </w:r>
          </w:p>
          <w:p w14:paraId="60CE73D2" w14:textId="77777777" w:rsidR="004648A0" w:rsidRDefault="004648A0" w:rsidP="004648A0">
            <w:pPr>
              <w:tabs>
                <w:tab w:val="left" w:pos="368"/>
              </w:tabs>
              <w:ind w:firstLine="0"/>
              <w:jc w:val="left"/>
              <w:rPr>
                <w:sz w:val="24"/>
                <w:szCs w:val="24"/>
              </w:rPr>
            </w:pPr>
          </w:p>
          <w:p w14:paraId="06866059" w14:textId="703C9FE1" w:rsidR="004648A0" w:rsidRPr="004648A0" w:rsidRDefault="004648A0" w:rsidP="004648A0">
            <w:pPr>
              <w:tabs>
                <w:tab w:val="left" w:pos="368"/>
              </w:tabs>
              <w:ind w:firstLine="0"/>
              <w:jc w:val="left"/>
              <w:rPr>
                <w:color w:val="000000"/>
                <w:kern w:val="2"/>
                <w:sz w:val="24"/>
                <w:szCs w:val="24"/>
                <w:lang w:eastAsia="hi-IN" w:bidi="hi-IN"/>
              </w:rPr>
            </w:pPr>
            <w:r w:rsidRPr="0000300A">
              <w:rPr>
                <w:b/>
                <w:i/>
                <w:sz w:val="24"/>
                <w:szCs w:val="24"/>
              </w:rPr>
              <w:t>CVP IS priemonėmis pateikiamos skaitmeninės dokumentų kopijos.</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0EB42" w14:textId="77777777" w:rsidR="004648A0" w:rsidRPr="0000300A" w:rsidRDefault="004648A0" w:rsidP="004648A0">
            <w:pPr>
              <w:ind w:firstLine="0"/>
              <w:jc w:val="left"/>
              <w:rPr>
                <w:i/>
                <w:iCs/>
                <w:sz w:val="24"/>
                <w:szCs w:val="24"/>
              </w:rPr>
            </w:pPr>
            <w:r w:rsidRPr="0000300A">
              <w:rPr>
                <w:sz w:val="24"/>
                <w:szCs w:val="24"/>
              </w:rPr>
              <w:t xml:space="preserve">- </w:t>
            </w:r>
            <w:r w:rsidRPr="0000300A">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234DF900" w14:textId="77777777" w:rsidR="004648A0" w:rsidRPr="0000300A" w:rsidRDefault="004648A0" w:rsidP="004648A0">
            <w:pPr>
              <w:ind w:firstLine="0"/>
              <w:jc w:val="left"/>
              <w:rPr>
                <w:i/>
                <w:iCs/>
                <w:sz w:val="24"/>
                <w:szCs w:val="24"/>
              </w:rPr>
            </w:pPr>
            <w:r w:rsidRPr="0000300A">
              <w:rPr>
                <w:i/>
                <w:iCs/>
                <w:sz w:val="24"/>
                <w:szCs w:val="24"/>
              </w:rPr>
              <w:t>- tiekėjas gali remtis kitų ūkio subjektų pajėgumais tik tuo atveju, jeigu tie subjektai patys vykdys tą pirkimo sutarties dalį, kuriai reikia jų turimų pajėgumų;</w:t>
            </w:r>
          </w:p>
          <w:p w14:paraId="01564D6B" w14:textId="77777777" w:rsidR="004648A0" w:rsidRDefault="004648A0" w:rsidP="004648A0">
            <w:pPr>
              <w:ind w:firstLine="0"/>
              <w:jc w:val="left"/>
              <w:rPr>
                <w:i/>
                <w:iCs/>
                <w:sz w:val="24"/>
                <w:szCs w:val="24"/>
              </w:rPr>
            </w:pPr>
            <w:r w:rsidRPr="0000300A">
              <w:rPr>
                <w:i/>
                <w:iCs/>
                <w:sz w:val="24"/>
                <w:szCs w:val="24"/>
              </w:rPr>
              <w:t>-  subtiekėjams šis reikalavimas nenustatomas.</w:t>
            </w:r>
          </w:p>
          <w:p w14:paraId="66E4C23C" w14:textId="77777777" w:rsidR="004648A0" w:rsidRDefault="004648A0" w:rsidP="004648A0">
            <w:pPr>
              <w:ind w:firstLine="0"/>
              <w:jc w:val="left"/>
              <w:rPr>
                <w:i/>
                <w:iCs/>
                <w:sz w:val="24"/>
                <w:szCs w:val="24"/>
              </w:rPr>
            </w:pPr>
          </w:p>
          <w:p w14:paraId="6C2AF0C6" w14:textId="77777777" w:rsidR="00A46465" w:rsidRPr="00306192" w:rsidRDefault="00A46465" w:rsidP="00760591">
            <w:pPr>
              <w:ind w:firstLine="0"/>
              <w:jc w:val="left"/>
              <w:rPr>
                <w:i/>
                <w:iCs/>
                <w:sz w:val="24"/>
                <w:szCs w:val="24"/>
              </w:rPr>
            </w:pPr>
          </w:p>
        </w:tc>
      </w:tr>
    </w:tbl>
    <w:p w14:paraId="0C61D2F8" w14:textId="77777777" w:rsidR="009B45EB" w:rsidRPr="006A6B9B" w:rsidRDefault="009B45EB"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19F790FF" w14:textId="77777777" w:rsidR="00822D6B" w:rsidRDefault="00822D6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Pr="00290F7A" w:rsidRDefault="00473476" w:rsidP="00290F7A">
      <w:pPr>
        <w:tabs>
          <w:tab w:val="left" w:pos="568"/>
        </w:tabs>
        <w:spacing w:line="276" w:lineRule="auto"/>
        <w:ind w:firstLine="0"/>
        <w:rPr>
          <w:rFonts w:ascii="Times New Roman"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2A82E95F" w:rsidR="00E548EB" w:rsidRPr="00A47254" w:rsidRDefault="005F3D3D" w:rsidP="00AA4537">
            <w:pPr>
              <w:autoSpaceDE w:val="0"/>
              <w:autoSpaceDN w:val="0"/>
              <w:adjustRightInd w:val="0"/>
              <w:ind w:firstLine="0"/>
              <w:jc w:val="left"/>
              <w:rPr>
                <w:i/>
                <w:iCs/>
                <w:sz w:val="24"/>
                <w:szCs w:val="24"/>
              </w:rPr>
            </w:pPr>
            <w:r>
              <w:rPr>
                <w:i/>
                <w:iCs/>
                <w:sz w:val="24"/>
                <w:szCs w:val="24"/>
              </w:rPr>
              <w:t xml:space="preserve">Hidrotechnikos ir/ar melioracijos statinių remonto </w:t>
            </w:r>
            <w:r w:rsidR="00A47254" w:rsidRPr="00C97873">
              <w:rPr>
                <w:i/>
                <w:iCs/>
                <w:sz w:val="24"/>
                <w:szCs w:val="24"/>
              </w:rPr>
              <w:t xml:space="preserve">darbams </w:t>
            </w:r>
            <w:r w:rsidR="0025468D" w:rsidRPr="00C97873">
              <w:rPr>
                <w:color w:val="000000"/>
                <w:sz w:val="24"/>
                <w:szCs w:val="24"/>
              </w:rPr>
              <w:t>tiekėjas taiko</w:t>
            </w:r>
            <w:r w:rsidR="0025468D" w:rsidRPr="0025468D">
              <w:rPr>
                <w:color w:val="000000"/>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7ABF2391" w14:textId="77777777" w:rsidR="00C9281D" w:rsidRDefault="00C9281D" w:rsidP="00285525">
            <w:pPr>
              <w:autoSpaceDE w:val="0"/>
              <w:autoSpaceDN w:val="0"/>
              <w:adjustRightInd w:val="0"/>
              <w:ind w:firstLine="0"/>
              <w:jc w:val="left"/>
              <w:rPr>
                <w:color w:val="000000"/>
                <w:sz w:val="24"/>
                <w:szCs w:val="24"/>
              </w:rPr>
            </w:pPr>
          </w:p>
          <w:p w14:paraId="5A79085E" w14:textId="77777777" w:rsidR="00C9281D" w:rsidRPr="0050013C" w:rsidRDefault="00C9281D" w:rsidP="00C9281D">
            <w:pPr>
              <w:autoSpaceDE w:val="0"/>
              <w:autoSpaceDN w:val="0"/>
              <w:adjustRightInd w:val="0"/>
              <w:ind w:firstLine="0"/>
              <w:jc w:val="left"/>
              <w:rPr>
                <w:color w:val="000000"/>
                <w:sz w:val="24"/>
                <w:szCs w:val="24"/>
              </w:rPr>
            </w:pPr>
            <w:r w:rsidRPr="00C9281D">
              <w:rPr>
                <w:color w:val="000000"/>
                <w:sz w:val="24"/>
                <w:szCs w:val="24"/>
              </w:rPr>
              <w:t xml:space="preserve">Taip pat </w:t>
            </w:r>
            <w:r w:rsidRPr="00C9281D">
              <w:rPr>
                <w:sz w:val="24"/>
                <w:szCs w:val="24"/>
              </w:rPr>
              <w:t>pripažįstami lygiaverčiai sertifikatai, išduoti kitose valstybėse narėse įsteigtų nepriklausomų įstaigų.</w:t>
            </w:r>
          </w:p>
          <w:p w14:paraId="3FA01484" w14:textId="77777777" w:rsidR="00A71A94" w:rsidRPr="00B60984" w:rsidRDefault="00A71A94" w:rsidP="003E51D6">
            <w:pPr>
              <w:autoSpaceDE w:val="0"/>
              <w:autoSpaceDN w:val="0"/>
              <w:adjustRightInd w:val="0"/>
              <w:ind w:firstLine="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w:t>
            </w:r>
            <w:r w:rsidRPr="007F128D">
              <w:rPr>
                <w:sz w:val="24"/>
                <w:szCs w:val="24"/>
                <w:lang w:val="lt-LT"/>
              </w:rPr>
              <w:lastRenderedPageBreak/>
              <w:t>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lastRenderedPageBreak/>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26234DD0" w14:textId="32263007" w:rsidR="00F47BDA"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9773" w14:textId="77777777" w:rsidR="007108C1" w:rsidRDefault="007108C1" w:rsidP="00D05666">
      <w:r>
        <w:separator/>
      </w:r>
    </w:p>
  </w:endnote>
  <w:endnote w:type="continuationSeparator" w:id="0">
    <w:p w14:paraId="6536C1BF" w14:textId="77777777" w:rsidR="007108C1" w:rsidRDefault="007108C1" w:rsidP="00D05666">
      <w:r>
        <w:continuationSeparator/>
      </w:r>
    </w:p>
  </w:endnote>
  <w:endnote w:type="continuationNotice" w:id="1">
    <w:p w14:paraId="09E6A393" w14:textId="77777777" w:rsidR="007108C1" w:rsidRDefault="007108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rsidRPr="00271FF4">
          <w:rPr>
            <w:sz w:val="20"/>
            <w:szCs w:val="20"/>
          </w:rPr>
          <w:fldChar w:fldCharType="begin"/>
        </w:r>
        <w:r w:rsidRPr="00271FF4">
          <w:rPr>
            <w:sz w:val="20"/>
            <w:szCs w:val="20"/>
          </w:rPr>
          <w:instrText>PAGE   \* MERGEFORMAT</w:instrText>
        </w:r>
        <w:r w:rsidRPr="00271FF4">
          <w:rPr>
            <w:sz w:val="20"/>
            <w:szCs w:val="20"/>
          </w:rPr>
          <w:fldChar w:fldCharType="separate"/>
        </w:r>
        <w:r w:rsidR="005F3D3D">
          <w:rPr>
            <w:noProof/>
            <w:sz w:val="20"/>
            <w:szCs w:val="20"/>
          </w:rPr>
          <w:t>12</w:t>
        </w:r>
        <w:r w:rsidRPr="00271FF4">
          <w:rPr>
            <w:sz w:val="20"/>
            <w:szCs w:val="20"/>
          </w:rP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8AF5" w14:textId="77777777" w:rsidR="007108C1" w:rsidRDefault="007108C1" w:rsidP="00D05666">
      <w:r>
        <w:separator/>
      </w:r>
    </w:p>
  </w:footnote>
  <w:footnote w:type="continuationSeparator" w:id="0">
    <w:p w14:paraId="4DC58A6B" w14:textId="77777777" w:rsidR="007108C1" w:rsidRDefault="007108C1" w:rsidP="00D05666">
      <w:r>
        <w:continuationSeparator/>
      </w:r>
    </w:p>
  </w:footnote>
  <w:footnote w:type="continuationNotice" w:id="1">
    <w:p w14:paraId="1D3014A4" w14:textId="77777777" w:rsidR="007108C1" w:rsidRDefault="007108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7675814">
    <w:abstractNumId w:val="7"/>
  </w:num>
  <w:num w:numId="2" w16cid:durableId="801583196">
    <w:abstractNumId w:val="34"/>
  </w:num>
  <w:num w:numId="3" w16cid:durableId="1577394250">
    <w:abstractNumId w:val="20"/>
  </w:num>
  <w:num w:numId="4" w16cid:durableId="2107535578">
    <w:abstractNumId w:val="47"/>
  </w:num>
  <w:num w:numId="5" w16cid:durableId="75905279">
    <w:abstractNumId w:val="5"/>
  </w:num>
  <w:num w:numId="6" w16cid:durableId="2092503121">
    <w:abstractNumId w:val="18"/>
  </w:num>
  <w:num w:numId="7" w16cid:durableId="1156608042">
    <w:abstractNumId w:val="32"/>
  </w:num>
  <w:num w:numId="8" w16cid:durableId="1095517062">
    <w:abstractNumId w:val="36"/>
  </w:num>
  <w:num w:numId="9" w16cid:durableId="819156185">
    <w:abstractNumId w:val="3"/>
  </w:num>
  <w:num w:numId="10" w16cid:durableId="293944734">
    <w:abstractNumId w:val="9"/>
  </w:num>
  <w:num w:numId="11" w16cid:durableId="1592548117">
    <w:abstractNumId w:val="39"/>
  </w:num>
  <w:num w:numId="12" w16cid:durableId="395666049">
    <w:abstractNumId w:val="11"/>
  </w:num>
  <w:num w:numId="13" w16cid:durableId="231939079">
    <w:abstractNumId w:val="23"/>
  </w:num>
  <w:num w:numId="14" w16cid:durableId="1361392922">
    <w:abstractNumId w:val="10"/>
  </w:num>
  <w:num w:numId="15" w16cid:durableId="52315511">
    <w:abstractNumId w:val="14"/>
  </w:num>
  <w:num w:numId="16" w16cid:durableId="2143695534">
    <w:abstractNumId w:val="45"/>
  </w:num>
  <w:num w:numId="17" w16cid:durableId="584148267">
    <w:abstractNumId w:val="44"/>
  </w:num>
  <w:num w:numId="18" w16cid:durableId="1251737875">
    <w:abstractNumId w:val="6"/>
  </w:num>
  <w:num w:numId="19" w16cid:durableId="310714138">
    <w:abstractNumId w:val="24"/>
  </w:num>
  <w:num w:numId="20" w16cid:durableId="402411364">
    <w:abstractNumId w:val="22"/>
  </w:num>
  <w:num w:numId="21" w16cid:durableId="2000762948">
    <w:abstractNumId w:val="21"/>
  </w:num>
  <w:num w:numId="22" w16cid:durableId="1412040855">
    <w:abstractNumId w:val="4"/>
  </w:num>
  <w:num w:numId="23" w16cid:durableId="2072920695">
    <w:abstractNumId w:val="46"/>
  </w:num>
  <w:num w:numId="24" w16cid:durableId="1776903488">
    <w:abstractNumId w:val="0"/>
  </w:num>
  <w:num w:numId="25" w16cid:durableId="1290697880">
    <w:abstractNumId w:val="12"/>
  </w:num>
  <w:num w:numId="26" w16cid:durableId="902522421">
    <w:abstractNumId w:val="19"/>
  </w:num>
  <w:num w:numId="27" w16cid:durableId="194776606">
    <w:abstractNumId w:val="27"/>
  </w:num>
  <w:num w:numId="28" w16cid:durableId="1704136971">
    <w:abstractNumId w:val="25"/>
  </w:num>
  <w:num w:numId="29" w16cid:durableId="926157433">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735737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452876">
    <w:abstractNumId w:val="31"/>
  </w:num>
  <w:num w:numId="32" w16cid:durableId="1684547090">
    <w:abstractNumId w:val="16"/>
  </w:num>
  <w:num w:numId="33" w16cid:durableId="1162962960">
    <w:abstractNumId w:val="1"/>
  </w:num>
  <w:num w:numId="34" w16cid:durableId="1711108552">
    <w:abstractNumId w:val="17"/>
  </w:num>
  <w:num w:numId="35" w16cid:durableId="113449251">
    <w:abstractNumId w:val="33"/>
  </w:num>
  <w:num w:numId="36" w16cid:durableId="683166998">
    <w:abstractNumId w:val="26"/>
  </w:num>
  <w:num w:numId="37" w16cid:durableId="1954166097">
    <w:abstractNumId w:val="2"/>
  </w:num>
  <w:num w:numId="38" w16cid:durableId="1601521220">
    <w:abstractNumId w:val="8"/>
  </w:num>
  <w:num w:numId="39" w16cid:durableId="1795051906">
    <w:abstractNumId w:val="41"/>
  </w:num>
  <w:num w:numId="40" w16cid:durableId="76068326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3378601">
    <w:abstractNumId w:val="28"/>
  </w:num>
  <w:num w:numId="42" w16cid:durableId="1080326200">
    <w:abstractNumId w:val="42"/>
  </w:num>
  <w:num w:numId="43" w16cid:durableId="1292176395">
    <w:abstractNumId w:val="29"/>
  </w:num>
  <w:num w:numId="44" w16cid:durableId="373967035">
    <w:abstractNumId w:val="43"/>
  </w:num>
  <w:num w:numId="45" w16cid:durableId="683360052">
    <w:abstractNumId w:val="15"/>
  </w:num>
  <w:num w:numId="46" w16cid:durableId="1476873221">
    <w:abstractNumId w:val="30"/>
  </w:num>
  <w:num w:numId="47" w16cid:durableId="2006518354">
    <w:abstractNumId w:val="40"/>
  </w:num>
  <w:num w:numId="48" w16cid:durableId="694160351">
    <w:abstractNumId w:val="38"/>
  </w:num>
  <w:num w:numId="49" w16cid:durableId="21516567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5FBE"/>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47"/>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57E9"/>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1A4E"/>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1B5"/>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9BB"/>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780"/>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B784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2F"/>
    <w:rsid w:val="00220350"/>
    <w:rsid w:val="00220B88"/>
    <w:rsid w:val="0022100B"/>
    <w:rsid w:val="002211A8"/>
    <w:rsid w:val="00221235"/>
    <w:rsid w:val="00221CC0"/>
    <w:rsid w:val="00222418"/>
    <w:rsid w:val="00223247"/>
    <w:rsid w:val="00223614"/>
    <w:rsid w:val="00224133"/>
    <w:rsid w:val="002256CF"/>
    <w:rsid w:val="00225916"/>
    <w:rsid w:val="00225BEF"/>
    <w:rsid w:val="002267CC"/>
    <w:rsid w:val="002267DE"/>
    <w:rsid w:val="00226A33"/>
    <w:rsid w:val="002279BC"/>
    <w:rsid w:val="00227B41"/>
    <w:rsid w:val="00227BE1"/>
    <w:rsid w:val="00227FBC"/>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2ED"/>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1FF4"/>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DEC"/>
    <w:rsid w:val="00287FD7"/>
    <w:rsid w:val="002902C1"/>
    <w:rsid w:val="00290A07"/>
    <w:rsid w:val="00290C6A"/>
    <w:rsid w:val="00290F7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5F0B"/>
    <w:rsid w:val="002B6B9E"/>
    <w:rsid w:val="002B7D13"/>
    <w:rsid w:val="002C14FC"/>
    <w:rsid w:val="002C2936"/>
    <w:rsid w:val="002C2A34"/>
    <w:rsid w:val="002C2DD1"/>
    <w:rsid w:val="002C2E12"/>
    <w:rsid w:val="002C350D"/>
    <w:rsid w:val="002C362D"/>
    <w:rsid w:val="002C3C04"/>
    <w:rsid w:val="002C41AA"/>
    <w:rsid w:val="002C4AE8"/>
    <w:rsid w:val="002C4B0F"/>
    <w:rsid w:val="002C50AE"/>
    <w:rsid w:val="002C5249"/>
    <w:rsid w:val="002C53E8"/>
    <w:rsid w:val="002D00B5"/>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54"/>
    <w:rsid w:val="00316D64"/>
    <w:rsid w:val="0031757A"/>
    <w:rsid w:val="00317AC3"/>
    <w:rsid w:val="003201CF"/>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664"/>
    <w:rsid w:val="00333BFA"/>
    <w:rsid w:val="00334EB8"/>
    <w:rsid w:val="0033575F"/>
    <w:rsid w:val="00335A01"/>
    <w:rsid w:val="00335DA5"/>
    <w:rsid w:val="00336B1D"/>
    <w:rsid w:val="003406FD"/>
    <w:rsid w:val="00340882"/>
    <w:rsid w:val="00340F7A"/>
    <w:rsid w:val="00341929"/>
    <w:rsid w:val="00341D9A"/>
    <w:rsid w:val="00342130"/>
    <w:rsid w:val="00342631"/>
    <w:rsid w:val="00342ED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C2"/>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6348"/>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1D6"/>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D9D"/>
    <w:rsid w:val="00411BD7"/>
    <w:rsid w:val="0041208A"/>
    <w:rsid w:val="0041359A"/>
    <w:rsid w:val="00413BD0"/>
    <w:rsid w:val="00413D2E"/>
    <w:rsid w:val="004141F2"/>
    <w:rsid w:val="004147BD"/>
    <w:rsid w:val="004157B6"/>
    <w:rsid w:val="004159FF"/>
    <w:rsid w:val="00415A37"/>
    <w:rsid w:val="0041685F"/>
    <w:rsid w:val="00416D08"/>
    <w:rsid w:val="00417604"/>
    <w:rsid w:val="004201D7"/>
    <w:rsid w:val="00424C4C"/>
    <w:rsid w:val="004252AF"/>
    <w:rsid w:val="004264C0"/>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1FEB"/>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8A0"/>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53AD"/>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E7FFE"/>
    <w:rsid w:val="004F0C1D"/>
    <w:rsid w:val="004F0F28"/>
    <w:rsid w:val="004F1A11"/>
    <w:rsid w:val="004F1C97"/>
    <w:rsid w:val="004F1E4F"/>
    <w:rsid w:val="004F30E1"/>
    <w:rsid w:val="004F33F0"/>
    <w:rsid w:val="004F38EB"/>
    <w:rsid w:val="004F57E9"/>
    <w:rsid w:val="004F6423"/>
    <w:rsid w:val="004F6DFE"/>
    <w:rsid w:val="004F6FEF"/>
    <w:rsid w:val="004F7943"/>
    <w:rsid w:val="0050023E"/>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1F"/>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369"/>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3D"/>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A92"/>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2CFE"/>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8C"/>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1FB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8C1"/>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FF"/>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B18"/>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BDE"/>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B1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0"/>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885"/>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68C"/>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651"/>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3B3"/>
    <w:rsid w:val="00A46465"/>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2483"/>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1AC"/>
    <w:rsid w:val="00A84437"/>
    <w:rsid w:val="00A84786"/>
    <w:rsid w:val="00A84859"/>
    <w:rsid w:val="00A85128"/>
    <w:rsid w:val="00A857C4"/>
    <w:rsid w:val="00A865DA"/>
    <w:rsid w:val="00A902BF"/>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6DE"/>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D"/>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F3D"/>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1561"/>
    <w:rsid w:val="00B42681"/>
    <w:rsid w:val="00B4460C"/>
    <w:rsid w:val="00B44F92"/>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1CED"/>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738"/>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113"/>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12B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C4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665A"/>
    <w:rsid w:val="00C275A1"/>
    <w:rsid w:val="00C27A8B"/>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1F2F"/>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77F13"/>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281D"/>
    <w:rsid w:val="00C93190"/>
    <w:rsid w:val="00C93240"/>
    <w:rsid w:val="00C94445"/>
    <w:rsid w:val="00C948BF"/>
    <w:rsid w:val="00C94A83"/>
    <w:rsid w:val="00C94B9F"/>
    <w:rsid w:val="00C955E6"/>
    <w:rsid w:val="00C95B05"/>
    <w:rsid w:val="00C95F80"/>
    <w:rsid w:val="00C96406"/>
    <w:rsid w:val="00C970BE"/>
    <w:rsid w:val="00C970C8"/>
    <w:rsid w:val="00C97873"/>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584"/>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35F6"/>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67CD0"/>
    <w:rsid w:val="00D70555"/>
    <w:rsid w:val="00D7155A"/>
    <w:rsid w:val="00D718BA"/>
    <w:rsid w:val="00D72053"/>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AB5"/>
    <w:rsid w:val="00DF1F94"/>
    <w:rsid w:val="00DF28BA"/>
    <w:rsid w:val="00DF2FB5"/>
    <w:rsid w:val="00DF3708"/>
    <w:rsid w:val="00DF4067"/>
    <w:rsid w:val="00DF500B"/>
    <w:rsid w:val="00DF53CC"/>
    <w:rsid w:val="00DF5705"/>
    <w:rsid w:val="00DF58E2"/>
    <w:rsid w:val="00DF5B3D"/>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0978"/>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766"/>
    <w:rsid w:val="00E25A55"/>
    <w:rsid w:val="00E25CFD"/>
    <w:rsid w:val="00E25D98"/>
    <w:rsid w:val="00E267BA"/>
    <w:rsid w:val="00E2694C"/>
    <w:rsid w:val="00E26CF5"/>
    <w:rsid w:val="00E270AB"/>
    <w:rsid w:val="00E2768A"/>
    <w:rsid w:val="00E27D77"/>
    <w:rsid w:val="00E312C2"/>
    <w:rsid w:val="00E32664"/>
    <w:rsid w:val="00E32EE3"/>
    <w:rsid w:val="00E33261"/>
    <w:rsid w:val="00E340FE"/>
    <w:rsid w:val="00E345D2"/>
    <w:rsid w:val="00E34889"/>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7CF"/>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210"/>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617"/>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3E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3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7AD"/>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1E1"/>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2ED1"/>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55FBE"/>
    <w:rsid w:val="00083158"/>
    <w:rsid w:val="000855FF"/>
    <w:rsid w:val="0008725D"/>
    <w:rsid w:val="00090B7B"/>
    <w:rsid w:val="00097840"/>
    <w:rsid w:val="000E3D5E"/>
    <w:rsid w:val="000E62D1"/>
    <w:rsid w:val="000E71EB"/>
    <w:rsid w:val="001042A3"/>
    <w:rsid w:val="00121A4E"/>
    <w:rsid w:val="001251FC"/>
    <w:rsid w:val="00127A9E"/>
    <w:rsid w:val="001779BB"/>
    <w:rsid w:val="00194CCD"/>
    <w:rsid w:val="001A2190"/>
    <w:rsid w:val="001A6EE0"/>
    <w:rsid w:val="001B784F"/>
    <w:rsid w:val="001D48DA"/>
    <w:rsid w:val="001E3B26"/>
    <w:rsid w:val="00225916"/>
    <w:rsid w:val="00235044"/>
    <w:rsid w:val="00256A57"/>
    <w:rsid w:val="002605CF"/>
    <w:rsid w:val="00264276"/>
    <w:rsid w:val="00267FAB"/>
    <w:rsid w:val="0028669B"/>
    <w:rsid w:val="00295EF8"/>
    <w:rsid w:val="002B4247"/>
    <w:rsid w:val="002C1509"/>
    <w:rsid w:val="00316D54"/>
    <w:rsid w:val="0032565C"/>
    <w:rsid w:val="00333664"/>
    <w:rsid w:val="003661A6"/>
    <w:rsid w:val="003A391E"/>
    <w:rsid w:val="003F53C9"/>
    <w:rsid w:val="004161F4"/>
    <w:rsid w:val="004201D7"/>
    <w:rsid w:val="00430113"/>
    <w:rsid w:val="004405D9"/>
    <w:rsid w:val="004460F6"/>
    <w:rsid w:val="004476F2"/>
    <w:rsid w:val="004509A9"/>
    <w:rsid w:val="00460C76"/>
    <w:rsid w:val="0046126A"/>
    <w:rsid w:val="004C214A"/>
    <w:rsid w:val="004C53AD"/>
    <w:rsid w:val="004D38E9"/>
    <w:rsid w:val="00515E63"/>
    <w:rsid w:val="00523E4F"/>
    <w:rsid w:val="00565992"/>
    <w:rsid w:val="00601216"/>
    <w:rsid w:val="00617B59"/>
    <w:rsid w:val="00650DFF"/>
    <w:rsid w:val="00652F79"/>
    <w:rsid w:val="00685665"/>
    <w:rsid w:val="006B771C"/>
    <w:rsid w:val="006D571E"/>
    <w:rsid w:val="006D77F5"/>
    <w:rsid w:val="00715E9A"/>
    <w:rsid w:val="007260B3"/>
    <w:rsid w:val="00731487"/>
    <w:rsid w:val="007360FF"/>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2681"/>
    <w:rsid w:val="00B46BD1"/>
    <w:rsid w:val="00B55CB1"/>
    <w:rsid w:val="00B604DE"/>
    <w:rsid w:val="00B70DD9"/>
    <w:rsid w:val="00B94A57"/>
    <w:rsid w:val="00B971E7"/>
    <w:rsid w:val="00C13521"/>
    <w:rsid w:val="00C27A8B"/>
    <w:rsid w:val="00C33F09"/>
    <w:rsid w:val="00C35C05"/>
    <w:rsid w:val="00C43DF6"/>
    <w:rsid w:val="00C64F5A"/>
    <w:rsid w:val="00C7313F"/>
    <w:rsid w:val="00C77F13"/>
    <w:rsid w:val="00CB2584"/>
    <w:rsid w:val="00CD27B6"/>
    <w:rsid w:val="00CF4CEB"/>
    <w:rsid w:val="00D1288B"/>
    <w:rsid w:val="00D3662D"/>
    <w:rsid w:val="00D74EC3"/>
    <w:rsid w:val="00DB6438"/>
    <w:rsid w:val="00DD0180"/>
    <w:rsid w:val="00DE23D8"/>
    <w:rsid w:val="00DE7C78"/>
    <w:rsid w:val="00E109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EB6E4-8682-414E-92FB-0C68F2761AE4}">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13451</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175</cp:revision>
  <cp:lastPrinted>2025-09-09T11:23:00Z</cp:lastPrinted>
  <dcterms:created xsi:type="dcterms:W3CDTF">2025-03-31T05:17:00Z</dcterms:created>
  <dcterms:modified xsi:type="dcterms:W3CDTF">2025-09-09T11:26:00Z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