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EC85" w14:textId="429C518B" w:rsidR="00693451" w:rsidRDefault="00693451" w:rsidP="003121B7">
      <w:pPr>
        <w:spacing w:after="0" w:line="240" w:lineRule="auto"/>
        <w:jc w:val="center"/>
        <w:rPr>
          <w:rFonts w:ascii="Times New Roman" w:hAnsi="Times New Roman"/>
          <w:b/>
          <w:sz w:val="24"/>
          <w:szCs w:val="24"/>
        </w:rPr>
      </w:pPr>
      <w:r>
        <w:rPr>
          <w:rFonts w:ascii="Times New Roman" w:hAnsi="Times New Roman"/>
          <w:b/>
          <w:sz w:val="24"/>
          <w:szCs w:val="24"/>
        </w:rPr>
        <w:t>RINKOS KONSULTACIJOS REZULTATŲ APIBENDRINIMO SUVESTINĖ</w:t>
      </w:r>
    </w:p>
    <w:p w14:paraId="1ADD7677" w14:textId="77777777" w:rsidR="00693451" w:rsidRDefault="00693451" w:rsidP="003121B7">
      <w:pPr>
        <w:spacing w:after="0" w:line="240" w:lineRule="auto"/>
        <w:jc w:val="center"/>
        <w:rPr>
          <w:rFonts w:ascii="Times New Roman" w:hAnsi="Times New Roman"/>
          <w:b/>
          <w:sz w:val="24"/>
          <w:szCs w:val="24"/>
        </w:rPr>
      </w:pPr>
    </w:p>
    <w:tbl>
      <w:tblPr>
        <w:tblStyle w:val="Lentelstinklelis"/>
        <w:tblW w:w="0" w:type="auto"/>
        <w:tblLook w:val="04A0" w:firstRow="1" w:lastRow="0" w:firstColumn="1" w:lastColumn="0" w:noHBand="0" w:noVBand="1"/>
      </w:tblPr>
      <w:tblGrid>
        <w:gridCol w:w="570"/>
        <w:gridCol w:w="4358"/>
        <w:gridCol w:w="5812"/>
        <w:gridCol w:w="4046"/>
      </w:tblGrid>
      <w:tr w:rsidR="00693451" w14:paraId="1FC98598" w14:textId="77777777" w:rsidTr="00562485">
        <w:tc>
          <w:tcPr>
            <w:tcW w:w="14786" w:type="dxa"/>
            <w:gridSpan w:val="4"/>
          </w:tcPr>
          <w:p w14:paraId="53452C83" w14:textId="78BDEF80" w:rsidR="00693451" w:rsidRPr="00693451" w:rsidRDefault="00693451" w:rsidP="00693451">
            <w:pPr>
              <w:pStyle w:val="Sraopastraipa"/>
              <w:numPr>
                <w:ilvl w:val="0"/>
                <w:numId w:val="40"/>
              </w:numPr>
              <w:tabs>
                <w:tab w:val="left" w:pos="4395"/>
                <w:tab w:val="left" w:pos="4536"/>
              </w:tabs>
              <w:jc w:val="center"/>
              <w:rPr>
                <w:rFonts w:ascii="Times New Roman" w:hAnsi="Times New Roman"/>
                <w:b/>
                <w:sz w:val="24"/>
                <w:szCs w:val="24"/>
              </w:rPr>
            </w:pPr>
            <w:r>
              <w:rPr>
                <w:rFonts w:ascii="Times New Roman" w:hAnsi="Times New Roman"/>
                <w:b/>
                <w:sz w:val="24"/>
                <w:szCs w:val="24"/>
              </w:rPr>
              <w:t>RINKOS KONSULTACIJOS OBJEKTAS IR TIKSLAS</w:t>
            </w:r>
          </w:p>
        </w:tc>
      </w:tr>
      <w:tr w:rsidR="004977C8" w14:paraId="4CD7B328" w14:textId="77777777" w:rsidTr="004977C8">
        <w:tc>
          <w:tcPr>
            <w:tcW w:w="4928" w:type="dxa"/>
            <w:gridSpan w:val="2"/>
          </w:tcPr>
          <w:p w14:paraId="333DB594" w14:textId="2B03A2D0" w:rsidR="004977C8" w:rsidRDefault="004977C8" w:rsidP="00693451">
            <w:pPr>
              <w:rPr>
                <w:rFonts w:ascii="Times New Roman" w:hAnsi="Times New Roman"/>
                <w:b/>
                <w:sz w:val="24"/>
                <w:szCs w:val="24"/>
              </w:rPr>
            </w:pPr>
            <w:r>
              <w:rPr>
                <w:rFonts w:ascii="Times New Roman" w:hAnsi="Times New Roman"/>
                <w:b/>
                <w:sz w:val="24"/>
                <w:szCs w:val="24"/>
              </w:rPr>
              <w:t>Pirkimo objektas</w:t>
            </w:r>
          </w:p>
        </w:tc>
        <w:tc>
          <w:tcPr>
            <w:tcW w:w="9858" w:type="dxa"/>
            <w:gridSpan w:val="2"/>
          </w:tcPr>
          <w:p w14:paraId="7C5B123D" w14:textId="4FBD653F" w:rsidR="004977C8" w:rsidRPr="004977C8" w:rsidRDefault="00FC0B6B" w:rsidP="004977C8">
            <w:pPr>
              <w:jc w:val="both"/>
              <w:rPr>
                <w:rFonts w:ascii="Times New Roman" w:hAnsi="Times New Roman"/>
                <w:bCs/>
                <w:sz w:val="24"/>
                <w:szCs w:val="24"/>
              </w:rPr>
            </w:pPr>
            <w:r w:rsidRPr="00FC0B6B">
              <w:rPr>
                <w:rFonts w:ascii="Times New Roman" w:hAnsi="Times New Roman"/>
                <w:bCs/>
                <w:sz w:val="24"/>
                <w:szCs w:val="24"/>
              </w:rPr>
              <w:t>įsigyti Valstybės įmonės Turto bankas finansinių ataskaitų rinkinio už 2025–2026 m. audit</w:t>
            </w:r>
            <w:r>
              <w:rPr>
                <w:rFonts w:ascii="Times New Roman" w:hAnsi="Times New Roman"/>
                <w:bCs/>
                <w:sz w:val="24"/>
                <w:szCs w:val="24"/>
              </w:rPr>
              <w:t>as</w:t>
            </w:r>
          </w:p>
        </w:tc>
      </w:tr>
      <w:tr w:rsidR="004977C8" w14:paraId="257C3E7C" w14:textId="77777777" w:rsidTr="004977C8">
        <w:tc>
          <w:tcPr>
            <w:tcW w:w="4928" w:type="dxa"/>
            <w:gridSpan w:val="2"/>
          </w:tcPr>
          <w:p w14:paraId="60E775C4" w14:textId="2D621898" w:rsidR="004977C8" w:rsidRDefault="004977C8" w:rsidP="00693451">
            <w:pPr>
              <w:rPr>
                <w:rFonts w:ascii="Times New Roman" w:hAnsi="Times New Roman"/>
                <w:b/>
                <w:sz w:val="24"/>
                <w:szCs w:val="24"/>
              </w:rPr>
            </w:pPr>
            <w:r>
              <w:rPr>
                <w:rFonts w:ascii="Times New Roman" w:hAnsi="Times New Roman"/>
                <w:b/>
                <w:sz w:val="24"/>
                <w:szCs w:val="24"/>
              </w:rPr>
              <w:t>Rinkos konsultacijos tikslas</w:t>
            </w:r>
          </w:p>
        </w:tc>
        <w:tc>
          <w:tcPr>
            <w:tcW w:w="9858" w:type="dxa"/>
            <w:gridSpan w:val="2"/>
          </w:tcPr>
          <w:p w14:paraId="01333B72" w14:textId="0B543055" w:rsidR="004977C8" w:rsidRPr="004977C8" w:rsidRDefault="0014744A" w:rsidP="004977C8">
            <w:pPr>
              <w:jc w:val="both"/>
              <w:rPr>
                <w:rFonts w:ascii="Times New Roman" w:hAnsi="Times New Roman"/>
                <w:bCs/>
                <w:sz w:val="24"/>
                <w:szCs w:val="24"/>
              </w:rPr>
            </w:pPr>
            <w:r>
              <w:rPr>
                <w:rFonts w:ascii="Times New Roman" w:hAnsi="Times New Roman"/>
                <w:bCs/>
                <w:sz w:val="24"/>
                <w:szCs w:val="24"/>
              </w:rPr>
              <w:t>P</w:t>
            </w:r>
            <w:r w:rsidR="00B45263" w:rsidRPr="00B45263">
              <w:rPr>
                <w:rFonts w:ascii="Times New Roman" w:hAnsi="Times New Roman"/>
                <w:bCs/>
                <w:sz w:val="24"/>
                <w:szCs w:val="24"/>
              </w:rPr>
              <w:t>ristatyti būsimą pirkimą galimiems teikėjams ir gauti konsultacijas kaip perkančiajai organizacijai įsigyti jos poreikius atitinkančias paslaugas racionaliausiu būdu</w:t>
            </w:r>
          </w:p>
        </w:tc>
      </w:tr>
      <w:tr w:rsidR="00693451" w14:paraId="48C839FA" w14:textId="77777777" w:rsidTr="001B41E8">
        <w:tc>
          <w:tcPr>
            <w:tcW w:w="14786" w:type="dxa"/>
            <w:gridSpan w:val="4"/>
          </w:tcPr>
          <w:p w14:paraId="6A3D3286" w14:textId="4FFCACBE"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RINKOS KONSULTACIJOS ATLIKIMAS</w:t>
            </w:r>
          </w:p>
        </w:tc>
      </w:tr>
      <w:tr w:rsidR="004977C8" w14:paraId="55F2C053" w14:textId="77777777" w:rsidTr="004977C8">
        <w:tc>
          <w:tcPr>
            <w:tcW w:w="4928" w:type="dxa"/>
            <w:gridSpan w:val="2"/>
          </w:tcPr>
          <w:p w14:paraId="7285B6D7" w14:textId="7AA6F45D" w:rsidR="004977C8" w:rsidRDefault="004977C8" w:rsidP="00693451">
            <w:pPr>
              <w:rPr>
                <w:rFonts w:ascii="Times New Roman" w:hAnsi="Times New Roman"/>
                <w:b/>
                <w:sz w:val="24"/>
                <w:szCs w:val="24"/>
              </w:rPr>
            </w:pPr>
            <w:r>
              <w:rPr>
                <w:rFonts w:ascii="Times New Roman" w:hAnsi="Times New Roman"/>
                <w:b/>
                <w:sz w:val="24"/>
                <w:szCs w:val="24"/>
              </w:rPr>
              <w:t>Naudotos priemonės</w:t>
            </w:r>
          </w:p>
        </w:tc>
        <w:tc>
          <w:tcPr>
            <w:tcW w:w="9858" w:type="dxa"/>
            <w:gridSpan w:val="2"/>
          </w:tcPr>
          <w:p w14:paraId="1B137EC3" w14:textId="5C23A995" w:rsidR="004977C8" w:rsidRPr="004977C8" w:rsidRDefault="004977C8" w:rsidP="004977C8">
            <w:pPr>
              <w:jc w:val="both"/>
              <w:rPr>
                <w:rFonts w:ascii="Times New Roman" w:hAnsi="Times New Roman"/>
                <w:bCs/>
                <w:sz w:val="24"/>
                <w:szCs w:val="24"/>
              </w:rPr>
            </w:pPr>
            <w:r w:rsidRPr="004977C8">
              <w:rPr>
                <w:rFonts w:ascii="Times New Roman" w:hAnsi="Times New Roman"/>
                <w:bCs/>
                <w:sz w:val="24"/>
                <w:szCs w:val="24"/>
              </w:rPr>
              <w:t>Konsultacija vyko Centrinės viešųjų pirkimų informacinės sistemos priemonėmis</w:t>
            </w:r>
            <w:r>
              <w:rPr>
                <w:rFonts w:ascii="Times New Roman" w:hAnsi="Times New Roman"/>
                <w:bCs/>
                <w:sz w:val="24"/>
                <w:szCs w:val="24"/>
              </w:rPr>
              <w:t xml:space="preserve"> (toliau – CVP IS)</w:t>
            </w:r>
          </w:p>
        </w:tc>
      </w:tr>
      <w:tr w:rsidR="004977C8" w14:paraId="50BF657F" w14:textId="77777777" w:rsidTr="004977C8">
        <w:tc>
          <w:tcPr>
            <w:tcW w:w="4928" w:type="dxa"/>
            <w:gridSpan w:val="2"/>
          </w:tcPr>
          <w:p w14:paraId="2BE6B507" w14:textId="5EF29649" w:rsidR="004977C8" w:rsidRDefault="004977C8" w:rsidP="00693451">
            <w:pPr>
              <w:rPr>
                <w:rFonts w:ascii="Times New Roman" w:hAnsi="Times New Roman"/>
                <w:b/>
                <w:sz w:val="24"/>
                <w:szCs w:val="24"/>
              </w:rPr>
            </w:pPr>
            <w:r>
              <w:rPr>
                <w:rFonts w:ascii="Times New Roman" w:hAnsi="Times New Roman"/>
                <w:b/>
                <w:sz w:val="24"/>
                <w:szCs w:val="24"/>
              </w:rPr>
              <w:t>Rinkos konsultacijos paskelbimo ir atsakymų pateikimo datos</w:t>
            </w:r>
          </w:p>
        </w:tc>
        <w:tc>
          <w:tcPr>
            <w:tcW w:w="9858" w:type="dxa"/>
            <w:gridSpan w:val="2"/>
          </w:tcPr>
          <w:p w14:paraId="29F89EB4" w14:textId="79F198DB" w:rsidR="004977C8" w:rsidRDefault="004977C8" w:rsidP="004977C8">
            <w:pPr>
              <w:jc w:val="both"/>
              <w:rPr>
                <w:rFonts w:ascii="Times New Roman" w:hAnsi="Times New Roman"/>
                <w:bCs/>
                <w:sz w:val="24"/>
                <w:szCs w:val="24"/>
              </w:rPr>
            </w:pPr>
            <w:r>
              <w:rPr>
                <w:rFonts w:ascii="Times New Roman" w:hAnsi="Times New Roman"/>
                <w:bCs/>
                <w:sz w:val="24"/>
                <w:szCs w:val="24"/>
              </w:rPr>
              <w:t>Paskelbimo CVP IS data: 2025-0</w:t>
            </w:r>
            <w:r w:rsidR="00FC0B6B">
              <w:rPr>
                <w:rFonts w:ascii="Times New Roman" w:hAnsi="Times New Roman"/>
                <w:bCs/>
                <w:sz w:val="24"/>
                <w:szCs w:val="24"/>
              </w:rPr>
              <w:t>8</w:t>
            </w:r>
            <w:r>
              <w:rPr>
                <w:rFonts w:ascii="Times New Roman" w:hAnsi="Times New Roman"/>
                <w:bCs/>
                <w:sz w:val="24"/>
                <w:szCs w:val="24"/>
              </w:rPr>
              <w:t>-2</w:t>
            </w:r>
            <w:r w:rsidR="00FC0B6B">
              <w:rPr>
                <w:rFonts w:ascii="Times New Roman" w:hAnsi="Times New Roman"/>
                <w:bCs/>
                <w:sz w:val="24"/>
                <w:szCs w:val="24"/>
              </w:rPr>
              <w:t>8</w:t>
            </w:r>
            <w:r>
              <w:rPr>
                <w:rFonts w:ascii="Times New Roman" w:hAnsi="Times New Roman"/>
                <w:bCs/>
                <w:sz w:val="24"/>
                <w:szCs w:val="24"/>
              </w:rPr>
              <w:t xml:space="preserve"> (Nr. </w:t>
            </w:r>
            <w:r w:rsidR="00FC0B6B" w:rsidRPr="00FC0B6B">
              <w:rPr>
                <w:rFonts w:ascii="Times New Roman" w:hAnsi="Times New Roman"/>
                <w:bCs/>
                <w:sz w:val="24"/>
                <w:szCs w:val="24"/>
              </w:rPr>
              <w:t>4288772</w:t>
            </w:r>
            <w:r>
              <w:rPr>
                <w:rFonts w:ascii="Times New Roman" w:hAnsi="Times New Roman"/>
                <w:bCs/>
                <w:sz w:val="24"/>
                <w:szCs w:val="24"/>
              </w:rPr>
              <w:t>)</w:t>
            </w:r>
          </w:p>
          <w:p w14:paraId="5353CBD4" w14:textId="57CE2893"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Atsakymų pateikimo terminas: iki 2025-0</w:t>
            </w:r>
            <w:r w:rsidR="00FC0B6B">
              <w:rPr>
                <w:rFonts w:ascii="Times New Roman" w:hAnsi="Times New Roman"/>
                <w:bCs/>
                <w:sz w:val="24"/>
                <w:szCs w:val="24"/>
              </w:rPr>
              <w:t>9</w:t>
            </w:r>
            <w:r>
              <w:rPr>
                <w:rFonts w:ascii="Times New Roman" w:hAnsi="Times New Roman"/>
                <w:bCs/>
                <w:sz w:val="24"/>
                <w:szCs w:val="24"/>
              </w:rPr>
              <w:t xml:space="preserve">-03 </w:t>
            </w:r>
            <w:r w:rsidR="00FC0B6B">
              <w:rPr>
                <w:rFonts w:ascii="Times New Roman" w:hAnsi="Times New Roman"/>
                <w:bCs/>
                <w:sz w:val="24"/>
                <w:szCs w:val="24"/>
              </w:rPr>
              <w:t>17</w:t>
            </w:r>
            <w:r>
              <w:rPr>
                <w:rFonts w:ascii="Times New Roman" w:hAnsi="Times New Roman"/>
                <w:bCs/>
                <w:sz w:val="24"/>
                <w:szCs w:val="24"/>
              </w:rPr>
              <w:t>:00 val.</w:t>
            </w:r>
          </w:p>
        </w:tc>
      </w:tr>
      <w:tr w:rsidR="004977C8" w14:paraId="0A6FE2EF" w14:textId="77777777" w:rsidTr="004977C8">
        <w:tc>
          <w:tcPr>
            <w:tcW w:w="4928" w:type="dxa"/>
            <w:gridSpan w:val="2"/>
          </w:tcPr>
          <w:p w14:paraId="26A6C3A7" w14:textId="4C1B8A05" w:rsidR="004977C8" w:rsidRDefault="004977C8" w:rsidP="00693451">
            <w:pPr>
              <w:rPr>
                <w:rFonts w:ascii="Times New Roman" w:hAnsi="Times New Roman"/>
                <w:b/>
                <w:sz w:val="24"/>
                <w:szCs w:val="24"/>
              </w:rPr>
            </w:pPr>
            <w:r>
              <w:rPr>
                <w:rFonts w:ascii="Times New Roman" w:hAnsi="Times New Roman"/>
                <w:b/>
                <w:sz w:val="24"/>
                <w:szCs w:val="24"/>
              </w:rPr>
              <w:t>Rinkos dalyviams teikti dokumentai bei kita informacija</w:t>
            </w:r>
          </w:p>
        </w:tc>
        <w:tc>
          <w:tcPr>
            <w:tcW w:w="9858" w:type="dxa"/>
            <w:gridSpan w:val="2"/>
          </w:tcPr>
          <w:p w14:paraId="0AEEE911" w14:textId="4730D143" w:rsidR="004977C8" w:rsidRPr="004977C8" w:rsidRDefault="004977C8" w:rsidP="004977C8">
            <w:pPr>
              <w:jc w:val="both"/>
              <w:rPr>
                <w:rFonts w:ascii="Times New Roman" w:hAnsi="Times New Roman"/>
                <w:bCs/>
                <w:sz w:val="24"/>
                <w:szCs w:val="24"/>
              </w:rPr>
            </w:pPr>
            <w:r>
              <w:rPr>
                <w:rFonts w:ascii="Times New Roman" w:hAnsi="Times New Roman"/>
                <w:bCs/>
                <w:sz w:val="24"/>
                <w:szCs w:val="24"/>
              </w:rPr>
              <w:t>Buvo skelbiamas klausimynas ir Techninės specifikacijos projektas</w:t>
            </w:r>
          </w:p>
        </w:tc>
      </w:tr>
      <w:tr w:rsidR="00693451" w14:paraId="6C524F2A" w14:textId="77777777" w:rsidTr="00A053B6">
        <w:tc>
          <w:tcPr>
            <w:tcW w:w="14786" w:type="dxa"/>
            <w:gridSpan w:val="4"/>
          </w:tcPr>
          <w:p w14:paraId="7F2FEADE" w14:textId="46EBC3B5" w:rsidR="00693451" w:rsidRPr="00693451" w:rsidRDefault="00693451" w:rsidP="00693451">
            <w:pPr>
              <w:pStyle w:val="Sraopastraipa"/>
              <w:numPr>
                <w:ilvl w:val="0"/>
                <w:numId w:val="40"/>
              </w:numPr>
              <w:jc w:val="center"/>
              <w:rPr>
                <w:rFonts w:ascii="Times New Roman" w:hAnsi="Times New Roman"/>
                <w:b/>
                <w:sz w:val="24"/>
                <w:szCs w:val="24"/>
              </w:rPr>
            </w:pPr>
            <w:r>
              <w:rPr>
                <w:rFonts w:ascii="Times New Roman" w:hAnsi="Times New Roman"/>
                <w:b/>
                <w:sz w:val="24"/>
                <w:szCs w:val="24"/>
              </w:rPr>
              <w:t>RIKOS DALYVIŲ PATEIKTŲ ATSAKYMŲ NAGRINĖJIMAS</w:t>
            </w:r>
          </w:p>
        </w:tc>
      </w:tr>
      <w:tr w:rsidR="00693451" w14:paraId="0C1FCD86" w14:textId="77777777" w:rsidTr="004977C8">
        <w:tc>
          <w:tcPr>
            <w:tcW w:w="570" w:type="dxa"/>
          </w:tcPr>
          <w:p w14:paraId="454FF4F6" w14:textId="15EEAA3E" w:rsidR="00693451" w:rsidRDefault="00693451" w:rsidP="00693451">
            <w:pPr>
              <w:rPr>
                <w:rFonts w:ascii="Times New Roman" w:hAnsi="Times New Roman"/>
                <w:b/>
                <w:sz w:val="24"/>
                <w:szCs w:val="24"/>
              </w:rPr>
            </w:pPr>
            <w:r>
              <w:rPr>
                <w:rFonts w:ascii="Times New Roman" w:hAnsi="Times New Roman"/>
                <w:b/>
                <w:sz w:val="24"/>
                <w:szCs w:val="24"/>
              </w:rPr>
              <w:t>Eil. Nr.</w:t>
            </w:r>
          </w:p>
          <w:p w14:paraId="4E490784" w14:textId="77777777" w:rsidR="00693451" w:rsidRDefault="00693451" w:rsidP="00693451">
            <w:pPr>
              <w:rPr>
                <w:rFonts w:ascii="Times New Roman" w:hAnsi="Times New Roman"/>
                <w:b/>
                <w:sz w:val="24"/>
                <w:szCs w:val="24"/>
              </w:rPr>
            </w:pPr>
          </w:p>
        </w:tc>
        <w:tc>
          <w:tcPr>
            <w:tcW w:w="4358" w:type="dxa"/>
          </w:tcPr>
          <w:p w14:paraId="5B52907A" w14:textId="77777777" w:rsidR="00693451" w:rsidRDefault="00693451" w:rsidP="003121B7">
            <w:pPr>
              <w:jc w:val="center"/>
              <w:rPr>
                <w:rFonts w:ascii="Times New Roman" w:hAnsi="Times New Roman"/>
                <w:b/>
                <w:sz w:val="24"/>
                <w:szCs w:val="24"/>
              </w:rPr>
            </w:pPr>
            <w:r>
              <w:rPr>
                <w:rFonts w:ascii="Times New Roman" w:hAnsi="Times New Roman"/>
                <w:b/>
                <w:sz w:val="24"/>
                <w:szCs w:val="24"/>
              </w:rPr>
              <w:t xml:space="preserve">Klausimai </w:t>
            </w:r>
          </w:p>
          <w:p w14:paraId="62B23662" w14:textId="4BAA3225" w:rsidR="00693451" w:rsidRPr="00693451" w:rsidRDefault="00693451" w:rsidP="003121B7">
            <w:pPr>
              <w:jc w:val="center"/>
              <w:rPr>
                <w:rFonts w:ascii="Times New Roman" w:hAnsi="Times New Roman"/>
                <w:bCs/>
                <w:i/>
                <w:iCs/>
                <w:sz w:val="24"/>
                <w:szCs w:val="24"/>
              </w:rPr>
            </w:pPr>
            <w:r w:rsidRPr="00693451">
              <w:rPr>
                <w:rFonts w:ascii="Times New Roman" w:hAnsi="Times New Roman"/>
                <w:bCs/>
                <w:i/>
                <w:iCs/>
                <w:sz w:val="24"/>
                <w:szCs w:val="24"/>
              </w:rPr>
              <w:t>(nurodomi rinkos konsultacijos klausimyne nurodyti klausimai)</w:t>
            </w:r>
          </w:p>
        </w:tc>
        <w:tc>
          <w:tcPr>
            <w:tcW w:w="5812" w:type="dxa"/>
          </w:tcPr>
          <w:p w14:paraId="5BB746BC" w14:textId="77777777" w:rsidR="004977C8" w:rsidRDefault="00693451" w:rsidP="003121B7">
            <w:pPr>
              <w:jc w:val="center"/>
              <w:rPr>
                <w:rFonts w:ascii="Times New Roman" w:hAnsi="Times New Roman"/>
                <w:b/>
                <w:sz w:val="24"/>
                <w:szCs w:val="24"/>
              </w:rPr>
            </w:pPr>
            <w:r>
              <w:rPr>
                <w:rFonts w:ascii="Times New Roman" w:hAnsi="Times New Roman"/>
                <w:b/>
                <w:sz w:val="24"/>
                <w:szCs w:val="24"/>
              </w:rPr>
              <w:t xml:space="preserve">Rinkos konsultacijos dalyvio atsakymai </w:t>
            </w:r>
          </w:p>
          <w:p w14:paraId="69DD28DD" w14:textId="15EDB7F7" w:rsidR="00693451" w:rsidRDefault="00693451" w:rsidP="003121B7">
            <w:pPr>
              <w:jc w:val="center"/>
              <w:rPr>
                <w:rFonts w:ascii="Times New Roman" w:hAnsi="Times New Roman"/>
                <w:b/>
                <w:sz w:val="24"/>
                <w:szCs w:val="24"/>
              </w:rPr>
            </w:pPr>
            <w:r w:rsidRPr="00693451">
              <w:rPr>
                <w:rFonts w:ascii="Times New Roman" w:hAnsi="Times New Roman"/>
                <w:bCs/>
                <w:i/>
                <w:iCs/>
                <w:sz w:val="24"/>
                <w:szCs w:val="24"/>
              </w:rPr>
              <w:t>(nurodomi rinkos dalyvių pateikti atsakymai, atsakymų turinys netaisytas)</w:t>
            </w:r>
          </w:p>
        </w:tc>
        <w:tc>
          <w:tcPr>
            <w:tcW w:w="4046" w:type="dxa"/>
          </w:tcPr>
          <w:p w14:paraId="64758943" w14:textId="7183289F" w:rsidR="00693451" w:rsidRDefault="004977C8" w:rsidP="003121B7">
            <w:pPr>
              <w:jc w:val="center"/>
              <w:rPr>
                <w:rFonts w:ascii="Times New Roman" w:hAnsi="Times New Roman"/>
                <w:b/>
                <w:sz w:val="24"/>
                <w:szCs w:val="24"/>
              </w:rPr>
            </w:pPr>
            <w:r>
              <w:rPr>
                <w:rFonts w:ascii="Times New Roman" w:hAnsi="Times New Roman"/>
                <w:b/>
                <w:sz w:val="24"/>
                <w:szCs w:val="24"/>
              </w:rPr>
              <w:t xml:space="preserve">Perkančiosios organizacijos atsakymai/komentarai dalyviui </w:t>
            </w:r>
            <w:r w:rsidRPr="004977C8">
              <w:rPr>
                <w:rFonts w:ascii="Times New Roman" w:hAnsi="Times New Roman"/>
                <w:bCs/>
                <w:i/>
                <w:iCs/>
                <w:sz w:val="24"/>
                <w:szCs w:val="24"/>
              </w:rPr>
              <w:t>(nurodomi atsakymai ir /ar priimti sprendimai)</w:t>
            </w:r>
          </w:p>
        </w:tc>
      </w:tr>
      <w:tr w:rsidR="00FC0B6B" w14:paraId="27EA343E" w14:textId="77777777" w:rsidTr="004977C8">
        <w:tc>
          <w:tcPr>
            <w:tcW w:w="570" w:type="dxa"/>
          </w:tcPr>
          <w:p w14:paraId="404F1877" w14:textId="5AEA99F7" w:rsidR="00FC0B6B" w:rsidRDefault="00FC0B6B" w:rsidP="00FC0B6B">
            <w:pPr>
              <w:rPr>
                <w:rFonts w:ascii="Times New Roman" w:hAnsi="Times New Roman"/>
                <w:b/>
                <w:sz w:val="24"/>
                <w:szCs w:val="24"/>
              </w:rPr>
            </w:pPr>
            <w:r>
              <w:rPr>
                <w:rFonts w:ascii="Times New Roman" w:hAnsi="Times New Roman"/>
                <w:b/>
                <w:sz w:val="24"/>
                <w:szCs w:val="24"/>
              </w:rPr>
              <w:t>1.</w:t>
            </w:r>
          </w:p>
        </w:tc>
        <w:tc>
          <w:tcPr>
            <w:tcW w:w="4358" w:type="dxa"/>
          </w:tcPr>
          <w:p w14:paraId="356A6EF0" w14:textId="066FCA33" w:rsidR="00FC0B6B" w:rsidRDefault="00FC0B6B" w:rsidP="00FC0B6B">
            <w:pPr>
              <w:jc w:val="both"/>
              <w:rPr>
                <w:rFonts w:ascii="Times New Roman" w:hAnsi="Times New Roman"/>
                <w:b/>
                <w:sz w:val="24"/>
                <w:szCs w:val="24"/>
              </w:rPr>
            </w:pPr>
            <w:r w:rsidRPr="004C5EC3">
              <w:rPr>
                <w:rFonts w:ascii="Times New Roman" w:eastAsia="Arial" w:hAnsi="Times New Roman"/>
                <w:color w:val="000000" w:themeColor="text1"/>
                <w:sz w:val="24"/>
                <w:szCs w:val="24"/>
              </w:rPr>
              <w:t>Ar dalyvautumėte šiame pirkime?</w:t>
            </w:r>
          </w:p>
        </w:tc>
        <w:tc>
          <w:tcPr>
            <w:tcW w:w="5812" w:type="dxa"/>
          </w:tcPr>
          <w:p w14:paraId="4F2EC1A2" w14:textId="490F04C5" w:rsidR="00FC0B6B" w:rsidRPr="007B13DD" w:rsidRDefault="007B13DD" w:rsidP="00FC0B6B">
            <w:pPr>
              <w:jc w:val="center"/>
              <w:rPr>
                <w:rFonts w:ascii="Times New Roman" w:hAnsi="Times New Roman"/>
                <w:bCs/>
                <w:sz w:val="24"/>
                <w:szCs w:val="24"/>
              </w:rPr>
            </w:pPr>
            <w:r w:rsidRPr="007B13DD">
              <w:rPr>
                <w:rFonts w:ascii="Times New Roman" w:hAnsi="Times New Roman"/>
                <w:bCs/>
                <w:sz w:val="24"/>
                <w:szCs w:val="24"/>
              </w:rPr>
              <w:t>Taip, planuojame dalyvauti</w:t>
            </w:r>
          </w:p>
        </w:tc>
        <w:tc>
          <w:tcPr>
            <w:tcW w:w="4046" w:type="dxa"/>
          </w:tcPr>
          <w:p w14:paraId="4FC73287" w14:textId="3E83C933"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FC0B6B" w14:paraId="0F9C8C14" w14:textId="77777777" w:rsidTr="004977C8">
        <w:tc>
          <w:tcPr>
            <w:tcW w:w="570" w:type="dxa"/>
          </w:tcPr>
          <w:p w14:paraId="15F0D96D" w14:textId="21546445" w:rsidR="00FC0B6B" w:rsidRDefault="00FC0B6B" w:rsidP="00FC0B6B">
            <w:pPr>
              <w:rPr>
                <w:rFonts w:ascii="Times New Roman" w:hAnsi="Times New Roman"/>
                <w:b/>
                <w:sz w:val="24"/>
                <w:szCs w:val="24"/>
              </w:rPr>
            </w:pPr>
            <w:r>
              <w:rPr>
                <w:rFonts w:ascii="Times New Roman" w:hAnsi="Times New Roman"/>
                <w:b/>
                <w:sz w:val="24"/>
                <w:szCs w:val="24"/>
              </w:rPr>
              <w:t>2.</w:t>
            </w:r>
          </w:p>
        </w:tc>
        <w:tc>
          <w:tcPr>
            <w:tcW w:w="4358" w:type="dxa"/>
          </w:tcPr>
          <w:p w14:paraId="53D1F680" w14:textId="40255418" w:rsidR="00FC0B6B" w:rsidRDefault="00FC0B6B" w:rsidP="00FC0B6B">
            <w:pPr>
              <w:jc w:val="both"/>
              <w:rPr>
                <w:rFonts w:ascii="Times New Roman" w:hAnsi="Times New Roman"/>
                <w:b/>
                <w:sz w:val="24"/>
                <w:szCs w:val="24"/>
              </w:rPr>
            </w:pPr>
            <w:r w:rsidRPr="004C5EC3">
              <w:rPr>
                <w:rFonts w:ascii="Times New Roman" w:eastAsia="Arial" w:hAnsi="Times New Roman"/>
                <w:color w:val="000000" w:themeColor="text1"/>
                <w:sz w:val="24"/>
                <w:szCs w:val="24"/>
              </w:rPr>
              <w:t>Ar techninėje specifikacijoje nurodyti reikalavimai ir sąlygos Jums priimtinos ir aiškios?</w:t>
            </w:r>
          </w:p>
        </w:tc>
        <w:tc>
          <w:tcPr>
            <w:tcW w:w="5812" w:type="dxa"/>
          </w:tcPr>
          <w:p w14:paraId="38EA666A" w14:textId="02855DBD" w:rsidR="00FC0B6B" w:rsidRPr="007B13DD" w:rsidRDefault="007B13DD" w:rsidP="00FC0B6B">
            <w:pPr>
              <w:jc w:val="center"/>
              <w:rPr>
                <w:rFonts w:ascii="Times New Roman" w:hAnsi="Times New Roman"/>
                <w:bCs/>
                <w:sz w:val="24"/>
                <w:szCs w:val="24"/>
              </w:rPr>
            </w:pPr>
            <w:r w:rsidRPr="007B13DD">
              <w:rPr>
                <w:rFonts w:ascii="Times New Roman" w:hAnsi="Times New Roman"/>
                <w:bCs/>
                <w:sz w:val="24"/>
                <w:szCs w:val="24"/>
              </w:rPr>
              <w:t>Taip, reikalavimai ir sąlygos aiškios</w:t>
            </w:r>
          </w:p>
        </w:tc>
        <w:tc>
          <w:tcPr>
            <w:tcW w:w="4046" w:type="dxa"/>
          </w:tcPr>
          <w:p w14:paraId="1367C927" w14:textId="5DA3853B"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FC0B6B" w14:paraId="4734C64D" w14:textId="77777777" w:rsidTr="004977C8">
        <w:tc>
          <w:tcPr>
            <w:tcW w:w="570" w:type="dxa"/>
          </w:tcPr>
          <w:p w14:paraId="5A8F7D8D" w14:textId="77069EA4" w:rsidR="00FC0B6B" w:rsidRDefault="00FC0B6B" w:rsidP="00FC0B6B">
            <w:pPr>
              <w:rPr>
                <w:rFonts w:ascii="Times New Roman" w:hAnsi="Times New Roman"/>
                <w:b/>
                <w:sz w:val="24"/>
                <w:szCs w:val="24"/>
              </w:rPr>
            </w:pPr>
            <w:r>
              <w:rPr>
                <w:rFonts w:ascii="Times New Roman" w:hAnsi="Times New Roman"/>
                <w:b/>
                <w:sz w:val="24"/>
                <w:szCs w:val="24"/>
              </w:rPr>
              <w:t>3.</w:t>
            </w:r>
          </w:p>
        </w:tc>
        <w:tc>
          <w:tcPr>
            <w:tcW w:w="4358" w:type="dxa"/>
          </w:tcPr>
          <w:p w14:paraId="4DD06DA8" w14:textId="7A1F84B9" w:rsidR="00FC0B6B" w:rsidRPr="00A77DC8" w:rsidRDefault="00FC0B6B" w:rsidP="00FC0B6B">
            <w:pPr>
              <w:jc w:val="both"/>
              <w:rPr>
                <w:rFonts w:ascii="Times New Roman" w:eastAsia="Arial" w:hAnsi="Times New Roman"/>
                <w:color w:val="000000" w:themeColor="text1"/>
                <w:sz w:val="24"/>
                <w:szCs w:val="24"/>
              </w:rPr>
            </w:pPr>
            <w:r w:rsidRPr="004C5EC3">
              <w:rPr>
                <w:rFonts w:ascii="Times New Roman" w:eastAsia="Arial" w:hAnsi="Times New Roman"/>
                <w:color w:val="000000" w:themeColor="text1"/>
                <w:sz w:val="24"/>
                <w:szCs w:val="24"/>
              </w:rPr>
              <w:t>Ar turite pastabų, klausimų techninės specifikacijos projektui? (</w:t>
            </w:r>
            <w:r w:rsidRPr="004C5EC3">
              <w:rPr>
                <w:rFonts w:ascii="Times New Roman" w:eastAsia="Arial" w:hAnsi="Times New Roman"/>
                <w:b/>
                <w:color w:val="000000" w:themeColor="text1"/>
                <w:sz w:val="24"/>
                <w:szCs w:val="24"/>
              </w:rPr>
              <w:t>priedas</w:t>
            </w:r>
            <w:r w:rsidRPr="004C5EC3">
              <w:rPr>
                <w:rFonts w:ascii="Times New Roman" w:eastAsia="Arial" w:hAnsi="Times New Roman"/>
                <w:color w:val="000000" w:themeColor="text1"/>
                <w:sz w:val="24"/>
                <w:szCs w:val="24"/>
              </w:rPr>
              <w:t>)? Jeigu taip, prašome nurodyti punktus ir/ar pastabas.</w:t>
            </w:r>
          </w:p>
        </w:tc>
        <w:tc>
          <w:tcPr>
            <w:tcW w:w="5812" w:type="dxa"/>
          </w:tcPr>
          <w:p w14:paraId="500B91EF" w14:textId="4CEC8064" w:rsidR="00FC0B6B" w:rsidRPr="007B13DD" w:rsidRDefault="007B13DD" w:rsidP="00FC0B6B">
            <w:pPr>
              <w:jc w:val="center"/>
              <w:rPr>
                <w:rFonts w:ascii="Times New Roman" w:hAnsi="Times New Roman"/>
                <w:bCs/>
                <w:sz w:val="24"/>
                <w:szCs w:val="24"/>
              </w:rPr>
            </w:pPr>
            <w:r w:rsidRPr="007B13DD">
              <w:rPr>
                <w:rFonts w:ascii="Times New Roman" w:hAnsi="Times New Roman"/>
                <w:bCs/>
                <w:sz w:val="24"/>
                <w:szCs w:val="24"/>
              </w:rPr>
              <w:t>Pastabų neturime</w:t>
            </w:r>
          </w:p>
        </w:tc>
        <w:tc>
          <w:tcPr>
            <w:tcW w:w="4046" w:type="dxa"/>
          </w:tcPr>
          <w:p w14:paraId="66EA57BC" w14:textId="57220E31"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FC0B6B" w14:paraId="69D34D1C" w14:textId="77777777" w:rsidTr="004977C8">
        <w:tc>
          <w:tcPr>
            <w:tcW w:w="570" w:type="dxa"/>
          </w:tcPr>
          <w:p w14:paraId="03E880F4" w14:textId="457DF3C4" w:rsidR="00FC0B6B" w:rsidRDefault="00FC0B6B" w:rsidP="00FC0B6B">
            <w:pPr>
              <w:rPr>
                <w:rFonts w:ascii="Times New Roman" w:hAnsi="Times New Roman"/>
                <w:b/>
                <w:sz w:val="24"/>
                <w:szCs w:val="24"/>
              </w:rPr>
            </w:pPr>
            <w:r>
              <w:rPr>
                <w:rFonts w:ascii="Times New Roman" w:hAnsi="Times New Roman"/>
                <w:b/>
                <w:sz w:val="24"/>
                <w:szCs w:val="24"/>
              </w:rPr>
              <w:t>4.</w:t>
            </w:r>
          </w:p>
        </w:tc>
        <w:tc>
          <w:tcPr>
            <w:tcW w:w="4358" w:type="dxa"/>
          </w:tcPr>
          <w:p w14:paraId="09A7B728" w14:textId="24EA056A" w:rsidR="00FC0B6B" w:rsidRDefault="00FC0B6B" w:rsidP="00FC0B6B">
            <w:pPr>
              <w:jc w:val="both"/>
              <w:rPr>
                <w:rFonts w:ascii="Times New Roman" w:hAnsi="Times New Roman"/>
                <w:b/>
                <w:sz w:val="24"/>
                <w:szCs w:val="24"/>
              </w:rPr>
            </w:pPr>
            <w:r w:rsidRPr="004C5EC3">
              <w:rPr>
                <w:rFonts w:ascii="Times New Roman" w:eastAsia="Arial" w:hAnsi="Times New Roman"/>
                <w:color w:val="000000" w:themeColor="text1"/>
                <w:sz w:val="24"/>
                <w:szCs w:val="24"/>
              </w:rPr>
              <w:t>Ar techninė specifikacija neriboja konkurencijos?</w:t>
            </w:r>
          </w:p>
        </w:tc>
        <w:tc>
          <w:tcPr>
            <w:tcW w:w="5812" w:type="dxa"/>
          </w:tcPr>
          <w:p w14:paraId="022A3AF3" w14:textId="04F65185" w:rsidR="00FC0B6B" w:rsidRPr="007B13DD" w:rsidRDefault="007B13DD" w:rsidP="00FC0B6B">
            <w:pPr>
              <w:jc w:val="center"/>
              <w:rPr>
                <w:rFonts w:ascii="Times New Roman" w:hAnsi="Times New Roman"/>
                <w:bCs/>
                <w:sz w:val="24"/>
                <w:szCs w:val="24"/>
              </w:rPr>
            </w:pPr>
            <w:r w:rsidRPr="007B13DD">
              <w:rPr>
                <w:rFonts w:ascii="Times New Roman" w:hAnsi="Times New Roman"/>
                <w:bCs/>
                <w:sz w:val="24"/>
                <w:szCs w:val="24"/>
              </w:rPr>
              <w:t>Neriboja</w:t>
            </w:r>
          </w:p>
        </w:tc>
        <w:tc>
          <w:tcPr>
            <w:tcW w:w="4046" w:type="dxa"/>
          </w:tcPr>
          <w:p w14:paraId="29241F58" w14:textId="3A4FBC3F" w:rsidR="00FC0B6B" w:rsidRPr="00EF6B8B" w:rsidRDefault="00FC0B6B" w:rsidP="00FC0B6B">
            <w:pPr>
              <w:jc w:val="center"/>
              <w:rPr>
                <w:rFonts w:ascii="Times New Roman" w:hAnsi="Times New Roman"/>
                <w:bCs/>
                <w:sz w:val="24"/>
                <w:szCs w:val="24"/>
              </w:rPr>
            </w:pPr>
            <w:r w:rsidRPr="00EF6B8B">
              <w:rPr>
                <w:rFonts w:ascii="Times New Roman" w:hAnsi="Times New Roman"/>
                <w:bCs/>
                <w:sz w:val="24"/>
                <w:szCs w:val="24"/>
              </w:rPr>
              <w:t>Dėkojame už pateiktą atsakymą</w:t>
            </w:r>
          </w:p>
        </w:tc>
      </w:tr>
      <w:tr w:rsidR="00FC0B6B" w14:paraId="3B9BA72E" w14:textId="77777777" w:rsidTr="004977C8">
        <w:tc>
          <w:tcPr>
            <w:tcW w:w="570" w:type="dxa"/>
          </w:tcPr>
          <w:p w14:paraId="71BA406E" w14:textId="1448F8A6" w:rsidR="00FC0B6B" w:rsidRDefault="00FC0B6B" w:rsidP="00FC0B6B">
            <w:pPr>
              <w:rPr>
                <w:rFonts w:ascii="Times New Roman" w:hAnsi="Times New Roman"/>
                <w:b/>
                <w:sz w:val="24"/>
                <w:szCs w:val="24"/>
              </w:rPr>
            </w:pPr>
            <w:r>
              <w:rPr>
                <w:rFonts w:ascii="Times New Roman" w:hAnsi="Times New Roman"/>
                <w:b/>
                <w:sz w:val="24"/>
                <w:szCs w:val="24"/>
              </w:rPr>
              <w:t>5.</w:t>
            </w:r>
          </w:p>
        </w:tc>
        <w:tc>
          <w:tcPr>
            <w:tcW w:w="4358" w:type="dxa"/>
          </w:tcPr>
          <w:p w14:paraId="1146BDF7" w14:textId="322120B1" w:rsidR="00FC0B6B" w:rsidRDefault="00FC0B6B" w:rsidP="00FC0B6B">
            <w:pPr>
              <w:jc w:val="both"/>
              <w:rPr>
                <w:rFonts w:ascii="Times New Roman" w:hAnsi="Times New Roman"/>
                <w:b/>
                <w:sz w:val="24"/>
                <w:szCs w:val="24"/>
              </w:rPr>
            </w:pPr>
            <w:r w:rsidRPr="00F23B5B">
              <w:rPr>
                <w:rFonts w:ascii="Times New Roman" w:eastAsia="Arial" w:hAnsi="Times New Roman"/>
                <w:color w:val="000000" w:themeColor="text1"/>
                <w:sz w:val="24"/>
                <w:szCs w:val="24"/>
              </w:rPr>
              <w:t>Kokie, Jūsų nuomone, kokybiniai kriterijai galėtų būti taikomi finansinių ataskaitų audito pirkime</w:t>
            </w:r>
            <w:r>
              <w:rPr>
                <w:rFonts w:ascii="Times New Roman" w:eastAsia="Arial" w:hAnsi="Times New Roman"/>
                <w:color w:val="000000" w:themeColor="text1"/>
                <w:sz w:val="24"/>
                <w:szCs w:val="24"/>
              </w:rPr>
              <w:t>?</w:t>
            </w:r>
          </w:p>
        </w:tc>
        <w:tc>
          <w:tcPr>
            <w:tcW w:w="5812" w:type="dxa"/>
          </w:tcPr>
          <w:p w14:paraId="75D6EC23" w14:textId="77777777" w:rsidR="0012529F" w:rsidRDefault="007B13DD" w:rsidP="007B13DD">
            <w:pPr>
              <w:jc w:val="both"/>
              <w:rPr>
                <w:rFonts w:ascii="Times New Roman" w:hAnsi="Times New Roman"/>
                <w:bCs/>
                <w:sz w:val="24"/>
                <w:szCs w:val="24"/>
              </w:rPr>
            </w:pPr>
            <w:r w:rsidRPr="007B13DD">
              <w:rPr>
                <w:rFonts w:ascii="Times New Roman" w:hAnsi="Times New Roman"/>
                <w:bCs/>
                <w:sz w:val="24"/>
                <w:szCs w:val="24"/>
              </w:rPr>
              <w:t xml:space="preserve">Siūlome taikyti tokius ekonomiškai naudingiausio pasiūlymo vertinimo kriterijus: </w:t>
            </w:r>
          </w:p>
          <w:p w14:paraId="6F5EBFB7" w14:textId="6D411BDD" w:rsidR="007B13DD" w:rsidRDefault="007B13DD" w:rsidP="007B13DD">
            <w:pPr>
              <w:jc w:val="both"/>
              <w:rPr>
                <w:rFonts w:ascii="Times New Roman" w:hAnsi="Times New Roman"/>
                <w:bCs/>
                <w:sz w:val="24"/>
                <w:szCs w:val="24"/>
              </w:rPr>
            </w:pPr>
            <w:r w:rsidRPr="007B13DD">
              <w:rPr>
                <w:rFonts w:ascii="Times New Roman" w:hAnsi="Times New Roman"/>
                <w:bCs/>
                <w:sz w:val="24"/>
                <w:szCs w:val="24"/>
              </w:rPr>
              <w:t xml:space="preserve">Maksimalus bendras balų skaičius – 100 balų. Kriterijų tarpusavio santykis bendrame bale yra nustatomas pagal lyginamuosius svorius atliekant kainos ir kokybės santykio įvertinimą Pirmas kriterijus – kaina eurais su PVM X=50 </w:t>
            </w:r>
          </w:p>
          <w:p w14:paraId="0ADCED6A" w14:textId="5296699E" w:rsidR="00FC0B6B" w:rsidRPr="007B13DD" w:rsidRDefault="007B13DD" w:rsidP="007B13DD">
            <w:pPr>
              <w:jc w:val="both"/>
              <w:rPr>
                <w:rFonts w:ascii="Times New Roman" w:hAnsi="Times New Roman"/>
                <w:bCs/>
                <w:sz w:val="24"/>
                <w:szCs w:val="24"/>
              </w:rPr>
            </w:pPr>
            <w:r w:rsidRPr="007B13DD">
              <w:rPr>
                <w:rFonts w:ascii="Times New Roman" w:hAnsi="Times New Roman"/>
                <w:bCs/>
                <w:sz w:val="24"/>
                <w:szCs w:val="24"/>
              </w:rPr>
              <w:lastRenderedPageBreak/>
              <w:t>Antras kriterijus – tiekėjo siūlomų specialistų patirtis Y= 50</w:t>
            </w:r>
          </w:p>
          <w:p w14:paraId="2913405B" w14:textId="77777777" w:rsidR="007B13DD" w:rsidRPr="007B13DD" w:rsidRDefault="007B13DD" w:rsidP="007B13DD">
            <w:pPr>
              <w:jc w:val="both"/>
              <w:rPr>
                <w:rFonts w:ascii="Times New Roman" w:hAnsi="Times New Roman"/>
                <w:bCs/>
                <w:sz w:val="24"/>
                <w:szCs w:val="24"/>
              </w:rPr>
            </w:pPr>
          </w:p>
          <w:p w14:paraId="6DB09AED" w14:textId="77777777" w:rsidR="0012529F" w:rsidRPr="0012529F" w:rsidRDefault="007B13DD" w:rsidP="007B13DD">
            <w:pPr>
              <w:jc w:val="both"/>
              <w:rPr>
                <w:rFonts w:ascii="Times New Roman" w:hAnsi="Times New Roman"/>
                <w:b/>
                <w:sz w:val="24"/>
                <w:szCs w:val="24"/>
              </w:rPr>
            </w:pPr>
            <w:r w:rsidRPr="0012529F">
              <w:rPr>
                <w:rFonts w:ascii="Times New Roman" w:hAnsi="Times New Roman"/>
                <w:b/>
                <w:sz w:val="24"/>
                <w:szCs w:val="24"/>
              </w:rPr>
              <w:t xml:space="preserve">Tiekėjo siūlomų specialistų patirtis (T) </w:t>
            </w:r>
          </w:p>
          <w:p w14:paraId="693CBAEE" w14:textId="77777777" w:rsidR="0012529F" w:rsidRDefault="007B13DD" w:rsidP="007B13DD">
            <w:pPr>
              <w:jc w:val="both"/>
              <w:rPr>
                <w:rFonts w:ascii="Times New Roman" w:hAnsi="Times New Roman"/>
                <w:bCs/>
                <w:sz w:val="24"/>
                <w:szCs w:val="24"/>
              </w:rPr>
            </w:pPr>
            <w:r w:rsidRPr="0012529F">
              <w:rPr>
                <w:rFonts w:ascii="Times New Roman" w:hAnsi="Times New Roman"/>
                <w:b/>
                <w:sz w:val="24"/>
                <w:szCs w:val="24"/>
              </w:rPr>
              <w:t>P1</w:t>
            </w:r>
            <w:r w:rsidRPr="007B13DD">
              <w:rPr>
                <w:rFonts w:ascii="Times New Roman" w:hAnsi="Times New Roman"/>
                <w:bCs/>
                <w:sz w:val="24"/>
                <w:szCs w:val="24"/>
              </w:rPr>
              <w:t xml:space="preserve"> Tiekėjo siūlomo auditoriaus - audito grupės vadovo per pastaruosius 3 (trejus) metus iki pasiūlymų pateikimo termino pabaigos įvykdytų finansinės atskaitomybės rinkinių, parengtų pagal Tarptautinius apskaitos standartus (TFAS), priimtus taikyti Europos Sąjungoje, auditų viešojo intereso įmonėje, kuri atitinka didelės įmonės apibrėžimą, skaičius (vnt.). </w:t>
            </w:r>
          </w:p>
          <w:p w14:paraId="1612E0A7" w14:textId="512DE87C" w:rsidR="0012529F" w:rsidRDefault="007B13DD" w:rsidP="007B13DD">
            <w:pPr>
              <w:jc w:val="both"/>
              <w:rPr>
                <w:rFonts w:ascii="Times New Roman" w:hAnsi="Times New Roman"/>
                <w:bCs/>
                <w:sz w:val="24"/>
                <w:szCs w:val="24"/>
              </w:rPr>
            </w:pPr>
            <w:r w:rsidRPr="007B13DD">
              <w:rPr>
                <w:rFonts w:ascii="Times New Roman" w:hAnsi="Times New Roman"/>
                <w:bCs/>
                <w:sz w:val="24"/>
                <w:szCs w:val="24"/>
              </w:rPr>
              <w:t xml:space="preserve">Nepriklausomo auditoriaus išvada, pateikta siekiant pagrįsti minimalių kvalifikacijos reikalavimų atitiktį, nėra vertinama nustatant ekonomiškai naudingiausią pasiūlymą. Siūlomas specialistas turi būti tas pats asmuo, kuris nurodytas kaip atitinkantis minimalius kvalifikacijos reikalavimus; </w:t>
            </w:r>
          </w:p>
          <w:p w14:paraId="667010FB" w14:textId="77777777" w:rsidR="0012529F" w:rsidRDefault="007B13DD" w:rsidP="007B13DD">
            <w:pPr>
              <w:jc w:val="both"/>
              <w:rPr>
                <w:rFonts w:ascii="Times New Roman" w:hAnsi="Times New Roman"/>
                <w:bCs/>
                <w:sz w:val="24"/>
                <w:szCs w:val="24"/>
              </w:rPr>
            </w:pPr>
            <w:r w:rsidRPr="0012529F">
              <w:rPr>
                <w:rFonts w:ascii="Times New Roman" w:hAnsi="Times New Roman"/>
                <w:b/>
                <w:sz w:val="24"/>
                <w:szCs w:val="24"/>
              </w:rPr>
              <w:t>P2</w:t>
            </w:r>
            <w:r w:rsidRPr="007B13DD">
              <w:rPr>
                <w:rFonts w:ascii="Times New Roman" w:hAnsi="Times New Roman"/>
                <w:bCs/>
                <w:sz w:val="24"/>
                <w:szCs w:val="24"/>
              </w:rPr>
              <w:t xml:space="preserve"> Tiekėjo siūlomo tvarumo atskaitomybės užtikrinimo specialisto per paskutinius 3 (trejus) metus įmonėms atliktų tvarumo atskaitomybės patikrinimų, kaip apibrėžta Lietuvos Respublikos finansinių ataskaitų audito ir kitų užtikrinimo paslaugų įstatyme ir išleistų tvarumo atskaitomybės riboto užtikrinimo išvadų skaičius. Tvarumo atskaitomybės riboto užtikrinimo išvada, pateikta siekiant pagrįsti minimalių kvalifikacijos reikalavimų atitiktį, nėra vertinama nustatant ekonomiškai naudingiausią pasiūlymą</w:t>
            </w:r>
            <w:r w:rsidR="0012529F">
              <w:rPr>
                <w:rFonts w:ascii="Times New Roman" w:hAnsi="Times New Roman"/>
                <w:bCs/>
                <w:sz w:val="24"/>
                <w:szCs w:val="24"/>
              </w:rPr>
              <w:t>.</w:t>
            </w:r>
          </w:p>
          <w:p w14:paraId="61F265E6" w14:textId="74486118" w:rsidR="007B13DD" w:rsidRPr="007B13DD" w:rsidRDefault="007B13DD" w:rsidP="007B13DD">
            <w:pPr>
              <w:jc w:val="both"/>
              <w:rPr>
                <w:rFonts w:ascii="Times New Roman" w:hAnsi="Times New Roman"/>
                <w:bCs/>
                <w:sz w:val="24"/>
                <w:szCs w:val="24"/>
              </w:rPr>
            </w:pPr>
            <w:r w:rsidRPr="007B13DD">
              <w:rPr>
                <w:rFonts w:ascii="Times New Roman" w:hAnsi="Times New Roman"/>
                <w:bCs/>
                <w:sz w:val="24"/>
                <w:szCs w:val="24"/>
              </w:rPr>
              <w:t>Siūlomas specialistas turi būti tas pats asmuo, kuris nurodytas kaip atitinkantis minimalius kvalifikacijos reikalavimus.</w:t>
            </w:r>
          </w:p>
        </w:tc>
        <w:tc>
          <w:tcPr>
            <w:tcW w:w="4046" w:type="dxa"/>
          </w:tcPr>
          <w:p w14:paraId="2B3C1919" w14:textId="636C01AC" w:rsidR="00FC0B6B" w:rsidRPr="00EF6B8B" w:rsidRDefault="001E163B" w:rsidP="00FC0B6B">
            <w:pPr>
              <w:jc w:val="center"/>
              <w:rPr>
                <w:rFonts w:ascii="Times New Roman" w:hAnsi="Times New Roman"/>
                <w:bCs/>
                <w:sz w:val="24"/>
                <w:szCs w:val="24"/>
              </w:rPr>
            </w:pPr>
            <w:r w:rsidRPr="001E163B">
              <w:rPr>
                <w:rFonts w:ascii="Times New Roman" w:hAnsi="Times New Roman"/>
                <w:bCs/>
                <w:sz w:val="24"/>
                <w:szCs w:val="24"/>
              </w:rPr>
              <w:lastRenderedPageBreak/>
              <w:t xml:space="preserve">Dėkojame už pasiūlymą. </w:t>
            </w:r>
            <w:r>
              <w:rPr>
                <w:rFonts w:ascii="Times New Roman" w:hAnsi="Times New Roman"/>
                <w:bCs/>
                <w:sz w:val="24"/>
                <w:szCs w:val="24"/>
              </w:rPr>
              <w:t xml:space="preserve">Apsvarstysime </w:t>
            </w:r>
            <w:r w:rsidRPr="001E163B">
              <w:rPr>
                <w:rFonts w:ascii="Times New Roman" w:hAnsi="Times New Roman"/>
                <w:bCs/>
                <w:sz w:val="24"/>
                <w:szCs w:val="24"/>
              </w:rPr>
              <w:t>galimybę nustatyti kainos ir kokybės santykio vertinimą, į kokybinius kriterijus įtraukiant siūlomų specialistų patirtį bei kompetencijas.</w:t>
            </w:r>
          </w:p>
        </w:tc>
      </w:tr>
      <w:tr w:rsidR="00FC0B6B" w14:paraId="2829B965" w14:textId="77777777" w:rsidTr="004977C8">
        <w:tc>
          <w:tcPr>
            <w:tcW w:w="570" w:type="dxa"/>
          </w:tcPr>
          <w:p w14:paraId="681FE066" w14:textId="6236701C" w:rsidR="00FC0B6B" w:rsidRDefault="00FC0B6B" w:rsidP="00FC0B6B">
            <w:pPr>
              <w:rPr>
                <w:rFonts w:ascii="Times New Roman" w:hAnsi="Times New Roman"/>
                <w:b/>
                <w:sz w:val="24"/>
                <w:szCs w:val="24"/>
              </w:rPr>
            </w:pPr>
            <w:r>
              <w:rPr>
                <w:rFonts w:ascii="Times New Roman" w:hAnsi="Times New Roman"/>
                <w:b/>
                <w:sz w:val="24"/>
                <w:szCs w:val="24"/>
              </w:rPr>
              <w:t>6.</w:t>
            </w:r>
          </w:p>
        </w:tc>
        <w:tc>
          <w:tcPr>
            <w:tcW w:w="4358" w:type="dxa"/>
          </w:tcPr>
          <w:p w14:paraId="29F08B83" w14:textId="7D45C4A8" w:rsidR="00FC0B6B" w:rsidRDefault="00FC0B6B" w:rsidP="00FC0B6B">
            <w:pPr>
              <w:jc w:val="both"/>
              <w:rPr>
                <w:rFonts w:ascii="Times New Roman" w:hAnsi="Times New Roman"/>
                <w:b/>
                <w:sz w:val="24"/>
                <w:szCs w:val="24"/>
              </w:rPr>
            </w:pPr>
            <w:r w:rsidRPr="004C5EC3">
              <w:rPr>
                <w:rFonts w:ascii="Times New Roman" w:eastAsia="Arial" w:hAnsi="Times New Roman"/>
                <w:color w:val="000000" w:themeColor="text1"/>
                <w:sz w:val="24"/>
                <w:szCs w:val="24"/>
              </w:rPr>
              <w:t xml:space="preserve">Kokį, Jūsų nuomone, minimalų biudžetą turėtų nusimatyti perkančioji organizacija, siekdama įsigyti </w:t>
            </w:r>
            <w:r w:rsidRPr="00201FDC">
              <w:rPr>
                <w:rFonts w:ascii="Times New Roman" w:eastAsia="Arial" w:hAnsi="Times New Roman"/>
                <w:color w:val="000000" w:themeColor="text1"/>
                <w:sz w:val="24"/>
                <w:szCs w:val="24"/>
              </w:rPr>
              <w:t>Valstybės įmonės Turto bankas finansinių ataskaitų rinkinio už 2025–2026 m. audit</w:t>
            </w:r>
            <w:r>
              <w:rPr>
                <w:rFonts w:ascii="Times New Roman" w:eastAsia="Arial" w:hAnsi="Times New Roman"/>
                <w:color w:val="000000" w:themeColor="text1"/>
                <w:sz w:val="24"/>
                <w:szCs w:val="24"/>
              </w:rPr>
              <w:t>ą</w:t>
            </w:r>
            <w:r w:rsidRPr="004C5EC3">
              <w:rPr>
                <w:rFonts w:ascii="Times New Roman" w:eastAsia="Arial" w:hAnsi="Times New Roman"/>
                <w:color w:val="000000" w:themeColor="text1"/>
                <w:sz w:val="24"/>
                <w:szCs w:val="24"/>
              </w:rPr>
              <w:t>, atsižvelgiant į techninė</w:t>
            </w:r>
            <w:r>
              <w:rPr>
                <w:rFonts w:ascii="Times New Roman" w:eastAsia="Arial" w:hAnsi="Times New Roman"/>
                <w:color w:val="000000" w:themeColor="text1"/>
                <w:sz w:val="24"/>
                <w:szCs w:val="24"/>
              </w:rPr>
              <w:t>je</w:t>
            </w:r>
            <w:r w:rsidRPr="004C5EC3">
              <w:rPr>
                <w:rFonts w:ascii="Times New Roman" w:eastAsia="Arial" w:hAnsi="Times New Roman"/>
                <w:color w:val="000000" w:themeColor="text1"/>
                <w:sz w:val="24"/>
                <w:szCs w:val="24"/>
              </w:rPr>
              <w:t xml:space="preserve"> specifikacijoje pateiktą informaciją?</w:t>
            </w:r>
            <w:r w:rsidRPr="004C5EC3">
              <w:rPr>
                <w:rFonts w:ascii="Times New Roman" w:eastAsia="Arial" w:hAnsi="Times New Roman"/>
                <w:color w:val="000000" w:themeColor="text1"/>
                <w:sz w:val="24"/>
                <w:szCs w:val="24"/>
              </w:rPr>
              <w:tab/>
            </w:r>
          </w:p>
        </w:tc>
        <w:tc>
          <w:tcPr>
            <w:tcW w:w="5812" w:type="dxa"/>
          </w:tcPr>
          <w:p w14:paraId="0C24EDFF" w14:textId="7B7CB842" w:rsidR="00FC0B6B" w:rsidRPr="007B13DD" w:rsidRDefault="007B13DD" w:rsidP="00FC0B6B">
            <w:pPr>
              <w:jc w:val="center"/>
              <w:rPr>
                <w:rFonts w:ascii="Times New Roman" w:hAnsi="Times New Roman"/>
                <w:bCs/>
                <w:sz w:val="24"/>
                <w:szCs w:val="24"/>
              </w:rPr>
            </w:pPr>
            <w:r w:rsidRPr="007B13DD">
              <w:rPr>
                <w:rFonts w:ascii="Times New Roman" w:hAnsi="Times New Roman"/>
                <w:bCs/>
                <w:sz w:val="24"/>
                <w:szCs w:val="24"/>
              </w:rPr>
              <w:t>200</w:t>
            </w:r>
            <w:r>
              <w:rPr>
                <w:rFonts w:ascii="Times New Roman" w:hAnsi="Times New Roman"/>
                <w:bCs/>
                <w:sz w:val="24"/>
                <w:szCs w:val="24"/>
              </w:rPr>
              <w:t>.</w:t>
            </w:r>
            <w:r w:rsidRPr="007B13DD">
              <w:rPr>
                <w:rFonts w:ascii="Times New Roman" w:hAnsi="Times New Roman"/>
                <w:bCs/>
                <w:sz w:val="24"/>
                <w:szCs w:val="24"/>
              </w:rPr>
              <w:t>000</w:t>
            </w:r>
            <w:r>
              <w:rPr>
                <w:rFonts w:ascii="Times New Roman" w:hAnsi="Times New Roman"/>
                <w:bCs/>
                <w:sz w:val="24"/>
                <w:szCs w:val="24"/>
              </w:rPr>
              <w:t>,00</w:t>
            </w:r>
            <w:r w:rsidRPr="007B13DD">
              <w:rPr>
                <w:rFonts w:ascii="Times New Roman" w:hAnsi="Times New Roman"/>
                <w:bCs/>
                <w:sz w:val="24"/>
                <w:szCs w:val="24"/>
              </w:rPr>
              <w:t xml:space="preserve"> EUR + PVM</w:t>
            </w:r>
          </w:p>
        </w:tc>
        <w:tc>
          <w:tcPr>
            <w:tcW w:w="4046" w:type="dxa"/>
          </w:tcPr>
          <w:p w14:paraId="7FCAF519" w14:textId="55CED07A" w:rsidR="00FC0B6B" w:rsidRPr="00EF6B8B" w:rsidRDefault="00FC0B6B" w:rsidP="00FC0B6B">
            <w:pPr>
              <w:jc w:val="center"/>
              <w:rPr>
                <w:rFonts w:ascii="Times New Roman" w:hAnsi="Times New Roman"/>
                <w:bCs/>
                <w:sz w:val="24"/>
                <w:szCs w:val="24"/>
              </w:rPr>
            </w:pPr>
            <w:r w:rsidRPr="00023826">
              <w:rPr>
                <w:rFonts w:ascii="Times New Roman" w:hAnsi="Times New Roman"/>
                <w:bCs/>
                <w:sz w:val="24"/>
                <w:szCs w:val="24"/>
              </w:rPr>
              <w:t xml:space="preserve">Dėkojame už </w:t>
            </w:r>
            <w:r w:rsidR="007B13DD" w:rsidRPr="007B13DD">
              <w:rPr>
                <w:rFonts w:ascii="Times New Roman" w:hAnsi="Times New Roman"/>
                <w:bCs/>
                <w:sz w:val="24"/>
                <w:szCs w:val="24"/>
              </w:rPr>
              <w:t>pateiktą atsakymą</w:t>
            </w:r>
          </w:p>
        </w:tc>
      </w:tr>
      <w:tr w:rsidR="00FC0B6B" w:rsidRPr="007B13DD" w14:paraId="31200DE2" w14:textId="77777777" w:rsidTr="004977C8">
        <w:tc>
          <w:tcPr>
            <w:tcW w:w="570" w:type="dxa"/>
          </w:tcPr>
          <w:p w14:paraId="726C4FD4" w14:textId="55B0EE0B" w:rsidR="00FC0B6B" w:rsidRPr="007B13DD" w:rsidRDefault="00FC0B6B" w:rsidP="007B13DD">
            <w:pPr>
              <w:jc w:val="both"/>
              <w:rPr>
                <w:rFonts w:ascii="Times New Roman" w:hAnsi="Times New Roman"/>
                <w:bCs/>
                <w:sz w:val="24"/>
                <w:szCs w:val="24"/>
              </w:rPr>
            </w:pPr>
            <w:r w:rsidRPr="007B13DD">
              <w:rPr>
                <w:rFonts w:ascii="Times New Roman" w:hAnsi="Times New Roman"/>
                <w:bCs/>
                <w:sz w:val="24"/>
                <w:szCs w:val="24"/>
              </w:rPr>
              <w:t>7.</w:t>
            </w:r>
          </w:p>
        </w:tc>
        <w:tc>
          <w:tcPr>
            <w:tcW w:w="4358" w:type="dxa"/>
          </w:tcPr>
          <w:p w14:paraId="403F5A66" w14:textId="3CD22479" w:rsidR="00FC0B6B" w:rsidRPr="00A650E8" w:rsidRDefault="00FC0B6B" w:rsidP="007B13DD">
            <w:pPr>
              <w:jc w:val="both"/>
              <w:rPr>
                <w:rFonts w:ascii="Times New Roman" w:hAnsi="Times New Roman"/>
                <w:bCs/>
                <w:sz w:val="24"/>
                <w:szCs w:val="24"/>
              </w:rPr>
            </w:pPr>
            <w:r w:rsidRPr="00A650E8">
              <w:rPr>
                <w:rFonts w:ascii="Times New Roman" w:eastAsia="Arial" w:hAnsi="Times New Roman"/>
                <w:bCs/>
                <w:color w:val="000000" w:themeColor="text1"/>
                <w:sz w:val="24"/>
                <w:szCs w:val="24"/>
              </w:rPr>
              <w:t>Ar turite kitų pasiūlymų?</w:t>
            </w:r>
          </w:p>
        </w:tc>
        <w:tc>
          <w:tcPr>
            <w:tcW w:w="5812" w:type="dxa"/>
          </w:tcPr>
          <w:p w14:paraId="247B9843" w14:textId="54260249"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Atsižvelgiant į tai, jog VĮ Turto bankui rengiant finansines ataskaitas ir audito įmonei teikiant finansinių ataskaitų audito paslaugas turi būti taikomi reikalavimai, nustatyti viešojo intereso įmonėms, tiekėjų kvalifikacijos reikalavimuose siūlome nustatyti bent tokius minimalius reikalavimus:</w:t>
            </w:r>
          </w:p>
          <w:p w14:paraId="23AD1008" w14:textId="6DBEF94A"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 xml:space="preserve">a) Tiekėjas per paskutinius 3 (trejus) metus iki pasiūlymų pateikimo termino pabaigos arba per laiką nuo tiekėjo įregistravimo dienos (jeigu tiekėjas vykdė veiklą mažiau kaip 3 (trejus) metus) turi būti atlikęs ne mažiau kaip 1 (vieną) finansinės atskaitomybės rinkinio, paruošto pagal Tarptautinius finansinės atskaitomybės standartus (toliau </w:t>
            </w:r>
            <w:r w:rsidR="0012529F" w:rsidRPr="00A650E8">
              <w:rPr>
                <w:rFonts w:ascii="Times New Roman" w:hAnsi="Times New Roman"/>
                <w:bCs/>
                <w:sz w:val="24"/>
                <w:szCs w:val="24"/>
              </w:rPr>
              <w:t>–</w:t>
            </w:r>
            <w:r w:rsidRPr="00A650E8">
              <w:rPr>
                <w:rFonts w:ascii="Times New Roman" w:hAnsi="Times New Roman"/>
                <w:bCs/>
                <w:sz w:val="24"/>
                <w:szCs w:val="24"/>
              </w:rPr>
              <w:t xml:space="preserve"> TFAS), priimtus taikyti Europos Sąjungoje, auditą viešojo intereso įmonėje, kuri atitinka didelės įmonės apibrėžimą;</w:t>
            </w:r>
          </w:p>
          <w:p w14:paraId="414CB75C" w14:textId="77777777"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b) Tiekėjas pirkimo sutarties vykdymui turi paskirti auditorių – audito grupės vadovą (ne mažiau kaip 1 (vieną) specialistą), kuris:</w:t>
            </w:r>
          </w:p>
          <w:p w14:paraId="37231499" w14:textId="77777777"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 per pastaruosius 3 (trejus) metus iki pasiūlymų pateikimo termino pabaigos butų pasirašęs ne mažiau kaip 1 finansinės atskaitomybės rinkinio, parengto pagal TFAS, priimtus taikyti Europos Sąjungoje, audito išvadą viešojo intereso įmonėje, kuri atitinka didelės įmonės apibrėžimą;</w:t>
            </w:r>
          </w:p>
          <w:p w14:paraId="4545C0C0" w14:textId="77777777" w:rsidR="00FC0B6B"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 turėtų patirties audituojant įmonę, kuri buvo pertvarkyta iš valstybės įmonės (VĮ) į akcinę bendrovę (AB);</w:t>
            </w:r>
          </w:p>
          <w:p w14:paraId="611C1E1B" w14:textId="77777777"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c) Tiekėjas pirkimo sutarties vykdymui turi paskirti auditorių – audito grupės narį (ne mažiau kaip 1 (vieną) specialistą), kuris per pastaruosius 3 (trejus) metus iki pasiūlymų pateikimo termino pabaigos turi būti atlikęs ne mažiau kaip 1 (vieną) finansinės atskaitomybės rinkinio, parengto pagal TFAS, priimtus taikyti Europos Sąjungoje, auditą viešojo intereso įmonėje, kuri atitinka didelės įmonės apibrėžimą;</w:t>
            </w:r>
          </w:p>
          <w:p w14:paraId="0EBBE7E6" w14:textId="77777777"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d) Tiekėjas pirkimo sutarties vykdymui turi paskirti ne mažiau kaip 1 (vieną) tvarumo atskaitomybės užtikrinimo specialistą, kuris:</w:t>
            </w:r>
          </w:p>
          <w:p w14:paraId="59BC2038" w14:textId="77777777"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 turi teisę teikti tvarumo atskaitomybės užtikrinimo paslaugą;</w:t>
            </w:r>
          </w:p>
          <w:p w14:paraId="597BC190" w14:textId="212CF0FE" w:rsidR="007B13DD" w:rsidRPr="00A650E8" w:rsidRDefault="007B13DD" w:rsidP="007B13DD">
            <w:pPr>
              <w:tabs>
                <w:tab w:val="left" w:pos="195"/>
              </w:tabs>
              <w:jc w:val="both"/>
              <w:rPr>
                <w:rFonts w:ascii="Times New Roman" w:hAnsi="Times New Roman"/>
                <w:bCs/>
                <w:sz w:val="24"/>
                <w:szCs w:val="24"/>
              </w:rPr>
            </w:pPr>
            <w:r w:rsidRPr="00A650E8">
              <w:rPr>
                <w:rFonts w:ascii="Times New Roman" w:hAnsi="Times New Roman"/>
                <w:bCs/>
                <w:sz w:val="24"/>
                <w:szCs w:val="24"/>
              </w:rPr>
              <w:t>- per paskutinius 3 (trejus) metus iki paraiškų pateikimo termino pabaigos turi būti konsultavęs bent vienos įmonės nefinansinės informacijos riboto užtikrinimo vykdymo klausimais arba atlikęs ribotą užtikrinimą dėl tvarumo informacijos viešojo intereso įmonėje.</w:t>
            </w:r>
          </w:p>
        </w:tc>
        <w:tc>
          <w:tcPr>
            <w:tcW w:w="4046" w:type="dxa"/>
          </w:tcPr>
          <w:p w14:paraId="7BBD883A" w14:textId="1ED76F3F" w:rsidR="00FC0B6B" w:rsidRPr="007B13DD" w:rsidRDefault="001E163B" w:rsidP="001E163B">
            <w:pPr>
              <w:jc w:val="center"/>
              <w:rPr>
                <w:rFonts w:ascii="Times New Roman" w:hAnsi="Times New Roman"/>
                <w:bCs/>
                <w:sz w:val="24"/>
                <w:szCs w:val="24"/>
              </w:rPr>
            </w:pPr>
            <w:r w:rsidRPr="001E163B">
              <w:rPr>
                <w:rFonts w:ascii="Times New Roman" w:hAnsi="Times New Roman"/>
                <w:bCs/>
                <w:sz w:val="24"/>
                <w:szCs w:val="24"/>
              </w:rPr>
              <w:t>Dėkojame už pateiktus pasiūlymus. Juos įvertinsime formuodami minimalius kvalifikacijos reikalavimus tiekėjams</w:t>
            </w:r>
          </w:p>
        </w:tc>
      </w:tr>
    </w:tbl>
    <w:p w14:paraId="2420A05F" w14:textId="77777777" w:rsidR="00693451" w:rsidRPr="007B13DD" w:rsidRDefault="00693451" w:rsidP="007B13DD">
      <w:pPr>
        <w:spacing w:after="0" w:line="240" w:lineRule="auto"/>
        <w:jc w:val="both"/>
        <w:rPr>
          <w:rFonts w:ascii="Times New Roman" w:hAnsi="Times New Roman"/>
          <w:bCs/>
          <w:sz w:val="24"/>
          <w:szCs w:val="24"/>
        </w:rPr>
      </w:pPr>
    </w:p>
    <w:p w14:paraId="15BCCBA3" w14:textId="0D001398" w:rsidR="00693451" w:rsidRPr="00152CCE" w:rsidRDefault="00152CCE" w:rsidP="00152CCE">
      <w:pPr>
        <w:spacing w:after="0" w:line="240" w:lineRule="auto"/>
        <w:jc w:val="both"/>
        <w:rPr>
          <w:rFonts w:ascii="Times New Roman" w:hAnsi="Times New Roman"/>
          <w:bCs/>
          <w:sz w:val="24"/>
          <w:szCs w:val="24"/>
        </w:rPr>
      </w:pPr>
      <w:r w:rsidRPr="00152CCE">
        <w:rPr>
          <w:rFonts w:ascii="Times New Roman" w:hAnsi="Times New Roman"/>
          <w:bCs/>
          <w:sz w:val="24"/>
          <w:szCs w:val="24"/>
        </w:rPr>
        <w:t>Perkančioji organizacija artimiausiu metu planuoja skelbti skelbimą apie pirkimą. Prašome sekti informaciją Centriniame viešųjų pirkimų portale (</w:t>
      </w:r>
      <w:hyperlink r:id="rId8" w:history="1">
        <w:r w:rsidRPr="00152CCE">
          <w:rPr>
            <w:rStyle w:val="Hipersaitas"/>
            <w:rFonts w:ascii="Times New Roman" w:hAnsi="Times New Roman"/>
            <w:bCs/>
            <w:sz w:val="24"/>
            <w:szCs w:val="24"/>
          </w:rPr>
          <w:t>https://viesiejipirkimai.lt</w:t>
        </w:r>
      </w:hyperlink>
      <w:r w:rsidRPr="00152CCE">
        <w:rPr>
          <w:rFonts w:ascii="Times New Roman" w:hAnsi="Times New Roman"/>
          <w:bCs/>
          <w:sz w:val="24"/>
          <w:szCs w:val="24"/>
        </w:rPr>
        <w:t xml:space="preserve">) </w:t>
      </w:r>
    </w:p>
    <w:p w14:paraId="633092F4" w14:textId="77777777" w:rsidR="00693451" w:rsidRPr="00114ED2" w:rsidRDefault="00693451" w:rsidP="003121B7">
      <w:pPr>
        <w:spacing w:after="0" w:line="240" w:lineRule="auto"/>
        <w:jc w:val="center"/>
        <w:rPr>
          <w:rFonts w:ascii="Times New Roman" w:hAnsi="Times New Roman"/>
          <w:b/>
          <w:sz w:val="24"/>
          <w:szCs w:val="24"/>
        </w:rPr>
      </w:pPr>
    </w:p>
    <w:sectPr w:rsidR="00693451" w:rsidRPr="00114ED2" w:rsidSect="00B45263">
      <w:headerReference w:type="default" r:id="rId9"/>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E4CDF" w14:textId="77777777" w:rsidR="00C675B3" w:rsidRDefault="00C675B3" w:rsidP="00394A95">
      <w:pPr>
        <w:spacing w:after="0" w:line="240" w:lineRule="auto"/>
      </w:pPr>
      <w:r>
        <w:separator/>
      </w:r>
    </w:p>
  </w:endnote>
  <w:endnote w:type="continuationSeparator" w:id="0">
    <w:p w14:paraId="5D17A936" w14:textId="77777777" w:rsidR="00C675B3" w:rsidRDefault="00C675B3" w:rsidP="00394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CB1" w14:textId="77777777" w:rsidR="00C675B3" w:rsidRDefault="00C675B3" w:rsidP="00394A95">
      <w:pPr>
        <w:spacing w:after="0" w:line="240" w:lineRule="auto"/>
      </w:pPr>
      <w:r>
        <w:separator/>
      </w:r>
    </w:p>
  </w:footnote>
  <w:footnote w:type="continuationSeparator" w:id="0">
    <w:p w14:paraId="163482DD" w14:textId="77777777" w:rsidR="00C675B3" w:rsidRDefault="00C675B3" w:rsidP="00394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36798"/>
      <w:docPartObj>
        <w:docPartGallery w:val="Page Numbers (Top of Page)"/>
        <w:docPartUnique/>
      </w:docPartObj>
    </w:sdtPr>
    <w:sdtEndPr>
      <w:rPr>
        <w:rFonts w:ascii="Times New Roman" w:hAnsi="Times New Roman"/>
        <w:sz w:val="24"/>
        <w:szCs w:val="24"/>
      </w:rPr>
    </w:sdtEndPr>
    <w:sdtContent>
      <w:p w14:paraId="3500AADB" w14:textId="77777777" w:rsidR="00C675B3" w:rsidRPr="003A2C8A" w:rsidRDefault="00C675B3" w:rsidP="003A2C8A">
        <w:pPr>
          <w:pStyle w:val="Antrats"/>
          <w:jc w:val="center"/>
          <w:rPr>
            <w:rFonts w:ascii="Times New Roman" w:hAnsi="Times New Roman"/>
            <w:sz w:val="24"/>
            <w:szCs w:val="24"/>
          </w:rPr>
        </w:pPr>
        <w:r w:rsidRPr="003A2C8A">
          <w:rPr>
            <w:rFonts w:ascii="Times New Roman" w:hAnsi="Times New Roman"/>
            <w:sz w:val="24"/>
            <w:szCs w:val="24"/>
          </w:rPr>
          <w:fldChar w:fldCharType="begin"/>
        </w:r>
        <w:r w:rsidRPr="003A2C8A">
          <w:rPr>
            <w:rFonts w:ascii="Times New Roman" w:hAnsi="Times New Roman"/>
            <w:sz w:val="24"/>
            <w:szCs w:val="24"/>
          </w:rPr>
          <w:instrText>PAGE   \* MERGEFORMAT</w:instrText>
        </w:r>
        <w:r w:rsidRPr="003A2C8A">
          <w:rPr>
            <w:rFonts w:ascii="Times New Roman" w:hAnsi="Times New Roman"/>
            <w:sz w:val="24"/>
            <w:szCs w:val="24"/>
          </w:rPr>
          <w:fldChar w:fldCharType="separate"/>
        </w:r>
        <w:r w:rsidR="00AD2E90">
          <w:rPr>
            <w:rFonts w:ascii="Times New Roman" w:hAnsi="Times New Roman"/>
            <w:noProof/>
            <w:sz w:val="24"/>
            <w:szCs w:val="24"/>
          </w:rPr>
          <w:t>2</w:t>
        </w:r>
        <w:r w:rsidRPr="003A2C8A">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7"/>
    <w:lvl w:ilvl="0">
      <w:start w:val="1"/>
      <w:numFmt w:val="bullet"/>
      <w:lvlText w:val=""/>
      <w:lvlJc w:val="left"/>
      <w:pPr>
        <w:tabs>
          <w:tab w:val="num" w:pos="208"/>
        </w:tabs>
        <w:ind w:left="928" w:hanging="360"/>
      </w:pPr>
      <w:rPr>
        <w:rFonts w:ascii="Symbol" w:hAnsi="Symbol"/>
      </w:rPr>
    </w:lvl>
  </w:abstractNum>
  <w:abstractNum w:abstractNumId="1" w15:restartNumberingAfterBreak="0">
    <w:nsid w:val="01084B51"/>
    <w:multiLevelType w:val="hybridMultilevel"/>
    <w:tmpl w:val="5EA2035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E317C1"/>
    <w:multiLevelType w:val="hybridMultilevel"/>
    <w:tmpl w:val="106437E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820A09"/>
    <w:multiLevelType w:val="hybridMultilevel"/>
    <w:tmpl w:val="5148942A"/>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1411A6"/>
    <w:multiLevelType w:val="hybridMultilevel"/>
    <w:tmpl w:val="960E2EB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934881"/>
    <w:multiLevelType w:val="hybridMultilevel"/>
    <w:tmpl w:val="83E696D8"/>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6421F9"/>
    <w:multiLevelType w:val="hybridMultilevel"/>
    <w:tmpl w:val="22DC9BF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F037C"/>
    <w:multiLevelType w:val="hybridMultilevel"/>
    <w:tmpl w:val="A02E8B1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C03AE7"/>
    <w:multiLevelType w:val="hybridMultilevel"/>
    <w:tmpl w:val="D1381066"/>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440ABB"/>
    <w:multiLevelType w:val="hybridMultilevel"/>
    <w:tmpl w:val="D8CA4644"/>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5F5177"/>
    <w:multiLevelType w:val="hybridMultilevel"/>
    <w:tmpl w:val="186EA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AC339F"/>
    <w:multiLevelType w:val="hybridMultilevel"/>
    <w:tmpl w:val="20329F2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473D41"/>
    <w:multiLevelType w:val="hybridMultilevel"/>
    <w:tmpl w:val="67D00DE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D70B4"/>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016BAA"/>
    <w:multiLevelType w:val="multilevel"/>
    <w:tmpl w:val="4A505668"/>
    <w:lvl w:ilvl="0">
      <w:start w:val="1"/>
      <w:numFmt w:val="decimal"/>
      <w:lvlText w:val="%1."/>
      <w:lvlJc w:val="left"/>
      <w:pPr>
        <w:ind w:left="1070" w:hanging="360"/>
      </w:pPr>
      <w:rPr>
        <w:b w:val="0"/>
        <w:strike w:val="0"/>
      </w:r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753859"/>
    <w:multiLevelType w:val="hybridMultilevel"/>
    <w:tmpl w:val="EC76217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B4078BE"/>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B00D82"/>
    <w:multiLevelType w:val="hybridMultilevel"/>
    <w:tmpl w:val="B5540952"/>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F26EE6"/>
    <w:multiLevelType w:val="hybridMultilevel"/>
    <w:tmpl w:val="68BEC4F6"/>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477415"/>
    <w:multiLevelType w:val="hybridMultilevel"/>
    <w:tmpl w:val="3836CD0A"/>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9B03FC"/>
    <w:multiLevelType w:val="hybridMultilevel"/>
    <w:tmpl w:val="31AC083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1A7D05"/>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2816E5"/>
    <w:multiLevelType w:val="hybridMultilevel"/>
    <w:tmpl w:val="A1B66FDE"/>
    <w:lvl w:ilvl="0" w:tplc="7ED408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862455"/>
    <w:multiLevelType w:val="hybridMultilevel"/>
    <w:tmpl w:val="4504243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EC42D1"/>
    <w:multiLevelType w:val="hybridMultilevel"/>
    <w:tmpl w:val="18245FA2"/>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CE78ED"/>
    <w:multiLevelType w:val="hybridMultilevel"/>
    <w:tmpl w:val="F9C834C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8134AA7"/>
    <w:multiLevelType w:val="hybridMultilevel"/>
    <w:tmpl w:val="3CDE8AC8"/>
    <w:lvl w:ilvl="0" w:tplc="7180C784">
      <w:start w:val="20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FB3418F"/>
    <w:multiLevelType w:val="multilevel"/>
    <w:tmpl w:val="1756C2CC"/>
    <w:lvl w:ilvl="0">
      <w:start w:val="2"/>
      <w:numFmt w:val="upperRoman"/>
      <w:lvlText w:val="%1."/>
      <w:lvlJc w:val="left"/>
      <w:pPr>
        <w:ind w:left="862"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94520B"/>
    <w:multiLevelType w:val="hybridMultilevel"/>
    <w:tmpl w:val="331C1B98"/>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59635D8"/>
    <w:multiLevelType w:val="hybridMultilevel"/>
    <w:tmpl w:val="A3F2F83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5CE0DCB"/>
    <w:multiLevelType w:val="hybridMultilevel"/>
    <w:tmpl w:val="9AD8F618"/>
    <w:lvl w:ilvl="0" w:tplc="5E36C43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58590E57"/>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15:restartNumberingAfterBreak="0">
    <w:nsid w:val="5C45078C"/>
    <w:multiLevelType w:val="hybridMultilevel"/>
    <w:tmpl w:val="F564828E"/>
    <w:lvl w:ilvl="0" w:tplc="C80E4C64">
      <w:start w:val="7"/>
      <w:numFmt w:val="bullet"/>
      <w:lvlText w:val="-"/>
      <w:lvlJc w:val="left"/>
      <w:pPr>
        <w:ind w:left="3" w:hanging="360"/>
      </w:pPr>
      <w:rPr>
        <w:rFonts w:ascii="Times New Roman" w:eastAsia="Times New Roman" w:hAnsi="Times New Roman" w:cs="Times New Roman" w:hint="default"/>
      </w:rPr>
    </w:lvl>
    <w:lvl w:ilvl="1" w:tplc="04270003" w:tentative="1">
      <w:start w:val="1"/>
      <w:numFmt w:val="bullet"/>
      <w:lvlText w:val="o"/>
      <w:lvlJc w:val="left"/>
      <w:pPr>
        <w:ind w:left="723" w:hanging="360"/>
      </w:pPr>
      <w:rPr>
        <w:rFonts w:ascii="Courier New" w:hAnsi="Courier New" w:cs="Courier New" w:hint="default"/>
      </w:rPr>
    </w:lvl>
    <w:lvl w:ilvl="2" w:tplc="04270005" w:tentative="1">
      <w:start w:val="1"/>
      <w:numFmt w:val="bullet"/>
      <w:lvlText w:val=""/>
      <w:lvlJc w:val="left"/>
      <w:pPr>
        <w:ind w:left="1443" w:hanging="360"/>
      </w:pPr>
      <w:rPr>
        <w:rFonts w:ascii="Wingdings" w:hAnsi="Wingdings" w:hint="default"/>
      </w:rPr>
    </w:lvl>
    <w:lvl w:ilvl="3" w:tplc="04270001" w:tentative="1">
      <w:start w:val="1"/>
      <w:numFmt w:val="bullet"/>
      <w:lvlText w:val=""/>
      <w:lvlJc w:val="left"/>
      <w:pPr>
        <w:ind w:left="2163" w:hanging="360"/>
      </w:pPr>
      <w:rPr>
        <w:rFonts w:ascii="Symbol" w:hAnsi="Symbol" w:hint="default"/>
      </w:rPr>
    </w:lvl>
    <w:lvl w:ilvl="4" w:tplc="04270003" w:tentative="1">
      <w:start w:val="1"/>
      <w:numFmt w:val="bullet"/>
      <w:lvlText w:val="o"/>
      <w:lvlJc w:val="left"/>
      <w:pPr>
        <w:ind w:left="2883" w:hanging="360"/>
      </w:pPr>
      <w:rPr>
        <w:rFonts w:ascii="Courier New" w:hAnsi="Courier New" w:cs="Courier New" w:hint="default"/>
      </w:rPr>
    </w:lvl>
    <w:lvl w:ilvl="5" w:tplc="04270005" w:tentative="1">
      <w:start w:val="1"/>
      <w:numFmt w:val="bullet"/>
      <w:lvlText w:val=""/>
      <w:lvlJc w:val="left"/>
      <w:pPr>
        <w:ind w:left="3603" w:hanging="360"/>
      </w:pPr>
      <w:rPr>
        <w:rFonts w:ascii="Wingdings" w:hAnsi="Wingdings" w:hint="default"/>
      </w:rPr>
    </w:lvl>
    <w:lvl w:ilvl="6" w:tplc="04270001" w:tentative="1">
      <w:start w:val="1"/>
      <w:numFmt w:val="bullet"/>
      <w:lvlText w:val=""/>
      <w:lvlJc w:val="left"/>
      <w:pPr>
        <w:ind w:left="4323" w:hanging="360"/>
      </w:pPr>
      <w:rPr>
        <w:rFonts w:ascii="Symbol" w:hAnsi="Symbol" w:hint="default"/>
      </w:rPr>
    </w:lvl>
    <w:lvl w:ilvl="7" w:tplc="04270003" w:tentative="1">
      <w:start w:val="1"/>
      <w:numFmt w:val="bullet"/>
      <w:lvlText w:val="o"/>
      <w:lvlJc w:val="left"/>
      <w:pPr>
        <w:ind w:left="5043" w:hanging="360"/>
      </w:pPr>
      <w:rPr>
        <w:rFonts w:ascii="Courier New" w:hAnsi="Courier New" w:cs="Courier New" w:hint="default"/>
      </w:rPr>
    </w:lvl>
    <w:lvl w:ilvl="8" w:tplc="04270005" w:tentative="1">
      <w:start w:val="1"/>
      <w:numFmt w:val="bullet"/>
      <w:lvlText w:val=""/>
      <w:lvlJc w:val="left"/>
      <w:pPr>
        <w:ind w:left="5763" w:hanging="360"/>
      </w:pPr>
      <w:rPr>
        <w:rFonts w:ascii="Wingdings" w:hAnsi="Wingdings" w:hint="default"/>
      </w:rPr>
    </w:lvl>
  </w:abstractNum>
  <w:abstractNum w:abstractNumId="34" w15:restartNumberingAfterBreak="0">
    <w:nsid w:val="5D88630D"/>
    <w:multiLevelType w:val="hybridMultilevel"/>
    <w:tmpl w:val="6E8A198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F8F3DC9"/>
    <w:multiLevelType w:val="hybridMultilevel"/>
    <w:tmpl w:val="B044D6FE"/>
    <w:lvl w:ilvl="0" w:tplc="6FE8B14E">
      <w:start w:val="1"/>
      <w:numFmt w:val="decimal"/>
      <w:lvlText w:val="%1."/>
      <w:lvlJc w:val="left"/>
      <w:pPr>
        <w:ind w:left="7165" w:hanging="360"/>
      </w:pPr>
      <w:rPr>
        <w:rFonts w:hint="default"/>
        <w:b/>
        <w:i w:val="0"/>
        <w:sz w:val="24"/>
        <w:szCs w:val="24"/>
      </w:rPr>
    </w:lvl>
    <w:lvl w:ilvl="1" w:tplc="0427000F">
      <w:start w:val="1"/>
      <w:numFmt w:val="decimal"/>
      <w:lvlText w:val="%2."/>
      <w:lvlJc w:val="left"/>
      <w:pPr>
        <w:ind w:left="7657" w:hanging="360"/>
      </w:pPr>
      <w:rPr>
        <w:rFonts w:hint="default"/>
      </w:rPr>
    </w:lvl>
    <w:lvl w:ilvl="2" w:tplc="5F7A5112">
      <w:start w:val="1"/>
      <w:numFmt w:val="decimal"/>
      <w:lvlText w:val="%3."/>
      <w:lvlJc w:val="right"/>
      <w:pPr>
        <w:ind w:left="8605" w:hanging="180"/>
      </w:pPr>
      <w:rPr>
        <w:rFonts w:hint="default"/>
      </w:r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6" w15:restartNumberingAfterBreak="0">
    <w:nsid w:val="6311617D"/>
    <w:multiLevelType w:val="hybridMultilevel"/>
    <w:tmpl w:val="84624AA0"/>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1A788E"/>
    <w:multiLevelType w:val="hybridMultilevel"/>
    <w:tmpl w:val="75025546"/>
    <w:lvl w:ilvl="0" w:tplc="4F942FE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434F56"/>
    <w:multiLevelType w:val="hybridMultilevel"/>
    <w:tmpl w:val="A180201E"/>
    <w:lvl w:ilvl="0" w:tplc="5E36C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6601525"/>
    <w:multiLevelType w:val="hybridMultilevel"/>
    <w:tmpl w:val="B69CF562"/>
    <w:lvl w:ilvl="0" w:tplc="5E36C432">
      <w:start w:val="1"/>
      <w:numFmt w:val="bullet"/>
      <w:lvlText w:val=""/>
      <w:lvlJc w:val="left"/>
      <w:pPr>
        <w:ind w:left="720" w:hanging="360"/>
      </w:pPr>
      <w:rPr>
        <w:rFonts w:ascii="Symbol" w:hAnsi="Symbol" w:hint="default"/>
      </w:rPr>
    </w:lvl>
    <w:lvl w:ilvl="1" w:tplc="5E36C432">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C94C2A"/>
    <w:multiLevelType w:val="multilevel"/>
    <w:tmpl w:val="BC102F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629626378">
    <w:abstractNumId w:val="35"/>
  </w:num>
  <w:num w:numId="2" w16cid:durableId="887031283">
    <w:abstractNumId w:val="25"/>
  </w:num>
  <w:num w:numId="3" w16cid:durableId="385421150">
    <w:abstractNumId w:val="6"/>
  </w:num>
  <w:num w:numId="4" w16cid:durableId="1261064383">
    <w:abstractNumId w:val="18"/>
  </w:num>
  <w:num w:numId="5" w16cid:durableId="1943686139">
    <w:abstractNumId w:val="34"/>
  </w:num>
  <w:num w:numId="6" w16cid:durableId="1360547977">
    <w:abstractNumId w:val="27"/>
  </w:num>
  <w:num w:numId="7" w16cid:durableId="1423910205">
    <w:abstractNumId w:val="12"/>
  </w:num>
  <w:num w:numId="8" w16cid:durableId="561405251">
    <w:abstractNumId w:val="26"/>
  </w:num>
  <w:num w:numId="9" w16cid:durableId="1323657456">
    <w:abstractNumId w:val="36"/>
  </w:num>
  <w:num w:numId="10" w16cid:durableId="171605051">
    <w:abstractNumId w:val="17"/>
  </w:num>
  <w:num w:numId="11" w16cid:durableId="1441491150">
    <w:abstractNumId w:val="24"/>
  </w:num>
  <w:num w:numId="12" w16cid:durableId="389111977">
    <w:abstractNumId w:val="4"/>
  </w:num>
  <w:num w:numId="13" w16cid:durableId="912206170">
    <w:abstractNumId w:val="11"/>
  </w:num>
  <w:num w:numId="14" w16cid:durableId="285818634">
    <w:abstractNumId w:val="3"/>
  </w:num>
  <w:num w:numId="15" w16cid:durableId="999193784">
    <w:abstractNumId w:val="8"/>
  </w:num>
  <w:num w:numId="16" w16cid:durableId="687484332">
    <w:abstractNumId w:val="29"/>
  </w:num>
  <w:num w:numId="17" w16cid:durableId="1372683600">
    <w:abstractNumId w:val="39"/>
  </w:num>
  <w:num w:numId="18" w16cid:durableId="444421195">
    <w:abstractNumId w:val="1"/>
  </w:num>
  <w:num w:numId="19" w16cid:durableId="758209095">
    <w:abstractNumId w:val="19"/>
  </w:num>
  <w:num w:numId="20" w16cid:durableId="1151294615">
    <w:abstractNumId w:val="9"/>
  </w:num>
  <w:num w:numId="21" w16cid:durableId="242371595">
    <w:abstractNumId w:val="7"/>
  </w:num>
  <w:num w:numId="22" w16cid:durableId="1473477608">
    <w:abstractNumId w:val="5"/>
  </w:num>
  <w:num w:numId="23" w16cid:durableId="80105743">
    <w:abstractNumId w:val="15"/>
  </w:num>
  <w:num w:numId="24" w16cid:durableId="756249939">
    <w:abstractNumId w:val="30"/>
  </w:num>
  <w:num w:numId="25" w16cid:durableId="896747790">
    <w:abstractNumId w:val="38"/>
  </w:num>
  <w:num w:numId="26" w16cid:durableId="329529266">
    <w:abstractNumId w:val="31"/>
  </w:num>
  <w:num w:numId="27" w16cid:durableId="244188416">
    <w:abstractNumId w:val="2"/>
  </w:num>
  <w:num w:numId="28" w16cid:durableId="1055856347">
    <w:abstractNumId w:val="37"/>
  </w:num>
  <w:num w:numId="29" w16cid:durableId="1991858753">
    <w:abstractNumId w:val="20"/>
  </w:num>
  <w:num w:numId="30" w16cid:durableId="1902864388">
    <w:abstractNumId w:val="40"/>
  </w:num>
  <w:num w:numId="31" w16cid:durableId="1607689759">
    <w:abstractNumId w:val="22"/>
  </w:num>
  <w:num w:numId="32" w16cid:durableId="707026600">
    <w:abstractNumId w:val="28"/>
  </w:num>
  <w:num w:numId="33" w16cid:durableId="350255621">
    <w:abstractNumId w:val="13"/>
  </w:num>
  <w:num w:numId="34" w16cid:durableId="1173647915">
    <w:abstractNumId w:val="16"/>
  </w:num>
  <w:num w:numId="35" w16cid:durableId="392630390">
    <w:abstractNumId w:val="14"/>
  </w:num>
  <w:num w:numId="36" w16cid:durableId="1251740384">
    <w:abstractNumId w:val="32"/>
  </w:num>
  <w:num w:numId="37" w16cid:durableId="500386799">
    <w:abstractNumId w:val="33"/>
  </w:num>
  <w:num w:numId="38" w16cid:durableId="769162742">
    <w:abstractNumId w:val="21"/>
  </w:num>
  <w:num w:numId="39" w16cid:durableId="792869145">
    <w:abstractNumId w:val="10"/>
  </w:num>
  <w:num w:numId="40" w16cid:durableId="288636102">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B9F"/>
    <w:rsid w:val="00000314"/>
    <w:rsid w:val="0000137A"/>
    <w:rsid w:val="000124A9"/>
    <w:rsid w:val="00015C77"/>
    <w:rsid w:val="000212A8"/>
    <w:rsid w:val="00023826"/>
    <w:rsid w:val="00027932"/>
    <w:rsid w:val="000352C1"/>
    <w:rsid w:val="00036DD7"/>
    <w:rsid w:val="000432C8"/>
    <w:rsid w:val="000627E5"/>
    <w:rsid w:val="00063979"/>
    <w:rsid w:val="00063DEA"/>
    <w:rsid w:val="00065DE7"/>
    <w:rsid w:val="000674BC"/>
    <w:rsid w:val="00075113"/>
    <w:rsid w:val="0007618E"/>
    <w:rsid w:val="00077AEC"/>
    <w:rsid w:val="00083C65"/>
    <w:rsid w:val="00086288"/>
    <w:rsid w:val="00086DE0"/>
    <w:rsid w:val="00091721"/>
    <w:rsid w:val="000A25B4"/>
    <w:rsid w:val="000A27F0"/>
    <w:rsid w:val="000A3805"/>
    <w:rsid w:val="000B1C50"/>
    <w:rsid w:val="000B1E75"/>
    <w:rsid w:val="000B63DA"/>
    <w:rsid w:val="000D746F"/>
    <w:rsid w:val="000D7C6C"/>
    <w:rsid w:val="000E1F72"/>
    <w:rsid w:val="000F4085"/>
    <w:rsid w:val="001070A7"/>
    <w:rsid w:val="00112FBD"/>
    <w:rsid w:val="00114ED2"/>
    <w:rsid w:val="0011582F"/>
    <w:rsid w:val="00120723"/>
    <w:rsid w:val="00122197"/>
    <w:rsid w:val="001221F2"/>
    <w:rsid w:val="0012529F"/>
    <w:rsid w:val="001252C2"/>
    <w:rsid w:val="00143E8C"/>
    <w:rsid w:val="00144051"/>
    <w:rsid w:val="00146FFF"/>
    <w:rsid w:val="0014744A"/>
    <w:rsid w:val="0015035F"/>
    <w:rsid w:val="00152CCE"/>
    <w:rsid w:val="00155AD8"/>
    <w:rsid w:val="001651FB"/>
    <w:rsid w:val="001741D6"/>
    <w:rsid w:val="00176FA2"/>
    <w:rsid w:val="00181A9F"/>
    <w:rsid w:val="001920E8"/>
    <w:rsid w:val="00192D65"/>
    <w:rsid w:val="00194888"/>
    <w:rsid w:val="00194EA0"/>
    <w:rsid w:val="001A7353"/>
    <w:rsid w:val="001A7A77"/>
    <w:rsid w:val="001C0983"/>
    <w:rsid w:val="001C2154"/>
    <w:rsid w:val="001C2936"/>
    <w:rsid w:val="001C3957"/>
    <w:rsid w:val="001C53AF"/>
    <w:rsid w:val="001C7197"/>
    <w:rsid w:val="001C7C64"/>
    <w:rsid w:val="001D1854"/>
    <w:rsid w:val="001D2A59"/>
    <w:rsid w:val="001D3BFD"/>
    <w:rsid w:val="001D46D2"/>
    <w:rsid w:val="001D5D31"/>
    <w:rsid w:val="001D6D79"/>
    <w:rsid w:val="001E0AF4"/>
    <w:rsid w:val="001E163B"/>
    <w:rsid w:val="001E1EF1"/>
    <w:rsid w:val="001E5E6B"/>
    <w:rsid w:val="001E6F09"/>
    <w:rsid w:val="001F5665"/>
    <w:rsid w:val="001F738C"/>
    <w:rsid w:val="00203512"/>
    <w:rsid w:val="00205A18"/>
    <w:rsid w:val="00205C42"/>
    <w:rsid w:val="00211143"/>
    <w:rsid w:val="00212071"/>
    <w:rsid w:val="00214BD4"/>
    <w:rsid w:val="00225E55"/>
    <w:rsid w:val="00226677"/>
    <w:rsid w:val="002333BB"/>
    <w:rsid w:val="0023589B"/>
    <w:rsid w:val="00241183"/>
    <w:rsid w:val="00243B63"/>
    <w:rsid w:val="00246954"/>
    <w:rsid w:val="00246ACC"/>
    <w:rsid w:val="002512C0"/>
    <w:rsid w:val="002552F4"/>
    <w:rsid w:val="00272775"/>
    <w:rsid w:val="00275C42"/>
    <w:rsid w:val="0028666D"/>
    <w:rsid w:val="002917FA"/>
    <w:rsid w:val="00291ACE"/>
    <w:rsid w:val="002A439D"/>
    <w:rsid w:val="002A67E2"/>
    <w:rsid w:val="002C051A"/>
    <w:rsid w:val="002C61B0"/>
    <w:rsid w:val="002D234D"/>
    <w:rsid w:val="002D4E20"/>
    <w:rsid w:val="002F46C2"/>
    <w:rsid w:val="002F517E"/>
    <w:rsid w:val="0030226B"/>
    <w:rsid w:val="00303CE6"/>
    <w:rsid w:val="00306D2D"/>
    <w:rsid w:val="003121B7"/>
    <w:rsid w:val="00317F86"/>
    <w:rsid w:val="00321952"/>
    <w:rsid w:val="003240D1"/>
    <w:rsid w:val="00341CDE"/>
    <w:rsid w:val="00355038"/>
    <w:rsid w:val="0036132D"/>
    <w:rsid w:val="003629FF"/>
    <w:rsid w:val="0036511D"/>
    <w:rsid w:val="0036520B"/>
    <w:rsid w:val="00365957"/>
    <w:rsid w:val="003661C4"/>
    <w:rsid w:val="00381FE7"/>
    <w:rsid w:val="00382117"/>
    <w:rsid w:val="003826DE"/>
    <w:rsid w:val="003878A5"/>
    <w:rsid w:val="00392622"/>
    <w:rsid w:val="00394A95"/>
    <w:rsid w:val="003A0D76"/>
    <w:rsid w:val="003A2C8A"/>
    <w:rsid w:val="003B4371"/>
    <w:rsid w:val="003B45F3"/>
    <w:rsid w:val="003C05B1"/>
    <w:rsid w:val="003C0FC9"/>
    <w:rsid w:val="003C183E"/>
    <w:rsid w:val="003C4AF7"/>
    <w:rsid w:val="003D0AC0"/>
    <w:rsid w:val="003D4FCC"/>
    <w:rsid w:val="003E5313"/>
    <w:rsid w:val="003E7FA8"/>
    <w:rsid w:val="003F0A49"/>
    <w:rsid w:val="003F1388"/>
    <w:rsid w:val="003F5942"/>
    <w:rsid w:val="003F7599"/>
    <w:rsid w:val="0040085B"/>
    <w:rsid w:val="004109AD"/>
    <w:rsid w:val="00411753"/>
    <w:rsid w:val="00411F74"/>
    <w:rsid w:val="00413ADB"/>
    <w:rsid w:val="00416DC1"/>
    <w:rsid w:val="0042297F"/>
    <w:rsid w:val="0042582A"/>
    <w:rsid w:val="004301E7"/>
    <w:rsid w:val="00437B79"/>
    <w:rsid w:val="00447E2C"/>
    <w:rsid w:val="0045086E"/>
    <w:rsid w:val="0045598E"/>
    <w:rsid w:val="00461E04"/>
    <w:rsid w:val="00465CC3"/>
    <w:rsid w:val="0047481F"/>
    <w:rsid w:val="0047777B"/>
    <w:rsid w:val="00482867"/>
    <w:rsid w:val="004908E9"/>
    <w:rsid w:val="00490A3C"/>
    <w:rsid w:val="00494125"/>
    <w:rsid w:val="00496692"/>
    <w:rsid w:val="004968B9"/>
    <w:rsid w:val="004977C8"/>
    <w:rsid w:val="004A34F1"/>
    <w:rsid w:val="004A5FEC"/>
    <w:rsid w:val="004A79D9"/>
    <w:rsid w:val="004B292B"/>
    <w:rsid w:val="004B6E5E"/>
    <w:rsid w:val="004C1086"/>
    <w:rsid w:val="004D0626"/>
    <w:rsid w:val="004D085C"/>
    <w:rsid w:val="004D4468"/>
    <w:rsid w:val="004D45D6"/>
    <w:rsid w:val="004E1A2B"/>
    <w:rsid w:val="004E2C51"/>
    <w:rsid w:val="004E63CD"/>
    <w:rsid w:val="004E6AF8"/>
    <w:rsid w:val="00500E04"/>
    <w:rsid w:val="005134B4"/>
    <w:rsid w:val="00521865"/>
    <w:rsid w:val="00536875"/>
    <w:rsid w:val="00536C7C"/>
    <w:rsid w:val="0054459F"/>
    <w:rsid w:val="0054548E"/>
    <w:rsid w:val="0054637F"/>
    <w:rsid w:val="00553F82"/>
    <w:rsid w:val="00560257"/>
    <w:rsid w:val="0056226C"/>
    <w:rsid w:val="00562B15"/>
    <w:rsid w:val="00563C56"/>
    <w:rsid w:val="0056589F"/>
    <w:rsid w:val="0056718D"/>
    <w:rsid w:val="00570655"/>
    <w:rsid w:val="00575013"/>
    <w:rsid w:val="00583145"/>
    <w:rsid w:val="005855B4"/>
    <w:rsid w:val="0059783E"/>
    <w:rsid w:val="005A3119"/>
    <w:rsid w:val="005A79AF"/>
    <w:rsid w:val="005B23BA"/>
    <w:rsid w:val="005C2793"/>
    <w:rsid w:val="005C4744"/>
    <w:rsid w:val="005C4D65"/>
    <w:rsid w:val="005C6C9C"/>
    <w:rsid w:val="005D0402"/>
    <w:rsid w:val="005D0C2F"/>
    <w:rsid w:val="005D289D"/>
    <w:rsid w:val="005D6FDE"/>
    <w:rsid w:val="005E0CF5"/>
    <w:rsid w:val="005E34A5"/>
    <w:rsid w:val="005E716B"/>
    <w:rsid w:val="005E77AB"/>
    <w:rsid w:val="005F1F01"/>
    <w:rsid w:val="005F48BE"/>
    <w:rsid w:val="00611886"/>
    <w:rsid w:val="00621EA1"/>
    <w:rsid w:val="006275F1"/>
    <w:rsid w:val="00640C4D"/>
    <w:rsid w:val="0064742A"/>
    <w:rsid w:val="0065390C"/>
    <w:rsid w:val="00653FD3"/>
    <w:rsid w:val="00656026"/>
    <w:rsid w:val="00662B9D"/>
    <w:rsid w:val="00663DD3"/>
    <w:rsid w:val="00664CA2"/>
    <w:rsid w:val="00667D9A"/>
    <w:rsid w:val="00673A3B"/>
    <w:rsid w:val="0068372D"/>
    <w:rsid w:val="00683D8A"/>
    <w:rsid w:val="00687539"/>
    <w:rsid w:val="00691A0E"/>
    <w:rsid w:val="00693451"/>
    <w:rsid w:val="00695FC4"/>
    <w:rsid w:val="00696534"/>
    <w:rsid w:val="006B6893"/>
    <w:rsid w:val="006C2C13"/>
    <w:rsid w:val="006D650C"/>
    <w:rsid w:val="006E295B"/>
    <w:rsid w:val="006E3CCF"/>
    <w:rsid w:val="006E724C"/>
    <w:rsid w:val="006E7503"/>
    <w:rsid w:val="006F36DD"/>
    <w:rsid w:val="006F4A88"/>
    <w:rsid w:val="00701572"/>
    <w:rsid w:val="00706B7B"/>
    <w:rsid w:val="007070DA"/>
    <w:rsid w:val="00711BFB"/>
    <w:rsid w:val="0071325C"/>
    <w:rsid w:val="0071580D"/>
    <w:rsid w:val="00721A03"/>
    <w:rsid w:val="007233BF"/>
    <w:rsid w:val="007427F5"/>
    <w:rsid w:val="00756295"/>
    <w:rsid w:val="00756E44"/>
    <w:rsid w:val="007669A0"/>
    <w:rsid w:val="007747BE"/>
    <w:rsid w:val="00774D28"/>
    <w:rsid w:val="00780BE0"/>
    <w:rsid w:val="00784BF1"/>
    <w:rsid w:val="00786F8C"/>
    <w:rsid w:val="007A14FD"/>
    <w:rsid w:val="007A67A4"/>
    <w:rsid w:val="007A6D40"/>
    <w:rsid w:val="007B13DD"/>
    <w:rsid w:val="007B19F2"/>
    <w:rsid w:val="007B20AF"/>
    <w:rsid w:val="007B3BBB"/>
    <w:rsid w:val="007C0F13"/>
    <w:rsid w:val="007C5118"/>
    <w:rsid w:val="007C74A9"/>
    <w:rsid w:val="007C7519"/>
    <w:rsid w:val="007D099E"/>
    <w:rsid w:val="007D4437"/>
    <w:rsid w:val="007D60F4"/>
    <w:rsid w:val="007D6551"/>
    <w:rsid w:val="007E4BEB"/>
    <w:rsid w:val="007E5C2F"/>
    <w:rsid w:val="007E68E8"/>
    <w:rsid w:val="007E6A02"/>
    <w:rsid w:val="007E7AE9"/>
    <w:rsid w:val="00800F3D"/>
    <w:rsid w:val="008035C3"/>
    <w:rsid w:val="008128CA"/>
    <w:rsid w:val="00812DAA"/>
    <w:rsid w:val="0081411C"/>
    <w:rsid w:val="00814C26"/>
    <w:rsid w:val="008153BA"/>
    <w:rsid w:val="00816ABE"/>
    <w:rsid w:val="008303E2"/>
    <w:rsid w:val="00833F84"/>
    <w:rsid w:val="00834FA6"/>
    <w:rsid w:val="00835199"/>
    <w:rsid w:val="008408EA"/>
    <w:rsid w:val="0084323C"/>
    <w:rsid w:val="00845FF6"/>
    <w:rsid w:val="00847EE9"/>
    <w:rsid w:val="00853E4D"/>
    <w:rsid w:val="0086041C"/>
    <w:rsid w:val="008650A7"/>
    <w:rsid w:val="0086790D"/>
    <w:rsid w:val="00872479"/>
    <w:rsid w:val="00873467"/>
    <w:rsid w:val="0087677B"/>
    <w:rsid w:val="008802C4"/>
    <w:rsid w:val="0088111C"/>
    <w:rsid w:val="008831C1"/>
    <w:rsid w:val="00886A48"/>
    <w:rsid w:val="00887254"/>
    <w:rsid w:val="00887F87"/>
    <w:rsid w:val="008A1957"/>
    <w:rsid w:val="008A782F"/>
    <w:rsid w:val="008B6D33"/>
    <w:rsid w:val="008C503E"/>
    <w:rsid w:val="008C58ED"/>
    <w:rsid w:val="008D07DE"/>
    <w:rsid w:val="008D3A90"/>
    <w:rsid w:val="008D7B71"/>
    <w:rsid w:val="008F5DC7"/>
    <w:rsid w:val="008F6572"/>
    <w:rsid w:val="00905A77"/>
    <w:rsid w:val="0091085C"/>
    <w:rsid w:val="00927B4E"/>
    <w:rsid w:val="00932B9F"/>
    <w:rsid w:val="00936F33"/>
    <w:rsid w:val="00937335"/>
    <w:rsid w:val="00943A54"/>
    <w:rsid w:val="00945DCC"/>
    <w:rsid w:val="00946FDB"/>
    <w:rsid w:val="00947F9F"/>
    <w:rsid w:val="00950DB9"/>
    <w:rsid w:val="00954F27"/>
    <w:rsid w:val="00973138"/>
    <w:rsid w:val="00974C4E"/>
    <w:rsid w:val="00975C2E"/>
    <w:rsid w:val="00982FF0"/>
    <w:rsid w:val="009C2A12"/>
    <w:rsid w:val="009C47EA"/>
    <w:rsid w:val="009D3C62"/>
    <w:rsid w:val="009D7AC6"/>
    <w:rsid w:val="009E7871"/>
    <w:rsid w:val="009F1260"/>
    <w:rsid w:val="009F4DC7"/>
    <w:rsid w:val="00A24E0E"/>
    <w:rsid w:val="00A35262"/>
    <w:rsid w:val="00A36C13"/>
    <w:rsid w:val="00A406A9"/>
    <w:rsid w:val="00A41A7C"/>
    <w:rsid w:val="00A46239"/>
    <w:rsid w:val="00A46401"/>
    <w:rsid w:val="00A506DC"/>
    <w:rsid w:val="00A50E26"/>
    <w:rsid w:val="00A53916"/>
    <w:rsid w:val="00A542CB"/>
    <w:rsid w:val="00A603CA"/>
    <w:rsid w:val="00A650E8"/>
    <w:rsid w:val="00A752EB"/>
    <w:rsid w:val="00A77DC8"/>
    <w:rsid w:val="00A8295E"/>
    <w:rsid w:val="00A8621C"/>
    <w:rsid w:val="00A93D95"/>
    <w:rsid w:val="00A93F47"/>
    <w:rsid w:val="00AA74D1"/>
    <w:rsid w:val="00AB004E"/>
    <w:rsid w:val="00AB1BB1"/>
    <w:rsid w:val="00AC0761"/>
    <w:rsid w:val="00AC44C8"/>
    <w:rsid w:val="00AC52C3"/>
    <w:rsid w:val="00AD16FB"/>
    <w:rsid w:val="00AD2BA9"/>
    <w:rsid w:val="00AD2E90"/>
    <w:rsid w:val="00AD333A"/>
    <w:rsid w:val="00AE66B8"/>
    <w:rsid w:val="00AF0624"/>
    <w:rsid w:val="00AF2A5A"/>
    <w:rsid w:val="00AF4814"/>
    <w:rsid w:val="00B02584"/>
    <w:rsid w:val="00B3105D"/>
    <w:rsid w:val="00B34494"/>
    <w:rsid w:val="00B36041"/>
    <w:rsid w:val="00B44441"/>
    <w:rsid w:val="00B45263"/>
    <w:rsid w:val="00B45C78"/>
    <w:rsid w:val="00B605A1"/>
    <w:rsid w:val="00B64824"/>
    <w:rsid w:val="00B676B5"/>
    <w:rsid w:val="00B706A6"/>
    <w:rsid w:val="00B71295"/>
    <w:rsid w:val="00B73DFC"/>
    <w:rsid w:val="00B750AA"/>
    <w:rsid w:val="00B7580A"/>
    <w:rsid w:val="00B80582"/>
    <w:rsid w:val="00B81FA2"/>
    <w:rsid w:val="00B82A36"/>
    <w:rsid w:val="00B85862"/>
    <w:rsid w:val="00B909D7"/>
    <w:rsid w:val="00B95936"/>
    <w:rsid w:val="00BB48BD"/>
    <w:rsid w:val="00BB698A"/>
    <w:rsid w:val="00BC0C08"/>
    <w:rsid w:val="00BC653E"/>
    <w:rsid w:val="00BE2C19"/>
    <w:rsid w:val="00BE6515"/>
    <w:rsid w:val="00BE6EEA"/>
    <w:rsid w:val="00BE7E2C"/>
    <w:rsid w:val="00BF0D7A"/>
    <w:rsid w:val="00BF468D"/>
    <w:rsid w:val="00BF5022"/>
    <w:rsid w:val="00BF6053"/>
    <w:rsid w:val="00C014A2"/>
    <w:rsid w:val="00C01D3C"/>
    <w:rsid w:val="00C12827"/>
    <w:rsid w:val="00C1546B"/>
    <w:rsid w:val="00C20497"/>
    <w:rsid w:val="00C23488"/>
    <w:rsid w:val="00C3353D"/>
    <w:rsid w:val="00C36FFF"/>
    <w:rsid w:val="00C4131C"/>
    <w:rsid w:val="00C439FB"/>
    <w:rsid w:val="00C524FB"/>
    <w:rsid w:val="00C61A5D"/>
    <w:rsid w:val="00C61C83"/>
    <w:rsid w:val="00C65BB3"/>
    <w:rsid w:val="00C675B3"/>
    <w:rsid w:val="00C70A8F"/>
    <w:rsid w:val="00C863D8"/>
    <w:rsid w:val="00C9291B"/>
    <w:rsid w:val="00C942CE"/>
    <w:rsid w:val="00C97AC7"/>
    <w:rsid w:val="00CA6011"/>
    <w:rsid w:val="00CB0E09"/>
    <w:rsid w:val="00CB4512"/>
    <w:rsid w:val="00CC3471"/>
    <w:rsid w:val="00CC3650"/>
    <w:rsid w:val="00CC3DB9"/>
    <w:rsid w:val="00CD113A"/>
    <w:rsid w:val="00CD4D77"/>
    <w:rsid w:val="00CE3328"/>
    <w:rsid w:val="00CE4E4E"/>
    <w:rsid w:val="00CE5637"/>
    <w:rsid w:val="00CF21EE"/>
    <w:rsid w:val="00CF3686"/>
    <w:rsid w:val="00CF36BA"/>
    <w:rsid w:val="00D0238F"/>
    <w:rsid w:val="00D0725E"/>
    <w:rsid w:val="00D1404F"/>
    <w:rsid w:val="00D1495D"/>
    <w:rsid w:val="00D1521C"/>
    <w:rsid w:val="00D17C36"/>
    <w:rsid w:val="00D2183A"/>
    <w:rsid w:val="00D23EF2"/>
    <w:rsid w:val="00D24A98"/>
    <w:rsid w:val="00D26395"/>
    <w:rsid w:val="00D26797"/>
    <w:rsid w:val="00D34DC0"/>
    <w:rsid w:val="00D40DD4"/>
    <w:rsid w:val="00D41B5E"/>
    <w:rsid w:val="00D47993"/>
    <w:rsid w:val="00D47CC8"/>
    <w:rsid w:val="00D52B73"/>
    <w:rsid w:val="00D5550E"/>
    <w:rsid w:val="00D566BB"/>
    <w:rsid w:val="00D566FA"/>
    <w:rsid w:val="00D61A47"/>
    <w:rsid w:val="00D639A4"/>
    <w:rsid w:val="00D66995"/>
    <w:rsid w:val="00D819AA"/>
    <w:rsid w:val="00D84316"/>
    <w:rsid w:val="00D93342"/>
    <w:rsid w:val="00D97999"/>
    <w:rsid w:val="00DA605E"/>
    <w:rsid w:val="00DA7C75"/>
    <w:rsid w:val="00DB2AE2"/>
    <w:rsid w:val="00DB2E80"/>
    <w:rsid w:val="00DB2FA5"/>
    <w:rsid w:val="00DB3143"/>
    <w:rsid w:val="00DB4CB0"/>
    <w:rsid w:val="00DB70E3"/>
    <w:rsid w:val="00DC2667"/>
    <w:rsid w:val="00DC5E93"/>
    <w:rsid w:val="00DC6253"/>
    <w:rsid w:val="00DD771C"/>
    <w:rsid w:val="00E40D3F"/>
    <w:rsid w:val="00E42668"/>
    <w:rsid w:val="00E47CB0"/>
    <w:rsid w:val="00E5764A"/>
    <w:rsid w:val="00E629E9"/>
    <w:rsid w:val="00E64786"/>
    <w:rsid w:val="00E83574"/>
    <w:rsid w:val="00E84C5F"/>
    <w:rsid w:val="00E85FFF"/>
    <w:rsid w:val="00E915D0"/>
    <w:rsid w:val="00E979AB"/>
    <w:rsid w:val="00EA0664"/>
    <w:rsid w:val="00EA0D83"/>
    <w:rsid w:val="00EA3566"/>
    <w:rsid w:val="00EA5362"/>
    <w:rsid w:val="00EB124D"/>
    <w:rsid w:val="00EC482F"/>
    <w:rsid w:val="00EC5F80"/>
    <w:rsid w:val="00ED35CD"/>
    <w:rsid w:val="00ED4098"/>
    <w:rsid w:val="00ED73DB"/>
    <w:rsid w:val="00EE236B"/>
    <w:rsid w:val="00EE5D84"/>
    <w:rsid w:val="00EE7F74"/>
    <w:rsid w:val="00EF2EE4"/>
    <w:rsid w:val="00EF625A"/>
    <w:rsid w:val="00EF6285"/>
    <w:rsid w:val="00EF6B63"/>
    <w:rsid w:val="00EF6B8B"/>
    <w:rsid w:val="00F03A60"/>
    <w:rsid w:val="00F03D45"/>
    <w:rsid w:val="00F07022"/>
    <w:rsid w:val="00F115F7"/>
    <w:rsid w:val="00F152EB"/>
    <w:rsid w:val="00F209F3"/>
    <w:rsid w:val="00F25ABD"/>
    <w:rsid w:val="00F26507"/>
    <w:rsid w:val="00F407FC"/>
    <w:rsid w:val="00F50B45"/>
    <w:rsid w:val="00F539A3"/>
    <w:rsid w:val="00F66F29"/>
    <w:rsid w:val="00F700F2"/>
    <w:rsid w:val="00F75043"/>
    <w:rsid w:val="00F815D7"/>
    <w:rsid w:val="00FA6D1F"/>
    <w:rsid w:val="00FB1CE1"/>
    <w:rsid w:val="00FB48D7"/>
    <w:rsid w:val="00FC0B6B"/>
    <w:rsid w:val="00FD244B"/>
    <w:rsid w:val="00FD3FFA"/>
    <w:rsid w:val="00FE4EBA"/>
    <w:rsid w:val="00FE5416"/>
    <w:rsid w:val="00FE56BB"/>
    <w:rsid w:val="00FF08C6"/>
    <w:rsid w:val="00FF0D39"/>
    <w:rsid w:val="00FF5551"/>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65A826E3"/>
  <w15:docId w15:val="{6E4DA53B-8189-43A4-A84E-0A9DF2D8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75F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105D"/>
    <w:rPr>
      <w:color w:val="0000FF" w:themeColor="hyperlink"/>
      <w:u w:val="single"/>
    </w:rPr>
  </w:style>
  <w:style w:type="paragraph" w:styleId="Sraopastraipa">
    <w:name w:val="List Paragraph"/>
    <w:basedOn w:val="prastasis"/>
    <w:uiPriority w:val="34"/>
    <w:qFormat/>
    <w:rsid w:val="005F1F01"/>
    <w:pPr>
      <w:ind w:left="720"/>
      <w:contextualSpacing/>
    </w:pPr>
  </w:style>
  <w:style w:type="paragraph" w:styleId="Antrats">
    <w:name w:val="header"/>
    <w:basedOn w:val="prastasis"/>
    <w:link w:val="AntratsDiagrama"/>
    <w:uiPriority w:val="99"/>
    <w:unhideWhenUsed/>
    <w:rsid w:val="00394A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94A95"/>
    <w:rPr>
      <w:rFonts w:ascii="Calibri" w:eastAsia="Calibri" w:hAnsi="Calibri" w:cs="Times New Roman"/>
    </w:rPr>
  </w:style>
  <w:style w:type="paragraph" w:styleId="Porat">
    <w:name w:val="footer"/>
    <w:basedOn w:val="prastasis"/>
    <w:link w:val="PoratDiagrama"/>
    <w:uiPriority w:val="99"/>
    <w:unhideWhenUsed/>
    <w:rsid w:val="00394A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4A95"/>
    <w:rPr>
      <w:rFonts w:ascii="Calibri" w:eastAsia="Calibri" w:hAnsi="Calibri" w:cs="Times New Roman"/>
    </w:rPr>
  </w:style>
  <w:style w:type="paragraph" w:styleId="Debesliotekstas">
    <w:name w:val="Balloon Text"/>
    <w:basedOn w:val="prastasis"/>
    <w:link w:val="DebesliotekstasDiagrama"/>
    <w:uiPriority w:val="99"/>
    <w:semiHidden/>
    <w:unhideWhenUsed/>
    <w:rsid w:val="00EB124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124D"/>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036DD7"/>
    <w:rPr>
      <w:sz w:val="16"/>
      <w:szCs w:val="16"/>
    </w:rPr>
  </w:style>
  <w:style w:type="paragraph" w:styleId="Komentarotekstas">
    <w:name w:val="annotation text"/>
    <w:basedOn w:val="prastasis"/>
    <w:link w:val="KomentarotekstasDiagrama"/>
    <w:uiPriority w:val="99"/>
    <w:unhideWhenUsed/>
    <w:rsid w:val="00036D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36DD7"/>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36DD7"/>
    <w:rPr>
      <w:b/>
      <w:bCs/>
    </w:rPr>
  </w:style>
  <w:style w:type="character" w:customStyle="1" w:styleId="KomentarotemaDiagrama">
    <w:name w:val="Komentaro tema Diagrama"/>
    <w:basedOn w:val="KomentarotekstasDiagrama"/>
    <w:link w:val="Komentarotema"/>
    <w:uiPriority w:val="99"/>
    <w:semiHidden/>
    <w:rsid w:val="00036DD7"/>
    <w:rPr>
      <w:rFonts w:ascii="Calibri" w:eastAsia="Calibri" w:hAnsi="Calibri" w:cs="Times New Roman"/>
      <w:b/>
      <w:bCs/>
      <w:sz w:val="20"/>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0A27F0"/>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C1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C58ED"/>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4tinkleliolentel-1parykinimas1">
    <w:name w:val="4 tinklelio lentelė - 1 paryškinimas1"/>
    <w:basedOn w:val="prastojilentel"/>
    <w:uiPriority w:val="49"/>
    <w:rsid w:val="003121B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Neapdorotaspaminjimas">
    <w:name w:val="Unresolved Mention"/>
    <w:basedOn w:val="Numatytasispastraiposriftas"/>
    <w:uiPriority w:val="99"/>
    <w:semiHidden/>
    <w:unhideWhenUsed/>
    <w:rsid w:val="00152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6E136-7597-4EDD-B702-C123CE18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4149</Words>
  <Characters>2365</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Rusytė</dc:creator>
  <cp:lastModifiedBy>Loreta Katinienė</cp:lastModifiedBy>
  <cp:revision>68</cp:revision>
  <cp:lastPrinted>2015-05-21T10:47:00Z</cp:lastPrinted>
  <dcterms:created xsi:type="dcterms:W3CDTF">2022-10-28T12:33:00Z</dcterms:created>
  <dcterms:modified xsi:type="dcterms:W3CDTF">2025-09-09T08:26:00Z</dcterms:modified>
</cp:coreProperties>
</file>