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C92F5" w14:textId="77777777" w:rsidR="009261B8" w:rsidRPr="00C21216" w:rsidRDefault="00B92786" w:rsidP="00B92786">
      <w:pPr>
        <w:jc w:val="center"/>
        <w:rPr>
          <w:rStyle w:val="Strong"/>
          <w:rFonts w:ascii="Times New Roman" w:hAnsi="Times New Roman" w:cs="Times New Roman"/>
          <w:caps/>
          <w:color w:val="00241A"/>
          <w:sz w:val="24"/>
          <w:szCs w:val="24"/>
          <w:shd w:val="clear" w:color="auto" w:fill="FFFFFF"/>
        </w:rPr>
      </w:pPr>
      <w:r>
        <w:rPr>
          <w:rStyle w:val="Strong"/>
          <w:rFonts w:ascii="Times New Roman" w:hAnsi="Times New Roman" w:cs="Times New Roman"/>
          <w:caps/>
          <w:color w:val="00241A"/>
          <w:sz w:val="24"/>
          <w:szCs w:val="24"/>
          <w:shd w:val="clear" w:color="auto" w:fill="FFFFFF"/>
        </w:rPr>
        <w:t>Aprūpinimo centro I–</w:t>
      </w:r>
      <w:r w:rsidRPr="00B92786">
        <w:rPr>
          <w:rStyle w:val="Strong"/>
          <w:rFonts w:ascii="Times New Roman" w:hAnsi="Times New Roman" w:cs="Times New Roman"/>
          <w:caps/>
          <w:color w:val="00241A"/>
          <w:sz w:val="24"/>
          <w:szCs w:val="24"/>
          <w:shd w:val="clear" w:color="auto" w:fill="FFFFFF"/>
        </w:rPr>
        <w:t>V kl. Specialiosios paskirties statinių projektavimo paslaugos ir rangos darbai (Zapalskiai)</w:t>
      </w:r>
    </w:p>
    <w:p w14:paraId="383EB717" w14:textId="77777777" w:rsidR="00C61CA6" w:rsidRPr="00C61CA6" w:rsidRDefault="00C61CA6" w:rsidP="00B92786">
      <w:pPr>
        <w:jc w:val="center"/>
        <w:rPr>
          <w:rFonts w:ascii="Times New Roman" w:hAnsi="Times New Roman" w:cs="Times New Roman"/>
          <w:b/>
          <w:sz w:val="24"/>
          <w:szCs w:val="24"/>
        </w:rPr>
      </w:pPr>
      <w:r w:rsidRPr="00C61CA6">
        <w:rPr>
          <w:rStyle w:val="Strong"/>
          <w:rFonts w:ascii="Times New Roman" w:hAnsi="Times New Roman" w:cs="Times New Roman"/>
          <w:b w:val="0"/>
          <w:caps/>
          <w:color w:val="00241A"/>
          <w:sz w:val="24"/>
          <w:szCs w:val="24"/>
          <w:shd w:val="clear" w:color="auto" w:fill="FFFFFF"/>
        </w:rPr>
        <w:t xml:space="preserve">CVP IS </w:t>
      </w:r>
      <w:r w:rsidRPr="00C61CA6">
        <w:rPr>
          <w:rStyle w:val="Strong"/>
          <w:rFonts w:ascii="Times New Roman" w:hAnsi="Times New Roman" w:cs="Times New Roman"/>
          <w:b w:val="0"/>
          <w:color w:val="00241A"/>
          <w:sz w:val="24"/>
          <w:szCs w:val="24"/>
          <w:shd w:val="clear" w:color="auto" w:fill="FFFFFF"/>
        </w:rPr>
        <w:t>pirkimo</w:t>
      </w:r>
      <w:r w:rsidRPr="00C61CA6">
        <w:rPr>
          <w:rStyle w:val="Strong"/>
          <w:rFonts w:ascii="Times New Roman" w:hAnsi="Times New Roman" w:cs="Times New Roman"/>
          <w:b w:val="0"/>
          <w:caps/>
          <w:color w:val="00241A"/>
          <w:sz w:val="24"/>
          <w:szCs w:val="24"/>
          <w:shd w:val="clear" w:color="auto" w:fill="FFFFFF"/>
        </w:rPr>
        <w:t xml:space="preserve"> ID </w:t>
      </w:r>
      <w:r w:rsidRPr="00C61CA6">
        <w:rPr>
          <w:rStyle w:val="Strong"/>
          <w:rFonts w:ascii="Times New Roman" w:hAnsi="Times New Roman" w:cs="Times New Roman"/>
          <w:caps/>
          <w:color w:val="00241A"/>
          <w:sz w:val="24"/>
          <w:szCs w:val="24"/>
          <w:shd w:val="clear" w:color="auto" w:fill="FFFFFF"/>
        </w:rPr>
        <w:t>4127161</w:t>
      </w:r>
    </w:p>
    <w:p w14:paraId="5902D162" w14:textId="77777777" w:rsidR="00B92786" w:rsidRPr="003848C2" w:rsidRDefault="00B92786">
      <w:pPr>
        <w:rPr>
          <w:rFonts w:ascii="Times New Roman" w:hAnsi="Times New Roman" w:cs="Times New Roman"/>
          <w:sz w:val="24"/>
          <w:szCs w:val="24"/>
          <w:lang w:val="en-US"/>
        </w:rPr>
      </w:pPr>
    </w:p>
    <w:tbl>
      <w:tblPr>
        <w:tblStyle w:val="TableGrid"/>
        <w:tblpPr w:leftFromText="180" w:rightFromText="180" w:vertAnchor="text" w:horzAnchor="margin" w:tblpY="243"/>
        <w:tblW w:w="14879" w:type="dxa"/>
        <w:tblLayout w:type="fixed"/>
        <w:tblLook w:val="04A0" w:firstRow="1" w:lastRow="0" w:firstColumn="1" w:lastColumn="0" w:noHBand="0" w:noVBand="1"/>
      </w:tblPr>
      <w:tblGrid>
        <w:gridCol w:w="528"/>
        <w:gridCol w:w="6838"/>
        <w:gridCol w:w="7513"/>
      </w:tblGrid>
      <w:tr w:rsidR="00B82E1C" w:rsidRPr="00B92786" w14:paraId="5B86A191" w14:textId="77777777" w:rsidTr="009B700D">
        <w:tc>
          <w:tcPr>
            <w:tcW w:w="528" w:type="dxa"/>
          </w:tcPr>
          <w:p w14:paraId="5C27893F" w14:textId="77777777" w:rsidR="00B92786" w:rsidRPr="00B92786" w:rsidRDefault="00B92786" w:rsidP="00B92786">
            <w:pPr>
              <w:rPr>
                <w:rFonts w:ascii="Times New Roman" w:hAnsi="Times New Roman" w:cs="Times New Roman"/>
              </w:rPr>
            </w:pPr>
            <w:r w:rsidRPr="00B92786">
              <w:rPr>
                <w:rFonts w:ascii="Times New Roman" w:hAnsi="Times New Roman" w:cs="Times New Roman"/>
              </w:rPr>
              <w:t>Eil. Nr.</w:t>
            </w:r>
          </w:p>
        </w:tc>
        <w:tc>
          <w:tcPr>
            <w:tcW w:w="6838" w:type="dxa"/>
          </w:tcPr>
          <w:p w14:paraId="73C91E42" w14:textId="77777777" w:rsidR="00B92786" w:rsidRPr="00881BA8" w:rsidRDefault="00B92786" w:rsidP="00B92786">
            <w:pPr>
              <w:rPr>
                <w:rFonts w:ascii="Times New Roman" w:hAnsi="Times New Roman" w:cs="Times New Roman"/>
                <w:b/>
                <w:sz w:val="24"/>
                <w:szCs w:val="24"/>
              </w:rPr>
            </w:pPr>
            <w:r w:rsidRPr="00881BA8">
              <w:rPr>
                <w:rFonts w:ascii="Times New Roman" w:hAnsi="Times New Roman" w:cs="Times New Roman"/>
                <w:b/>
                <w:sz w:val="24"/>
                <w:szCs w:val="24"/>
              </w:rPr>
              <w:t xml:space="preserve">Tiekėjo pateiktas klausimas </w:t>
            </w:r>
          </w:p>
          <w:p w14:paraId="059ACB28" w14:textId="77777777" w:rsidR="00B92786" w:rsidRPr="00B92786" w:rsidRDefault="00B92786" w:rsidP="00B92786">
            <w:pPr>
              <w:rPr>
                <w:rFonts w:ascii="Times New Roman" w:hAnsi="Times New Roman" w:cs="Times New Roman"/>
                <w:sz w:val="28"/>
                <w:szCs w:val="28"/>
              </w:rPr>
            </w:pPr>
            <w:r w:rsidRPr="00881BA8">
              <w:rPr>
                <w:rFonts w:ascii="Times New Roman" w:hAnsi="Times New Roman" w:cs="Times New Roman"/>
                <w:b/>
                <w:sz w:val="24"/>
                <w:szCs w:val="24"/>
              </w:rPr>
              <w:t>(paklausimo kalba neredaguota)</w:t>
            </w:r>
          </w:p>
        </w:tc>
        <w:tc>
          <w:tcPr>
            <w:tcW w:w="7513" w:type="dxa"/>
          </w:tcPr>
          <w:p w14:paraId="1E7076B4" w14:textId="77777777" w:rsidR="00B92786" w:rsidRPr="00881BA8" w:rsidRDefault="00B92786" w:rsidP="00B92786">
            <w:pPr>
              <w:rPr>
                <w:rFonts w:ascii="Times New Roman" w:hAnsi="Times New Roman" w:cs="Times New Roman"/>
                <w:sz w:val="24"/>
                <w:szCs w:val="24"/>
              </w:rPr>
            </w:pPr>
            <w:r w:rsidRPr="00881BA8">
              <w:rPr>
                <w:rFonts w:ascii="Times New Roman" w:hAnsi="Times New Roman" w:cs="Times New Roman"/>
                <w:b/>
                <w:sz w:val="24"/>
                <w:szCs w:val="24"/>
              </w:rPr>
              <w:t>Perkančiosios organizacijos atsakymas</w:t>
            </w:r>
          </w:p>
        </w:tc>
      </w:tr>
      <w:tr w:rsidR="00B82E1C" w:rsidRPr="00B92786" w14:paraId="4FE88EA1" w14:textId="77777777" w:rsidTr="009B700D">
        <w:tc>
          <w:tcPr>
            <w:tcW w:w="528" w:type="dxa"/>
          </w:tcPr>
          <w:p w14:paraId="56F13122" w14:textId="77777777" w:rsidR="00B92786" w:rsidRPr="00B92786" w:rsidRDefault="00686026" w:rsidP="00B92786">
            <w:pPr>
              <w:rPr>
                <w:rFonts w:ascii="Times New Roman" w:hAnsi="Times New Roman" w:cs="Times New Roman"/>
              </w:rPr>
            </w:pPr>
            <w:r>
              <w:rPr>
                <w:rFonts w:ascii="Times New Roman" w:hAnsi="Times New Roman" w:cs="Times New Roman"/>
              </w:rPr>
              <w:t>1.</w:t>
            </w:r>
          </w:p>
        </w:tc>
        <w:tc>
          <w:tcPr>
            <w:tcW w:w="6838" w:type="dxa"/>
          </w:tcPr>
          <w:p w14:paraId="7DF6D00C" w14:textId="77777777" w:rsidR="00B92786" w:rsidRPr="00686026" w:rsidRDefault="005F4636" w:rsidP="00B92786">
            <w:pPr>
              <w:rPr>
                <w:rFonts w:ascii="Times New Roman" w:hAnsi="Times New Roman" w:cs="Times New Roman"/>
                <w:i/>
              </w:rPr>
            </w:pPr>
            <w:r w:rsidRPr="00686026">
              <w:rPr>
                <w:rFonts w:ascii="Times New Roman" w:hAnsi="Times New Roman" w:cs="Times New Roman"/>
                <w:i/>
              </w:rPr>
              <w:t xml:space="preserve">2025-08-19 </w:t>
            </w:r>
            <w:r w:rsidRPr="00686026">
              <w:rPr>
                <w:i/>
              </w:rPr>
              <w:t xml:space="preserve"> </w:t>
            </w:r>
            <w:r w:rsidRPr="00686026">
              <w:rPr>
                <w:rFonts w:ascii="Times New Roman" w:hAnsi="Times New Roman" w:cs="Times New Roman"/>
                <w:i/>
              </w:rPr>
              <w:t xml:space="preserve">pranešimo ID </w:t>
            </w:r>
            <w:r w:rsidRPr="00686026">
              <w:rPr>
                <w:i/>
              </w:rPr>
              <w:t xml:space="preserve"> </w:t>
            </w:r>
            <w:r w:rsidRPr="00686026">
              <w:rPr>
                <w:rFonts w:ascii="Times New Roman" w:hAnsi="Times New Roman" w:cs="Times New Roman"/>
                <w:i/>
              </w:rPr>
              <w:t>322111</w:t>
            </w:r>
          </w:p>
          <w:p w14:paraId="00984F61" w14:textId="77777777" w:rsidR="00686026" w:rsidRDefault="00686026" w:rsidP="00B92786">
            <w:pPr>
              <w:rPr>
                <w:rFonts w:ascii="Times New Roman" w:hAnsi="Times New Roman" w:cs="Times New Roman"/>
              </w:rPr>
            </w:pPr>
          </w:p>
          <w:p w14:paraId="6E29E8D1" w14:textId="77777777" w:rsidR="00686026" w:rsidRPr="005F4636" w:rsidRDefault="00686026" w:rsidP="00686026">
            <w:pPr>
              <w:rPr>
                <w:rFonts w:ascii="Times New Roman" w:hAnsi="Times New Roman" w:cs="Times New Roman"/>
              </w:rPr>
            </w:pPr>
            <w:r w:rsidRPr="005F4636">
              <w:rPr>
                <w:rFonts w:ascii="Times New Roman" w:hAnsi="Times New Roman" w:cs="Times New Roman"/>
              </w:rPr>
              <w:t>Konkurso kvalifikacijos reikalavimuose dėl techninio ir profesinio pajėgumo 3.1. punkte prašote turėti „bent 1 (vieną) specialistą, kuriam suteikta teisė eiti ypatingojo statinio projekto vadovo pareigas...“.</w:t>
            </w:r>
          </w:p>
          <w:p w14:paraId="58D59D0D" w14:textId="77777777" w:rsidR="00686026" w:rsidRPr="005F4636" w:rsidRDefault="00686026" w:rsidP="00686026">
            <w:pPr>
              <w:rPr>
                <w:rFonts w:ascii="Times New Roman" w:hAnsi="Times New Roman" w:cs="Times New Roman"/>
              </w:rPr>
            </w:pPr>
            <w:r w:rsidRPr="005F4636">
              <w:rPr>
                <w:rFonts w:ascii="Times New Roman" w:hAnsi="Times New Roman" w:cs="Times New Roman"/>
              </w:rPr>
              <w:t>Prašote pateikti SSVA išduotą kvalifikacijos atestatą.</w:t>
            </w:r>
          </w:p>
          <w:p w14:paraId="15F6DC29" w14:textId="77777777" w:rsidR="00686026" w:rsidRPr="005F4636" w:rsidRDefault="00686026" w:rsidP="00686026">
            <w:pPr>
              <w:rPr>
                <w:rFonts w:ascii="Times New Roman" w:hAnsi="Times New Roman" w:cs="Times New Roman"/>
              </w:rPr>
            </w:pPr>
          </w:p>
          <w:p w14:paraId="3A68BB9B" w14:textId="77777777" w:rsidR="00686026" w:rsidRPr="005F4636" w:rsidRDefault="00686026" w:rsidP="00686026">
            <w:pPr>
              <w:rPr>
                <w:rFonts w:ascii="Times New Roman" w:hAnsi="Times New Roman" w:cs="Times New Roman"/>
              </w:rPr>
            </w:pPr>
            <w:r w:rsidRPr="005F4636">
              <w:rPr>
                <w:rFonts w:ascii="Times New Roman" w:hAnsi="Times New Roman" w:cs="Times New Roman"/>
              </w:rPr>
              <w:t>Pagal Statybos įstatymo 16 straipsnio 4 dalį, statinio projektuotoju gali būti architektas ar statybos inžinierius.</w:t>
            </w:r>
          </w:p>
          <w:p w14:paraId="5EF1F150" w14:textId="77777777" w:rsidR="00686026" w:rsidRDefault="00686026" w:rsidP="00686026">
            <w:pPr>
              <w:rPr>
                <w:rFonts w:ascii="Times New Roman" w:hAnsi="Times New Roman" w:cs="Times New Roman"/>
              </w:rPr>
            </w:pPr>
            <w:r w:rsidRPr="005F4636">
              <w:rPr>
                <w:rFonts w:ascii="Times New Roman" w:hAnsi="Times New Roman" w:cs="Times New Roman"/>
              </w:rPr>
              <w:t>Prašome patvirtinti, kad statinio projekto vadovo kvalifikacijai atitiks ir pagal Architektų atestavimo ir teisės pripažinimo tvarkos aprašo reikalavimus, Lietuvos architektų rūmų išduotas Architekto kvalifikacijos atestatas statinio projekto vadovui.</w:t>
            </w:r>
          </w:p>
          <w:p w14:paraId="02C37943" w14:textId="77777777" w:rsidR="00FB7BBB" w:rsidRPr="00B92786" w:rsidRDefault="00FB7BBB" w:rsidP="00686026">
            <w:pPr>
              <w:rPr>
                <w:rFonts w:ascii="Times New Roman" w:hAnsi="Times New Roman" w:cs="Times New Roman"/>
              </w:rPr>
            </w:pPr>
          </w:p>
        </w:tc>
        <w:tc>
          <w:tcPr>
            <w:tcW w:w="7513" w:type="dxa"/>
          </w:tcPr>
          <w:p w14:paraId="200FA1BC" w14:textId="77777777" w:rsidR="0015199E" w:rsidRDefault="0015199E" w:rsidP="0099479A">
            <w:pPr>
              <w:jc w:val="both"/>
              <w:rPr>
                <w:rFonts w:ascii="Times New Roman" w:hAnsi="Times New Roman" w:cs="Times New Roman"/>
              </w:rPr>
            </w:pPr>
          </w:p>
          <w:p w14:paraId="12BC6B17" w14:textId="269AD31A" w:rsidR="00B92786" w:rsidRDefault="003848C2" w:rsidP="0099479A">
            <w:pPr>
              <w:jc w:val="both"/>
              <w:rPr>
                <w:rFonts w:ascii="Times New Roman" w:hAnsi="Times New Roman" w:cs="Times New Roman"/>
              </w:rPr>
            </w:pPr>
            <w:r>
              <w:rPr>
                <w:rFonts w:ascii="Times New Roman" w:hAnsi="Times New Roman" w:cs="Times New Roman"/>
              </w:rPr>
              <w:t xml:space="preserve">Patvirtiname, kad </w:t>
            </w:r>
            <w:r w:rsidRPr="003848C2">
              <w:rPr>
                <w:rFonts w:ascii="Times New Roman" w:hAnsi="Times New Roman" w:cs="Times New Roman"/>
              </w:rPr>
              <w:t>statinio projekto vadovo kvalifikacij</w:t>
            </w:r>
            <w:r>
              <w:rPr>
                <w:rFonts w:ascii="Times New Roman" w:hAnsi="Times New Roman" w:cs="Times New Roman"/>
              </w:rPr>
              <w:t>os reikalavimą</w:t>
            </w:r>
            <w:r w:rsidRPr="003848C2">
              <w:rPr>
                <w:rFonts w:ascii="Times New Roman" w:hAnsi="Times New Roman" w:cs="Times New Roman"/>
              </w:rPr>
              <w:t xml:space="preserve"> atitiks Lietuvos architektų rūmų išduotas </w:t>
            </w:r>
            <w:r w:rsidR="009A2BEA">
              <w:rPr>
                <w:rFonts w:ascii="Times New Roman" w:hAnsi="Times New Roman" w:cs="Times New Roman"/>
              </w:rPr>
              <w:t>a</w:t>
            </w:r>
            <w:r w:rsidRPr="003848C2">
              <w:rPr>
                <w:rFonts w:ascii="Times New Roman" w:hAnsi="Times New Roman" w:cs="Times New Roman"/>
              </w:rPr>
              <w:t>rchitekto kvalifikacijos atestatas statinio projekto vadovui</w:t>
            </w:r>
            <w:r>
              <w:rPr>
                <w:rFonts w:ascii="Times New Roman" w:hAnsi="Times New Roman" w:cs="Times New Roman"/>
              </w:rPr>
              <w:t>.</w:t>
            </w:r>
          </w:p>
          <w:p w14:paraId="616507E7" w14:textId="77777777" w:rsidR="003848C2" w:rsidRPr="009A2BEA" w:rsidRDefault="003848C2" w:rsidP="0099479A">
            <w:pPr>
              <w:jc w:val="both"/>
              <w:rPr>
                <w:rFonts w:ascii="Times New Roman" w:hAnsi="Times New Roman" w:cs="Times New Roman"/>
                <w:lang w:val="en-US"/>
              </w:rPr>
            </w:pPr>
            <w:r>
              <w:rPr>
                <w:rFonts w:ascii="Times New Roman" w:hAnsi="Times New Roman" w:cs="Times New Roman"/>
              </w:rPr>
              <w:t xml:space="preserve">Atkreipiame dėmesį, kad specialistų sąraše </w:t>
            </w:r>
            <w:r w:rsidRPr="003848C2">
              <w:rPr>
                <w:rFonts w:ascii="Times New Roman" w:hAnsi="Times New Roman" w:cs="Times New Roman"/>
              </w:rPr>
              <w:t>(Specialiųjų sąlygų 1 priedo 1 priedėlis „Tiekėjo specialistų sąrašas“)</w:t>
            </w:r>
            <w:r>
              <w:rPr>
                <w:rFonts w:ascii="Times New Roman" w:hAnsi="Times New Roman" w:cs="Times New Roman"/>
              </w:rPr>
              <w:t xml:space="preserve"> turi būti nurodoma:</w:t>
            </w:r>
          </w:p>
          <w:p w14:paraId="7BED0BBF" w14:textId="77777777" w:rsidR="003848C2" w:rsidRPr="00B92786" w:rsidRDefault="003848C2" w:rsidP="0099479A">
            <w:pPr>
              <w:jc w:val="both"/>
              <w:rPr>
                <w:rFonts w:ascii="Times New Roman" w:hAnsi="Times New Roman" w:cs="Times New Roman"/>
              </w:rPr>
            </w:pPr>
            <w:r w:rsidRPr="003848C2">
              <w:rPr>
                <w:rFonts w:ascii="Times New Roman" w:hAnsi="Times New Roman" w:cs="Times New Roman"/>
              </w:rPr>
              <w:t>siūlom</w:t>
            </w:r>
            <w:r w:rsidR="009A2BEA">
              <w:rPr>
                <w:rFonts w:ascii="Times New Roman" w:hAnsi="Times New Roman" w:cs="Times New Roman"/>
              </w:rPr>
              <w:t>o</w:t>
            </w:r>
            <w:r w:rsidRPr="003848C2">
              <w:rPr>
                <w:rFonts w:ascii="Times New Roman" w:hAnsi="Times New Roman" w:cs="Times New Roman"/>
              </w:rPr>
              <w:t xml:space="preserve"> specialisto vard</w:t>
            </w:r>
            <w:r w:rsidR="009A2BEA">
              <w:rPr>
                <w:rFonts w:ascii="Times New Roman" w:hAnsi="Times New Roman" w:cs="Times New Roman"/>
              </w:rPr>
              <w:t>as, pavardė</w:t>
            </w:r>
            <w:r w:rsidRPr="003848C2">
              <w:rPr>
                <w:rFonts w:ascii="Times New Roman" w:hAnsi="Times New Roman" w:cs="Times New Roman"/>
              </w:rPr>
              <w:t xml:space="preserve">, kvalifikacijos </w:t>
            </w:r>
            <w:r w:rsidR="009A2BEA">
              <w:rPr>
                <w:rFonts w:ascii="Times New Roman" w:hAnsi="Times New Roman" w:cs="Times New Roman"/>
              </w:rPr>
              <w:t xml:space="preserve">dokumentą </w:t>
            </w:r>
            <w:r w:rsidRPr="003848C2">
              <w:rPr>
                <w:rFonts w:ascii="Times New Roman" w:hAnsi="Times New Roman" w:cs="Times New Roman"/>
              </w:rPr>
              <w:t xml:space="preserve">išdavusi institucija, išduoto atestato </w:t>
            </w:r>
            <w:r w:rsidR="009A2BEA">
              <w:rPr>
                <w:rFonts w:ascii="Times New Roman" w:hAnsi="Times New Roman" w:cs="Times New Roman"/>
              </w:rPr>
              <w:t>numeris (žr. kvalifikacijos reikalavimų 3.1 p. prie „Pateikiami dokumentai“).</w:t>
            </w:r>
          </w:p>
        </w:tc>
      </w:tr>
      <w:tr w:rsidR="00B82E1C" w:rsidRPr="00B92786" w14:paraId="09AE2FFE" w14:textId="77777777" w:rsidTr="009B700D">
        <w:tc>
          <w:tcPr>
            <w:tcW w:w="528" w:type="dxa"/>
          </w:tcPr>
          <w:p w14:paraId="27B4943A" w14:textId="77777777" w:rsidR="00B92786" w:rsidRPr="00B92786" w:rsidRDefault="00686026" w:rsidP="00B92786">
            <w:pPr>
              <w:rPr>
                <w:rFonts w:ascii="Times New Roman" w:hAnsi="Times New Roman" w:cs="Times New Roman"/>
              </w:rPr>
            </w:pPr>
            <w:r>
              <w:rPr>
                <w:rFonts w:ascii="Times New Roman" w:hAnsi="Times New Roman" w:cs="Times New Roman"/>
              </w:rPr>
              <w:t>2</w:t>
            </w:r>
            <w:r w:rsidR="005F4636">
              <w:rPr>
                <w:rFonts w:ascii="Times New Roman" w:hAnsi="Times New Roman" w:cs="Times New Roman"/>
              </w:rPr>
              <w:t>.</w:t>
            </w:r>
          </w:p>
        </w:tc>
        <w:tc>
          <w:tcPr>
            <w:tcW w:w="6838" w:type="dxa"/>
          </w:tcPr>
          <w:p w14:paraId="55A73176" w14:textId="77777777" w:rsidR="00686026" w:rsidRPr="00686026" w:rsidRDefault="00686026" w:rsidP="005F4636">
            <w:pPr>
              <w:rPr>
                <w:rFonts w:ascii="Times New Roman" w:hAnsi="Times New Roman" w:cs="Times New Roman"/>
                <w:i/>
              </w:rPr>
            </w:pPr>
            <w:r w:rsidRPr="00686026">
              <w:rPr>
                <w:rFonts w:ascii="Times New Roman" w:hAnsi="Times New Roman" w:cs="Times New Roman"/>
                <w:i/>
              </w:rPr>
              <w:t>2025-08-19  pranešimo ID 331197</w:t>
            </w:r>
          </w:p>
          <w:p w14:paraId="0A216525" w14:textId="77777777" w:rsidR="00686026" w:rsidRDefault="00686026" w:rsidP="005F4636">
            <w:pPr>
              <w:rPr>
                <w:rFonts w:ascii="Times New Roman" w:hAnsi="Times New Roman" w:cs="Times New Roman"/>
              </w:rPr>
            </w:pPr>
          </w:p>
          <w:p w14:paraId="3E31F7C9" w14:textId="77777777" w:rsidR="00686026" w:rsidRPr="00686026" w:rsidRDefault="00CC16F8" w:rsidP="0015199E">
            <w:pPr>
              <w:jc w:val="both"/>
              <w:rPr>
                <w:rFonts w:ascii="Times New Roman" w:hAnsi="Times New Roman" w:cs="Times New Roman"/>
              </w:rPr>
            </w:pPr>
            <w:r>
              <w:rPr>
                <w:rFonts w:ascii="Times New Roman" w:hAnsi="Times New Roman" w:cs="Times New Roman"/>
              </w:rPr>
              <w:t>1.</w:t>
            </w:r>
            <w:r w:rsidR="00686026" w:rsidRPr="00686026">
              <w:rPr>
                <w:rFonts w:ascii="Times New Roman" w:hAnsi="Times New Roman" w:cs="Times New Roman"/>
              </w:rPr>
              <w:t xml:space="preserve"> Norėtume sužinoti, ar įmanoma sužinoti, kokia yra maksimali planuojama viso projekto vertė?</w:t>
            </w:r>
          </w:p>
          <w:p w14:paraId="1DFBAE77" w14:textId="77777777" w:rsidR="00686026" w:rsidRPr="00686026" w:rsidRDefault="00686026" w:rsidP="0015199E">
            <w:pPr>
              <w:jc w:val="both"/>
              <w:rPr>
                <w:rFonts w:ascii="Times New Roman" w:hAnsi="Times New Roman" w:cs="Times New Roman"/>
              </w:rPr>
            </w:pPr>
          </w:p>
          <w:p w14:paraId="5B60D9E7" w14:textId="77777777" w:rsidR="00B92786" w:rsidRDefault="00CC16F8" w:rsidP="0015199E">
            <w:pPr>
              <w:jc w:val="both"/>
              <w:rPr>
                <w:rFonts w:ascii="Times New Roman" w:hAnsi="Times New Roman" w:cs="Times New Roman"/>
              </w:rPr>
            </w:pPr>
            <w:r>
              <w:rPr>
                <w:rFonts w:ascii="Times New Roman" w:hAnsi="Times New Roman" w:cs="Times New Roman"/>
              </w:rPr>
              <w:t>2.</w:t>
            </w:r>
            <w:r w:rsidR="00686026" w:rsidRPr="00686026">
              <w:rPr>
                <w:rFonts w:ascii="Times New Roman" w:hAnsi="Times New Roman" w:cs="Times New Roman"/>
              </w:rPr>
              <w:t xml:space="preserve"> Klausimas, ar projektavimo įmonė, kaip subrangovas gali dalyvauti pirkime su keliais skirtingais rangovais?</w:t>
            </w:r>
          </w:p>
          <w:p w14:paraId="2D94687B" w14:textId="77777777" w:rsidR="00FB7BBB" w:rsidRPr="00B92786" w:rsidRDefault="00FB7BBB" w:rsidP="00686026">
            <w:pPr>
              <w:rPr>
                <w:rFonts w:ascii="Times New Roman" w:hAnsi="Times New Roman" w:cs="Times New Roman"/>
              </w:rPr>
            </w:pPr>
          </w:p>
        </w:tc>
        <w:tc>
          <w:tcPr>
            <w:tcW w:w="7513" w:type="dxa"/>
          </w:tcPr>
          <w:p w14:paraId="3179104D" w14:textId="77777777" w:rsidR="005E261B" w:rsidRDefault="005E261B" w:rsidP="005E261B">
            <w:pPr>
              <w:pStyle w:val="ListParagraph"/>
              <w:rPr>
                <w:rFonts w:ascii="Times New Roman" w:hAnsi="Times New Roman" w:cs="Times New Roman"/>
              </w:rPr>
            </w:pPr>
          </w:p>
          <w:p w14:paraId="0C7316BE" w14:textId="77777777" w:rsidR="00B92786" w:rsidRDefault="0015199E" w:rsidP="0060381B">
            <w:pPr>
              <w:pStyle w:val="ListParagraph"/>
              <w:numPr>
                <w:ilvl w:val="0"/>
                <w:numId w:val="2"/>
              </w:numPr>
              <w:tabs>
                <w:tab w:val="left" w:pos="310"/>
              </w:tabs>
              <w:ind w:left="27" w:firstLine="0"/>
              <w:jc w:val="both"/>
              <w:rPr>
                <w:rFonts w:ascii="Times New Roman" w:hAnsi="Times New Roman" w:cs="Times New Roman"/>
              </w:rPr>
            </w:pPr>
            <w:r>
              <w:rPr>
                <w:rFonts w:ascii="Times New Roman" w:hAnsi="Times New Roman" w:cs="Times New Roman"/>
              </w:rPr>
              <w:t>Pirkimo biudžetas neskalbiamas.</w:t>
            </w:r>
          </w:p>
          <w:p w14:paraId="363C366A" w14:textId="1D88778D" w:rsidR="005E261B" w:rsidRDefault="008D70E8" w:rsidP="0060381B">
            <w:pPr>
              <w:pStyle w:val="ListParagraph"/>
              <w:numPr>
                <w:ilvl w:val="0"/>
                <w:numId w:val="2"/>
              </w:numPr>
              <w:tabs>
                <w:tab w:val="left" w:pos="310"/>
              </w:tabs>
              <w:ind w:left="27" w:firstLine="0"/>
              <w:jc w:val="both"/>
              <w:rPr>
                <w:rFonts w:ascii="Times New Roman" w:hAnsi="Times New Roman" w:cs="Times New Roman"/>
              </w:rPr>
            </w:pPr>
            <w:r>
              <w:rPr>
                <w:rFonts w:ascii="Times New Roman" w:hAnsi="Times New Roman" w:cs="Times New Roman"/>
              </w:rPr>
              <w:t xml:space="preserve">Vadovaujantis Bendrųjų sąlygų </w:t>
            </w:r>
            <w:r w:rsidRPr="008D70E8">
              <w:rPr>
                <w:rFonts w:ascii="Times New Roman" w:hAnsi="Times New Roman" w:cs="Times New Roman"/>
              </w:rPr>
              <w:t>8.3</w:t>
            </w:r>
            <w:r>
              <w:rPr>
                <w:rFonts w:ascii="Times New Roman" w:hAnsi="Times New Roman" w:cs="Times New Roman"/>
              </w:rPr>
              <w:t xml:space="preserve"> p., s</w:t>
            </w:r>
            <w:r w:rsidRPr="008D70E8">
              <w:rPr>
                <w:rFonts w:ascii="Times New Roman" w:hAnsi="Times New Roman" w:cs="Times New Roman"/>
              </w:rPr>
              <w:t>kirtingi tiekėjai gali remtis tų pačių ūkio subjektų pajėgumais</w:t>
            </w:r>
            <w:r w:rsidR="005E261B" w:rsidRPr="005E261B">
              <w:rPr>
                <w:rFonts w:ascii="Times New Roman" w:hAnsi="Times New Roman" w:cs="Times New Roman"/>
              </w:rPr>
              <w:t>.</w:t>
            </w:r>
          </w:p>
          <w:p w14:paraId="3F004D9C" w14:textId="19C6845B" w:rsidR="0060381B" w:rsidRPr="0015199E" w:rsidRDefault="0060381B" w:rsidP="008D70E8">
            <w:pPr>
              <w:pStyle w:val="ListParagraph"/>
              <w:tabs>
                <w:tab w:val="left" w:pos="310"/>
              </w:tabs>
              <w:ind w:left="27"/>
              <w:jc w:val="both"/>
              <w:rPr>
                <w:rFonts w:ascii="Times New Roman" w:hAnsi="Times New Roman" w:cs="Times New Roman"/>
              </w:rPr>
            </w:pPr>
          </w:p>
        </w:tc>
      </w:tr>
      <w:tr w:rsidR="00B82E1C" w:rsidRPr="00B92786" w14:paraId="273519C3" w14:textId="77777777" w:rsidTr="009B700D">
        <w:tc>
          <w:tcPr>
            <w:tcW w:w="528" w:type="dxa"/>
          </w:tcPr>
          <w:p w14:paraId="7A73E056" w14:textId="77777777" w:rsidR="00B92786" w:rsidRPr="00B92786" w:rsidRDefault="00686026" w:rsidP="00B92786">
            <w:pPr>
              <w:rPr>
                <w:rFonts w:ascii="Times New Roman" w:hAnsi="Times New Roman" w:cs="Times New Roman"/>
              </w:rPr>
            </w:pPr>
            <w:r>
              <w:rPr>
                <w:rFonts w:ascii="Times New Roman" w:hAnsi="Times New Roman" w:cs="Times New Roman"/>
              </w:rPr>
              <w:t>3.</w:t>
            </w:r>
          </w:p>
        </w:tc>
        <w:tc>
          <w:tcPr>
            <w:tcW w:w="6838" w:type="dxa"/>
          </w:tcPr>
          <w:p w14:paraId="4A7244DE" w14:textId="77777777" w:rsidR="00B92786" w:rsidRPr="00FB7BBB" w:rsidRDefault="00FB7BBB" w:rsidP="00B92786">
            <w:pPr>
              <w:rPr>
                <w:rFonts w:ascii="Times New Roman" w:hAnsi="Times New Roman" w:cs="Times New Roman"/>
                <w:i/>
              </w:rPr>
            </w:pPr>
            <w:r w:rsidRPr="00FB7BBB">
              <w:rPr>
                <w:rFonts w:ascii="Times New Roman" w:hAnsi="Times New Roman" w:cs="Times New Roman"/>
                <w:i/>
              </w:rPr>
              <w:t>2025-09-02  pranešimo ID 338108</w:t>
            </w:r>
          </w:p>
          <w:p w14:paraId="1CC8DBC8" w14:textId="77777777" w:rsidR="00FB7BBB" w:rsidRDefault="00FB7BBB" w:rsidP="00B92786">
            <w:pPr>
              <w:rPr>
                <w:rFonts w:ascii="Times New Roman" w:hAnsi="Times New Roman" w:cs="Times New Roman"/>
              </w:rPr>
            </w:pPr>
          </w:p>
          <w:p w14:paraId="60A4470B" w14:textId="77777777" w:rsidR="00FB7BBB" w:rsidRDefault="00FB7BBB" w:rsidP="00BE6F35">
            <w:pPr>
              <w:jc w:val="both"/>
              <w:rPr>
                <w:rFonts w:ascii="Times New Roman" w:hAnsi="Times New Roman" w:cs="Times New Roman"/>
              </w:rPr>
            </w:pPr>
            <w:r w:rsidRPr="00FB7BBB">
              <w:rPr>
                <w:rFonts w:ascii="Times New Roman" w:hAnsi="Times New Roman" w:cs="Times New Roman"/>
              </w:rPr>
              <w:t>Prašome patikslinti</w:t>
            </w:r>
            <w:r w:rsidR="005E261B">
              <w:rPr>
                <w:rFonts w:ascii="Times New Roman" w:hAnsi="Times New Roman" w:cs="Times New Roman"/>
              </w:rPr>
              <w:t>,</w:t>
            </w:r>
            <w:r w:rsidRPr="00FB7BBB">
              <w:rPr>
                <w:rFonts w:ascii="Times New Roman" w:hAnsi="Times New Roman" w:cs="Times New Roman"/>
              </w:rPr>
              <w:t xml:space="preserve"> kiek laiko numato skirti Perkančioji organizacija Pirminių pasiūlymų parengimui. Iš anksto dėkojame už atsakymą.</w:t>
            </w:r>
          </w:p>
          <w:p w14:paraId="19466477" w14:textId="77777777" w:rsidR="00FB7BBB" w:rsidRPr="00B92786" w:rsidRDefault="00FB7BBB" w:rsidP="00B92786">
            <w:pPr>
              <w:rPr>
                <w:rFonts w:ascii="Times New Roman" w:hAnsi="Times New Roman" w:cs="Times New Roman"/>
              </w:rPr>
            </w:pPr>
          </w:p>
        </w:tc>
        <w:tc>
          <w:tcPr>
            <w:tcW w:w="7513" w:type="dxa"/>
          </w:tcPr>
          <w:p w14:paraId="3C88D92F" w14:textId="77777777" w:rsidR="00B92786" w:rsidRDefault="00B92786" w:rsidP="00B92786">
            <w:pPr>
              <w:rPr>
                <w:rFonts w:ascii="Times New Roman" w:hAnsi="Times New Roman" w:cs="Times New Roman"/>
              </w:rPr>
            </w:pPr>
          </w:p>
          <w:p w14:paraId="6900C380" w14:textId="77777777" w:rsidR="00BE6F35" w:rsidRDefault="00EF23EB" w:rsidP="00EF23EB">
            <w:pPr>
              <w:rPr>
                <w:rFonts w:ascii="Times New Roman" w:hAnsi="Times New Roman" w:cs="Times New Roman"/>
              </w:rPr>
            </w:pPr>
            <w:r w:rsidRPr="00EF23EB">
              <w:rPr>
                <w:rFonts w:ascii="Times New Roman" w:hAnsi="Times New Roman" w:cs="Times New Roman"/>
              </w:rPr>
              <w:t>Specialiųjų sąlygų 10 pried</w:t>
            </w:r>
            <w:r>
              <w:rPr>
                <w:rFonts w:ascii="Times New Roman" w:hAnsi="Times New Roman" w:cs="Times New Roman"/>
              </w:rPr>
              <w:t>e</w:t>
            </w:r>
            <w:r w:rsidRPr="00EF23EB">
              <w:rPr>
                <w:rFonts w:ascii="Times New Roman" w:hAnsi="Times New Roman" w:cs="Times New Roman"/>
              </w:rPr>
              <w:t xml:space="preserve"> „Terminai“</w:t>
            </w:r>
            <w:r>
              <w:rPr>
                <w:rFonts w:ascii="Times New Roman" w:hAnsi="Times New Roman" w:cs="Times New Roman"/>
              </w:rPr>
              <w:t xml:space="preserve"> nurodoma:</w:t>
            </w:r>
          </w:p>
          <w:p w14:paraId="5D590720" w14:textId="77777777" w:rsidR="00EF23EB" w:rsidRDefault="00EF23EB" w:rsidP="00EF23EB">
            <w:pPr>
              <w:rPr>
                <w:rFonts w:ascii="Times New Roman" w:hAnsi="Times New Roman" w:cs="Times New Roman"/>
              </w:rPr>
            </w:pPr>
          </w:p>
          <w:p w14:paraId="3B73399B" w14:textId="77777777" w:rsidR="00EF23EB" w:rsidRDefault="00EF23EB" w:rsidP="00EF23EB">
            <w:pPr>
              <w:rPr>
                <w:rFonts w:ascii="Times New Roman" w:hAnsi="Times New Roman" w:cs="Times New Roman"/>
              </w:rPr>
            </w:pPr>
            <w:bookmarkStart w:id="0" w:name="_GoBack"/>
            <w:r>
              <w:rPr>
                <w:noProof/>
                <w:lang w:eastAsia="lt-LT"/>
              </w:rPr>
              <w:drawing>
                <wp:inline distT="0" distB="0" distL="0" distR="0" wp14:anchorId="7D10F8AF" wp14:editId="373A0532">
                  <wp:extent cx="4528108" cy="31963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959" cy="408985"/>
                          </a:xfrm>
                          <a:prstGeom prst="rect">
                            <a:avLst/>
                          </a:prstGeom>
                        </pic:spPr>
                      </pic:pic>
                    </a:graphicData>
                  </a:graphic>
                </wp:inline>
              </w:drawing>
            </w:r>
            <w:bookmarkEnd w:id="0"/>
          </w:p>
          <w:p w14:paraId="4E75C720" w14:textId="77777777" w:rsidR="00EF23EB" w:rsidRDefault="00EF23EB" w:rsidP="00EF23EB">
            <w:pPr>
              <w:rPr>
                <w:rFonts w:ascii="Times New Roman" w:hAnsi="Times New Roman" w:cs="Times New Roman"/>
              </w:rPr>
            </w:pPr>
          </w:p>
          <w:p w14:paraId="0DA1BDF5" w14:textId="4EDA59ED" w:rsidR="00A113FF" w:rsidRDefault="00A113FF" w:rsidP="00A113FF">
            <w:pPr>
              <w:jc w:val="both"/>
              <w:rPr>
                <w:rFonts w:ascii="Times New Roman" w:hAnsi="Times New Roman" w:cs="Times New Roman"/>
              </w:rPr>
            </w:pPr>
            <w:r>
              <w:rPr>
                <w:rFonts w:ascii="Times New Roman" w:hAnsi="Times New Roman" w:cs="Times New Roman"/>
              </w:rPr>
              <w:t>P</w:t>
            </w:r>
            <w:r w:rsidR="00EF23EB">
              <w:rPr>
                <w:rFonts w:ascii="Times New Roman" w:hAnsi="Times New Roman" w:cs="Times New Roman"/>
              </w:rPr>
              <w:t>irminių pasiūlymų pateikimo termin</w:t>
            </w:r>
            <w:r>
              <w:rPr>
                <w:rFonts w:ascii="Times New Roman" w:hAnsi="Times New Roman" w:cs="Times New Roman"/>
              </w:rPr>
              <w:t>as</w:t>
            </w:r>
            <w:r w:rsidR="00EF23EB">
              <w:rPr>
                <w:rFonts w:ascii="Times New Roman" w:hAnsi="Times New Roman" w:cs="Times New Roman"/>
              </w:rPr>
              <w:t xml:space="preserve"> </w:t>
            </w:r>
            <w:r>
              <w:rPr>
                <w:rFonts w:ascii="Times New Roman" w:hAnsi="Times New Roman" w:cs="Times New Roman"/>
              </w:rPr>
              <w:t>bus nustatytas ne mažiau kaip 30 dienų,</w:t>
            </w:r>
            <w:r w:rsidR="00EF23EB">
              <w:rPr>
                <w:rFonts w:ascii="Times New Roman" w:hAnsi="Times New Roman" w:cs="Times New Roman"/>
              </w:rPr>
              <w:t xml:space="preserve"> įvertinus tiekėjų pateiktas paraiškas,.</w:t>
            </w:r>
            <w:r>
              <w:rPr>
                <w:rFonts w:ascii="Times New Roman" w:hAnsi="Times New Roman" w:cs="Times New Roman"/>
              </w:rPr>
              <w:t xml:space="preserve"> Konkreti pasiūlymų (pirminių/galutinių) </w:t>
            </w:r>
            <w:r>
              <w:rPr>
                <w:rFonts w:ascii="Times New Roman" w:hAnsi="Times New Roman" w:cs="Times New Roman"/>
              </w:rPr>
              <w:lastRenderedPageBreak/>
              <w:t xml:space="preserve">pateikimo data bus nurodyta kvietime. </w:t>
            </w:r>
            <w:r w:rsidRPr="00E652DB">
              <w:rPr>
                <w:rFonts w:ascii="Times New Roman" w:hAnsi="Times New Roman" w:cs="Times New Roman"/>
              </w:rPr>
              <w:t xml:space="preserve">Pirminius pasiūlymus pateikti bus kviečiami visi </w:t>
            </w:r>
            <w:r>
              <w:rPr>
                <w:rFonts w:ascii="Times New Roman" w:hAnsi="Times New Roman" w:cs="Times New Roman"/>
              </w:rPr>
              <w:t>k</w:t>
            </w:r>
            <w:r w:rsidRPr="00E652DB">
              <w:rPr>
                <w:rFonts w:ascii="Times New Roman" w:hAnsi="Times New Roman" w:cs="Times New Roman"/>
              </w:rPr>
              <w:t xml:space="preserve">andidatai, kurių </w:t>
            </w:r>
            <w:r>
              <w:rPr>
                <w:rFonts w:ascii="Times New Roman" w:hAnsi="Times New Roman" w:cs="Times New Roman"/>
              </w:rPr>
              <w:t xml:space="preserve">paraiškos nebus atmestos (kurie atitiks </w:t>
            </w:r>
            <w:r w:rsidRPr="00E652DB">
              <w:rPr>
                <w:rFonts w:ascii="Times New Roman" w:hAnsi="Times New Roman" w:cs="Times New Roman"/>
              </w:rPr>
              <w:t>nustat</w:t>
            </w:r>
            <w:r>
              <w:rPr>
                <w:rFonts w:ascii="Times New Roman" w:hAnsi="Times New Roman" w:cs="Times New Roman"/>
              </w:rPr>
              <w:t>ytus</w:t>
            </w:r>
            <w:r w:rsidRPr="00E652DB">
              <w:rPr>
                <w:rFonts w:ascii="Times New Roman" w:hAnsi="Times New Roman" w:cs="Times New Roman"/>
              </w:rPr>
              <w:t xml:space="preserve"> kvalifikacijos reikalavim</w:t>
            </w:r>
            <w:r>
              <w:rPr>
                <w:rFonts w:ascii="Times New Roman" w:hAnsi="Times New Roman" w:cs="Times New Roman"/>
              </w:rPr>
              <w:t>us</w:t>
            </w:r>
            <w:r w:rsidRPr="00E652DB">
              <w:rPr>
                <w:rFonts w:ascii="Times New Roman" w:hAnsi="Times New Roman" w:cs="Times New Roman"/>
              </w:rPr>
              <w:t>, nurodyt</w:t>
            </w:r>
            <w:r>
              <w:rPr>
                <w:rFonts w:ascii="Times New Roman" w:hAnsi="Times New Roman" w:cs="Times New Roman"/>
              </w:rPr>
              <w:t>us</w:t>
            </w:r>
            <w:r w:rsidRPr="00E652DB">
              <w:rPr>
                <w:rFonts w:ascii="Times New Roman" w:hAnsi="Times New Roman" w:cs="Times New Roman"/>
              </w:rPr>
              <w:t xml:space="preserve"> Specialiųjų sąlygų 1 priede</w:t>
            </w:r>
            <w:r>
              <w:rPr>
                <w:rFonts w:ascii="Times New Roman" w:hAnsi="Times New Roman" w:cs="Times New Roman"/>
              </w:rPr>
              <w:t>).</w:t>
            </w:r>
          </w:p>
          <w:p w14:paraId="1764EBF9" w14:textId="63FA3835" w:rsidR="00EF23EB" w:rsidRDefault="00EF23EB" w:rsidP="00E652DB">
            <w:pPr>
              <w:jc w:val="both"/>
              <w:rPr>
                <w:rFonts w:ascii="Times New Roman" w:hAnsi="Times New Roman" w:cs="Times New Roman"/>
              </w:rPr>
            </w:pPr>
          </w:p>
          <w:p w14:paraId="15BD5EAA" w14:textId="77777777" w:rsidR="00EF23EB" w:rsidRDefault="00EF23EB" w:rsidP="00EF23EB">
            <w:pPr>
              <w:rPr>
                <w:rFonts w:ascii="Times New Roman" w:hAnsi="Times New Roman" w:cs="Times New Roman"/>
              </w:rPr>
            </w:pPr>
          </w:p>
          <w:p w14:paraId="1CE563DF" w14:textId="77777777" w:rsidR="00EF23EB" w:rsidRPr="00B92786" w:rsidRDefault="00EF23EB" w:rsidP="00EF23EB">
            <w:pPr>
              <w:rPr>
                <w:rFonts w:ascii="Times New Roman" w:hAnsi="Times New Roman" w:cs="Times New Roman"/>
              </w:rPr>
            </w:pPr>
          </w:p>
        </w:tc>
      </w:tr>
      <w:tr w:rsidR="00B82E1C" w:rsidRPr="00B92786" w14:paraId="2C759375" w14:textId="77777777" w:rsidTr="009B700D">
        <w:tc>
          <w:tcPr>
            <w:tcW w:w="528" w:type="dxa"/>
          </w:tcPr>
          <w:p w14:paraId="3B2A06B6" w14:textId="77777777" w:rsidR="00B92786" w:rsidRPr="00B92786" w:rsidRDefault="00686026" w:rsidP="00B92786">
            <w:pPr>
              <w:rPr>
                <w:rFonts w:ascii="Times New Roman" w:hAnsi="Times New Roman" w:cs="Times New Roman"/>
              </w:rPr>
            </w:pPr>
            <w:r>
              <w:rPr>
                <w:rFonts w:ascii="Times New Roman" w:hAnsi="Times New Roman" w:cs="Times New Roman"/>
              </w:rPr>
              <w:lastRenderedPageBreak/>
              <w:t>4.</w:t>
            </w:r>
          </w:p>
        </w:tc>
        <w:tc>
          <w:tcPr>
            <w:tcW w:w="6838" w:type="dxa"/>
          </w:tcPr>
          <w:p w14:paraId="565048C9" w14:textId="77777777" w:rsidR="00FB7BBB" w:rsidRPr="00FB7BBB" w:rsidRDefault="00FB7BBB" w:rsidP="000774F4">
            <w:pPr>
              <w:jc w:val="both"/>
              <w:rPr>
                <w:rFonts w:ascii="Times New Roman" w:hAnsi="Times New Roman" w:cs="Times New Roman"/>
                <w:i/>
              </w:rPr>
            </w:pPr>
            <w:r w:rsidRPr="00FB7BBB">
              <w:rPr>
                <w:rFonts w:ascii="Times New Roman" w:hAnsi="Times New Roman" w:cs="Times New Roman"/>
                <w:i/>
              </w:rPr>
              <w:t>2025-09-03  pranešimo ID 340000</w:t>
            </w:r>
          </w:p>
          <w:p w14:paraId="61052A99" w14:textId="77777777" w:rsidR="00FB7BBB" w:rsidRDefault="00FB7BBB" w:rsidP="000774F4">
            <w:pPr>
              <w:jc w:val="both"/>
              <w:rPr>
                <w:rFonts w:ascii="Times New Roman" w:hAnsi="Times New Roman" w:cs="Times New Roman"/>
              </w:rPr>
            </w:pPr>
          </w:p>
          <w:p w14:paraId="1E4018C9" w14:textId="77777777" w:rsidR="00B92786" w:rsidRDefault="00FB7BBB" w:rsidP="000774F4">
            <w:pPr>
              <w:jc w:val="both"/>
              <w:rPr>
                <w:rFonts w:ascii="Times New Roman" w:hAnsi="Times New Roman" w:cs="Times New Roman"/>
              </w:rPr>
            </w:pPr>
            <w:r w:rsidRPr="00FB7BBB">
              <w:rPr>
                <w:rFonts w:ascii="Times New Roman" w:hAnsi="Times New Roman" w:cs="Times New Roman"/>
              </w:rPr>
              <w:t>Remiantis dokumentu „1_BENDROSIOS SĄLYGOS_Zapalskiai“, mūsų supratimu, šiame etape prašoma tik paraiškos be kainos pasiūlymo. Peržiūrėjus paraiškas, sėkmingų įmonių bus paprašyta pateikti preliminarius kainos pasiūlymus. Prašome patvirtinti. Be to, dokumentuose neradome jokios informacijos apie laikotarpį nuo paraiškų patvirtinimo iki pirminių pasiūlymų pateikimo. Ar galėtumėte patikslinti, kiek dienų sėkmingai atrinkti rangovai turės parengti savo pirminius pasiūlymus.</w:t>
            </w:r>
          </w:p>
          <w:p w14:paraId="1C038B66" w14:textId="77777777" w:rsidR="00FB7BBB" w:rsidRPr="00B92786" w:rsidRDefault="00FB7BBB" w:rsidP="00B92786">
            <w:pPr>
              <w:rPr>
                <w:rFonts w:ascii="Times New Roman" w:hAnsi="Times New Roman" w:cs="Times New Roman"/>
              </w:rPr>
            </w:pPr>
          </w:p>
        </w:tc>
        <w:tc>
          <w:tcPr>
            <w:tcW w:w="7513" w:type="dxa"/>
          </w:tcPr>
          <w:p w14:paraId="4F077A42" w14:textId="77777777" w:rsidR="00B92786" w:rsidRDefault="00B92786" w:rsidP="00B92786">
            <w:pPr>
              <w:rPr>
                <w:rFonts w:ascii="Times New Roman" w:hAnsi="Times New Roman" w:cs="Times New Roman"/>
              </w:rPr>
            </w:pPr>
          </w:p>
          <w:p w14:paraId="6B2B790C" w14:textId="1251E940" w:rsidR="00A113FF" w:rsidRDefault="00A113FF" w:rsidP="00A113FF">
            <w:pPr>
              <w:jc w:val="both"/>
              <w:rPr>
                <w:rFonts w:ascii="Times New Roman" w:hAnsi="Times New Roman" w:cs="Times New Roman"/>
              </w:rPr>
            </w:pPr>
            <w:r>
              <w:rPr>
                <w:rFonts w:ascii="Times New Roman" w:hAnsi="Times New Roman" w:cs="Times New Roman"/>
              </w:rPr>
              <w:t xml:space="preserve">Pirminių pasiūlymų pateikimo terminas bus nustatytas ne </w:t>
            </w:r>
            <w:r w:rsidR="0011649E">
              <w:rPr>
                <w:rFonts w:ascii="Times New Roman" w:hAnsi="Times New Roman" w:cs="Times New Roman"/>
              </w:rPr>
              <w:t xml:space="preserve">trumpesnis </w:t>
            </w:r>
            <w:r>
              <w:rPr>
                <w:rFonts w:ascii="Times New Roman" w:hAnsi="Times New Roman" w:cs="Times New Roman"/>
              </w:rPr>
              <w:t xml:space="preserve">kaip 30 dienų, įvertinus tiekėjų pateiktas paraiškas. Konkreti pasiūlymų (pirminių/galutinių) pateikimo data bus nurodyta kvietime. </w:t>
            </w:r>
            <w:r w:rsidRPr="00E652DB">
              <w:rPr>
                <w:rFonts w:ascii="Times New Roman" w:hAnsi="Times New Roman" w:cs="Times New Roman"/>
              </w:rPr>
              <w:t xml:space="preserve">Pirminius pasiūlymus pateikti bus kviečiami visi </w:t>
            </w:r>
            <w:r>
              <w:rPr>
                <w:rFonts w:ascii="Times New Roman" w:hAnsi="Times New Roman" w:cs="Times New Roman"/>
              </w:rPr>
              <w:t>k</w:t>
            </w:r>
            <w:r w:rsidRPr="00E652DB">
              <w:rPr>
                <w:rFonts w:ascii="Times New Roman" w:hAnsi="Times New Roman" w:cs="Times New Roman"/>
              </w:rPr>
              <w:t xml:space="preserve">andidatai, kurių </w:t>
            </w:r>
            <w:r>
              <w:rPr>
                <w:rFonts w:ascii="Times New Roman" w:hAnsi="Times New Roman" w:cs="Times New Roman"/>
              </w:rPr>
              <w:t xml:space="preserve">paraiškos nebus atmestos (kurie atitiks </w:t>
            </w:r>
            <w:r w:rsidRPr="00E652DB">
              <w:rPr>
                <w:rFonts w:ascii="Times New Roman" w:hAnsi="Times New Roman" w:cs="Times New Roman"/>
              </w:rPr>
              <w:t>nustat</w:t>
            </w:r>
            <w:r>
              <w:rPr>
                <w:rFonts w:ascii="Times New Roman" w:hAnsi="Times New Roman" w:cs="Times New Roman"/>
              </w:rPr>
              <w:t>ytus</w:t>
            </w:r>
            <w:r w:rsidRPr="00E652DB">
              <w:rPr>
                <w:rFonts w:ascii="Times New Roman" w:hAnsi="Times New Roman" w:cs="Times New Roman"/>
              </w:rPr>
              <w:t xml:space="preserve"> kvalifikacijos reikalavim</w:t>
            </w:r>
            <w:r>
              <w:rPr>
                <w:rFonts w:ascii="Times New Roman" w:hAnsi="Times New Roman" w:cs="Times New Roman"/>
              </w:rPr>
              <w:t>us</w:t>
            </w:r>
            <w:r w:rsidRPr="00E652DB">
              <w:rPr>
                <w:rFonts w:ascii="Times New Roman" w:hAnsi="Times New Roman" w:cs="Times New Roman"/>
              </w:rPr>
              <w:t>, nurodyt</w:t>
            </w:r>
            <w:r>
              <w:rPr>
                <w:rFonts w:ascii="Times New Roman" w:hAnsi="Times New Roman" w:cs="Times New Roman"/>
              </w:rPr>
              <w:t>us</w:t>
            </w:r>
            <w:r w:rsidRPr="00E652DB">
              <w:rPr>
                <w:rFonts w:ascii="Times New Roman" w:hAnsi="Times New Roman" w:cs="Times New Roman"/>
              </w:rPr>
              <w:t xml:space="preserve"> Specialiųjų sąlygų 1 priede</w:t>
            </w:r>
            <w:r>
              <w:rPr>
                <w:rFonts w:ascii="Times New Roman" w:hAnsi="Times New Roman" w:cs="Times New Roman"/>
              </w:rPr>
              <w:t>).</w:t>
            </w:r>
          </w:p>
          <w:p w14:paraId="7DCFB918" w14:textId="77777777" w:rsidR="00A113FF" w:rsidRDefault="00A113FF" w:rsidP="00A113FF">
            <w:pPr>
              <w:jc w:val="both"/>
              <w:rPr>
                <w:rFonts w:ascii="Times New Roman" w:hAnsi="Times New Roman" w:cs="Times New Roman"/>
              </w:rPr>
            </w:pPr>
          </w:p>
          <w:p w14:paraId="32DB91CF" w14:textId="14DE9A45" w:rsidR="00E652DB" w:rsidRPr="00B92786" w:rsidRDefault="00E652DB" w:rsidP="00E652DB">
            <w:pPr>
              <w:jc w:val="both"/>
              <w:rPr>
                <w:rFonts w:ascii="Times New Roman" w:hAnsi="Times New Roman" w:cs="Times New Roman"/>
              </w:rPr>
            </w:pPr>
          </w:p>
        </w:tc>
      </w:tr>
      <w:tr w:rsidR="00B82E1C" w:rsidRPr="00B92786" w14:paraId="638724B2" w14:textId="77777777" w:rsidTr="009B700D">
        <w:tc>
          <w:tcPr>
            <w:tcW w:w="528" w:type="dxa"/>
          </w:tcPr>
          <w:p w14:paraId="35A6C081" w14:textId="77777777" w:rsidR="00B92786" w:rsidRPr="00B92786" w:rsidRDefault="00C52851" w:rsidP="00B92786">
            <w:pPr>
              <w:rPr>
                <w:rFonts w:ascii="Times New Roman" w:hAnsi="Times New Roman" w:cs="Times New Roman"/>
              </w:rPr>
            </w:pPr>
            <w:r>
              <w:rPr>
                <w:rFonts w:ascii="Times New Roman" w:hAnsi="Times New Roman" w:cs="Times New Roman"/>
              </w:rPr>
              <w:t>5.</w:t>
            </w:r>
          </w:p>
        </w:tc>
        <w:tc>
          <w:tcPr>
            <w:tcW w:w="6838" w:type="dxa"/>
          </w:tcPr>
          <w:p w14:paraId="5933D5E6" w14:textId="77777777" w:rsidR="000774F4" w:rsidRPr="000774F4" w:rsidRDefault="000774F4" w:rsidP="000774F4">
            <w:pPr>
              <w:jc w:val="both"/>
              <w:rPr>
                <w:rFonts w:ascii="Times New Roman" w:hAnsi="Times New Roman" w:cs="Times New Roman"/>
                <w:i/>
              </w:rPr>
            </w:pPr>
            <w:r w:rsidRPr="000774F4">
              <w:rPr>
                <w:rFonts w:ascii="Times New Roman" w:hAnsi="Times New Roman" w:cs="Times New Roman"/>
                <w:i/>
              </w:rPr>
              <w:t>2025-09-03  pranešimo ID 340011</w:t>
            </w:r>
          </w:p>
          <w:p w14:paraId="34A1CBDF" w14:textId="77777777" w:rsidR="000774F4" w:rsidRDefault="000774F4" w:rsidP="000774F4">
            <w:pPr>
              <w:jc w:val="both"/>
              <w:rPr>
                <w:rFonts w:ascii="Times New Roman" w:hAnsi="Times New Roman" w:cs="Times New Roman"/>
              </w:rPr>
            </w:pPr>
          </w:p>
          <w:p w14:paraId="3E16F265" w14:textId="77777777" w:rsidR="00B92786" w:rsidRDefault="000774F4" w:rsidP="000774F4">
            <w:pPr>
              <w:jc w:val="both"/>
              <w:rPr>
                <w:rFonts w:ascii="Times New Roman" w:hAnsi="Times New Roman" w:cs="Times New Roman"/>
              </w:rPr>
            </w:pPr>
            <w:r w:rsidRPr="000774F4">
              <w:rPr>
                <w:rFonts w:ascii="Times New Roman" w:hAnsi="Times New Roman" w:cs="Times New Roman"/>
              </w:rPr>
              <w:t>Konkurso dokumentų dokumente „2_SPECIALIOSIOS SĄLYGOS_Zapalskiai“, 9 skyriuje „Pasiūlymo galiojimo užtikrinimas“, dėl pasiūlymo banko garantijos dalyko nurodyta: „Dalyvis privalo užtikrinti savo galutinio pasiūlymo galiojimą ne mažesniu kaip 2 procentų dydžiu nuo bendros galutinio pasiūlymo kainos be PVM vienu iš šių būdų: pasiūlymo galiojimo užtikrinimui pateikiamas Lietuvos Respublikoje ar užsienyje registruoto banko išduotas banko garantijos raštas arba draudimo bendrovės laidavimas, atitinkantis šiame skyriuje nurodytus reikalavimus.“ Peržiūrėjus konkurso dokumentus, padaryta išvada, kad atitinkamame rašte nurodytos banko garantijos rugsėjo 22 d. paraiškos dokumentuose pateikti nereikia. Prašome patvirtinti, ar banko garantijos nepateikėte rugsėjo 22 d. paraiškoje.</w:t>
            </w:r>
          </w:p>
          <w:p w14:paraId="115DD201" w14:textId="77777777" w:rsidR="000774F4" w:rsidRPr="00B92786" w:rsidRDefault="000774F4" w:rsidP="000774F4">
            <w:pPr>
              <w:jc w:val="both"/>
              <w:rPr>
                <w:rFonts w:ascii="Times New Roman" w:hAnsi="Times New Roman" w:cs="Times New Roman"/>
              </w:rPr>
            </w:pPr>
          </w:p>
        </w:tc>
        <w:tc>
          <w:tcPr>
            <w:tcW w:w="7513" w:type="dxa"/>
          </w:tcPr>
          <w:p w14:paraId="574E2483" w14:textId="77777777" w:rsidR="00B92786" w:rsidRDefault="00B92786" w:rsidP="00B92786">
            <w:pPr>
              <w:rPr>
                <w:rFonts w:ascii="Times New Roman" w:hAnsi="Times New Roman" w:cs="Times New Roman"/>
              </w:rPr>
            </w:pPr>
          </w:p>
          <w:p w14:paraId="6BDB9F9C" w14:textId="77777777" w:rsidR="00626AE4" w:rsidRPr="00B92786" w:rsidRDefault="00626AE4" w:rsidP="00414125">
            <w:pPr>
              <w:rPr>
                <w:rFonts w:ascii="Times New Roman" w:hAnsi="Times New Roman" w:cs="Times New Roman"/>
              </w:rPr>
            </w:pPr>
            <w:r w:rsidRPr="00E652DB">
              <w:rPr>
                <w:rFonts w:ascii="Times New Roman" w:hAnsi="Times New Roman" w:cs="Times New Roman"/>
              </w:rPr>
              <w:t>Specialiųjų sąlygų</w:t>
            </w:r>
            <w:r>
              <w:rPr>
                <w:rFonts w:ascii="Times New Roman" w:hAnsi="Times New Roman" w:cs="Times New Roman"/>
              </w:rPr>
              <w:t xml:space="preserve"> 9.1 p. nurodyta, kad </w:t>
            </w:r>
            <w:r w:rsidR="00F109B5">
              <w:rPr>
                <w:rFonts w:ascii="Times New Roman" w:hAnsi="Times New Roman" w:cs="Times New Roman"/>
              </w:rPr>
              <w:t>dalyvis privalės</w:t>
            </w:r>
            <w:r w:rsidR="00414125">
              <w:rPr>
                <w:rFonts w:ascii="Times New Roman" w:hAnsi="Times New Roman" w:cs="Times New Roman"/>
              </w:rPr>
              <w:t xml:space="preserve"> užtikrinti tik </w:t>
            </w:r>
            <w:r w:rsidR="00F109B5">
              <w:rPr>
                <w:rFonts w:ascii="Times New Roman" w:hAnsi="Times New Roman" w:cs="Times New Roman"/>
              </w:rPr>
              <w:t xml:space="preserve">savo </w:t>
            </w:r>
            <w:r w:rsidR="00F109B5" w:rsidRPr="00F109B5">
              <w:rPr>
                <w:rFonts w:ascii="Times New Roman" w:hAnsi="Times New Roman" w:cs="Times New Roman"/>
                <w:b/>
              </w:rPr>
              <w:t>galutinį</w:t>
            </w:r>
            <w:r w:rsidR="00F109B5">
              <w:rPr>
                <w:rFonts w:ascii="Times New Roman" w:hAnsi="Times New Roman" w:cs="Times New Roman"/>
              </w:rPr>
              <w:t xml:space="preserve"> </w:t>
            </w:r>
            <w:r w:rsidR="00414125">
              <w:rPr>
                <w:rFonts w:ascii="Times New Roman" w:hAnsi="Times New Roman" w:cs="Times New Roman"/>
              </w:rPr>
              <w:t xml:space="preserve">pasiūlymą – </w:t>
            </w:r>
            <w:r w:rsidR="00F109B5">
              <w:rPr>
                <w:rFonts w:ascii="Times New Roman" w:hAnsi="Times New Roman" w:cs="Times New Roman"/>
              </w:rPr>
              <w:t>pasiūlymo užtikrinimas neteikiamas nei teikiant paraišką,</w:t>
            </w:r>
            <w:r w:rsidR="00414125">
              <w:rPr>
                <w:rFonts w:ascii="Times New Roman" w:hAnsi="Times New Roman" w:cs="Times New Roman"/>
              </w:rPr>
              <w:t xml:space="preserve"> nei teikiant pirminį pasiūlymą</w:t>
            </w:r>
            <w:r w:rsidR="00F109B5">
              <w:rPr>
                <w:rFonts w:ascii="Times New Roman" w:hAnsi="Times New Roman" w:cs="Times New Roman"/>
              </w:rPr>
              <w:t xml:space="preserve">. </w:t>
            </w:r>
          </w:p>
        </w:tc>
      </w:tr>
      <w:tr w:rsidR="00B82E1C" w:rsidRPr="00B92786" w14:paraId="30CBAC3B" w14:textId="77777777" w:rsidTr="009B700D">
        <w:tc>
          <w:tcPr>
            <w:tcW w:w="528" w:type="dxa"/>
          </w:tcPr>
          <w:p w14:paraId="5297B8C6" w14:textId="77777777" w:rsidR="00B92786" w:rsidRPr="00B92786" w:rsidRDefault="00C52851" w:rsidP="00B92786">
            <w:pPr>
              <w:rPr>
                <w:rFonts w:ascii="Times New Roman" w:hAnsi="Times New Roman" w:cs="Times New Roman"/>
              </w:rPr>
            </w:pPr>
            <w:r>
              <w:rPr>
                <w:rFonts w:ascii="Times New Roman" w:hAnsi="Times New Roman" w:cs="Times New Roman"/>
              </w:rPr>
              <w:t>6.</w:t>
            </w:r>
          </w:p>
        </w:tc>
        <w:tc>
          <w:tcPr>
            <w:tcW w:w="6838" w:type="dxa"/>
          </w:tcPr>
          <w:p w14:paraId="2198644A" w14:textId="77777777" w:rsidR="00E546E6" w:rsidRDefault="00E546E6" w:rsidP="00E546E6">
            <w:pPr>
              <w:rPr>
                <w:rFonts w:ascii="Times New Roman" w:hAnsi="Times New Roman" w:cs="Times New Roman"/>
              </w:rPr>
            </w:pPr>
            <w:r w:rsidRPr="000774F4">
              <w:rPr>
                <w:rFonts w:ascii="Times New Roman" w:hAnsi="Times New Roman" w:cs="Times New Roman"/>
                <w:i/>
              </w:rPr>
              <w:t>2025-09-03  pranešimo ID</w:t>
            </w:r>
            <w:r>
              <w:rPr>
                <w:rFonts w:ascii="Times New Roman" w:hAnsi="Times New Roman" w:cs="Times New Roman"/>
                <w:i/>
              </w:rPr>
              <w:t xml:space="preserve"> </w:t>
            </w:r>
            <w:r w:rsidRPr="00E546E6">
              <w:rPr>
                <w:rFonts w:ascii="Times New Roman" w:hAnsi="Times New Roman" w:cs="Times New Roman"/>
                <w:i/>
              </w:rPr>
              <w:t>340370</w:t>
            </w:r>
          </w:p>
          <w:p w14:paraId="6E4C34FC" w14:textId="77777777" w:rsidR="00E546E6" w:rsidRDefault="00E546E6" w:rsidP="00E546E6">
            <w:pPr>
              <w:rPr>
                <w:rFonts w:ascii="Times New Roman" w:hAnsi="Times New Roman" w:cs="Times New Roman"/>
              </w:rPr>
            </w:pPr>
          </w:p>
          <w:p w14:paraId="7C999A09" w14:textId="77777777" w:rsidR="00E546E6" w:rsidRPr="00E546E6" w:rsidRDefault="00E546E6" w:rsidP="00E546E6">
            <w:pPr>
              <w:jc w:val="both"/>
              <w:rPr>
                <w:rFonts w:ascii="Times New Roman" w:hAnsi="Times New Roman" w:cs="Times New Roman"/>
              </w:rPr>
            </w:pPr>
            <w:r w:rsidRPr="00E546E6">
              <w:rPr>
                <w:rFonts w:ascii="Times New Roman" w:hAnsi="Times New Roman" w:cs="Times New Roman"/>
              </w:rPr>
              <w:t>Pagal specialiųjų pirkimo sąlygų 5.2.7. p. Tiekėjas kartu su paraiška turi pateikti 5.2.7 laisvos formos atitikties deklaraciją dėl atitikties VPAGSĮ 33 straipsnio 9 daliai.</w:t>
            </w:r>
          </w:p>
          <w:p w14:paraId="2BB73A17" w14:textId="77777777" w:rsidR="00B92786" w:rsidRDefault="00E546E6" w:rsidP="00E546E6">
            <w:pPr>
              <w:jc w:val="both"/>
              <w:rPr>
                <w:rFonts w:ascii="Times New Roman" w:hAnsi="Times New Roman" w:cs="Times New Roman"/>
              </w:rPr>
            </w:pPr>
            <w:r w:rsidRPr="00E546E6">
              <w:rPr>
                <w:rFonts w:ascii="Times New Roman" w:hAnsi="Times New Roman" w:cs="Times New Roman"/>
              </w:rPr>
              <w:t>Teikiu dokumento teksto pavyzdį ir prašau patvirtini, ar jis Perkančiajai organizacijai priimtinas. Taip pat prašau patikslinti, ar šios deklaracijos pakanka tik nuo Tiekėjo, ar ją taip pat turi pateikti ir: a) ūkio subjektai, kurių pajėgumais tiekėjas ketina remtis; b) subtiekėjai; a) ir b)?</w:t>
            </w:r>
          </w:p>
          <w:p w14:paraId="2F3C50B5" w14:textId="77777777" w:rsidR="00E546E6" w:rsidRPr="00B92786" w:rsidRDefault="00E546E6" w:rsidP="00E546E6">
            <w:pPr>
              <w:jc w:val="both"/>
              <w:rPr>
                <w:rFonts w:ascii="Times New Roman" w:hAnsi="Times New Roman" w:cs="Times New Roman"/>
              </w:rPr>
            </w:pPr>
          </w:p>
        </w:tc>
        <w:tc>
          <w:tcPr>
            <w:tcW w:w="7513" w:type="dxa"/>
          </w:tcPr>
          <w:p w14:paraId="37F10D1E" w14:textId="77777777" w:rsidR="00B92786" w:rsidRPr="00AF1C81" w:rsidRDefault="00B92786" w:rsidP="00BC6193">
            <w:pPr>
              <w:jc w:val="both"/>
              <w:rPr>
                <w:rFonts w:ascii="Times New Roman" w:hAnsi="Times New Roman" w:cs="Times New Roman"/>
              </w:rPr>
            </w:pPr>
          </w:p>
          <w:p w14:paraId="3590F7D0" w14:textId="77777777" w:rsidR="00B82E1C" w:rsidRPr="00AF1C81" w:rsidRDefault="00B82E1C" w:rsidP="00BC6193">
            <w:pPr>
              <w:jc w:val="both"/>
              <w:rPr>
                <w:rFonts w:ascii="Times New Roman" w:hAnsi="Times New Roman" w:cs="Times New Roman"/>
              </w:rPr>
            </w:pPr>
            <w:r w:rsidRPr="00AF1C81">
              <w:rPr>
                <w:rFonts w:ascii="Times New Roman" w:hAnsi="Times New Roman" w:cs="Times New Roman"/>
              </w:rPr>
              <w:t>Taisytina ši pridėto teksto vieta (vietoj VPĮ nurodykite VPAGSĮ):</w:t>
            </w:r>
          </w:p>
          <w:p w14:paraId="157FBE15" w14:textId="77777777" w:rsidR="00B82E1C" w:rsidRPr="00AF1C81" w:rsidRDefault="00B82E1C" w:rsidP="00BC6193">
            <w:pPr>
              <w:jc w:val="both"/>
              <w:rPr>
                <w:rFonts w:ascii="Times New Roman" w:hAnsi="Times New Roman" w:cs="Times New Roman"/>
              </w:rPr>
            </w:pPr>
          </w:p>
          <w:p w14:paraId="60ABE519" w14:textId="77777777" w:rsidR="00B82E1C" w:rsidRPr="00AF1C81" w:rsidRDefault="00B82E1C" w:rsidP="00BC6193">
            <w:pPr>
              <w:jc w:val="both"/>
              <w:rPr>
                <w:rFonts w:ascii="Times New Roman" w:hAnsi="Times New Roman" w:cs="Times New Roman"/>
              </w:rPr>
            </w:pPr>
            <w:r w:rsidRPr="00AF1C81">
              <w:rPr>
                <w:rFonts w:ascii="Times New Roman" w:hAnsi="Times New Roman" w:cs="Times New Roman"/>
                <w:noProof/>
                <w:lang w:eastAsia="lt-LT"/>
              </w:rPr>
              <w:drawing>
                <wp:inline distT="0" distB="0" distL="0" distR="0" wp14:anchorId="0BFD7476" wp14:editId="15698213">
                  <wp:extent cx="4921250" cy="384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4412" cy="476714"/>
                          </a:xfrm>
                          <a:prstGeom prst="rect">
                            <a:avLst/>
                          </a:prstGeom>
                        </pic:spPr>
                      </pic:pic>
                    </a:graphicData>
                  </a:graphic>
                </wp:inline>
              </w:drawing>
            </w:r>
          </w:p>
          <w:p w14:paraId="3D80D623" w14:textId="77777777" w:rsidR="00620140" w:rsidRPr="00AF1C81" w:rsidRDefault="00620140" w:rsidP="00BC6193">
            <w:pPr>
              <w:jc w:val="both"/>
              <w:rPr>
                <w:rFonts w:ascii="Times New Roman" w:hAnsi="Times New Roman" w:cs="Times New Roman"/>
              </w:rPr>
            </w:pPr>
          </w:p>
          <w:p w14:paraId="12A3BF54" w14:textId="77777777" w:rsidR="00620140" w:rsidRPr="00AF1C81" w:rsidRDefault="00620140" w:rsidP="00BC6193">
            <w:pPr>
              <w:jc w:val="both"/>
              <w:rPr>
                <w:rFonts w:ascii="Times New Roman" w:hAnsi="Times New Roman" w:cs="Times New Roman"/>
              </w:rPr>
            </w:pPr>
            <w:r w:rsidRPr="00AF1C81">
              <w:rPr>
                <w:rFonts w:ascii="Times New Roman" w:hAnsi="Times New Roman" w:cs="Times New Roman"/>
              </w:rPr>
              <w:t xml:space="preserve">Deklaraciją </w:t>
            </w:r>
            <w:r w:rsidRPr="00BC6193">
              <w:rPr>
                <w:rFonts w:ascii="Times New Roman" w:hAnsi="Times New Roman" w:cs="Times New Roman"/>
                <w:b/>
              </w:rPr>
              <w:t>pateikia</w:t>
            </w:r>
            <w:r w:rsidR="00BC6193" w:rsidRPr="00BC6193">
              <w:rPr>
                <w:rFonts w:ascii="Times New Roman" w:hAnsi="Times New Roman" w:cs="Times New Roman"/>
                <w:b/>
              </w:rPr>
              <w:t xml:space="preserve"> tik</w:t>
            </w:r>
            <w:r w:rsidRPr="00BC6193">
              <w:rPr>
                <w:rFonts w:ascii="Times New Roman" w:hAnsi="Times New Roman" w:cs="Times New Roman"/>
                <w:b/>
              </w:rPr>
              <w:t xml:space="preserve"> tiekėjas</w:t>
            </w:r>
            <w:r w:rsidRPr="00AF1C81">
              <w:rPr>
                <w:rFonts w:ascii="Times New Roman" w:hAnsi="Times New Roman" w:cs="Times New Roman"/>
              </w:rPr>
              <w:t>, nurodydamas, kad jis deklaruoja, kad:</w:t>
            </w:r>
          </w:p>
          <w:p w14:paraId="2EEFBF5A" w14:textId="77777777" w:rsidR="00620140" w:rsidRPr="00AF1C81" w:rsidRDefault="00620140" w:rsidP="00BC6193">
            <w:pPr>
              <w:pStyle w:val="Default"/>
              <w:jc w:val="both"/>
              <w:rPr>
                <w:sz w:val="22"/>
                <w:szCs w:val="22"/>
              </w:rPr>
            </w:pPr>
            <w:r w:rsidRPr="00AF1C81">
              <w:rPr>
                <w:sz w:val="22"/>
                <w:szCs w:val="22"/>
              </w:rPr>
              <w:t xml:space="preserve">1. </w:t>
            </w:r>
            <w:r w:rsidR="00BD33B8">
              <w:rPr>
                <w:sz w:val="22"/>
                <w:szCs w:val="22"/>
              </w:rPr>
              <w:t>t</w:t>
            </w:r>
            <w:r w:rsidRPr="00AF1C81">
              <w:rPr>
                <w:sz w:val="22"/>
                <w:szCs w:val="22"/>
              </w:rPr>
              <w:t xml:space="preserve">iekėjas, jo subtiekėjas, ūkio subjektai, kurių pajėgumais remiamasi, tiekėjo siūlomų prekių (įskaitant jų sudedamąsias dalis, pakuotes) gamintojas ar juos </w:t>
            </w:r>
            <w:r w:rsidRPr="00AF1C81">
              <w:rPr>
                <w:sz w:val="22"/>
                <w:szCs w:val="22"/>
              </w:rPr>
              <w:lastRenderedPageBreak/>
              <w:t xml:space="preserve">kontroliuojantys asmenys </w:t>
            </w:r>
            <w:r w:rsidRPr="00AF1C81">
              <w:rPr>
                <w:sz w:val="22"/>
                <w:szCs w:val="22"/>
                <w:u w:val="single"/>
              </w:rPr>
              <w:t>nėra</w:t>
            </w:r>
            <w:r w:rsidRPr="00AF1C81">
              <w:rPr>
                <w:sz w:val="22"/>
                <w:szCs w:val="22"/>
              </w:rPr>
              <w:t xml:space="preserve"> juridiniai asmenys, registruoti Viešųjų pirkimų įstatymo 92 straipsnio 15 dalyje numatytame sąraše nurodytose valstybėse ar teritorijose; </w:t>
            </w:r>
          </w:p>
          <w:p w14:paraId="3E8C9E43" w14:textId="77777777" w:rsidR="00620140" w:rsidRPr="00AF1C81" w:rsidRDefault="00620140" w:rsidP="00BC6193">
            <w:pPr>
              <w:pStyle w:val="Default"/>
              <w:jc w:val="both"/>
              <w:rPr>
                <w:sz w:val="22"/>
                <w:szCs w:val="22"/>
              </w:rPr>
            </w:pPr>
            <w:r w:rsidRPr="00AF1C81">
              <w:rPr>
                <w:sz w:val="22"/>
                <w:szCs w:val="22"/>
              </w:rPr>
              <w:t>2.</w:t>
            </w:r>
            <w:r w:rsidR="00BD33B8">
              <w:rPr>
                <w:sz w:val="22"/>
                <w:szCs w:val="22"/>
              </w:rPr>
              <w:t xml:space="preserve"> t</w:t>
            </w:r>
            <w:r w:rsidRPr="00AF1C81">
              <w:rPr>
                <w:sz w:val="22"/>
                <w:szCs w:val="22"/>
              </w:rPr>
              <w:t xml:space="preserve">iekėjas, jo subtiekėjas, ūkio subjektas, kurio pajėgumais remiamasi, tiekėjo siūlomų prekių (įskaitant jų sudedamąsias dalis, pakuotes) gamintojas ar juos kontroliuojantys asmenys </w:t>
            </w:r>
            <w:r w:rsidRPr="00AF1C81">
              <w:rPr>
                <w:sz w:val="22"/>
                <w:szCs w:val="22"/>
                <w:u w:val="single"/>
              </w:rPr>
              <w:t>nėra</w:t>
            </w:r>
            <w:r w:rsidRPr="00AF1C81">
              <w:rPr>
                <w:sz w:val="22"/>
                <w:szCs w:val="22"/>
              </w:rPr>
              <w:t xml:space="preserve"> fiziniai asmenys, nuolat gyvenantys Viešųjų pirkimų įstatymo 92 straipsnio 15 dalyje numatytame sąraše nurodytose valstybėse ar teritorijose arba turintys šių valstybių pilietybę; </w:t>
            </w:r>
          </w:p>
          <w:p w14:paraId="33A03D84" w14:textId="77777777" w:rsidR="00620140" w:rsidRPr="00AF1C81" w:rsidRDefault="00620140" w:rsidP="00BC6193">
            <w:pPr>
              <w:jc w:val="both"/>
              <w:rPr>
                <w:rFonts w:ascii="Times New Roman" w:hAnsi="Times New Roman" w:cs="Times New Roman"/>
              </w:rPr>
            </w:pPr>
            <w:r w:rsidRPr="00AF1C81">
              <w:rPr>
                <w:rFonts w:ascii="Times New Roman" w:hAnsi="Times New Roman" w:cs="Times New Roman"/>
              </w:rPr>
              <w:t xml:space="preserve">3. </w:t>
            </w:r>
            <w:r w:rsidR="00BD33B8">
              <w:rPr>
                <w:rFonts w:ascii="Times New Roman" w:hAnsi="Times New Roman" w:cs="Times New Roman"/>
              </w:rPr>
              <w:t>p</w:t>
            </w:r>
            <w:r w:rsidRPr="00AF1C81">
              <w:rPr>
                <w:rFonts w:ascii="Times New Roman" w:hAnsi="Times New Roman" w:cs="Times New Roman"/>
              </w:rPr>
              <w:t xml:space="preserve">rekės (įskaitant jų sudedamąsias dalis, pakuotes) </w:t>
            </w:r>
            <w:r w:rsidRPr="00AF1C81">
              <w:rPr>
                <w:rFonts w:ascii="Times New Roman" w:hAnsi="Times New Roman" w:cs="Times New Roman"/>
                <w:u w:val="single"/>
              </w:rPr>
              <w:t>nėra</w:t>
            </w:r>
            <w:r w:rsidRPr="00AF1C81">
              <w:rPr>
                <w:rFonts w:ascii="Times New Roman" w:hAnsi="Times New Roman" w:cs="Times New Roman"/>
              </w:rPr>
              <w:t xml:space="preserve"> ar paslaugos neteikiamos iš Viešųjų pirkimų įstatymo 92 straipsnio 15 dalyje numatytame sąraše nurodytų valstybių ar teritorijų;</w:t>
            </w:r>
          </w:p>
          <w:p w14:paraId="2564CE3E" w14:textId="77777777" w:rsidR="00620140" w:rsidRPr="00AF1C81" w:rsidRDefault="00620140" w:rsidP="00BC6193">
            <w:pPr>
              <w:jc w:val="both"/>
              <w:rPr>
                <w:rFonts w:ascii="Times New Roman" w:hAnsi="Times New Roman" w:cs="Times New Roman"/>
              </w:rPr>
            </w:pPr>
            <w:r w:rsidRPr="00AF1C81">
              <w:rPr>
                <w:rFonts w:ascii="Times New Roman" w:hAnsi="Times New Roman" w:cs="Times New Roman"/>
              </w:rPr>
              <w:t xml:space="preserve">4. </w:t>
            </w:r>
            <w:r w:rsidR="00BD33B8">
              <w:rPr>
                <w:rFonts w:ascii="Times New Roman" w:hAnsi="Times New Roman" w:cs="Times New Roman"/>
              </w:rPr>
              <w:t>t</w:t>
            </w:r>
            <w:r w:rsidRPr="00AF1C81">
              <w:rPr>
                <w:rFonts w:ascii="Times New Roman" w:hAnsi="Times New Roman" w:cs="Times New Roman"/>
              </w:rPr>
              <w:t xml:space="preserve">iekėjas, jo subtiekėjas, ūkio subjektas, kurio pajėgumais remiamasi, </w:t>
            </w:r>
            <w:r w:rsidRPr="00AF1C81">
              <w:rPr>
                <w:rFonts w:ascii="Times New Roman" w:hAnsi="Times New Roman" w:cs="Times New Roman"/>
                <w:u w:val="single"/>
              </w:rPr>
              <w:t>nevykdo</w:t>
            </w:r>
            <w:r w:rsidRPr="00AF1C81">
              <w:rPr>
                <w:rFonts w:ascii="Times New Roman" w:hAnsi="Times New Roman" w:cs="Times New Roman"/>
              </w:rPr>
              <w:t xml:space="preserve"> veiklos Viešųjų pirkimų įstatymo 92 straipsnio 15 dalyje numatytame sąraše nurodytose valstybėse ar teritorijose arba </w:t>
            </w:r>
            <w:r w:rsidR="007254F4" w:rsidRPr="00AF1C81">
              <w:rPr>
                <w:rFonts w:ascii="Times New Roman" w:hAnsi="Times New Roman" w:cs="Times New Roman"/>
              </w:rPr>
              <w:t xml:space="preserve">nei vienas </w:t>
            </w:r>
            <w:r w:rsidRPr="00AF1C81">
              <w:rPr>
                <w:rFonts w:ascii="Times New Roman" w:hAnsi="Times New Roman" w:cs="Times New Roman"/>
              </w:rPr>
              <w:t>ūkio subjektų grupės</w:t>
            </w:r>
            <w:r w:rsidR="007254F4" w:rsidRPr="00AF1C81">
              <w:rPr>
                <w:rFonts w:ascii="Times New Roman" w:hAnsi="Times New Roman" w:cs="Times New Roman"/>
              </w:rPr>
              <w:t xml:space="preserve"> narys</w:t>
            </w:r>
            <w:r w:rsidRPr="00AF1C81">
              <w:rPr>
                <w:rFonts w:ascii="Times New Roman" w:hAnsi="Times New Roman" w:cs="Times New Roman"/>
              </w:rPr>
              <w:t xml:space="preserve"> arba jos vadovas, kitas valdymo ar priežiūros organo narys ar kitas (kiti) asmuo (asmenys), turintis (turintys) teisę atstovauti tiekėjui, subtiekėjui, ūkio subjektui, kurio pajėgumais 53 remiamasi, ar jį kontroliuoti, jo vardu priimti sprendimą, sudaryti sandorį, ir tokiu būdu dalyvauja tokių ūkio subjektų grupių</w:t>
            </w:r>
            <w:r w:rsidR="007254F4" w:rsidRPr="00AF1C81">
              <w:rPr>
                <w:rFonts w:ascii="Times New Roman" w:hAnsi="Times New Roman" w:cs="Times New Roman"/>
              </w:rPr>
              <w:t xml:space="preserve"> ir (ar) ūkio subjektų veikloje, </w:t>
            </w:r>
            <w:r w:rsidR="007254F4" w:rsidRPr="00AF1C81">
              <w:rPr>
                <w:rFonts w:ascii="Times New Roman" w:hAnsi="Times New Roman" w:cs="Times New Roman"/>
                <w:u w:val="single"/>
              </w:rPr>
              <w:t>nevykdo</w:t>
            </w:r>
            <w:r w:rsidR="007254F4" w:rsidRPr="00AF1C81">
              <w:rPr>
                <w:rFonts w:ascii="Times New Roman" w:hAnsi="Times New Roman" w:cs="Times New Roman"/>
              </w:rPr>
              <w:t xml:space="preserve"> veiklos Viešųjų pirkimų įstatymo 92 straipsnio 15 dalyje numatytame sąraše nurodytose valstybėse ar teritorijose.</w:t>
            </w:r>
          </w:p>
          <w:p w14:paraId="2748D979" w14:textId="77777777" w:rsidR="007254F4" w:rsidRPr="00AF1C81" w:rsidRDefault="007254F4" w:rsidP="00BC6193">
            <w:pPr>
              <w:jc w:val="both"/>
              <w:rPr>
                <w:rFonts w:ascii="Times New Roman" w:hAnsi="Times New Roman" w:cs="Times New Roman"/>
              </w:rPr>
            </w:pPr>
          </w:p>
        </w:tc>
      </w:tr>
      <w:tr w:rsidR="00B82E1C" w:rsidRPr="00B92786" w14:paraId="10BB24AD" w14:textId="77777777" w:rsidTr="009B700D">
        <w:tc>
          <w:tcPr>
            <w:tcW w:w="528" w:type="dxa"/>
          </w:tcPr>
          <w:p w14:paraId="109B32E5" w14:textId="77777777" w:rsidR="00B92786" w:rsidRPr="00B92786" w:rsidRDefault="00C52851" w:rsidP="00B92786">
            <w:pPr>
              <w:rPr>
                <w:rFonts w:ascii="Times New Roman" w:hAnsi="Times New Roman" w:cs="Times New Roman"/>
              </w:rPr>
            </w:pPr>
            <w:r>
              <w:rPr>
                <w:rFonts w:ascii="Times New Roman" w:hAnsi="Times New Roman" w:cs="Times New Roman"/>
              </w:rPr>
              <w:lastRenderedPageBreak/>
              <w:t>7.</w:t>
            </w:r>
          </w:p>
        </w:tc>
        <w:tc>
          <w:tcPr>
            <w:tcW w:w="6838" w:type="dxa"/>
          </w:tcPr>
          <w:p w14:paraId="2CFC3E67" w14:textId="77777777" w:rsidR="00B92786" w:rsidRDefault="00BC4318" w:rsidP="00B92786">
            <w:pPr>
              <w:rPr>
                <w:rFonts w:ascii="Times New Roman" w:hAnsi="Times New Roman" w:cs="Times New Roman"/>
                <w:i/>
              </w:rPr>
            </w:pPr>
            <w:r w:rsidRPr="000774F4">
              <w:rPr>
                <w:rFonts w:ascii="Times New Roman" w:hAnsi="Times New Roman" w:cs="Times New Roman"/>
                <w:i/>
              </w:rPr>
              <w:t>2025-09-03  pranešimo ID</w:t>
            </w:r>
            <w:r>
              <w:rPr>
                <w:rFonts w:ascii="Times New Roman" w:hAnsi="Times New Roman" w:cs="Times New Roman"/>
                <w:i/>
              </w:rPr>
              <w:t xml:space="preserve"> </w:t>
            </w:r>
            <w:r w:rsidRPr="00BC4318">
              <w:rPr>
                <w:rFonts w:ascii="Times New Roman" w:hAnsi="Times New Roman" w:cs="Times New Roman"/>
                <w:i/>
              </w:rPr>
              <w:t>340376</w:t>
            </w:r>
          </w:p>
          <w:p w14:paraId="63F2CCA2" w14:textId="77777777" w:rsidR="00BC4318" w:rsidRDefault="00BC4318" w:rsidP="00B92786">
            <w:pPr>
              <w:rPr>
                <w:rFonts w:ascii="Times New Roman" w:hAnsi="Times New Roman" w:cs="Times New Roman"/>
                <w:i/>
              </w:rPr>
            </w:pPr>
          </w:p>
          <w:p w14:paraId="74A14D2C" w14:textId="77777777" w:rsidR="00BC4318" w:rsidRPr="00BC4318" w:rsidRDefault="00BC4318" w:rsidP="00BC4318">
            <w:pPr>
              <w:jc w:val="both"/>
              <w:rPr>
                <w:rFonts w:ascii="Times New Roman" w:hAnsi="Times New Roman" w:cs="Times New Roman"/>
              </w:rPr>
            </w:pPr>
            <w:r w:rsidRPr="00BC4318">
              <w:rPr>
                <w:rFonts w:ascii="Times New Roman" w:hAnsi="Times New Roman" w:cs="Times New Roman"/>
              </w:rPr>
              <w:t>Bendrųjų konkurso sąlygų 17.6 punktas: „Derybų eigoje, atsižvelgiant į Dalyvių pateiktus sprendinius, į Specialiosiose sąlygose nustatytus derybų tikslus, Pirkimo vykdytojas gali keisti techninę specifikaciją ir (arba) kitas Pirkimo sąlygas, išskyrus tas, dėl kurių nesiderama. Tokiu atveju visi Dalyviai vienu metu raštu informuojami apie pakeitimus ir, jei Pirkimo vykdytojas pareikalauja, Dalyviai per protingą terminą turi pateikti atnaujintus pasiūlymus. Jei deramasi tik dėl kainos, techninė specifikacija nekeičiama.“</w:t>
            </w:r>
          </w:p>
          <w:p w14:paraId="6B1A8785" w14:textId="77777777" w:rsidR="00BC4318" w:rsidRPr="00BC4318" w:rsidRDefault="00BC4318" w:rsidP="00BC4318">
            <w:pPr>
              <w:jc w:val="both"/>
              <w:rPr>
                <w:rFonts w:ascii="Times New Roman" w:hAnsi="Times New Roman" w:cs="Times New Roman"/>
              </w:rPr>
            </w:pPr>
          </w:p>
          <w:p w14:paraId="73CDE0F0" w14:textId="242B8106" w:rsidR="00BC4318" w:rsidRPr="00BC4318" w:rsidRDefault="00BC4318" w:rsidP="00BC4318">
            <w:pPr>
              <w:jc w:val="both"/>
              <w:rPr>
                <w:rFonts w:ascii="Times New Roman" w:hAnsi="Times New Roman" w:cs="Times New Roman"/>
              </w:rPr>
            </w:pPr>
            <w:r w:rsidRPr="00BC4318">
              <w:rPr>
                <w:rFonts w:ascii="Times New Roman" w:hAnsi="Times New Roman" w:cs="Times New Roman"/>
              </w:rPr>
              <w:t>Prašome paaiškinti</w:t>
            </w:r>
            <w:r w:rsidR="006C124F">
              <w:rPr>
                <w:rFonts w:ascii="Times New Roman" w:hAnsi="Times New Roman" w:cs="Times New Roman"/>
              </w:rPr>
              <w:t>,</w:t>
            </w:r>
            <w:r w:rsidRPr="00BC4318">
              <w:rPr>
                <w:rFonts w:ascii="Times New Roman" w:hAnsi="Times New Roman" w:cs="Times New Roman"/>
              </w:rPr>
              <w:t xml:space="preserve"> ar su pirminiu pasiūlymu turi būti pateikti projektiniai pasiūlymai (sprendiniai)?</w:t>
            </w:r>
          </w:p>
          <w:p w14:paraId="3C3B5F7C" w14:textId="77777777" w:rsidR="00BC4318" w:rsidRDefault="00BC4318" w:rsidP="00BC4318">
            <w:pPr>
              <w:jc w:val="both"/>
              <w:rPr>
                <w:rFonts w:ascii="Times New Roman" w:hAnsi="Times New Roman" w:cs="Times New Roman"/>
              </w:rPr>
            </w:pPr>
            <w:r w:rsidRPr="00BC4318">
              <w:rPr>
                <w:rFonts w:ascii="Times New Roman" w:hAnsi="Times New Roman" w:cs="Times New Roman"/>
              </w:rPr>
              <w:t>Jei taip tai kokie dokumentai, brėžiniai, schemos turės būti pateikti?</w:t>
            </w:r>
          </w:p>
          <w:p w14:paraId="4CCADB1B" w14:textId="77777777" w:rsidR="00BC4318" w:rsidRPr="00BC4318" w:rsidRDefault="00BC4318" w:rsidP="00BC4318">
            <w:pPr>
              <w:rPr>
                <w:rFonts w:ascii="Times New Roman" w:hAnsi="Times New Roman" w:cs="Times New Roman"/>
              </w:rPr>
            </w:pPr>
          </w:p>
        </w:tc>
        <w:tc>
          <w:tcPr>
            <w:tcW w:w="7513" w:type="dxa"/>
          </w:tcPr>
          <w:p w14:paraId="1D448A74" w14:textId="77777777" w:rsidR="00B92786" w:rsidRDefault="00B92786" w:rsidP="00B92786">
            <w:pPr>
              <w:rPr>
                <w:rFonts w:ascii="Times New Roman" w:hAnsi="Times New Roman" w:cs="Times New Roman"/>
              </w:rPr>
            </w:pPr>
          </w:p>
          <w:p w14:paraId="7A970F64" w14:textId="77777777" w:rsidR="007F6D7D" w:rsidRDefault="007F6D7D" w:rsidP="007F6D7D">
            <w:pPr>
              <w:jc w:val="both"/>
            </w:pPr>
          </w:p>
          <w:p w14:paraId="60EF68C8" w14:textId="27AC0202" w:rsidR="006C124F" w:rsidRPr="009D0C32" w:rsidRDefault="006C124F" w:rsidP="007F6D7D">
            <w:pPr>
              <w:jc w:val="both"/>
              <w:rPr>
                <w:rFonts w:ascii="Times New Roman" w:hAnsi="Times New Roman" w:cs="Times New Roman"/>
              </w:rPr>
            </w:pPr>
            <w:r w:rsidRPr="009D0C32">
              <w:rPr>
                <w:rFonts w:ascii="Times New Roman" w:hAnsi="Times New Roman" w:cs="Times New Roman"/>
              </w:rPr>
              <w:t>Nei su pirminiu, nei su galutiniu pasiūlymu neteikiami projektiniai pasiūlymai (sprendiniai).</w:t>
            </w:r>
          </w:p>
          <w:p w14:paraId="10365DDA" w14:textId="77777777" w:rsidR="007F6D7D" w:rsidRPr="00B92786" w:rsidRDefault="007F6D7D" w:rsidP="00B92786">
            <w:pPr>
              <w:rPr>
                <w:rFonts w:ascii="Times New Roman" w:hAnsi="Times New Roman" w:cs="Times New Roman"/>
              </w:rPr>
            </w:pPr>
          </w:p>
        </w:tc>
      </w:tr>
      <w:tr w:rsidR="00B82E1C" w:rsidRPr="00B92786" w14:paraId="28B934D5" w14:textId="77777777" w:rsidTr="009B700D">
        <w:tc>
          <w:tcPr>
            <w:tcW w:w="528" w:type="dxa"/>
          </w:tcPr>
          <w:p w14:paraId="767AC854" w14:textId="77777777" w:rsidR="00BB187D" w:rsidRPr="00B92786" w:rsidRDefault="00C52851" w:rsidP="00B92786">
            <w:pPr>
              <w:rPr>
                <w:rFonts w:ascii="Times New Roman" w:hAnsi="Times New Roman" w:cs="Times New Roman"/>
              </w:rPr>
            </w:pPr>
            <w:r>
              <w:rPr>
                <w:rFonts w:ascii="Times New Roman" w:hAnsi="Times New Roman" w:cs="Times New Roman"/>
              </w:rPr>
              <w:t>8.</w:t>
            </w:r>
          </w:p>
        </w:tc>
        <w:tc>
          <w:tcPr>
            <w:tcW w:w="6838" w:type="dxa"/>
          </w:tcPr>
          <w:p w14:paraId="5F64234B" w14:textId="77777777" w:rsidR="00BB187D" w:rsidRDefault="00BB187D" w:rsidP="00B92786">
            <w:pPr>
              <w:rPr>
                <w:rFonts w:ascii="Times New Roman" w:hAnsi="Times New Roman" w:cs="Times New Roman"/>
                <w:i/>
              </w:rPr>
            </w:pPr>
            <w:r>
              <w:rPr>
                <w:rFonts w:ascii="Times New Roman" w:hAnsi="Times New Roman" w:cs="Times New Roman"/>
                <w:i/>
              </w:rPr>
              <w:t xml:space="preserve">2025-09-04 </w:t>
            </w:r>
            <w:r>
              <w:t xml:space="preserve"> </w:t>
            </w:r>
            <w:r w:rsidRPr="00BB187D">
              <w:rPr>
                <w:rFonts w:ascii="Times New Roman" w:hAnsi="Times New Roman" w:cs="Times New Roman"/>
                <w:i/>
              </w:rPr>
              <w:t>pranešimo ID</w:t>
            </w:r>
            <w:r>
              <w:rPr>
                <w:rFonts w:ascii="Times New Roman" w:hAnsi="Times New Roman" w:cs="Times New Roman"/>
                <w:i/>
              </w:rPr>
              <w:t xml:space="preserve"> </w:t>
            </w:r>
            <w:r>
              <w:t xml:space="preserve"> </w:t>
            </w:r>
            <w:r w:rsidRPr="00BB187D">
              <w:rPr>
                <w:rFonts w:ascii="Times New Roman" w:hAnsi="Times New Roman" w:cs="Times New Roman"/>
                <w:i/>
              </w:rPr>
              <w:t>341665</w:t>
            </w:r>
          </w:p>
          <w:p w14:paraId="1FAAD9ED" w14:textId="77777777" w:rsidR="00BB187D" w:rsidRDefault="00BB187D" w:rsidP="00B92786">
            <w:pPr>
              <w:rPr>
                <w:rFonts w:ascii="Times New Roman" w:hAnsi="Times New Roman" w:cs="Times New Roman"/>
                <w:i/>
              </w:rPr>
            </w:pPr>
          </w:p>
          <w:p w14:paraId="78771F3A" w14:textId="77777777" w:rsidR="00BB187D" w:rsidRDefault="00BB187D" w:rsidP="00B92786">
            <w:pPr>
              <w:rPr>
                <w:rFonts w:ascii="Times New Roman" w:hAnsi="Times New Roman" w:cs="Times New Roman"/>
              </w:rPr>
            </w:pPr>
            <w:r w:rsidRPr="00C52851">
              <w:rPr>
                <w:rFonts w:ascii="Times New Roman" w:hAnsi="Times New Roman" w:cs="Times New Roman"/>
              </w:rPr>
              <w:t xml:space="preserve">Specialiųjų sąlygų 1 priedo 2 priedėlis </w:t>
            </w:r>
            <w:r w:rsidR="007309A5">
              <w:rPr>
                <w:rFonts w:ascii="Times New Roman" w:hAnsi="Times New Roman" w:cs="Times New Roman"/>
              </w:rPr>
              <w:t>„</w:t>
            </w:r>
            <w:r w:rsidRPr="00C52851">
              <w:rPr>
                <w:rFonts w:ascii="Times New Roman" w:hAnsi="Times New Roman" w:cs="Times New Roman"/>
              </w:rPr>
              <w:t>Tiekėjo specialisto gebėjimų ir pajėgumų deklaracija</w:t>
            </w:r>
            <w:r w:rsidR="007309A5">
              <w:rPr>
                <w:rFonts w:ascii="Times New Roman" w:hAnsi="Times New Roman" w:cs="Times New Roman"/>
              </w:rPr>
              <w:t>“</w:t>
            </w:r>
            <w:r w:rsidRPr="00C52851">
              <w:rPr>
                <w:rFonts w:ascii="Times New Roman" w:hAnsi="Times New Roman" w:cs="Times New Roman"/>
              </w:rPr>
              <w:t xml:space="preserve"> numatyti </w:t>
            </w:r>
            <w:r w:rsidR="007309A5">
              <w:rPr>
                <w:rFonts w:ascii="Times New Roman" w:hAnsi="Times New Roman" w:cs="Times New Roman"/>
              </w:rPr>
              <w:t>„</w:t>
            </w:r>
            <w:r w:rsidRPr="00C52851">
              <w:rPr>
                <w:rFonts w:ascii="Times New Roman" w:hAnsi="Times New Roman" w:cs="Times New Roman"/>
              </w:rPr>
              <w:t>BIM</w:t>
            </w:r>
            <w:r w:rsidR="007309A5">
              <w:rPr>
                <w:rFonts w:ascii="Times New Roman" w:hAnsi="Times New Roman" w:cs="Times New Roman"/>
              </w:rPr>
              <w:t>“</w:t>
            </w:r>
            <w:r w:rsidRPr="00C52851">
              <w:rPr>
                <w:rFonts w:ascii="Times New Roman" w:hAnsi="Times New Roman" w:cs="Times New Roman"/>
              </w:rPr>
              <w:t xml:space="preserve"> specialistai, vadovai, </w:t>
            </w:r>
            <w:r w:rsidRPr="00C52851">
              <w:rPr>
                <w:rFonts w:ascii="Times New Roman" w:hAnsi="Times New Roman" w:cs="Times New Roman"/>
              </w:rPr>
              <w:lastRenderedPageBreak/>
              <w:t>koordinatoriai bei BIM projektai. Prašome paaiškinti, kas yra BIM ir ar gali būti ne BIM specialistai, vadovai, koordinatoriai ir ne BIM projektai.</w:t>
            </w:r>
          </w:p>
          <w:p w14:paraId="0CF5F4E0" w14:textId="77777777" w:rsidR="00C52851" w:rsidRPr="00C52851" w:rsidRDefault="00C52851" w:rsidP="00B92786">
            <w:pPr>
              <w:rPr>
                <w:rFonts w:ascii="Times New Roman" w:hAnsi="Times New Roman" w:cs="Times New Roman"/>
              </w:rPr>
            </w:pPr>
          </w:p>
        </w:tc>
        <w:tc>
          <w:tcPr>
            <w:tcW w:w="7513" w:type="dxa"/>
          </w:tcPr>
          <w:p w14:paraId="5E972315" w14:textId="77777777" w:rsidR="00E6774A" w:rsidRPr="00513283" w:rsidRDefault="00E6774A" w:rsidP="00E6774A">
            <w:pPr>
              <w:rPr>
                <w:rFonts w:ascii="Times New Roman" w:hAnsi="Times New Roman" w:cs="Times New Roman"/>
              </w:rPr>
            </w:pPr>
            <w:r w:rsidRPr="00513283">
              <w:rPr>
                <w:rFonts w:ascii="Times New Roman" w:hAnsi="Times New Roman" w:cs="Times New Roman"/>
              </w:rPr>
              <w:lastRenderedPageBreak/>
              <w:t xml:space="preserve">BIM – trumpinys termino anglų kalba „Building Information Modelling“. Trumpinys naudojamas tarptautiniu lygmeniu, taip pat ir Lietuvoje. Išvertus į lietuvių kalba – statinio informacinis modeliavimas ir (arba) modelis. Taikyti BIM projekte yra privaloma, atsižvelgiant į Vyriausybės  2021 m. gruodžio 8 d. priimtą </w:t>
            </w:r>
            <w:r w:rsidRPr="00513283">
              <w:rPr>
                <w:rFonts w:ascii="Times New Roman" w:hAnsi="Times New Roman" w:cs="Times New Roman"/>
              </w:rPr>
              <w:lastRenderedPageBreak/>
              <w:t>nutarimą Nr. 1061:  </w:t>
            </w:r>
            <w:hyperlink r:id="rId10" w:history="1">
              <w:r w:rsidRPr="00513283">
                <w:rPr>
                  <w:rStyle w:val="Hyperlink"/>
                  <w:rFonts w:ascii="Times New Roman" w:hAnsi="Times New Roman" w:cs="Times New Roman"/>
                </w:rPr>
                <w:t>https://www.e-tar.lt/portal/lt/legalAct/cfcdf1b05cb111eca9ac839120d251c4/hMokJNfxuM</w:t>
              </w:r>
            </w:hyperlink>
            <w:r w:rsidRPr="00513283">
              <w:rPr>
                <w:rFonts w:ascii="Times New Roman" w:hAnsi="Times New Roman" w:cs="Times New Roman"/>
              </w:rPr>
              <w:t xml:space="preserve"> </w:t>
            </w:r>
          </w:p>
          <w:p w14:paraId="6729B890" w14:textId="77777777" w:rsidR="00E6774A" w:rsidRPr="00513283" w:rsidRDefault="00E6774A" w:rsidP="00E6774A">
            <w:pPr>
              <w:jc w:val="both"/>
              <w:rPr>
                <w:rFonts w:ascii="Times New Roman" w:hAnsi="Times New Roman" w:cs="Times New Roman"/>
              </w:rPr>
            </w:pPr>
            <w:r w:rsidRPr="00513283">
              <w:rPr>
                <w:rFonts w:ascii="Times New Roman" w:hAnsi="Times New Roman" w:cs="Times New Roman"/>
              </w:rPr>
              <w:t xml:space="preserve">Atkreipiame dėmesį, kad BIM sąvoka yra paaiškinta Specialiųjų sąlygų 2.7 punkte: Perkančioji organizacija pirkime taiko reikalavimus (kriterijus) dėl statinio informacinio modelio (angl. Building Information Modelling) taikymo, kurie nustatyti Specialiųjų sąlygų 3 priedo (Techninė užduotis) 17 priede. </w:t>
            </w:r>
          </w:p>
          <w:p w14:paraId="469A67A5" w14:textId="77777777" w:rsidR="00E6774A" w:rsidRPr="00513283" w:rsidRDefault="00E6774A" w:rsidP="00E6774A">
            <w:pPr>
              <w:jc w:val="both"/>
              <w:rPr>
                <w:rFonts w:ascii="Times New Roman" w:hAnsi="Times New Roman" w:cs="Times New Roman"/>
              </w:rPr>
            </w:pPr>
          </w:p>
          <w:p w14:paraId="2C86FE08" w14:textId="77777777" w:rsidR="00E6774A" w:rsidRPr="00513283" w:rsidRDefault="00E6774A" w:rsidP="00E6774A">
            <w:pPr>
              <w:jc w:val="both"/>
              <w:rPr>
                <w:rFonts w:ascii="Times New Roman" w:hAnsi="Times New Roman" w:cs="Times New Roman"/>
              </w:rPr>
            </w:pPr>
            <w:r w:rsidRPr="00513283">
              <w:rPr>
                <w:rFonts w:ascii="Times New Roman" w:hAnsi="Times New Roman" w:cs="Times New Roman"/>
              </w:rPr>
              <w:t>Kvalifikacijos reikalavimų 3.3 punkte nustatyta:</w:t>
            </w:r>
          </w:p>
          <w:p w14:paraId="51CC519F" w14:textId="77777777" w:rsidR="00E6774A" w:rsidRPr="00513283" w:rsidRDefault="00E6774A" w:rsidP="00E6774A">
            <w:pPr>
              <w:jc w:val="both"/>
              <w:rPr>
                <w:rFonts w:ascii="Times New Roman" w:hAnsi="Times New Roman" w:cs="Times New Roman"/>
                <w:i/>
                <w:iCs/>
              </w:rPr>
            </w:pPr>
            <w:r w:rsidRPr="00513283">
              <w:rPr>
                <w:rFonts w:ascii="Times New Roman" w:hAnsi="Times New Roman" w:cs="Times New Roman"/>
                <w:i/>
                <w:iCs/>
              </w:rPr>
              <w:t>Tiekėjas privalo visu sutarties vykdymo laikotarpiu pasitelkti bent 1 (vieną) specialistą, kuris per pastaruosius 5 metus iki paraiškų pateikimo dienos atliko arba atlieka BIM specialisto ir (ar) BIM koordinatoriaus ir (ar) BIM vadovo funkcijas ne mažiau kaip 1 (viename) pastato statybos projekte (projektavimo ir (ar) rangos), kuriame yra užbaigta bent 1 (viena) pastato statybos projekto stadija (projektiniai pasiūlymai, techninis projektas, techninis darbo projektas, darbo projektas, statybos rangos darbai), ir šioje stadijoje buvo įgyvendinti visi žemiau išvardyti statinio informacinio modeliavimo (BIM) taikymo atvejai:</w:t>
            </w:r>
          </w:p>
          <w:p w14:paraId="26641D00" w14:textId="77777777" w:rsidR="00E6774A" w:rsidRPr="00513283" w:rsidRDefault="00E6774A" w:rsidP="00E6774A">
            <w:pPr>
              <w:jc w:val="both"/>
              <w:rPr>
                <w:rFonts w:ascii="Times New Roman" w:hAnsi="Times New Roman" w:cs="Times New Roman"/>
                <w:i/>
                <w:iCs/>
              </w:rPr>
            </w:pPr>
            <w:r w:rsidRPr="00513283">
              <w:rPr>
                <w:rFonts w:ascii="Times New Roman" w:hAnsi="Times New Roman" w:cs="Times New Roman"/>
                <w:i/>
                <w:iCs/>
              </w:rPr>
              <w:t>1. Informacinis modeliavimas</w:t>
            </w:r>
          </w:p>
          <w:p w14:paraId="69B9537A" w14:textId="77777777" w:rsidR="00E6774A" w:rsidRPr="00513283" w:rsidRDefault="00E6774A" w:rsidP="00E6774A">
            <w:pPr>
              <w:jc w:val="both"/>
              <w:rPr>
                <w:rFonts w:ascii="Times New Roman" w:hAnsi="Times New Roman" w:cs="Times New Roman"/>
                <w:i/>
                <w:iCs/>
              </w:rPr>
            </w:pPr>
            <w:r w:rsidRPr="00513283">
              <w:rPr>
                <w:rFonts w:ascii="Times New Roman" w:hAnsi="Times New Roman" w:cs="Times New Roman"/>
                <w:i/>
                <w:iCs/>
              </w:rPr>
              <w:t>2. Bendradarbiavimas, taikant CDE</w:t>
            </w:r>
          </w:p>
          <w:p w14:paraId="05C45E4B" w14:textId="77777777" w:rsidR="00E6774A" w:rsidRPr="00513283" w:rsidRDefault="00E6774A" w:rsidP="00E6774A">
            <w:pPr>
              <w:jc w:val="both"/>
              <w:rPr>
                <w:rFonts w:ascii="Times New Roman" w:hAnsi="Times New Roman" w:cs="Times New Roman"/>
                <w:i/>
                <w:iCs/>
              </w:rPr>
            </w:pPr>
            <w:r w:rsidRPr="00513283">
              <w:rPr>
                <w:rFonts w:ascii="Times New Roman" w:hAnsi="Times New Roman" w:cs="Times New Roman"/>
                <w:i/>
                <w:iCs/>
              </w:rPr>
              <w:t>3. Susikirtimų patikra</w:t>
            </w:r>
          </w:p>
          <w:p w14:paraId="59621718" w14:textId="77777777" w:rsidR="00E6774A" w:rsidRPr="00513283" w:rsidRDefault="00E6774A" w:rsidP="00E6774A">
            <w:pPr>
              <w:jc w:val="both"/>
              <w:rPr>
                <w:rFonts w:ascii="Times New Roman" w:hAnsi="Times New Roman" w:cs="Times New Roman"/>
                <w:i/>
                <w:iCs/>
              </w:rPr>
            </w:pPr>
            <w:r w:rsidRPr="00513283">
              <w:rPr>
                <w:rFonts w:ascii="Times New Roman" w:hAnsi="Times New Roman" w:cs="Times New Roman"/>
                <w:i/>
                <w:iCs/>
              </w:rPr>
              <w:t>4. Ekonominiai kiekių skaičiavimai</w:t>
            </w:r>
          </w:p>
          <w:p w14:paraId="231CE83C" w14:textId="77777777" w:rsidR="00E6774A" w:rsidRPr="00513283" w:rsidRDefault="00E6774A" w:rsidP="00E6774A">
            <w:pPr>
              <w:jc w:val="both"/>
              <w:rPr>
                <w:rFonts w:ascii="Times New Roman" w:hAnsi="Times New Roman" w:cs="Times New Roman"/>
              </w:rPr>
            </w:pPr>
          </w:p>
          <w:p w14:paraId="27060A95" w14:textId="77777777" w:rsidR="00E6774A" w:rsidRPr="00513283" w:rsidRDefault="00E6774A" w:rsidP="00E6774A">
            <w:pPr>
              <w:jc w:val="both"/>
              <w:rPr>
                <w:rFonts w:ascii="Times New Roman" w:hAnsi="Times New Roman" w:cs="Times New Roman"/>
              </w:rPr>
            </w:pPr>
            <w:r w:rsidRPr="00513283">
              <w:rPr>
                <w:rFonts w:ascii="Times New Roman" w:hAnsi="Times New Roman" w:cs="Times New Roman"/>
              </w:rPr>
              <w:t>Atsižvelgiant į nustatytą reikalavimą,  kartu su paraiška turi būti pateiktas užpildytas Specialiųjų sąlygų 1 priedo 2 priedėlis „Tiekėjo specialisto gebėjimų ir pajėgumų deklaracija“, siekiant įrodyti atitiktį Kvalifikacijos reikalavimų 3.3 punktui – turi būti nurodyti specialistai, turintys patirties BIM koordinavime, BIM vadovavime projektuose, kuriuose buvo taikytinas BIM.</w:t>
            </w:r>
          </w:p>
          <w:p w14:paraId="52BFF224" w14:textId="77777777" w:rsidR="00E6774A" w:rsidRPr="00B92786" w:rsidRDefault="00E6774A" w:rsidP="00B92786">
            <w:pPr>
              <w:rPr>
                <w:rFonts w:ascii="Times New Roman" w:hAnsi="Times New Roman" w:cs="Times New Roman"/>
              </w:rPr>
            </w:pPr>
          </w:p>
        </w:tc>
      </w:tr>
      <w:tr w:rsidR="00E6774A" w:rsidRPr="00B92786" w14:paraId="28E19527" w14:textId="77777777" w:rsidTr="009B700D">
        <w:tc>
          <w:tcPr>
            <w:tcW w:w="528" w:type="dxa"/>
          </w:tcPr>
          <w:p w14:paraId="68CD8258" w14:textId="46672F39" w:rsidR="00E6774A" w:rsidRDefault="00E6774A" w:rsidP="00B92786">
            <w:pPr>
              <w:rPr>
                <w:rFonts w:ascii="Times New Roman" w:hAnsi="Times New Roman" w:cs="Times New Roman"/>
              </w:rPr>
            </w:pPr>
            <w:r>
              <w:rPr>
                <w:rFonts w:ascii="Times New Roman" w:hAnsi="Times New Roman" w:cs="Times New Roman"/>
              </w:rPr>
              <w:lastRenderedPageBreak/>
              <w:t>9.</w:t>
            </w:r>
          </w:p>
        </w:tc>
        <w:tc>
          <w:tcPr>
            <w:tcW w:w="6838" w:type="dxa"/>
          </w:tcPr>
          <w:p w14:paraId="3D9BB3AC" w14:textId="77777777" w:rsidR="00E6774A" w:rsidRPr="00374A29" w:rsidRDefault="00E6774A" w:rsidP="00E6774A">
            <w:pPr>
              <w:rPr>
                <w:rFonts w:ascii="Times New Roman" w:hAnsi="Times New Roman" w:cs="Times New Roman"/>
                <w:i/>
              </w:rPr>
            </w:pPr>
            <w:r w:rsidRPr="00374A29">
              <w:rPr>
                <w:rFonts w:ascii="Times New Roman" w:hAnsi="Times New Roman" w:cs="Times New Roman"/>
                <w:i/>
              </w:rPr>
              <w:t xml:space="preserve">2025-09-05 </w:t>
            </w:r>
            <w:r w:rsidRPr="00374A29">
              <w:rPr>
                <w:i/>
              </w:rPr>
              <w:t xml:space="preserve"> </w:t>
            </w:r>
            <w:r w:rsidRPr="00374A29">
              <w:rPr>
                <w:rFonts w:ascii="Times New Roman" w:hAnsi="Times New Roman" w:cs="Times New Roman"/>
                <w:i/>
              </w:rPr>
              <w:t>pranešimo ID 343056</w:t>
            </w:r>
          </w:p>
          <w:p w14:paraId="1948B231" w14:textId="77777777" w:rsidR="00E6774A" w:rsidRPr="00374A29" w:rsidRDefault="00E6774A" w:rsidP="00E6774A">
            <w:pPr>
              <w:rPr>
                <w:rFonts w:ascii="Times New Roman" w:hAnsi="Times New Roman" w:cs="Times New Roman"/>
              </w:rPr>
            </w:pPr>
          </w:p>
          <w:p w14:paraId="14E8BA13" w14:textId="77777777" w:rsidR="00E6774A" w:rsidRDefault="00E6774A" w:rsidP="00E6774A">
            <w:pPr>
              <w:jc w:val="both"/>
              <w:rPr>
                <w:rFonts w:ascii="Times New Roman" w:hAnsi="Times New Roman" w:cs="Times New Roman"/>
              </w:rPr>
            </w:pPr>
            <w:r w:rsidRPr="00374A29">
              <w:rPr>
                <w:rFonts w:ascii="Times New Roman" w:hAnsi="Times New Roman" w:cs="Times New Roman"/>
              </w:rPr>
              <w:t xml:space="preserve">2.2. sprogmenų paskirstymo aikštelė (angl. Shipping Yard) – 1 vnt. su apsaugos barjerais (pylimais), skirtą sprogmenų iškrovimui ir paskirstymui į projektuojamus sandėlius. Vadovautis NATO standartais tikslus aikštelės plotas ir vieta tikslinami projektinių pasiūlymų rengimo metu; </w:t>
            </w:r>
          </w:p>
          <w:p w14:paraId="3F372E30" w14:textId="77777777" w:rsidR="00E6774A" w:rsidRPr="00374A29" w:rsidRDefault="00E6774A" w:rsidP="00E6774A">
            <w:pPr>
              <w:jc w:val="both"/>
              <w:rPr>
                <w:rFonts w:ascii="Times New Roman" w:hAnsi="Times New Roman" w:cs="Times New Roman"/>
              </w:rPr>
            </w:pPr>
            <w:r w:rsidRPr="00374A29">
              <w:rPr>
                <w:rFonts w:ascii="Times New Roman" w:hAnsi="Times New Roman" w:cs="Times New Roman"/>
              </w:rPr>
              <w:t>2.3. vieta ir preliminarus išdėstymas vietovėje nurodyti 1 priede.</w:t>
            </w:r>
          </w:p>
          <w:p w14:paraId="42F3C59F" w14:textId="77777777" w:rsidR="00E6774A" w:rsidRDefault="00E6774A" w:rsidP="00E6774A">
            <w:pPr>
              <w:jc w:val="both"/>
              <w:rPr>
                <w:rFonts w:ascii="Times New Roman" w:hAnsi="Times New Roman" w:cs="Times New Roman"/>
              </w:rPr>
            </w:pPr>
            <w:r w:rsidRPr="00374A29">
              <w:rPr>
                <w:rFonts w:ascii="Times New Roman" w:hAnsi="Times New Roman" w:cs="Times New Roman"/>
              </w:rPr>
              <w:t>Prašome pateikti priedą Nr. 1.</w:t>
            </w:r>
          </w:p>
          <w:p w14:paraId="2F0E6381" w14:textId="77777777" w:rsidR="00E6774A" w:rsidRDefault="00E6774A" w:rsidP="00B92786">
            <w:pPr>
              <w:rPr>
                <w:rFonts w:ascii="Times New Roman" w:hAnsi="Times New Roman" w:cs="Times New Roman"/>
                <w:i/>
              </w:rPr>
            </w:pPr>
          </w:p>
        </w:tc>
        <w:tc>
          <w:tcPr>
            <w:tcW w:w="7513" w:type="dxa"/>
          </w:tcPr>
          <w:p w14:paraId="70B218D8" w14:textId="77777777" w:rsidR="002E004A" w:rsidRDefault="002E004A" w:rsidP="00E6774A">
            <w:pPr>
              <w:rPr>
                <w:rFonts w:ascii="Times New Roman" w:hAnsi="Times New Roman" w:cs="Times New Roman"/>
              </w:rPr>
            </w:pPr>
          </w:p>
          <w:p w14:paraId="560C172A" w14:textId="124A8914" w:rsidR="00E6774A" w:rsidRPr="004C55A1" w:rsidRDefault="00F032E1" w:rsidP="0006515C">
            <w:pPr>
              <w:jc w:val="both"/>
              <w:rPr>
                <w:rFonts w:ascii="Times New Roman" w:hAnsi="Times New Roman" w:cs="Times New Roman"/>
              </w:rPr>
            </w:pPr>
            <w:r>
              <w:rPr>
                <w:rFonts w:ascii="Times New Roman" w:hAnsi="Times New Roman" w:cs="Times New Roman"/>
              </w:rPr>
              <w:t>2.3 p</w:t>
            </w:r>
            <w:r w:rsidRPr="00F51433">
              <w:rPr>
                <w:rFonts w:ascii="Times New Roman" w:hAnsi="Times New Roman" w:cs="Times New Roman"/>
              </w:rPr>
              <w:t xml:space="preserve">. yra techninė klaida. </w:t>
            </w:r>
            <w:r w:rsidR="002E004A" w:rsidRPr="00F51433">
              <w:rPr>
                <w:rFonts w:ascii="Times New Roman" w:hAnsi="Times New Roman" w:cs="Times New Roman"/>
              </w:rPr>
              <w:t>Preliminarus teritorijos statinių išdėstymas nurodytas Techninės užduoties (toliau – TU) 8.11.3 punkte. Projektuotojas, rengdamas projektinius pasiūlymus, turi vadovautis TU 7.2.1 punktu.</w:t>
            </w:r>
          </w:p>
        </w:tc>
      </w:tr>
      <w:tr w:rsidR="00E6774A" w:rsidRPr="00B92786" w14:paraId="49EDE496" w14:textId="77777777" w:rsidTr="009B700D">
        <w:tc>
          <w:tcPr>
            <w:tcW w:w="528" w:type="dxa"/>
          </w:tcPr>
          <w:p w14:paraId="692A1889" w14:textId="7F8B8AA6" w:rsidR="00E6774A" w:rsidRDefault="00E6774A" w:rsidP="00B92786">
            <w:pPr>
              <w:rPr>
                <w:rFonts w:ascii="Times New Roman" w:hAnsi="Times New Roman" w:cs="Times New Roman"/>
              </w:rPr>
            </w:pPr>
            <w:r>
              <w:rPr>
                <w:rFonts w:ascii="Times New Roman" w:hAnsi="Times New Roman" w:cs="Times New Roman"/>
              </w:rPr>
              <w:t xml:space="preserve">10. </w:t>
            </w:r>
          </w:p>
        </w:tc>
        <w:tc>
          <w:tcPr>
            <w:tcW w:w="6838" w:type="dxa"/>
          </w:tcPr>
          <w:p w14:paraId="2768F020" w14:textId="77777777" w:rsidR="00E6774A" w:rsidRDefault="00E6774A" w:rsidP="00E6774A">
            <w:pPr>
              <w:rPr>
                <w:rFonts w:ascii="Times New Roman" w:hAnsi="Times New Roman" w:cs="Times New Roman"/>
                <w:i/>
              </w:rPr>
            </w:pPr>
            <w:r w:rsidRPr="00374A29">
              <w:rPr>
                <w:rFonts w:ascii="Times New Roman" w:hAnsi="Times New Roman" w:cs="Times New Roman"/>
                <w:i/>
              </w:rPr>
              <w:t>2025-09-05  pranešimo ID</w:t>
            </w:r>
            <w:r>
              <w:rPr>
                <w:rFonts w:ascii="Times New Roman" w:hAnsi="Times New Roman" w:cs="Times New Roman"/>
                <w:i/>
              </w:rPr>
              <w:t xml:space="preserve"> </w:t>
            </w:r>
            <w:r w:rsidRPr="00374A29">
              <w:rPr>
                <w:rFonts w:ascii="Times New Roman" w:hAnsi="Times New Roman" w:cs="Times New Roman"/>
                <w:i/>
              </w:rPr>
              <w:t>343057</w:t>
            </w:r>
          </w:p>
          <w:p w14:paraId="7FD0D4C9" w14:textId="77777777" w:rsidR="00E6774A" w:rsidRDefault="00E6774A" w:rsidP="00E6774A">
            <w:pPr>
              <w:rPr>
                <w:rFonts w:ascii="Times New Roman" w:hAnsi="Times New Roman" w:cs="Times New Roman"/>
                <w:i/>
              </w:rPr>
            </w:pPr>
          </w:p>
          <w:p w14:paraId="09802912" w14:textId="77777777" w:rsidR="00E6774A" w:rsidRPr="00374A29" w:rsidRDefault="00E6774A" w:rsidP="00E6774A">
            <w:pPr>
              <w:jc w:val="both"/>
              <w:rPr>
                <w:rFonts w:ascii="Times New Roman" w:hAnsi="Times New Roman" w:cs="Times New Roman"/>
              </w:rPr>
            </w:pPr>
            <w:r w:rsidRPr="00374A29">
              <w:rPr>
                <w:rFonts w:ascii="Times New Roman" w:hAnsi="Times New Roman" w:cs="Times New Roman"/>
              </w:rPr>
              <w:t>Tik įvažiavus į sklypą (kairėje pusėje) akivaizdžiai matoma, kad sklypo lygis yra žemesnis, nei teritorijoje, kurioje įrengtas bunkeris.</w:t>
            </w:r>
          </w:p>
          <w:p w14:paraId="14B4495F" w14:textId="77777777" w:rsidR="00E6774A" w:rsidRDefault="00E6774A" w:rsidP="00E6774A">
            <w:pPr>
              <w:jc w:val="both"/>
              <w:rPr>
                <w:rFonts w:ascii="Times New Roman" w:hAnsi="Times New Roman" w:cs="Times New Roman"/>
              </w:rPr>
            </w:pPr>
            <w:r w:rsidRPr="00374A29">
              <w:rPr>
                <w:rFonts w:ascii="Times New Roman" w:hAnsi="Times New Roman" w:cs="Times New Roman"/>
              </w:rPr>
              <w:lastRenderedPageBreak/>
              <w:t>Prašome paaiškinti</w:t>
            </w:r>
            <w:r>
              <w:rPr>
                <w:rFonts w:ascii="Times New Roman" w:hAnsi="Times New Roman" w:cs="Times New Roman"/>
              </w:rPr>
              <w:t>,</w:t>
            </w:r>
            <w:r w:rsidRPr="00374A29">
              <w:rPr>
                <w:rFonts w:ascii="Times New Roman" w:hAnsi="Times New Roman" w:cs="Times New Roman"/>
              </w:rPr>
              <w:t xml:space="preserve"> ar visas 109 HA sklyp</w:t>
            </w:r>
            <w:r>
              <w:rPr>
                <w:rFonts w:ascii="Times New Roman" w:hAnsi="Times New Roman" w:cs="Times New Roman"/>
              </w:rPr>
              <w:t>o plotas turės būti viename lygy</w:t>
            </w:r>
            <w:r w:rsidRPr="00374A29">
              <w:rPr>
                <w:rFonts w:ascii="Times New Roman" w:hAnsi="Times New Roman" w:cs="Times New Roman"/>
              </w:rPr>
              <w:t>je ir žemesniąją daly reikės aukštinti?</w:t>
            </w:r>
          </w:p>
          <w:p w14:paraId="0EFC2CA5" w14:textId="77777777" w:rsidR="00E6774A" w:rsidRPr="0061374A" w:rsidRDefault="00E6774A" w:rsidP="00B92786">
            <w:pPr>
              <w:rPr>
                <w:rFonts w:ascii="Times New Roman" w:hAnsi="Times New Roman" w:cs="Times New Roman"/>
                <w:i/>
                <w:lang w:val="en-US"/>
              </w:rPr>
            </w:pPr>
          </w:p>
        </w:tc>
        <w:tc>
          <w:tcPr>
            <w:tcW w:w="7513" w:type="dxa"/>
          </w:tcPr>
          <w:p w14:paraId="4464F905" w14:textId="77777777" w:rsidR="002E004A" w:rsidRDefault="002E004A" w:rsidP="00E6774A">
            <w:pPr>
              <w:rPr>
                <w:rFonts w:ascii="Times New Roman" w:hAnsi="Times New Roman" w:cs="Times New Roman"/>
              </w:rPr>
            </w:pPr>
          </w:p>
          <w:p w14:paraId="7B49667E" w14:textId="219C662B" w:rsidR="00E6774A" w:rsidRPr="00513283" w:rsidRDefault="002E004A" w:rsidP="004B5FB4">
            <w:pPr>
              <w:rPr>
                <w:rFonts w:ascii="Times New Roman" w:hAnsi="Times New Roman" w:cs="Times New Roman"/>
              </w:rPr>
            </w:pPr>
            <w:r w:rsidRPr="002E004A">
              <w:rPr>
                <w:rFonts w:ascii="Times New Roman" w:hAnsi="Times New Roman" w:cs="Times New Roman"/>
              </w:rPr>
              <w:t>Viso sklypo išlyginti (109 h</w:t>
            </w:r>
            <w:r w:rsidR="004B5FB4">
              <w:rPr>
                <w:rFonts w:ascii="Times New Roman" w:hAnsi="Times New Roman" w:cs="Times New Roman"/>
              </w:rPr>
              <w:t>a</w:t>
            </w:r>
            <w:r w:rsidRPr="002E004A">
              <w:rPr>
                <w:rFonts w:ascii="Times New Roman" w:hAnsi="Times New Roman" w:cs="Times New Roman"/>
              </w:rPr>
              <w:t>) nereikia, sklype galimas aukščių skirtumas.</w:t>
            </w:r>
          </w:p>
        </w:tc>
      </w:tr>
      <w:tr w:rsidR="00A50B7F" w:rsidRPr="00B92786" w14:paraId="204044FF" w14:textId="77777777" w:rsidTr="009B700D">
        <w:tc>
          <w:tcPr>
            <w:tcW w:w="528" w:type="dxa"/>
          </w:tcPr>
          <w:p w14:paraId="6B539968" w14:textId="1235739F" w:rsidR="00A50B7F" w:rsidRDefault="00A50B7F" w:rsidP="00B92786">
            <w:pPr>
              <w:rPr>
                <w:rFonts w:ascii="Times New Roman" w:hAnsi="Times New Roman" w:cs="Times New Roman"/>
              </w:rPr>
            </w:pPr>
            <w:r>
              <w:rPr>
                <w:rFonts w:ascii="Times New Roman" w:hAnsi="Times New Roman" w:cs="Times New Roman"/>
              </w:rPr>
              <w:t>11.</w:t>
            </w:r>
          </w:p>
        </w:tc>
        <w:tc>
          <w:tcPr>
            <w:tcW w:w="6838" w:type="dxa"/>
          </w:tcPr>
          <w:p w14:paraId="655CEE6D" w14:textId="55F33497" w:rsidR="00A50B7F" w:rsidRDefault="00A50B7F" w:rsidP="00E6774A">
            <w:pPr>
              <w:rPr>
                <w:rFonts w:ascii="Times New Roman" w:hAnsi="Times New Roman" w:cs="Times New Roman"/>
                <w:i/>
              </w:rPr>
            </w:pPr>
            <w:r w:rsidRPr="00374A29">
              <w:rPr>
                <w:rFonts w:ascii="Times New Roman" w:hAnsi="Times New Roman" w:cs="Times New Roman"/>
                <w:i/>
              </w:rPr>
              <w:t>2025-09-05  pranešimo ID</w:t>
            </w:r>
            <w:r>
              <w:rPr>
                <w:rFonts w:ascii="Times New Roman" w:hAnsi="Times New Roman" w:cs="Times New Roman"/>
                <w:i/>
              </w:rPr>
              <w:t xml:space="preserve"> </w:t>
            </w:r>
            <w:r w:rsidRPr="00A50B7F">
              <w:rPr>
                <w:rFonts w:ascii="Times New Roman" w:hAnsi="Times New Roman" w:cs="Times New Roman"/>
                <w:i/>
              </w:rPr>
              <w:t>344617</w:t>
            </w:r>
          </w:p>
          <w:p w14:paraId="6E355DDE" w14:textId="77777777" w:rsidR="00A50B7F" w:rsidRDefault="00A50B7F" w:rsidP="00E6774A">
            <w:pPr>
              <w:rPr>
                <w:rFonts w:ascii="Times New Roman" w:hAnsi="Times New Roman" w:cs="Times New Roman"/>
                <w:i/>
              </w:rPr>
            </w:pPr>
          </w:p>
          <w:p w14:paraId="3933C5BB" w14:textId="77777777" w:rsidR="00A50B7F" w:rsidRDefault="00A50B7F" w:rsidP="00E6774A">
            <w:pPr>
              <w:rPr>
                <w:rFonts w:ascii="Times New Roman" w:hAnsi="Times New Roman" w:cs="Times New Roman"/>
              </w:rPr>
            </w:pPr>
            <w:r w:rsidRPr="00A50B7F">
              <w:rPr>
                <w:rFonts w:ascii="Times New Roman" w:hAnsi="Times New Roman" w:cs="Times New Roman"/>
              </w:rPr>
              <w:t>Atsižvelgiant į tai, kad pirkimo sąlygose nėra nustatytas terminas, kuris bus skirtas tiekėjui pateikti pasiūlymą perkančiajai organizacijai pripažinus, kad tiekėjo kvalifikacija atitinka kvalifikacijos reikalavimus ir jis atitinkamai bus pakviestas pateikti pasiūlymą, prašome patikslinti, koks terminas bus nustatytas pirminio kainos pasiūlymo pateikimui? Atkreipiame dėmesį, jog siekiant parengti kuo tikslesnį ir kokybiškesnį pasiūlymą, kainos apskaičiavimui būtinas ne trumpesnis kaip 20 darbo dienų laikotarpis.</w:t>
            </w:r>
          </w:p>
          <w:p w14:paraId="01311E7A" w14:textId="6897E84B" w:rsidR="00A50B7F" w:rsidRPr="00A50B7F" w:rsidRDefault="00A50B7F" w:rsidP="00E6774A">
            <w:pPr>
              <w:rPr>
                <w:rFonts w:ascii="Times New Roman" w:hAnsi="Times New Roman" w:cs="Times New Roman"/>
              </w:rPr>
            </w:pPr>
          </w:p>
        </w:tc>
        <w:tc>
          <w:tcPr>
            <w:tcW w:w="7513" w:type="dxa"/>
          </w:tcPr>
          <w:p w14:paraId="203162A5" w14:textId="77777777" w:rsidR="00A50B7F" w:rsidRDefault="00A50B7F" w:rsidP="00E6774A">
            <w:pPr>
              <w:rPr>
                <w:rFonts w:ascii="Times New Roman" w:hAnsi="Times New Roman" w:cs="Times New Roman"/>
              </w:rPr>
            </w:pPr>
          </w:p>
          <w:p w14:paraId="546ACCD1" w14:textId="0AE259BB" w:rsidR="0011649E" w:rsidRPr="00513283" w:rsidRDefault="0011649E" w:rsidP="0055415D">
            <w:pPr>
              <w:jc w:val="both"/>
              <w:rPr>
                <w:rFonts w:ascii="Times New Roman" w:hAnsi="Times New Roman" w:cs="Times New Roman"/>
              </w:rPr>
            </w:pPr>
            <w:r w:rsidRPr="0011649E">
              <w:rPr>
                <w:rFonts w:ascii="Times New Roman" w:hAnsi="Times New Roman" w:cs="Times New Roman"/>
              </w:rPr>
              <w:t xml:space="preserve">Pirminių pasiūlymų pateikimo terminas bus nustatytas ne </w:t>
            </w:r>
            <w:r>
              <w:rPr>
                <w:rFonts w:ascii="Times New Roman" w:hAnsi="Times New Roman" w:cs="Times New Roman"/>
              </w:rPr>
              <w:t>trumpesnis</w:t>
            </w:r>
            <w:r w:rsidRPr="0011649E">
              <w:rPr>
                <w:rFonts w:ascii="Times New Roman" w:hAnsi="Times New Roman" w:cs="Times New Roman"/>
              </w:rPr>
              <w:t xml:space="preserve"> kaip 30 dienų, įvertinus tiekėjų pateiktas paraiškas. Konkreti pasiūlymų (pirminių/galutinių) pateikimo data bus nurodyta kvietime.</w:t>
            </w:r>
          </w:p>
        </w:tc>
      </w:tr>
      <w:tr w:rsidR="0032724D" w:rsidRPr="00B92786" w14:paraId="7626D756" w14:textId="77777777" w:rsidTr="009B700D">
        <w:tc>
          <w:tcPr>
            <w:tcW w:w="528" w:type="dxa"/>
          </w:tcPr>
          <w:p w14:paraId="723BDE51" w14:textId="0023D482" w:rsidR="0032724D" w:rsidRDefault="004C55A1" w:rsidP="00B92786">
            <w:pPr>
              <w:rPr>
                <w:rFonts w:ascii="Times New Roman" w:hAnsi="Times New Roman" w:cs="Times New Roman"/>
              </w:rPr>
            </w:pPr>
            <w:r>
              <w:rPr>
                <w:rFonts w:ascii="Times New Roman" w:hAnsi="Times New Roman" w:cs="Times New Roman"/>
              </w:rPr>
              <w:t>12.</w:t>
            </w:r>
          </w:p>
        </w:tc>
        <w:tc>
          <w:tcPr>
            <w:tcW w:w="6838" w:type="dxa"/>
          </w:tcPr>
          <w:p w14:paraId="71F97D6A" w14:textId="5854A77D" w:rsidR="0032724D" w:rsidRDefault="0032724D" w:rsidP="0032724D">
            <w:pPr>
              <w:rPr>
                <w:rFonts w:ascii="Times New Roman" w:hAnsi="Times New Roman" w:cs="Times New Roman"/>
                <w:i/>
              </w:rPr>
            </w:pPr>
            <w:r w:rsidRPr="00374A29">
              <w:rPr>
                <w:rFonts w:ascii="Times New Roman" w:hAnsi="Times New Roman" w:cs="Times New Roman"/>
                <w:i/>
              </w:rPr>
              <w:t>2025-09-0</w:t>
            </w:r>
            <w:r>
              <w:rPr>
                <w:rFonts w:ascii="Times New Roman" w:hAnsi="Times New Roman" w:cs="Times New Roman"/>
                <w:i/>
              </w:rPr>
              <w:t>8</w:t>
            </w:r>
            <w:r w:rsidRPr="00374A29">
              <w:rPr>
                <w:rFonts w:ascii="Times New Roman" w:hAnsi="Times New Roman" w:cs="Times New Roman"/>
                <w:i/>
              </w:rPr>
              <w:t xml:space="preserve">  pranešimo ID</w:t>
            </w:r>
            <w:r>
              <w:rPr>
                <w:rFonts w:ascii="Times New Roman" w:hAnsi="Times New Roman" w:cs="Times New Roman"/>
                <w:i/>
              </w:rPr>
              <w:t xml:space="preserve"> </w:t>
            </w:r>
            <w:r w:rsidRPr="0032724D">
              <w:rPr>
                <w:rFonts w:ascii="Times New Roman" w:hAnsi="Times New Roman" w:cs="Times New Roman"/>
                <w:i/>
              </w:rPr>
              <w:t>345134</w:t>
            </w:r>
          </w:p>
          <w:p w14:paraId="2E680D26" w14:textId="77777777" w:rsidR="006922C2" w:rsidRDefault="006922C2" w:rsidP="0032724D">
            <w:pPr>
              <w:rPr>
                <w:rFonts w:ascii="Times New Roman" w:hAnsi="Times New Roman" w:cs="Times New Roman"/>
                <w:i/>
              </w:rPr>
            </w:pPr>
          </w:p>
          <w:p w14:paraId="3638008E" w14:textId="50796F80" w:rsidR="0032724D" w:rsidRPr="006922C2" w:rsidRDefault="0032724D" w:rsidP="006922C2">
            <w:pPr>
              <w:jc w:val="both"/>
              <w:rPr>
                <w:rFonts w:ascii="Times New Roman" w:hAnsi="Times New Roman" w:cs="Times New Roman"/>
              </w:rPr>
            </w:pPr>
            <w:r w:rsidRPr="006922C2">
              <w:rPr>
                <w:rFonts w:ascii="Times New Roman" w:hAnsi="Times New Roman" w:cs="Times New Roman"/>
              </w:rPr>
              <w:t>Prašome išvardinti</w:t>
            </w:r>
            <w:r w:rsidR="00F032E1">
              <w:rPr>
                <w:rFonts w:ascii="Times New Roman" w:hAnsi="Times New Roman" w:cs="Times New Roman"/>
              </w:rPr>
              <w:t>,</w:t>
            </w:r>
            <w:r w:rsidRPr="006922C2">
              <w:rPr>
                <w:rFonts w:ascii="Times New Roman" w:hAnsi="Times New Roman" w:cs="Times New Roman"/>
              </w:rPr>
              <w:t xml:space="preserve"> kokius dokumentus Tiekėjas turi pateikti Pirminių pasiūlymų pateikimo etape, Derybų etape, galutinių pasiūlymų teikimo etape.</w:t>
            </w:r>
          </w:p>
          <w:p w14:paraId="68CD3163" w14:textId="77777777" w:rsidR="0032724D" w:rsidRPr="006922C2" w:rsidRDefault="0032724D" w:rsidP="006922C2">
            <w:pPr>
              <w:jc w:val="both"/>
              <w:rPr>
                <w:rFonts w:ascii="Times New Roman" w:hAnsi="Times New Roman" w:cs="Times New Roman"/>
              </w:rPr>
            </w:pPr>
            <w:r w:rsidRPr="006922C2">
              <w:rPr>
                <w:rFonts w:ascii="Times New Roman" w:hAnsi="Times New Roman" w:cs="Times New Roman"/>
              </w:rPr>
              <w:t>Prašome patikslinti, kuriame etape turi būti pateikiamas Pasiūlymo galiojimo užtikrinimas.</w:t>
            </w:r>
          </w:p>
          <w:p w14:paraId="7DCCCEF2" w14:textId="1D7A2566" w:rsidR="006922C2" w:rsidRPr="00374A29" w:rsidRDefault="006922C2" w:rsidP="0032724D">
            <w:pPr>
              <w:rPr>
                <w:rFonts w:ascii="Times New Roman" w:hAnsi="Times New Roman" w:cs="Times New Roman"/>
                <w:i/>
              </w:rPr>
            </w:pPr>
          </w:p>
        </w:tc>
        <w:tc>
          <w:tcPr>
            <w:tcW w:w="7513" w:type="dxa"/>
          </w:tcPr>
          <w:p w14:paraId="501DBD55" w14:textId="77777777" w:rsidR="0032724D" w:rsidRDefault="0032724D" w:rsidP="00E6774A">
            <w:pPr>
              <w:rPr>
                <w:rFonts w:ascii="Times New Roman" w:hAnsi="Times New Roman" w:cs="Times New Roman"/>
              </w:rPr>
            </w:pPr>
          </w:p>
          <w:p w14:paraId="7AB8B82D" w14:textId="2A8E452D" w:rsidR="00FB60D4" w:rsidRDefault="00FB60D4" w:rsidP="005631F7">
            <w:pPr>
              <w:jc w:val="both"/>
              <w:rPr>
                <w:rFonts w:ascii="Times New Roman" w:hAnsi="Times New Roman" w:cs="Times New Roman"/>
              </w:rPr>
            </w:pPr>
            <w:r>
              <w:rPr>
                <w:rFonts w:ascii="Times New Roman" w:hAnsi="Times New Roman" w:cs="Times New Roman"/>
              </w:rPr>
              <w:t>Paraiškų teikimas: teikiami dokumentai, nurodyti</w:t>
            </w:r>
            <w:r w:rsidR="00DF1A53">
              <w:rPr>
                <w:rFonts w:ascii="Times New Roman" w:hAnsi="Times New Roman" w:cs="Times New Roman"/>
              </w:rPr>
              <w:t xml:space="preserve"> Bendrųjų sąlygų 11 skyriuje ir </w:t>
            </w:r>
            <w:r>
              <w:rPr>
                <w:rFonts w:ascii="Times New Roman" w:hAnsi="Times New Roman" w:cs="Times New Roman"/>
              </w:rPr>
              <w:t xml:space="preserve"> Specialiųjų sąlygų 5.1–5.2 p. ir 6.3 p.</w:t>
            </w:r>
            <w:r w:rsidR="00DF1A53">
              <w:rPr>
                <w:rFonts w:ascii="Times New Roman" w:hAnsi="Times New Roman" w:cs="Times New Roman"/>
              </w:rPr>
              <w:t xml:space="preserve"> </w:t>
            </w:r>
            <w:r w:rsidR="00DF1A53">
              <w:t xml:space="preserve"> </w:t>
            </w:r>
            <w:r w:rsidR="00DF1A53" w:rsidRPr="00DF1A53">
              <w:rPr>
                <w:rFonts w:ascii="Times New Roman" w:hAnsi="Times New Roman" w:cs="Times New Roman"/>
              </w:rPr>
              <w:t>Tiekėjai kartu su Paraiška Pirminių pasiūlymų neteikia</w:t>
            </w:r>
            <w:r w:rsidR="00DF1A53">
              <w:rPr>
                <w:rFonts w:ascii="Times New Roman" w:hAnsi="Times New Roman" w:cs="Times New Roman"/>
              </w:rPr>
              <w:t>.</w:t>
            </w:r>
          </w:p>
          <w:p w14:paraId="5059530C" w14:textId="77777777" w:rsidR="00FB60D4" w:rsidRDefault="00FB60D4" w:rsidP="005631F7">
            <w:pPr>
              <w:jc w:val="both"/>
              <w:rPr>
                <w:rFonts w:ascii="Times New Roman" w:hAnsi="Times New Roman" w:cs="Times New Roman"/>
              </w:rPr>
            </w:pPr>
            <w:r>
              <w:rPr>
                <w:rFonts w:ascii="Times New Roman" w:hAnsi="Times New Roman" w:cs="Times New Roman"/>
              </w:rPr>
              <w:t xml:space="preserve">Pirminiai ir galutiniai pasiūlymai teikiami užpildant </w:t>
            </w:r>
            <w:r w:rsidRPr="00FB60D4">
              <w:rPr>
                <w:rFonts w:ascii="Times New Roman" w:hAnsi="Times New Roman" w:cs="Times New Roman"/>
              </w:rPr>
              <w:t>Specialiųjų sąlygų 4 pried</w:t>
            </w:r>
            <w:r>
              <w:rPr>
                <w:rFonts w:ascii="Times New Roman" w:hAnsi="Times New Roman" w:cs="Times New Roman"/>
              </w:rPr>
              <w:t>e</w:t>
            </w:r>
            <w:r w:rsidRPr="00FB60D4">
              <w:rPr>
                <w:rFonts w:ascii="Times New Roman" w:hAnsi="Times New Roman" w:cs="Times New Roman"/>
              </w:rPr>
              <w:t xml:space="preserve"> „Pasiūlymo forma“</w:t>
            </w:r>
            <w:r>
              <w:rPr>
                <w:rFonts w:ascii="Times New Roman" w:hAnsi="Times New Roman" w:cs="Times New Roman"/>
              </w:rPr>
              <w:t xml:space="preserve"> nustatytą formą.</w:t>
            </w:r>
          </w:p>
          <w:p w14:paraId="1F131474" w14:textId="77777777" w:rsidR="00664CD4" w:rsidRDefault="00664CD4" w:rsidP="005631F7">
            <w:pPr>
              <w:jc w:val="both"/>
              <w:rPr>
                <w:rFonts w:ascii="Times New Roman" w:hAnsi="Times New Roman" w:cs="Times New Roman"/>
              </w:rPr>
            </w:pPr>
            <w:r w:rsidRPr="00664CD4">
              <w:rPr>
                <w:rFonts w:ascii="Times New Roman" w:hAnsi="Times New Roman" w:cs="Times New Roman"/>
              </w:rPr>
              <w:t>Specialiųjų sąlygų 9.1 p. nurodyta, kad dalyvis privalės užtikrinti tik savo galutinį pasiūlymą – pasiūlymo užtikrinimas neteikiamas nei teikiant paraišką, nei teikiant pirminį pasiūlymą.</w:t>
            </w:r>
          </w:p>
          <w:p w14:paraId="352C0E21" w14:textId="0B965BE9" w:rsidR="004B5FB4" w:rsidRDefault="004B5FB4" w:rsidP="00FB60D4">
            <w:pPr>
              <w:rPr>
                <w:rFonts w:ascii="Times New Roman" w:hAnsi="Times New Roman" w:cs="Times New Roman"/>
              </w:rPr>
            </w:pPr>
          </w:p>
        </w:tc>
      </w:tr>
      <w:tr w:rsidR="004C55A1" w:rsidRPr="00B92786" w14:paraId="46DE740F" w14:textId="77777777" w:rsidTr="009B700D">
        <w:tc>
          <w:tcPr>
            <w:tcW w:w="528" w:type="dxa"/>
          </w:tcPr>
          <w:p w14:paraId="3C4AB10E" w14:textId="1B7E8B3D" w:rsidR="004C55A1" w:rsidRDefault="004C55A1" w:rsidP="00B92786">
            <w:pPr>
              <w:rPr>
                <w:rFonts w:ascii="Times New Roman" w:hAnsi="Times New Roman" w:cs="Times New Roman"/>
              </w:rPr>
            </w:pPr>
            <w:r>
              <w:rPr>
                <w:rFonts w:ascii="Times New Roman" w:hAnsi="Times New Roman" w:cs="Times New Roman"/>
              </w:rPr>
              <w:t>13.</w:t>
            </w:r>
          </w:p>
        </w:tc>
        <w:tc>
          <w:tcPr>
            <w:tcW w:w="6838" w:type="dxa"/>
          </w:tcPr>
          <w:p w14:paraId="41660381" w14:textId="41450D53" w:rsidR="004C55A1" w:rsidRDefault="004C55A1" w:rsidP="0032724D">
            <w:pPr>
              <w:rPr>
                <w:rFonts w:ascii="Times New Roman" w:hAnsi="Times New Roman" w:cs="Times New Roman"/>
                <w:i/>
              </w:rPr>
            </w:pPr>
            <w:r w:rsidRPr="004C55A1">
              <w:rPr>
                <w:rFonts w:ascii="Times New Roman" w:hAnsi="Times New Roman" w:cs="Times New Roman"/>
                <w:i/>
              </w:rPr>
              <w:t>2025-09-08  pranešimo ID 345613</w:t>
            </w:r>
          </w:p>
          <w:p w14:paraId="01A154D8" w14:textId="77777777" w:rsidR="004C55A1" w:rsidRDefault="004C55A1" w:rsidP="0032724D">
            <w:pPr>
              <w:rPr>
                <w:rFonts w:ascii="Times New Roman" w:hAnsi="Times New Roman" w:cs="Times New Roman"/>
                <w:i/>
              </w:rPr>
            </w:pPr>
          </w:p>
          <w:p w14:paraId="0FBE80E1" w14:textId="0B9B551C" w:rsidR="004C55A1" w:rsidRDefault="004C55A1" w:rsidP="0032724D">
            <w:pPr>
              <w:rPr>
                <w:rFonts w:ascii="Times New Roman" w:hAnsi="Times New Roman" w:cs="Times New Roman"/>
              </w:rPr>
            </w:pPr>
            <w:r w:rsidRPr="0055261E">
              <w:rPr>
                <w:rFonts w:ascii="Times New Roman" w:hAnsi="Times New Roman" w:cs="Times New Roman"/>
              </w:rPr>
              <w:t>Specialiųjų Sąlygų 9 Priedo 2 Lentelės 2.3. punktas: Ar reikia pateikti galutiniams savininkams priklausančios visos įmonių grupės įmonių sąrašą, kurį be tiekėjo sudaro daug įmonių? Ar reikia pateikti tik su ti</w:t>
            </w:r>
            <w:r w:rsidR="00664CD4">
              <w:rPr>
                <w:rFonts w:ascii="Times New Roman" w:hAnsi="Times New Roman" w:cs="Times New Roman"/>
              </w:rPr>
              <w:t>ekėju susijusią kontroliuojančią</w:t>
            </w:r>
            <w:r w:rsidRPr="0055261E">
              <w:rPr>
                <w:rFonts w:ascii="Times New Roman" w:hAnsi="Times New Roman" w:cs="Times New Roman"/>
              </w:rPr>
              <w:t xml:space="preserve"> įmonę, kurios savininkai yra galutiniai savininkai (nes nurodoma skliaustuose, kad pateikiami tik su tiekėju susiję dokumentai).</w:t>
            </w:r>
          </w:p>
          <w:p w14:paraId="18773B35" w14:textId="0802C099" w:rsidR="0055261E" w:rsidRPr="0055261E" w:rsidRDefault="0055261E" w:rsidP="0032724D">
            <w:pPr>
              <w:rPr>
                <w:rFonts w:ascii="Times New Roman" w:hAnsi="Times New Roman" w:cs="Times New Roman"/>
              </w:rPr>
            </w:pPr>
          </w:p>
        </w:tc>
        <w:tc>
          <w:tcPr>
            <w:tcW w:w="7513" w:type="dxa"/>
          </w:tcPr>
          <w:p w14:paraId="5DDF7398" w14:textId="77777777" w:rsidR="004C55A1" w:rsidRDefault="004C55A1" w:rsidP="00E6774A">
            <w:pPr>
              <w:rPr>
                <w:rFonts w:ascii="Times New Roman" w:hAnsi="Times New Roman" w:cs="Times New Roman"/>
              </w:rPr>
            </w:pPr>
          </w:p>
          <w:p w14:paraId="37B67CF6" w14:textId="646E39A7" w:rsidR="006C6CE5" w:rsidRDefault="006C6CE5" w:rsidP="00BB3AC2">
            <w:pPr>
              <w:jc w:val="both"/>
              <w:rPr>
                <w:rFonts w:ascii="Times New Roman" w:hAnsi="Times New Roman" w:cs="Times New Roman"/>
              </w:rPr>
            </w:pPr>
            <w:r>
              <w:rPr>
                <w:rFonts w:ascii="Times New Roman" w:hAnsi="Times New Roman" w:cs="Times New Roman"/>
              </w:rPr>
              <w:t>Teikiam</w:t>
            </w:r>
            <w:r w:rsidR="00AD3AC6">
              <w:rPr>
                <w:rFonts w:ascii="Times New Roman" w:hAnsi="Times New Roman" w:cs="Times New Roman"/>
              </w:rPr>
              <w:t xml:space="preserve">as sąrašas turi apimti dvi grupes įmonių: 1. Tiekėjo </w:t>
            </w:r>
            <w:r w:rsidR="00AD3AC6" w:rsidRPr="00AD3AC6">
              <w:rPr>
                <w:rFonts w:ascii="Times New Roman" w:hAnsi="Times New Roman" w:cs="Times New Roman"/>
              </w:rPr>
              <w:t>galutiniams savininkams, kurie tiesiogiai ir (ar) netiesiogiai kontroliuoja tiekėją</w:t>
            </w:r>
            <w:r w:rsidR="00AD3AC6">
              <w:rPr>
                <w:rFonts w:ascii="Times New Roman" w:hAnsi="Times New Roman" w:cs="Times New Roman"/>
              </w:rPr>
              <w:t>,</w:t>
            </w:r>
            <w:r w:rsidR="00AD3AC6" w:rsidRPr="00AD3AC6">
              <w:rPr>
                <w:rFonts w:ascii="Times New Roman" w:hAnsi="Times New Roman" w:cs="Times New Roman"/>
              </w:rPr>
              <w:t xml:space="preserve"> </w:t>
            </w:r>
            <w:r w:rsidR="00AD3AC6">
              <w:rPr>
                <w:rFonts w:ascii="Times New Roman" w:hAnsi="Times New Roman" w:cs="Times New Roman"/>
              </w:rPr>
              <w:t>nuosavybės teise priklausančios įmonės; 2. Įmonės, kurių dalyviais yra tiekėjo</w:t>
            </w:r>
            <w:r w:rsidR="00AD3AC6">
              <w:t xml:space="preserve"> </w:t>
            </w:r>
            <w:r w:rsidR="00AD3AC6" w:rsidRPr="00AD3AC6">
              <w:rPr>
                <w:rFonts w:ascii="Times New Roman" w:hAnsi="Times New Roman" w:cs="Times New Roman"/>
              </w:rPr>
              <w:t>galutinia</w:t>
            </w:r>
            <w:r w:rsidR="00AD3AC6">
              <w:rPr>
                <w:rFonts w:ascii="Times New Roman" w:hAnsi="Times New Roman" w:cs="Times New Roman"/>
              </w:rPr>
              <w:t>i</w:t>
            </w:r>
            <w:r w:rsidR="00AD3AC6" w:rsidRPr="00AD3AC6">
              <w:rPr>
                <w:rFonts w:ascii="Times New Roman" w:hAnsi="Times New Roman" w:cs="Times New Roman"/>
              </w:rPr>
              <w:t xml:space="preserve"> savininka</w:t>
            </w:r>
            <w:r w:rsidR="00AD3AC6">
              <w:rPr>
                <w:rFonts w:ascii="Times New Roman" w:hAnsi="Times New Roman" w:cs="Times New Roman"/>
              </w:rPr>
              <w:t>i</w:t>
            </w:r>
            <w:r w:rsidR="00AD3AC6" w:rsidRPr="00AD3AC6">
              <w:rPr>
                <w:rFonts w:ascii="Times New Roman" w:hAnsi="Times New Roman" w:cs="Times New Roman"/>
              </w:rPr>
              <w:t>, kurie tiesiogiai ir (ar) netiesiogiai kontroliuoja tiekėją</w:t>
            </w:r>
            <w:r w:rsidR="00AD3AC6">
              <w:rPr>
                <w:rFonts w:ascii="Times New Roman" w:hAnsi="Times New Roman" w:cs="Times New Roman"/>
              </w:rPr>
              <w:t>. Skliaustai reiškia, kad informacija teikiama tik apie tiekėją, bet ne apie subtiekėją, subrangovą, ūkio subjektą, kurio pajėgumais remiasi.</w:t>
            </w:r>
          </w:p>
          <w:p w14:paraId="31272C62" w14:textId="5705323D" w:rsidR="006C6CE5" w:rsidRDefault="006C6CE5" w:rsidP="006C6CE5">
            <w:pPr>
              <w:rPr>
                <w:rFonts w:ascii="Times New Roman" w:hAnsi="Times New Roman" w:cs="Times New Roman"/>
              </w:rPr>
            </w:pPr>
          </w:p>
        </w:tc>
      </w:tr>
      <w:tr w:rsidR="004C55A1" w:rsidRPr="00B92786" w14:paraId="20AA5405" w14:textId="77777777" w:rsidTr="009B700D">
        <w:tc>
          <w:tcPr>
            <w:tcW w:w="528" w:type="dxa"/>
          </w:tcPr>
          <w:p w14:paraId="008C8959" w14:textId="6EE4B51E" w:rsidR="004C55A1" w:rsidRDefault="004C55A1" w:rsidP="00B92786">
            <w:pPr>
              <w:rPr>
                <w:rFonts w:ascii="Times New Roman" w:hAnsi="Times New Roman" w:cs="Times New Roman"/>
              </w:rPr>
            </w:pPr>
            <w:r>
              <w:rPr>
                <w:rFonts w:ascii="Times New Roman" w:hAnsi="Times New Roman" w:cs="Times New Roman"/>
              </w:rPr>
              <w:t>14.</w:t>
            </w:r>
          </w:p>
        </w:tc>
        <w:tc>
          <w:tcPr>
            <w:tcW w:w="6838" w:type="dxa"/>
          </w:tcPr>
          <w:p w14:paraId="6291A684" w14:textId="1F026C24" w:rsidR="004C55A1" w:rsidRDefault="004C55A1" w:rsidP="004C55A1">
            <w:pPr>
              <w:rPr>
                <w:rFonts w:ascii="Times New Roman" w:hAnsi="Times New Roman" w:cs="Times New Roman"/>
                <w:i/>
              </w:rPr>
            </w:pPr>
            <w:r w:rsidRPr="004C55A1">
              <w:rPr>
                <w:rFonts w:ascii="Times New Roman" w:hAnsi="Times New Roman" w:cs="Times New Roman"/>
                <w:i/>
              </w:rPr>
              <w:t>2025-09-08  pranešimo ID 345646</w:t>
            </w:r>
          </w:p>
          <w:p w14:paraId="77973D9E" w14:textId="77777777" w:rsidR="004C55A1" w:rsidRDefault="004C55A1" w:rsidP="004C55A1">
            <w:pPr>
              <w:rPr>
                <w:rFonts w:ascii="Times New Roman" w:hAnsi="Times New Roman" w:cs="Times New Roman"/>
                <w:i/>
              </w:rPr>
            </w:pPr>
          </w:p>
          <w:p w14:paraId="1A62E79F" w14:textId="77777777" w:rsidR="004C55A1" w:rsidRPr="0055261E" w:rsidRDefault="004C55A1" w:rsidP="004C55A1">
            <w:pPr>
              <w:ind w:firstLine="182"/>
              <w:rPr>
                <w:rFonts w:ascii="Times New Roman" w:hAnsi="Times New Roman" w:cs="Times New Roman"/>
              </w:rPr>
            </w:pPr>
            <w:r w:rsidRPr="0055261E">
              <w:rPr>
                <w:rFonts w:ascii="Times New Roman" w:hAnsi="Times New Roman" w:cs="Times New Roman"/>
              </w:rPr>
              <w:t xml:space="preserve">Prašome paaiškinti, kaip reikia suprasti konkurso specialiųjų sąlygų 8.4. punktą „Perkančioji organizacija gali nesiderėti ir sudaryti Pirkimo sutartį su Pirminį pasiūlymą pateikusiu Dalyviu, taip pat Dalyvio Pirminį pasiūlymą vertinti kaip Galutinį, jei toks pasiūlymas atitinka Specialiosiose sąlygose (4 priede) nustatytus reikalavimus, o tolimesnės </w:t>
            </w:r>
            <w:r w:rsidRPr="0055261E">
              <w:rPr>
                <w:rFonts w:ascii="Times New Roman" w:hAnsi="Times New Roman" w:cs="Times New Roman"/>
              </w:rPr>
              <w:lastRenderedPageBreak/>
              <w:t>derybos, Perkančiosios organizacijos nuomone, nelems geresnio rezultato.“, kokiais konkrečiais atvejais derybos neįvyks?</w:t>
            </w:r>
          </w:p>
          <w:p w14:paraId="2A7DD853" w14:textId="43360EEB" w:rsidR="0055261E" w:rsidRPr="00374A29" w:rsidRDefault="0055261E" w:rsidP="004C55A1">
            <w:pPr>
              <w:ind w:firstLine="182"/>
              <w:rPr>
                <w:rFonts w:ascii="Times New Roman" w:hAnsi="Times New Roman" w:cs="Times New Roman"/>
                <w:i/>
              </w:rPr>
            </w:pPr>
          </w:p>
        </w:tc>
        <w:tc>
          <w:tcPr>
            <w:tcW w:w="7513" w:type="dxa"/>
          </w:tcPr>
          <w:p w14:paraId="7D652F30" w14:textId="77777777" w:rsidR="004C55A1" w:rsidRDefault="004C55A1" w:rsidP="00E6774A">
            <w:pPr>
              <w:rPr>
                <w:rFonts w:ascii="Times New Roman" w:hAnsi="Times New Roman" w:cs="Times New Roman"/>
              </w:rPr>
            </w:pPr>
          </w:p>
          <w:p w14:paraId="38E0BC73" w14:textId="07D09A00" w:rsidR="006C6CE5" w:rsidRDefault="006A71BC" w:rsidP="00E063D2">
            <w:pPr>
              <w:jc w:val="both"/>
              <w:rPr>
                <w:rFonts w:ascii="Times New Roman" w:hAnsi="Times New Roman" w:cs="Times New Roman"/>
              </w:rPr>
            </w:pPr>
            <w:r>
              <w:rPr>
                <w:rFonts w:ascii="Times New Roman" w:hAnsi="Times New Roman" w:cs="Times New Roman"/>
              </w:rPr>
              <w:t>Situacijos pavyzdys, kada tokia sąlyga būtų taikoma</w:t>
            </w:r>
            <w:r w:rsidRPr="00F16377">
              <w:rPr>
                <w:rFonts w:ascii="Times New Roman" w:hAnsi="Times New Roman" w:cs="Times New Roman"/>
              </w:rPr>
              <w:t xml:space="preserve">: </w:t>
            </w:r>
            <w:r w:rsidRPr="00F16377">
              <w:rPr>
                <w:rFonts w:ascii="Times New Roman" w:hAnsi="Times New Roman" w:cs="Times New Roman"/>
                <w:bCs/>
                <w:shd w:val="clear" w:color="auto" w:fill="FFFFFF"/>
              </w:rPr>
              <w:t xml:space="preserve"> jeigu pirminį pasiūlymą pateikė tik vienas dalyvis ir jo </w:t>
            </w:r>
            <w:r w:rsidR="00C95711">
              <w:rPr>
                <w:rFonts w:ascii="Times New Roman" w:hAnsi="Times New Roman" w:cs="Times New Roman"/>
                <w:bCs/>
                <w:shd w:val="clear" w:color="auto" w:fill="FFFFFF"/>
              </w:rPr>
              <w:t>pirminis</w:t>
            </w:r>
            <w:r w:rsidRPr="00F16377">
              <w:rPr>
                <w:rFonts w:ascii="Times New Roman" w:hAnsi="Times New Roman" w:cs="Times New Roman"/>
                <w:bCs/>
                <w:shd w:val="clear" w:color="auto" w:fill="FFFFFF"/>
              </w:rPr>
              <w:t xml:space="preserve"> pasiūlymas nebuvo atmestas pagal Pirkimo dokumentų sąlygas ar Pirkimo procedūrų metu atmetus kitus pasiūlymus, liko tik vienas </w:t>
            </w:r>
            <w:r w:rsidR="00116603">
              <w:rPr>
                <w:rFonts w:ascii="Times New Roman" w:hAnsi="Times New Roman" w:cs="Times New Roman"/>
                <w:bCs/>
                <w:shd w:val="clear" w:color="auto" w:fill="FFFFFF"/>
              </w:rPr>
              <w:t xml:space="preserve">pirminis </w:t>
            </w:r>
            <w:r w:rsidRPr="00F16377">
              <w:rPr>
                <w:rFonts w:ascii="Times New Roman" w:hAnsi="Times New Roman" w:cs="Times New Roman"/>
                <w:bCs/>
                <w:shd w:val="clear" w:color="auto" w:fill="FFFFFF"/>
              </w:rPr>
              <w:t>pasiūlymas</w:t>
            </w:r>
            <w:r w:rsidR="00116603">
              <w:rPr>
                <w:rFonts w:ascii="Times New Roman" w:hAnsi="Times New Roman" w:cs="Times New Roman"/>
                <w:bCs/>
                <w:shd w:val="clear" w:color="auto" w:fill="FFFFFF"/>
              </w:rPr>
              <w:t xml:space="preserve"> ir šio pasiūlymo teikėjas nepatvirtino savo dalyvavimo derybose arba nustatytu laiku į derybas neatvyko (Bendrųjų sąlygų 17.1.2 p.)</w:t>
            </w:r>
            <w:r w:rsidR="00F16377">
              <w:rPr>
                <w:rFonts w:ascii="Times New Roman" w:hAnsi="Times New Roman" w:cs="Times New Roman"/>
                <w:bCs/>
                <w:shd w:val="clear" w:color="auto" w:fill="FFFFFF"/>
              </w:rPr>
              <w:t xml:space="preserve">, tokiu </w:t>
            </w:r>
            <w:r w:rsidR="00F16377">
              <w:rPr>
                <w:rFonts w:ascii="Times New Roman" w:hAnsi="Times New Roman" w:cs="Times New Roman"/>
                <w:bCs/>
                <w:shd w:val="clear" w:color="auto" w:fill="FFFFFF"/>
              </w:rPr>
              <w:lastRenderedPageBreak/>
              <w:t>atveju perkančioji organizacija galėtų nevykdyt</w:t>
            </w:r>
            <w:r w:rsidR="00C95711">
              <w:rPr>
                <w:rFonts w:ascii="Times New Roman" w:hAnsi="Times New Roman" w:cs="Times New Roman"/>
                <w:bCs/>
                <w:shd w:val="clear" w:color="auto" w:fill="FFFFFF"/>
              </w:rPr>
              <w:t>i</w:t>
            </w:r>
            <w:r w:rsidR="00F16377">
              <w:rPr>
                <w:rFonts w:ascii="Times New Roman" w:hAnsi="Times New Roman" w:cs="Times New Roman"/>
                <w:bCs/>
                <w:shd w:val="clear" w:color="auto" w:fill="FFFFFF"/>
              </w:rPr>
              <w:t xml:space="preserve"> derybų </w:t>
            </w:r>
            <w:r w:rsidR="00C95711">
              <w:rPr>
                <w:rFonts w:ascii="Times New Roman" w:hAnsi="Times New Roman" w:cs="Times New Roman"/>
                <w:bCs/>
                <w:shd w:val="clear" w:color="auto" w:fill="FFFFFF"/>
              </w:rPr>
              <w:t>ir pirminį pasiūlymą laikyti kaip galutinį</w:t>
            </w:r>
            <w:r w:rsidR="00F16377">
              <w:rPr>
                <w:rFonts w:ascii="Times New Roman" w:hAnsi="Times New Roman" w:cs="Times New Roman"/>
                <w:bCs/>
                <w:shd w:val="clear" w:color="auto" w:fill="FFFFFF"/>
              </w:rPr>
              <w:t>.</w:t>
            </w:r>
          </w:p>
        </w:tc>
      </w:tr>
      <w:tr w:rsidR="009B700D" w:rsidRPr="00B92786" w14:paraId="22966680" w14:textId="77777777" w:rsidTr="009B700D">
        <w:tc>
          <w:tcPr>
            <w:tcW w:w="528" w:type="dxa"/>
          </w:tcPr>
          <w:p w14:paraId="1A75EC27" w14:textId="7EE70507" w:rsidR="009B700D" w:rsidRDefault="009B700D" w:rsidP="00B92786">
            <w:pPr>
              <w:rPr>
                <w:rFonts w:ascii="Times New Roman" w:hAnsi="Times New Roman" w:cs="Times New Roman"/>
              </w:rPr>
            </w:pPr>
            <w:r>
              <w:rPr>
                <w:rFonts w:ascii="Times New Roman" w:hAnsi="Times New Roman" w:cs="Times New Roman"/>
              </w:rPr>
              <w:lastRenderedPageBreak/>
              <w:t>15.</w:t>
            </w:r>
          </w:p>
        </w:tc>
        <w:tc>
          <w:tcPr>
            <w:tcW w:w="6838" w:type="dxa"/>
          </w:tcPr>
          <w:p w14:paraId="5E002468" w14:textId="1556A035" w:rsidR="009B700D" w:rsidRDefault="009B700D" w:rsidP="004C55A1">
            <w:pPr>
              <w:rPr>
                <w:rFonts w:ascii="Times New Roman" w:hAnsi="Times New Roman" w:cs="Times New Roman"/>
                <w:i/>
              </w:rPr>
            </w:pPr>
            <w:r w:rsidRPr="004C55A1">
              <w:rPr>
                <w:rFonts w:ascii="Times New Roman" w:hAnsi="Times New Roman" w:cs="Times New Roman"/>
                <w:i/>
              </w:rPr>
              <w:t xml:space="preserve">2025-09-08  pranešimo ID </w:t>
            </w:r>
            <w:r w:rsidRPr="009B700D">
              <w:rPr>
                <w:rFonts w:ascii="Times New Roman" w:hAnsi="Times New Roman" w:cs="Times New Roman"/>
                <w:i/>
              </w:rPr>
              <w:t>346164</w:t>
            </w:r>
          </w:p>
          <w:p w14:paraId="572E5326" w14:textId="77777777" w:rsidR="009B700D" w:rsidRDefault="009B700D" w:rsidP="004C55A1">
            <w:pPr>
              <w:rPr>
                <w:rFonts w:ascii="Times New Roman" w:hAnsi="Times New Roman" w:cs="Times New Roman"/>
                <w:i/>
              </w:rPr>
            </w:pPr>
          </w:p>
          <w:p w14:paraId="6446AD9D" w14:textId="77777777" w:rsidR="009B700D" w:rsidRPr="009B700D" w:rsidRDefault="009B700D" w:rsidP="009B700D">
            <w:pPr>
              <w:spacing w:line="278" w:lineRule="auto"/>
              <w:rPr>
                <w:rFonts w:ascii="Times New Roman" w:eastAsia="Aptos" w:hAnsi="Times New Roman" w:cs="Times New Roman"/>
                <w:kern w:val="2"/>
                <w14:ligatures w14:val="standardContextual"/>
              </w:rPr>
            </w:pPr>
            <w:r w:rsidRPr="009B700D">
              <w:rPr>
                <w:rFonts w:ascii="Times New Roman" w:eastAsia="Aptos" w:hAnsi="Times New Roman" w:cs="Times New Roman"/>
                <w:kern w:val="2"/>
                <w14:ligatures w14:val="standardContextual"/>
              </w:rPr>
              <w:t xml:space="preserve">Pagal specialiųjų sąlygų 9 priedo 2 lentelę prašote pateikti „..., </w:t>
            </w:r>
            <w:r w:rsidRPr="009B700D">
              <w:rPr>
                <w:rFonts w:ascii="Times New Roman" w:eastAsia="Aptos" w:hAnsi="Times New Roman" w:cs="Times New Roman"/>
                <w:b/>
                <w:bCs/>
                <w:kern w:val="2"/>
                <w14:ligatures w14:val="standardContextual"/>
              </w:rPr>
              <w:t>tiekėjo siūlomų prekių (įskaitant jų sudedamąsias dalis) gamintojas</w:t>
            </w:r>
            <w:r w:rsidRPr="009B700D">
              <w:rPr>
                <w:rFonts w:ascii="Times New Roman" w:eastAsia="Aptos" w:hAnsi="Times New Roman" w:cs="Times New Roman"/>
                <w:kern w:val="2"/>
                <w14:ligatures w14:val="standardContextual"/>
              </w:rPr>
              <w:t xml:space="preserve"> ......“ prašome paaiškinti ir nurodyti pagal kokius konkurso sąlygų reikalavimus Tiekėjas turi pateikti siūlomų prekių (įskaitant jų sudedamąsias dalis) gamintojus.</w:t>
            </w:r>
          </w:p>
          <w:p w14:paraId="067F518E" w14:textId="77777777" w:rsidR="009B700D" w:rsidRPr="009B700D" w:rsidRDefault="009B700D" w:rsidP="009B700D">
            <w:pPr>
              <w:spacing w:line="278" w:lineRule="auto"/>
              <w:rPr>
                <w:rFonts w:ascii="Aptos" w:eastAsia="Aptos" w:hAnsi="Times New Roman" w:cs="Times New Roman"/>
                <w:kern w:val="2"/>
                <w:sz w:val="24"/>
                <w:szCs w:val="24"/>
                <w14:ligatures w14:val="standardContextual"/>
              </w:rPr>
            </w:pPr>
          </w:p>
          <w:tbl>
            <w:tblPr>
              <w:tblStyle w:val="TableGrid"/>
              <w:tblW w:w="6301" w:type="dxa"/>
              <w:tblInd w:w="137" w:type="dxa"/>
              <w:tblLayout w:type="fixed"/>
              <w:tblLook w:val="04A0" w:firstRow="1" w:lastRow="0" w:firstColumn="1" w:lastColumn="0" w:noHBand="0" w:noVBand="1"/>
            </w:tblPr>
            <w:tblGrid>
              <w:gridCol w:w="850"/>
              <w:gridCol w:w="3829"/>
              <w:gridCol w:w="1622"/>
            </w:tblGrid>
            <w:tr w:rsidR="009B700D" w:rsidRPr="009B700D" w14:paraId="1C9B403A" w14:textId="77777777" w:rsidTr="009B700D">
              <w:tc>
                <w:tcPr>
                  <w:tcW w:w="850" w:type="dxa"/>
                </w:tcPr>
                <w:p w14:paraId="5D686F2E" w14:textId="77777777" w:rsidR="009B700D" w:rsidRPr="009B700D" w:rsidRDefault="009B700D" w:rsidP="004B5FB4">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p>
                <w:p w14:paraId="0A7E1334" w14:textId="77777777" w:rsidR="009B700D" w:rsidRPr="009B700D" w:rsidRDefault="009B700D" w:rsidP="004B5FB4">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Eil. Nr.</w:t>
                  </w:r>
                </w:p>
              </w:tc>
              <w:tc>
                <w:tcPr>
                  <w:tcW w:w="3829" w:type="dxa"/>
                </w:tcPr>
                <w:p w14:paraId="21B35D0D" w14:textId="77777777" w:rsidR="009B700D" w:rsidRPr="009B700D" w:rsidRDefault="009B700D"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p>
                <w:p w14:paraId="7905872C" w14:textId="77777777" w:rsidR="009B700D" w:rsidRPr="009B700D" w:rsidRDefault="009B700D"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Dokumentas</w:t>
                  </w:r>
                </w:p>
              </w:tc>
              <w:tc>
                <w:tcPr>
                  <w:tcW w:w="1622" w:type="dxa"/>
                </w:tcPr>
                <w:p w14:paraId="641F9FD0" w14:textId="77777777" w:rsidR="009B700D" w:rsidRPr="009B700D" w:rsidRDefault="009B700D"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 xml:space="preserve">Dokumento pateikimo žymė – „Taip“ arba </w:t>
                  </w:r>
                </w:p>
                <w:p w14:paraId="2C42E015" w14:textId="77777777" w:rsidR="009B700D" w:rsidRPr="009B700D" w:rsidRDefault="009B700D"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„Ne“ (nurodoma priežastis)</w:t>
                  </w:r>
                </w:p>
              </w:tc>
            </w:tr>
            <w:tr w:rsidR="009B700D" w:rsidRPr="009B700D" w14:paraId="604F5AFB" w14:textId="77777777" w:rsidTr="009B700D">
              <w:tc>
                <w:tcPr>
                  <w:tcW w:w="850" w:type="dxa"/>
                </w:tcPr>
                <w:p w14:paraId="0AFBA633" w14:textId="77777777" w:rsidR="009B700D" w:rsidRPr="009B700D" w:rsidRDefault="009B700D" w:rsidP="004B5FB4">
                  <w:pPr>
                    <w:framePr w:hSpace="180" w:wrap="around" w:vAnchor="text" w:hAnchor="margin" w:y="243"/>
                    <w:spacing w:line="278" w:lineRule="auto"/>
                    <w:ind w:firstLine="37"/>
                    <w:jc w:val="center"/>
                    <w:rPr>
                      <w:rFonts w:ascii="Times New Roman" w:eastAsia="Aptos" w:hAnsi="Times New Roman" w:cs="Times New Roman"/>
                      <w:kern w:val="2"/>
                      <w:sz w:val="18"/>
                      <w:szCs w:val="18"/>
                      <w14:ligatures w14:val="standardContextual"/>
                    </w:rPr>
                  </w:pPr>
                  <w:r w:rsidRPr="009B700D">
                    <w:rPr>
                      <w:rFonts w:ascii="Times New Roman" w:eastAsia="Aptos" w:hAnsi="Times New Roman" w:cs="Times New Roman"/>
                      <w:kern w:val="2"/>
                      <w:sz w:val="18"/>
                      <w:szCs w:val="18"/>
                      <w14:ligatures w14:val="standardContextual"/>
                    </w:rPr>
                    <w:t>2.1.</w:t>
                  </w:r>
                </w:p>
              </w:tc>
              <w:tc>
                <w:tcPr>
                  <w:tcW w:w="3829" w:type="dxa"/>
                </w:tcPr>
                <w:p w14:paraId="73239DAF" w14:textId="77777777" w:rsidR="009B700D" w:rsidRPr="009B700D" w:rsidRDefault="009B700D" w:rsidP="004B5FB4">
                  <w:pPr>
                    <w:framePr w:hSpace="180" w:wrap="around" w:vAnchor="text" w:hAnchor="margin" w:y="243"/>
                    <w:tabs>
                      <w:tab w:val="left" w:pos="720"/>
                    </w:tabs>
                    <w:spacing w:line="278" w:lineRule="auto"/>
                    <w:ind w:firstLine="318"/>
                    <w:contextualSpacing/>
                    <w:rPr>
                      <w:rFonts w:ascii="Times New Roman" w:eastAsia="Aptos" w:hAnsi="Times New Roman" w:cs="Times New Roman"/>
                      <w:kern w:val="2"/>
                      <w:sz w:val="18"/>
                      <w:szCs w:val="18"/>
                      <w14:ligatures w14:val="standardContextual"/>
                    </w:rPr>
                  </w:pPr>
                  <w:r w:rsidRPr="009B700D">
                    <w:rPr>
                      <w:rFonts w:ascii="Times New Roman" w:eastAsia="Aptos" w:hAnsi="Times New Roman" w:cs="Times New Roman"/>
                      <w:kern w:val="2"/>
                      <w:sz w:val="18"/>
                      <w:szCs w:val="18"/>
                      <w14:ligatures w14:val="standardContextual"/>
                    </w:rPr>
                    <w:t>2.1.1. Jeigu tiekėjas, jo subtiekėjas, subteikėjas, subrangovas, ūkio subjektas, kurio pajėgumais remiamasi</w:t>
                  </w:r>
                  <w:bookmarkStart w:id="1" w:name="_Hlk208237995"/>
                  <w:r w:rsidRPr="009B700D">
                    <w:rPr>
                      <w:rFonts w:ascii="Times New Roman" w:eastAsia="Aptos" w:hAnsi="Times New Roman" w:cs="Times New Roman"/>
                      <w:kern w:val="2"/>
                      <w:sz w:val="18"/>
                      <w:szCs w:val="18"/>
                      <w14:ligatures w14:val="standardContextual"/>
                    </w:rPr>
                    <w:t xml:space="preserve">, </w:t>
                  </w:r>
                  <w:r w:rsidRPr="009B700D">
                    <w:rPr>
                      <w:rFonts w:ascii="Times New Roman" w:eastAsia="Aptos" w:hAnsi="Times New Roman" w:cs="Times New Roman"/>
                      <w:kern w:val="2"/>
                      <w:sz w:val="18"/>
                      <w:szCs w:val="18"/>
                      <w:highlight w:val="yellow"/>
                      <w14:ligatures w14:val="standardContextual"/>
                    </w:rPr>
                    <w:t>tiekėjo siūlomų prekių (įskaitant jų sudedamąsias dalis) gamintojas</w:t>
                  </w:r>
                  <w:r w:rsidRPr="009B700D">
                    <w:rPr>
                      <w:rFonts w:ascii="Times New Roman" w:eastAsia="Aptos" w:hAnsi="Times New Roman" w:cs="Times New Roman"/>
                      <w:kern w:val="2"/>
                      <w:sz w:val="18"/>
                      <w:szCs w:val="18"/>
                      <w14:ligatures w14:val="standardContextual"/>
                    </w:rPr>
                    <w:t xml:space="preserve"> ar juos kontroliuojantis asmuo</w:t>
                  </w:r>
                  <w:bookmarkEnd w:id="1"/>
                  <w:r w:rsidRPr="009B700D">
                    <w:rPr>
                      <w:rFonts w:ascii="Times New Roman" w:eastAsia="Aptos" w:hAnsi="Times New Roman" w:cs="Times New Roman"/>
                      <w:kern w:val="2"/>
                      <w:sz w:val="18"/>
                      <w:szCs w:val="18"/>
                      <w14:ligatures w14:val="standardContextual"/>
                    </w:rPr>
                    <w:t xml:space="preserve"> </w:t>
                  </w:r>
                  <w:r w:rsidRPr="009B700D">
                    <w:rPr>
                      <w:rFonts w:ascii="Times New Roman" w:eastAsia="Aptos" w:hAnsi="Times New Roman" w:cs="Times New Roman"/>
                      <w:kern w:val="2"/>
                      <w:sz w:val="18"/>
                      <w:szCs w:val="18"/>
                      <w:u w:val="single"/>
                      <w14:ligatures w14:val="standardContextual"/>
                    </w:rPr>
                    <w:t>yra juridinis asmuo</w:t>
                  </w:r>
                  <w:r w:rsidRPr="009B700D">
                    <w:rPr>
                      <w:rFonts w:ascii="Times New Roman" w:eastAsia="Aptos" w:hAnsi="Times New Roman" w:cs="Times New Roman"/>
                      <w:kern w:val="2"/>
                      <w:sz w:val="18"/>
                      <w:szCs w:val="18"/>
                      <w14:ligatures w14:val="standardContextual"/>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8653464" w14:textId="77777777" w:rsidR="009B700D" w:rsidRPr="009B700D" w:rsidRDefault="009B700D" w:rsidP="004B5FB4">
                  <w:pPr>
                    <w:framePr w:hSpace="180" w:wrap="around" w:vAnchor="text" w:hAnchor="margin" w:y="243"/>
                    <w:tabs>
                      <w:tab w:val="left" w:pos="720"/>
                    </w:tabs>
                    <w:spacing w:line="278" w:lineRule="auto"/>
                    <w:ind w:firstLine="318"/>
                    <w:contextualSpacing/>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kern w:val="2"/>
                      <w:sz w:val="18"/>
                      <w:szCs w:val="18"/>
                      <w14:ligatures w14:val="standardContextual"/>
                    </w:rPr>
                    <w:t xml:space="preserve">2.1.2. Jeigu tiekėjas, jo subtiekėjas, subteikėjas, subrangovas, ūkio subjektas, kurio pajėgumais remiamasi, tiekėjo siūlomų prekių (įskaitant jų sudedamąsias dalis) gamintojas ar juos kontroliuojantis asmuo </w:t>
                  </w:r>
                  <w:r w:rsidRPr="009B700D">
                    <w:rPr>
                      <w:rFonts w:ascii="Times New Roman" w:eastAsia="Aptos" w:hAnsi="Times New Roman" w:cs="Times New Roman"/>
                      <w:kern w:val="2"/>
                      <w:sz w:val="18"/>
                      <w:szCs w:val="18"/>
                      <w:u w:val="single"/>
                      <w14:ligatures w14:val="standardContextual"/>
                    </w:rPr>
                    <w:t>yra fizinis asmuo</w:t>
                  </w:r>
                  <w:r w:rsidRPr="009B700D">
                    <w:rPr>
                      <w:rFonts w:ascii="Times New Roman" w:eastAsia="Aptos" w:hAnsi="Times New Roman" w:cs="Times New Roman"/>
                      <w:kern w:val="2"/>
                      <w:sz w:val="18"/>
                      <w:szCs w:val="18"/>
                      <w14:ligatures w14:val="standardContextual"/>
                    </w:rPr>
                    <w:t xml:space="preserve">, pateikiama asmens tapatybę patvirtinančio dokumento (tapatybės kortelės ar paso) kopija, leidimo verstis atitinkama ūkine veikla patvirtinančio dokumento (pavyzdžiui, verslo liudijimo, individualios veiklos pažymėjimo ir </w:t>
                  </w:r>
                  <w:r w:rsidRPr="009B700D">
                    <w:rPr>
                      <w:rFonts w:ascii="Times New Roman" w:eastAsia="Aptos" w:hAnsi="Times New Roman" w:cs="Times New Roman"/>
                      <w:kern w:val="2"/>
                      <w:sz w:val="18"/>
                      <w:szCs w:val="18"/>
                      <w14:ligatures w14:val="standardContextual"/>
                    </w:rPr>
                    <w:lastRenderedPageBreak/>
                    <w:t>pan.) kopija ir pažyma apie deklaruotą gyvenamąją vietą arba atitinkami valstybės narės ar trečiosios šalies dokumentai.</w:t>
                  </w:r>
                </w:p>
              </w:tc>
              <w:tc>
                <w:tcPr>
                  <w:tcW w:w="1622" w:type="dxa"/>
                </w:tcPr>
                <w:p w14:paraId="1D97B6DF" w14:textId="77777777" w:rsidR="009B700D" w:rsidRPr="009B700D" w:rsidRDefault="009B700D" w:rsidP="004B5FB4">
                  <w:pPr>
                    <w:framePr w:hSpace="180" w:wrap="around" w:vAnchor="text" w:hAnchor="margin" w:y="243"/>
                    <w:tabs>
                      <w:tab w:val="left" w:pos="720"/>
                    </w:tabs>
                    <w:spacing w:line="278" w:lineRule="auto"/>
                    <w:contextualSpacing/>
                    <w:rPr>
                      <w:rFonts w:ascii="Times New Roman" w:eastAsia="Times New Roman" w:hAnsi="Times New Roman" w:cs="Times New Roman"/>
                      <w:kern w:val="2"/>
                      <w:sz w:val="18"/>
                      <w:szCs w:val="18"/>
                      <w:lang w:eastAsia="lt-LT"/>
                      <w14:ligatures w14:val="standardContextual"/>
                    </w:rPr>
                  </w:pPr>
                </w:p>
              </w:tc>
            </w:tr>
          </w:tbl>
          <w:p w14:paraId="46818053" w14:textId="77777777" w:rsidR="009B700D" w:rsidRDefault="009B700D" w:rsidP="004C55A1">
            <w:pPr>
              <w:rPr>
                <w:rFonts w:ascii="Times New Roman" w:hAnsi="Times New Roman" w:cs="Times New Roman"/>
                <w:i/>
              </w:rPr>
            </w:pPr>
          </w:p>
          <w:p w14:paraId="38F15D86" w14:textId="77777777" w:rsidR="009B700D" w:rsidRPr="004C55A1" w:rsidRDefault="009B700D" w:rsidP="004C55A1">
            <w:pPr>
              <w:rPr>
                <w:rFonts w:ascii="Times New Roman" w:hAnsi="Times New Roman" w:cs="Times New Roman"/>
                <w:i/>
              </w:rPr>
            </w:pPr>
          </w:p>
        </w:tc>
        <w:tc>
          <w:tcPr>
            <w:tcW w:w="7513" w:type="dxa"/>
          </w:tcPr>
          <w:p w14:paraId="05F24294" w14:textId="77777777" w:rsidR="009B700D" w:rsidRDefault="009B700D" w:rsidP="00E6774A">
            <w:pPr>
              <w:rPr>
                <w:rFonts w:ascii="Times New Roman" w:hAnsi="Times New Roman" w:cs="Times New Roman"/>
              </w:rPr>
            </w:pPr>
          </w:p>
          <w:p w14:paraId="0302D675" w14:textId="77777777" w:rsidR="00B51F43" w:rsidRDefault="00B51F43" w:rsidP="00B51F43">
            <w:pPr>
              <w:rPr>
                <w:rFonts w:ascii="Times New Roman" w:hAnsi="Times New Roman" w:cs="Times New Roman"/>
              </w:rPr>
            </w:pPr>
            <w:r>
              <w:rPr>
                <w:rFonts w:ascii="Times New Roman" w:hAnsi="Times New Roman" w:cs="Times New Roman"/>
              </w:rPr>
              <w:t>Teikiame patikslintą Specialiųjų sąlygų 9 priedą</w:t>
            </w:r>
            <w:r w:rsidR="00A07EE2">
              <w:rPr>
                <w:rFonts w:ascii="Times New Roman" w:hAnsi="Times New Roman" w:cs="Times New Roman"/>
              </w:rPr>
              <w:t>, kuriame patikslinta:</w:t>
            </w:r>
          </w:p>
          <w:p w14:paraId="0E538474" w14:textId="77777777" w:rsidR="00A07EE2" w:rsidRDefault="00A07EE2" w:rsidP="00B51F43">
            <w:pPr>
              <w:rPr>
                <w:rFonts w:ascii="Times New Roman" w:hAnsi="Times New Roman" w:cs="Times New Roman"/>
              </w:rPr>
            </w:pPr>
          </w:p>
          <w:tbl>
            <w:tblPr>
              <w:tblStyle w:val="TableGrid"/>
              <w:tblW w:w="6301" w:type="dxa"/>
              <w:tblInd w:w="137" w:type="dxa"/>
              <w:tblLayout w:type="fixed"/>
              <w:tblLook w:val="04A0" w:firstRow="1" w:lastRow="0" w:firstColumn="1" w:lastColumn="0" w:noHBand="0" w:noVBand="1"/>
            </w:tblPr>
            <w:tblGrid>
              <w:gridCol w:w="850"/>
              <w:gridCol w:w="3829"/>
              <w:gridCol w:w="1622"/>
            </w:tblGrid>
            <w:tr w:rsidR="00A07EE2" w:rsidRPr="009B700D" w14:paraId="6D79FC62" w14:textId="77777777" w:rsidTr="00B64755">
              <w:tc>
                <w:tcPr>
                  <w:tcW w:w="850" w:type="dxa"/>
                </w:tcPr>
                <w:p w14:paraId="0BF7C821" w14:textId="77777777" w:rsidR="00A07EE2" w:rsidRPr="009B700D" w:rsidRDefault="00A07EE2" w:rsidP="004B5FB4">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p>
                <w:p w14:paraId="3BC54167" w14:textId="77777777" w:rsidR="00A07EE2" w:rsidRPr="009B700D" w:rsidRDefault="00A07EE2" w:rsidP="004B5FB4">
                  <w:pPr>
                    <w:framePr w:hSpace="180" w:wrap="around" w:vAnchor="text" w:hAnchor="margin" w:y="243"/>
                    <w:spacing w:line="278" w:lineRule="auto"/>
                    <w:ind w:firstLine="37"/>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Eil. Nr.</w:t>
                  </w:r>
                </w:p>
              </w:tc>
              <w:tc>
                <w:tcPr>
                  <w:tcW w:w="3829" w:type="dxa"/>
                </w:tcPr>
                <w:p w14:paraId="196AD4BA" w14:textId="77777777" w:rsidR="00A07EE2" w:rsidRPr="009B700D" w:rsidRDefault="00A07EE2"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p>
                <w:p w14:paraId="326FA1E9" w14:textId="77777777" w:rsidR="00A07EE2" w:rsidRPr="009B700D" w:rsidRDefault="00A07EE2"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Dokumentas</w:t>
                  </w:r>
                </w:p>
              </w:tc>
              <w:tc>
                <w:tcPr>
                  <w:tcW w:w="1622" w:type="dxa"/>
                </w:tcPr>
                <w:p w14:paraId="7FA34647" w14:textId="77777777" w:rsidR="00A07EE2" w:rsidRPr="009B700D" w:rsidRDefault="00A07EE2"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 xml:space="preserve">Dokumento pateikimo žymė – „Taip“ arba </w:t>
                  </w:r>
                </w:p>
                <w:p w14:paraId="35CBFB71" w14:textId="77777777" w:rsidR="00A07EE2" w:rsidRPr="009B700D" w:rsidRDefault="00A07EE2" w:rsidP="004B5FB4">
                  <w:pPr>
                    <w:framePr w:hSpace="180" w:wrap="around" w:vAnchor="text" w:hAnchor="margin" w:y="243"/>
                    <w:spacing w:line="278" w:lineRule="auto"/>
                    <w:jc w:val="center"/>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b/>
                      <w:kern w:val="2"/>
                      <w:sz w:val="18"/>
                      <w:szCs w:val="18"/>
                      <w14:ligatures w14:val="standardContextual"/>
                    </w:rPr>
                    <w:t>„Ne“ (nurodoma priežastis)</w:t>
                  </w:r>
                </w:p>
              </w:tc>
            </w:tr>
            <w:tr w:rsidR="00A07EE2" w:rsidRPr="009B700D" w14:paraId="17209BC5" w14:textId="77777777" w:rsidTr="00B64755">
              <w:tc>
                <w:tcPr>
                  <w:tcW w:w="850" w:type="dxa"/>
                </w:tcPr>
                <w:p w14:paraId="7BD42FBD" w14:textId="77777777" w:rsidR="00A07EE2" w:rsidRPr="009B700D" w:rsidRDefault="00A07EE2" w:rsidP="004B5FB4">
                  <w:pPr>
                    <w:framePr w:hSpace="180" w:wrap="around" w:vAnchor="text" w:hAnchor="margin" w:y="243"/>
                    <w:spacing w:line="278" w:lineRule="auto"/>
                    <w:ind w:firstLine="37"/>
                    <w:jc w:val="center"/>
                    <w:rPr>
                      <w:rFonts w:ascii="Times New Roman" w:eastAsia="Aptos" w:hAnsi="Times New Roman" w:cs="Times New Roman"/>
                      <w:kern w:val="2"/>
                      <w:sz w:val="18"/>
                      <w:szCs w:val="18"/>
                      <w14:ligatures w14:val="standardContextual"/>
                    </w:rPr>
                  </w:pPr>
                  <w:r w:rsidRPr="009B700D">
                    <w:rPr>
                      <w:rFonts w:ascii="Times New Roman" w:eastAsia="Aptos" w:hAnsi="Times New Roman" w:cs="Times New Roman"/>
                      <w:kern w:val="2"/>
                      <w:sz w:val="18"/>
                      <w:szCs w:val="18"/>
                      <w14:ligatures w14:val="standardContextual"/>
                    </w:rPr>
                    <w:t>2.1.</w:t>
                  </w:r>
                </w:p>
              </w:tc>
              <w:tc>
                <w:tcPr>
                  <w:tcW w:w="3829" w:type="dxa"/>
                </w:tcPr>
                <w:p w14:paraId="1638547B" w14:textId="77777777" w:rsidR="00A07EE2" w:rsidRPr="009B700D" w:rsidRDefault="00A07EE2" w:rsidP="004B5FB4">
                  <w:pPr>
                    <w:framePr w:hSpace="180" w:wrap="around" w:vAnchor="text" w:hAnchor="margin" w:y="243"/>
                    <w:tabs>
                      <w:tab w:val="left" w:pos="720"/>
                    </w:tabs>
                    <w:spacing w:line="278" w:lineRule="auto"/>
                    <w:ind w:firstLine="318"/>
                    <w:contextualSpacing/>
                    <w:rPr>
                      <w:rFonts w:ascii="Times New Roman" w:eastAsia="Aptos" w:hAnsi="Times New Roman" w:cs="Times New Roman"/>
                      <w:kern w:val="2"/>
                      <w:sz w:val="18"/>
                      <w:szCs w:val="18"/>
                      <w14:ligatures w14:val="standardContextual"/>
                    </w:rPr>
                  </w:pPr>
                  <w:r w:rsidRPr="009B700D">
                    <w:rPr>
                      <w:rFonts w:ascii="Times New Roman" w:eastAsia="Aptos" w:hAnsi="Times New Roman" w:cs="Times New Roman"/>
                      <w:kern w:val="2"/>
                      <w:sz w:val="18"/>
                      <w:szCs w:val="18"/>
                      <w14:ligatures w14:val="standardContextual"/>
                    </w:rPr>
                    <w:t xml:space="preserve">2.1.1. Jeigu tiekėjas, jo subtiekėjas, subteikėjas, subrangovas, ūkio subjektas, kurio pajėgumais remiamasi, </w:t>
                  </w:r>
                  <w:r w:rsidRPr="009B700D">
                    <w:rPr>
                      <w:rFonts w:ascii="Times New Roman" w:eastAsia="Aptos" w:hAnsi="Times New Roman" w:cs="Times New Roman"/>
                      <w:strike/>
                      <w:kern w:val="2"/>
                      <w:sz w:val="18"/>
                      <w:szCs w:val="18"/>
                      <w:highlight w:val="yellow"/>
                      <w14:ligatures w14:val="standardContextual"/>
                    </w:rPr>
                    <w:t>tiekėjo siūlomų prekių (įskaitant jų sudedamąsias dalis) gamintojas</w:t>
                  </w:r>
                  <w:r w:rsidRPr="009B700D">
                    <w:rPr>
                      <w:rFonts w:ascii="Times New Roman" w:eastAsia="Aptos" w:hAnsi="Times New Roman" w:cs="Times New Roman"/>
                      <w:kern w:val="2"/>
                      <w:sz w:val="18"/>
                      <w:szCs w:val="18"/>
                      <w14:ligatures w14:val="standardContextual"/>
                    </w:rPr>
                    <w:t xml:space="preserve"> ar juos kontroliuojantis asmuo </w:t>
                  </w:r>
                  <w:r w:rsidRPr="009B700D">
                    <w:rPr>
                      <w:rFonts w:ascii="Times New Roman" w:eastAsia="Aptos" w:hAnsi="Times New Roman" w:cs="Times New Roman"/>
                      <w:kern w:val="2"/>
                      <w:sz w:val="18"/>
                      <w:szCs w:val="18"/>
                      <w:u w:val="single"/>
                      <w14:ligatures w14:val="standardContextual"/>
                    </w:rPr>
                    <w:t>yra juridinis asmuo</w:t>
                  </w:r>
                  <w:r w:rsidRPr="009B700D">
                    <w:rPr>
                      <w:rFonts w:ascii="Times New Roman" w:eastAsia="Aptos" w:hAnsi="Times New Roman" w:cs="Times New Roman"/>
                      <w:kern w:val="2"/>
                      <w:sz w:val="18"/>
                      <w:szCs w:val="18"/>
                      <w14:ligatures w14:val="standardContextual"/>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A0DBF0A" w14:textId="77777777" w:rsidR="00A07EE2" w:rsidRPr="009B700D" w:rsidRDefault="00A07EE2" w:rsidP="004B5FB4">
                  <w:pPr>
                    <w:framePr w:hSpace="180" w:wrap="around" w:vAnchor="text" w:hAnchor="margin" w:y="243"/>
                    <w:tabs>
                      <w:tab w:val="left" w:pos="720"/>
                    </w:tabs>
                    <w:spacing w:line="278" w:lineRule="auto"/>
                    <w:ind w:firstLine="318"/>
                    <w:contextualSpacing/>
                    <w:rPr>
                      <w:rFonts w:ascii="Times New Roman" w:eastAsia="Aptos" w:hAnsi="Times New Roman" w:cs="Times New Roman"/>
                      <w:b/>
                      <w:kern w:val="2"/>
                      <w:sz w:val="18"/>
                      <w:szCs w:val="18"/>
                      <w14:ligatures w14:val="standardContextual"/>
                    </w:rPr>
                  </w:pPr>
                  <w:r w:rsidRPr="009B700D">
                    <w:rPr>
                      <w:rFonts w:ascii="Times New Roman" w:eastAsia="Aptos" w:hAnsi="Times New Roman" w:cs="Times New Roman"/>
                      <w:kern w:val="2"/>
                      <w:sz w:val="18"/>
                      <w:szCs w:val="18"/>
                      <w14:ligatures w14:val="standardContextual"/>
                    </w:rPr>
                    <w:t xml:space="preserve">2.1.2. Jeigu tiekėjas, jo subtiekėjas, subteikėjas, subrangovas, ūkio subjektas, kurio pajėgumais remiamasi, </w:t>
                  </w:r>
                  <w:r w:rsidRPr="009B700D">
                    <w:rPr>
                      <w:rFonts w:ascii="Times New Roman" w:eastAsia="Aptos" w:hAnsi="Times New Roman" w:cs="Times New Roman"/>
                      <w:strike/>
                      <w:kern w:val="2"/>
                      <w:sz w:val="18"/>
                      <w:szCs w:val="18"/>
                      <w14:ligatures w14:val="standardContextual"/>
                    </w:rPr>
                    <w:t>tiekėjo siūlomų prekių (įskaitant jų sudedamąsias dalis) gamintojas</w:t>
                  </w:r>
                  <w:r w:rsidRPr="009B700D">
                    <w:rPr>
                      <w:rFonts w:ascii="Times New Roman" w:eastAsia="Aptos" w:hAnsi="Times New Roman" w:cs="Times New Roman"/>
                      <w:kern w:val="2"/>
                      <w:sz w:val="18"/>
                      <w:szCs w:val="18"/>
                      <w14:ligatures w14:val="standardContextual"/>
                    </w:rPr>
                    <w:t xml:space="preserve"> ar juos kontroliuojantis asmuo </w:t>
                  </w:r>
                  <w:r w:rsidRPr="009B700D">
                    <w:rPr>
                      <w:rFonts w:ascii="Times New Roman" w:eastAsia="Aptos" w:hAnsi="Times New Roman" w:cs="Times New Roman"/>
                      <w:kern w:val="2"/>
                      <w:sz w:val="18"/>
                      <w:szCs w:val="18"/>
                      <w:u w:val="single"/>
                      <w14:ligatures w14:val="standardContextual"/>
                    </w:rPr>
                    <w:t>yra fizinis asmuo</w:t>
                  </w:r>
                  <w:r w:rsidRPr="009B700D">
                    <w:rPr>
                      <w:rFonts w:ascii="Times New Roman" w:eastAsia="Aptos" w:hAnsi="Times New Roman" w:cs="Times New Roman"/>
                      <w:kern w:val="2"/>
                      <w:sz w:val="18"/>
                      <w:szCs w:val="18"/>
                      <w14:ligatures w14:val="standardContextual"/>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622" w:type="dxa"/>
                </w:tcPr>
                <w:p w14:paraId="4C6699A1" w14:textId="77777777" w:rsidR="00A07EE2" w:rsidRPr="009B700D" w:rsidRDefault="00A07EE2" w:rsidP="004B5FB4">
                  <w:pPr>
                    <w:framePr w:hSpace="180" w:wrap="around" w:vAnchor="text" w:hAnchor="margin" w:y="243"/>
                    <w:tabs>
                      <w:tab w:val="left" w:pos="720"/>
                    </w:tabs>
                    <w:spacing w:line="278" w:lineRule="auto"/>
                    <w:contextualSpacing/>
                    <w:rPr>
                      <w:rFonts w:ascii="Times New Roman" w:eastAsia="Times New Roman" w:hAnsi="Times New Roman" w:cs="Times New Roman"/>
                      <w:kern w:val="2"/>
                      <w:sz w:val="18"/>
                      <w:szCs w:val="18"/>
                      <w:lang w:eastAsia="lt-LT"/>
                      <w14:ligatures w14:val="standardContextual"/>
                    </w:rPr>
                  </w:pPr>
                </w:p>
              </w:tc>
            </w:tr>
          </w:tbl>
          <w:p w14:paraId="1E9DB0DA" w14:textId="0E26D52A" w:rsidR="00A07EE2" w:rsidRDefault="00A07EE2" w:rsidP="00B51F43">
            <w:pPr>
              <w:rPr>
                <w:rFonts w:ascii="Times New Roman" w:hAnsi="Times New Roman" w:cs="Times New Roman"/>
              </w:rPr>
            </w:pPr>
          </w:p>
        </w:tc>
      </w:tr>
    </w:tbl>
    <w:p w14:paraId="642C9C7A" w14:textId="1EE9E71A" w:rsidR="00B92786" w:rsidRPr="00B92786" w:rsidRDefault="00B92786">
      <w:pPr>
        <w:rPr>
          <w:rFonts w:ascii="Times New Roman" w:hAnsi="Times New Roman" w:cs="Times New Roman"/>
          <w:sz w:val="24"/>
          <w:szCs w:val="24"/>
        </w:rPr>
      </w:pPr>
    </w:p>
    <w:p w14:paraId="1E7BF101" w14:textId="77777777" w:rsidR="00B92786" w:rsidRPr="00B92786" w:rsidRDefault="00B92786">
      <w:pPr>
        <w:rPr>
          <w:rFonts w:ascii="Times New Roman" w:hAnsi="Times New Roman" w:cs="Times New Roman"/>
          <w:sz w:val="24"/>
          <w:szCs w:val="24"/>
        </w:rPr>
      </w:pPr>
    </w:p>
    <w:p w14:paraId="13D9706F" w14:textId="77777777" w:rsidR="00B92786" w:rsidRPr="00B92786" w:rsidRDefault="00B92786">
      <w:pPr>
        <w:rPr>
          <w:rFonts w:ascii="Times New Roman" w:hAnsi="Times New Roman" w:cs="Times New Roman"/>
          <w:sz w:val="24"/>
          <w:szCs w:val="24"/>
        </w:rPr>
      </w:pPr>
    </w:p>
    <w:p w14:paraId="17BB073A" w14:textId="77777777" w:rsidR="00B92786" w:rsidRPr="00B92786" w:rsidRDefault="00B92786">
      <w:pPr>
        <w:rPr>
          <w:rFonts w:ascii="Times New Roman" w:hAnsi="Times New Roman" w:cs="Times New Roman"/>
          <w:sz w:val="24"/>
          <w:szCs w:val="24"/>
        </w:rPr>
      </w:pPr>
    </w:p>
    <w:sectPr w:rsidR="00B92786" w:rsidRPr="00B92786" w:rsidSect="00B92786">
      <w:headerReference w:type="default" r:id="rId11"/>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2E69" w14:textId="77777777" w:rsidR="00DE776E" w:rsidRDefault="00DE776E" w:rsidP="009C0C06">
      <w:pPr>
        <w:spacing w:after="0" w:line="240" w:lineRule="auto"/>
      </w:pPr>
      <w:r>
        <w:separator/>
      </w:r>
    </w:p>
  </w:endnote>
  <w:endnote w:type="continuationSeparator" w:id="0">
    <w:p w14:paraId="6E8E74CE" w14:textId="77777777" w:rsidR="00DE776E" w:rsidRDefault="00DE776E" w:rsidP="009C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78B7" w14:textId="77777777" w:rsidR="00DE776E" w:rsidRDefault="00DE776E" w:rsidP="009C0C06">
      <w:pPr>
        <w:spacing w:after="0" w:line="240" w:lineRule="auto"/>
      </w:pPr>
      <w:r>
        <w:separator/>
      </w:r>
    </w:p>
  </w:footnote>
  <w:footnote w:type="continuationSeparator" w:id="0">
    <w:p w14:paraId="0D710BF5" w14:textId="77777777" w:rsidR="00DE776E" w:rsidRDefault="00DE776E" w:rsidP="009C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5876"/>
      <w:docPartObj>
        <w:docPartGallery w:val="Page Numbers (Top of Page)"/>
        <w:docPartUnique/>
      </w:docPartObj>
    </w:sdtPr>
    <w:sdtEndPr>
      <w:rPr>
        <w:noProof/>
      </w:rPr>
    </w:sdtEndPr>
    <w:sdtContent>
      <w:p w14:paraId="5B216084" w14:textId="35165775" w:rsidR="009C0C06" w:rsidRDefault="009C0C06">
        <w:pPr>
          <w:pStyle w:val="Header"/>
          <w:jc w:val="center"/>
        </w:pPr>
        <w:r>
          <w:fldChar w:fldCharType="begin"/>
        </w:r>
        <w:r>
          <w:instrText xml:space="preserve"> PAGE   \* MERGEFORMAT </w:instrText>
        </w:r>
        <w:r>
          <w:fldChar w:fldCharType="separate"/>
        </w:r>
        <w:r w:rsidR="00236D06">
          <w:rPr>
            <w:noProof/>
          </w:rPr>
          <w:t>2</w:t>
        </w:r>
        <w:r>
          <w:rPr>
            <w:noProof/>
          </w:rPr>
          <w:fldChar w:fldCharType="end"/>
        </w:r>
      </w:p>
    </w:sdtContent>
  </w:sdt>
  <w:p w14:paraId="5D78601A" w14:textId="77777777" w:rsidR="009C0C06" w:rsidRDefault="009C0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D33"/>
    <w:multiLevelType w:val="hybridMultilevel"/>
    <w:tmpl w:val="B770D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0219C0"/>
    <w:multiLevelType w:val="hybridMultilevel"/>
    <w:tmpl w:val="7A383B36"/>
    <w:lvl w:ilvl="0" w:tplc="78387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86"/>
    <w:rsid w:val="0006515C"/>
    <w:rsid w:val="000774F4"/>
    <w:rsid w:val="0011649E"/>
    <w:rsid w:val="00116603"/>
    <w:rsid w:val="00132989"/>
    <w:rsid w:val="0015199E"/>
    <w:rsid w:val="00154047"/>
    <w:rsid w:val="001C35DA"/>
    <w:rsid w:val="00236D06"/>
    <w:rsid w:val="002B174C"/>
    <w:rsid w:val="002E004A"/>
    <w:rsid w:val="0032724D"/>
    <w:rsid w:val="003425B8"/>
    <w:rsid w:val="003848C2"/>
    <w:rsid w:val="00414125"/>
    <w:rsid w:val="004B5FB4"/>
    <w:rsid w:val="004C55A1"/>
    <w:rsid w:val="0055261E"/>
    <w:rsid w:val="0055415D"/>
    <w:rsid w:val="005631F7"/>
    <w:rsid w:val="005E261B"/>
    <w:rsid w:val="005F4636"/>
    <w:rsid w:val="0060381B"/>
    <w:rsid w:val="0061374A"/>
    <w:rsid w:val="00620140"/>
    <w:rsid w:val="00626AE4"/>
    <w:rsid w:val="006501D2"/>
    <w:rsid w:val="00664CD4"/>
    <w:rsid w:val="006670B6"/>
    <w:rsid w:val="00686026"/>
    <w:rsid w:val="006922C2"/>
    <w:rsid w:val="006A71BC"/>
    <w:rsid w:val="006B661E"/>
    <w:rsid w:val="006C124F"/>
    <w:rsid w:val="006C6CE5"/>
    <w:rsid w:val="007254F4"/>
    <w:rsid w:val="007309A5"/>
    <w:rsid w:val="007F6D7D"/>
    <w:rsid w:val="00881BA8"/>
    <w:rsid w:val="008D607D"/>
    <w:rsid w:val="008D70E8"/>
    <w:rsid w:val="009261B8"/>
    <w:rsid w:val="0099479A"/>
    <w:rsid w:val="009A2BEA"/>
    <w:rsid w:val="009B0BB0"/>
    <w:rsid w:val="009B700D"/>
    <w:rsid w:val="009C0C06"/>
    <w:rsid w:val="009C36F6"/>
    <w:rsid w:val="009D0C32"/>
    <w:rsid w:val="009E7985"/>
    <w:rsid w:val="00A07EE2"/>
    <w:rsid w:val="00A113FF"/>
    <w:rsid w:val="00A2648D"/>
    <w:rsid w:val="00A50B7F"/>
    <w:rsid w:val="00AA26D8"/>
    <w:rsid w:val="00AD3AC6"/>
    <w:rsid w:val="00AF1C81"/>
    <w:rsid w:val="00B51F43"/>
    <w:rsid w:val="00B51FB6"/>
    <w:rsid w:val="00B82E1C"/>
    <w:rsid w:val="00B92786"/>
    <w:rsid w:val="00BB187D"/>
    <w:rsid w:val="00BB3AC2"/>
    <w:rsid w:val="00BC4318"/>
    <w:rsid w:val="00BC6193"/>
    <w:rsid w:val="00BD33B8"/>
    <w:rsid w:val="00BD3952"/>
    <w:rsid w:val="00BE6F35"/>
    <w:rsid w:val="00BE7765"/>
    <w:rsid w:val="00C21216"/>
    <w:rsid w:val="00C52851"/>
    <w:rsid w:val="00C61CA6"/>
    <w:rsid w:val="00C95711"/>
    <w:rsid w:val="00CC16F8"/>
    <w:rsid w:val="00D41E6E"/>
    <w:rsid w:val="00DE776E"/>
    <w:rsid w:val="00DF1A53"/>
    <w:rsid w:val="00E063D2"/>
    <w:rsid w:val="00E44DF4"/>
    <w:rsid w:val="00E546E6"/>
    <w:rsid w:val="00E556B7"/>
    <w:rsid w:val="00E652DB"/>
    <w:rsid w:val="00E6774A"/>
    <w:rsid w:val="00EF23EB"/>
    <w:rsid w:val="00F032E1"/>
    <w:rsid w:val="00F109B5"/>
    <w:rsid w:val="00F16377"/>
    <w:rsid w:val="00F243A5"/>
    <w:rsid w:val="00F51433"/>
    <w:rsid w:val="00FB60D4"/>
    <w:rsid w:val="00FB7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8C99"/>
  <w15:chartTrackingRefBased/>
  <w15:docId w15:val="{30E371F1-AAFA-4AD6-A9D9-75B12A38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2786"/>
    <w:rPr>
      <w:b/>
      <w:bCs/>
    </w:rPr>
  </w:style>
  <w:style w:type="paragraph" w:styleId="ListParagraph">
    <w:name w:val="List Paragraph"/>
    <w:basedOn w:val="Normal"/>
    <w:uiPriority w:val="34"/>
    <w:qFormat/>
    <w:rsid w:val="0015199E"/>
    <w:pPr>
      <w:ind w:left="720"/>
      <w:contextualSpacing/>
    </w:pPr>
  </w:style>
  <w:style w:type="paragraph" w:customStyle="1" w:styleId="Default">
    <w:name w:val="Default"/>
    <w:rsid w:val="0062014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54047"/>
    <w:rPr>
      <w:sz w:val="16"/>
      <w:szCs w:val="16"/>
    </w:rPr>
  </w:style>
  <w:style w:type="paragraph" w:styleId="CommentText">
    <w:name w:val="annotation text"/>
    <w:basedOn w:val="Normal"/>
    <w:link w:val="CommentTextChar"/>
    <w:uiPriority w:val="99"/>
    <w:semiHidden/>
    <w:unhideWhenUsed/>
    <w:rsid w:val="00154047"/>
    <w:pPr>
      <w:spacing w:line="240" w:lineRule="auto"/>
    </w:pPr>
    <w:rPr>
      <w:sz w:val="20"/>
      <w:szCs w:val="20"/>
    </w:rPr>
  </w:style>
  <w:style w:type="character" w:customStyle="1" w:styleId="CommentTextChar">
    <w:name w:val="Comment Text Char"/>
    <w:basedOn w:val="DefaultParagraphFont"/>
    <w:link w:val="CommentText"/>
    <w:uiPriority w:val="99"/>
    <w:semiHidden/>
    <w:rsid w:val="00154047"/>
    <w:rPr>
      <w:sz w:val="20"/>
      <w:szCs w:val="20"/>
    </w:rPr>
  </w:style>
  <w:style w:type="paragraph" w:styleId="CommentSubject">
    <w:name w:val="annotation subject"/>
    <w:basedOn w:val="CommentText"/>
    <w:next w:val="CommentText"/>
    <w:link w:val="CommentSubjectChar"/>
    <w:uiPriority w:val="99"/>
    <w:semiHidden/>
    <w:unhideWhenUsed/>
    <w:rsid w:val="00154047"/>
    <w:rPr>
      <w:b/>
      <w:bCs/>
    </w:rPr>
  </w:style>
  <w:style w:type="character" w:customStyle="1" w:styleId="CommentSubjectChar">
    <w:name w:val="Comment Subject Char"/>
    <w:basedOn w:val="CommentTextChar"/>
    <w:link w:val="CommentSubject"/>
    <w:uiPriority w:val="99"/>
    <w:semiHidden/>
    <w:rsid w:val="00154047"/>
    <w:rPr>
      <w:b/>
      <w:bCs/>
      <w:sz w:val="20"/>
      <w:szCs w:val="20"/>
    </w:rPr>
  </w:style>
  <w:style w:type="paragraph" w:styleId="BalloonText">
    <w:name w:val="Balloon Text"/>
    <w:basedOn w:val="Normal"/>
    <w:link w:val="BalloonTextChar"/>
    <w:uiPriority w:val="99"/>
    <w:semiHidden/>
    <w:unhideWhenUsed/>
    <w:rsid w:val="00154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47"/>
    <w:rPr>
      <w:rFonts w:ascii="Segoe UI" w:hAnsi="Segoe UI" w:cs="Segoe UI"/>
      <w:sz w:val="18"/>
      <w:szCs w:val="18"/>
    </w:rPr>
  </w:style>
  <w:style w:type="character" w:styleId="Hyperlink">
    <w:name w:val="Hyperlink"/>
    <w:basedOn w:val="DefaultParagraphFont"/>
    <w:uiPriority w:val="99"/>
    <w:semiHidden/>
    <w:unhideWhenUsed/>
    <w:rsid w:val="00E6774A"/>
    <w:rPr>
      <w:color w:val="0563C1"/>
      <w:u w:val="single"/>
    </w:rPr>
  </w:style>
  <w:style w:type="paragraph" w:styleId="Header">
    <w:name w:val="header"/>
    <w:basedOn w:val="Normal"/>
    <w:link w:val="HeaderChar"/>
    <w:uiPriority w:val="99"/>
    <w:unhideWhenUsed/>
    <w:rsid w:val="009C0C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C0C06"/>
  </w:style>
  <w:style w:type="paragraph" w:styleId="Footer">
    <w:name w:val="footer"/>
    <w:basedOn w:val="Normal"/>
    <w:link w:val="FooterChar"/>
    <w:uiPriority w:val="99"/>
    <w:unhideWhenUsed/>
    <w:rsid w:val="009C0C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C0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cfcdf1b05cb111eca9ac839120d251c4/hMokJNfxu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761C-7DED-4901-8B70-9BB9B073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10954</Words>
  <Characters>6244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14</cp:revision>
  <dcterms:created xsi:type="dcterms:W3CDTF">2025-09-09T10:49:00Z</dcterms:created>
  <dcterms:modified xsi:type="dcterms:W3CDTF">2025-09-09T10:50:00Z</dcterms:modified>
</cp:coreProperties>
</file>