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49D19BA9" w:rsidR="008D704D" w:rsidRPr="00C4000C" w:rsidRDefault="008D704D" w:rsidP="007B685B">
      <w:pPr>
        <w:pStyle w:val="Antrat1"/>
        <w:jc w:val="right"/>
        <w:rPr>
          <w:rFonts w:asciiTheme="minorHAnsi" w:hAnsiTheme="minorHAnsi" w:cstheme="minorHAnsi"/>
          <w:sz w:val="24"/>
          <w:szCs w:val="24"/>
        </w:rPr>
      </w:pPr>
      <w:bookmarkStart w:id="0" w:name="_Ref38540913"/>
      <w:bookmarkStart w:id="1" w:name="_Ref38898051"/>
      <w:bookmarkStart w:id="2" w:name="_Ref38901392"/>
      <w:bookmarkStart w:id="3" w:name="_Toc201350939"/>
      <w:r w:rsidRPr="00C4000C">
        <w:rPr>
          <w:rFonts w:asciiTheme="minorHAnsi" w:hAnsiTheme="minorHAnsi" w:cstheme="minorHAnsi"/>
          <w:sz w:val="24"/>
          <w:szCs w:val="24"/>
        </w:rPr>
        <w:t xml:space="preserve">Pirkimo sąlygų </w:t>
      </w:r>
      <w:r w:rsidR="00F1334C" w:rsidRPr="00C4000C">
        <w:rPr>
          <w:rFonts w:asciiTheme="minorHAnsi" w:hAnsiTheme="minorHAnsi" w:cstheme="minorHAnsi"/>
          <w:sz w:val="24"/>
          <w:szCs w:val="24"/>
        </w:rPr>
        <w:t>6</w:t>
      </w:r>
      <w:r w:rsidRPr="00C4000C">
        <w:rPr>
          <w:rFonts w:asciiTheme="minorHAnsi" w:hAnsiTheme="minorHAnsi" w:cstheme="minorHAnsi"/>
          <w:sz w:val="24"/>
          <w:szCs w:val="24"/>
        </w:rPr>
        <w:t xml:space="preserve"> priedas „Pasiūlymo forma“</w:t>
      </w:r>
      <w:bookmarkEnd w:id="0"/>
      <w:bookmarkEnd w:id="1"/>
      <w:bookmarkEnd w:id="2"/>
      <w:bookmarkEnd w:id="3"/>
    </w:p>
    <w:p w14:paraId="42FFC27E" w14:textId="77777777" w:rsidR="00BA2212" w:rsidRPr="00C4000C" w:rsidRDefault="00BA2212" w:rsidP="005925FF">
      <w:pPr>
        <w:spacing w:after="0"/>
        <w:ind w:right="140"/>
        <w:jc w:val="center"/>
        <w:rPr>
          <w:rFonts w:eastAsia="Calibri" w:cstheme="minorHAnsi"/>
          <w:b/>
          <w:color w:val="000000"/>
          <w:sz w:val="24"/>
          <w:szCs w:val="24"/>
        </w:rPr>
      </w:pPr>
    </w:p>
    <w:p w14:paraId="15720655" w14:textId="66C58803" w:rsidR="005925FF" w:rsidRPr="00C4000C" w:rsidRDefault="005925FF" w:rsidP="005925FF">
      <w:pPr>
        <w:spacing w:after="0"/>
        <w:ind w:right="140"/>
        <w:jc w:val="center"/>
        <w:rPr>
          <w:rFonts w:eastAsia="Calibri" w:cstheme="minorHAnsi"/>
          <w:b/>
          <w:color w:val="000000"/>
          <w:sz w:val="24"/>
          <w:szCs w:val="24"/>
        </w:rPr>
      </w:pPr>
      <w:r w:rsidRPr="00C4000C">
        <w:rPr>
          <w:rFonts w:eastAsia="Calibri" w:cstheme="minorHAnsi"/>
          <w:b/>
          <w:color w:val="000000"/>
          <w:sz w:val="24"/>
          <w:szCs w:val="24"/>
        </w:rPr>
        <w:t>PASIŪLYMAS SUPAPRASTINTAM PIRKIMUI ATVIRO KONKURSO BŪDU</w:t>
      </w:r>
    </w:p>
    <w:p w14:paraId="52699DC1" w14:textId="174CB0DE" w:rsidR="005925FF" w:rsidRPr="00C4000C" w:rsidRDefault="005925FF" w:rsidP="005925FF">
      <w:pPr>
        <w:spacing w:after="0"/>
        <w:ind w:right="140"/>
        <w:jc w:val="center"/>
        <w:rPr>
          <w:rFonts w:eastAsia="Calibri" w:cstheme="minorHAnsi"/>
          <w:b/>
          <w:caps/>
          <w:sz w:val="24"/>
          <w:szCs w:val="24"/>
        </w:rPr>
      </w:pPr>
      <w:r w:rsidRPr="00C4000C">
        <w:rPr>
          <w:rFonts w:eastAsia="Calibri" w:cstheme="minorHAnsi"/>
          <w:b/>
          <w:sz w:val="24"/>
          <w:szCs w:val="24"/>
        </w:rPr>
        <w:t>„</w:t>
      </w:r>
      <w:r w:rsidR="0017659F" w:rsidRPr="00C4000C">
        <w:rPr>
          <w:rFonts w:eastAsia="Calibri" w:cstheme="minorHAnsi"/>
          <w:b/>
          <w:bCs/>
          <w:sz w:val="24"/>
          <w:szCs w:val="24"/>
          <w:lang w:eastAsia="ar-SA"/>
        </w:rPr>
        <w:t>MULTIFUNKCINIŲ SPAUSDINIMO ĮRENGINIŲ KONICA MINOLTA PRIEŽIŪROS PASLAUGOS</w:t>
      </w:r>
      <w:r w:rsidRPr="00C4000C">
        <w:rPr>
          <w:rFonts w:cstheme="minorHAnsi"/>
          <w:b/>
          <w:sz w:val="24"/>
          <w:szCs w:val="24"/>
        </w:rPr>
        <w:t>”</w:t>
      </w:r>
    </w:p>
    <w:p w14:paraId="38D5DBC4" w14:textId="77777777" w:rsidR="005925FF" w:rsidRPr="00C4000C" w:rsidRDefault="005925FF" w:rsidP="005925FF">
      <w:pPr>
        <w:spacing w:after="0"/>
        <w:ind w:right="140"/>
        <w:jc w:val="center"/>
        <w:rPr>
          <w:rFonts w:eastAsia="Calibri" w:cstheme="minorHAnsi"/>
          <w:bCs/>
          <w:color w:val="000000"/>
          <w:sz w:val="24"/>
          <w:szCs w:val="24"/>
        </w:rPr>
      </w:pPr>
      <w:r w:rsidRPr="00C4000C">
        <w:rPr>
          <w:rFonts w:eastAsia="Calibri" w:cstheme="minorHAnsi"/>
          <w:bCs/>
          <w:color w:val="000000"/>
          <w:sz w:val="24"/>
          <w:szCs w:val="24"/>
        </w:rPr>
        <w:t>(Data)</w:t>
      </w:r>
    </w:p>
    <w:p w14:paraId="7F5CC232" w14:textId="77777777" w:rsidR="005925FF" w:rsidRPr="00C4000C" w:rsidRDefault="005925FF" w:rsidP="005925FF">
      <w:pPr>
        <w:shd w:val="clear" w:color="auto" w:fill="FFFFFF"/>
        <w:spacing w:after="0"/>
        <w:ind w:right="140"/>
        <w:jc w:val="center"/>
        <w:rPr>
          <w:rFonts w:eastAsia="Calibri" w:cstheme="minorHAnsi"/>
          <w:bCs/>
          <w:color w:val="000000"/>
          <w:sz w:val="24"/>
          <w:szCs w:val="24"/>
        </w:rPr>
      </w:pPr>
      <w:r w:rsidRPr="00C4000C">
        <w:rPr>
          <w:rFonts w:eastAsia="Calibri" w:cstheme="minorHAnsi"/>
          <w:bCs/>
          <w:color w:val="000000"/>
          <w:sz w:val="24"/>
          <w:szCs w:val="24"/>
        </w:rPr>
        <w:t>__________</w:t>
      </w:r>
    </w:p>
    <w:p w14:paraId="2492E9C2" w14:textId="77777777" w:rsidR="005925FF" w:rsidRPr="00C4000C" w:rsidRDefault="005925FF" w:rsidP="005925FF">
      <w:pPr>
        <w:shd w:val="clear" w:color="auto" w:fill="FFFFFF"/>
        <w:spacing w:after="0"/>
        <w:ind w:right="140"/>
        <w:jc w:val="center"/>
        <w:rPr>
          <w:rFonts w:eastAsia="Calibri" w:cstheme="minorHAnsi"/>
          <w:bCs/>
          <w:color w:val="000000"/>
          <w:sz w:val="24"/>
          <w:szCs w:val="24"/>
        </w:rPr>
      </w:pPr>
      <w:r w:rsidRPr="00C4000C">
        <w:rPr>
          <w:rFonts w:eastAsia="Calibri" w:cstheme="minorHAnsi"/>
          <w:bCs/>
          <w:color w:val="000000"/>
          <w:sz w:val="24"/>
          <w:szCs w:val="24"/>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5925FF" w:rsidRPr="00C4000C" w14:paraId="58014B4E" w14:textId="77777777" w:rsidTr="002C06D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E790A" w14:textId="77777777" w:rsidR="005925FF" w:rsidRPr="00C4000C" w:rsidRDefault="005925FF" w:rsidP="002C06DD">
            <w:pPr>
              <w:spacing w:after="0"/>
              <w:ind w:right="140"/>
              <w:rPr>
                <w:rFonts w:eastAsia="Calibri" w:cstheme="minorHAnsi"/>
                <w:i/>
                <w:sz w:val="24"/>
                <w:szCs w:val="24"/>
              </w:rPr>
            </w:pPr>
            <w:r w:rsidRPr="00C4000C">
              <w:rPr>
                <w:rFonts w:eastAsia="Calibri" w:cstheme="minorHAnsi"/>
                <w:sz w:val="24"/>
                <w:szCs w:val="24"/>
              </w:rPr>
              <w:t xml:space="preserve">Tiekėjo pavadinimas ir įm. kodas </w:t>
            </w:r>
            <w:r w:rsidRPr="00C4000C">
              <w:rPr>
                <w:rFonts w:eastAsia="Calibri" w:cstheme="minorHAnsi"/>
                <w:i/>
                <w:sz w:val="24"/>
                <w:szCs w:val="24"/>
              </w:rPr>
              <w:t xml:space="preserve">(jeigu dalyvauja ūkio subjektų grupė, surašomi visų narių pavadinimai ir įm. kodai: </w:t>
            </w:r>
          </w:p>
          <w:p w14:paraId="33164C00" w14:textId="77777777" w:rsidR="005925FF" w:rsidRPr="00C4000C" w:rsidRDefault="005925FF" w:rsidP="002C06DD">
            <w:pPr>
              <w:spacing w:after="0"/>
              <w:ind w:right="140"/>
              <w:rPr>
                <w:rFonts w:eastAsia="Calibri" w:cstheme="minorHAnsi"/>
                <w:i/>
                <w:sz w:val="24"/>
                <w:szCs w:val="24"/>
              </w:rPr>
            </w:pPr>
            <w:r w:rsidRPr="00C4000C">
              <w:rPr>
                <w:rFonts w:eastAsia="Calibri" w:cstheme="minorHAnsi"/>
                <w:i/>
                <w:sz w:val="24"/>
                <w:szCs w:val="24"/>
              </w:rPr>
              <w:t xml:space="preserve">Atsakingasis partneris: </w:t>
            </w:r>
          </w:p>
          <w:p w14:paraId="796E6DE5" w14:textId="77777777" w:rsidR="005925FF" w:rsidRPr="00C4000C" w:rsidRDefault="005925FF" w:rsidP="002C06DD">
            <w:pPr>
              <w:spacing w:after="0"/>
              <w:ind w:right="140"/>
              <w:rPr>
                <w:rFonts w:eastAsia="Calibri" w:cstheme="minorHAnsi"/>
                <w:i/>
                <w:sz w:val="24"/>
                <w:szCs w:val="24"/>
              </w:rPr>
            </w:pPr>
            <w:r w:rsidRPr="00C4000C">
              <w:rPr>
                <w:rFonts w:eastAsia="Calibri" w:cstheme="minorHAnsi"/>
                <w:i/>
                <w:sz w:val="24"/>
                <w:szCs w:val="24"/>
              </w:rPr>
              <w:t>Partneris Nr. 1:</w:t>
            </w:r>
          </w:p>
          <w:p w14:paraId="1C7AD87D" w14:textId="77777777" w:rsidR="005925FF" w:rsidRPr="00C4000C" w:rsidRDefault="005925FF" w:rsidP="002C06DD">
            <w:pPr>
              <w:snapToGrid w:val="0"/>
              <w:spacing w:after="0"/>
              <w:ind w:right="140"/>
              <w:rPr>
                <w:rFonts w:eastAsia="Calibri" w:cstheme="minorHAnsi"/>
                <w:sz w:val="24"/>
                <w:szCs w:val="24"/>
              </w:rPr>
            </w:pPr>
            <w:r w:rsidRPr="00C4000C">
              <w:rPr>
                <w:rFonts w:eastAsia="Calibri"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F546" w14:textId="77777777" w:rsidR="005925FF" w:rsidRPr="00C4000C" w:rsidRDefault="005925FF" w:rsidP="002C06DD">
            <w:pPr>
              <w:spacing w:after="0"/>
              <w:ind w:right="140"/>
              <w:rPr>
                <w:rFonts w:eastAsia="Calibri" w:cstheme="minorHAnsi"/>
                <w:color w:val="000000"/>
                <w:sz w:val="24"/>
                <w:szCs w:val="24"/>
              </w:rPr>
            </w:pPr>
          </w:p>
        </w:tc>
      </w:tr>
      <w:tr w:rsidR="005925FF" w:rsidRPr="00C4000C" w14:paraId="5D76A9DE"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2D71D" w14:textId="77777777" w:rsidR="005925FF" w:rsidRPr="00C4000C" w:rsidRDefault="005925FF" w:rsidP="002C06DD">
            <w:pPr>
              <w:snapToGrid w:val="0"/>
              <w:spacing w:after="0"/>
              <w:ind w:right="140"/>
              <w:rPr>
                <w:rFonts w:eastAsia="Calibri" w:cstheme="minorHAnsi"/>
                <w:sz w:val="24"/>
                <w:szCs w:val="24"/>
              </w:rPr>
            </w:pPr>
            <w:r w:rsidRPr="00C4000C">
              <w:rPr>
                <w:rFonts w:eastAsia="Calibri" w:cstheme="minorHAnsi"/>
                <w:color w:val="000000"/>
                <w:sz w:val="24"/>
                <w:szCs w:val="24"/>
              </w:rPr>
              <w:t xml:space="preserve">Tiekėjo adresas </w:t>
            </w:r>
            <w:r w:rsidRPr="00C4000C">
              <w:rPr>
                <w:rFonts w:eastAsia="Calibri" w:cstheme="minorHAns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33CF8" w14:textId="77777777" w:rsidR="005925FF" w:rsidRPr="00C4000C" w:rsidRDefault="005925FF" w:rsidP="002C06DD">
            <w:pPr>
              <w:spacing w:after="0"/>
              <w:ind w:right="140"/>
              <w:rPr>
                <w:rFonts w:eastAsia="Calibri" w:cstheme="minorHAnsi"/>
                <w:color w:val="000000"/>
                <w:sz w:val="24"/>
                <w:szCs w:val="24"/>
              </w:rPr>
            </w:pPr>
          </w:p>
        </w:tc>
      </w:tr>
      <w:tr w:rsidR="005925FF" w:rsidRPr="00C4000C" w14:paraId="42D20D50" w14:textId="77777777" w:rsidTr="002C06D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F9732" w14:textId="77777777" w:rsidR="005925FF" w:rsidRPr="00C4000C" w:rsidRDefault="005925FF" w:rsidP="002C06DD">
            <w:pPr>
              <w:snapToGrid w:val="0"/>
              <w:spacing w:after="0"/>
              <w:ind w:right="140"/>
              <w:rPr>
                <w:rFonts w:eastAsia="Calibri" w:cstheme="minorHAnsi"/>
                <w:color w:val="000000"/>
                <w:sz w:val="24"/>
                <w:szCs w:val="24"/>
              </w:rPr>
            </w:pPr>
            <w:r w:rsidRPr="00C4000C">
              <w:rPr>
                <w:rFonts w:eastAsia="Calibri" w:cstheme="minorHAns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82211" w14:textId="77777777" w:rsidR="005925FF" w:rsidRPr="00C4000C" w:rsidRDefault="005925FF" w:rsidP="002C06DD">
            <w:pPr>
              <w:snapToGrid w:val="0"/>
              <w:spacing w:after="0"/>
              <w:ind w:right="140"/>
              <w:rPr>
                <w:rFonts w:eastAsia="Calibri" w:cstheme="minorHAnsi"/>
                <w:color w:val="000000"/>
                <w:sz w:val="24"/>
                <w:szCs w:val="24"/>
              </w:rPr>
            </w:pPr>
          </w:p>
          <w:p w14:paraId="067FDC44" w14:textId="77777777" w:rsidR="005925FF" w:rsidRPr="00C4000C" w:rsidRDefault="005925FF" w:rsidP="002C06DD">
            <w:pPr>
              <w:snapToGrid w:val="0"/>
              <w:spacing w:after="0"/>
              <w:ind w:right="140"/>
              <w:rPr>
                <w:rFonts w:eastAsia="Calibri" w:cstheme="minorHAnsi"/>
                <w:color w:val="000000"/>
                <w:sz w:val="24"/>
                <w:szCs w:val="24"/>
              </w:rPr>
            </w:pPr>
          </w:p>
          <w:p w14:paraId="7231DA5E" w14:textId="77777777" w:rsidR="005925FF" w:rsidRPr="00C4000C" w:rsidRDefault="005925FF" w:rsidP="002C06DD">
            <w:pPr>
              <w:snapToGrid w:val="0"/>
              <w:spacing w:after="0"/>
              <w:ind w:right="140"/>
              <w:rPr>
                <w:rFonts w:eastAsia="Calibri" w:cstheme="minorHAnsi"/>
                <w:color w:val="000000"/>
                <w:sz w:val="24"/>
                <w:szCs w:val="24"/>
              </w:rPr>
            </w:pPr>
          </w:p>
          <w:p w14:paraId="7D9334CB" w14:textId="77777777" w:rsidR="005925FF" w:rsidRPr="00C4000C" w:rsidRDefault="005925FF" w:rsidP="002C06DD">
            <w:pPr>
              <w:snapToGrid w:val="0"/>
              <w:spacing w:after="0"/>
              <w:ind w:right="140"/>
              <w:rPr>
                <w:rFonts w:eastAsia="Calibri" w:cstheme="minorHAnsi"/>
                <w:color w:val="000000"/>
                <w:sz w:val="24"/>
                <w:szCs w:val="24"/>
              </w:rPr>
            </w:pPr>
          </w:p>
          <w:p w14:paraId="135D3846" w14:textId="77777777" w:rsidR="005925FF" w:rsidRPr="00C4000C" w:rsidRDefault="005925FF" w:rsidP="002C06DD">
            <w:pPr>
              <w:snapToGrid w:val="0"/>
              <w:spacing w:after="0"/>
              <w:ind w:right="140"/>
              <w:rPr>
                <w:rFonts w:eastAsia="Calibri" w:cstheme="minorHAnsi"/>
                <w:color w:val="000000"/>
                <w:sz w:val="24"/>
                <w:szCs w:val="24"/>
              </w:rPr>
            </w:pPr>
          </w:p>
          <w:p w14:paraId="7A4497E3" w14:textId="77777777" w:rsidR="005925FF" w:rsidRPr="00C4000C" w:rsidRDefault="005925FF" w:rsidP="002C06DD">
            <w:pPr>
              <w:snapToGrid w:val="0"/>
              <w:spacing w:after="0"/>
              <w:ind w:right="140"/>
              <w:rPr>
                <w:rFonts w:eastAsia="Calibri" w:cstheme="minorHAnsi"/>
                <w:color w:val="000000"/>
                <w:sz w:val="24"/>
                <w:szCs w:val="24"/>
              </w:rPr>
            </w:pPr>
          </w:p>
          <w:p w14:paraId="3483E417" w14:textId="77777777" w:rsidR="005925FF" w:rsidRPr="00C4000C" w:rsidRDefault="005925FF" w:rsidP="002C06DD">
            <w:pPr>
              <w:snapToGrid w:val="0"/>
              <w:spacing w:after="0"/>
              <w:ind w:right="140"/>
              <w:rPr>
                <w:rFonts w:eastAsia="Calibri" w:cstheme="minorHAnsi"/>
                <w:color w:val="000000"/>
                <w:sz w:val="24"/>
                <w:szCs w:val="24"/>
              </w:rPr>
            </w:pPr>
          </w:p>
        </w:tc>
      </w:tr>
      <w:tr w:rsidR="005925FF" w:rsidRPr="00C4000C" w14:paraId="6F85F97A"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5906E" w14:textId="77777777" w:rsidR="005925FF" w:rsidRPr="00C4000C" w:rsidRDefault="005925FF" w:rsidP="002C06DD">
            <w:pPr>
              <w:snapToGrid w:val="0"/>
              <w:spacing w:after="0"/>
              <w:ind w:right="140"/>
              <w:rPr>
                <w:rFonts w:eastAsia="Calibri" w:cstheme="minorHAnsi"/>
                <w:color w:val="000000"/>
                <w:sz w:val="24"/>
                <w:szCs w:val="24"/>
              </w:rPr>
            </w:pPr>
            <w:r w:rsidRPr="00C4000C">
              <w:rPr>
                <w:rFonts w:eastAsia="Calibri" w:cstheme="minorHAns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281AF" w14:textId="77777777" w:rsidR="005925FF" w:rsidRPr="00C4000C" w:rsidRDefault="005925FF" w:rsidP="002C06DD">
            <w:pPr>
              <w:spacing w:after="0"/>
              <w:ind w:right="140"/>
              <w:rPr>
                <w:rFonts w:eastAsia="Calibri" w:cstheme="minorHAnsi"/>
                <w:color w:val="000000"/>
                <w:sz w:val="24"/>
                <w:szCs w:val="24"/>
              </w:rPr>
            </w:pPr>
          </w:p>
        </w:tc>
      </w:tr>
      <w:tr w:rsidR="005925FF" w:rsidRPr="00C4000C" w14:paraId="56108614"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0B489" w14:textId="77777777" w:rsidR="005925FF" w:rsidRPr="00C4000C" w:rsidRDefault="005925FF" w:rsidP="002C06DD">
            <w:pPr>
              <w:snapToGrid w:val="0"/>
              <w:spacing w:after="0"/>
              <w:ind w:right="140"/>
              <w:rPr>
                <w:rFonts w:eastAsia="Calibri" w:cstheme="minorHAnsi"/>
                <w:color w:val="000000"/>
                <w:sz w:val="24"/>
                <w:szCs w:val="24"/>
              </w:rPr>
            </w:pPr>
            <w:r w:rsidRPr="00C4000C">
              <w:rPr>
                <w:rFonts w:eastAsia="Calibri" w:cstheme="minorHAns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A9EF2" w14:textId="77777777" w:rsidR="005925FF" w:rsidRPr="00C4000C" w:rsidRDefault="005925FF" w:rsidP="002C06DD">
            <w:pPr>
              <w:spacing w:after="0"/>
              <w:ind w:right="140"/>
              <w:rPr>
                <w:rFonts w:eastAsia="Calibri" w:cstheme="minorHAnsi"/>
                <w:color w:val="000000"/>
                <w:sz w:val="24"/>
                <w:szCs w:val="24"/>
              </w:rPr>
            </w:pPr>
          </w:p>
        </w:tc>
      </w:tr>
      <w:tr w:rsidR="005925FF" w:rsidRPr="00C4000C" w14:paraId="34304917" w14:textId="77777777" w:rsidTr="002C06D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487C7" w14:textId="77777777" w:rsidR="005925FF" w:rsidRPr="00C4000C" w:rsidRDefault="005925FF" w:rsidP="002C06DD">
            <w:pPr>
              <w:snapToGrid w:val="0"/>
              <w:spacing w:after="0"/>
              <w:ind w:right="140"/>
              <w:rPr>
                <w:rFonts w:eastAsia="Calibri" w:cstheme="minorHAnsi"/>
                <w:color w:val="000000"/>
                <w:sz w:val="24"/>
                <w:szCs w:val="24"/>
              </w:rPr>
            </w:pPr>
            <w:r w:rsidRPr="00C4000C">
              <w:rPr>
                <w:rFonts w:eastAsia="Calibri" w:cstheme="minorHAns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C752" w14:textId="77777777" w:rsidR="005925FF" w:rsidRPr="00C4000C" w:rsidRDefault="005925FF" w:rsidP="002C06DD">
            <w:pPr>
              <w:spacing w:after="0"/>
              <w:ind w:right="140"/>
              <w:rPr>
                <w:rFonts w:eastAsia="Calibri" w:cstheme="minorHAnsi"/>
                <w:color w:val="000000"/>
                <w:sz w:val="24"/>
                <w:szCs w:val="24"/>
              </w:rPr>
            </w:pPr>
          </w:p>
        </w:tc>
      </w:tr>
    </w:tbl>
    <w:p w14:paraId="3B70C8F4" w14:textId="77777777" w:rsidR="005925FF" w:rsidRPr="00C4000C" w:rsidRDefault="005925FF" w:rsidP="005925F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ind w:right="140"/>
        <w:jc w:val="both"/>
        <w:rPr>
          <w:rFonts w:eastAsia="Lucida Sans Unicode" w:cstheme="minorHAnsi"/>
          <w:color w:val="000000"/>
          <w:kern w:val="3"/>
          <w:sz w:val="24"/>
          <w:szCs w:val="24"/>
          <w:lang w:eastAsia="hi-IN" w:bidi="hi-IN"/>
        </w:rPr>
      </w:pPr>
      <w:r w:rsidRPr="00C4000C">
        <w:rPr>
          <w:rFonts w:eastAsia="Lucida Sans Unicode" w:cstheme="minorHAnsi"/>
          <w:color w:val="000000"/>
          <w:kern w:val="3"/>
          <w:sz w:val="24"/>
          <w:szCs w:val="24"/>
          <w:lang w:eastAsia="hi-IN" w:bidi="hi-IN"/>
        </w:rPr>
        <w:t>Šiuo pasiūlymu pažymime, kad sutinkame su visais viešojo pirkimo dokumentais, nustatytais:</w:t>
      </w:r>
    </w:p>
    <w:p w14:paraId="70DA0B0F" w14:textId="77777777" w:rsidR="005925FF" w:rsidRPr="00C4000C" w:rsidRDefault="005925FF" w:rsidP="00155C7C">
      <w:pPr>
        <w:numPr>
          <w:ilvl w:val="0"/>
          <w:numId w:val="1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right="140" w:hanging="425"/>
        <w:contextualSpacing/>
        <w:textAlignment w:val="baseline"/>
        <w:rPr>
          <w:rFonts w:eastAsia="Lucida Sans Unicode" w:cstheme="minorHAnsi"/>
          <w:color w:val="000000"/>
          <w:kern w:val="3"/>
          <w:sz w:val="24"/>
          <w:szCs w:val="24"/>
          <w:lang w:eastAsia="hi-IN" w:bidi="hi-IN"/>
        </w:rPr>
      </w:pPr>
      <w:r w:rsidRPr="00C4000C">
        <w:rPr>
          <w:rFonts w:eastAsia="Lucida Sans Unicode" w:cstheme="minorHAnsi"/>
          <w:color w:val="000000"/>
          <w:kern w:val="3"/>
          <w:sz w:val="24"/>
          <w:szCs w:val="24"/>
          <w:lang w:eastAsia="hi-IN" w:bidi="hi-IN"/>
        </w:rPr>
        <w:t>viešojo supaprastinto pirkimo skelbime, paskelbtame Viešųjų pirkimų įstatymo nustatyta tvarka;</w:t>
      </w:r>
    </w:p>
    <w:p w14:paraId="7C3BEB58" w14:textId="544667D5" w:rsidR="005925FF" w:rsidRPr="00C4000C" w:rsidRDefault="005925FF" w:rsidP="007536B9">
      <w:pPr>
        <w:numPr>
          <w:ilvl w:val="0"/>
          <w:numId w:val="18"/>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hanging="425"/>
        <w:contextualSpacing/>
        <w:jc w:val="both"/>
        <w:textAlignment w:val="baseline"/>
        <w:rPr>
          <w:rFonts w:eastAsia="Lucida Sans Unicode" w:cstheme="minorHAnsi"/>
          <w:kern w:val="3"/>
          <w:sz w:val="24"/>
          <w:szCs w:val="24"/>
          <w:lang w:eastAsia="hi-IN" w:bidi="hi-IN"/>
        </w:rPr>
      </w:pPr>
      <w:r w:rsidRPr="00C4000C">
        <w:rPr>
          <w:rFonts w:eastAsia="Lucida Sans Unicode" w:cstheme="minorHAnsi"/>
          <w:color w:val="000000"/>
          <w:kern w:val="3"/>
          <w:sz w:val="24"/>
          <w:szCs w:val="24"/>
          <w:lang w:eastAsia="hi-IN" w:bidi="hi-IN"/>
        </w:rPr>
        <w:t>kituose pirkimo dokumentuose (jų paaiškinimuose, papildymuose).</w:t>
      </w:r>
    </w:p>
    <w:p w14:paraId="184DCF2F" w14:textId="77777777" w:rsidR="008D23C9" w:rsidRDefault="008D23C9" w:rsidP="00C4000C">
      <w:pPr>
        <w:pStyle w:val="Sraopastraipa"/>
        <w:numPr>
          <w:ilvl w:val="0"/>
          <w:numId w:val="18"/>
        </w:numPr>
        <w:suppressAutoHyphens/>
        <w:autoSpaceDN w:val="0"/>
        <w:spacing w:after="0" w:line="240" w:lineRule="auto"/>
        <w:jc w:val="both"/>
        <w:textAlignment w:val="baseline"/>
        <w:rPr>
          <w:rFonts w:eastAsia="Times New Roman" w:cstheme="minorHAnsi"/>
          <w:color w:val="000000"/>
          <w:sz w:val="24"/>
          <w:szCs w:val="24"/>
        </w:rPr>
      </w:pPr>
    </w:p>
    <w:p w14:paraId="08F5A322" w14:textId="099094F4" w:rsidR="00C4000C" w:rsidRDefault="00C4000C" w:rsidP="00C50104">
      <w:pPr>
        <w:suppressAutoHyphens/>
        <w:autoSpaceDN w:val="0"/>
        <w:spacing w:after="0" w:line="240" w:lineRule="auto"/>
        <w:jc w:val="both"/>
        <w:textAlignment w:val="baseline"/>
        <w:rPr>
          <w:rFonts w:eastAsia="Lucida Sans Unicode" w:cstheme="minorHAnsi"/>
          <w:spacing w:val="-6"/>
          <w:kern w:val="2"/>
          <w:sz w:val="24"/>
          <w:szCs w:val="24"/>
          <w:lang w:eastAsia="ar-SA"/>
        </w:rPr>
      </w:pPr>
      <w:r w:rsidRPr="00C50104">
        <w:rPr>
          <w:rFonts w:eastAsia="Times New Roman" w:cstheme="minorHAnsi"/>
          <w:color w:val="000000"/>
          <w:sz w:val="24"/>
          <w:szCs w:val="24"/>
        </w:rPr>
        <w:t>Siūlomos paslaugos visiškai atitinka pirkimo dokumentuose nurodytus reikalavimus.</w:t>
      </w:r>
      <w:r w:rsidR="00C50104" w:rsidRPr="00C50104">
        <w:rPr>
          <w:rFonts w:eastAsia="Times New Roman" w:cstheme="minorHAnsi"/>
          <w:color w:val="000000"/>
          <w:sz w:val="24"/>
          <w:szCs w:val="24"/>
        </w:rPr>
        <w:t xml:space="preserve"> </w:t>
      </w:r>
      <w:r w:rsidR="004F7E13">
        <w:rPr>
          <w:rFonts w:eastAsia="Times New Roman" w:cstheme="minorHAnsi"/>
          <w:color w:val="000000"/>
          <w:sz w:val="24"/>
          <w:szCs w:val="24"/>
        </w:rPr>
        <w:t xml:space="preserve">Techninėje specifikacijoje </w:t>
      </w:r>
      <w:r w:rsidR="004F7E13">
        <w:rPr>
          <w:rFonts w:eastAsia="Lucida Sans Unicode" w:cstheme="minorHAnsi"/>
          <w:spacing w:val="-6"/>
          <w:kern w:val="2"/>
          <w:sz w:val="24"/>
          <w:szCs w:val="24"/>
          <w:lang w:eastAsia="ar-SA"/>
        </w:rPr>
        <w:t>n</w:t>
      </w:r>
      <w:r w:rsidR="00C50104" w:rsidRPr="00C50104">
        <w:rPr>
          <w:rFonts w:eastAsia="Lucida Sans Unicode" w:cstheme="minorHAnsi"/>
          <w:spacing w:val="-6"/>
          <w:kern w:val="2"/>
          <w:sz w:val="24"/>
          <w:szCs w:val="24"/>
          <w:lang w:eastAsia="ar-SA"/>
        </w:rPr>
        <w:t xml:space="preserve">urodyti </w:t>
      </w:r>
      <w:r w:rsidR="004F7E13">
        <w:rPr>
          <w:rFonts w:eastAsia="Lucida Sans Unicode" w:cstheme="minorHAnsi"/>
          <w:spacing w:val="-6"/>
          <w:kern w:val="2"/>
          <w:sz w:val="24"/>
          <w:szCs w:val="24"/>
          <w:lang w:eastAsia="ar-SA"/>
        </w:rPr>
        <w:t>p</w:t>
      </w:r>
      <w:r w:rsidR="00C50104" w:rsidRPr="00C50104">
        <w:rPr>
          <w:rFonts w:eastAsia="Lucida Sans Unicode" w:cstheme="minorHAnsi"/>
          <w:spacing w:val="-6"/>
          <w:kern w:val="2"/>
          <w:sz w:val="24"/>
          <w:szCs w:val="24"/>
          <w:lang w:eastAsia="ar-SA"/>
        </w:rPr>
        <w:t>aslaugų kaštai turi būti įskaičiuoti į kopijos/spaudo ar skenavimo ciklo įkainį</w:t>
      </w:r>
      <w:r w:rsidR="004F7E13">
        <w:rPr>
          <w:rFonts w:eastAsia="Lucida Sans Unicode" w:cstheme="minorHAnsi"/>
          <w:spacing w:val="-6"/>
          <w:kern w:val="2"/>
          <w:sz w:val="24"/>
          <w:szCs w:val="24"/>
          <w:lang w:eastAsia="ar-SA"/>
        </w:rPr>
        <w:t>.</w:t>
      </w:r>
    </w:p>
    <w:p w14:paraId="78E56C69" w14:textId="56DC74A4" w:rsidR="004F7E13" w:rsidRPr="004F7E13" w:rsidRDefault="004F7E13" w:rsidP="004F7E13">
      <w:pPr>
        <w:suppressAutoHyphens/>
        <w:autoSpaceDN w:val="0"/>
        <w:spacing w:after="0" w:line="240" w:lineRule="auto"/>
        <w:jc w:val="right"/>
        <w:textAlignment w:val="baseline"/>
        <w:rPr>
          <w:rFonts w:eastAsia="Times New Roman" w:cstheme="minorHAnsi"/>
          <w:i/>
          <w:iCs/>
          <w:color w:val="000000"/>
          <w:sz w:val="24"/>
          <w:szCs w:val="24"/>
        </w:rPr>
      </w:pPr>
      <w:r w:rsidRPr="004F7E13">
        <w:rPr>
          <w:rFonts w:eastAsia="Lucida Sans Unicode" w:cstheme="minorHAnsi"/>
          <w:i/>
          <w:iCs/>
          <w:spacing w:val="-6"/>
          <w:kern w:val="2"/>
          <w:sz w:val="24"/>
          <w:szCs w:val="24"/>
          <w:lang w:eastAsia="ar-SA"/>
        </w:rPr>
        <w:t>1 lentelė</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1701"/>
        <w:gridCol w:w="1701"/>
        <w:gridCol w:w="2410"/>
        <w:gridCol w:w="1559"/>
      </w:tblGrid>
      <w:tr w:rsidR="00606FAE" w:rsidRPr="00C4000C" w14:paraId="5FB7253A" w14:textId="77777777" w:rsidTr="008167C3">
        <w:trPr>
          <w:trHeight w:val="603"/>
        </w:trPr>
        <w:tc>
          <w:tcPr>
            <w:tcW w:w="567" w:type="dxa"/>
            <w:vAlign w:val="center"/>
          </w:tcPr>
          <w:p w14:paraId="527FFB09"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Eil. Nr.</w:t>
            </w:r>
          </w:p>
        </w:tc>
        <w:tc>
          <w:tcPr>
            <w:tcW w:w="1985" w:type="dxa"/>
            <w:vAlign w:val="center"/>
          </w:tcPr>
          <w:p w14:paraId="12CE5E24"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Pirkimo objekto pavadinimas</w:t>
            </w:r>
          </w:p>
        </w:tc>
        <w:tc>
          <w:tcPr>
            <w:tcW w:w="1701" w:type="dxa"/>
            <w:vAlign w:val="center"/>
          </w:tcPr>
          <w:p w14:paraId="0FA73ECC" w14:textId="41F673D6" w:rsidR="00606FAE" w:rsidRDefault="00606FAE" w:rsidP="00013910">
            <w:pPr>
              <w:spacing w:after="0" w:line="240" w:lineRule="auto"/>
              <w:rPr>
                <w:rFonts w:eastAsia="Calibri" w:cstheme="minorHAnsi"/>
                <w:bCs/>
                <w:sz w:val="24"/>
                <w:szCs w:val="24"/>
              </w:rPr>
            </w:pPr>
            <w:r w:rsidRPr="00C4000C">
              <w:rPr>
                <w:rFonts w:eastAsia="Calibri" w:cstheme="minorHAnsi"/>
                <w:bCs/>
                <w:sz w:val="24"/>
                <w:szCs w:val="24"/>
              </w:rPr>
              <w:t xml:space="preserve">Paslaugų įkainis už 1 </w:t>
            </w:r>
            <w:r w:rsidR="008167C3">
              <w:rPr>
                <w:rFonts w:eastAsia="Calibri" w:cstheme="minorHAnsi"/>
                <w:bCs/>
                <w:sz w:val="24"/>
                <w:szCs w:val="24"/>
              </w:rPr>
              <w:t>vnt.</w:t>
            </w:r>
            <w:r w:rsidRPr="00C4000C">
              <w:rPr>
                <w:rFonts w:eastAsia="Calibri" w:cstheme="minorHAnsi"/>
                <w:bCs/>
                <w:sz w:val="24"/>
                <w:szCs w:val="24"/>
              </w:rPr>
              <w:t xml:space="preserve">, </w:t>
            </w:r>
          </w:p>
          <w:p w14:paraId="11FE44B3" w14:textId="11088A1D" w:rsidR="00606FAE" w:rsidRPr="00C4000C" w:rsidRDefault="00606FAE" w:rsidP="00013910">
            <w:pPr>
              <w:spacing w:after="0" w:line="240" w:lineRule="auto"/>
              <w:rPr>
                <w:rFonts w:eastAsia="Times New Roman" w:cstheme="minorHAnsi"/>
                <w:bCs/>
                <w:sz w:val="24"/>
                <w:szCs w:val="24"/>
              </w:rPr>
            </w:pPr>
            <w:r w:rsidRPr="00C4000C">
              <w:rPr>
                <w:rFonts w:eastAsia="Calibri" w:cstheme="minorHAnsi"/>
                <w:bCs/>
                <w:sz w:val="24"/>
                <w:szCs w:val="24"/>
              </w:rPr>
              <w:t>Eur be PVM</w:t>
            </w:r>
          </w:p>
        </w:tc>
        <w:tc>
          <w:tcPr>
            <w:tcW w:w="1701" w:type="dxa"/>
            <w:vAlign w:val="center"/>
          </w:tcPr>
          <w:p w14:paraId="5F2C9ED6" w14:textId="7D8B31FF" w:rsidR="00606FAE" w:rsidRDefault="00606FAE" w:rsidP="00606FAE">
            <w:pPr>
              <w:spacing w:after="0" w:line="240" w:lineRule="auto"/>
              <w:rPr>
                <w:rFonts w:eastAsia="Calibri" w:cstheme="minorHAnsi"/>
                <w:bCs/>
                <w:sz w:val="24"/>
                <w:szCs w:val="24"/>
              </w:rPr>
            </w:pPr>
            <w:r w:rsidRPr="00C4000C">
              <w:rPr>
                <w:rFonts w:eastAsia="Calibri" w:cstheme="minorHAnsi"/>
                <w:bCs/>
                <w:sz w:val="24"/>
                <w:szCs w:val="24"/>
              </w:rPr>
              <w:t xml:space="preserve">Paslaugų įkainis už 1 </w:t>
            </w:r>
            <w:r w:rsidR="008167C3">
              <w:rPr>
                <w:rFonts w:eastAsia="Calibri" w:cstheme="minorHAnsi"/>
                <w:bCs/>
                <w:sz w:val="24"/>
                <w:szCs w:val="24"/>
              </w:rPr>
              <w:t>vnt.</w:t>
            </w:r>
            <w:r w:rsidRPr="00C4000C">
              <w:rPr>
                <w:rFonts w:eastAsia="Calibri" w:cstheme="minorHAnsi"/>
                <w:bCs/>
                <w:sz w:val="24"/>
                <w:szCs w:val="24"/>
              </w:rPr>
              <w:t xml:space="preserve">, </w:t>
            </w:r>
          </w:p>
          <w:p w14:paraId="0E16ED7F" w14:textId="654B3D1C" w:rsidR="00606FAE" w:rsidRPr="00C4000C" w:rsidRDefault="00606FAE" w:rsidP="00E16801">
            <w:pPr>
              <w:spacing w:after="0" w:line="240" w:lineRule="auto"/>
              <w:rPr>
                <w:rFonts w:eastAsia="Times New Roman" w:cstheme="minorHAnsi"/>
                <w:color w:val="000000" w:themeColor="text1"/>
                <w:sz w:val="24"/>
                <w:szCs w:val="24"/>
              </w:rPr>
            </w:pPr>
            <w:r w:rsidRPr="00C4000C">
              <w:rPr>
                <w:rFonts w:eastAsia="Calibri" w:cstheme="minorHAnsi"/>
                <w:bCs/>
                <w:sz w:val="24"/>
                <w:szCs w:val="24"/>
              </w:rPr>
              <w:t xml:space="preserve">Eur </w:t>
            </w:r>
            <w:r>
              <w:rPr>
                <w:rFonts w:eastAsia="Calibri" w:cstheme="minorHAnsi"/>
                <w:bCs/>
                <w:sz w:val="24"/>
                <w:szCs w:val="24"/>
              </w:rPr>
              <w:t>su</w:t>
            </w:r>
            <w:r w:rsidRPr="00C4000C">
              <w:rPr>
                <w:rFonts w:eastAsia="Calibri" w:cstheme="minorHAnsi"/>
                <w:bCs/>
                <w:sz w:val="24"/>
                <w:szCs w:val="24"/>
              </w:rPr>
              <w:t xml:space="preserve"> PVM</w:t>
            </w:r>
          </w:p>
        </w:tc>
        <w:tc>
          <w:tcPr>
            <w:tcW w:w="2410" w:type="dxa"/>
            <w:vAlign w:val="center"/>
          </w:tcPr>
          <w:p w14:paraId="24557F09" w14:textId="0A935395" w:rsidR="00606FAE" w:rsidRPr="00C4000C" w:rsidRDefault="00606FAE" w:rsidP="00013910">
            <w:pPr>
              <w:spacing w:after="0" w:line="240" w:lineRule="auto"/>
              <w:jc w:val="center"/>
              <w:rPr>
                <w:rFonts w:eastAsia="Times New Roman" w:cstheme="minorHAnsi"/>
                <w:sz w:val="24"/>
                <w:szCs w:val="24"/>
              </w:rPr>
            </w:pPr>
            <w:r>
              <w:rPr>
                <w:rFonts w:eastAsia="Times New Roman" w:cstheme="minorHAnsi"/>
                <w:color w:val="000000" w:themeColor="text1"/>
                <w:sz w:val="24"/>
                <w:szCs w:val="24"/>
              </w:rPr>
              <w:t>Maksimalios</w:t>
            </w:r>
            <w:r w:rsidRPr="00C4000C">
              <w:rPr>
                <w:rFonts w:eastAsia="Times New Roman" w:cstheme="minorHAnsi"/>
                <w:color w:val="000000" w:themeColor="text1"/>
                <w:sz w:val="24"/>
                <w:szCs w:val="24"/>
              </w:rPr>
              <w:t xml:space="preserve"> paslaugų apimt</w:t>
            </w:r>
            <w:r>
              <w:rPr>
                <w:rFonts w:eastAsia="Times New Roman" w:cstheme="minorHAnsi"/>
                <w:color w:val="000000" w:themeColor="text1"/>
                <w:sz w:val="24"/>
                <w:szCs w:val="24"/>
              </w:rPr>
              <w:t>ys Sutarties galiojimo metu</w:t>
            </w:r>
            <w:r w:rsidRPr="00C4000C">
              <w:rPr>
                <w:rFonts w:eastAsia="Times New Roman" w:cstheme="minorHAnsi"/>
                <w:color w:val="000000" w:themeColor="text1"/>
                <w:sz w:val="24"/>
                <w:szCs w:val="24"/>
              </w:rPr>
              <w:t xml:space="preserve"> – ne daugiau kaip</w:t>
            </w:r>
            <w:r w:rsidRPr="00C4000C">
              <w:rPr>
                <w:rFonts w:eastAsia="Times New Roman" w:cstheme="minorHAnsi"/>
                <w:i/>
                <w:iCs/>
                <w:color w:val="000000" w:themeColor="text1"/>
                <w:sz w:val="24"/>
                <w:szCs w:val="24"/>
              </w:rPr>
              <w:t>:</w:t>
            </w:r>
          </w:p>
        </w:tc>
        <w:tc>
          <w:tcPr>
            <w:tcW w:w="1559" w:type="dxa"/>
            <w:vAlign w:val="center"/>
          </w:tcPr>
          <w:p w14:paraId="6DE98BBC" w14:textId="77777777" w:rsidR="00606FAE" w:rsidRDefault="00606FAE" w:rsidP="00013910">
            <w:pPr>
              <w:spacing w:after="0" w:line="240" w:lineRule="auto"/>
              <w:jc w:val="center"/>
              <w:rPr>
                <w:rFonts w:eastAsia="Times New Roman" w:cstheme="minorHAnsi"/>
                <w:sz w:val="24"/>
                <w:szCs w:val="24"/>
              </w:rPr>
            </w:pPr>
            <w:r>
              <w:rPr>
                <w:rFonts w:eastAsia="Times New Roman" w:cstheme="minorHAnsi"/>
                <w:sz w:val="24"/>
                <w:szCs w:val="24"/>
              </w:rPr>
              <w:t>Pasiūlymo</w:t>
            </w:r>
            <w:r w:rsidRPr="00C4000C">
              <w:rPr>
                <w:rFonts w:eastAsia="Times New Roman" w:cstheme="minorHAnsi"/>
                <w:sz w:val="24"/>
                <w:szCs w:val="24"/>
              </w:rPr>
              <w:t xml:space="preserve"> kaina</w:t>
            </w:r>
            <w:r>
              <w:rPr>
                <w:rFonts w:eastAsia="Times New Roman" w:cstheme="minorHAnsi"/>
                <w:sz w:val="24"/>
                <w:szCs w:val="24"/>
              </w:rPr>
              <w:t>,</w:t>
            </w:r>
            <w:r w:rsidRPr="00C4000C">
              <w:rPr>
                <w:rFonts w:eastAsia="Times New Roman" w:cstheme="minorHAnsi"/>
                <w:sz w:val="24"/>
                <w:szCs w:val="24"/>
              </w:rPr>
              <w:t xml:space="preserve"> </w:t>
            </w:r>
          </w:p>
          <w:p w14:paraId="7EF75488" w14:textId="6B941F8C"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 xml:space="preserve">Eur </w:t>
            </w:r>
            <w:r>
              <w:rPr>
                <w:rFonts w:eastAsia="Times New Roman" w:cstheme="minorHAnsi"/>
                <w:sz w:val="24"/>
                <w:szCs w:val="24"/>
              </w:rPr>
              <w:t>be</w:t>
            </w:r>
            <w:r w:rsidRPr="00C4000C">
              <w:rPr>
                <w:rFonts w:eastAsia="Times New Roman" w:cstheme="minorHAnsi"/>
                <w:sz w:val="24"/>
                <w:szCs w:val="24"/>
              </w:rPr>
              <w:t xml:space="preserve"> PVM </w:t>
            </w:r>
          </w:p>
          <w:p w14:paraId="7172E48F" w14:textId="0A04D0A2" w:rsidR="00606FAE" w:rsidRPr="00C4000C" w:rsidRDefault="00606FAE" w:rsidP="00013910">
            <w:pPr>
              <w:spacing w:after="0" w:line="240" w:lineRule="auto"/>
              <w:jc w:val="center"/>
              <w:rPr>
                <w:rFonts w:eastAsia="Times New Roman" w:cstheme="minorHAnsi"/>
                <w:sz w:val="24"/>
                <w:szCs w:val="24"/>
              </w:rPr>
            </w:pPr>
            <w:r>
              <w:rPr>
                <w:rFonts w:eastAsia="Times New Roman" w:cstheme="minorHAnsi"/>
                <w:sz w:val="24"/>
                <w:szCs w:val="24"/>
              </w:rPr>
              <w:t>(3x5)</w:t>
            </w:r>
          </w:p>
        </w:tc>
      </w:tr>
      <w:tr w:rsidR="00606FAE" w:rsidRPr="00606FAE" w14:paraId="07A875EB" w14:textId="77777777" w:rsidTr="008167C3">
        <w:trPr>
          <w:trHeight w:val="321"/>
        </w:trPr>
        <w:tc>
          <w:tcPr>
            <w:tcW w:w="567" w:type="dxa"/>
            <w:vAlign w:val="center"/>
          </w:tcPr>
          <w:p w14:paraId="101C15D6" w14:textId="77777777"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1</w:t>
            </w:r>
          </w:p>
        </w:tc>
        <w:tc>
          <w:tcPr>
            <w:tcW w:w="1985" w:type="dxa"/>
            <w:vAlign w:val="center"/>
          </w:tcPr>
          <w:p w14:paraId="207E7E92" w14:textId="77777777"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2</w:t>
            </w:r>
          </w:p>
        </w:tc>
        <w:tc>
          <w:tcPr>
            <w:tcW w:w="1701" w:type="dxa"/>
            <w:vAlign w:val="center"/>
          </w:tcPr>
          <w:p w14:paraId="2FCA79FC" w14:textId="77777777"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3</w:t>
            </w:r>
          </w:p>
        </w:tc>
        <w:tc>
          <w:tcPr>
            <w:tcW w:w="1701" w:type="dxa"/>
            <w:vAlign w:val="center"/>
          </w:tcPr>
          <w:p w14:paraId="7EB376AF" w14:textId="32ED5757"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4</w:t>
            </w:r>
          </w:p>
        </w:tc>
        <w:tc>
          <w:tcPr>
            <w:tcW w:w="2410" w:type="dxa"/>
            <w:vAlign w:val="center"/>
          </w:tcPr>
          <w:p w14:paraId="0FD7B558" w14:textId="659B7D53"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5</w:t>
            </w:r>
          </w:p>
        </w:tc>
        <w:tc>
          <w:tcPr>
            <w:tcW w:w="1559" w:type="dxa"/>
            <w:vAlign w:val="center"/>
          </w:tcPr>
          <w:p w14:paraId="6154A771" w14:textId="09E9E833"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6</w:t>
            </w:r>
          </w:p>
        </w:tc>
      </w:tr>
      <w:tr w:rsidR="00606FAE" w:rsidRPr="00C4000C" w14:paraId="58D4435B" w14:textId="77777777" w:rsidTr="008167C3">
        <w:trPr>
          <w:trHeight w:val="321"/>
        </w:trPr>
        <w:tc>
          <w:tcPr>
            <w:tcW w:w="567" w:type="dxa"/>
            <w:vAlign w:val="center"/>
          </w:tcPr>
          <w:p w14:paraId="64C06002"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1.</w:t>
            </w:r>
          </w:p>
        </w:tc>
        <w:tc>
          <w:tcPr>
            <w:tcW w:w="1985" w:type="dxa"/>
            <w:vAlign w:val="center"/>
          </w:tcPr>
          <w:p w14:paraId="433009F0" w14:textId="3D15C9EE" w:rsidR="00606FAE" w:rsidRPr="00C4000C" w:rsidRDefault="00606FAE" w:rsidP="00013910">
            <w:pPr>
              <w:spacing w:line="20" w:lineRule="atLeast"/>
              <w:jc w:val="both"/>
              <w:rPr>
                <w:rFonts w:eastAsia="Calibri" w:cstheme="minorHAnsi"/>
                <w:color w:val="000000" w:themeColor="text1"/>
                <w:sz w:val="24"/>
                <w:szCs w:val="24"/>
              </w:rPr>
            </w:pPr>
            <w:r w:rsidRPr="00C4000C">
              <w:rPr>
                <w:rFonts w:eastAsia="Calibri" w:cstheme="minorHAnsi"/>
                <w:color w:val="000000" w:themeColor="text1"/>
                <w:sz w:val="24"/>
                <w:szCs w:val="24"/>
              </w:rPr>
              <w:t>Nespalvinė kopija/</w:t>
            </w:r>
            <w:r w:rsidR="008167C3">
              <w:rPr>
                <w:rFonts w:eastAsia="Calibri" w:cstheme="minorHAnsi"/>
                <w:color w:val="000000" w:themeColor="text1"/>
                <w:sz w:val="24"/>
                <w:szCs w:val="24"/>
              </w:rPr>
              <w:t xml:space="preserve"> </w:t>
            </w:r>
            <w:r w:rsidRPr="00C4000C">
              <w:rPr>
                <w:rFonts w:eastAsia="Calibri" w:cstheme="minorHAnsi"/>
                <w:color w:val="000000" w:themeColor="text1"/>
                <w:sz w:val="24"/>
                <w:szCs w:val="24"/>
              </w:rPr>
              <w:t>spaudas</w:t>
            </w:r>
            <w:r w:rsidR="008167C3">
              <w:rPr>
                <w:rStyle w:val="Puslapioinaosnuoroda"/>
                <w:rFonts w:eastAsia="Calibri" w:cstheme="minorHAnsi"/>
                <w:color w:val="000000" w:themeColor="text1"/>
                <w:sz w:val="24"/>
                <w:szCs w:val="24"/>
              </w:rPr>
              <w:footnoteReference w:id="2"/>
            </w:r>
          </w:p>
        </w:tc>
        <w:tc>
          <w:tcPr>
            <w:tcW w:w="1701" w:type="dxa"/>
            <w:vAlign w:val="center"/>
          </w:tcPr>
          <w:p w14:paraId="24FA1488" w14:textId="77777777" w:rsidR="00606FAE" w:rsidRPr="00C4000C" w:rsidRDefault="00606FAE" w:rsidP="00013910">
            <w:pPr>
              <w:spacing w:after="0" w:line="240" w:lineRule="auto"/>
              <w:jc w:val="center"/>
              <w:rPr>
                <w:rFonts w:eastAsia="Times New Roman" w:cstheme="minorHAnsi"/>
                <w:sz w:val="24"/>
                <w:szCs w:val="24"/>
              </w:rPr>
            </w:pPr>
          </w:p>
        </w:tc>
        <w:tc>
          <w:tcPr>
            <w:tcW w:w="1701" w:type="dxa"/>
            <w:vAlign w:val="center"/>
          </w:tcPr>
          <w:p w14:paraId="4A7C265B" w14:textId="77777777" w:rsidR="00606FAE" w:rsidRDefault="00606FAE" w:rsidP="00013910">
            <w:pPr>
              <w:spacing w:after="0" w:line="240" w:lineRule="auto"/>
              <w:jc w:val="center"/>
              <w:rPr>
                <w:rFonts w:eastAsia="Calibri" w:cstheme="minorHAnsi"/>
                <w:color w:val="000000" w:themeColor="text1"/>
                <w:sz w:val="24"/>
                <w:szCs w:val="24"/>
              </w:rPr>
            </w:pPr>
          </w:p>
        </w:tc>
        <w:tc>
          <w:tcPr>
            <w:tcW w:w="2410" w:type="dxa"/>
            <w:vAlign w:val="center"/>
          </w:tcPr>
          <w:p w14:paraId="2A13DDAF" w14:textId="7C5E0F39" w:rsidR="00606FAE" w:rsidRPr="00C4000C" w:rsidRDefault="00606FAE" w:rsidP="00013910">
            <w:pPr>
              <w:spacing w:after="0" w:line="240" w:lineRule="auto"/>
              <w:jc w:val="center"/>
              <w:rPr>
                <w:rFonts w:eastAsia="Times New Roman" w:cstheme="minorHAnsi"/>
                <w:color w:val="000000" w:themeColor="text1"/>
                <w:sz w:val="24"/>
                <w:szCs w:val="24"/>
              </w:rPr>
            </w:pPr>
            <w:r>
              <w:rPr>
                <w:rFonts w:eastAsia="Calibri" w:cstheme="minorHAnsi"/>
                <w:color w:val="000000" w:themeColor="text1"/>
                <w:sz w:val="24"/>
                <w:szCs w:val="24"/>
              </w:rPr>
              <w:t>3 000 000 spaudų</w:t>
            </w:r>
          </w:p>
        </w:tc>
        <w:tc>
          <w:tcPr>
            <w:tcW w:w="1559" w:type="dxa"/>
            <w:vAlign w:val="center"/>
          </w:tcPr>
          <w:p w14:paraId="572C4808"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4C746CE2" w14:textId="77777777" w:rsidTr="008167C3">
        <w:trPr>
          <w:trHeight w:val="321"/>
        </w:trPr>
        <w:tc>
          <w:tcPr>
            <w:tcW w:w="567" w:type="dxa"/>
            <w:vAlign w:val="center"/>
          </w:tcPr>
          <w:p w14:paraId="6228DBD7"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lastRenderedPageBreak/>
              <w:t>2.</w:t>
            </w:r>
          </w:p>
        </w:tc>
        <w:tc>
          <w:tcPr>
            <w:tcW w:w="1985" w:type="dxa"/>
            <w:vAlign w:val="center"/>
          </w:tcPr>
          <w:p w14:paraId="5486A284" w14:textId="2846986B" w:rsidR="00606FAE" w:rsidRPr="00C4000C" w:rsidRDefault="00606FAE" w:rsidP="00013910">
            <w:pPr>
              <w:spacing w:line="20" w:lineRule="atLeast"/>
              <w:jc w:val="both"/>
              <w:rPr>
                <w:rFonts w:eastAsia="Calibri" w:cstheme="minorHAnsi"/>
                <w:color w:val="000000" w:themeColor="text1"/>
                <w:sz w:val="24"/>
                <w:szCs w:val="24"/>
              </w:rPr>
            </w:pPr>
            <w:r w:rsidRPr="00C4000C">
              <w:rPr>
                <w:rFonts w:eastAsia="Calibri" w:cstheme="minorHAnsi"/>
                <w:color w:val="000000" w:themeColor="text1"/>
                <w:sz w:val="24"/>
                <w:szCs w:val="24"/>
              </w:rPr>
              <w:t>Spalvinė kopija/</w:t>
            </w:r>
            <w:r w:rsidR="008167C3">
              <w:rPr>
                <w:rFonts w:eastAsia="Calibri" w:cstheme="minorHAnsi"/>
                <w:color w:val="000000" w:themeColor="text1"/>
                <w:sz w:val="24"/>
                <w:szCs w:val="24"/>
              </w:rPr>
              <w:t>s</w:t>
            </w:r>
            <w:r w:rsidRPr="00C4000C">
              <w:rPr>
                <w:rFonts w:eastAsia="Calibri" w:cstheme="minorHAnsi"/>
                <w:color w:val="000000" w:themeColor="text1"/>
                <w:sz w:val="24"/>
                <w:szCs w:val="24"/>
              </w:rPr>
              <w:t>paudas</w:t>
            </w:r>
          </w:p>
        </w:tc>
        <w:tc>
          <w:tcPr>
            <w:tcW w:w="1701" w:type="dxa"/>
            <w:vAlign w:val="center"/>
          </w:tcPr>
          <w:p w14:paraId="4C1592DF" w14:textId="77777777" w:rsidR="00606FAE" w:rsidRPr="00C4000C" w:rsidRDefault="00606FAE" w:rsidP="00013910">
            <w:pPr>
              <w:spacing w:after="0" w:line="240" w:lineRule="auto"/>
              <w:jc w:val="center"/>
              <w:rPr>
                <w:rFonts w:eastAsia="Times New Roman" w:cstheme="minorHAnsi"/>
                <w:sz w:val="24"/>
                <w:szCs w:val="24"/>
              </w:rPr>
            </w:pPr>
          </w:p>
        </w:tc>
        <w:tc>
          <w:tcPr>
            <w:tcW w:w="1701" w:type="dxa"/>
            <w:vAlign w:val="center"/>
          </w:tcPr>
          <w:p w14:paraId="5EBE56BC" w14:textId="77777777" w:rsidR="00606FAE" w:rsidRDefault="00606FAE" w:rsidP="00013910">
            <w:pPr>
              <w:spacing w:after="0" w:line="240" w:lineRule="auto"/>
              <w:jc w:val="center"/>
              <w:rPr>
                <w:rFonts w:eastAsia="Calibri" w:cstheme="minorHAnsi"/>
                <w:color w:val="000000" w:themeColor="text1"/>
                <w:sz w:val="24"/>
                <w:szCs w:val="24"/>
              </w:rPr>
            </w:pPr>
          </w:p>
        </w:tc>
        <w:tc>
          <w:tcPr>
            <w:tcW w:w="2410" w:type="dxa"/>
            <w:vAlign w:val="center"/>
          </w:tcPr>
          <w:p w14:paraId="1F70BD18" w14:textId="1981AE5E" w:rsidR="00606FAE" w:rsidRPr="00C4000C" w:rsidRDefault="00606FAE" w:rsidP="00013910">
            <w:pPr>
              <w:spacing w:after="0" w:line="240" w:lineRule="auto"/>
              <w:jc w:val="center"/>
              <w:rPr>
                <w:rFonts w:eastAsia="Times New Roman" w:cstheme="minorHAnsi"/>
                <w:color w:val="000000" w:themeColor="text1"/>
                <w:sz w:val="24"/>
                <w:szCs w:val="24"/>
              </w:rPr>
            </w:pPr>
            <w:r>
              <w:rPr>
                <w:rFonts w:eastAsia="Calibri" w:cstheme="minorHAnsi"/>
                <w:color w:val="000000" w:themeColor="text1"/>
                <w:sz w:val="24"/>
                <w:szCs w:val="24"/>
              </w:rPr>
              <w:t>200 000 spaudų</w:t>
            </w:r>
          </w:p>
        </w:tc>
        <w:tc>
          <w:tcPr>
            <w:tcW w:w="1559" w:type="dxa"/>
            <w:vAlign w:val="center"/>
          </w:tcPr>
          <w:p w14:paraId="43130A06"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37ECA1A0" w14:textId="77777777" w:rsidTr="008167C3">
        <w:trPr>
          <w:trHeight w:val="321"/>
        </w:trPr>
        <w:tc>
          <w:tcPr>
            <w:tcW w:w="567" w:type="dxa"/>
            <w:tcBorders>
              <w:bottom w:val="single" w:sz="18" w:space="0" w:color="auto"/>
            </w:tcBorders>
            <w:vAlign w:val="center"/>
          </w:tcPr>
          <w:p w14:paraId="2981F8BD"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3.</w:t>
            </w:r>
          </w:p>
        </w:tc>
        <w:tc>
          <w:tcPr>
            <w:tcW w:w="1985" w:type="dxa"/>
            <w:tcBorders>
              <w:bottom w:val="single" w:sz="18" w:space="0" w:color="auto"/>
            </w:tcBorders>
            <w:vAlign w:val="center"/>
          </w:tcPr>
          <w:p w14:paraId="7A302DF1" w14:textId="77777777" w:rsidR="00606FAE" w:rsidRPr="00C4000C" w:rsidRDefault="00606FAE" w:rsidP="00013910">
            <w:pPr>
              <w:spacing w:line="20" w:lineRule="atLeast"/>
              <w:jc w:val="both"/>
              <w:rPr>
                <w:rFonts w:eastAsia="Calibri" w:cstheme="minorHAnsi"/>
                <w:color w:val="000000" w:themeColor="text1"/>
                <w:sz w:val="24"/>
                <w:szCs w:val="24"/>
              </w:rPr>
            </w:pPr>
            <w:r w:rsidRPr="00C4000C">
              <w:rPr>
                <w:rFonts w:eastAsia="Calibri" w:cstheme="minorHAnsi"/>
                <w:color w:val="000000" w:themeColor="text1"/>
                <w:sz w:val="24"/>
                <w:szCs w:val="24"/>
              </w:rPr>
              <w:t>Skenavimo ciklas</w:t>
            </w:r>
          </w:p>
        </w:tc>
        <w:tc>
          <w:tcPr>
            <w:tcW w:w="1701" w:type="dxa"/>
            <w:tcBorders>
              <w:bottom w:val="single" w:sz="18" w:space="0" w:color="auto"/>
            </w:tcBorders>
            <w:vAlign w:val="center"/>
          </w:tcPr>
          <w:p w14:paraId="255F7B1A" w14:textId="77777777" w:rsidR="00606FAE" w:rsidRPr="00C4000C" w:rsidRDefault="00606FAE" w:rsidP="00013910">
            <w:pPr>
              <w:spacing w:after="0" w:line="240" w:lineRule="auto"/>
              <w:jc w:val="center"/>
              <w:rPr>
                <w:rFonts w:eastAsia="Times New Roman" w:cstheme="minorHAnsi"/>
                <w:sz w:val="24"/>
                <w:szCs w:val="24"/>
              </w:rPr>
            </w:pPr>
          </w:p>
        </w:tc>
        <w:tc>
          <w:tcPr>
            <w:tcW w:w="1701" w:type="dxa"/>
            <w:tcBorders>
              <w:bottom w:val="single" w:sz="18" w:space="0" w:color="auto"/>
            </w:tcBorders>
            <w:vAlign w:val="center"/>
          </w:tcPr>
          <w:p w14:paraId="25F4800C" w14:textId="77777777" w:rsidR="00606FAE" w:rsidRDefault="00606FAE" w:rsidP="00013910">
            <w:pPr>
              <w:spacing w:after="0" w:line="240" w:lineRule="auto"/>
              <w:jc w:val="center"/>
              <w:rPr>
                <w:rFonts w:eastAsia="Calibri" w:cstheme="minorHAnsi"/>
                <w:color w:val="000000" w:themeColor="text1"/>
                <w:sz w:val="24"/>
                <w:szCs w:val="24"/>
              </w:rPr>
            </w:pPr>
          </w:p>
        </w:tc>
        <w:tc>
          <w:tcPr>
            <w:tcW w:w="2410" w:type="dxa"/>
            <w:tcBorders>
              <w:bottom w:val="single" w:sz="18" w:space="0" w:color="auto"/>
            </w:tcBorders>
            <w:vAlign w:val="center"/>
          </w:tcPr>
          <w:p w14:paraId="4074EB05" w14:textId="56E22435" w:rsidR="00606FAE" w:rsidRPr="00C4000C" w:rsidRDefault="00606FAE" w:rsidP="00013910">
            <w:pPr>
              <w:spacing w:after="0" w:line="240" w:lineRule="auto"/>
              <w:jc w:val="center"/>
              <w:rPr>
                <w:rFonts w:eastAsia="Times New Roman" w:cstheme="minorHAnsi"/>
                <w:color w:val="000000" w:themeColor="text1"/>
                <w:sz w:val="24"/>
                <w:szCs w:val="24"/>
              </w:rPr>
            </w:pPr>
            <w:r>
              <w:rPr>
                <w:rFonts w:eastAsia="Calibri" w:cstheme="minorHAnsi"/>
                <w:color w:val="000000" w:themeColor="text1"/>
                <w:sz w:val="24"/>
                <w:szCs w:val="24"/>
              </w:rPr>
              <w:t>1 000 000 ciklų</w:t>
            </w:r>
          </w:p>
        </w:tc>
        <w:tc>
          <w:tcPr>
            <w:tcW w:w="1559" w:type="dxa"/>
            <w:tcBorders>
              <w:bottom w:val="single" w:sz="18" w:space="0" w:color="auto"/>
            </w:tcBorders>
            <w:vAlign w:val="center"/>
          </w:tcPr>
          <w:p w14:paraId="606904DE"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51483B2E" w14:textId="77777777" w:rsidTr="00021569">
        <w:trPr>
          <w:trHeight w:val="321"/>
        </w:trPr>
        <w:tc>
          <w:tcPr>
            <w:tcW w:w="8364" w:type="dxa"/>
            <w:gridSpan w:val="5"/>
            <w:tcBorders>
              <w:top w:val="single" w:sz="18" w:space="0" w:color="auto"/>
              <w:left w:val="single" w:sz="18" w:space="0" w:color="auto"/>
              <w:bottom w:val="single" w:sz="6" w:space="0" w:color="auto"/>
              <w:right w:val="single" w:sz="6" w:space="0" w:color="auto"/>
            </w:tcBorders>
            <w:vAlign w:val="center"/>
          </w:tcPr>
          <w:p w14:paraId="0E72B877" w14:textId="2FE11EA2" w:rsidR="00606FAE" w:rsidRPr="003E7419" w:rsidRDefault="00606FAE" w:rsidP="003E7419">
            <w:pPr>
              <w:spacing w:after="0" w:line="240" w:lineRule="auto"/>
              <w:jc w:val="right"/>
              <w:rPr>
                <w:rFonts w:eastAsia="Calibri" w:cstheme="minorHAnsi"/>
                <w:bCs/>
                <w:color w:val="000000" w:themeColor="text1"/>
                <w:sz w:val="24"/>
                <w:szCs w:val="24"/>
              </w:rPr>
            </w:pPr>
            <w:r w:rsidRPr="003E7419">
              <w:rPr>
                <w:rFonts w:cstheme="minorHAnsi"/>
                <w:bCs/>
                <w:iCs/>
                <w:sz w:val="24"/>
                <w:szCs w:val="24"/>
              </w:rPr>
              <w:t>Bendra pasiūlymo kaina (lentelės 1-3 pozicijų 5 stulpelio suma), Eur be PVM</w:t>
            </w:r>
          </w:p>
        </w:tc>
        <w:tc>
          <w:tcPr>
            <w:tcW w:w="1559" w:type="dxa"/>
            <w:tcBorders>
              <w:top w:val="single" w:sz="18" w:space="0" w:color="auto"/>
              <w:left w:val="single" w:sz="6" w:space="0" w:color="auto"/>
              <w:bottom w:val="single" w:sz="6" w:space="0" w:color="auto"/>
              <w:right w:val="single" w:sz="18" w:space="0" w:color="auto"/>
            </w:tcBorders>
            <w:vAlign w:val="center"/>
          </w:tcPr>
          <w:p w14:paraId="621B6D98"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4695B54B" w14:textId="77777777" w:rsidTr="00021569">
        <w:trPr>
          <w:trHeight w:val="321"/>
        </w:trPr>
        <w:tc>
          <w:tcPr>
            <w:tcW w:w="8364" w:type="dxa"/>
            <w:gridSpan w:val="5"/>
            <w:tcBorders>
              <w:top w:val="single" w:sz="6" w:space="0" w:color="auto"/>
              <w:left w:val="single" w:sz="18" w:space="0" w:color="auto"/>
              <w:bottom w:val="single" w:sz="6" w:space="0" w:color="auto"/>
              <w:right w:val="single" w:sz="6" w:space="0" w:color="auto"/>
            </w:tcBorders>
            <w:vAlign w:val="center"/>
          </w:tcPr>
          <w:p w14:paraId="21082D12" w14:textId="24146AF6" w:rsidR="00606FAE" w:rsidRPr="003E7419" w:rsidRDefault="00606FAE" w:rsidP="003E7419">
            <w:pPr>
              <w:spacing w:after="0" w:line="240" w:lineRule="auto"/>
              <w:jc w:val="right"/>
              <w:rPr>
                <w:rFonts w:eastAsia="Calibri" w:cstheme="minorHAnsi"/>
                <w:bCs/>
                <w:color w:val="000000" w:themeColor="text1"/>
                <w:sz w:val="24"/>
                <w:szCs w:val="24"/>
              </w:rPr>
            </w:pPr>
            <w:r w:rsidRPr="003E7419">
              <w:rPr>
                <w:rFonts w:cstheme="minorHAnsi"/>
                <w:bCs/>
                <w:iCs/>
                <w:sz w:val="24"/>
                <w:szCs w:val="24"/>
              </w:rPr>
              <w:t>PVM sudaro (...</w:t>
            </w:r>
            <w:r w:rsidRPr="003E7419">
              <w:rPr>
                <w:rFonts w:cstheme="minorHAnsi"/>
                <w:bCs/>
                <w:iCs/>
                <w:sz w:val="24"/>
                <w:szCs w:val="24"/>
                <w:lang w:val="en-US"/>
              </w:rPr>
              <w:t>%)</w:t>
            </w:r>
            <w:r w:rsidRPr="003E7419">
              <w:rPr>
                <w:rFonts w:cstheme="minorHAnsi"/>
                <w:bCs/>
                <w:iCs/>
                <w:sz w:val="24"/>
                <w:szCs w:val="24"/>
              </w:rPr>
              <w:t>, Eur</w:t>
            </w:r>
          </w:p>
        </w:tc>
        <w:tc>
          <w:tcPr>
            <w:tcW w:w="1559" w:type="dxa"/>
            <w:tcBorders>
              <w:top w:val="single" w:sz="6" w:space="0" w:color="auto"/>
              <w:left w:val="single" w:sz="6" w:space="0" w:color="auto"/>
              <w:bottom w:val="single" w:sz="6" w:space="0" w:color="auto"/>
              <w:right w:val="single" w:sz="18" w:space="0" w:color="auto"/>
            </w:tcBorders>
            <w:vAlign w:val="center"/>
          </w:tcPr>
          <w:p w14:paraId="51B5CD66"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73462813" w14:textId="77777777" w:rsidTr="00021569">
        <w:trPr>
          <w:trHeight w:val="321"/>
        </w:trPr>
        <w:tc>
          <w:tcPr>
            <w:tcW w:w="8364" w:type="dxa"/>
            <w:gridSpan w:val="5"/>
            <w:tcBorders>
              <w:top w:val="single" w:sz="6" w:space="0" w:color="auto"/>
              <w:left w:val="single" w:sz="18" w:space="0" w:color="auto"/>
              <w:bottom w:val="single" w:sz="18" w:space="0" w:color="auto"/>
              <w:right w:val="single" w:sz="6" w:space="0" w:color="auto"/>
            </w:tcBorders>
            <w:vAlign w:val="center"/>
          </w:tcPr>
          <w:p w14:paraId="60805A29" w14:textId="57EE0B11" w:rsidR="00606FAE" w:rsidRPr="003E7419" w:rsidRDefault="00606FAE" w:rsidP="003E7419">
            <w:pPr>
              <w:spacing w:after="0" w:line="240" w:lineRule="auto"/>
              <w:jc w:val="right"/>
              <w:rPr>
                <w:rFonts w:eastAsia="Calibri" w:cstheme="minorHAnsi"/>
                <w:bCs/>
                <w:color w:val="000000" w:themeColor="text1"/>
                <w:sz w:val="24"/>
                <w:szCs w:val="24"/>
              </w:rPr>
            </w:pPr>
            <w:r w:rsidRPr="003E7419">
              <w:rPr>
                <w:rFonts w:cstheme="minorHAnsi"/>
                <w:bCs/>
                <w:iCs/>
                <w:sz w:val="24"/>
                <w:szCs w:val="24"/>
              </w:rPr>
              <w:t>Bendra pasiūlymo kaina, Eur su PVM</w:t>
            </w:r>
          </w:p>
        </w:tc>
        <w:tc>
          <w:tcPr>
            <w:tcW w:w="1559" w:type="dxa"/>
            <w:tcBorders>
              <w:top w:val="single" w:sz="6" w:space="0" w:color="auto"/>
              <w:left w:val="single" w:sz="6" w:space="0" w:color="auto"/>
              <w:bottom w:val="single" w:sz="18" w:space="0" w:color="auto"/>
              <w:right w:val="single" w:sz="18" w:space="0" w:color="auto"/>
            </w:tcBorders>
            <w:vAlign w:val="center"/>
          </w:tcPr>
          <w:p w14:paraId="370FC6B0" w14:textId="77777777" w:rsidR="00606FAE" w:rsidRPr="00C4000C" w:rsidRDefault="00606FAE" w:rsidP="00013910">
            <w:pPr>
              <w:spacing w:after="0" w:line="240" w:lineRule="auto"/>
              <w:jc w:val="center"/>
              <w:rPr>
                <w:rFonts w:eastAsia="Times New Roman" w:cstheme="minorHAnsi"/>
                <w:sz w:val="24"/>
                <w:szCs w:val="24"/>
              </w:rPr>
            </w:pPr>
          </w:p>
        </w:tc>
      </w:tr>
    </w:tbl>
    <w:p w14:paraId="4BBD47CB" w14:textId="77777777" w:rsidR="001E16C6" w:rsidRDefault="001E16C6" w:rsidP="003E7419">
      <w:pPr>
        <w:widowControl w:val="0"/>
        <w:spacing w:after="0" w:line="240" w:lineRule="auto"/>
        <w:jc w:val="both"/>
        <w:rPr>
          <w:rFonts w:cstheme="minorHAnsi"/>
          <w:i/>
          <w:sz w:val="24"/>
          <w:szCs w:val="24"/>
        </w:rPr>
      </w:pPr>
    </w:p>
    <w:p w14:paraId="6A1EC0C2" w14:textId="7E251BF6" w:rsidR="003E7419" w:rsidRPr="00082C06" w:rsidRDefault="003E7419" w:rsidP="003E7419">
      <w:pPr>
        <w:widowControl w:val="0"/>
        <w:spacing w:after="0" w:line="240" w:lineRule="auto"/>
        <w:jc w:val="both"/>
        <w:rPr>
          <w:rFonts w:cstheme="minorHAnsi"/>
          <w:i/>
          <w:sz w:val="24"/>
          <w:szCs w:val="24"/>
        </w:rPr>
      </w:pPr>
      <w:r w:rsidRPr="00082C06">
        <w:rPr>
          <w:rFonts w:cstheme="minorHAnsi"/>
          <w:i/>
          <w:sz w:val="24"/>
          <w:szCs w:val="24"/>
        </w:rPr>
        <w:t>Pastabos:</w:t>
      </w:r>
    </w:p>
    <w:p w14:paraId="38D5B515" w14:textId="673185D3" w:rsidR="003E7419" w:rsidRDefault="003E7419" w:rsidP="003E7419">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w:t>
      </w:r>
      <w:r w:rsidR="001E16C6" w:rsidRPr="001E16C6">
        <w:rPr>
          <w:rFonts w:cstheme="minorHAnsi"/>
          <w:bCs/>
          <w:i/>
          <w:sz w:val="24"/>
          <w:szCs w:val="24"/>
        </w:rPr>
        <w:t>Bendra pasiūlymo kaina</w:t>
      </w:r>
      <w:r w:rsidRPr="00082C06">
        <w:rPr>
          <w:rFonts w:cstheme="minorHAnsi"/>
          <w:i/>
          <w:sz w:val="24"/>
          <w:szCs w:val="24"/>
        </w:rPr>
        <w:t xml:space="preserve"> pasiūlyme nurodom</w:t>
      </w:r>
      <w:r w:rsidR="001E16C6">
        <w:rPr>
          <w:rFonts w:cstheme="minorHAnsi"/>
          <w:i/>
          <w:sz w:val="24"/>
          <w:szCs w:val="24"/>
        </w:rPr>
        <w:t>a</w:t>
      </w:r>
      <w:r w:rsidRPr="00082C06">
        <w:rPr>
          <w:rFonts w:cstheme="minorHAnsi"/>
          <w:i/>
          <w:sz w:val="24"/>
          <w:szCs w:val="24"/>
        </w:rPr>
        <w:t>, paliekant du skaitmenis po kablelio;</w:t>
      </w:r>
    </w:p>
    <w:p w14:paraId="09B335EF" w14:textId="3E96F602" w:rsidR="001E16C6" w:rsidRPr="00082C06" w:rsidRDefault="001E16C6" w:rsidP="003E7419">
      <w:pPr>
        <w:widowControl w:val="0"/>
        <w:spacing w:after="0" w:line="240" w:lineRule="auto"/>
        <w:jc w:val="both"/>
        <w:rPr>
          <w:rFonts w:cstheme="minorHAnsi"/>
          <w:i/>
          <w:sz w:val="24"/>
          <w:szCs w:val="24"/>
        </w:rPr>
      </w:pPr>
      <w:r>
        <w:rPr>
          <w:rFonts w:cstheme="minorHAnsi"/>
          <w:i/>
          <w:sz w:val="24"/>
          <w:szCs w:val="24"/>
        </w:rPr>
        <w:t xml:space="preserve">- </w:t>
      </w:r>
      <w:r>
        <w:rPr>
          <w:rFonts w:cstheme="minorHAnsi"/>
          <w:bCs/>
          <w:i/>
          <w:sz w:val="24"/>
          <w:szCs w:val="24"/>
        </w:rPr>
        <w:t>Įkainiai</w:t>
      </w:r>
      <w:r w:rsidRPr="00082C06">
        <w:rPr>
          <w:rFonts w:cstheme="minorHAnsi"/>
          <w:i/>
          <w:sz w:val="24"/>
          <w:szCs w:val="24"/>
        </w:rPr>
        <w:t xml:space="preserve"> pasiūlyme nurodom</w:t>
      </w:r>
      <w:r>
        <w:rPr>
          <w:rFonts w:cstheme="minorHAnsi"/>
          <w:i/>
          <w:sz w:val="24"/>
          <w:szCs w:val="24"/>
        </w:rPr>
        <w:t xml:space="preserve">i </w:t>
      </w:r>
      <w:r w:rsidRPr="001E16C6">
        <w:rPr>
          <w:rFonts w:cstheme="minorHAnsi"/>
          <w:b/>
          <w:bCs/>
          <w:i/>
          <w:sz w:val="24"/>
          <w:szCs w:val="24"/>
        </w:rPr>
        <w:t>be apribojimo skaitmenų po kablelio skaičiui</w:t>
      </w:r>
      <w:r w:rsidRPr="001E16C6">
        <w:rPr>
          <w:rFonts w:cstheme="minorHAnsi"/>
          <w:i/>
          <w:sz w:val="24"/>
          <w:szCs w:val="24"/>
        </w:rPr>
        <w:t>;</w:t>
      </w:r>
    </w:p>
    <w:p w14:paraId="7990C1F7" w14:textId="77777777" w:rsidR="003E7419" w:rsidRPr="00082C06" w:rsidRDefault="003E7419" w:rsidP="003E7419">
      <w:pPr>
        <w:widowControl w:val="0"/>
        <w:spacing w:after="0" w:line="240" w:lineRule="auto"/>
        <w:jc w:val="both"/>
        <w:rPr>
          <w:rFonts w:cstheme="minorHAnsi"/>
          <w:i/>
          <w:sz w:val="24"/>
          <w:szCs w:val="24"/>
        </w:rPr>
      </w:pPr>
      <w:r w:rsidRPr="00082C06">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6E0AAE" w14:textId="77777777" w:rsidR="003E7419" w:rsidRPr="00082C06" w:rsidRDefault="003E7419" w:rsidP="003E7419">
      <w:pPr>
        <w:widowControl w:val="0"/>
        <w:spacing w:after="0" w:line="240" w:lineRule="auto"/>
        <w:jc w:val="both"/>
        <w:rPr>
          <w:rFonts w:cstheme="minorHAnsi"/>
          <w:i/>
          <w:sz w:val="24"/>
          <w:szCs w:val="24"/>
        </w:rPr>
      </w:pPr>
    </w:p>
    <w:p w14:paraId="707D6FBC" w14:textId="77777777" w:rsidR="00606FAE" w:rsidRDefault="003E7419" w:rsidP="003E7419">
      <w:pPr>
        <w:spacing w:after="0" w:line="240" w:lineRule="auto"/>
        <w:ind w:right="140"/>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xml:space="preserve">. Tiekėjas turi įvertinti ar sutarties vykdymo metu netaps PVM mokėtoju. Jei tiekėjas vykdydamas sutartį taps PVM mokėtoju, pasiūlyme bendrą kainą turi nurodyti Eur su PVM. </w:t>
      </w:r>
    </w:p>
    <w:p w14:paraId="67109F84" w14:textId="2C8B20FE" w:rsidR="005925FF" w:rsidRDefault="003E7419" w:rsidP="003E7419">
      <w:pPr>
        <w:spacing w:after="0" w:line="240" w:lineRule="auto"/>
        <w:ind w:right="140"/>
        <w:rPr>
          <w:rFonts w:cstheme="minorHAnsi"/>
          <w:iCs/>
          <w:sz w:val="24"/>
          <w:szCs w:val="24"/>
        </w:rPr>
      </w:pPr>
      <w:r w:rsidRPr="00082C06">
        <w:rPr>
          <w:rFonts w:cstheme="minorHAnsi"/>
          <w:iCs/>
          <w:sz w:val="24"/>
          <w:szCs w:val="24"/>
        </w:rPr>
        <w:t>Bendros kainos bus vertinamos ir lyginamos su visais mokesčiais, įskaitant PVM.</w:t>
      </w:r>
    </w:p>
    <w:p w14:paraId="25105191" w14:textId="77777777" w:rsidR="003E7419" w:rsidRPr="00C4000C" w:rsidRDefault="003E7419" w:rsidP="003E7419">
      <w:pPr>
        <w:spacing w:after="0" w:line="240" w:lineRule="auto"/>
        <w:ind w:right="140"/>
        <w:rPr>
          <w:rFonts w:eastAsia="Times New Roman" w:cstheme="minorHAnsi"/>
          <w:sz w:val="24"/>
          <w:szCs w:val="24"/>
        </w:rPr>
      </w:pPr>
    </w:p>
    <w:p w14:paraId="7AAD65D7" w14:textId="35C14446" w:rsidR="00DD5617" w:rsidRPr="00C4000C" w:rsidRDefault="00DD5617" w:rsidP="00F20112">
      <w:pPr>
        <w:widowControl w:val="0"/>
        <w:spacing w:after="0" w:line="240" w:lineRule="auto"/>
        <w:ind w:right="140" w:firstLine="709"/>
        <w:jc w:val="both"/>
        <w:rPr>
          <w:rStyle w:val="normaltextrun"/>
          <w:rFonts w:cstheme="minorHAnsi"/>
          <w:sz w:val="24"/>
          <w:szCs w:val="24"/>
        </w:rPr>
      </w:pPr>
      <w:r w:rsidRPr="00C4000C">
        <w:rPr>
          <w:rFonts w:eastAsia="Times New Roman" w:cstheme="minorHAnsi"/>
          <w:b/>
          <w:bCs/>
          <w:sz w:val="24"/>
          <w:szCs w:val="24"/>
          <w:u w:val="single"/>
        </w:rPr>
        <w:t>Vykdomas žaliasis pirkimas</w:t>
      </w:r>
      <w:r w:rsidRPr="00C4000C">
        <w:rPr>
          <w:rFonts w:eastAsia="Times New Roman" w:cstheme="minorHAnsi"/>
          <w:sz w:val="24"/>
          <w:szCs w:val="24"/>
        </w:rPr>
        <w:t xml:space="preserve">. </w:t>
      </w:r>
      <w:r w:rsidRPr="00C4000C">
        <w:rPr>
          <w:rFonts w:eastAsia="Times New Roman" w:cstheme="minorHAnsi"/>
          <w:b/>
          <w:bCs/>
          <w:sz w:val="24"/>
          <w:szCs w:val="24"/>
        </w:rPr>
        <w:t xml:space="preserve">Aplinkos apsaugos kriterijai nurodyti </w:t>
      </w:r>
      <w:r w:rsidRPr="00C4000C">
        <w:rPr>
          <w:rFonts w:eastAsia="Calibri" w:cstheme="minorHAnsi"/>
          <w:b/>
          <w:bCs/>
          <w:sz w:val="24"/>
          <w:szCs w:val="24"/>
        </w:rPr>
        <w:t xml:space="preserve">Specialiųjų pirkimo sąlygų </w:t>
      </w:r>
      <w:r w:rsidR="007240E6" w:rsidRPr="00C4000C">
        <w:rPr>
          <w:rFonts w:eastAsia="Calibri" w:cstheme="minorHAnsi"/>
          <w:b/>
          <w:bCs/>
          <w:sz w:val="24"/>
          <w:szCs w:val="24"/>
        </w:rPr>
        <w:t>10</w:t>
      </w:r>
      <w:r w:rsidRPr="00C4000C">
        <w:rPr>
          <w:rFonts w:eastAsia="Calibri" w:cstheme="minorHAnsi"/>
          <w:b/>
          <w:bCs/>
          <w:sz w:val="24"/>
          <w:szCs w:val="24"/>
        </w:rPr>
        <w:t xml:space="preserve"> priede „</w:t>
      </w:r>
      <w:r w:rsidR="007240E6" w:rsidRPr="00C4000C">
        <w:rPr>
          <w:rFonts w:eastAsia="Calibri" w:cstheme="minorHAnsi"/>
          <w:b/>
          <w:sz w:val="24"/>
          <w:szCs w:val="24"/>
        </w:rPr>
        <w:t>Sutarties sąlygos</w:t>
      </w:r>
      <w:r w:rsidRPr="00C4000C">
        <w:rPr>
          <w:rFonts w:eastAsia="Calibri" w:cstheme="minorHAnsi"/>
          <w:b/>
          <w:sz w:val="24"/>
          <w:szCs w:val="24"/>
        </w:rPr>
        <w:t>“</w:t>
      </w:r>
      <w:r w:rsidRPr="00C4000C">
        <w:rPr>
          <w:rFonts w:eastAsia="Calibri" w:cstheme="minorHAnsi"/>
          <w:b/>
          <w:bCs/>
          <w:sz w:val="24"/>
          <w:szCs w:val="24"/>
        </w:rPr>
        <w:t xml:space="preserve">, taikytini </w:t>
      </w:r>
      <w:r w:rsidR="003E7419" w:rsidRPr="00C4000C">
        <w:rPr>
          <w:rFonts w:eastAsia="Calibri" w:cstheme="minorHAnsi"/>
          <w:b/>
          <w:bCs/>
          <w:sz w:val="24"/>
          <w:szCs w:val="24"/>
        </w:rPr>
        <w:t xml:space="preserve">tiekiamiems </w:t>
      </w:r>
      <w:r w:rsidR="0017659F" w:rsidRPr="00C4000C">
        <w:rPr>
          <w:rFonts w:eastAsia="Calibri" w:cstheme="minorHAnsi"/>
          <w:b/>
          <w:bCs/>
          <w:sz w:val="24"/>
          <w:szCs w:val="24"/>
        </w:rPr>
        <w:t xml:space="preserve">spausdinimo įrenginių priedams: </w:t>
      </w:r>
      <w:r w:rsidR="0017659F" w:rsidRPr="00C4000C">
        <w:rPr>
          <w:rStyle w:val="normaltextrun"/>
          <w:rFonts w:cstheme="minorHAnsi"/>
          <w:sz w:val="24"/>
          <w:szCs w:val="24"/>
        </w:rPr>
        <w:t>Spausdinimo įrenginiams naudojamos eksploatacinės medžiagos  turi būti tiekiamos ar perduodamos antrinėje pakuotėje, kuri turi atitikti pakuotėms nustatytus minimalius aplinkos apsaugos kriterijus (Aplinkos apsaugos kriterijų taikymo, vykdant žaliuosius pirkimus, tvarkos aprašo, patvirtinto 2011 m. birželio 28 d. Lietuvos Respublikos aplinkos ministro įsakymu Nr. D1-508 „Dėl Aplinkos apsaugos kriterijų taikymo, vykdant žaliuosius pirkimus, tvarkos aprašo patvirtinimo“ II skyrius „Pakuotės“).</w:t>
      </w:r>
    </w:p>
    <w:p w14:paraId="6263A235" w14:textId="651A6E13" w:rsidR="0017659F" w:rsidRPr="00C4000C" w:rsidRDefault="0017659F" w:rsidP="0017659F">
      <w:pPr>
        <w:pStyle w:val="paragraph"/>
        <w:spacing w:before="0" w:beforeAutospacing="0" w:after="0" w:afterAutospacing="0"/>
        <w:ind w:firstLine="567"/>
        <w:jc w:val="both"/>
        <w:textAlignment w:val="baseline"/>
        <w:rPr>
          <w:rFonts w:asciiTheme="minorHAnsi" w:hAnsiTheme="minorHAnsi" w:cstheme="minorHAnsi"/>
          <w:lang w:val="lt-LT"/>
        </w:rPr>
      </w:pPr>
      <w:r w:rsidRPr="00C4000C">
        <w:rPr>
          <w:rStyle w:val="normaltextrun"/>
          <w:rFonts w:asciiTheme="minorHAnsi" w:hAnsiTheme="minorHAnsi" w:cstheme="minorHAnsi"/>
          <w:b/>
          <w:bCs/>
          <w:lang w:val="lt-LT"/>
        </w:rPr>
        <w:t>Atitiktį reikalavimams įrodantys dokumentai, tikrinami sutarties vykdymo metu:</w:t>
      </w:r>
      <w:r w:rsidRPr="00C4000C">
        <w:rPr>
          <w:rStyle w:val="eop"/>
          <w:rFonts w:asciiTheme="minorHAnsi" w:hAnsiTheme="minorHAnsi" w:cstheme="minorHAnsi"/>
          <w:lang w:val="lt-LT"/>
        </w:rPr>
        <w:t> </w:t>
      </w:r>
    </w:p>
    <w:p w14:paraId="614D0271" w14:textId="2352C072" w:rsidR="0017659F" w:rsidRPr="00C4000C" w:rsidRDefault="0017659F" w:rsidP="0017659F">
      <w:pPr>
        <w:widowControl w:val="0"/>
        <w:spacing w:after="0" w:line="240" w:lineRule="auto"/>
        <w:ind w:right="140" w:firstLine="709"/>
        <w:jc w:val="both"/>
        <w:rPr>
          <w:rFonts w:eastAsia="Calibri" w:cstheme="minorHAnsi"/>
          <w:b/>
          <w:bCs/>
          <w:sz w:val="24"/>
          <w:szCs w:val="24"/>
        </w:rPr>
      </w:pPr>
      <w:r w:rsidRPr="00C4000C">
        <w:rPr>
          <w:rStyle w:val="normaltextrun"/>
          <w:rFonts w:cstheme="minorHAnsi"/>
          <w:sz w:val="24"/>
          <w:szCs w:val="24"/>
        </w:rPr>
        <w:t>Gamintojo (pakuočių naudotojo) ir (ar) importuotojo raštiškas patvirtinimas apie pakuotės atitiktį Lietuvos Respublikos pakuočių ir pakuočių atliekų tvarkymo įstatyme pakuotėms nustatytiems reikalavimams ir / ar 1994 m. gruodžio 20 d. Europos Parlamento ir Tarybos direktyvos 94/62/EB dėl pakuočių ir pakuočių atliekų (OL 1994 L 365, p. 10) su paskutiniais pakeitimais ir priskirtų harmonizuotų Europos Sąjungos standartų, atitinkamiems reikalavimams, gali būti pateikiamas pakuotes lydinčiuose dokumentuose (sąskaitose faktūrose, krovinio gabenimo dokumentuose ir pan.) arba atskiruose pakuotės atitiktį patvirtinančiuose rašytiniuose dokumentuose.</w:t>
      </w:r>
    </w:p>
    <w:p w14:paraId="46F333B1" w14:textId="77777777" w:rsidR="00DD5617" w:rsidRPr="00C4000C" w:rsidRDefault="00DD5617" w:rsidP="00F20112">
      <w:pPr>
        <w:widowControl w:val="0"/>
        <w:tabs>
          <w:tab w:val="left" w:pos="1276"/>
        </w:tabs>
        <w:spacing w:after="0" w:line="240" w:lineRule="auto"/>
        <w:ind w:right="140"/>
        <w:jc w:val="both"/>
        <w:rPr>
          <w:rFonts w:eastAsia="Calibri" w:cstheme="minorHAnsi"/>
          <w:sz w:val="24"/>
          <w:szCs w:val="24"/>
        </w:rPr>
      </w:pPr>
    </w:p>
    <w:p w14:paraId="7B12DD79" w14:textId="77777777" w:rsidR="00DD5617" w:rsidRPr="00C4000C" w:rsidRDefault="00DD5617" w:rsidP="00F20112">
      <w:pPr>
        <w:widowControl w:val="0"/>
        <w:tabs>
          <w:tab w:val="left" w:pos="1276"/>
        </w:tabs>
        <w:spacing w:after="0" w:line="240" w:lineRule="auto"/>
        <w:ind w:right="140"/>
        <w:jc w:val="both"/>
        <w:rPr>
          <w:rFonts w:eastAsia="Calibri" w:cstheme="minorHAnsi"/>
          <w:b/>
          <w:bCs/>
          <w:iCs/>
          <w:sz w:val="24"/>
          <w:szCs w:val="24"/>
        </w:rPr>
      </w:pPr>
      <w:r w:rsidRPr="00C4000C">
        <w:rPr>
          <w:rFonts w:eastAsia="Calibri" w:cstheme="minorHAnsi"/>
          <w:b/>
          <w:bCs/>
          <w:sz w:val="24"/>
          <w:szCs w:val="24"/>
        </w:rPr>
        <w:tab/>
        <w:t xml:space="preserve">Teikdami šį pasiūlymą, mes patvirtiname, kad į mūsų siūlomą kainą </w:t>
      </w:r>
      <w:r w:rsidRPr="00C4000C">
        <w:rPr>
          <w:rFonts w:eastAsia="Calibri" w:cstheme="minorHAnsi"/>
          <w:b/>
          <w:bCs/>
          <w:iCs/>
          <w:sz w:val="24"/>
          <w:szCs w:val="24"/>
        </w:rPr>
        <w:t>yra įskaičiuoti visi mokesčiai bei visos kitos tiekėjo patirtos ir (ar) galimos patirti tiesioginės ir netiesioginės išlaidos.</w:t>
      </w:r>
    </w:p>
    <w:p w14:paraId="02B24053" w14:textId="0D9BBA0E" w:rsidR="00DD5617" w:rsidRPr="00C4000C" w:rsidRDefault="00DD5617" w:rsidP="00F20112">
      <w:pPr>
        <w:widowControl w:val="0"/>
        <w:tabs>
          <w:tab w:val="left" w:pos="1276"/>
          <w:tab w:val="left" w:leader="underscore" w:pos="8453"/>
        </w:tabs>
        <w:spacing w:after="0" w:line="240" w:lineRule="auto"/>
        <w:ind w:right="140"/>
        <w:jc w:val="both"/>
        <w:rPr>
          <w:rFonts w:eastAsia="Calibri" w:cstheme="minorHAnsi"/>
          <w:b/>
          <w:sz w:val="24"/>
          <w:szCs w:val="24"/>
        </w:rPr>
      </w:pPr>
      <w:r w:rsidRPr="00C4000C">
        <w:rPr>
          <w:rFonts w:eastAsia="Calibri" w:cstheme="minorHAnsi"/>
          <w:bCs/>
          <w:sz w:val="24"/>
          <w:szCs w:val="24"/>
        </w:rPr>
        <w:tab/>
      </w:r>
      <w:r w:rsidRPr="00C4000C">
        <w:rPr>
          <w:rFonts w:eastAsia="Calibri" w:cstheme="minorHAnsi"/>
          <w:b/>
          <w:sz w:val="24"/>
          <w:szCs w:val="24"/>
        </w:rPr>
        <w:t>Taip pat mes patvirtiname, kad visa pasiūlyme pateikta informacija yra teisinga, atitinka tikrovę ir apima viską, ko reikia visiškam ir tinkamam sutarties vykdymui.</w:t>
      </w:r>
    </w:p>
    <w:p w14:paraId="0B5A5505" w14:textId="77777777" w:rsidR="00DD5617" w:rsidRPr="00C4000C" w:rsidRDefault="00DD5617" w:rsidP="00F20112">
      <w:pPr>
        <w:widowControl w:val="0"/>
        <w:spacing w:after="0" w:line="240" w:lineRule="auto"/>
        <w:ind w:right="140"/>
        <w:jc w:val="both"/>
        <w:rPr>
          <w:rFonts w:eastAsia="Lucida Sans Unicode" w:cstheme="minorHAnsi"/>
          <w:kern w:val="3"/>
          <w:sz w:val="24"/>
          <w:szCs w:val="24"/>
          <w:lang w:eastAsia="hi-IN" w:bidi="hi-IN"/>
        </w:rPr>
      </w:pPr>
    </w:p>
    <w:p w14:paraId="237C6262" w14:textId="77777777" w:rsidR="00DD5617" w:rsidRPr="00C4000C" w:rsidRDefault="00DD5617" w:rsidP="00F20112">
      <w:pPr>
        <w:widowControl w:val="0"/>
        <w:spacing w:after="0" w:line="240" w:lineRule="auto"/>
        <w:ind w:right="140"/>
        <w:jc w:val="both"/>
        <w:rPr>
          <w:rFonts w:eastAsia="Calibri" w:cstheme="minorHAnsi"/>
          <w:bCs/>
          <w:iCs/>
          <w:sz w:val="24"/>
          <w:szCs w:val="24"/>
          <w:lang w:eastAsia="ar-SA"/>
        </w:rPr>
      </w:pPr>
      <w:r w:rsidRPr="00C4000C">
        <w:rPr>
          <w:rFonts w:eastAsia="Lucida Sans Unicode" w:cstheme="minorHAnsi"/>
          <w:kern w:val="3"/>
          <w:sz w:val="24"/>
          <w:szCs w:val="24"/>
          <w:lang w:eastAsia="hi-IN" w:bidi="hi-IN"/>
        </w:rPr>
        <w:t>Kartu su pasiūlymu pateikiami šie dokumentai:</w:t>
      </w:r>
    </w:p>
    <w:tbl>
      <w:tblPr>
        <w:tblW w:w="9480" w:type="dxa"/>
        <w:tblInd w:w="5" w:type="dxa"/>
        <w:tblLayout w:type="fixed"/>
        <w:tblCellMar>
          <w:left w:w="10" w:type="dxa"/>
          <w:right w:w="10" w:type="dxa"/>
        </w:tblCellMar>
        <w:tblLook w:val="04A0" w:firstRow="1" w:lastRow="0" w:firstColumn="1" w:lastColumn="0" w:noHBand="0" w:noVBand="1"/>
      </w:tblPr>
      <w:tblGrid>
        <w:gridCol w:w="435"/>
        <w:gridCol w:w="6210"/>
        <w:gridCol w:w="2835"/>
      </w:tblGrid>
      <w:tr w:rsidR="00DD5617" w:rsidRPr="00C4000C" w14:paraId="65A53790" w14:textId="77777777" w:rsidTr="002C06D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D71198" w14:textId="77777777" w:rsidR="00DD5617" w:rsidRPr="00C4000C"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C4000C">
              <w:rPr>
                <w:rFonts w:eastAsia="Lucida Sans Unicode" w:cstheme="minorHAnsi"/>
                <w:kern w:val="3"/>
                <w:sz w:val="24"/>
                <w:szCs w:val="24"/>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CAFA87" w14:textId="77777777" w:rsidR="00DD5617" w:rsidRPr="00C4000C"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C4000C">
              <w:rPr>
                <w:rFonts w:eastAsia="Lucida Sans Unicode" w:cstheme="minorHAnsi"/>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F9EA7B" w14:textId="77777777" w:rsidR="00DD5617" w:rsidRPr="00C4000C"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C4000C">
              <w:rPr>
                <w:rFonts w:eastAsia="Lucida Sans Unicode" w:cstheme="minorHAnsi"/>
                <w:kern w:val="3"/>
                <w:sz w:val="24"/>
                <w:szCs w:val="24"/>
                <w:lang w:eastAsia="hi-IN" w:bidi="hi-IN"/>
              </w:rPr>
              <w:t>Dokumento puslapių skaičius</w:t>
            </w:r>
          </w:p>
        </w:tc>
      </w:tr>
      <w:tr w:rsidR="00DD5617" w:rsidRPr="00C4000C" w14:paraId="340D37BE"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18913" w14:textId="77777777" w:rsidR="00DD5617" w:rsidRPr="00C4000C" w:rsidRDefault="00DD5617" w:rsidP="002C06DD">
            <w:pPr>
              <w:widowControl w:val="0"/>
              <w:snapToGrid w:val="0"/>
              <w:spacing w:after="0" w:line="240" w:lineRule="auto"/>
              <w:ind w:right="140" w:firstLine="567"/>
              <w:jc w:val="center"/>
              <w:rPr>
                <w:rFonts w:eastAsia="Calibri"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457BF" w14:textId="77777777" w:rsidR="00DD5617" w:rsidRPr="00C4000C"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71CEA" w14:textId="77777777" w:rsidR="00DD5617" w:rsidRPr="00C4000C" w:rsidRDefault="00DD5617" w:rsidP="002C06DD">
            <w:pPr>
              <w:widowControl w:val="0"/>
              <w:snapToGrid w:val="0"/>
              <w:spacing w:after="0" w:line="240" w:lineRule="auto"/>
              <w:ind w:right="140" w:firstLine="567"/>
              <w:jc w:val="right"/>
              <w:rPr>
                <w:rFonts w:eastAsia="Lucida Sans Unicode" w:cstheme="minorHAnsi"/>
                <w:kern w:val="3"/>
                <w:sz w:val="24"/>
                <w:szCs w:val="24"/>
                <w:lang w:eastAsia="hi-IN" w:bidi="hi-IN"/>
              </w:rPr>
            </w:pPr>
          </w:p>
        </w:tc>
      </w:tr>
      <w:tr w:rsidR="00DD5617" w:rsidRPr="00C4000C" w14:paraId="60A697D8"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203BBA" w14:textId="77777777" w:rsidR="00DD5617" w:rsidRPr="00C4000C" w:rsidRDefault="00DD5617" w:rsidP="002C06DD">
            <w:pPr>
              <w:widowControl w:val="0"/>
              <w:snapToGrid w:val="0"/>
              <w:spacing w:after="0" w:line="240" w:lineRule="auto"/>
              <w:ind w:right="140" w:firstLine="567"/>
              <w:jc w:val="center"/>
              <w:rPr>
                <w:rFonts w:eastAsia="Calibri"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04841" w14:textId="77777777" w:rsidR="00DD5617" w:rsidRPr="00C4000C"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00BEDA" w14:textId="77777777" w:rsidR="00DD5617" w:rsidRPr="00C4000C" w:rsidRDefault="00DD5617" w:rsidP="002C06DD">
            <w:pPr>
              <w:widowControl w:val="0"/>
              <w:snapToGrid w:val="0"/>
              <w:spacing w:after="0" w:line="240" w:lineRule="auto"/>
              <w:ind w:right="140" w:firstLine="567"/>
              <w:jc w:val="right"/>
              <w:rPr>
                <w:rFonts w:eastAsia="Lucida Sans Unicode" w:cstheme="minorHAnsi"/>
                <w:kern w:val="3"/>
                <w:sz w:val="24"/>
                <w:szCs w:val="24"/>
                <w:lang w:eastAsia="hi-IN" w:bidi="hi-IN"/>
              </w:rPr>
            </w:pPr>
          </w:p>
        </w:tc>
      </w:tr>
    </w:tbl>
    <w:p w14:paraId="721C33D3" w14:textId="77777777" w:rsidR="00DD5617" w:rsidRPr="00C4000C" w:rsidRDefault="00DD5617" w:rsidP="00DD5617">
      <w:pPr>
        <w:widowControl w:val="0"/>
        <w:spacing w:after="0" w:line="240" w:lineRule="auto"/>
        <w:ind w:right="140"/>
        <w:jc w:val="both"/>
        <w:rPr>
          <w:rFonts w:eastAsia="Calibri" w:cstheme="minorHAnsi"/>
          <w:sz w:val="24"/>
          <w:szCs w:val="24"/>
        </w:rPr>
      </w:pPr>
    </w:p>
    <w:p w14:paraId="3EFD173E" w14:textId="48BA8AFB" w:rsidR="00DD5617" w:rsidRPr="00C4000C" w:rsidRDefault="00DD5617" w:rsidP="00DD5617">
      <w:pPr>
        <w:widowControl w:val="0"/>
        <w:spacing w:after="0" w:line="240" w:lineRule="auto"/>
        <w:ind w:left="360" w:right="140"/>
        <w:jc w:val="both"/>
        <w:rPr>
          <w:rFonts w:eastAsia="Calibri" w:cstheme="minorHAnsi"/>
          <w:sz w:val="24"/>
          <w:szCs w:val="24"/>
        </w:rPr>
      </w:pPr>
      <w:r w:rsidRPr="00C4000C">
        <w:rPr>
          <w:rFonts w:eastAsia="Calibri" w:cstheme="minorHAnsi"/>
          <w:sz w:val="24"/>
          <w:szCs w:val="24"/>
        </w:rPr>
        <w:t xml:space="preserve">Ši pasiūlyme nurodyta informacija yra konfidenciali </w:t>
      </w:r>
      <w:r w:rsidRPr="00C4000C">
        <w:rPr>
          <w:rFonts w:eastAsia="Calibri" w:cstheme="minorHAnsi"/>
          <w:i/>
          <w:sz w:val="24"/>
          <w:szCs w:val="24"/>
        </w:rPr>
        <w:t>/</w:t>
      </w:r>
      <w:r w:rsidR="0027133F" w:rsidRPr="00C4000C">
        <w:rPr>
          <w:rFonts w:eastAsia="Calibri" w:cstheme="minorHAnsi"/>
          <w:i/>
          <w:sz w:val="24"/>
          <w:szCs w:val="24"/>
        </w:rPr>
        <w:t>P</w:t>
      </w:r>
      <w:r w:rsidRPr="00C4000C">
        <w:rPr>
          <w:rFonts w:eastAsia="Calibri" w:cstheme="minorHAnsi"/>
          <w:i/>
          <w:sz w:val="24"/>
          <w:szCs w:val="24"/>
        </w:rPr>
        <w:t>erkančioji organizacija šios informacijos negali atskleisti tretiesiems asmenims/</w:t>
      </w:r>
      <w:r w:rsidRPr="00C4000C">
        <w:rPr>
          <w:rFonts w:eastAsia="Calibri" w:cstheme="minorHAnsi"/>
          <w:sz w:val="24"/>
          <w:szCs w:val="24"/>
        </w:rPr>
        <w:t>:</w:t>
      </w:r>
    </w:p>
    <w:tbl>
      <w:tblPr>
        <w:tblW w:w="9495" w:type="dxa"/>
        <w:tblInd w:w="108" w:type="dxa"/>
        <w:tblLayout w:type="fixed"/>
        <w:tblCellMar>
          <w:left w:w="10" w:type="dxa"/>
          <w:right w:w="10" w:type="dxa"/>
        </w:tblCellMar>
        <w:tblLook w:val="04A0" w:firstRow="1" w:lastRow="0" w:firstColumn="1" w:lastColumn="0" w:noHBand="0" w:noVBand="1"/>
      </w:tblPr>
      <w:tblGrid>
        <w:gridCol w:w="567"/>
        <w:gridCol w:w="4742"/>
        <w:gridCol w:w="4186"/>
      </w:tblGrid>
      <w:tr w:rsidR="00DD5617" w:rsidRPr="00C4000C" w14:paraId="0B97468A"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718D74" w14:textId="77777777" w:rsidR="00DD5617" w:rsidRPr="00C4000C"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proofErr w:type="spellStart"/>
            <w:r w:rsidRPr="00C4000C">
              <w:rPr>
                <w:rFonts w:eastAsia="Lucida Sans Unicode" w:cstheme="minorHAnsi"/>
                <w:kern w:val="3"/>
                <w:sz w:val="24"/>
                <w:szCs w:val="24"/>
                <w:lang w:eastAsia="hi-IN" w:bidi="hi-IN"/>
              </w:rPr>
              <w:t>Eil.Nr</w:t>
            </w:r>
            <w:proofErr w:type="spellEnd"/>
            <w:r w:rsidRPr="00C4000C">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4C4C25" w14:textId="77777777" w:rsidR="00DD5617" w:rsidRPr="00C4000C" w:rsidRDefault="00DD5617" w:rsidP="002C06DD">
            <w:pPr>
              <w:widowControl w:val="0"/>
              <w:snapToGrid w:val="0"/>
              <w:spacing w:after="0" w:line="240" w:lineRule="auto"/>
              <w:ind w:right="140"/>
              <w:jc w:val="center"/>
              <w:rPr>
                <w:rFonts w:eastAsia="Calibri" w:cstheme="minorHAnsi"/>
                <w:kern w:val="3"/>
                <w:sz w:val="24"/>
                <w:szCs w:val="24"/>
                <w:lang w:eastAsia="hi-IN" w:bidi="hi-IN"/>
              </w:rPr>
            </w:pPr>
            <w:r w:rsidRPr="00C4000C">
              <w:rPr>
                <w:rFonts w:eastAsia="Calibri"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F956" w14:textId="77777777" w:rsidR="00DD5617" w:rsidRPr="00C4000C" w:rsidRDefault="00DD5617" w:rsidP="002C06DD">
            <w:pPr>
              <w:widowControl w:val="0"/>
              <w:snapToGrid w:val="0"/>
              <w:spacing w:after="0" w:line="240" w:lineRule="auto"/>
              <w:ind w:right="140"/>
              <w:jc w:val="center"/>
              <w:rPr>
                <w:rFonts w:eastAsia="Calibri" w:cstheme="minorHAnsi"/>
                <w:kern w:val="3"/>
                <w:sz w:val="24"/>
                <w:szCs w:val="24"/>
                <w:lang w:eastAsia="hi-IN" w:bidi="hi-IN"/>
              </w:rPr>
            </w:pPr>
            <w:r w:rsidRPr="00C4000C">
              <w:rPr>
                <w:rFonts w:eastAsia="Calibri" w:cstheme="minorHAnsi"/>
                <w:kern w:val="3"/>
                <w:sz w:val="24"/>
                <w:szCs w:val="24"/>
                <w:lang w:eastAsia="hi-IN" w:bidi="hi-IN"/>
              </w:rPr>
              <w:t>Dokumentas yra įkeltas šioje CVP IS pasiūlymo lango eilutėje („Prisegti dokumentai“)</w:t>
            </w:r>
          </w:p>
        </w:tc>
      </w:tr>
      <w:tr w:rsidR="00DD5617" w:rsidRPr="00C4000C" w14:paraId="429050A7"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79DDFF" w14:textId="77777777" w:rsidR="00DD5617" w:rsidRPr="00C4000C"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464C83" w14:textId="77777777" w:rsidR="00DD5617" w:rsidRPr="00C4000C"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2255D" w14:textId="77777777" w:rsidR="00DD5617" w:rsidRPr="00C4000C"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r>
      <w:tr w:rsidR="00DD5617" w:rsidRPr="00C4000C" w14:paraId="43AE3203" w14:textId="77777777" w:rsidTr="002C06DD">
        <w:tc>
          <w:tcPr>
            <w:tcW w:w="567" w:type="dxa"/>
            <w:tcBorders>
              <w:top w:val="nil"/>
              <w:left w:val="single" w:sz="4" w:space="0" w:color="000000"/>
              <w:bottom w:val="single" w:sz="4" w:space="0" w:color="000000"/>
              <w:right w:val="nil"/>
            </w:tcBorders>
            <w:tcMar>
              <w:top w:w="0" w:type="dxa"/>
              <w:left w:w="108" w:type="dxa"/>
              <w:bottom w:w="0" w:type="dxa"/>
              <w:right w:w="108" w:type="dxa"/>
            </w:tcMar>
          </w:tcPr>
          <w:p w14:paraId="3572F7DA" w14:textId="77777777" w:rsidR="00DD5617" w:rsidRPr="00C4000C"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c>
          <w:tcPr>
            <w:tcW w:w="4744" w:type="dxa"/>
            <w:tcBorders>
              <w:top w:val="nil"/>
              <w:left w:val="single" w:sz="4" w:space="0" w:color="000000"/>
              <w:bottom w:val="single" w:sz="4" w:space="0" w:color="000000"/>
              <w:right w:val="nil"/>
            </w:tcBorders>
            <w:tcMar>
              <w:top w:w="0" w:type="dxa"/>
              <w:left w:w="108" w:type="dxa"/>
              <w:bottom w:w="0" w:type="dxa"/>
              <w:right w:w="108" w:type="dxa"/>
            </w:tcMar>
          </w:tcPr>
          <w:p w14:paraId="169B303A" w14:textId="77777777" w:rsidR="00DD5617" w:rsidRPr="00C4000C" w:rsidRDefault="00DD5617" w:rsidP="002C06DD">
            <w:pPr>
              <w:widowControl w:val="0"/>
              <w:snapToGrid w:val="0"/>
              <w:spacing w:after="0" w:line="240" w:lineRule="auto"/>
              <w:ind w:right="140"/>
              <w:jc w:val="both"/>
              <w:rPr>
                <w:rFonts w:eastAsia="Lucida Sans Unicode" w:cstheme="minorHAnsi"/>
                <w:kern w:val="3"/>
                <w:sz w:val="24"/>
                <w:szCs w:val="24"/>
                <w:lang w:eastAsia="hi-IN" w:bidi="hi-IN"/>
              </w:rPr>
            </w:pPr>
          </w:p>
        </w:tc>
        <w:tc>
          <w:tcPr>
            <w:tcW w:w="418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95E63A" w14:textId="77777777" w:rsidR="00DD5617" w:rsidRPr="00C4000C" w:rsidRDefault="00DD5617" w:rsidP="002C06DD">
            <w:pPr>
              <w:widowControl w:val="0"/>
              <w:snapToGrid w:val="0"/>
              <w:spacing w:after="0" w:line="240" w:lineRule="auto"/>
              <w:ind w:right="140"/>
              <w:jc w:val="both"/>
              <w:rPr>
                <w:rFonts w:eastAsia="Lucida Sans Unicode" w:cstheme="minorHAnsi"/>
                <w:kern w:val="3"/>
                <w:sz w:val="24"/>
                <w:szCs w:val="24"/>
                <w:lang w:eastAsia="hi-IN" w:bidi="hi-IN"/>
              </w:rPr>
            </w:pPr>
          </w:p>
        </w:tc>
      </w:tr>
    </w:tbl>
    <w:p w14:paraId="0CC168FF" w14:textId="77777777" w:rsidR="00DD5617" w:rsidRPr="00C4000C" w:rsidRDefault="00DD5617" w:rsidP="00DD5617">
      <w:pPr>
        <w:widowControl w:val="0"/>
        <w:spacing w:after="0" w:line="240" w:lineRule="auto"/>
        <w:ind w:right="140" w:firstLine="851"/>
        <w:jc w:val="both"/>
        <w:rPr>
          <w:rFonts w:eastAsia="Calibri" w:cstheme="minorHAnsi"/>
          <w:sz w:val="24"/>
          <w:szCs w:val="24"/>
        </w:rPr>
      </w:pPr>
      <w:r w:rsidRPr="00C4000C">
        <w:rPr>
          <w:rFonts w:eastAsia="Lucida Sans Unicode" w:cstheme="minorHAnsi"/>
          <w:kern w:val="3"/>
          <w:sz w:val="24"/>
          <w:szCs w:val="24"/>
          <w:u w:val="single"/>
          <w:lang w:eastAsia="hi-IN" w:bidi="hi-IN"/>
        </w:rPr>
        <w:t>Pastaba</w:t>
      </w:r>
      <w:r w:rsidRPr="00C4000C">
        <w:rPr>
          <w:rFonts w:eastAsia="Lucida Sans Unicode" w:cstheme="minorHAnsi"/>
          <w:kern w:val="3"/>
          <w:sz w:val="24"/>
          <w:szCs w:val="24"/>
          <w:lang w:eastAsia="hi-IN" w:bidi="hi-IN"/>
        </w:rPr>
        <w:t xml:space="preserve">. </w:t>
      </w:r>
      <w:r w:rsidRPr="00C4000C">
        <w:rPr>
          <w:rFonts w:eastAsia="Calibri" w:cstheme="minorHAnsi"/>
          <w:sz w:val="24"/>
          <w:szCs w:val="24"/>
        </w:rPr>
        <w:t xml:space="preserve">Tiekėjas pasiūlyme turi aiškiai nurodyti, kuri pasiūlymo informacija yra </w:t>
      </w:r>
      <w:r w:rsidRPr="00C4000C">
        <w:rPr>
          <w:rFonts w:eastAsia="Calibri" w:cstheme="minorHAnsi"/>
          <w:b/>
          <w:bCs/>
          <w:sz w:val="24"/>
          <w:szCs w:val="24"/>
        </w:rPr>
        <w:t>konfidenciali</w:t>
      </w:r>
      <w:r w:rsidRPr="00C4000C">
        <w:rPr>
          <w:rFonts w:eastAsia="Calibri" w:cstheme="minorHAnsi"/>
          <w:sz w:val="24"/>
          <w:szCs w:val="24"/>
        </w:rPr>
        <w:t xml:space="preserve">, vadovaujantis VPĮ 20 straipsniu. </w:t>
      </w:r>
      <w:r w:rsidRPr="00C4000C">
        <w:rPr>
          <w:rFonts w:eastAsia="Times New Roman" w:cstheme="minorHAnsi"/>
          <w:sz w:val="24"/>
          <w:szCs w:val="24"/>
        </w:rPr>
        <w:t>Jei tokia informacija pasiūlyme nebus nurodyta, tuomet bus laikoma, kad bet kuri pateiktame pasiūlyme nurodyta informacija nėra konfidenciali.</w:t>
      </w:r>
      <w:r w:rsidRPr="00C4000C">
        <w:rPr>
          <w:rFonts w:eastAsia="Calibri" w:cstheme="minorHAnsi"/>
          <w:sz w:val="24"/>
          <w:szCs w:val="24"/>
        </w:rPr>
        <w:t xml:space="preserve"> Konfidencialia informacija negali būti laikomos pasiūlymo charakteristikos, į kurias turi būti atsižvelgiama vertinant pasiūlymus, taip pat informacija, nurodyta VPĮ 20 straipsnio 2 dalyje.</w:t>
      </w:r>
    </w:p>
    <w:p w14:paraId="72E5B22F" w14:textId="77777777" w:rsidR="00DD5617" w:rsidRPr="00C4000C" w:rsidRDefault="00DD5617" w:rsidP="00DD5617">
      <w:pPr>
        <w:widowControl w:val="0"/>
        <w:spacing w:after="0" w:line="240" w:lineRule="auto"/>
        <w:ind w:right="140" w:firstLine="720"/>
        <w:jc w:val="both"/>
        <w:rPr>
          <w:rFonts w:eastAsia="Calibri" w:cstheme="minorHAnsi"/>
          <w:bCs/>
          <w:sz w:val="24"/>
          <w:szCs w:val="24"/>
        </w:rPr>
      </w:pPr>
    </w:p>
    <w:p w14:paraId="70F1B413" w14:textId="77777777" w:rsidR="00DD5617" w:rsidRPr="00C4000C" w:rsidRDefault="00DD5617" w:rsidP="00DD5617">
      <w:pPr>
        <w:widowControl w:val="0"/>
        <w:spacing w:after="0" w:line="240" w:lineRule="auto"/>
        <w:ind w:right="140" w:firstLine="709"/>
        <w:jc w:val="both"/>
        <w:rPr>
          <w:rFonts w:eastAsia="Calibri" w:cstheme="minorHAnsi"/>
          <w:b/>
          <w:bCs/>
          <w:sz w:val="24"/>
          <w:szCs w:val="24"/>
        </w:rPr>
      </w:pPr>
      <w:r w:rsidRPr="00C4000C">
        <w:rPr>
          <w:rFonts w:eastAsia="Calibri" w:cstheme="minorHAnsi"/>
          <w:b/>
          <w:bCs/>
          <w:sz w:val="24"/>
          <w:szCs w:val="24"/>
        </w:rPr>
        <w:t>Pasirašydamas šį pasiūlymą, tvirtintu, kad:</w:t>
      </w:r>
    </w:p>
    <w:p w14:paraId="0396389D" w14:textId="606CE284" w:rsidR="00DD5617" w:rsidRPr="00C4000C"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C4000C">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35068E51" w14:textId="77777777" w:rsidR="00DD5617" w:rsidRPr="00C4000C"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C4000C">
        <w:rPr>
          <w:rFonts w:eastAsia="Calibri" w:cstheme="minorHAnsi"/>
          <w:sz w:val="24"/>
          <w:szCs w:val="24"/>
        </w:rPr>
        <w:t>sutinku su pirkimo dokumentuose nustatytomis sąlygomis ir procedūromis,</w:t>
      </w:r>
    </w:p>
    <w:p w14:paraId="578E8481" w14:textId="77777777" w:rsidR="00DD5617" w:rsidRPr="00C4000C"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C4000C">
        <w:rPr>
          <w:rFonts w:eastAsia="Calibri" w:cstheme="minorHAnsi"/>
          <w:sz w:val="24"/>
          <w:szCs w:val="24"/>
        </w:rPr>
        <w:t>pasiūlymo dokumentuose pateikti duomenys ir informacija yra teisinga ir apima viską, ko reikia tinkamam sutarties įvykdymui;</w:t>
      </w:r>
    </w:p>
    <w:p w14:paraId="100F8AB7" w14:textId="65AA9653" w:rsidR="007536B9" w:rsidRPr="00C4000C" w:rsidRDefault="007536B9"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C4000C">
        <w:rPr>
          <w:rFonts w:cstheme="minorHAnsi"/>
          <w:sz w:val="24"/>
          <w:szCs w:val="24"/>
        </w:rPr>
        <w:t xml:space="preserve">patvirtinu, kad Pasiūlymas galioja ne trumpiau nei 90 dienų nuo pasiūlymų pateikimo </w:t>
      </w:r>
      <w:r w:rsidRPr="00C4000C">
        <w:rPr>
          <w:rFonts w:cstheme="minorHAnsi"/>
          <w:iCs/>
          <w:sz w:val="24"/>
          <w:szCs w:val="24"/>
        </w:rPr>
        <w:t>galutinio termino pabaigos.</w:t>
      </w:r>
    </w:p>
    <w:p w14:paraId="765583FB" w14:textId="0142D6AA" w:rsidR="00DD5617" w:rsidRPr="00C4000C" w:rsidRDefault="00DD5617" w:rsidP="00DD5617">
      <w:pPr>
        <w:widowControl w:val="0"/>
        <w:spacing w:after="0" w:line="240" w:lineRule="auto"/>
        <w:ind w:right="140"/>
        <w:jc w:val="both"/>
        <w:rPr>
          <w:rFonts w:eastAsia="Calibri" w:cstheme="minorHAnsi"/>
          <w:sz w:val="24"/>
          <w:szCs w:val="24"/>
        </w:rPr>
      </w:pPr>
      <w:r w:rsidRPr="00C4000C">
        <w:rPr>
          <w:rFonts w:eastAsia="Calibri" w:cstheme="minorHAnsi"/>
          <w:i/>
          <w:sz w:val="24"/>
          <w:szCs w:val="24"/>
          <w:u w:val="single"/>
        </w:rPr>
        <w:t>Pastaba</w:t>
      </w:r>
      <w:r w:rsidRPr="00C4000C">
        <w:rPr>
          <w:rFonts w:eastAsia="Calibri" w:cstheme="minorHAnsi"/>
          <w:sz w:val="24"/>
          <w:szCs w:val="24"/>
        </w:rPr>
        <w:t xml:space="preserve">. Jeigu pasiūlymas pasirašomas tiekėjo įgalioto asmens, kartu su pasiūlymu </w:t>
      </w:r>
      <w:r w:rsidRPr="00C4000C">
        <w:rPr>
          <w:rFonts w:eastAsia="Calibri" w:cstheme="minorHAnsi"/>
          <w:b/>
          <w:sz w:val="24"/>
          <w:szCs w:val="24"/>
          <w:u w:val="single"/>
        </w:rPr>
        <w:t>turi būti pateiktas įgaliojimas</w:t>
      </w:r>
      <w:r w:rsidRPr="00C4000C">
        <w:rPr>
          <w:rFonts w:eastAsia="Calibri" w:cstheme="minorHAnsi"/>
          <w:b/>
          <w:sz w:val="24"/>
          <w:szCs w:val="24"/>
        </w:rPr>
        <w:t xml:space="preserve"> (originalas arba tinkamai patvirtinta kopija) </w:t>
      </w:r>
      <w:r w:rsidRPr="00C4000C">
        <w:rPr>
          <w:rFonts w:eastAsia="Calibri" w:cstheme="minorHAnsi"/>
          <w:sz w:val="24"/>
          <w:szCs w:val="24"/>
        </w:rPr>
        <w:t>asmeniui pasirašyti pasiūlymą (ir kitus su pirkimu susijusius dokumentus).</w:t>
      </w:r>
    </w:p>
    <w:p w14:paraId="49B52985" w14:textId="77777777" w:rsidR="00DD5617" w:rsidRPr="00C4000C" w:rsidRDefault="00DD5617" w:rsidP="00DD5617">
      <w:pPr>
        <w:widowControl w:val="0"/>
        <w:spacing w:after="0" w:line="240" w:lineRule="auto"/>
        <w:ind w:right="140"/>
        <w:jc w:val="both"/>
        <w:rPr>
          <w:rFonts w:eastAsia="Calibri" w:cstheme="minorHAnsi"/>
          <w:sz w:val="24"/>
          <w:szCs w:val="24"/>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DD5617" w:rsidRPr="00C4000C" w14:paraId="0E904556" w14:textId="77777777" w:rsidTr="002C06DD">
        <w:trPr>
          <w:trHeight w:val="73"/>
          <w:jc w:val="right"/>
        </w:trPr>
        <w:tc>
          <w:tcPr>
            <w:tcW w:w="3588" w:type="dxa"/>
            <w:tcBorders>
              <w:top w:val="single" w:sz="4" w:space="0" w:color="auto"/>
              <w:left w:val="nil"/>
              <w:bottom w:val="nil"/>
              <w:right w:val="nil"/>
            </w:tcBorders>
            <w:hideMark/>
          </w:tcPr>
          <w:p w14:paraId="4606BE8A" w14:textId="77777777" w:rsidR="00DD5617" w:rsidRPr="00C4000C" w:rsidRDefault="00DD5617" w:rsidP="002C06DD">
            <w:pPr>
              <w:widowControl w:val="0"/>
              <w:snapToGrid w:val="0"/>
              <w:spacing w:after="0" w:line="240" w:lineRule="auto"/>
              <w:ind w:right="140"/>
              <w:jc w:val="center"/>
              <w:rPr>
                <w:rFonts w:eastAsia="Calibri" w:cstheme="minorHAnsi"/>
                <w:position w:val="6"/>
                <w:sz w:val="24"/>
                <w:szCs w:val="24"/>
              </w:rPr>
            </w:pPr>
            <w:r w:rsidRPr="00C4000C">
              <w:rPr>
                <w:rFonts w:eastAsia="Calibri" w:cstheme="minorHAnsi"/>
                <w:position w:val="6"/>
                <w:sz w:val="24"/>
                <w:szCs w:val="24"/>
              </w:rPr>
              <w:t>(Tiekėjo arba jo įgalioto asmens pareigų pavadinimas)</w:t>
            </w:r>
          </w:p>
        </w:tc>
        <w:tc>
          <w:tcPr>
            <w:tcW w:w="300" w:type="dxa"/>
          </w:tcPr>
          <w:p w14:paraId="0BC88B34" w14:textId="77777777" w:rsidR="00DD5617" w:rsidRPr="00C4000C" w:rsidRDefault="00DD5617" w:rsidP="002C06DD">
            <w:pPr>
              <w:widowControl w:val="0"/>
              <w:spacing w:after="0" w:line="240" w:lineRule="auto"/>
              <w:ind w:right="140"/>
              <w:jc w:val="center"/>
              <w:rPr>
                <w:rFonts w:eastAsia="Calibri" w:cstheme="minorHAnsi"/>
                <w:sz w:val="24"/>
                <w:szCs w:val="24"/>
              </w:rPr>
            </w:pPr>
          </w:p>
        </w:tc>
        <w:tc>
          <w:tcPr>
            <w:tcW w:w="2445" w:type="dxa"/>
            <w:tcBorders>
              <w:top w:val="single" w:sz="4" w:space="0" w:color="auto"/>
              <w:left w:val="nil"/>
              <w:bottom w:val="nil"/>
              <w:right w:val="nil"/>
            </w:tcBorders>
            <w:hideMark/>
          </w:tcPr>
          <w:p w14:paraId="2790FFEA" w14:textId="77777777" w:rsidR="00DD5617" w:rsidRPr="00C4000C" w:rsidRDefault="00DD5617" w:rsidP="002C06DD">
            <w:pPr>
              <w:widowControl w:val="0"/>
              <w:spacing w:after="0" w:line="240" w:lineRule="auto"/>
              <w:ind w:right="140"/>
              <w:jc w:val="center"/>
              <w:rPr>
                <w:rFonts w:eastAsia="Calibri" w:cstheme="minorHAnsi"/>
                <w:sz w:val="24"/>
                <w:szCs w:val="24"/>
              </w:rPr>
            </w:pPr>
            <w:r w:rsidRPr="00C4000C">
              <w:rPr>
                <w:rFonts w:eastAsia="Calibri" w:cstheme="minorHAnsi"/>
                <w:position w:val="6"/>
                <w:sz w:val="24"/>
                <w:szCs w:val="24"/>
              </w:rPr>
              <w:t>(Parašas)</w:t>
            </w:r>
          </w:p>
        </w:tc>
        <w:tc>
          <w:tcPr>
            <w:tcW w:w="236" w:type="dxa"/>
          </w:tcPr>
          <w:p w14:paraId="00B68C6D" w14:textId="77777777" w:rsidR="00DD5617" w:rsidRPr="00C4000C" w:rsidRDefault="00DD5617" w:rsidP="002C06DD">
            <w:pPr>
              <w:widowControl w:val="0"/>
              <w:spacing w:after="0" w:line="240" w:lineRule="auto"/>
              <w:ind w:right="140"/>
              <w:jc w:val="center"/>
              <w:rPr>
                <w:rFonts w:eastAsia="Calibri" w:cstheme="minorHAnsi"/>
                <w:sz w:val="24"/>
                <w:szCs w:val="24"/>
              </w:rPr>
            </w:pPr>
          </w:p>
        </w:tc>
        <w:tc>
          <w:tcPr>
            <w:tcW w:w="3259" w:type="dxa"/>
            <w:tcBorders>
              <w:top w:val="single" w:sz="4" w:space="0" w:color="auto"/>
              <w:left w:val="nil"/>
              <w:bottom w:val="nil"/>
              <w:right w:val="nil"/>
            </w:tcBorders>
            <w:hideMark/>
          </w:tcPr>
          <w:p w14:paraId="7635F1F5" w14:textId="77777777" w:rsidR="00DD5617" w:rsidRPr="00C4000C" w:rsidRDefault="00DD5617" w:rsidP="002C06DD">
            <w:pPr>
              <w:widowControl w:val="0"/>
              <w:spacing w:after="0" w:line="240" w:lineRule="auto"/>
              <w:ind w:right="140"/>
              <w:jc w:val="center"/>
              <w:rPr>
                <w:rFonts w:eastAsia="Calibri" w:cstheme="minorHAnsi"/>
                <w:sz w:val="24"/>
                <w:szCs w:val="24"/>
              </w:rPr>
            </w:pPr>
            <w:r w:rsidRPr="00C4000C">
              <w:rPr>
                <w:rFonts w:eastAsia="Calibri" w:cstheme="minorHAnsi"/>
                <w:position w:val="6"/>
                <w:sz w:val="24"/>
                <w:szCs w:val="24"/>
              </w:rPr>
              <w:t>(Vardas ir pavardė)</w:t>
            </w:r>
          </w:p>
        </w:tc>
      </w:tr>
    </w:tbl>
    <w:p w14:paraId="5A12B57E" w14:textId="1E86BC63" w:rsidR="00693D4F" w:rsidRPr="00C4000C" w:rsidRDefault="00693D4F" w:rsidP="000377D9">
      <w:pPr>
        <w:widowControl w:val="0"/>
        <w:spacing w:after="0" w:line="240" w:lineRule="auto"/>
        <w:jc w:val="center"/>
        <w:rPr>
          <w:rFonts w:cstheme="minorHAnsi"/>
          <w:sz w:val="24"/>
          <w:szCs w:val="24"/>
        </w:rPr>
      </w:pPr>
    </w:p>
    <w:p w14:paraId="2E8DACBB" w14:textId="77777777" w:rsidR="001E0B9F" w:rsidRPr="00C4000C" w:rsidRDefault="001E0B9F" w:rsidP="000377D9">
      <w:pPr>
        <w:widowControl w:val="0"/>
        <w:spacing w:after="0" w:line="240" w:lineRule="auto"/>
        <w:jc w:val="center"/>
        <w:rPr>
          <w:rFonts w:cstheme="minorHAnsi"/>
          <w:sz w:val="24"/>
          <w:szCs w:val="24"/>
        </w:rPr>
      </w:pPr>
    </w:p>
    <w:sectPr w:rsidR="001E0B9F" w:rsidRPr="00C4000C" w:rsidSect="00F20112">
      <w:footerReference w:type="first" r:id="rId11"/>
      <w:pgSz w:w="12240" w:h="15840" w:code="1"/>
      <w:pgMar w:top="1134" w:right="567" w:bottom="1134" w:left="1701" w:header="720" w:footer="72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1BCF" w14:textId="77777777" w:rsidR="00315430" w:rsidRDefault="00315430" w:rsidP="00D05666">
      <w:r>
        <w:separator/>
      </w:r>
    </w:p>
  </w:endnote>
  <w:endnote w:type="continuationSeparator" w:id="0">
    <w:p w14:paraId="0651F759" w14:textId="77777777" w:rsidR="00315430" w:rsidRDefault="00315430" w:rsidP="00D05666">
      <w:r>
        <w:continuationSeparator/>
      </w:r>
    </w:p>
  </w:endnote>
  <w:endnote w:type="continuationNotice" w:id="1">
    <w:p w14:paraId="12D294B4" w14:textId="77777777" w:rsidR="00315430" w:rsidRDefault="00315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A4473C">
      <w:rPr>
        <w:noProof/>
      </w:rPr>
      <w:t>17</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D0AC" w14:textId="77777777" w:rsidR="00315430" w:rsidRDefault="00315430" w:rsidP="00D05666">
      <w:r>
        <w:separator/>
      </w:r>
    </w:p>
  </w:footnote>
  <w:footnote w:type="continuationSeparator" w:id="0">
    <w:p w14:paraId="2742FC51" w14:textId="77777777" w:rsidR="00315430" w:rsidRDefault="00315430" w:rsidP="00D05666">
      <w:r>
        <w:continuationSeparator/>
      </w:r>
    </w:p>
  </w:footnote>
  <w:footnote w:type="continuationNotice" w:id="1">
    <w:p w14:paraId="7393906D" w14:textId="77777777" w:rsidR="00315430" w:rsidRDefault="00315430">
      <w:pPr>
        <w:spacing w:after="0" w:line="240" w:lineRule="auto"/>
      </w:pPr>
    </w:p>
  </w:footnote>
  <w:footnote w:id="2">
    <w:p w14:paraId="2F3F557E" w14:textId="41F9608C" w:rsidR="008167C3" w:rsidRDefault="008167C3">
      <w:pPr>
        <w:pStyle w:val="Puslapioinaostekstas"/>
      </w:pPr>
      <w:r>
        <w:rPr>
          <w:rStyle w:val="Puslapioinaosnuoroda"/>
        </w:rPr>
        <w:footnoteRef/>
      </w:r>
      <w:r>
        <w:t xml:space="preserve"> </w:t>
      </w:r>
      <w:r w:rsidR="00943339" w:rsidRPr="00943339">
        <w:rPr>
          <w:lang w:val="pt-BR"/>
        </w:rPr>
        <w:t>A</w:t>
      </w:r>
      <w:r w:rsidRPr="00943339">
        <w:rPr>
          <w:lang w:val="pt-BR"/>
        </w:rPr>
        <w:t xml:space="preserve">tspausdintas ar nukopijuotas </w:t>
      </w:r>
      <w:r w:rsidR="00943339" w:rsidRPr="00943339">
        <w:rPr>
          <w:rFonts w:cstheme="minorHAnsi"/>
          <w:lang w:val="pt-BR"/>
        </w:rPr>
        <w:t>A4 formato vienpusio lapo vienetas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3"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4"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6"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7"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194E5E"/>
    <w:multiLevelType w:val="multilevel"/>
    <w:tmpl w:val="61C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4"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3"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773212085">
    <w:abstractNumId w:val="17"/>
  </w:num>
  <w:num w:numId="2" w16cid:durableId="819346002">
    <w:abstractNumId w:val="9"/>
  </w:num>
  <w:num w:numId="3" w16cid:durableId="499348081">
    <w:abstractNumId w:val="38"/>
  </w:num>
  <w:num w:numId="4" w16cid:durableId="1370447467">
    <w:abstractNumId w:val="7"/>
  </w:num>
  <w:num w:numId="5" w16cid:durableId="744688710">
    <w:abstractNumId w:val="45"/>
  </w:num>
  <w:num w:numId="6" w16cid:durableId="1255237577">
    <w:abstractNumId w:val="37"/>
  </w:num>
  <w:num w:numId="7" w16cid:durableId="1154951931">
    <w:abstractNumId w:val="8"/>
  </w:num>
  <w:num w:numId="8" w16cid:durableId="1739015526">
    <w:abstractNumId w:val="18"/>
  </w:num>
  <w:num w:numId="9" w16cid:durableId="1823890779">
    <w:abstractNumId w:val="36"/>
  </w:num>
  <w:num w:numId="10" w16cid:durableId="1084181048">
    <w:abstractNumId w:val="31"/>
  </w:num>
  <w:num w:numId="11" w16cid:durableId="1496336202">
    <w:abstractNumId w:val="35"/>
  </w:num>
  <w:num w:numId="12" w16cid:durableId="1125388698">
    <w:abstractNumId w:val="39"/>
  </w:num>
  <w:num w:numId="13" w16cid:durableId="591470004">
    <w:abstractNumId w:val="4"/>
  </w:num>
  <w:num w:numId="14" w16cid:durableId="1374385486">
    <w:abstractNumId w:val="21"/>
  </w:num>
  <w:num w:numId="15" w16cid:durableId="1026636665">
    <w:abstractNumId w:val="13"/>
  </w:num>
  <w:num w:numId="16" w16cid:durableId="1600798825">
    <w:abstractNumId w:val="14"/>
  </w:num>
  <w:num w:numId="17" w16cid:durableId="1418290312">
    <w:abstractNumId w:val="43"/>
  </w:num>
  <w:num w:numId="18" w16cid:durableId="88932705">
    <w:abstractNumId w:val="4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1487824097">
    <w:abstractNumId w:val="33"/>
  </w:num>
  <w:num w:numId="20" w16cid:durableId="433476324">
    <w:abstractNumId w:val="5"/>
  </w:num>
  <w:num w:numId="21" w16cid:durableId="41053515">
    <w:abstractNumId w:val="28"/>
  </w:num>
  <w:num w:numId="22" w16cid:durableId="1082871937">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515075398">
    <w:abstractNumId w:val="6"/>
  </w:num>
  <w:num w:numId="24" w16cid:durableId="689989110">
    <w:abstractNumId w:val="40"/>
  </w:num>
  <w:num w:numId="25" w16cid:durableId="1283876415">
    <w:abstractNumId w:val="19"/>
  </w:num>
  <w:num w:numId="26" w16cid:durableId="536546076">
    <w:abstractNumId w:val="32"/>
  </w:num>
  <w:num w:numId="27" w16cid:durableId="1859274631">
    <w:abstractNumId w:val="10"/>
  </w:num>
  <w:num w:numId="28" w16cid:durableId="1427582430">
    <w:abstractNumId w:val="41"/>
  </w:num>
  <w:num w:numId="29" w16cid:durableId="578515081">
    <w:abstractNumId w:val="44"/>
  </w:num>
  <w:num w:numId="30" w16cid:durableId="904528668">
    <w:abstractNumId w:val="1"/>
  </w:num>
  <w:num w:numId="31" w16cid:durableId="364528028">
    <w:abstractNumId w:val="12"/>
  </w:num>
  <w:num w:numId="32" w16cid:durableId="694842426">
    <w:abstractNumId w:val="11"/>
  </w:num>
  <w:num w:numId="33" w16cid:durableId="1553351136">
    <w:abstractNumId w:val="23"/>
  </w:num>
  <w:num w:numId="34" w16cid:durableId="1031684422">
    <w:abstractNumId w:val="24"/>
  </w:num>
  <w:num w:numId="35" w16cid:durableId="554897143">
    <w:abstractNumId w:val="20"/>
  </w:num>
  <w:num w:numId="36" w16cid:durableId="1902057494">
    <w:abstractNumId w:val="3"/>
  </w:num>
  <w:num w:numId="37" w16cid:durableId="887454068">
    <w:abstractNumId w:val="22"/>
  </w:num>
  <w:num w:numId="38" w16cid:durableId="48890601">
    <w:abstractNumId w:val="2"/>
  </w:num>
  <w:num w:numId="39" w16cid:durableId="879173370">
    <w:abstractNumId w:val="16"/>
  </w:num>
  <w:num w:numId="40" w16cid:durableId="275257926">
    <w:abstractNumId w:val="34"/>
  </w:num>
  <w:num w:numId="41" w16cid:durableId="1193491547">
    <w:abstractNumId w:val="46"/>
  </w:num>
  <w:num w:numId="42" w16cid:durableId="1777140078">
    <w:abstractNumId w:val="27"/>
  </w:num>
  <w:num w:numId="43" w16cid:durableId="705718975">
    <w:abstractNumId w:val="42"/>
  </w:num>
  <w:num w:numId="44" w16cid:durableId="156925248">
    <w:abstractNumId w:val="26"/>
  </w:num>
  <w:num w:numId="45" w16cid:durableId="30347570">
    <w:abstractNumId w:val="15"/>
  </w:num>
  <w:num w:numId="46" w16cid:durableId="1217231787">
    <w:abstractNumId w:val="25"/>
  </w:num>
  <w:num w:numId="47" w16cid:durableId="1890260721">
    <w:abstractNumId w:val="29"/>
  </w:num>
  <w:num w:numId="48" w16cid:durableId="8218866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69"/>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5B"/>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117D"/>
    <w:rsid w:val="000B21A6"/>
    <w:rsid w:val="000B2416"/>
    <w:rsid w:val="000B2E23"/>
    <w:rsid w:val="000B36C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59F"/>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026"/>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16C6"/>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878D2"/>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9CA"/>
    <w:rsid w:val="002B4B95"/>
    <w:rsid w:val="002B4DFD"/>
    <w:rsid w:val="002B6251"/>
    <w:rsid w:val="002B6B9E"/>
    <w:rsid w:val="002B6FF7"/>
    <w:rsid w:val="002B75F7"/>
    <w:rsid w:val="002C14FC"/>
    <w:rsid w:val="002C17A0"/>
    <w:rsid w:val="002C1FB6"/>
    <w:rsid w:val="002C215A"/>
    <w:rsid w:val="002C2249"/>
    <w:rsid w:val="002C27BD"/>
    <w:rsid w:val="002C27C9"/>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2F6C"/>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3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419"/>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2F20"/>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5EA7"/>
    <w:rsid w:val="00466BE9"/>
    <w:rsid w:val="00467B1D"/>
    <w:rsid w:val="00467FCB"/>
    <w:rsid w:val="0047047D"/>
    <w:rsid w:val="00471043"/>
    <w:rsid w:val="004712B7"/>
    <w:rsid w:val="004713B5"/>
    <w:rsid w:val="004720C4"/>
    <w:rsid w:val="00472483"/>
    <w:rsid w:val="00472835"/>
    <w:rsid w:val="00472910"/>
    <w:rsid w:val="00472F7A"/>
    <w:rsid w:val="00472F8C"/>
    <w:rsid w:val="00473808"/>
    <w:rsid w:val="0047399D"/>
    <w:rsid w:val="00473DA9"/>
    <w:rsid w:val="004745B4"/>
    <w:rsid w:val="00475262"/>
    <w:rsid w:val="0047554A"/>
    <w:rsid w:val="00475F9B"/>
    <w:rsid w:val="00476119"/>
    <w:rsid w:val="0047687E"/>
    <w:rsid w:val="00476C97"/>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6BD"/>
    <w:rsid w:val="004F6FEF"/>
    <w:rsid w:val="004F7598"/>
    <w:rsid w:val="004F7943"/>
    <w:rsid w:val="004F7E1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67"/>
    <w:rsid w:val="005669CC"/>
    <w:rsid w:val="00566CC6"/>
    <w:rsid w:val="005670A1"/>
    <w:rsid w:val="00567348"/>
    <w:rsid w:val="00567800"/>
    <w:rsid w:val="00567A52"/>
    <w:rsid w:val="00567D50"/>
    <w:rsid w:val="005702CF"/>
    <w:rsid w:val="00570722"/>
    <w:rsid w:val="0057158C"/>
    <w:rsid w:val="005717E5"/>
    <w:rsid w:val="005717E7"/>
    <w:rsid w:val="0057188A"/>
    <w:rsid w:val="00571EE0"/>
    <w:rsid w:val="00572AF3"/>
    <w:rsid w:val="00574529"/>
    <w:rsid w:val="005753B6"/>
    <w:rsid w:val="00575DFE"/>
    <w:rsid w:val="005769FF"/>
    <w:rsid w:val="005772F7"/>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86"/>
    <w:rsid w:val="005A195F"/>
    <w:rsid w:val="005A2704"/>
    <w:rsid w:val="005A2AC1"/>
    <w:rsid w:val="005A2B07"/>
    <w:rsid w:val="005A3252"/>
    <w:rsid w:val="005A365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4A5"/>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AE"/>
    <w:rsid w:val="00606FD4"/>
    <w:rsid w:val="00607C46"/>
    <w:rsid w:val="006102F3"/>
    <w:rsid w:val="0061093E"/>
    <w:rsid w:val="00610B4F"/>
    <w:rsid w:val="006119DC"/>
    <w:rsid w:val="00611C6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4846"/>
    <w:rsid w:val="006752D5"/>
    <w:rsid w:val="00675925"/>
    <w:rsid w:val="00675AFC"/>
    <w:rsid w:val="00676607"/>
    <w:rsid w:val="00677143"/>
    <w:rsid w:val="006773B6"/>
    <w:rsid w:val="00677704"/>
    <w:rsid w:val="00677A00"/>
    <w:rsid w:val="00680281"/>
    <w:rsid w:val="00680B06"/>
    <w:rsid w:val="00681CDE"/>
    <w:rsid w:val="00681E77"/>
    <w:rsid w:val="006824FC"/>
    <w:rsid w:val="006837D6"/>
    <w:rsid w:val="0068448B"/>
    <w:rsid w:val="00684A39"/>
    <w:rsid w:val="00685538"/>
    <w:rsid w:val="00685C49"/>
    <w:rsid w:val="00685DA0"/>
    <w:rsid w:val="00685F30"/>
    <w:rsid w:val="006864E5"/>
    <w:rsid w:val="0068660C"/>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4B89"/>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97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4C6E"/>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537"/>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6B9"/>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C3"/>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27D13"/>
    <w:rsid w:val="00830090"/>
    <w:rsid w:val="008305F0"/>
    <w:rsid w:val="0083071D"/>
    <w:rsid w:val="00830CAF"/>
    <w:rsid w:val="00830D3F"/>
    <w:rsid w:val="00830FCF"/>
    <w:rsid w:val="00831187"/>
    <w:rsid w:val="008312C3"/>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B7B"/>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193"/>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3C9"/>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858"/>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17C"/>
    <w:rsid w:val="00942226"/>
    <w:rsid w:val="00942379"/>
    <w:rsid w:val="009425A7"/>
    <w:rsid w:val="00942662"/>
    <w:rsid w:val="00942B80"/>
    <w:rsid w:val="00942BCA"/>
    <w:rsid w:val="00942C81"/>
    <w:rsid w:val="00943339"/>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7FF"/>
    <w:rsid w:val="00A0494F"/>
    <w:rsid w:val="00A04ACA"/>
    <w:rsid w:val="00A054B9"/>
    <w:rsid w:val="00A061F6"/>
    <w:rsid w:val="00A06455"/>
    <w:rsid w:val="00A065A2"/>
    <w:rsid w:val="00A06685"/>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73C"/>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5B8"/>
    <w:rsid w:val="00AA4CE6"/>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20E"/>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212"/>
    <w:rsid w:val="00BA28D7"/>
    <w:rsid w:val="00BA31F7"/>
    <w:rsid w:val="00BA341F"/>
    <w:rsid w:val="00BA38A5"/>
    <w:rsid w:val="00BA3D88"/>
    <w:rsid w:val="00BA45E1"/>
    <w:rsid w:val="00BA4ACB"/>
    <w:rsid w:val="00BA4D96"/>
    <w:rsid w:val="00BA5539"/>
    <w:rsid w:val="00BA5C6D"/>
    <w:rsid w:val="00BA5D95"/>
    <w:rsid w:val="00BA69FA"/>
    <w:rsid w:val="00BA6AB3"/>
    <w:rsid w:val="00BA6CFC"/>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0DD"/>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F95"/>
    <w:rsid w:val="00BF386F"/>
    <w:rsid w:val="00BF4594"/>
    <w:rsid w:val="00BF5AEB"/>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545"/>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00C"/>
    <w:rsid w:val="00C4066F"/>
    <w:rsid w:val="00C42A0E"/>
    <w:rsid w:val="00C42A8D"/>
    <w:rsid w:val="00C438F5"/>
    <w:rsid w:val="00C441D7"/>
    <w:rsid w:val="00C4463D"/>
    <w:rsid w:val="00C447D2"/>
    <w:rsid w:val="00C46663"/>
    <w:rsid w:val="00C468E9"/>
    <w:rsid w:val="00C46C07"/>
    <w:rsid w:val="00C46E77"/>
    <w:rsid w:val="00C47599"/>
    <w:rsid w:val="00C476FC"/>
    <w:rsid w:val="00C477E1"/>
    <w:rsid w:val="00C47CE7"/>
    <w:rsid w:val="00C50104"/>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577"/>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09"/>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16801"/>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1DEE"/>
    <w:rsid w:val="00E42587"/>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29B9"/>
    <w:rsid w:val="00E73CEF"/>
    <w:rsid w:val="00E75068"/>
    <w:rsid w:val="00E76292"/>
    <w:rsid w:val="00E76434"/>
    <w:rsid w:val="00E76A3A"/>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B01C2"/>
    <w:rsid w:val="00EB03BA"/>
    <w:rsid w:val="00EB0724"/>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BDC"/>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112"/>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2DA"/>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A73E0CB-92D2-4FAB-BB70-3C03C1BB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FAE"/>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character" w:customStyle="1" w:styleId="normaltextrun">
    <w:name w:val="normaltextrun"/>
    <w:basedOn w:val="Numatytasispastraiposriftas"/>
    <w:rsid w:val="0017659F"/>
  </w:style>
  <w:style w:type="paragraph" w:customStyle="1" w:styleId="paragraph">
    <w:name w:val="paragraph"/>
    <w:basedOn w:val="prastasis"/>
    <w:rsid w:val="0017659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17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C691E4-FC0B-4F04-8F7C-6F9C67FE8CC4}">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5269</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18</cp:revision>
  <cp:lastPrinted>2025-02-03T12:33:00Z</cp:lastPrinted>
  <dcterms:created xsi:type="dcterms:W3CDTF">2025-06-23T11:09:00Z</dcterms:created>
  <dcterms:modified xsi:type="dcterms:W3CDTF">2025-09-09T12:27:00Z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