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42193" w14:textId="56BF1D77" w:rsidR="0076704A" w:rsidRDefault="003D29B8" w:rsidP="003D29B8">
      <w:pPr>
        <w:pStyle w:val="NormalWeb"/>
        <w:shd w:val="clear" w:color="auto" w:fill="FFFFFF" w:themeFill="background1"/>
        <w:spacing w:before="0" w:beforeAutospacing="0" w:after="0" w:afterAutospacing="0"/>
        <w:ind w:left="6480" w:firstLine="720"/>
        <w:jc w:val="center"/>
        <w:rPr>
          <w:b/>
          <w:bCs/>
        </w:rPr>
      </w:pPr>
      <w:r>
        <w:rPr>
          <w:rFonts w:eastAsia="Calibri"/>
        </w:rPr>
        <w:t>Pirkimo sąlygų 1 priedas</w:t>
      </w:r>
    </w:p>
    <w:p w14:paraId="2178FD80" w14:textId="6D552CB9" w:rsidR="001B63A1" w:rsidRDefault="001B63A1" w:rsidP="009715B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14:paraId="77A19470" w14:textId="77777777" w:rsidR="003D29B8" w:rsidRDefault="003D29B8" w:rsidP="009715B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</w:p>
    <w:p w14:paraId="722478A6" w14:textId="61DD32C7" w:rsidR="00994000" w:rsidRPr="009715BF" w:rsidRDefault="00BB7052" w:rsidP="009715B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VADOVO „</w:t>
      </w:r>
      <w:r w:rsidR="0046005B">
        <w:rPr>
          <w:b/>
          <w:bCs/>
        </w:rPr>
        <w:t>KIBERNETINIS SAUGUMAS IR VERSLAS. KĄ TURĖTŲ ŽI</w:t>
      </w:r>
      <w:r w:rsidR="00E04179">
        <w:rPr>
          <w:b/>
          <w:bCs/>
        </w:rPr>
        <w:t>N</w:t>
      </w:r>
      <w:r w:rsidR="0046005B">
        <w:rPr>
          <w:b/>
          <w:bCs/>
        </w:rPr>
        <w:t>OTI KIEKVIENAS ĮMONĖS VADOVAS“ ATNAUJINIMO IR PRISTATYMO</w:t>
      </w:r>
      <w:r w:rsidR="006B7C30">
        <w:rPr>
          <w:b/>
          <w:bCs/>
        </w:rPr>
        <w:t xml:space="preserve"> RENGINIO</w:t>
      </w:r>
    </w:p>
    <w:p w14:paraId="7C357F3F" w14:textId="77777777" w:rsidR="00994000" w:rsidRPr="00C962E6" w:rsidRDefault="00994000" w:rsidP="00994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5BF">
        <w:rPr>
          <w:rFonts w:ascii="Times New Roman" w:eastAsia="Times New Roman" w:hAnsi="Times New Roman" w:cs="Times New Roman"/>
          <w:b/>
          <w:bCs/>
          <w:sz w:val="24"/>
          <w:szCs w:val="24"/>
        </w:rPr>
        <w:t>TECHNINĖ SPECIFIKACIJA</w:t>
      </w:r>
      <w:r w:rsidRPr="00C962E6">
        <w:t xml:space="preserve"> </w:t>
      </w:r>
    </w:p>
    <w:p w14:paraId="2B5F9956" w14:textId="77777777" w:rsidR="00994000" w:rsidRPr="00C962E6" w:rsidRDefault="00994000" w:rsidP="00994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AF67EEE" w14:textId="77777777" w:rsidR="001B63A1" w:rsidRDefault="001B63A1" w:rsidP="00994000">
      <w:pPr>
        <w:pStyle w:val="ListParagraph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8A3F0E" w14:textId="77777777" w:rsidR="00994000" w:rsidRPr="00C962E6" w:rsidRDefault="00994000" w:rsidP="00994000">
      <w:pPr>
        <w:pStyle w:val="ListParagraph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SKYRIUS </w:t>
      </w:r>
    </w:p>
    <w:p w14:paraId="0BA1A227" w14:textId="77777777" w:rsidR="00994000" w:rsidRDefault="00994000" w:rsidP="00994000">
      <w:pPr>
        <w:pStyle w:val="ListParagraph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2E6">
        <w:rPr>
          <w:rFonts w:ascii="Times New Roman" w:eastAsia="Times New Roman" w:hAnsi="Times New Roman" w:cs="Times New Roman"/>
          <w:b/>
          <w:bCs/>
          <w:sz w:val="24"/>
          <w:szCs w:val="24"/>
        </w:rPr>
        <w:t>SITUACIJOS APRAŠYMAS</w:t>
      </w:r>
    </w:p>
    <w:p w14:paraId="52D67022" w14:textId="77777777" w:rsidR="00994000" w:rsidRDefault="00994000" w:rsidP="00994000">
      <w:pPr>
        <w:pStyle w:val="ListParagraph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1A50F8" w14:textId="51FB30EB" w:rsidR="006B7C30" w:rsidRDefault="00994000" w:rsidP="00CA18C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68C">
        <w:rPr>
          <w:rFonts w:ascii="Times New Roman" w:eastAsia="Times New Roman" w:hAnsi="Times New Roman" w:cs="Times New Roman"/>
          <w:sz w:val="24"/>
          <w:szCs w:val="24"/>
        </w:rPr>
        <w:t>2024 m. spalio 1</w:t>
      </w:r>
      <w:r w:rsidR="00BC02ED" w:rsidRPr="00DD568C">
        <w:rPr>
          <w:rFonts w:ascii="Times New Roman" w:eastAsia="Times New Roman" w:hAnsi="Times New Roman" w:cs="Times New Roman"/>
          <w:sz w:val="24"/>
          <w:szCs w:val="24"/>
        </w:rPr>
        <w:t>8</w:t>
      </w:r>
      <w:r w:rsidR="0046005B">
        <w:rPr>
          <w:rFonts w:ascii="Times New Roman" w:eastAsia="Times New Roman" w:hAnsi="Times New Roman" w:cs="Times New Roman"/>
          <w:sz w:val="24"/>
          <w:szCs w:val="24"/>
        </w:rPr>
        <w:t xml:space="preserve"> d. įsigaliojęs</w:t>
      </w:r>
      <w:r w:rsidRPr="00DD568C">
        <w:rPr>
          <w:rFonts w:ascii="Times New Roman" w:eastAsia="Times New Roman" w:hAnsi="Times New Roman" w:cs="Times New Roman"/>
          <w:sz w:val="24"/>
          <w:szCs w:val="24"/>
        </w:rPr>
        <w:t xml:space="preserve"> naujos redakcijos Lietuvos Respublikos kibernetinio saugumo įstatym</w:t>
      </w:r>
      <w:r w:rsidR="0046005B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B7C3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DD568C">
        <w:rPr>
          <w:rFonts w:ascii="Times New Roman" w:eastAsia="Times New Roman" w:hAnsi="Times New Roman" w:cs="Times New Roman"/>
          <w:sz w:val="24"/>
          <w:szCs w:val="24"/>
        </w:rPr>
        <w:t xml:space="preserve"> ir Lietuvos Respublikos Vyriausybės 2024 m. lapkričio 6 d. nutarim</w:t>
      </w:r>
      <w:r w:rsidR="0046005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DD568C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BC02ED" w:rsidRPr="00DD568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568C">
        <w:rPr>
          <w:rFonts w:ascii="Times New Roman" w:eastAsia="Times New Roman" w:hAnsi="Times New Roman" w:cs="Times New Roman"/>
          <w:sz w:val="24"/>
          <w:szCs w:val="24"/>
        </w:rPr>
        <w:t>818 „Dėl Lietuvos Respublikos kibernetinio saugumo įstatymo įgyvendinimo“</w:t>
      </w:r>
      <w:r w:rsidR="006B7C3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DD568C">
        <w:rPr>
          <w:rFonts w:ascii="Times New Roman" w:eastAsia="Times New Roman" w:hAnsi="Times New Roman" w:cs="Times New Roman"/>
          <w:sz w:val="24"/>
          <w:szCs w:val="24"/>
        </w:rPr>
        <w:t>, kuriuo buvo patvirtinti Nacionalinis kibernetinių incidentų valdymo planas ir Kibernetinio saugumo reikalavimų aprašas</w:t>
      </w:r>
      <w:r w:rsidR="00BC02ED" w:rsidRPr="00DD56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005B"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="006B7C30">
        <w:rPr>
          <w:rFonts w:ascii="Times New Roman" w:eastAsia="Times New Roman" w:hAnsi="Times New Roman" w:cs="Times New Roman"/>
          <w:sz w:val="24"/>
          <w:szCs w:val="24"/>
        </w:rPr>
        <w:t xml:space="preserve">taikomi </w:t>
      </w:r>
      <w:r w:rsidR="00BC02ED" w:rsidRPr="00DD568C">
        <w:rPr>
          <w:rFonts w:ascii="Times New Roman" w:eastAsia="Times New Roman" w:hAnsi="Times New Roman" w:cs="Times New Roman"/>
          <w:sz w:val="24"/>
          <w:szCs w:val="24"/>
        </w:rPr>
        <w:t>kibernetinio saugumo subjekta</w:t>
      </w:r>
      <w:r w:rsidR="0046005B">
        <w:rPr>
          <w:rFonts w:ascii="Times New Roman" w:eastAsia="Times New Roman" w:hAnsi="Times New Roman" w:cs="Times New Roman"/>
          <w:sz w:val="24"/>
          <w:szCs w:val="24"/>
        </w:rPr>
        <w:t>ms</w:t>
      </w:r>
      <w:r w:rsidR="00BC02ED" w:rsidRPr="00DD568C">
        <w:rPr>
          <w:rFonts w:ascii="Times New Roman" w:eastAsia="Times New Roman" w:hAnsi="Times New Roman" w:cs="Times New Roman"/>
          <w:sz w:val="24"/>
          <w:szCs w:val="24"/>
        </w:rPr>
        <w:t>, kaip jie apibrėžti Kibernetin</w:t>
      </w:r>
      <w:r w:rsidR="0046005B">
        <w:rPr>
          <w:rFonts w:ascii="Times New Roman" w:eastAsia="Times New Roman" w:hAnsi="Times New Roman" w:cs="Times New Roman"/>
          <w:sz w:val="24"/>
          <w:szCs w:val="24"/>
        </w:rPr>
        <w:t>io saugumo įstatyme</w:t>
      </w:r>
      <w:r w:rsidR="00BC02ED" w:rsidRPr="00DD56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D2151F" w14:textId="0017D847" w:rsidR="00E04179" w:rsidRPr="006B7C30" w:rsidRDefault="006B7C30" w:rsidP="00CA18C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C30">
        <w:rPr>
          <w:rFonts w:ascii="Times New Roman" w:eastAsia="Times New Roman" w:hAnsi="Times New Roman" w:cs="Times New Roman"/>
          <w:sz w:val="24"/>
          <w:szCs w:val="24"/>
        </w:rPr>
        <w:t>Europos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Parlamento ir Tarybos direktyvos</w:t>
      </w:r>
      <w:r w:rsidRPr="006B7C30">
        <w:rPr>
          <w:rFonts w:ascii="Times New Roman" w:eastAsia="Times New Roman" w:hAnsi="Times New Roman" w:cs="Times New Roman"/>
          <w:sz w:val="24"/>
          <w:szCs w:val="24"/>
        </w:rPr>
        <w:t xml:space="preserve"> (ES) 2022/2555 dėl priemonių aukštam bendram kibernetinio saugumo lygiui visoje Sąjungoje užtikrinti, kuria iš dalies keičiamas Reglamentas (ES) Nr</w:t>
      </w:r>
      <w:r w:rsidR="0018386B" w:rsidRPr="006B7C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386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7C30">
        <w:rPr>
          <w:rFonts w:ascii="Times New Roman" w:eastAsia="Times New Roman" w:hAnsi="Times New Roman" w:cs="Times New Roman"/>
          <w:sz w:val="24"/>
          <w:szCs w:val="24"/>
        </w:rPr>
        <w:t>910/2014 ir Direktyva (ES) 2018/1972 ir panaikinama Direktyva (ES) 2016/1148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B1725" w:rsidRPr="006B7C30">
        <w:rPr>
          <w:rFonts w:ascii="Times New Roman" w:eastAsia="Times New Roman" w:hAnsi="Times New Roman" w:cs="Times New Roman"/>
          <w:sz w:val="24"/>
          <w:szCs w:val="24"/>
        </w:rPr>
        <w:t>TIS2 direktyv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1838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1725" w:rsidRPr="006B7C30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AD7C5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1725" w:rsidRPr="006B7C30">
        <w:rPr>
          <w:rFonts w:ascii="Times New Roman" w:eastAsia="Times New Roman" w:hAnsi="Times New Roman" w:cs="Times New Roman"/>
          <w:sz w:val="24"/>
          <w:szCs w:val="24"/>
        </w:rPr>
        <w:t xml:space="preserve">straipsnyje nustatyta, kad valstybės narės turi nustatyti „politiką, kuria stiprinami mažųjų ir vidutinių įmonių, visų pirma į šios direktyvos taikymo sritį nepatenkančių įmonių, kibernetinis atsparumas ir kibernetinės higienos bazinis lygis teikiant lengvai prieinamas gaires ir pagalbą jų konkretiems poreikiams tenkinti“. </w:t>
      </w:r>
    </w:p>
    <w:p w14:paraId="4480FC36" w14:textId="75C0551C" w:rsidR="008A31F3" w:rsidRDefault="002E4043" w:rsidP="00CA18C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m. parengtas ir paskelbtas vadovas</w:t>
      </w:r>
      <w:r w:rsidRPr="002E404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E4043">
        <w:rPr>
          <w:rFonts w:ascii="Times New Roman" w:eastAsia="Times New Roman" w:hAnsi="Times New Roman" w:cs="Times New Roman"/>
          <w:sz w:val="24"/>
          <w:szCs w:val="24"/>
        </w:rPr>
        <w:t xml:space="preserve">ibernetinis saugumas ir verslas. Ką turėtų žinoti </w:t>
      </w:r>
      <w:r w:rsidRPr="00AA5629">
        <w:rPr>
          <w:rFonts w:ascii="Times New Roman" w:eastAsia="Times New Roman" w:hAnsi="Times New Roman" w:cs="Times New Roman"/>
          <w:sz w:val="24"/>
          <w:szCs w:val="24"/>
        </w:rPr>
        <w:t>kiekvienas įmonės vadovas“</w:t>
      </w:r>
      <w:r w:rsidR="00C77B3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AA5629">
        <w:rPr>
          <w:rFonts w:ascii="Times New Roman" w:eastAsia="Times New Roman" w:hAnsi="Times New Roman" w:cs="Times New Roman"/>
          <w:sz w:val="24"/>
          <w:szCs w:val="24"/>
        </w:rPr>
        <w:t xml:space="preserve"> (toliau – Vadovas)</w:t>
      </w:r>
      <w:r w:rsidR="00AA5629" w:rsidRPr="00AA56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5629">
        <w:rPr>
          <w:rFonts w:ascii="Times New Roman" w:eastAsia="Times New Roman" w:hAnsi="Times New Roman" w:cs="Times New Roman"/>
          <w:sz w:val="24"/>
          <w:szCs w:val="24"/>
        </w:rPr>
        <w:t>kurio</w:t>
      </w:r>
      <w:r w:rsidR="00AA5629" w:rsidRPr="00AA5629">
        <w:rPr>
          <w:rFonts w:ascii="Times New Roman" w:eastAsia="Times New Roman" w:hAnsi="Times New Roman" w:cs="Times New Roman"/>
          <w:sz w:val="24"/>
          <w:szCs w:val="24"/>
        </w:rPr>
        <w:t xml:space="preserve"> tikslas </w:t>
      </w:r>
      <w:r w:rsidR="00AA5629">
        <w:rPr>
          <w:rFonts w:ascii="Times New Roman" w:eastAsia="Times New Roman" w:hAnsi="Times New Roman" w:cs="Times New Roman"/>
          <w:sz w:val="24"/>
          <w:szCs w:val="24"/>
        </w:rPr>
        <w:t>buvo</w:t>
      </w:r>
      <w:r w:rsidR="00AA5629" w:rsidRPr="00AA5629">
        <w:rPr>
          <w:rFonts w:ascii="Times New Roman" w:eastAsia="Times New Roman" w:hAnsi="Times New Roman" w:cs="Times New Roman"/>
          <w:sz w:val="24"/>
          <w:szCs w:val="24"/>
        </w:rPr>
        <w:t xml:space="preserve"> padėti </w:t>
      </w:r>
      <w:r w:rsidR="003A0D5B">
        <w:rPr>
          <w:rFonts w:ascii="Times New Roman" w:eastAsia="Times New Roman" w:hAnsi="Times New Roman" w:cs="Times New Roman"/>
          <w:sz w:val="24"/>
          <w:szCs w:val="24"/>
        </w:rPr>
        <w:t>smulkaus ir vidutinio verslo</w:t>
      </w:r>
      <w:r w:rsidR="003A0D5B" w:rsidRPr="00AA5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D5B">
        <w:rPr>
          <w:rFonts w:ascii="Times New Roman" w:eastAsia="Times New Roman" w:hAnsi="Times New Roman" w:cs="Times New Roman"/>
          <w:sz w:val="24"/>
          <w:szCs w:val="24"/>
        </w:rPr>
        <w:t xml:space="preserve">(toliau – SVV) </w:t>
      </w:r>
      <w:r w:rsidR="00AA5629" w:rsidRPr="00AA5629">
        <w:rPr>
          <w:rFonts w:ascii="Times New Roman" w:eastAsia="Times New Roman" w:hAnsi="Times New Roman" w:cs="Times New Roman"/>
          <w:sz w:val="24"/>
          <w:szCs w:val="24"/>
        </w:rPr>
        <w:t>įmonių vadovams geriau suprasti kibernetinio saugumo iššūkius ir rizikas, su kuriomis verslas susiduria kiekvieną dieną</w:t>
      </w:r>
      <w:r w:rsidR="001838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5629" w:rsidRPr="00AA5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629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AA5629" w:rsidRPr="00AA5629">
        <w:rPr>
          <w:rFonts w:ascii="Times New Roman" w:eastAsia="Times New Roman" w:hAnsi="Times New Roman" w:cs="Times New Roman"/>
          <w:sz w:val="24"/>
          <w:szCs w:val="24"/>
        </w:rPr>
        <w:t>dalintis bazinio lygio patarimais ir gerąja praktika</w:t>
      </w:r>
      <w:r w:rsidR="00AA56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587511" w14:textId="34CAB901" w:rsidR="002E4043" w:rsidRDefault="00AA5629" w:rsidP="00CA18C2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Atsižvelgiant į kibernetinių grėsmių dinamiką bei </w:t>
      </w:r>
      <w:r w:rsidRPr="00DD568C">
        <w:rPr>
          <w:rFonts w:ascii="Times New Roman" w:eastAsia="Times New Roman" w:hAnsi="Times New Roman" w:cs="Times New Roman"/>
          <w:sz w:val="24"/>
          <w:szCs w:val="24"/>
        </w:rPr>
        <w:t xml:space="preserve">naujos redakcijos </w:t>
      </w:r>
      <w:r w:rsidR="0018386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D568C">
        <w:rPr>
          <w:rFonts w:ascii="Times New Roman" w:eastAsia="Times New Roman" w:hAnsi="Times New Roman" w:cs="Times New Roman"/>
          <w:sz w:val="24"/>
          <w:szCs w:val="24"/>
        </w:rPr>
        <w:t>ibernetinio saugumo įstatym</w:t>
      </w:r>
      <w:r w:rsidR="008A31F3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3A0D5B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8A31F3">
        <w:rPr>
          <w:rFonts w:ascii="Times New Roman" w:eastAsia="Times New Roman" w:hAnsi="Times New Roman" w:cs="Times New Roman"/>
          <w:sz w:val="24"/>
          <w:szCs w:val="24"/>
        </w:rPr>
        <w:t>siekiant didinti kibernetinio saugumo brandą,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būtina </w:t>
      </w:r>
      <w:r w:rsidR="003A0D5B">
        <w:rPr>
          <w:rFonts w:ascii="Times New Roman" w:eastAsia="Times New Roman" w:hAnsi="Times New Roman" w:cs="Times New Roman"/>
          <w:sz w:val="24"/>
          <w:szCs w:val="24"/>
        </w:rPr>
        <w:t xml:space="preserve">atnaujinti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Vadovą, </w:t>
      </w:r>
      <w:r w:rsidR="0018386B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="0018386B">
        <w:rPr>
          <w:rFonts w:ascii="Times New Roman" w:eastAsia="Times New Roman" w:hAnsi="Times New Roman" w:cs="Times New Roman"/>
          <w:sz w:val="24"/>
          <w:szCs w:val="24"/>
        </w:rPr>
        <w:t xml:space="preserve">įtraukiant </w:t>
      </w:r>
      <w:r>
        <w:rPr>
          <w:rFonts w:ascii="Times New Roman" w:eastAsia="Times New Roman" w:hAnsi="Times New Roman" w:cs="Times New Roman"/>
          <w:sz w:val="24"/>
          <w:szCs w:val="24"/>
        </w:rPr>
        <w:t>grėsm</w:t>
      </w:r>
      <w:r w:rsidR="00AF2F6B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>, susijusi</w:t>
      </w:r>
      <w:r w:rsidR="00AF2F6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 naujomis technologijomis, pvz.</w:t>
      </w:r>
      <w:r w:rsidR="0018386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dirbtini</w:t>
      </w:r>
      <w:r w:rsidR="00AF2F6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intelekt</w:t>
      </w:r>
      <w:r w:rsidR="00AF2F6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bei </w:t>
      </w:r>
      <w:r w:rsidR="00C77B37" w:rsidRPr="00C77B37">
        <w:rPr>
          <w:rFonts w:ascii="Times New Roman" w:eastAsia="Times New Roman" w:hAnsi="Times New Roman" w:cs="Times New Roman"/>
          <w:sz w:val="24"/>
          <w:szCs w:val="24"/>
        </w:rPr>
        <w:t xml:space="preserve">svarbiausių ir aktualiausių SVV </w:t>
      </w:r>
      <w:r w:rsidR="00C77B37">
        <w:rPr>
          <w:rFonts w:ascii="Times New Roman" w:eastAsia="Times New Roman" w:hAnsi="Times New Roman" w:cs="Times New Roman"/>
          <w:sz w:val="24"/>
          <w:szCs w:val="24"/>
        </w:rPr>
        <w:t xml:space="preserve">skirtų </w:t>
      </w:r>
      <w:r>
        <w:rPr>
          <w:rFonts w:ascii="Times New Roman" w:eastAsia="Times New Roman" w:hAnsi="Times New Roman" w:cs="Times New Roman"/>
          <w:sz w:val="24"/>
          <w:szCs w:val="24"/>
        </w:rPr>
        <w:t>kibernetinio saugumo stiprinim</w:t>
      </w:r>
      <w:r w:rsidR="00AF2F6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F6B">
        <w:rPr>
          <w:rFonts w:ascii="Times New Roman" w:eastAsia="Times New Roman" w:hAnsi="Times New Roman" w:cs="Times New Roman"/>
          <w:sz w:val="24"/>
          <w:szCs w:val="24"/>
        </w:rPr>
        <w:t xml:space="preserve">priemonių </w:t>
      </w:r>
      <w:r>
        <w:rPr>
          <w:rFonts w:ascii="Times New Roman" w:eastAsia="Times New Roman" w:hAnsi="Times New Roman" w:cs="Times New Roman"/>
          <w:sz w:val="24"/>
          <w:szCs w:val="24"/>
        </w:rPr>
        <w:t>aib</w:t>
      </w:r>
      <w:r w:rsidR="003A0D5B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7B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6B1AFC" w14:textId="77777777" w:rsidR="00994000" w:rsidRPr="00C962E6" w:rsidRDefault="00994000" w:rsidP="00994000">
      <w:pPr>
        <w:pStyle w:val="ListParagraph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SKYRIUS </w:t>
      </w:r>
    </w:p>
    <w:p w14:paraId="1AF7002E" w14:textId="77777777" w:rsidR="00994000" w:rsidRDefault="00994000" w:rsidP="00994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2E6">
        <w:rPr>
          <w:rFonts w:ascii="Times New Roman" w:eastAsia="Times New Roman" w:hAnsi="Times New Roman" w:cs="Times New Roman"/>
          <w:b/>
          <w:bCs/>
          <w:sz w:val="24"/>
          <w:szCs w:val="24"/>
        </w:rPr>
        <w:t>PIRKIMO OBJEKTAS</w:t>
      </w:r>
    </w:p>
    <w:p w14:paraId="2344F777" w14:textId="77777777" w:rsidR="001B63A1" w:rsidRDefault="001B63A1" w:rsidP="00994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32C0CC" w14:textId="77777777" w:rsidR="00994000" w:rsidRPr="00ED437C" w:rsidRDefault="00994000" w:rsidP="00415DCB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37C">
        <w:rPr>
          <w:rFonts w:ascii="Times New Roman" w:eastAsia="Times New Roman" w:hAnsi="Times New Roman" w:cs="Times New Roman"/>
          <w:b/>
          <w:bCs/>
          <w:sz w:val="24"/>
          <w:szCs w:val="24"/>
        </w:rPr>
        <w:t>Perkančioji organizacija</w:t>
      </w:r>
      <w:r w:rsidRPr="00ED437C">
        <w:rPr>
          <w:rFonts w:ascii="Times New Roman" w:eastAsia="Times New Roman" w:hAnsi="Times New Roman" w:cs="Times New Roman"/>
          <w:sz w:val="24"/>
          <w:szCs w:val="24"/>
        </w:rPr>
        <w:t xml:space="preserve"> – Krašto apsaugos ministerija (toliau – Perkančioji organizacija).</w:t>
      </w:r>
    </w:p>
    <w:p w14:paraId="161B4760" w14:textId="6FF70CDC" w:rsidR="00ED437C" w:rsidRDefault="00994000" w:rsidP="00A419DD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37C">
        <w:rPr>
          <w:rFonts w:ascii="Times New Roman" w:eastAsia="Times New Roman" w:hAnsi="Times New Roman" w:cs="Times New Roman"/>
          <w:b/>
          <w:bCs/>
          <w:sz w:val="24"/>
          <w:szCs w:val="24"/>
        </w:rPr>
        <w:t>Pirkimo objektas</w:t>
      </w:r>
      <w:r w:rsidR="00A419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19DD" w:rsidRPr="00C962E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F0C0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A5629">
        <w:rPr>
          <w:rFonts w:ascii="Times New Roman" w:eastAsia="Times New Roman" w:hAnsi="Times New Roman" w:cs="Times New Roman"/>
          <w:sz w:val="24"/>
          <w:szCs w:val="24"/>
        </w:rPr>
        <w:t>adovo</w:t>
      </w:r>
      <w:r w:rsidR="00AA5629" w:rsidRPr="002E4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B74">
        <w:rPr>
          <w:rFonts w:ascii="Times New Roman" w:eastAsia="Times New Roman" w:hAnsi="Times New Roman" w:cs="Times New Roman"/>
          <w:sz w:val="24"/>
          <w:szCs w:val="24"/>
        </w:rPr>
        <w:t xml:space="preserve">atnaujinimo </w:t>
      </w:r>
      <w:r w:rsidR="00307641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AE2B74">
        <w:rPr>
          <w:rFonts w:ascii="Times New Roman" w:eastAsia="Times New Roman" w:hAnsi="Times New Roman" w:cs="Times New Roman"/>
          <w:sz w:val="24"/>
          <w:szCs w:val="24"/>
        </w:rPr>
        <w:t xml:space="preserve">jo pristatymui skirto </w:t>
      </w:r>
      <w:r w:rsidR="00307641">
        <w:rPr>
          <w:rFonts w:ascii="Times New Roman" w:eastAsia="Times New Roman" w:hAnsi="Times New Roman" w:cs="Times New Roman"/>
          <w:sz w:val="24"/>
          <w:szCs w:val="24"/>
        </w:rPr>
        <w:t>renginio organizavim</w:t>
      </w:r>
      <w:r w:rsidR="00AE2B74">
        <w:rPr>
          <w:rFonts w:ascii="Times New Roman" w:eastAsia="Times New Roman" w:hAnsi="Times New Roman" w:cs="Times New Roman"/>
          <w:sz w:val="24"/>
          <w:szCs w:val="24"/>
        </w:rPr>
        <w:t>o paslaug</w:t>
      </w:r>
      <w:r w:rsidR="00A24D2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B4F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5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8DEB9E" w14:textId="2200FA5B" w:rsidR="00101A9E" w:rsidRDefault="00A419DD" w:rsidP="00101A9E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2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Tikslas</w:t>
      </w:r>
      <w:r w:rsidR="00101A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0F398D">
        <w:rPr>
          <w:rFonts w:ascii="Times New Roman" w:eastAsia="Times New Roman" w:hAnsi="Times New Roman" w:cs="Times New Roman"/>
          <w:bCs/>
          <w:sz w:val="24"/>
          <w:szCs w:val="24"/>
        </w:rPr>
        <w:t>atnaujint</w:t>
      </w:r>
      <w:r w:rsidR="00AF2F6B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0F398D">
        <w:rPr>
          <w:rFonts w:ascii="Times New Roman" w:eastAsia="Times New Roman" w:hAnsi="Times New Roman" w:cs="Times New Roman"/>
          <w:bCs/>
          <w:sz w:val="24"/>
          <w:szCs w:val="24"/>
        </w:rPr>
        <w:t xml:space="preserve"> V</w:t>
      </w:r>
      <w:r w:rsidR="00FB60F1">
        <w:rPr>
          <w:rFonts w:ascii="Times New Roman" w:eastAsia="Times New Roman" w:hAnsi="Times New Roman" w:cs="Times New Roman"/>
          <w:bCs/>
          <w:sz w:val="24"/>
          <w:szCs w:val="24"/>
        </w:rPr>
        <w:t>adov</w:t>
      </w:r>
      <w:r w:rsidR="00AF2F6B">
        <w:rPr>
          <w:rFonts w:ascii="Times New Roman" w:eastAsia="Times New Roman" w:hAnsi="Times New Roman" w:cs="Times New Roman"/>
          <w:bCs/>
          <w:sz w:val="24"/>
          <w:szCs w:val="24"/>
        </w:rPr>
        <w:t>as turėtų</w:t>
      </w:r>
      <w:r w:rsidR="00FB60F1">
        <w:rPr>
          <w:rFonts w:ascii="Times New Roman" w:eastAsia="Times New Roman" w:hAnsi="Times New Roman" w:cs="Times New Roman"/>
          <w:bCs/>
          <w:sz w:val="24"/>
          <w:szCs w:val="24"/>
        </w:rPr>
        <w:t xml:space="preserve"> padėti</w:t>
      </w:r>
      <w:r w:rsidR="00924FDF" w:rsidRPr="00AA5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5CA">
        <w:rPr>
          <w:rFonts w:ascii="Times New Roman" w:eastAsia="Times New Roman" w:hAnsi="Times New Roman" w:cs="Times New Roman"/>
          <w:sz w:val="24"/>
          <w:szCs w:val="24"/>
        </w:rPr>
        <w:t>SVV</w:t>
      </w:r>
      <w:r w:rsidR="00DC55CA" w:rsidRPr="00AA5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FDF" w:rsidRPr="00AA5629">
        <w:rPr>
          <w:rFonts w:ascii="Times New Roman" w:eastAsia="Times New Roman" w:hAnsi="Times New Roman" w:cs="Times New Roman"/>
          <w:sz w:val="24"/>
          <w:szCs w:val="24"/>
        </w:rPr>
        <w:t>įmonių vadovams geriau suprasti kibernetinio saugumo iššūkius ir rizikas, su kuriomis verslas susiduria kiekvieną dieną</w:t>
      </w:r>
      <w:r w:rsidR="00AF2F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4FDF" w:rsidRPr="00AA5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FDF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924FDF" w:rsidRPr="00AA5629">
        <w:rPr>
          <w:rFonts w:ascii="Times New Roman" w:eastAsia="Times New Roman" w:hAnsi="Times New Roman" w:cs="Times New Roman"/>
          <w:sz w:val="24"/>
          <w:szCs w:val="24"/>
        </w:rPr>
        <w:t xml:space="preserve">dalintis bazinio </w:t>
      </w:r>
      <w:r w:rsidR="00C77B37">
        <w:rPr>
          <w:rFonts w:ascii="Times New Roman" w:eastAsia="Times New Roman" w:hAnsi="Times New Roman" w:cs="Times New Roman"/>
          <w:sz w:val="24"/>
          <w:szCs w:val="24"/>
        </w:rPr>
        <w:t>lygio patarimais,</w:t>
      </w:r>
      <w:r w:rsidR="00924FDF" w:rsidRPr="00AA5629">
        <w:rPr>
          <w:rFonts w:ascii="Times New Roman" w:eastAsia="Times New Roman" w:hAnsi="Times New Roman" w:cs="Times New Roman"/>
          <w:sz w:val="24"/>
          <w:szCs w:val="24"/>
        </w:rPr>
        <w:t xml:space="preserve"> gerąja praktika</w:t>
      </w:r>
      <w:r w:rsidR="00C77B37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C77B37" w:rsidRPr="00C77B37">
        <w:rPr>
          <w:rFonts w:ascii="Times New Roman" w:eastAsia="Times New Roman" w:hAnsi="Times New Roman" w:cs="Times New Roman"/>
          <w:sz w:val="24"/>
          <w:szCs w:val="24"/>
        </w:rPr>
        <w:t xml:space="preserve">SVV </w:t>
      </w:r>
      <w:r w:rsidR="00C77B37">
        <w:rPr>
          <w:rFonts w:ascii="Times New Roman" w:eastAsia="Times New Roman" w:hAnsi="Times New Roman" w:cs="Times New Roman"/>
          <w:sz w:val="24"/>
          <w:szCs w:val="24"/>
        </w:rPr>
        <w:t>skirt</w:t>
      </w:r>
      <w:r w:rsidR="00DF1883">
        <w:rPr>
          <w:rFonts w:ascii="Times New Roman" w:eastAsia="Times New Roman" w:hAnsi="Times New Roman" w:cs="Times New Roman"/>
          <w:sz w:val="24"/>
          <w:szCs w:val="24"/>
        </w:rPr>
        <w:t>omis</w:t>
      </w:r>
      <w:r w:rsidR="00C77B37">
        <w:rPr>
          <w:rFonts w:ascii="Times New Roman" w:eastAsia="Times New Roman" w:hAnsi="Times New Roman" w:cs="Times New Roman"/>
          <w:sz w:val="24"/>
          <w:szCs w:val="24"/>
        </w:rPr>
        <w:t xml:space="preserve"> kibernetinio saugumo stiprinim</w:t>
      </w:r>
      <w:r w:rsidR="00AF2F6B">
        <w:rPr>
          <w:rFonts w:ascii="Times New Roman" w:eastAsia="Times New Roman" w:hAnsi="Times New Roman" w:cs="Times New Roman"/>
          <w:sz w:val="24"/>
          <w:szCs w:val="24"/>
        </w:rPr>
        <w:t>o</w:t>
      </w:r>
      <w:r w:rsidR="00C77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883">
        <w:rPr>
          <w:rFonts w:ascii="Times New Roman" w:eastAsia="Times New Roman" w:hAnsi="Times New Roman" w:cs="Times New Roman"/>
          <w:sz w:val="24"/>
          <w:szCs w:val="24"/>
        </w:rPr>
        <w:t>priemonėmis</w:t>
      </w:r>
      <w:r w:rsidR="00101A9E" w:rsidRPr="00C96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B35A78" w14:textId="419F581B" w:rsidR="00DC55CA" w:rsidRDefault="00DC55CA" w:rsidP="00101A9E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Tikslinė auditorija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SVV įmonių vadovai.</w:t>
      </w:r>
    </w:p>
    <w:p w14:paraId="1903CE97" w14:textId="64619C26" w:rsidR="009549FE" w:rsidRDefault="009549FE" w:rsidP="00101A9E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62B">
        <w:rPr>
          <w:rFonts w:ascii="Times New Roman" w:hAnsi="Times New Roman" w:cs="Times New Roman"/>
          <w:b/>
          <w:sz w:val="24"/>
          <w:szCs w:val="24"/>
        </w:rPr>
        <w:t>Siekiamas poveikis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742CC">
        <w:rPr>
          <w:rFonts w:ascii="Times New Roman" w:eastAsia="Times New Roman" w:hAnsi="Times New Roman" w:cs="Times New Roman"/>
          <w:sz w:val="24"/>
          <w:szCs w:val="24"/>
        </w:rPr>
        <w:t>SVV įmonių vadovų geresnis supratimas apie kibernetinį saugumą ir kibernetinio saugumo priemonių taikymas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6D0CD2" w14:textId="6A67927F" w:rsidR="00101A9E" w:rsidRPr="00101A9E" w:rsidRDefault="00765826" w:rsidP="003966AA">
      <w:pPr>
        <w:pStyle w:val="ListParagraph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5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918BF6" w14:textId="15F61C07" w:rsidR="00994000" w:rsidRPr="00C962E6" w:rsidRDefault="00994000" w:rsidP="00446884">
      <w:pPr>
        <w:pStyle w:val="ListParagraph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2E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468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</w:t>
      </w:r>
      <w:r w:rsidRPr="00C96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SKYRIUS </w:t>
      </w:r>
    </w:p>
    <w:p w14:paraId="1CB334A3" w14:textId="658777C0" w:rsidR="00994000" w:rsidRDefault="00852F48" w:rsidP="00852F48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  <w:r>
        <w:rPr>
          <w:b/>
        </w:rPr>
        <w:t>VADOVO</w:t>
      </w:r>
      <w:r w:rsidR="00994000" w:rsidRPr="00C962E6">
        <w:rPr>
          <w:b/>
        </w:rPr>
        <w:t xml:space="preserve"> TURINI</w:t>
      </w:r>
      <w:r w:rsidR="00AF2F6B">
        <w:rPr>
          <w:b/>
        </w:rPr>
        <w:t>O</w:t>
      </w:r>
      <w:r w:rsidR="00446884">
        <w:rPr>
          <w:b/>
        </w:rPr>
        <w:t xml:space="preserve"> IR RENGIM</w:t>
      </w:r>
      <w:r w:rsidR="00AF2F6B">
        <w:rPr>
          <w:b/>
        </w:rPr>
        <w:t>O</w:t>
      </w:r>
      <w:r w:rsidR="00AF2F6B" w:rsidRPr="00AF2F6B">
        <w:rPr>
          <w:b/>
        </w:rPr>
        <w:t xml:space="preserve"> </w:t>
      </w:r>
      <w:r w:rsidR="00AF2F6B" w:rsidRPr="00C962E6">
        <w:rPr>
          <w:b/>
        </w:rPr>
        <w:t>REIKALAVIMAI</w:t>
      </w:r>
    </w:p>
    <w:p w14:paraId="21F703A5" w14:textId="77777777" w:rsidR="00765826" w:rsidRDefault="00765826" w:rsidP="00994000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</w:rPr>
      </w:pPr>
    </w:p>
    <w:p w14:paraId="08384480" w14:textId="286120E6" w:rsidR="009549FE" w:rsidRPr="00446884" w:rsidRDefault="00C77B37" w:rsidP="00446884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sz w:val="24"/>
          <w:szCs w:val="24"/>
        </w:rPr>
        <w:t>Vadovo rengimo etapo užduotys:</w:t>
      </w:r>
    </w:p>
    <w:p w14:paraId="3FEF32B6" w14:textId="03075854" w:rsidR="009549FE" w:rsidRPr="009549FE" w:rsidRDefault="00D61C41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77B37" w:rsidRPr="009549FE">
        <w:rPr>
          <w:rFonts w:ascii="Times New Roman" w:eastAsia="Times New Roman" w:hAnsi="Times New Roman" w:cs="Times New Roman"/>
          <w:sz w:val="24"/>
          <w:szCs w:val="24"/>
        </w:rPr>
        <w:t xml:space="preserve">tliekant vadovų ir darbuotojų apklausą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549FE">
        <w:rPr>
          <w:rFonts w:ascii="Times New Roman" w:eastAsia="Times New Roman" w:hAnsi="Times New Roman" w:cs="Times New Roman"/>
          <w:sz w:val="24"/>
          <w:szCs w:val="24"/>
        </w:rPr>
        <w:t>urinkti SVV įmonių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9549FE">
        <w:rPr>
          <w:rFonts w:ascii="Times New Roman" w:eastAsia="Times New Roman" w:hAnsi="Times New Roman" w:cs="Times New Roman"/>
          <w:sz w:val="24"/>
          <w:szCs w:val="24"/>
        </w:rPr>
        <w:t xml:space="preserve"> duomenis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4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B37" w:rsidRPr="009549FE">
        <w:rPr>
          <w:rFonts w:ascii="Times New Roman" w:eastAsia="Times New Roman" w:hAnsi="Times New Roman" w:cs="Times New Roman"/>
          <w:sz w:val="24"/>
          <w:szCs w:val="24"/>
        </w:rPr>
        <w:t>reikalingus organizacijos kibernetinio saugumo brand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D6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9FE">
        <w:rPr>
          <w:rFonts w:ascii="Times New Roman" w:eastAsia="Times New Roman" w:hAnsi="Times New Roman" w:cs="Times New Roman"/>
          <w:sz w:val="24"/>
          <w:szCs w:val="24"/>
        </w:rPr>
        <w:t>nustatyti</w:t>
      </w:r>
      <w:r w:rsidR="00C77B37" w:rsidRPr="009549FE">
        <w:rPr>
          <w:rFonts w:ascii="Times New Roman" w:eastAsia="Times New Roman" w:hAnsi="Times New Roman" w:cs="Times New Roman"/>
          <w:sz w:val="24"/>
          <w:szCs w:val="24"/>
        </w:rPr>
        <w:t>, ją palyginti su 2019–2020 m. atlikto tyrimo duomenimis, nustatyti pokyčius, tendencijas bei identifikuoti naujus kibernetin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 w:rsidR="00C77B37" w:rsidRPr="009549FE">
        <w:rPr>
          <w:rFonts w:ascii="Times New Roman" w:eastAsia="Times New Roman" w:hAnsi="Times New Roman" w:cs="Times New Roman"/>
          <w:sz w:val="24"/>
          <w:szCs w:val="24"/>
        </w:rPr>
        <w:t xml:space="preserve"> saugum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6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9FE">
        <w:rPr>
          <w:rFonts w:ascii="Times New Roman" w:eastAsia="Times New Roman" w:hAnsi="Times New Roman" w:cs="Times New Roman"/>
          <w:sz w:val="24"/>
          <w:szCs w:val="24"/>
        </w:rPr>
        <w:t>stiprin</w:t>
      </w:r>
      <w:r>
        <w:rPr>
          <w:rFonts w:ascii="Times New Roman" w:eastAsia="Times New Roman" w:hAnsi="Times New Roman" w:cs="Times New Roman"/>
          <w:sz w:val="24"/>
          <w:szCs w:val="24"/>
        </w:rPr>
        <w:t>imo</w:t>
      </w:r>
      <w:r w:rsidRPr="00D6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9FE">
        <w:rPr>
          <w:rFonts w:ascii="Times New Roman" w:eastAsia="Times New Roman" w:hAnsi="Times New Roman" w:cs="Times New Roman"/>
          <w:sz w:val="24"/>
          <w:szCs w:val="24"/>
        </w:rPr>
        <w:t>poreikius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057647" w14:textId="406113C0" w:rsidR="009549FE" w:rsidRPr="00AA06BD" w:rsidRDefault="009549FE" w:rsidP="009549FE">
      <w:pPr>
        <w:pStyle w:val="ListParagraph"/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1C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Informacija reikalinga </w:t>
      </w:r>
      <w:r w:rsidRPr="00E75F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identifikuoti, ar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2020 m. Vadovas</w:t>
      </w:r>
      <w:r w:rsidRPr="00E75F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atnešė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laukiamą </w:t>
      </w:r>
      <w:r w:rsidRPr="00E75F17">
        <w:rPr>
          <w:rFonts w:ascii="Times New Roman" w:eastAsia="Times New Roman" w:hAnsi="Times New Roman" w:cs="Times New Roman"/>
          <w:i/>
          <w:iCs/>
          <w:sz w:val="24"/>
          <w:szCs w:val="24"/>
        </w:rPr>
        <w:t>pokytį, ar liko tos pačios problemos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kokios naujos </w:t>
      </w:r>
      <w:r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>problemos ir poreikiai atsirado. Ši informacija leis nustatyti bendras tendencijas ir šalintinas spragas.</w:t>
      </w:r>
    </w:p>
    <w:p w14:paraId="164DCF15" w14:textId="416DAB44" w:rsidR="009549FE" w:rsidRPr="00AA06BD" w:rsidRDefault="00C77B37" w:rsidP="00AA06BD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6BD">
        <w:rPr>
          <w:rFonts w:ascii="Times New Roman" w:eastAsia="Times New Roman" w:hAnsi="Times New Roman" w:cs="Times New Roman"/>
          <w:sz w:val="24"/>
          <w:szCs w:val="24"/>
        </w:rPr>
        <w:t xml:space="preserve">Atlikti užsienio </w:t>
      </w:r>
      <w:r w:rsidR="00B20A3E" w:rsidRPr="00AA06BD">
        <w:rPr>
          <w:rFonts w:ascii="Times New Roman" w:eastAsia="Times New Roman" w:hAnsi="Times New Roman" w:cs="Times New Roman"/>
          <w:sz w:val="24"/>
          <w:szCs w:val="24"/>
        </w:rPr>
        <w:t xml:space="preserve">šalių </w:t>
      </w:r>
      <w:r w:rsidRPr="00AA06BD">
        <w:rPr>
          <w:rFonts w:ascii="Times New Roman" w:eastAsia="Times New Roman" w:hAnsi="Times New Roman" w:cs="Times New Roman"/>
          <w:sz w:val="24"/>
          <w:szCs w:val="24"/>
        </w:rPr>
        <w:t>ger</w:t>
      </w:r>
      <w:r w:rsidR="00B20A3E" w:rsidRPr="00AA06BD">
        <w:rPr>
          <w:rFonts w:ascii="Times New Roman" w:eastAsia="Times New Roman" w:hAnsi="Times New Roman" w:cs="Times New Roman"/>
          <w:sz w:val="24"/>
          <w:szCs w:val="24"/>
        </w:rPr>
        <w:t>osios</w:t>
      </w:r>
      <w:r w:rsidRPr="00AA06BD">
        <w:rPr>
          <w:rFonts w:ascii="Times New Roman" w:eastAsia="Times New Roman" w:hAnsi="Times New Roman" w:cs="Times New Roman"/>
          <w:sz w:val="24"/>
          <w:szCs w:val="24"/>
        </w:rPr>
        <w:t xml:space="preserve"> praktik</w:t>
      </w:r>
      <w:r w:rsidR="00B20A3E" w:rsidRPr="00AA06BD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AA06BD">
        <w:rPr>
          <w:rFonts w:ascii="Times New Roman" w:eastAsia="Times New Roman" w:hAnsi="Times New Roman" w:cs="Times New Roman"/>
          <w:sz w:val="24"/>
          <w:szCs w:val="24"/>
        </w:rPr>
        <w:t xml:space="preserve"> analizę </w:t>
      </w:r>
      <w:r w:rsidR="00664C05" w:rsidRPr="00AA06BD">
        <w:rPr>
          <w:rFonts w:ascii="Times New Roman" w:eastAsia="Times New Roman" w:hAnsi="Times New Roman" w:cs="Times New Roman"/>
          <w:sz w:val="24"/>
          <w:szCs w:val="24"/>
        </w:rPr>
        <w:t>SVV</w:t>
      </w:r>
      <w:r w:rsidRPr="00AA06BD">
        <w:rPr>
          <w:rFonts w:ascii="Times New Roman" w:eastAsia="Times New Roman" w:hAnsi="Times New Roman" w:cs="Times New Roman"/>
          <w:sz w:val="24"/>
          <w:szCs w:val="24"/>
        </w:rPr>
        <w:t xml:space="preserve"> įmonių kibernetinio saugumo stiprinimo srityje.</w:t>
      </w:r>
      <w:r w:rsidR="009549FE"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EA9DC4E" w14:textId="6730BAA4" w:rsidR="00C77B37" w:rsidRPr="00AA06BD" w:rsidRDefault="009549FE" w:rsidP="00B20A3E">
      <w:pPr>
        <w:pStyle w:val="ListParagraph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>Informacija reikalinga galim</w:t>
      </w:r>
      <w:r w:rsidR="00B20A3E"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>iem</w:t>
      </w:r>
      <w:r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 </w:t>
      </w:r>
      <w:r w:rsidR="00446884"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.1 papunktyje </w:t>
      </w:r>
      <w:r w:rsidR="00B20A3E"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nurodytų </w:t>
      </w:r>
      <w:r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>sprag</w:t>
      </w:r>
      <w:r w:rsidR="00B20A3E"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>ų</w:t>
      </w:r>
      <w:r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šalinim</w:t>
      </w:r>
      <w:r w:rsidR="00B20A3E" w:rsidRPr="00AA06BD">
        <w:rPr>
          <w:rFonts w:ascii="Times New Roman" w:eastAsia="Times New Roman" w:hAnsi="Times New Roman" w:cs="Times New Roman"/>
          <w:i/>
          <w:iCs/>
          <w:sz w:val="24"/>
          <w:szCs w:val="24"/>
        </w:rPr>
        <w:t>o sprendiniams rasti.</w:t>
      </w:r>
    </w:p>
    <w:p w14:paraId="6575731A" w14:textId="71717DB3" w:rsidR="00C77B37" w:rsidRPr="00AA06BD" w:rsidRDefault="000F398D" w:rsidP="00AA06BD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6BD">
        <w:rPr>
          <w:rFonts w:ascii="Times New Roman" w:eastAsia="Times New Roman" w:hAnsi="Times New Roman" w:cs="Times New Roman"/>
          <w:sz w:val="24"/>
          <w:szCs w:val="24"/>
        </w:rPr>
        <w:t>Atnaujinti V</w:t>
      </w:r>
      <w:r w:rsidR="00C77B37" w:rsidRPr="00AA06BD">
        <w:rPr>
          <w:rFonts w:ascii="Times New Roman" w:eastAsia="Times New Roman" w:hAnsi="Times New Roman" w:cs="Times New Roman"/>
          <w:sz w:val="24"/>
          <w:szCs w:val="24"/>
        </w:rPr>
        <w:t>adovą.</w:t>
      </w:r>
    </w:p>
    <w:p w14:paraId="135E6EBD" w14:textId="06CBA600" w:rsidR="00C77B37" w:rsidRPr="00AA06BD" w:rsidRDefault="007742CC" w:rsidP="009549FE">
      <w:pPr>
        <w:pStyle w:val="NormalWeb"/>
        <w:shd w:val="clear" w:color="auto" w:fill="FFFFFF" w:themeFill="background1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</w:rPr>
      </w:pPr>
      <w:r w:rsidRPr="00AA06BD">
        <w:rPr>
          <w:i/>
          <w:iCs/>
        </w:rPr>
        <w:t>Remiantis 1</w:t>
      </w:r>
      <w:r w:rsidR="00446884" w:rsidRPr="00AA06BD">
        <w:rPr>
          <w:i/>
          <w:iCs/>
        </w:rPr>
        <w:t>0</w:t>
      </w:r>
      <w:r w:rsidRPr="00AA06BD">
        <w:rPr>
          <w:i/>
          <w:iCs/>
        </w:rPr>
        <w:t>.1 ir 1</w:t>
      </w:r>
      <w:r w:rsidR="00446884" w:rsidRPr="00AA06BD">
        <w:rPr>
          <w:i/>
          <w:iCs/>
        </w:rPr>
        <w:t>0</w:t>
      </w:r>
      <w:r w:rsidR="00C77B37" w:rsidRPr="00AA06BD">
        <w:rPr>
          <w:i/>
          <w:iCs/>
        </w:rPr>
        <w:t xml:space="preserve">.2 </w:t>
      </w:r>
      <w:r w:rsidR="00D61C41" w:rsidRPr="00AA06BD">
        <w:rPr>
          <w:i/>
          <w:iCs/>
        </w:rPr>
        <w:t>pa</w:t>
      </w:r>
      <w:r w:rsidR="00C77B37" w:rsidRPr="00AA06BD">
        <w:rPr>
          <w:i/>
          <w:iCs/>
        </w:rPr>
        <w:t>punk</w:t>
      </w:r>
      <w:r w:rsidR="00D61C41" w:rsidRPr="00AA06BD">
        <w:rPr>
          <w:i/>
          <w:iCs/>
        </w:rPr>
        <w:t>čiu</w:t>
      </w:r>
      <w:r w:rsidR="00B20A3E" w:rsidRPr="00AA06BD">
        <w:rPr>
          <w:i/>
          <w:iCs/>
        </w:rPr>
        <w:t>ose</w:t>
      </w:r>
      <w:r w:rsidR="00C77B37" w:rsidRPr="00AA06BD">
        <w:rPr>
          <w:i/>
          <w:iCs/>
        </w:rPr>
        <w:t xml:space="preserve"> </w:t>
      </w:r>
      <w:r w:rsidR="0090608A" w:rsidRPr="00AA06BD">
        <w:rPr>
          <w:i/>
          <w:iCs/>
        </w:rPr>
        <w:t xml:space="preserve">nurodytais </w:t>
      </w:r>
      <w:r w:rsidR="00C77B37" w:rsidRPr="00AA06BD">
        <w:rPr>
          <w:i/>
          <w:iCs/>
        </w:rPr>
        <w:t>pasiek</w:t>
      </w:r>
      <w:r w:rsidRPr="00AA06BD">
        <w:rPr>
          <w:i/>
          <w:iCs/>
        </w:rPr>
        <w:t>tais rezultatais bus parengtas</w:t>
      </w:r>
      <w:r w:rsidR="0090608A" w:rsidRPr="00AA06BD">
        <w:rPr>
          <w:i/>
          <w:iCs/>
        </w:rPr>
        <w:t xml:space="preserve"> ir</w:t>
      </w:r>
      <w:r w:rsidRPr="00AA06BD">
        <w:rPr>
          <w:i/>
          <w:iCs/>
        </w:rPr>
        <w:t xml:space="preserve"> </w:t>
      </w:r>
      <w:r w:rsidR="0090608A" w:rsidRPr="00AA06BD">
        <w:rPr>
          <w:i/>
          <w:iCs/>
        </w:rPr>
        <w:t xml:space="preserve">viešai prieinamas </w:t>
      </w:r>
      <w:r w:rsidRPr="00AA06BD">
        <w:rPr>
          <w:i/>
          <w:iCs/>
        </w:rPr>
        <w:t>V</w:t>
      </w:r>
      <w:r w:rsidR="00C77B37" w:rsidRPr="00AA06BD">
        <w:rPr>
          <w:i/>
          <w:iCs/>
        </w:rPr>
        <w:t xml:space="preserve">adovas. </w:t>
      </w:r>
      <w:r w:rsidR="00C77B37" w:rsidRPr="00AA06BD">
        <w:t xml:space="preserve"> </w:t>
      </w:r>
    </w:p>
    <w:p w14:paraId="3924F47E" w14:textId="0CB6D481" w:rsidR="00CA18C2" w:rsidRDefault="0090608A" w:rsidP="00446884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6B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CA18C2" w:rsidRPr="00AA06BD">
        <w:rPr>
          <w:rFonts w:ascii="Times New Roman" w:eastAsia="Times New Roman" w:hAnsi="Times New Roman" w:cs="Times New Roman"/>
          <w:b/>
          <w:sz w:val="24"/>
          <w:szCs w:val="24"/>
        </w:rPr>
        <w:t>uomenų rinkim</w:t>
      </w:r>
      <w:r w:rsidRPr="00AA06BD">
        <w:rPr>
          <w:rFonts w:ascii="Times New Roman" w:eastAsia="Times New Roman" w:hAnsi="Times New Roman" w:cs="Times New Roman"/>
          <w:b/>
          <w:sz w:val="24"/>
          <w:szCs w:val="24"/>
        </w:rPr>
        <w:t>o reikalavimai</w:t>
      </w:r>
      <w:r w:rsidR="00CA18C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D3176F" w14:textId="0255239D" w:rsidR="00446884" w:rsidRDefault="000E363D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Turi</w:t>
      </w:r>
      <w:r w:rsidR="00446884" w:rsidRPr="0070119B">
        <w:rPr>
          <w:rFonts w:ascii="Times New Roman" w:eastAsia="Times New Roman" w:hAnsi="Times New Roman" w:cs="Times New Roman"/>
          <w:sz w:val="24"/>
          <w:szCs w:val="24"/>
        </w:rPr>
        <w:t xml:space="preserve"> būti naudojami pirminių duomenų rinkimo būdai (apklausos, susitikimai, interviu ir kt.). </w:t>
      </w:r>
    </w:p>
    <w:p w14:paraId="7E36CC73" w14:textId="60CD6FF9" w:rsidR="00446884" w:rsidRDefault="000E363D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Turi būti</w:t>
      </w:r>
      <w:r w:rsidR="00446884" w:rsidRPr="0070119B">
        <w:rPr>
          <w:rFonts w:ascii="Times New Roman" w:eastAsia="Times New Roman" w:hAnsi="Times New Roman" w:cs="Times New Roman"/>
          <w:sz w:val="24"/>
          <w:szCs w:val="24"/>
        </w:rPr>
        <w:t xml:space="preserve"> naudojam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46884" w:rsidRPr="0070119B">
        <w:rPr>
          <w:rFonts w:ascii="Times New Roman" w:eastAsia="Times New Roman" w:hAnsi="Times New Roman" w:cs="Times New Roman"/>
          <w:sz w:val="24"/>
          <w:szCs w:val="24"/>
        </w:rPr>
        <w:t xml:space="preserve"> reprezentatyvi imt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46884" w:rsidRPr="0070119B">
        <w:rPr>
          <w:rFonts w:ascii="Times New Roman" w:eastAsia="Times New Roman" w:hAnsi="Times New Roman" w:cs="Times New Roman"/>
          <w:sz w:val="24"/>
          <w:szCs w:val="24"/>
        </w:rPr>
        <w:t>s (apskaičiuojant imties dydį naudojamos charakteristikos: patikimumas – ne mažiau kaip 95 proc., paklaida – ne daugiau kaip 2 proc.), leidžian</w:t>
      </w:r>
      <w:r w:rsidR="00520E66">
        <w:rPr>
          <w:rFonts w:ascii="Times New Roman" w:eastAsia="Times New Roman" w:hAnsi="Times New Roman" w:cs="Times New Roman"/>
          <w:sz w:val="24"/>
          <w:szCs w:val="24"/>
        </w:rPr>
        <w:t>ti</w:t>
      </w:r>
      <w:r w:rsidR="00446884" w:rsidRPr="0070119B">
        <w:rPr>
          <w:rFonts w:ascii="Times New Roman" w:eastAsia="Times New Roman" w:hAnsi="Times New Roman" w:cs="Times New Roman"/>
          <w:sz w:val="24"/>
          <w:szCs w:val="24"/>
        </w:rPr>
        <w:t xml:space="preserve"> daryti statistiškai reikšmingas išvadas.</w:t>
      </w:r>
    </w:p>
    <w:p w14:paraId="174E416E" w14:textId="7D0EF5C8" w:rsidR="00446884" w:rsidRPr="0070119B" w:rsidRDefault="00520E66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46884">
        <w:rPr>
          <w:rFonts w:ascii="Times New Roman" w:eastAsia="Times New Roman" w:hAnsi="Times New Roman" w:cs="Times New Roman"/>
          <w:sz w:val="24"/>
          <w:szCs w:val="24"/>
        </w:rPr>
        <w:t>uri būti proporcingai apklausiamos Kibernetinio saugumo įstatymo 1 ir 2 prieduose nurodytų sektorių SVV įmonės. Jei įmonės apklausiamos neproporcingai, nukrypimai turi būti nurodomi analizės rezultatų pateikimo metu.</w:t>
      </w:r>
    </w:p>
    <w:p w14:paraId="3030D0EF" w14:textId="77777777" w:rsidR="00446884" w:rsidRDefault="00446884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Perkančiajai organizacijai turi būti pateiktos apklausos formos, surinkti bei susisteminti duomenys.</w:t>
      </w:r>
      <w:r w:rsidRPr="0070119B">
        <w:rPr>
          <w:rFonts w:ascii="Times New Roman" w:eastAsia="Times New Roman" w:hAnsi="Times New Roman" w:cs="Times New Roman"/>
          <w:sz w:val="24"/>
          <w:szCs w:val="24"/>
        </w:rPr>
        <w:t xml:space="preserve"> Taip pat pridedama visa su duomenų imčių sudarymu, duomenų atranka bei analize susijusi medžiaga.</w:t>
      </w:r>
    </w:p>
    <w:p w14:paraId="45154422" w14:textId="537C96FF" w:rsidR="00446884" w:rsidRDefault="00446884" w:rsidP="00446884">
      <w:pPr>
        <w:pStyle w:val="NormalWeb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/>
        </w:rPr>
      </w:pPr>
      <w:r>
        <w:rPr>
          <w:b/>
        </w:rPr>
        <w:t>Vadovo turini</w:t>
      </w:r>
      <w:r w:rsidR="00520E66">
        <w:rPr>
          <w:b/>
        </w:rPr>
        <w:t>o</w:t>
      </w:r>
      <w:r w:rsidR="00520E66" w:rsidRPr="00520E66">
        <w:rPr>
          <w:b/>
        </w:rPr>
        <w:t xml:space="preserve"> </w:t>
      </w:r>
      <w:r w:rsidR="00520E66">
        <w:rPr>
          <w:b/>
        </w:rPr>
        <w:t>reikalavimai</w:t>
      </w:r>
      <w:r>
        <w:rPr>
          <w:b/>
        </w:rPr>
        <w:t>:</w:t>
      </w:r>
    </w:p>
    <w:p w14:paraId="1C538DC9" w14:textId="23B16164" w:rsidR="00765826" w:rsidRDefault="00446884" w:rsidP="00446884">
      <w:pPr>
        <w:pStyle w:val="NormalWeb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ind w:hanging="83"/>
        <w:jc w:val="both"/>
        <w:rPr>
          <w:b/>
        </w:rPr>
      </w:pPr>
      <w:r w:rsidRPr="00DF1883">
        <w:t>Į</w:t>
      </w:r>
      <w:r w:rsidR="00765826" w:rsidRPr="00DF1883">
        <w:t>vadas</w:t>
      </w:r>
      <w:r w:rsidR="00520E66" w:rsidRPr="00DF1883">
        <w:t>:</w:t>
      </w:r>
    </w:p>
    <w:p w14:paraId="4C731E60" w14:textId="593DA35B" w:rsidR="001743F7" w:rsidRPr="00C962E6" w:rsidRDefault="00520E66" w:rsidP="00446884">
      <w:pPr>
        <w:pStyle w:val="ListParagraph"/>
        <w:numPr>
          <w:ilvl w:val="2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="001743F7" w:rsidRPr="00C962E6">
        <w:rPr>
          <w:rFonts w:ascii="Times New Roman" w:eastAsia="Times New Roman" w:hAnsi="Times New Roman" w:cs="Times New Roman"/>
          <w:sz w:val="24"/>
          <w:szCs w:val="24"/>
        </w:rPr>
        <w:t xml:space="preserve">prašyti </w:t>
      </w:r>
      <w:r w:rsidR="001743F7">
        <w:rPr>
          <w:rFonts w:ascii="Times New Roman" w:eastAsia="Times New Roman" w:hAnsi="Times New Roman" w:cs="Times New Roman"/>
          <w:sz w:val="24"/>
          <w:szCs w:val="24"/>
        </w:rPr>
        <w:t>Vadovo</w:t>
      </w:r>
      <w:r w:rsidR="001743F7" w:rsidRPr="00C962E6">
        <w:rPr>
          <w:rFonts w:ascii="Times New Roman" w:eastAsia="Times New Roman" w:hAnsi="Times New Roman" w:cs="Times New Roman"/>
          <w:sz w:val="24"/>
          <w:szCs w:val="24"/>
        </w:rPr>
        <w:t xml:space="preserve"> tikslą, aktualumą, naudą, nurodyti uždavinius tikslui pasiekti, tyrimo apimt</w:t>
      </w:r>
      <w:r w:rsidR="00C77B37">
        <w:rPr>
          <w:rFonts w:ascii="Times New Roman" w:eastAsia="Times New Roman" w:hAnsi="Times New Roman" w:cs="Times New Roman"/>
          <w:sz w:val="24"/>
          <w:szCs w:val="24"/>
        </w:rPr>
        <w:t>į</w:t>
      </w:r>
      <w:r w:rsidR="001743F7" w:rsidRPr="00C962E6">
        <w:rPr>
          <w:rFonts w:ascii="Times New Roman" w:eastAsia="Times New Roman" w:hAnsi="Times New Roman" w:cs="Times New Roman"/>
          <w:sz w:val="24"/>
          <w:szCs w:val="24"/>
        </w:rPr>
        <w:t xml:space="preserve">. Taip pat pagal poreikį gali būti keliamos hipotezės, kurios patikrinamos </w:t>
      </w:r>
      <w:r w:rsidR="00A72650">
        <w:rPr>
          <w:rFonts w:ascii="Times New Roman" w:eastAsia="Times New Roman" w:hAnsi="Times New Roman" w:cs="Times New Roman"/>
          <w:sz w:val="24"/>
          <w:szCs w:val="24"/>
        </w:rPr>
        <w:t>apklausų etape ir tolesniuose Vadovo rengimo etapuose</w:t>
      </w:r>
      <w:r w:rsidR="00EF16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613837" w14:textId="3782F5EB" w:rsidR="001743F7" w:rsidRPr="00C962E6" w:rsidRDefault="00EF16B7" w:rsidP="00446884">
      <w:pPr>
        <w:pStyle w:val="ListParagraph"/>
        <w:numPr>
          <w:ilvl w:val="2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0F398D">
        <w:rPr>
          <w:rFonts w:ascii="Times New Roman" w:eastAsia="Times New Roman" w:hAnsi="Times New Roman" w:cs="Times New Roman"/>
          <w:sz w:val="24"/>
          <w:szCs w:val="24"/>
        </w:rPr>
        <w:t xml:space="preserve">urodyti </w:t>
      </w:r>
      <w:r w:rsidR="004A3265">
        <w:rPr>
          <w:rFonts w:ascii="Times New Roman" w:eastAsia="Times New Roman" w:hAnsi="Times New Roman" w:cs="Times New Roman"/>
          <w:sz w:val="24"/>
          <w:szCs w:val="24"/>
        </w:rPr>
        <w:t xml:space="preserve">taikytus </w:t>
      </w:r>
      <w:r w:rsidR="000F398D">
        <w:rPr>
          <w:rFonts w:ascii="Times New Roman" w:eastAsia="Times New Roman" w:hAnsi="Times New Roman" w:cs="Times New Roman"/>
          <w:sz w:val="24"/>
          <w:szCs w:val="24"/>
        </w:rPr>
        <w:t>tyrimo metodus.</w:t>
      </w:r>
    </w:p>
    <w:p w14:paraId="67B69309" w14:textId="5E02D0F8" w:rsidR="00CF35D6" w:rsidRPr="00DF1883" w:rsidRDefault="00CF35D6" w:rsidP="00446884">
      <w:pPr>
        <w:pStyle w:val="NormalWeb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ind w:hanging="83"/>
        <w:jc w:val="both"/>
        <w:rPr>
          <w:bCs/>
        </w:rPr>
      </w:pPr>
      <w:r w:rsidRPr="00DF1883">
        <w:rPr>
          <w:bCs/>
        </w:rPr>
        <w:t>Grėsmių apžvalga</w:t>
      </w:r>
      <w:r w:rsidR="003E2DC0" w:rsidRPr="00DF1883">
        <w:rPr>
          <w:bCs/>
        </w:rPr>
        <w:t>:</w:t>
      </w:r>
    </w:p>
    <w:p w14:paraId="6233A040" w14:textId="7C1E82DF" w:rsidR="00CF35D6" w:rsidRPr="00CF35D6" w:rsidRDefault="003E2DC0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418"/>
        </w:tabs>
        <w:spacing w:before="0" w:beforeAutospacing="0" w:after="0" w:afterAutospacing="0" w:line="276" w:lineRule="auto"/>
        <w:ind w:left="0" w:firstLine="720"/>
        <w:jc w:val="both"/>
        <w:rPr>
          <w:b/>
          <w:bCs/>
        </w:rPr>
      </w:pPr>
      <w:r>
        <w:t>b</w:t>
      </w:r>
      <w:r w:rsidR="00CF35D6">
        <w:t>endrai p</w:t>
      </w:r>
      <w:r w:rsidR="00CF35D6" w:rsidRPr="00CF35D6">
        <w:t>ristatyti</w:t>
      </w:r>
      <w:r w:rsidR="00CF35D6">
        <w:rPr>
          <w:b/>
          <w:bCs/>
        </w:rPr>
        <w:t xml:space="preserve"> </w:t>
      </w:r>
      <w:r w:rsidR="0001003C">
        <w:t>SVV</w:t>
      </w:r>
      <w:r w:rsidR="00CF35D6">
        <w:t xml:space="preserve"> įmonėms kylančias grėsmes</w:t>
      </w:r>
      <w:r w:rsidR="00287E9E">
        <w:t xml:space="preserve"> </w:t>
      </w:r>
      <w:r>
        <w:t xml:space="preserve">ir </w:t>
      </w:r>
      <w:r w:rsidR="00287E9E">
        <w:t>pabrėžti, kuo jos skiriasi nuo grėsmių, kylančių kitoms įmonėms</w:t>
      </w:r>
      <w:r w:rsidR="00EF16B7">
        <w:t>,</w:t>
      </w:r>
      <w:r w:rsidR="00287E9E">
        <w:t xml:space="preserve"> arba kuo jos aktualios būtent šioms įmonėms</w:t>
      </w:r>
      <w:r>
        <w:t>;</w:t>
      </w:r>
    </w:p>
    <w:p w14:paraId="7197AB3C" w14:textId="21173097" w:rsidR="00CF35D6" w:rsidRPr="00CF35D6" w:rsidRDefault="003E2DC0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418"/>
        </w:tabs>
        <w:spacing w:before="0" w:beforeAutospacing="0" w:after="0" w:afterAutospacing="0" w:line="276" w:lineRule="auto"/>
        <w:jc w:val="both"/>
        <w:rPr>
          <w:b/>
          <w:bCs/>
        </w:rPr>
      </w:pPr>
      <w:r>
        <w:t>d</w:t>
      </w:r>
      <w:r w:rsidR="00CF35D6">
        <w:t>etalesnis [</w:t>
      </w:r>
      <w:r w:rsidR="00CF35D6" w:rsidRPr="00CF35D6">
        <w:rPr>
          <w:i/>
          <w:iCs/>
        </w:rPr>
        <w:t>grėsmės 1</w:t>
      </w:r>
      <w:r w:rsidR="00CF35D6">
        <w:t>] aprašymas</w:t>
      </w:r>
      <w:r>
        <w:t>;</w:t>
      </w:r>
    </w:p>
    <w:p w14:paraId="629123E4" w14:textId="2CF58A1A" w:rsidR="00CF35D6" w:rsidRDefault="003E2DC0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418"/>
        </w:tabs>
        <w:spacing w:before="0" w:beforeAutospacing="0" w:after="0" w:afterAutospacing="0" w:line="276" w:lineRule="auto"/>
        <w:jc w:val="both"/>
        <w:rPr>
          <w:b/>
          <w:bCs/>
        </w:rPr>
      </w:pPr>
      <w:r>
        <w:t>d</w:t>
      </w:r>
      <w:r w:rsidR="00CF35D6">
        <w:t>etalesnis [</w:t>
      </w:r>
      <w:r w:rsidR="00CF35D6" w:rsidRPr="00CF35D6">
        <w:rPr>
          <w:i/>
          <w:iCs/>
        </w:rPr>
        <w:t xml:space="preserve">grėsmės </w:t>
      </w:r>
      <w:r w:rsidR="00CF35D6">
        <w:rPr>
          <w:i/>
          <w:iCs/>
        </w:rPr>
        <w:t>2</w:t>
      </w:r>
      <w:r w:rsidR="00CF35D6">
        <w:t>] aprašymas</w:t>
      </w:r>
      <w:r>
        <w:t>;</w:t>
      </w:r>
    </w:p>
    <w:p w14:paraId="751ACED9" w14:textId="7E9DE907" w:rsidR="00CF35D6" w:rsidRDefault="00CF35D6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418"/>
        </w:tabs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</w:rPr>
        <w:t>&lt;</w:t>
      </w:r>
      <w:r w:rsidRPr="008B5BB7">
        <w:rPr>
          <w:bCs/>
        </w:rPr>
        <w:t>...</w:t>
      </w:r>
      <w:r>
        <w:rPr>
          <w:b/>
          <w:bCs/>
        </w:rPr>
        <w:t>&gt;</w:t>
      </w:r>
      <w:r w:rsidR="00EF16B7" w:rsidRPr="00EF16B7">
        <w:rPr>
          <w:bCs/>
        </w:rPr>
        <w:t>;</w:t>
      </w:r>
    </w:p>
    <w:p w14:paraId="207E3FB0" w14:textId="1131994A" w:rsidR="00CF35D6" w:rsidRDefault="003E2DC0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418"/>
        </w:tabs>
        <w:spacing w:before="0" w:beforeAutospacing="0" w:after="0" w:afterAutospacing="0" w:line="276" w:lineRule="auto"/>
        <w:jc w:val="both"/>
        <w:rPr>
          <w:b/>
          <w:bCs/>
        </w:rPr>
      </w:pPr>
      <w:r>
        <w:t>d</w:t>
      </w:r>
      <w:r w:rsidR="00CF35D6">
        <w:t>etalesnis [</w:t>
      </w:r>
      <w:r w:rsidR="00CF35D6" w:rsidRPr="00CF35D6">
        <w:rPr>
          <w:i/>
          <w:iCs/>
        </w:rPr>
        <w:t xml:space="preserve">grėsmės </w:t>
      </w:r>
      <w:r w:rsidR="00CF35D6">
        <w:rPr>
          <w:i/>
          <w:iCs/>
        </w:rPr>
        <w:t>n</w:t>
      </w:r>
      <w:r w:rsidR="00CF35D6">
        <w:rPr>
          <w:rStyle w:val="FootnoteReference"/>
          <w:i/>
          <w:iCs/>
        </w:rPr>
        <w:footnoteReference w:id="5"/>
      </w:r>
      <w:r w:rsidR="00CF35D6">
        <w:t>] aprašymas</w:t>
      </w:r>
      <w:r w:rsidR="000F398D">
        <w:t>.</w:t>
      </w:r>
    </w:p>
    <w:p w14:paraId="265E094C" w14:textId="047DF3D8" w:rsidR="00A206DF" w:rsidRPr="00DF1883" w:rsidRDefault="0001003C" w:rsidP="00446884">
      <w:pPr>
        <w:pStyle w:val="NormalWeb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</w:rPr>
      </w:pPr>
      <w:r w:rsidRPr="00DF1883">
        <w:rPr>
          <w:bCs/>
        </w:rPr>
        <w:t>SVV</w:t>
      </w:r>
      <w:r w:rsidR="007742CC" w:rsidRPr="00DF1883">
        <w:rPr>
          <w:bCs/>
        </w:rPr>
        <w:t xml:space="preserve"> įmonių kibernetinio saugumo būklė</w:t>
      </w:r>
      <w:r w:rsidR="003E2DC0" w:rsidRPr="00DF1883">
        <w:rPr>
          <w:bCs/>
        </w:rPr>
        <w:t>:</w:t>
      </w:r>
    </w:p>
    <w:p w14:paraId="00977198" w14:textId="4806761E" w:rsidR="00AC4EDE" w:rsidRDefault="003E2DC0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jc w:val="both"/>
      </w:pPr>
      <w:r>
        <w:t>p</w:t>
      </w:r>
      <w:r w:rsidR="00A72650">
        <w:t xml:space="preserve">ristatyti </w:t>
      </w:r>
      <w:r w:rsidR="0001003C">
        <w:t>SVV</w:t>
      </w:r>
      <w:r w:rsidR="00CF35D6">
        <w:t xml:space="preserve"> įmonių </w:t>
      </w:r>
      <w:r w:rsidR="00A72650">
        <w:t>kib</w:t>
      </w:r>
      <w:r w:rsidR="00CF35D6">
        <w:t xml:space="preserve">ernetinio saugumo būklės pokytį, </w:t>
      </w:r>
      <w:r>
        <w:t xml:space="preserve">palyginti </w:t>
      </w:r>
      <w:r w:rsidR="00CF35D6">
        <w:t xml:space="preserve">su </w:t>
      </w:r>
      <w:r w:rsidR="00A72650">
        <w:t>2020 m.</w:t>
      </w:r>
      <w:r>
        <w:t>;</w:t>
      </w:r>
    </w:p>
    <w:p w14:paraId="4CED848C" w14:textId="5885C49C" w:rsidR="00CF35D6" w:rsidRDefault="003E2DC0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jc w:val="both"/>
      </w:pPr>
      <w:r>
        <w:t>p</w:t>
      </w:r>
      <w:r w:rsidR="00A72650">
        <w:t>ateikti analizę, kokios problemos sumažėjo, išlieka aktualios,</w:t>
      </w:r>
      <w:r w:rsidR="00CF35D6">
        <w:t xml:space="preserve"> kokios priežastys tai lemia</w:t>
      </w:r>
      <w:r>
        <w:t>;</w:t>
      </w:r>
    </w:p>
    <w:p w14:paraId="4F02CEC5" w14:textId="01BA2C5F" w:rsidR="00A72650" w:rsidRDefault="003E2DC0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jc w:val="both"/>
      </w:pPr>
      <w:r>
        <w:t>n</w:t>
      </w:r>
      <w:r w:rsidR="00CF35D6">
        <w:t>ustatyti</w:t>
      </w:r>
      <w:r w:rsidR="00AD7C52">
        <w:t>,</w:t>
      </w:r>
      <w:r w:rsidR="00A72650">
        <w:t xml:space="preserve"> kokie nauji iššūkiai</w:t>
      </w:r>
      <w:r w:rsidR="00884CBC" w:rsidRPr="00884CBC">
        <w:t xml:space="preserve"> </w:t>
      </w:r>
      <w:r w:rsidR="00884CBC">
        <w:t>kyla</w:t>
      </w:r>
      <w:r w:rsidR="00CF35D6">
        <w:t xml:space="preserve">, </w:t>
      </w:r>
      <w:r w:rsidR="000B2C3F">
        <w:t>nustatyti jų prioritetą</w:t>
      </w:r>
      <w:r w:rsidR="00CF35D6">
        <w:t>.</w:t>
      </w:r>
    </w:p>
    <w:p w14:paraId="39C32DB0" w14:textId="1CCF1EA4" w:rsidR="00CF35D6" w:rsidRDefault="005067D2" w:rsidP="005067D2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720"/>
        </w:tabs>
        <w:spacing w:before="0" w:beforeAutospacing="0" w:after="0" w:afterAutospacing="0" w:line="276" w:lineRule="auto"/>
        <w:ind w:left="0" w:firstLine="709"/>
        <w:jc w:val="both"/>
      </w:pPr>
      <w:r>
        <w:t>n</w:t>
      </w:r>
      <w:r w:rsidR="00CF35D6">
        <w:t>ustatyti, ar kitos E</w:t>
      </w:r>
      <w:r>
        <w:t xml:space="preserve">uropos </w:t>
      </w:r>
      <w:r w:rsidR="00CF35D6">
        <w:t>S</w:t>
      </w:r>
      <w:r>
        <w:t>ąjungos</w:t>
      </w:r>
      <w:r w:rsidR="00CF35D6">
        <w:t xml:space="preserve"> </w:t>
      </w:r>
      <w:r w:rsidR="005B6082">
        <w:t xml:space="preserve">(toliau – ES) </w:t>
      </w:r>
      <w:r w:rsidR="00CF35D6">
        <w:t>šalys susiduria su analogiškomis problemomis ir kaip jas sprendžia.</w:t>
      </w:r>
    </w:p>
    <w:p w14:paraId="50CAA8CB" w14:textId="5B349B17" w:rsidR="00D6194B" w:rsidRPr="00D6194B" w:rsidRDefault="00D6194B" w:rsidP="000B2C3F">
      <w:pPr>
        <w:pStyle w:val="NormalWeb"/>
        <w:numPr>
          <w:ilvl w:val="1"/>
          <w:numId w:val="5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 w:line="276" w:lineRule="auto"/>
        <w:ind w:left="0" w:firstLine="709"/>
        <w:jc w:val="both"/>
      </w:pPr>
      <w:r w:rsidRPr="000B2C3F">
        <w:rPr>
          <w:bCs/>
        </w:rPr>
        <w:t>Kibernetinio saugumo organizavimas įmonėje</w:t>
      </w:r>
      <w:r w:rsidR="005067D2" w:rsidRPr="000B2C3F">
        <w:rPr>
          <w:bCs/>
        </w:rPr>
        <w:t xml:space="preserve"> </w:t>
      </w:r>
      <w:r w:rsidR="00D45A65" w:rsidRPr="0076704A">
        <w:rPr>
          <w:bCs/>
        </w:rPr>
        <w:t>– aprašyti pagrindinius elementus (žmogiškieji ištekliai, politikos, technologijos), nurodant jų svarbą bei pasirinkimą lemiančius kriterijus</w:t>
      </w:r>
      <w:r w:rsidR="0076704A" w:rsidRPr="0076704A">
        <w:rPr>
          <w:bCs/>
        </w:rPr>
        <w:t>.</w:t>
      </w:r>
    </w:p>
    <w:p w14:paraId="09BA41C0" w14:textId="043CFAA6" w:rsidR="00F73295" w:rsidRPr="00F73295" w:rsidRDefault="00287E9E" w:rsidP="00446884">
      <w:pPr>
        <w:pStyle w:val="NormalWeb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ind w:hanging="83"/>
        <w:jc w:val="both"/>
        <w:rPr>
          <w:b/>
          <w:bCs/>
        </w:rPr>
      </w:pPr>
      <w:r w:rsidRPr="000B2C3F">
        <w:rPr>
          <w:bCs/>
        </w:rPr>
        <w:t>Rekomendacijos</w:t>
      </w:r>
      <w:r w:rsidR="00F47A21" w:rsidRPr="000B2C3F">
        <w:rPr>
          <w:rStyle w:val="FootnoteReference"/>
          <w:bCs/>
        </w:rPr>
        <w:footnoteReference w:id="6"/>
      </w:r>
      <w:r w:rsidR="0076704A" w:rsidRPr="000B2C3F">
        <w:rPr>
          <w:bCs/>
        </w:rPr>
        <w:t>:</w:t>
      </w:r>
    </w:p>
    <w:p w14:paraId="49791999" w14:textId="7635DDA0" w:rsidR="00287E9E" w:rsidRPr="00287E9E" w:rsidRDefault="0076704A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jc w:val="both"/>
        <w:rPr>
          <w:b/>
        </w:rPr>
      </w:pPr>
      <w:r>
        <w:t>d</w:t>
      </w:r>
      <w:r w:rsidR="00287E9E">
        <w:t>etalesnis [</w:t>
      </w:r>
      <w:r w:rsidR="00287E9E">
        <w:rPr>
          <w:i/>
          <w:iCs/>
        </w:rPr>
        <w:t>rekomendacijos</w:t>
      </w:r>
      <w:r w:rsidR="00287E9E" w:rsidRPr="00CF35D6">
        <w:rPr>
          <w:i/>
          <w:iCs/>
        </w:rPr>
        <w:t xml:space="preserve"> </w:t>
      </w:r>
      <w:r w:rsidR="00287E9E">
        <w:rPr>
          <w:i/>
          <w:iCs/>
        </w:rPr>
        <w:t>1</w:t>
      </w:r>
      <w:r w:rsidR="00287E9E">
        <w:t>] aprašymas</w:t>
      </w:r>
      <w:r w:rsidR="00D6194B">
        <w:t xml:space="preserve"> su įgyvendinimo alternatyvomis</w:t>
      </w:r>
      <w:r>
        <w:t>;</w:t>
      </w:r>
      <w:r w:rsidR="00287E9E">
        <w:rPr>
          <w:b/>
          <w:bCs/>
        </w:rPr>
        <w:t xml:space="preserve"> </w:t>
      </w:r>
    </w:p>
    <w:p w14:paraId="45D7DAEC" w14:textId="3FA9C4D0" w:rsidR="00D6194B" w:rsidRPr="00287E9E" w:rsidRDefault="0076704A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jc w:val="both"/>
        <w:rPr>
          <w:b/>
        </w:rPr>
      </w:pPr>
      <w:r>
        <w:t>d</w:t>
      </w:r>
      <w:r w:rsidR="00287E9E">
        <w:t>etalesnis [</w:t>
      </w:r>
      <w:r w:rsidR="00287E9E">
        <w:rPr>
          <w:i/>
          <w:iCs/>
        </w:rPr>
        <w:t>rekomendacijos</w:t>
      </w:r>
      <w:r w:rsidR="00287E9E" w:rsidRPr="00CF35D6">
        <w:rPr>
          <w:i/>
          <w:iCs/>
        </w:rPr>
        <w:t xml:space="preserve"> </w:t>
      </w:r>
      <w:r w:rsidR="00F47A21">
        <w:rPr>
          <w:i/>
          <w:iCs/>
        </w:rPr>
        <w:t>2</w:t>
      </w:r>
      <w:r w:rsidR="00287E9E">
        <w:t>] aprašymas</w:t>
      </w:r>
      <w:r w:rsidR="00D6194B">
        <w:t xml:space="preserve"> su įgyvendinimo alternatyvomis</w:t>
      </w:r>
      <w:r>
        <w:t>;</w:t>
      </w:r>
      <w:r w:rsidR="00D6194B">
        <w:rPr>
          <w:b/>
          <w:bCs/>
        </w:rPr>
        <w:t xml:space="preserve"> </w:t>
      </w:r>
    </w:p>
    <w:p w14:paraId="04F66F7F" w14:textId="51CF406C" w:rsidR="00287E9E" w:rsidRDefault="00287E9E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&lt;</w:t>
      </w:r>
      <w:r w:rsidRPr="008B5BB7">
        <w:t>...</w:t>
      </w:r>
      <w:r>
        <w:rPr>
          <w:b/>
        </w:rPr>
        <w:t>&gt;</w:t>
      </w:r>
      <w:r w:rsidR="00EF16B7" w:rsidRPr="00EF16B7">
        <w:t>;</w:t>
      </w:r>
    </w:p>
    <w:p w14:paraId="7D2013DB" w14:textId="48390AFA" w:rsidR="00D6194B" w:rsidRPr="00287E9E" w:rsidRDefault="0076704A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jc w:val="both"/>
        <w:rPr>
          <w:b/>
        </w:rPr>
      </w:pPr>
      <w:r>
        <w:t>d</w:t>
      </w:r>
      <w:r w:rsidR="00287E9E">
        <w:t>etalesnis [</w:t>
      </w:r>
      <w:r w:rsidR="00287E9E">
        <w:rPr>
          <w:i/>
          <w:iCs/>
        </w:rPr>
        <w:t>rekomendacijos</w:t>
      </w:r>
      <w:r w:rsidR="00287E9E" w:rsidRPr="00CF35D6">
        <w:rPr>
          <w:i/>
          <w:iCs/>
        </w:rPr>
        <w:t xml:space="preserve"> </w:t>
      </w:r>
      <w:r w:rsidR="00F47A21">
        <w:rPr>
          <w:i/>
          <w:iCs/>
        </w:rPr>
        <w:t>n</w:t>
      </w:r>
      <w:r w:rsidR="00F47A21">
        <w:rPr>
          <w:rStyle w:val="FootnoteReference"/>
          <w:i/>
          <w:iCs/>
        </w:rPr>
        <w:footnoteReference w:id="7"/>
      </w:r>
      <w:r w:rsidR="00287E9E">
        <w:t>] aprašymas</w:t>
      </w:r>
      <w:r w:rsidR="00287E9E">
        <w:rPr>
          <w:b/>
          <w:bCs/>
        </w:rPr>
        <w:t xml:space="preserve"> </w:t>
      </w:r>
      <w:r w:rsidR="00D6194B">
        <w:t>su įgyvendinimo alternatyvomis</w:t>
      </w:r>
      <w:r w:rsidR="000F398D">
        <w:t>.</w:t>
      </w:r>
      <w:r w:rsidR="00D6194B">
        <w:rPr>
          <w:b/>
          <w:bCs/>
        </w:rPr>
        <w:t xml:space="preserve"> </w:t>
      </w:r>
    </w:p>
    <w:p w14:paraId="52A6A5A7" w14:textId="7F435B92" w:rsidR="00A72650" w:rsidRPr="000B2C3F" w:rsidRDefault="00A72650" w:rsidP="00446884">
      <w:pPr>
        <w:pStyle w:val="NormalWeb"/>
        <w:numPr>
          <w:ilvl w:val="1"/>
          <w:numId w:val="5"/>
        </w:numPr>
        <w:shd w:val="clear" w:color="auto" w:fill="FFFFFF" w:themeFill="background1"/>
        <w:tabs>
          <w:tab w:val="left" w:pos="1276"/>
        </w:tabs>
        <w:spacing w:before="0" w:beforeAutospacing="0" w:after="0" w:afterAutospacing="0" w:line="276" w:lineRule="auto"/>
        <w:ind w:hanging="83"/>
        <w:jc w:val="both"/>
        <w:rPr>
          <w:bCs/>
        </w:rPr>
      </w:pPr>
      <w:r w:rsidRPr="000B2C3F">
        <w:rPr>
          <w:bCs/>
        </w:rPr>
        <w:t>Priedai</w:t>
      </w:r>
      <w:r w:rsidR="0076704A">
        <w:rPr>
          <w:bCs/>
        </w:rPr>
        <w:t>:</w:t>
      </w:r>
    </w:p>
    <w:p w14:paraId="5E2DE37D" w14:textId="1922A563" w:rsidR="00A72650" w:rsidRDefault="0076704A" w:rsidP="00446884">
      <w:pPr>
        <w:pStyle w:val="ListParagraph"/>
        <w:numPr>
          <w:ilvl w:val="2"/>
          <w:numId w:val="5"/>
        </w:numPr>
        <w:tabs>
          <w:tab w:val="left" w:pos="1418"/>
        </w:tabs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2650" w:rsidRPr="00C962E6">
        <w:rPr>
          <w:rFonts w:ascii="Times New Roman" w:eastAsia="Times New Roman" w:hAnsi="Times New Roman" w:cs="Times New Roman"/>
          <w:sz w:val="24"/>
          <w:szCs w:val="24"/>
        </w:rPr>
        <w:t>ateikti dažniausiai mokslinėje ir dalykinėje literatūroje apibrėžiam</w:t>
      </w:r>
      <w:r w:rsidR="00EF16B7">
        <w:rPr>
          <w:rFonts w:ascii="Times New Roman" w:eastAsia="Times New Roman" w:hAnsi="Times New Roman" w:cs="Times New Roman"/>
          <w:sz w:val="24"/>
          <w:szCs w:val="24"/>
        </w:rPr>
        <w:t>ų</w:t>
      </w:r>
      <w:r w:rsidR="00A72650" w:rsidRPr="00C96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650">
        <w:rPr>
          <w:rFonts w:ascii="Times New Roman" w:eastAsia="Times New Roman" w:hAnsi="Times New Roman" w:cs="Times New Roman"/>
          <w:sz w:val="24"/>
          <w:szCs w:val="24"/>
        </w:rPr>
        <w:t xml:space="preserve">Vadove </w:t>
      </w:r>
      <w:r>
        <w:rPr>
          <w:rFonts w:ascii="Times New Roman" w:eastAsia="Times New Roman" w:hAnsi="Times New Roman" w:cs="Times New Roman"/>
          <w:sz w:val="24"/>
          <w:szCs w:val="24"/>
        </w:rPr>
        <w:t>vartojam</w:t>
      </w:r>
      <w:r w:rsidR="00EF16B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C96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650" w:rsidRPr="00C962E6">
        <w:rPr>
          <w:rFonts w:ascii="Times New Roman" w:eastAsia="Times New Roman" w:hAnsi="Times New Roman" w:cs="Times New Roman"/>
          <w:sz w:val="24"/>
          <w:szCs w:val="24"/>
        </w:rPr>
        <w:t>sąvok</w:t>
      </w:r>
      <w:r w:rsidR="00EF16B7">
        <w:rPr>
          <w:rFonts w:ascii="Times New Roman" w:eastAsia="Times New Roman" w:hAnsi="Times New Roman" w:cs="Times New Roman"/>
          <w:sz w:val="24"/>
          <w:szCs w:val="24"/>
        </w:rPr>
        <w:t>ų sąrašą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A72650" w:rsidRPr="00C96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7D1ADD" w14:textId="1BE9F64C" w:rsidR="00A72650" w:rsidRPr="00C962E6" w:rsidRDefault="0076704A" w:rsidP="00446884">
      <w:pPr>
        <w:pStyle w:val="ListParagraph"/>
        <w:numPr>
          <w:ilvl w:val="2"/>
          <w:numId w:val="5"/>
        </w:numPr>
        <w:tabs>
          <w:tab w:val="left" w:pos="1418"/>
        </w:tabs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2650">
        <w:rPr>
          <w:rFonts w:ascii="Times New Roman" w:eastAsia="Times New Roman" w:hAnsi="Times New Roman" w:cs="Times New Roman"/>
          <w:sz w:val="24"/>
          <w:szCs w:val="24"/>
        </w:rPr>
        <w:t xml:space="preserve">ateikti </w:t>
      </w:r>
      <w:r w:rsidR="00AD7C52">
        <w:rPr>
          <w:rFonts w:ascii="Times New Roman" w:eastAsia="Times New Roman" w:hAnsi="Times New Roman" w:cs="Times New Roman"/>
          <w:sz w:val="24"/>
          <w:szCs w:val="24"/>
        </w:rPr>
        <w:t xml:space="preserve">sutrumpintą </w:t>
      </w:r>
      <w:r w:rsidR="00A72650">
        <w:rPr>
          <w:rFonts w:ascii="Times New Roman" w:eastAsia="Times New Roman" w:hAnsi="Times New Roman" w:cs="Times New Roman"/>
          <w:sz w:val="24"/>
          <w:szCs w:val="24"/>
        </w:rPr>
        <w:t xml:space="preserve">rekomenduojamų priemonių sąrašą su aprašymais ir </w:t>
      </w:r>
      <w:r w:rsidR="00255E23">
        <w:rPr>
          <w:rFonts w:ascii="Times New Roman" w:eastAsia="Times New Roman" w:hAnsi="Times New Roman" w:cs="Times New Roman"/>
          <w:sz w:val="24"/>
          <w:szCs w:val="24"/>
        </w:rPr>
        <w:t>įgyvendinimo rekomendacijomis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A72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7C4BB4" w14:textId="14455682" w:rsidR="00A72650" w:rsidRDefault="0076704A" w:rsidP="00446884">
      <w:pPr>
        <w:pStyle w:val="NormalWeb"/>
        <w:numPr>
          <w:ilvl w:val="2"/>
          <w:numId w:val="5"/>
        </w:numPr>
        <w:shd w:val="clear" w:color="auto" w:fill="FFFFFF" w:themeFill="background1"/>
        <w:tabs>
          <w:tab w:val="left" w:pos="1418"/>
        </w:tabs>
        <w:spacing w:before="0" w:beforeAutospacing="0" w:after="0" w:afterAutospacing="0" w:line="276" w:lineRule="auto"/>
        <w:ind w:left="0" w:firstLine="720"/>
        <w:jc w:val="both"/>
      </w:pPr>
      <w:r>
        <w:t>p</w:t>
      </w:r>
      <w:r w:rsidR="00A72650" w:rsidRPr="00A72650">
        <w:t>ateikti</w:t>
      </w:r>
      <w:r w:rsidR="00A72650">
        <w:t xml:space="preserve"> bibliografinių šaltinių</w:t>
      </w:r>
      <w:r w:rsidR="00A72650" w:rsidRPr="00A72650">
        <w:t>, į kuriuos referuojama Vadove</w:t>
      </w:r>
      <w:r w:rsidR="00A72650">
        <w:t>, sąrašą</w:t>
      </w:r>
      <w:r w:rsidR="00A72650" w:rsidRPr="00A72650">
        <w:t>.</w:t>
      </w:r>
    </w:p>
    <w:p w14:paraId="59959F17" w14:textId="1C2DE2C8" w:rsidR="00CA18C2" w:rsidRPr="00CA18C2" w:rsidRDefault="00CA18C2" w:rsidP="00446884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18C2">
        <w:rPr>
          <w:rFonts w:ascii="Times New Roman" w:hAnsi="Times New Roman" w:cs="Times New Roman"/>
          <w:b/>
          <w:sz w:val="24"/>
          <w:szCs w:val="24"/>
        </w:rPr>
        <w:t>Vadovo rengim</w:t>
      </w:r>
      <w:r w:rsidR="0076704A">
        <w:rPr>
          <w:rFonts w:ascii="Times New Roman" w:hAnsi="Times New Roman" w:cs="Times New Roman"/>
          <w:b/>
          <w:sz w:val="24"/>
          <w:szCs w:val="24"/>
        </w:rPr>
        <w:t>o</w:t>
      </w:r>
      <w:r w:rsidR="0076704A" w:rsidRPr="00767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04A">
        <w:rPr>
          <w:rFonts w:ascii="Times New Roman" w:hAnsi="Times New Roman" w:cs="Times New Roman"/>
          <w:b/>
          <w:sz w:val="24"/>
          <w:szCs w:val="24"/>
        </w:rPr>
        <w:t>r</w:t>
      </w:r>
      <w:r w:rsidR="0076704A" w:rsidRPr="00CA18C2">
        <w:rPr>
          <w:rFonts w:ascii="Times New Roman" w:hAnsi="Times New Roman" w:cs="Times New Roman"/>
          <w:b/>
          <w:sz w:val="24"/>
          <w:szCs w:val="24"/>
        </w:rPr>
        <w:t>eikalavimai</w:t>
      </w:r>
      <w:r w:rsidRPr="00CA18C2">
        <w:rPr>
          <w:rFonts w:ascii="Times New Roman" w:hAnsi="Times New Roman" w:cs="Times New Roman"/>
          <w:b/>
          <w:sz w:val="24"/>
          <w:szCs w:val="24"/>
        </w:rPr>
        <w:t>:</w:t>
      </w:r>
    </w:p>
    <w:p w14:paraId="02C8565B" w14:textId="515F8C49" w:rsidR="00446884" w:rsidRDefault="00446884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Vadovas</w:t>
      </w:r>
      <w:r w:rsidRPr="0070119B">
        <w:rPr>
          <w:rFonts w:ascii="Times New Roman" w:eastAsia="Times New Roman" w:hAnsi="Times New Roman" w:cs="Times New Roman"/>
          <w:bCs/>
          <w:sz w:val="24"/>
          <w:szCs w:val="24"/>
        </w:rPr>
        <w:t xml:space="preserve"> turi būti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sumaketuotas, </w:t>
      </w:r>
      <w:r w:rsidRPr="0070119B">
        <w:rPr>
          <w:rFonts w:ascii="Times New Roman" w:eastAsia="Times New Roman" w:hAnsi="Times New Roman" w:cs="Times New Roman"/>
          <w:bCs/>
          <w:sz w:val="24"/>
          <w:szCs w:val="24"/>
        </w:rPr>
        <w:t>parengta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70119B">
        <w:rPr>
          <w:rFonts w:ascii="Times New Roman" w:eastAsia="Times New Roman" w:hAnsi="Times New Roman" w:cs="Times New Roman"/>
          <w:bCs/>
          <w:sz w:val="24"/>
          <w:szCs w:val="24"/>
        </w:rPr>
        <w:t xml:space="preserve"> lietuvių kalba, laikantis akademinės rašymo kultūros principų.</w:t>
      </w:r>
    </w:p>
    <w:p w14:paraId="1855F690" w14:textId="77777777" w:rsidR="00446884" w:rsidRDefault="00446884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Vadovas</w:t>
      </w:r>
      <w:r w:rsidRPr="0070119B">
        <w:rPr>
          <w:rFonts w:ascii="Times New Roman" w:eastAsia="Times New Roman" w:hAnsi="Times New Roman" w:cs="Times New Roman"/>
          <w:bCs/>
          <w:sz w:val="24"/>
          <w:szCs w:val="24"/>
        </w:rPr>
        <w:t xml:space="preserve"> turi būti išsamus, aiškus ir pagrįstas patikimais duomenimis bei aiškiomis metodologijomis.</w:t>
      </w:r>
    </w:p>
    <w:p w14:paraId="34E0AD82" w14:textId="20D1A64B" w:rsidR="00446884" w:rsidRDefault="00446884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Vadove</w:t>
      </w:r>
      <w:r w:rsidRPr="0070119B">
        <w:rPr>
          <w:rFonts w:ascii="Times New Roman" w:eastAsia="Times New Roman" w:hAnsi="Times New Roman" w:cs="Times New Roman"/>
          <w:bCs/>
          <w:sz w:val="24"/>
          <w:szCs w:val="24"/>
        </w:rPr>
        <w:t xml:space="preserve"> privalo būti nurodyti visi </w:t>
      </w:r>
      <w:r w:rsidR="001B63A1" w:rsidRPr="0070119B">
        <w:rPr>
          <w:rFonts w:ascii="Times New Roman" w:eastAsia="Times New Roman" w:hAnsi="Times New Roman" w:cs="Times New Roman"/>
          <w:bCs/>
          <w:sz w:val="24"/>
          <w:szCs w:val="24"/>
        </w:rPr>
        <w:t xml:space="preserve">naudoti </w:t>
      </w:r>
      <w:r w:rsidRPr="0070119B">
        <w:rPr>
          <w:rFonts w:ascii="Times New Roman" w:eastAsia="Times New Roman" w:hAnsi="Times New Roman" w:cs="Times New Roman"/>
          <w:bCs/>
          <w:sz w:val="24"/>
          <w:szCs w:val="24"/>
        </w:rPr>
        <w:t>šaltiniai.</w:t>
      </w:r>
    </w:p>
    <w:p w14:paraId="2A6D1ABC" w14:textId="77777777" w:rsidR="00446884" w:rsidRDefault="00446884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19B">
        <w:rPr>
          <w:rFonts w:ascii="Times New Roman" w:eastAsia="Times New Roman" w:hAnsi="Times New Roman" w:cs="Times New Roman"/>
          <w:bCs/>
          <w:sz w:val="24"/>
          <w:szCs w:val="24"/>
        </w:rPr>
        <w:t xml:space="preserve">Paslaugos teikėjas parengtą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Vadovą P</w:t>
      </w:r>
      <w:r w:rsidRPr="0070119B">
        <w:rPr>
          <w:rFonts w:ascii="Times New Roman" w:eastAsia="Times New Roman" w:hAnsi="Times New Roman" w:cs="Times New Roman"/>
          <w:bCs/>
          <w:sz w:val="24"/>
          <w:szCs w:val="24"/>
        </w:rPr>
        <w:t>erkančiajai organizacijai pateikia elektronine forma.</w:t>
      </w:r>
    </w:p>
    <w:p w14:paraId="0E6E15CA" w14:textId="77777777" w:rsidR="001B63A1" w:rsidRDefault="001B63A1" w:rsidP="007742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19064" w14:textId="0BC24FE5" w:rsidR="00E323BD" w:rsidRPr="00C962E6" w:rsidRDefault="00CA18C2" w:rsidP="007742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="00E323BD" w:rsidRPr="00C962E6">
        <w:rPr>
          <w:rFonts w:ascii="Times New Roman" w:eastAsia="Times New Roman" w:hAnsi="Times New Roman" w:cs="Times New Roman"/>
          <w:b/>
          <w:sz w:val="24"/>
          <w:szCs w:val="24"/>
        </w:rPr>
        <w:t>V SKYRIUS</w:t>
      </w:r>
    </w:p>
    <w:p w14:paraId="7BDD1BE6" w14:textId="77F3918D" w:rsidR="00E323BD" w:rsidRDefault="000B2C3F" w:rsidP="007742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PRISTATOMOJO</w:t>
      </w:r>
      <w:r w:rsidR="00E323BD" w:rsidRPr="00C962E6">
        <w:rPr>
          <w:rFonts w:ascii="Times New Roman" w:eastAsia="Times New Roman" w:hAnsi="Times New Roman" w:cs="Times New Roman"/>
          <w:b/>
          <w:sz w:val="24"/>
          <w:szCs w:val="24"/>
        </w:rPr>
        <w:t xml:space="preserve"> RENGINI</w:t>
      </w:r>
      <w:r w:rsidR="001B63A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B63A1" w:rsidRPr="001B63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63A1" w:rsidRPr="00C962E6">
        <w:rPr>
          <w:rFonts w:ascii="Times New Roman" w:eastAsia="Times New Roman" w:hAnsi="Times New Roman" w:cs="Times New Roman"/>
          <w:b/>
          <w:sz w:val="24"/>
          <w:szCs w:val="24"/>
        </w:rPr>
        <w:t>REIKALAVIMAI</w:t>
      </w:r>
    </w:p>
    <w:p w14:paraId="27345E8B" w14:textId="77777777" w:rsidR="007742CC" w:rsidRPr="00C962E6" w:rsidRDefault="007742CC" w:rsidP="007742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44302" w14:textId="51CE833B" w:rsidR="001743F7" w:rsidRDefault="000B2C3F" w:rsidP="00446884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Pristato</w:t>
      </w:r>
      <w:r w:rsidR="00E323BD" w:rsidRPr="00C962E6">
        <w:rPr>
          <w:rFonts w:ascii="Times New Roman" w:eastAsia="Times New Roman" w:hAnsi="Times New Roman" w:cs="Times New Roman"/>
          <w:sz w:val="24"/>
          <w:szCs w:val="24"/>
        </w:rPr>
        <w:t xml:space="preserve">mojo renginio </w:t>
      </w:r>
      <w:r w:rsidR="006C591E">
        <w:rPr>
          <w:rFonts w:ascii="Times New Roman" w:eastAsia="Times New Roman" w:hAnsi="Times New Roman" w:cs="Times New Roman"/>
          <w:sz w:val="24"/>
          <w:szCs w:val="24"/>
        </w:rPr>
        <w:t xml:space="preserve">(toliau – renginys) </w:t>
      </w:r>
      <w:r w:rsidR="00943414" w:rsidRPr="00C962E6">
        <w:rPr>
          <w:rFonts w:ascii="Times New Roman" w:eastAsia="Times New Roman" w:hAnsi="Times New Roman" w:cs="Times New Roman"/>
          <w:sz w:val="24"/>
          <w:szCs w:val="24"/>
        </w:rPr>
        <w:t>pareng</w:t>
      </w:r>
      <w:r w:rsidR="00943414">
        <w:rPr>
          <w:rFonts w:ascii="Times New Roman" w:eastAsia="Times New Roman" w:hAnsi="Times New Roman" w:cs="Times New Roman"/>
          <w:sz w:val="24"/>
          <w:szCs w:val="24"/>
        </w:rPr>
        <w:t>us</w:t>
      </w:r>
      <w:r w:rsidR="00E323BD" w:rsidRPr="00C96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3BD">
        <w:rPr>
          <w:rFonts w:ascii="Times New Roman" w:eastAsia="Times New Roman" w:hAnsi="Times New Roman" w:cs="Times New Roman"/>
          <w:sz w:val="24"/>
          <w:szCs w:val="24"/>
        </w:rPr>
        <w:t>Vadov</w:t>
      </w:r>
      <w:r w:rsidR="00943414">
        <w:rPr>
          <w:rFonts w:ascii="Times New Roman" w:eastAsia="Times New Roman" w:hAnsi="Times New Roman" w:cs="Times New Roman"/>
          <w:sz w:val="24"/>
          <w:szCs w:val="24"/>
        </w:rPr>
        <w:t>ą</w:t>
      </w:r>
      <w:r w:rsidR="00E323BD" w:rsidRPr="00C96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414" w:rsidRPr="00C962E6">
        <w:rPr>
          <w:rFonts w:ascii="Times New Roman" w:eastAsia="Times New Roman" w:hAnsi="Times New Roman" w:cs="Times New Roman"/>
          <w:sz w:val="24"/>
          <w:szCs w:val="24"/>
        </w:rPr>
        <w:t xml:space="preserve">poreikis </w:t>
      </w:r>
      <w:r w:rsidR="00E323BD" w:rsidRPr="00C962E6">
        <w:rPr>
          <w:rFonts w:ascii="Times New Roman" w:eastAsia="Times New Roman" w:hAnsi="Times New Roman" w:cs="Times New Roman"/>
          <w:sz w:val="24"/>
          <w:szCs w:val="24"/>
        </w:rPr>
        <w:t xml:space="preserve">kyla iš siekio </w:t>
      </w:r>
      <w:r w:rsidR="00E323BD">
        <w:rPr>
          <w:rFonts w:ascii="Times New Roman" w:eastAsia="Times New Roman" w:hAnsi="Times New Roman" w:cs="Times New Roman"/>
          <w:sz w:val="24"/>
          <w:szCs w:val="24"/>
        </w:rPr>
        <w:t>pristatyti ir kuo plačiau paviešinti Vadovą ir siūlomas rekomendacijas</w:t>
      </w:r>
      <w:r w:rsidR="00E323BD" w:rsidRPr="00C962E6">
        <w:rPr>
          <w:rFonts w:ascii="Times New Roman" w:eastAsia="Times New Roman" w:hAnsi="Times New Roman" w:cs="Times New Roman"/>
          <w:sz w:val="24"/>
          <w:szCs w:val="24"/>
        </w:rPr>
        <w:t>. Tai sudarytų sąlygas dalyvi</w:t>
      </w:r>
      <w:r w:rsidR="00943414">
        <w:rPr>
          <w:rFonts w:ascii="Times New Roman" w:eastAsia="Times New Roman" w:hAnsi="Times New Roman" w:cs="Times New Roman"/>
          <w:sz w:val="24"/>
          <w:szCs w:val="24"/>
        </w:rPr>
        <w:t>ams</w:t>
      </w:r>
      <w:r w:rsidR="00E323BD" w:rsidRPr="00C962E6">
        <w:rPr>
          <w:rFonts w:ascii="Times New Roman" w:eastAsia="Times New Roman" w:hAnsi="Times New Roman" w:cs="Times New Roman"/>
          <w:sz w:val="24"/>
          <w:szCs w:val="24"/>
        </w:rPr>
        <w:t xml:space="preserve"> susipažinti, diskutuoti ir įsitrauk</w:t>
      </w:r>
      <w:r w:rsidR="00E323BD">
        <w:rPr>
          <w:rFonts w:ascii="Times New Roman" w:eastAsia="Times New Roman" w:hAnsi="Times New Roman" w:cs="Times New Roman"/>
          <w:sz w:val="24"/>
          <w:szCs w:val="24"/>
        </w:rPr>
        <w:t>ti</w:t>
      </w:r>
      <w:r w:rsidR="00E323BD" w:rsidRPr="00C962E6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r w:rsidR="00E323BD">
        <w:rPr>
          <w:rFonts w:ascii="Times New Roman" w:eastAsia="Times New Roman" w:hAnsi="Times New Roman" w:cs="Times New Roman"/>
          <w:sz w:val="24"/>
          <w:szCs w:val="24"/>
        </w:rPr>
        <w:t>Vadov</w:t>
      </w:r>
      <w:r w:rsidR="00943414">
        <w:rPr>
          <w:rFonts w:ascii="Times New Roman" w:eastAsia="Times New Roman" w:hAnsi="Times New Roman" w:cs="Times New Roman"/>
          <w:sz w:val="24"/>
          <w:szCs w:val="24"/>
        </w:rPr>
        <w:t>o</w:t>
      </w:r>
      <w:r w:rsidR="00E323BD">
        <w:rPr>
          <w:rFonts w:ascii="Times New Roman" w:eastAsia="Times New Roman" w:hAnsi="Times New Roman" w:cs="Times New Roman"/>
          <w:sz w:val="24"/>
          <w:szCs w:val="24"/>
        </w:rPr>
        <w:t xml:space="preserve"> rekomendacijų įgyvendinimą</w:t>
      </w:r>
      <w:r w:rsidR="00E323BD" w:rsidRPr="00C962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0B98B1" w14:textId="6734B39D" w:rsidR="001743F7" w:rsidRPr="001743F7" w:rsidRDefault="00943414" w:rsidP="00446884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1743F7">
        <w:rPr>
          <w:rFonts w:ascii="Times New Roman" w:eastAsia="Times New Roman" w:hAnsi="Times New Roman" w:cs="Times New Roman"/>
          <w:b/>
          <w:sz w:val="24"/>
          <w:szCs w:val="24"/>
        </w:rPr>
        <w:t>enginio viet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Pr="00943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reikalavimai</w:t>
      </w:r>
      <w:r w:rsidR="001743F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CED869B" w14:textId="485398AA" w:rsidR="001743F7" w:rsidRDefault="00C77B37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>enginys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>privalo būti organizuotas vienoje iš Vilniuje esančių renginiams ir</w:t>
      </w:r>
      <w:r w:rsidR="004F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4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>ar</w:t>
      </w:r>
      <w:r w:rsidR="009434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 xml:space="preserve"> konferencijoms pritaikytų vietų. </w:t>
      </w:r>
    </w:p>
    <w:p w14:paraId="7F51CD02" w14:textId="23BE3D1F" w:rsidR="001743F7" w:rsidRDefault="00F54E64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>aslaugos teikėjas pasirūpina, kad renginio vieta būtų pritaikyta iki 100 žmonių auditorijai ir tiesioginei transliacijai Perkančios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ios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 xml:space="preserve"> organizacijos socialinių tinklų paskyroje vykdyti, bendravimo ir kitai su renginiu susijusiai veiklai, taip pat vieta renginio dalyvių maitinimui (užkandžiams) su tam reikalingais baldais. </w:t>
      </w:r>
    </w:p>
    <w:p w14:paraId="0032CABA" w14:textId="06BCBBCC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>Renginio vieta turi turėti visą reikalingą infras</w:t>
      </w:r>
      <w:r w:rsidR="004F49D0">
        <w:rPr>
          <w:rFonts w:ascii="Times New Roman" w:eastAsia="Times New Roman" w:hAnsi="Times New Roman" w:cs="Times New Roman"/>
          <w:sz w:val="24"/>
          <w:szCs w:val="24"/>
        </w:rPr>
        <w:t xml:space="preserve">truktūrą renginiui įgyvendinti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ir dalyvi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ams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pri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imti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– suteiktos sąlygos pasidėti viršutinius drabužius, 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išdėstytos</w:t>
      </w:r>
      <w:r w:rsidR="00C76C44"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rodyklės iki renginio salės. </w:t>
      </w:r>
    </w:p>
    <w:p w14:paraId="379804EF" w14:textId="6F902E50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Matomoje vietoje turi būti pakabintas informacinis plakatas (ar pastatytas stendas) su informaciniu ženklu, kad renginys vykdomas naudojant </w:t>
      </w:r>
      <w:r w:rsidRPr="001743F7">
        <w:rPr>
          <w:rFonts w:ascii="Times New Roman" w:hAnsi="Times New Roman" w:cs="Times New Roman"/>
          <w:sz w:val="24"/>
          <w:szCs w:val="24"/>
          <w:shd w:val="clear" w:color="auto" w:fill="FFFFFF"/>
        </w:rPr>
        <w:t>Ekonomikos gaivinimo ir atsparumo didinimo priemonės (</w:t>
      </w:r>
      <w:r w:rsidR="000109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toliau – </w:t>
      </w:r>
      <w:r w:rsidRPr="001743F7">
        <w:rPr>
          <w:rFonts w:ascii="Times New Roman" w:hAnsi="Times New Roman" w:cs="Times New Roman"/>
          <w:sz w:val="24"/>
          <w:szCs w:val="24"/>
          <w:shd w:val="clear" w:color="auto" w:fill="FFFFFF"/>
        </w:rPr>
        <w:t>EGADP) lėšas</w:t>
      </w:r>
      <w:r w:rsidRPr="00C962E6">
        <w:rPr>
          <w:rStyle w:val="FootnoteReference"/>
          <w:rFonts w:ascii="Arial" w:hAnsi="Arial" w:cs="Arial"/>
          <w:shd w:val="clear" w:color="auto" w:fill="FFFFFF"/>
        </w:rPr>
        <w:footnoteReference w:id="8"/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E02039D" w14:textId="3907221E" w:rsidR="001743F7" w:rsidRDefault="00706859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Paslaugos t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3BD" w:rsidRPr="00706859">
        <w:rPr>
          <w:rFonts w:ascii="Times New Roman" w:eastAsia="Times New Roman" w:hAnsi="Times New Roman" w:cs="Times New Roman"/>
          <w:sz w:val="24"/>
          <w:szCs w:val="24"/>
        </w:rPr>
        <w:t>kėjas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 xml:space="preserve"> turi pasirūpinti erdvių interjer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u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 xml:space="preserve"> bei patalpų ventiliacija, kėdėmis, staliukais. Erdvės turi būti pritaikytos negalią turintiems asmenims.</w:t>
      </w:r>
    </w:p>
    <w:p w14:paraId="286FA8EA" w14:textId="1FD0CCE6" w:rsidR="005D551B" w:rsidRDefault="00706859" w:rsidP="005D551B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859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D551B" w:rsidRPr="005D551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5D551B" w:rsidRPr="005D551B">
        <w:rPr>
          <w:rFonts w:ascii="Times New Roman" w:eastAsia="Times New Roman" w:hAnsi="Times New Roman" w:cs="Times New Roman"/>
          <w:sz w:val="24"/>
          <w:szCs w:val="24"/>
        </w:rPr>
        <w:t>kėjas turi paskirti atsakingą asmenį, į kurį būtų galima kreiptis renginio metu iškilus problemoms dėl naudojamų patalpų ir techninės įrangos. Turi būti užtikrinta, kad viso renginio metu naudojama įranga tinkamai veiktų</w:t>
      </w:r>
      <w:r w:rsidR="005D55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6AD47" w14:textId="4162C547" w:rsidR="005D551B" w:rsidRPr="005D551B" w:rsidRDefault="005D551B" w:rsidP="005D551B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51B">
        <w:rPr>
          <w:rFonts w:ascii="Times New Roman" w:hAnsi="Times New Roman" w:cs="Times New Roman"/>
          <w:sz w:val="24"/>
          <w:szCs w:val="24"/>
        </w:rPr>
        <w:t xml:space="preserve">Turi būti numatyta renginio dalyvių registracijos vieta. Registracijos pradžia – </w:t>
      </w:r>
      <w:r w:rsidR="003E3BAC">
        <w:rPr>
          <w:rFonts w:ascii="Times New Roman" w:hAnsi="Times New Roman" w:cs="Times New Roman"/>
          <w:sz w:val="24"/>
          <w:szCs w:val="24"/>
        </w:rPr>
        <w:t>30 min.</w:t>
      </w:r>
      <w:r w:rsidRPr="005D551B">
        <w:rPr>
          <w:rFonts w:ascii="Times New Roman" w:hAnsi="Times New Roman" w:cs="Times New Roman"/>
          <w:sz w:val="24"/>
          <w:szCs w:val="24"/>
        </w:rPr>
        <w:t xml:space="preserve"> iki renginio pradžios.</w:t>
      </w:r>
    </w:p>
    <w:p w14:paraId="0E518E82" w14:textId="70352E32" w:rsidR="001743F7" w:rsidRPr="001743F7" w:rsidRDefault="00C76C44" w:rsidP="00446884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>enginio turini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C76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1743F7">
        <w:rPr>
          <w:rFonts w:ascii="Times New Roman" w:eastAsia="Times New Roman" w:hAnsi="Times New Roman" w:cs="Times New Roman"/>
          <w:b/>
          <w:sz w:val="24"/>
          <w:szCs w:val="24"/>
        </w:rPr>
        <w:t>eikalavimai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9D4B6FD" w14:textId="77777777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Renginys turi būti sudarytas iš </w:t>
      </w:r>
      <w:r w:rsidR="001743F7">
        <w:rPr>
          <w:rFonts w:ascii="Times New Roman" w:eastAsia="Times New Roman" w:hAnsi="Times New Roman" w:cs="Times New Roman"/>
          <w:sz w:val="24"/>
          <w:szCs w:val="24"/>
        </w:rPr>
        <w:t>bent dviejų struktūrinių dalių:</w:t>
      </w:r>
    </w:p>
    <w:p w14:paraId="207CF6BB" w14:textId="77777777" w:rsidR="001743F7" w:rsidRDefault="001743F7" w:rsidP="00446884">
      <w:pPr>
        <w:pStyle w:val="ListParagraph"/>
        <w:numPr>
          <w:ilvl w:val="2"/>
          <w:numId w:val="5"/>
        </w:num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Vadovo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 xml:space="preserve"> rezultatų ir aktualios tyrimo medžiagos pristatymo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123035" w14:textId="67CCCBFD" w:rsidR="001743F7" w:rsidRDefault="00E323BD" w:rsidP="00446884">
      <w:pPr>
        <w:pStyle w:val="ListParagraph"/>
        <w:numPr>
          <w:ilvl w:val="2"/>
          <w:numId w:val="5"/>
        </w:numPr>
        <w:tabs>
          <w:tab w:val="left" w:pos="1276"/>
        </w:tabs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besidominčių dalyvių diskusijos </w:t>
      </w:r>
      <w:r w:rsidR="001743F7">
        <w:rPr>
          <w:rFonts w:ascii="Times New Roman" w:eastAsia="Times New Roman" w:hAnsi="Times New Roman" w:cs="Times New Roman"/>
          <w:sz w:val="24"/>
          <w:szCs w:val="24"/>
        </w:rPr>
        <w:t>Vadove nurodytų rekomendacijų įgyvendinimo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tema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D05E02" w14:textId="65A0768A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Paslaugos teikėjas su </w:t>
      </w:r>
      <w:r w:rsidR="000109D2" w:rsidRPr="001743F7">
        <w:rPr>
          <w:rFonts w:ascii="Times New Roman" w:eastAsia="Times New Roman" w:hAnsi="Times New Roman" w:cs="Times New Roman"/>
          <w:sz w:val="24"/>
          <w:szCs w:val="24"/>
        </w:rPr>
        <w:t>Perkančiąja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organizacija privalo suderinti renginio (jos dalių) trukmę (renginio trukmė su pertrauk</w:t>
      </w:r>
      <w:r w:rsidR="003E3B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0109D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57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9D2">
        <w:rPr>
          <w:rFonts w:ascii="Times New Roman" w:eastAsia="Times New Roman" w:hAnsi="Times New Roman" w:cs="Times New Roman"/>
          <w:sz w:val="24"/>
          <w:szCs w:val="24"/>
        </w:rPr>
        <w:t xml:space="preserve">5 val.),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diskusijos dalyvius (minimalus diskusijos dalyvių skaičius – 3; dalyviai turi atstovauti skirting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s sriti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s: vieš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ajam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, priva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čiam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ir akademi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niam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sektoriu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), diskusijos temas (klausimus)</w:t>
      </w:r>
      <w:r w:rsidR="00C76C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35D33" w14:textId="65DD401D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Paslaugos teikėjas turi užtikrinti sklandų viso renginio </w:t>
      </w:r>
      <w:proofErr w:type="spellStart"/>
      <w:r w:rsidRPr="001743F7">
        <w:rPr>
          <w:rFonts w:ascii="Times New Roman" w:eastAsia="Times New Roman" w:hAnsi="Times New Roman" w:cs="Times New Roman"/>
          <w:sz w:val="24"/>
          <w:szCs w:val="24"/>
        </w:rPr>
        <w:t>moderavimą</w:t>
      </w:r>
      <w:proofErr w:type="spellEnd"/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, įskaitant </w:t>
      </w:r>
      <w:r w:rsidR="00C76C44" w:rsidRPr="001743F7">
        <w:rPr>
          <w:rFonts w:ascii="Times New Roman" w:eastAsia="Times New Roman" w:hAnsi="Times New Roman" w:cs="Times New Roman"/>
          <w:sz w:val="24"/>
          <w:szCs w:val="24"/>
        </w:rPr>
        <w:t xml:space="preserve">dalyvių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diskusijos </w:t>
      </w:r>
      <w:proofErr w:type="spellStart"/>
      <w:r w:rsidRPr="001743F7">
        <w:rPr>
          <w:rFonts w:ascii="Times New Roman" w:eastAsia="Times New Roman" w:hAnsi="Times New Roman" w:cs="Times New Roman"/>
          <w:sz w:val="24"/>
          <w:szCs w:val="24"/>
        </w:rPr>
        <w:t>moderavimą</w:t>
      </w:r>
      <w:proofErr w:type="spellEnd"/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0B4BA3" w14:textId="77777777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>Renginio moderatoriaus pasirinkimas turi būti suderintas su Perkančiąja organizacija;</w:t>
      </w:r>
    </w:p>
    <w:p w14:paraId="75618B72" w14:textId="5D8A4D7A" w:rsidR="001743F7" w:rsidRPr="001743F7" w:rsidRDefault="00C76C44" w:rsidP="00446884">
      <w:pPr>
        <w:pStyle w:val="ListParagraph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>enginio technini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 xml:space="preserve"> aptarnavim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 xml:space="preserve"> ir tiesiogin</w:t>
      </w:r>
      <w:r w:rsidR="002A0208">
        <w:rPr>
          <w:rFonts w:ascii="Times New Roman" w:eastAsia="Times New Roman" w:hAnsi="Times New Roman" w:cs="Times New Roman"/>
          <w:b/>
          <w:sz w:val="24"/>
          <w:szCs w:val="24"/>
        </w:rPr>
        <w:t>ės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 xml:space="preserve"> transliacij</w:t>
      </w:r>
      <w:r w:rsidR="002A0208"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="002A0208" w:rsidRPr="002A02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0208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2A0208" w:rsidRPr="001743F7">
        <w:rPr>
          <w:rFonts w:ascii="Times New Roman" w:eastAsia="Times New Roman" w:hAnsi="Times New Roman" w:cs="Times New Roman"/>
          <w:b/>
          <w:sz w:val="24"/>
          <w:szCs w:val="24"/>
        </w:rPr>
        <w:t>eikalavimai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A2F8F72" w14:textId="6E1C6763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>Paslaugos teikėjas turi užtikrinti kokybišk</w:t>
      </w:r>
      <w:r w:rsidR="001743F7" w:rsidRPr="001743F7">
        <w:rPr>
          <w:rFonts w:ascii="Times New Roman" w:eastAsia="Times New Roman" w:hAnsi="Times New Roman" w:cs="Times New Roman"/>
          <w:sz w:val="24"/>
          <w:szCs w:val="24"/>
        </w:rPr>
        <w:t>ą techninį renginio aptarnavimą</w:t>
      </w:r>
      <w:r w:rsidR="001743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pasirūpinti ekran</w:t>
      </w:r>
      <w:r w:rsidR="002A020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bei kita garso ir vaizdo įranga, tiesiogin</w:t>
      </w:r>
      <w:r w:rsidR="002A0208"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transliacij</w:t>
      </w:r>
      <w:r w:rsidR="002A0208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vykdy</w:t>
      </w:r>
      <w:r w:rsidR="002A020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i reikalinga įranga ir apšvietimo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įranga, esant poreikiui, </w:t>
      </w:r>
      <w:r w:rsidR="002A0208">
        <w:rPr>
          <w:rFonts w:ascii="Times New Roman" w:eastAsia="Times New Roman" w:hAnsi="Times New Roman" w:cs="Times New Roman"/>
          <w:sz w:val="24"/>
          <w:szCs w:val="24"/>
        </w:rPr>
        <w:t>įrangos</w:t>
      </w:r>
      <w:r w:rsidR="002A0208"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transportavimu, </w:t>
      </w:r>
      <w:r w:rsidR="002A0208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monta</w:t>
      </w:r>
      <w:r w:rsidR="002A0208">
        <w:rPr>
          <w:rFonts w:ascii="Times New Roman" w:eastAsia="Times New Roman" w:hAnsi="Times New Roman" w:cs="Times New Roman"/>
          <w:sz w:val="24"/>
          <w:szCs w:val="24"/>
        </w:rPr>
        <w:t>vimu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2A0208">
        <w:rPr>
          <w:rFonts w:ascii="Times New Roman" w:eastAsia="Times New Roman" w:hAnsi="Times New Roman" w:cs="Times New Roman"/>
          <w:sz w:val="24"/>
          <w:szCs w:val="24"/>
        </w:rPr>
        <w:t>išmontavimu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, mikrofonais diskusijos dalyviams.</w:t>
      </w:r>
      <w:r w:rsidR="00BE32F8" w:rsidRPr="00BE32F8">
        <w:rPr>
          <w:sz w:val="20"/>
        </w:rPr>
        <w:t xml:space="preserve"> </w:t>
      </w:r>
      <w:r w:rsidR="00BE32F8" w:rsidRPr="00BE32F8">
        <w:rPr>
          <w:rFonts w:ascii="Times New Roman" w:hAnsi="Times New Roman" w:cs="Times New Roman"/>
          <w:sz w:val="24"/>
          <w:szCs w:val="24"/>
        </w:rPr>
        <w:t>Įrangos techniniai parametrai turi būti tinkami matomum</w:t>
      </w:r>
      <w:r w:rsidR="00706859">
        <w:rPr>
          <w:rFonts w:ascii="Times New Roman" w:hAnsi="Times New Roman" w:cs="Times New Roman"/>
          <w:sz w:val="24"/>
          <w:szCs w:val="24"/>
        </w:rPr>
        <w:t>ui</w:t>
      </w:r>
      <w:r w:rsidR="00BE32F8" w:rsidRPr="00BE32F8">
        <w:rPr>
          <w:rFonts w:ascii="Times New Roman" w:hAnsi="Times New Roman" w:cs="Times New Roman"/>
          <w:sz w:val="24"/>
          <w:szCs w:val="24"/>
        </w:rPr>
        <w:t xml:space="preserve"> ir girdimum</w:t>
      </w:r>
      <w:r w:rsidR="00706859">
        <w:rPr>
          <w:rFonts w:ascii="Times New Roman" w:hAnsi="Times New Roman" w:cs="Times New Roman"/>
          <w:sz w:val="24"/>
          <w:szCs w:val="24"/>
        </w:rPr>
        <w:t>ui</w:t>
      </w:r>
      <w:r w:rsidR="00BE32F8" w:rsidRPr="00BE32F8">
        <w:rPr>
          <w:rFonts w:ascii="Times New Roman" w:hAnsi="Times New Roman" w:cs="Times New Roman"/>
          <w:sz w:val="24"/>
          <w:szCs w:val="24"/>
        </w:rPr>
        <w:t xml:space="preserve"> visiems renginio dalyviams</w:t>
      </w:r>
      <w:r w:rsidR="00706859" w:rsidRPr="00706859">
        <w:rPr>
          <w:rFonts w:ascii="Times New Roman" w:hAnsi="Times New Roman" w:cs="Times New Roman"/>
          <w:sz w:val="24"/>
          <w:szCs w:val="24"/>
        </w:rPr>
        <w:t xml:space="preserve"> </w:t>
      </w:r>
      <w:r w:rsidR="00706859" w:rsidRPr="00BE32F8">
        <w:rPr>
          <w:rFonts w:ascii="Times New Roman" w:hAnsi="Times New Roman" w:cs="Times New Roman"/>
          <w:sz w:val="24"/>
          <w:szCs w:val="24"/>
        </w:rPr>
        <w:t>užtikrinti</w:t>
      </w:r>
      <w:r w:rsidR="00BE32F8">
        <w:rPr>
          <w:sz w:val="20"/>
        </w:rPr>
        <w:t>.</w:t>
      </w:r>
    </w:p>
    <w:p w14:paraId="046BC87B" w14:textId="4766AE53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Paslaugos teikėjas turi vykdyti renginio tiesioginę transliaciją Perkančiosios organizacijos </w:t>
      </w:r>
      <w:proofErr w:type="spellStart"/>
      <w:r w:rsidRPr="000B2C3F"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proofErr w:type="spellEnd"/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kanale, užtikrin</w:t>
      </w:r>
      <w:r w:rsidR="00673666">
        <w:rPr>
          <w:rFonts w:ascii="Times New Roman" w:eastAsia="Times New Roman" w:hAnsi="Times New Roman" w:cs="Times New Roman"/>
          <w:sz w:val="24"/>
          <w:szCs w:val="24"/>
        </w:rPr>
        <w:t>damas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666" w:rsidRPr="001743F7">
        <w:rPr>
          <w:rFonts w:ascii="Times New Roman" w:eastAsia="Times New Roman" w:hAnsi="Times New Roman" w:cs="Times New Roman"/>
          <w:sz w:val="24"/>
          <w:szCs w:val="24"/>
        </w:rPr>
        <w:t>rengin</w:t>
      </w:r>
      <w:r w:rsidR="00673666">
        <w:rPr>
          <w:rFonts w:ascii="Times New Roman" w:eastAsia="Times New Roman" w:hAnsi="Times New Roman" w:cs="Times New Roman"/>
          <w:sz w:val="24"/>
          <w:szCs w:val="24"/>
        </w:rPr>
        <w:t>io</w:t>
      </w:r>
      <w:r w:rsidR="00673666"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auditorijos įsitraukimo galimybę</w:t>
      </w:r>
      <w:r w:rsidR="007068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248A">
        <w:rPr>
          <w:rFonts w:ascii="Times New Roman" w:eastAsia="Times New Roman" w:hAnsi="Times New Roman" w:cs="Times New Roman"/>
          <w:sz w:val="24"/>
          <w:szCs w:val="24"/>
        </w:rPr>
        <w:t xml:space="preserve"> bei padaryti renginio įrašą</w:t>
      </w:r>
      <w:r w:rsidR="008C37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F6C9A3" w14:textId="26065074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>Paslaugos teikėjas</w:t>
      </w:r>
      <w:r w:rsidR="00302EAF">
        <w:rPr>
          <w:rFonts w:ascii="Times New Roman" w:eastAsia="Times New Roman" w:hAnsi="Times New Roman" w:cs="Times New Roman"/>
          <w:sz w:val="24"/>
          <w:szCs w:val="24"/>
        </w:rPr>
        <w:t xml:space="preserve"> per 14 d. d. nuo renginio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turi sukurti vieną 30 sek. trukmės įvykusio renginio </w:t>
      </w:r>
      <w:r w:rsidR="00673666">
        <w:rPr>
          <w:rFonts w:ascii="Times New Roman" w:eastAsia="Times New Roman" w:hAnsi="Times New Roman" w:cs="Times New Roman"/>
          <w:sz w:val="24"/>
          <w:szCs w:val="24"/>
        </w:rPr>
        <w:t>vaizdo</w:t>
      </w:r>
      <w:r w:rsidR="00673666"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klipą pagal su pirkimo iniciatoriumi išskirtas svarbiausias, labiausiai įsimintinas renginio akimirkas.</w:t>
      </w:r>
      <w:r w:rsidR="0070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A23978" w14:textId="20C348B0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>Paslaugos teikėjas turi pateikti grafinio dizaino sprendimus (užskland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, pranešėjų 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iš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vardi</w:t>
      </w:r>
      <w:r w:rsidR="00673666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imas (angl. </w:t>
      </w:r>
      <w:proofErr w:type="spellStart"/>
      <w:r w:rsidRPr="000109D2">
        <w:rPr>
          <w:rFonts w:ascii="Times New Roman" w:eastAsia="Times New Roman" w:hAnsi="Times New Roman" w:cs="Times New Roman"/>
          <w:i/>
          <w:sz w:val="24"/>
          <w:szCs w:val="24"/>
        </w:rPr>
        <w:t>lower</w:t>
      </w:r>
      <w:proofErr w:type="spellEnd"/>
      <w:r w:rsidRPr="000109D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09D2">
        <w:rPr>
          <w:rFonts w:ascii="Times New Roman" w:eastAsia="Times New Roman" w:hAnsi="Times New Roman" w:cs="Times New Roman"/>
          <w:i/>
          <w:sz w:val="24"/>
          <w:szCs w:val="24"/>
        </w:rPr>
        <w:t>third</w:t>
      </w:r>
      <w:proofErr w:type="spellEnd"/>
      <w:r w:rsidRPr="001743F7">
        <w:rPr>
          <w:rFonts w:ascii="Times New Roman" w:eastAsia="Times New Roman" w:hAnsi="Times New Roman" w:cs="Times New Roman"/>
          <w:sz w:val="24"/>
          <w:szCs w:val="24"/>
        </w:rPr>
        <w:t>), Perkančiosios organizacijos nurodyti renginio organizatorių logotipai ir kiti reikalingi viešinimo ženklai</w:t>
      </w:r>
      <w:r w:rsidRPr="00C962E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9"/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83A6D6" w14:textId="75E48052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>Paslaugos teikėjas turi užtikrinti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, kad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48A">
        <w:rPr>
          <w:rFonts w:ascii="Times New Roman" w:eastAsia="Times New Roman" w:hAnsi="Times New Roman" w:cs="Times New Roman"/>
          <w:sz w:val="24"/>
          <w:szCs w:val="24"/>
        </w:rPr>
        <w:t xml:space="preserve">17.2 </w:t>
      </w:r>
      <w:proofErr w:type="spellStart"/>
      <w:r w:rsidR="0015248A">
        <w:rPr>
          <w:rFonts w:ascii="Times New Roman" w:eastAsia="Times New Roman" w:hAnsi="Times New Roman" w:cs="Times New Roman"/>
          <w:sz w:val="24"/>
          <w:szCs w:val="24"/>
        </w:rPr>
        <w:t>papunkt</w:t>
      </w:r>
      <w:r w:rsidR="008C370F">
        <w:rPr>
          <w:rFonts w:ascii="Times New Roman" w:eastAsia="Times New Roman" w:hAnsi="Times New Roman" w:cs="Times New Roman"/>
          <w:sz w:val="24"/>
          <w:szCs w:val="24"/>
        </w:rPr>
        <w:t>y</w:t>
      </w:r>
      <w:r w:rsidR="0015248A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15248A">
        <w:rPr>
          <w:rFonts w:ascii="Times New Roman" w:eastAsia="Times New Roman" w:hAnsi="Times New Roman" w:cs="Times New Roman"/>
          <w:sz w:val="24"/>
          <w:szCs w:val="24"/>
        </w:rPr>
        <w:t xml:space="preserve"> nurodytas renginio įrašas bei 17.3 papunktyje nurodytas renginio vaizdo klipas 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būtų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pritaiky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t</w:t>
      </w:r>
      <w:r w:rsidR="0070685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įk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elti</w:t>
      </w:r>
      <w:r w:rsidR="00152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 xml:space="preserve">Facebook, </w:t>
      </w:r>
      <w:proofErr w:type="spellStart"/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>Twitter</w:t>
      </w:r>
      <w:proofErr w:type="spellEnd"/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proofErr w:type="spellEnd"/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A4D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>LinkedIn</w:t>
      </w:r>
      <w:proofErr w:type="spellEnd"/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>Instagram</w:t>
      </w:r>
      <w:proofErr w:type="spellEnd"/>
      <w:r w:rsidR="00302EAF" w:rsidRPr="00EA4DB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tinklus.</w:t>
      </w:r>
    </w:p>
    <w:p w14:paraId="26A404FC" w14:textId="77777777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Paslaugos teikėjas turi užtikrinti tinkamą </w:t>
      </w:r>
      <w:r w:rsidRPr="00333212">
        <w:rPr>
          <w:rFonts w:ascii="Times New Roman" w:eastAsia="Times New Roman" w:hAnsi="Times New Roman" w:cs="Times New Roman"/>
          <w:sz w:val="24"/>
          <w:szCs w:val="24"/>
        </w:rPr>
        <w:t>techninę pagalbą renginio metu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5FF596" w14:textId="5EE8AFBF" w:rsidR="001743F7" w:rsidRPr="001743F7" w:rsidRDefault="00333212" w:rsidP="00446884">
      <w:pPr>
        <w:pStyle w:val="ListParagraph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>enginio organizavim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r</w:t>
      </w:r>
      <w:r w:rsidRPr="001743F7">
        <w:rPr>
          <w:rFonts w:ascii="Times New Roman" w:eastAsia="Times New Roman" w:hAnsi="Times New Roman" w:cs="Times New Roman"/>
          <w:b/>
          <w:sz w:val="24"/>
          <w:szCs w:val="24"/>
        </w:rPr>
        <w:t>eikalavimai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55D649D" w14:textId="25025BFF" w:rsidR="001743F7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Paslaugos teikėjas turi su </w:t>
      </w:r>
      <w:r w:rsidR="000109D2" w:rsidRPr="001743F7">
        <w:rPr>
          <w:rFonts w:ascii="Times New Roman" w:eastAsia="Times New Roman" w:hAnsi="Times New Roman" w:cs="Times New Roman"/>
          <w:sz w:val="24"/>
          <w:szCs w:val="24"/>
        </w:rPr>
        <w:t>Perkančiąja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organizacija suderinti ir sumaketuoti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 xml:space="preserve"> kvietimą į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rengin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, pasirūpinti </w:t>
      </w:r>
      <w:r w:rsidR="0015248A">
        <w:rPr>
          <w:rFonts w:ascii="Times New Roman" w:eastAsia="Times New Roman" w:hAnsi="Times New Roman" w:cs="Times New Roman"/>
          <w:sz w:val="24"/>
          <w:szCs w:val="24"/>
        </w:rPr>
        <w:t>kvietimo paskelbimu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="000109D2" w:rsidRPr="001743F7">
        <w:rPr>
          <w:rFonts w:ascii="Times New Roman" w:eastAsia="Times New Roman" w:hAnsi="Times New Roman" w:cs="Times New Roman"/>
          <w:sz w:val="24"/>
          <w:szCs w:val="24"/>
        </w:rPr>
        <w:t>Perkančiąja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organizacija suderintu būdu (ne trumpiau nei 1</w:t>
      </w:r>
      <w:r w:rsidR="00B37F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mėn. 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333212"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rengin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332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58593DF" w14:textId="71F5BA15" w:rsidR="0015248A" w:rsidRDefault="00644F92" w:rsidP="0015248A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92">
        <w:rPr>
          <w:rFonts w:ascii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5248A" w:rsidRPr="0015248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="0015248A" w:rsidRPr="0015248A">
        <w:rPr>
          <w:rFonts w:ascii="Times New Roman" w:hAnsi="Times New Roman" w:cs="Times New Roman"/>
          <w:sz w:val="24"/>
          <w:szCs w:val="24"/>
        </w:rPr>
        <w:t xml:space="preserve">kėjas bus atsakingas už renginio dalyvių </w:t>
      </w:r>
      <w:r w:rsidR="00EF7A5E">
        <w:rPr>
          <w:rFonts w:ascii="Times New Roman" w:hAnsi="Times New Roman" w:cs="Times New Roman"/>
          <w:sz w:val="24"/>
          <w:szCs w:val="24"/>
        </w:rPr>
        <w:t xml:space="preserve">ir diskusijos dalyvių </w:t>
      </w:r>
      <w:r w:rsidR="0015248A" w:rsidRPr="0015248A">
        <w:rPr>
          <w:rFonts w:ascii="Times New Roman" w:hAnsi="Times New Roman" w:cs="Times New Roman"/>
          <w:sz w:val="24"/>
          <w:szCs w:val="24"/>
        </w:rPr>
        <w:t xml:space="preserve">išankstinę registraciją ir bendravimą su suinteresuotais asmenimis dėl renginio. </w:t>
      </w:r>
      <w:r w:rsidRPr="00644F92">
        <w:rPr>
          <w:rFonts w:ascii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5248A" w:rsidRPr="0015248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="0015248A" w:rsidRPr="0015248A">
        <w:rPr>
          <w:rFonts w:ascii="Times New Roman" w:hAnsi="Times New Roman" w:cs="Times New Roman"/>
          <w:sz w:val="24"/>
          <w:szCs w:val="24"/>
        </w:rPr>
        <w:t>kėjo naudojama registracijos platforma turės atitikti asmens duomenų tvarkymą reglamentuojančių teisės aktų reikalavimus</w:t>
      </w:r>
      <w:r w:rsidR="0015248A" w:rsidRPr="000A46DA">
        <w:rPr>
          <w:sz w:val="20"/>
        </w:rPr>
        <w:t>.</w:t>
      </w:r>
    </w:p>
    <w:p w14:paraId="40C5E80D" w14:textId="1FA6E4E1" w:rsidR="0015248A" w:rsidRDefault="0015248A" w:rsidP="0015248A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48A">
        <w:rPr>
          <w:rFonts w:ascii="Times New Roman" w:hAnsi="Times New Roman" w:cs="Times New Roman"/>
          <w:sz w:val="24"/>
          <w:szCs w:val="24"/>
        </w:rPr>
        <w:t>Paslaugos te</w:t>
      </w:r>
      <w:r w:rsidR="00644F92">
        <w:rPr>
          <w:rFonts w:ascii="Times New Roman" w:hAnsi="Times New Roman" w:cs="Times New Roman"/>
          <w:sz w:val="24"/>
          <w:szCs w:val="24"/>
        </w:rPr>
        <w:t>i</w:t>
      </w:r>
      <w:r w:rsidRPr="0015248A">
        <w:rPr>
          <w:rFonts w:ascii="Times New Roman" w:hAnsi="Times New Roman" w:cs="Times New Roman"/>
          <w:sz w:val="24"/>
          <w:szCs w:val="24"/>
        </w:rPr>
        <w:t xml:space="preserve">kėjas yra atsakingas už numatytą renginių dalyvių skaičiaus pritraukimą (100 dalyvių). Tam gali būti perkama </w:t>
      </w:r>
      <w:r w:rsidR="00644F92">
        <w:rPr>
          <w:rFonts w:ascii="Times New Roman" w:hAnsi="Times New Roman" w:cs="Times New Roman"/>
          <w:sz w:val="24"/>
          <w:szCs w:val="24"/>
        </w:rPr>
        <w:t>kaičioji</w:t>
      </w:r>
      <w:r w:rsidR="00644F92" w:rsidRPr="0015248A">
        <w:rPr>
          <w:rFonts w:ascii="Times New Roman" w:hAnsi="Times New Roman" w:cs="Times New Roman"/>
          <w:sz w:val="24"/>
          <w:szCs w:val="24"/>
        </w:rPr>
        <w:t xml:space="preserve"> </w:t>
      </w:r>
      <w:r w:rsidRPr="0015248A">
        <w:rPr>
          <w:rFonts w:ascii="Times New Roman" w:hAnsi="Times New Roman" w:cs="Times New Roman"/>
          <w:sz w:val="24"/>
          <w:szCs w:val="24"/>
        </w:rPr>
        <w:t xml:space="preserve">renginio reklama, reklama socialiniuose tinkluose ar kituose su Perkančiąja organizacija suderintuose kanaluose. </w:t>
      </w:r>
    </w:p>
    <w:p w14:paraId="7F0E2643" w14:textId="79C9766B" w:rsidR="00302EAF" w:rsidRPr="00302EAF" w:rsidRDefault="0015248A" w:rsidP="00302EAF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hAnsi="Times New Roman" w:cs="Times New Roman"/>
          <w:sz w:val="24"/>
          <w:szCs w:val="24"/>
        </w:rPr>
        <w:t xml:space="preserve">Paslaugos teikėjas </w:t>
      </w:r>
      <w:r>
        <w:rPr>
          <w:rFonts w:ascii="Times New Roman" w:hAnsi="Times New Roman" w:cs="Times New Roman"/>
          <w:sz w:val="24"/>
          <w:szCs w:val="24"/>
        </w:rPr>
        <w:t>18.1 papunktyje suderintą kvietimą turi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BAC">
        <w:rPr>
          <w:rFonts w:ascii="Times New Roman" w:eastAsia="Times New Roman" w:hAnsi="Times New Roman" w:cs="Times New Roman"/>
          <w:sz w:val="24"/>
          <w:szCs w:val="24"/>
        </w:rPr>
        <w:t xml:space="preserve">1 (vieną) kartą 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paskelbti Perkančiosios organizacijos </w:t>
      </w:r>
      <w:proofErr w:type="spellStart"/>
      <w:r w:rsidRPr="000B2C3F"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proofErr w:type="spellEnd"/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kanale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2C3F"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proofErr w:type="spellEnd"/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platformoje turėtų būti aktyvuotas „Pranešti man“ (angl. </w:t>
      </w:r>
      <w:proofErr w:type="spellStart"/>
      <w:r w:rsidRPr="000109D2">
        <w:rPr>
          <w:rFonts w:ascii="Times New Roman" w:eastAsia="Times New Roman" w:hAnsi="Times New Roman" w:cs="Times New Roman"/>
          <w:i/>
          <w:sz w:val="24"/>
          <w:szCs w:val="24"/>
        </w:rPr>
        <w:t>Notify</w:t>
      </w:r>
      <w:proofErr w:type="spellEnd"/>
      <w:r w:rsidRPr="000109D2">
        <w:rPr>
          <w:rFonts w:ascii="Times New Roman" w:eastAsia="Times New Roman" w:hAnsi="Times New Roman" w:cs="Times New Roman"/>
          <w:i/>
          <w:sz w:val="24"/>
          <w:szCs w:val="24"/>
        </w:rPr>
        <w:t xml:space="preserve"> me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) funkcionalumas, siekiant, kad dalyviai būtų informuoti apie renginio pradžią.</w:t>
      </w:r>
      <w:r w:rsidR="0030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0218B6" w14:textId="0051C480" w:rsidR="00302EAF" w:rsidRPr="00302EAF" w:rsidRDefault="00302EAF" w:rsidP="0015248A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EAF">
        <w:rPr>
          <w:rFonts w:ascii="Times New Roman" w:hAnsi="Times New Roman" w:cs="Times New Roman"/>
          <w:sz w:val="24"/>
          <w:szCs w:val="24"/>
        </w:rPr>
        <w:t>Visi tekstai, maketai bei kita viešin</w:t>
      </w:r>
      <w:r w:rsidR="00644F92">
        <w:rPr>
          <w:rFonts w:ascii="Times New Roman" w:hAnsi="Times New Roman" w:cs="Times New Roman"/>
          <w:sz w:val="24"/>
          <w:szCs w:val="24"/>
        </w:rPr>
        <w:t>t</w:t>
      </w:r>
      <w:r w:rsidRPr="00302EAF">
        <w:rPr>
          <w:rFonts w:ascii="Times New Roman" w:hAnsi="Times New Roman" w:cs="Times New Roman"/>
          <w:sz w:val="24"/>
          <w:szCs w:val="24"/>
        </w:rPr>
        <w:t xml:space="preserve">i skirta informacija turės būti el. paštu tiesiogiai derinama su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02EAF">
        <w:rPr>
          <w:rFonts w:ascii="Times New Roman" w:hAnsi="Times New Roman" w:cs="Times New Roman"/>
          <w:sz w:val="24"/>
          <w:szCs w:val="24"/>
        </w:rPr>
        <w:t xml:space="preserve">erkančiąja organizacija ir negalės </w:t>
      </w:r>
      <w:r>
        <w:rPr>
          <w:rFonts w:ascii="Times New Roman" w:hAnsi="Times New Roman" w:cs="Times New Roman"/>
          <w:sz w:val="24"/>
          <w:szCs w:val="24"/>
        </w:rPr>
        <w:t>būti savavališkai platinama be P</w:t>
      </w:r>
      <w:r w:rsidRPr="00302EAF">
        <w:rPr>
          <w:rFonts w:ascii="Times New Roman" w:hAnsi="Times New Roman" w:cs="Times New Roman"/>
          <w:sz w:val="24"/>
          <w:szCs w:val="24"/>
        </w:rPr>
        <w:t>erkančiosios organizacijos pritarimo.</w:t>
      </w:r>
    </w:p>
    <w:p w14:paraId="07A68F2F" w14:textId="040F6941" w:rsidR="001743F7" w:rsidRPr="001743F7" w:rsidRDefault="00B37F9C" w:rsidP="00446884">
      <w:pPr>
        <w:pStyle w:val="ListParagraph"/>
        <w:numPr>
          <w:ilvl w:val="0"/>
          <w:numId w:val="5"/>
        </w:numPr>
        <w:tabs>
          <w:tab w:val="left" w:pos="1276"/>
        </w:tabs>
        <w:spacing w:line="276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>enginio maitinim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37F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1743F7">
        <w:rPr>
          <w:rFonts w:ascii="Times New Roman" w:eastAsia="Times New Roman" w:hAnsi="Times New Roman" w:cs="Times New Roman"/>
          <w:b/>
          <w:sz w:val="24"/>
          <w:szCs w:val="24"/>
        </w:rPr>
        <w:t>eikalavimai</w:t>
      </w:r>
      <w:r w:rsidR="00E323BD" w:rsidRPr="001743F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37F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CFA185" w14:textId="2AEDC5AE" w:rsidR="001743F7" w:rsidRPr="005D551B" w:rsidRDefault="00E323BD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</w:rPr>
        <w:t>Renginio dalyviams</w:t>
      </w:r>
      <w:r w:rsidR="00AE2B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E2B74" w:rsidRPr="001743F7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644F92">
        <w:rPr>
          <w:rFonts w:ascii="Times New Roman" w:eastAsia="Times New Roman" w:hAnsi="Times New Roman" w:cs="Times New Roman"/>
          <w:sz w:val="24"/>
          <w:szCs w:val="24"/>
        </w:rPr>
        <w:t xml:space="preserve"> dalyvių</w:t>
      </w:r>
      <w:r w:rsidR="00AE2B7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turi būti suorganizuota </w:t>
      </w:r>
      <w:r w:rsidR="005D551B">
        <w:rPr>
          <w:rFonts w:ascii="Times New Roman" w:eastAsia="Times New Roman" w:hAnsi="Times New Roman" w:cs="Times New Roman"/>
          <w:sz w:val="24"/>
          <w:szCs w:val="24"/>
        </w:rPr>
        <w:t xml:space="preserve">1 (viena) pasitikimo kava, </w:t>
      </w:r>
      <w:r w:rsidR="00F54E64">
        <w:rPr>
          <w:rFonts w:ascii="Times New Roman" w:eastAsia="Times New Roman" w:hAnsi="Times New Roman" w:cs="Times New Roman"/>
          <w:sz w:val="24"/>
          <w:szCs w:val="24"/>
        </w:rPr>
        <w:t>1 (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>viena</w:t>
      </w:r>
      <w:r w:rsidR="00F54E6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43F7">
        <w:rPr>
          <w:rFonts w:ascii="Times New Roman" w:eastAsia="Times New Roman" w:hAnsi="Times New Roman" w:cs="Times New Roman"/>
          <w:sz w:val="24"/>
          <w:szCs w:val="24"/>
        </w:rPr>
        <w:t xml:space="preserve"> kavos pertrauka su užkandžiais. </w:t>
      </w:r>
      <w:r w:rsidR="005D551B" w:rsidRPr="005D551B">
        <w:rPr>
          <w:rFonts w:ascii="Times New Roman" w:eastAsia="Times New Roman" w:hAnsi="Times New Roman" w:cs="Times New Roman"/>
          <w:sz w:val="24"/>
          <w:szCs w:val="24"/>
        </w:rPr>
        <w:t>K</w:t>
      </w:r>
      <w:r w:rsidR="005D551B" w:rsidRPr="005D551B">
        <w:rPr>
          <w:rFonts w:ascii="Times New Roman" w:hAnsi="Times New Roman" w:cs="Times New Roman"/>
          <w:sz w:val="24"/>
          <w:szCs w:val="24"/>
        </w:rPr>
        <w:t>avos pertraukos laiką Paslaugos teikėjas turi numatyti atsižvelgdamas į renginio grafiką.</w:t>
      </w:r>
    </w:p>
    <w:p w14:paraId="2F077456" w14:textId="7B217B6E" w:rsidR="005D551B" w:rsidRPr="005D551B" w:rsidRDefault="005D551B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51B">
        <w:rPr>
          <w:rFonts w:ascii="Times New Roman" w:hAnsi="Times New Roman" w:cs="Times New Roman"/>
          <w:sz w:val="24"/>
          <w:szCs w:val="24"/>
        </w:rPr>
        <w:t xml:space="preserve">Pasitikimo kavos, kavos </w:t>
      </w:r>
      <w:r w:rsidR="00A24D22">
        <w:rPr>
          <w:rFonts w:ascii="Times New Roman" w:hAnsi="Times New Roman" w:cs="Times New Roman"/>
          <w:sz w:val="24"/>
          <w:szCs w:val="24"/>
        </w:rPr>
        <w:t xml:space="preserve">pertraukos </w:t>
      </w:r>
      <w:r w:rsidRPr="005D551B">
        <w:rPr>
          <w:rFonts w:ascii="Times New Roman" w:hAnsi="Times New Roman" w:cs="Times New Roman"/>
          <w:sz w:val="24"/>
          <w:szCs w:val="24"/>
        </w:rPr>
        <w:t>laikas į renginio laiką įskaičiuojamas. Pasitikimo kavos trukmė ir kavos pertrauk</w:t>
      </w:r>
      <w:r w:rsidR="00A24D22">
        <w:rPr>
          <w:rFonts w:ascii="Times New Roman" w:hAnsi="Times New Roman" w:cs="Times New Roman"/>
          <w:sz w:val="24"/>
          <w:szCs w:val="24"/>
        </w:rPr>
        <w:t>os</w:t>
      </w:r>
      <w:r w:rsidRPr="005D551B">
        <w:rPr>
          <w:rFonts w:ascii="Times New Roman" w:hAnsi="Times New Roman" w:cs="Times New Roman"/>
          <w:sz w:val="24"/>
          <w:szCs w:val="24"/>
        </w:rPr>
        <w:t xml:space="preserve"> trukmė – po 30 min.</w:t>
      </w:r>
    </w:p>
    <w:p w14:paraId="18628003" w14:textId="34132245" w:rsidR="005D551B" w:rsidRPr="005D551B" w:rsidRDefault="005D551B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51B">
        <w:rPr>
          <w:rFonts w:ascii="Times New Roman" w:hAnsi="Times New Roman" w:cs="Times New Roman"/>
          <w:sz w:val="24"/>
          <w:szCs w:val="24"/>
        </w:rPr>
        <w:t>Renginio metu turi būti mineralini</w:t>
      </w:r>
      <w:r w:rsidR="00644F92">
        <w:rPr>
          <w:rFonts w:ascii="Times New Roman" w:hAnsi="Times New Roman" w:cs="Times New Roman"/>
          <w:sz w:val="24"/>
          <w:szCs w:val="24"/>
        </w:rPr>
        <w:t>o</w:t>
      </w:r>
      <w:r w:rsidRPr="005D551B">
        <w:rPr>
          <w:rFonts w:ascii="Times New Roman" w:hAnsi="Times New Roman" w:cs="Times New Roman"/>
          <w:sz w:val="24"/>
          <w:szCs w:val="24"/>
        </w:rPr>
        <w:t xml:space="preserve"> vand</w:t>
      </w:r>
      <w:r w:rsidR="00644F92">
        <w:rPr>
          <w:rFonts w:ascii="Times New Roman" w:hAnsi="Times New Roman" w:cs="Times New Roman"/>
          <w:sz w:val="24"/>
          <w:szCs w:val="24"/>
        </w:rPr>
        <w:t>ens</w:t>
      </w:r>
      <w:r w:rsidRPr="005D551B">
        <w:rPr>
          <w:rFonts w:ascii="Times New Roman" w:hAnsi="Times New Roman" w:cs="Times New Roman"/>
          <w:sz w:val="24"/>
          <w:szCs w:val="24"/>
        </w:rPr>
        <w:t xml:space="preserve"> buteliuk</w:t>
      </w:r>
      <w:r w:rsidR="00644F92">
        <w:rPr>
          <w:rFonts w:ascii="Times New Roman" w:hAnsi="Times New Roman" w:cs="Times New Roman"/>
          <w:sz w:val="24"/>
          <w:szCs w:val="24"/>
        </w:rPr>
        <w:t>ais</w:t>
      </w:r>
      <w:r w:rsidRPr="005D551B">
        <w:rPr>
          <w:rFonts w:ascii="Times New Roman" w:hAnsi="Times New Roman" w:cs="Times New Roman"/>
          <w:sz w:val="24"/>
          <w:szCs w:val="24"/>
        </w:rPr>
        <w:t xml:space="preserve"> renginio pranešėjams, moderatoriui (po 2 vnt.). </w:t>
      </w:r>
    </w:p>
    <w:p w14:paraId="07741B93" w14:textId="4A990CFE" w:rsidR="001743F7" w:rsidRDefault="00BE32F8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F8">
        <w:rPr>
          <w:rFonts w:ascii="Times New Roman" w:hAnsi="Times New Roman" w:cs="Times New Roman"/>
          <w:sz w:val="24"/>
          <w:szCs w:val="24"/>
        </w:rPr>
        <w:lastRenderedPageBreak/>
        <w:t>Pasitikimo ir kavos pertraukos laiku turi būti sudar</w:t>
      </w:r>
      <w:r w:rsidR="00446E2C">
        <w:rPr>
          <w:rFonts w:ascii="Times New Roman" w:hAnsi="Times New Roman" w:cs="Times New Roman"/>
          <w:sz w:val="24"/>
          <w:szCs w:val="24"/>
        </w:rPr>
        <w:t>yt</w:t>
      </w:r>
      <w:r w:rsidRPr="00BE32F8">
        <w:rPr>
          <w:rFonts w:ascii="Times New Roman" w:hAnsi="Times New Roman" w:cs="Times New Roman"/>
          <w:sz w:val="24"/>
          <w:szCs w:val="24"/>
        </w:rPr>
        <w:t>a galimybė rinktis arbatą (žalią</w:t>
      </w:r>
      <w:r w:rsidR="00446E2C">
        <w:rPr>
          <w:rFonts w:ascii="Times New Roman" w:hAnsi="Times New Roman" w:cs="Times New Roman"/>
          <w:sz w:val="24"/>
          <w:szCs w:val="24"/>
        </w:rPr>
        <w:t>ją</w:t>
      </w:r>
      <w:r w:rsidRPr="00BE32F8">
        <w:rPr>
          <w:rFonts w:ascii="Times New Roman" w:hAnsi="Times New Roman" w:cs="Times New Roman"/>
          <w:sz w:val="24"/>
          <w:szCs w:val="24"/>
        </w:rPr>
        <w:t>, juodą</w:t>
      </w:r>
      <w:r w:rsidR="00446E2C">
        <w:rPr>
          <w:rFonts w:ascii="Times New Roman" w:hAnsi="Times New Roman" w:cs="Times New Roman"/>
          <w:sz w:val="24"/>
          <w:szCs w:val="24"/>
        </w:rPr>
        <w:t>ją</w:t>
      </w:r>
      <w:r w:rsidRPr="00BE32F8">
        <w:rPr>
          <w:rFonts w:ascii="Times New Roman" w:hAnsi="Times New Roman" w:cs="Times New Roman"/>
          <w:sz w:val="24"/>
          <w:szCs w:val="24"/>
        </w:rPr>
        <w:t>, vaisinę, norma – 1 puodelis 1 dalyviui), kavą su priedais (cukru</w:t>
      </w:r>
      <w:r w:rsidR="00446E2C">
        <w:rPr>
          <w:rFonts w:ascii="Times New Roman" w:hAnsi="Times New Roman" w:cs="Times New Roman"/>
          <w:sz w:val="24"/>
          <w:szCs w:val="24"/>
        </w:rPr>
        <w:t>mi</w:t>
      </w:r>
      <w:r w:rsidRPr="00BE32F8">
        <w:rPr>
          <w:rFonts w:ascii="Times New Roman" w:hAnsi="Times New Roman" w:cs="Times New Roman"/>
          <w:sz w:val="24"/>
          <w:szCs w:val="24"/>
        </w:rPr>
        <w:t>, grietinėl</w:t>
      </w:r>
      <w:r w:rsidR="00446E2C">
        <w:rPr>
          <w:rFonts w:ascii="Times New Roman" w:hAnsi="Times New Roman" w:cs="Times New Roman"/>
          <w:sz w:val="24"/>
          <w:szCs w:val="24"/>
        </w:rPr>
        <w:t>e</w:t>
      </w:r>
      <w:r w:rsidRPr="00BE32F8">
        <w:rPr>
          <w:rFonts w:ascii="Times New Roman" w:hAnsi="Times New Roman" w:cs="Times New Roman"/>
          <w:sz w:val="24"/>
          <w:szCs w:val="24"/>
        </w:rPr>
        <w:t xml:space="preserve"> </w:t>
      </w:r>
      <w:r w:rsidR="00446E2C" w:rsidRPr="00BE32F8">
        <w:rPr>
          <w:rFonts w:ascii="Times New Roman" w:hAnsi="Times New Roman" w:cs="Times New Roman"/>
          <w:sz w:val="24"/>
          <w:szCs w:val="24"/>
        </w:rPr>
        <w:t xml:space="preserve">ir </w:t>
      </w:r>
      <w:r w:rsidR="00446E2C">
        <w:rPr>
          <w:rFonts w:ascii="Times New Roman" w:hAnsi="Times New Roman" w:cs="Times New Roman"/>
          <w:sz w:val="24"/>
          <w:szCs w:val="24"/>
        </w:rPr>
        <w:t>(</w:t>
      </w:r>
      <w:r w:rsidRPr="00BE32F8">
        <w:rPr>
          <w:rFonts w:ascii="Times New Roman" w:hAnsi="Times New Roman" w:cs="Times New Roman"/>
          <w:sz w:val="24"/>
          <w:szCs w:val="24"/>
        </w:rPr>
        <w:t>ar</w:t>
      </w:r>
      <w:r w:rsidR="00446E2C">
        <w:rPr>
          <w:rFonts w:ascii="Times New Roman" w:hAnsi="Times New Roman" w:cs="Times New Roman"/>
          <w:sz w:val="24"/>
          <w:szCs w:val="24"/>
        </w:rPr>
        <w:t xml:space="preserve">) </w:t>
      </w:r>
      <w:r w:rsidRPr="00BE32F8">
        <w:rPr>
          <w:rFonts w:ascii="Times New Roman" w:hAnsi="Times New Roman" w:cs="Times New Roman"/>
          <w:sz w:val="24"/>
          <w:szCs w:val="24"/>
        </w:rPr>
        <w:t>pien</w:t>
      </w:r>
      <w:r w:rsidR="00446E2C">
        <w:rPr>
          <w:rFonts w:ascii="Times New Roman" w:hAnsi="Times New Roman" w:cs="Times New Roman"/>
          <w:sz w:val="24"/>
          <w:szCs w:val="24"/>
        </w:rPr>
        <w:t>u</w:t>
      </w:r>
      <w:r w:rsidRPr="00BE32F8">
        <w:rPr>
          <w:rFonts w:ascii="Times New Roman" w:hAnsi="Times New Roman" w:cs="Times New Roman"/>
          <w:sz w:val="24"/>
          <w:szCs w:val="24"/>
        </w:rPr>
        <w:t xml:space="preserve">, norma – 1 puodelis 1 dalyviui), vandenį (1 vnt. 0,5 l mineralinio </w:t>
      </w:r>
      <w:r>
        <w:rPr>
          <w:rFonts w:ascii="Times New Roman" w:hAnsi="Times New Roman" w:cs="Times New Roman"/>
          <w:sz w:val="24"/>
          <w:szCs w:val="24"/>
        </w:rPr>
        <w:t xml:space="preserve">negazuoto </w:t>
      </w:r>
      <w:r w:rsidRPr="00BE32F8">
        <w:rPr>
          <w:rFonts w:ascii="Times New Roman" w:hAnsi="Times New Roman" w:cs="Times New Roman"/>
          <w:sz w:val="24"/>
          <w:szCs w:val="24"/>
        </w:rPr>
        <w:t>vandens buteliukas dalyviui ir</w:t>
      </w:r>
      <w:r w:rsidR="00446E2C">
        <w:rPr>
          <w:rFonts w:ascii="Times New Roman" w:hAnsi="Times New Roman" w:cs="Times New Roman"/>
          <w:sz w:val="24"/>
          <w:szCs w:val="24"/>
        </w:rPr>
        <w:t xml:space="preserve"> (</w:t>
      </w:r>
      <w:r w:rsidRPr="00BE32F8">
        <w:rPr>
          <w:rFonts w:ascii="Times New Roman" w:hAnsi="Times New Roman" w:cs="Times New Roman"/>
          <w:sz w:val="24"/>
          <w:szCs w:val="24"/>
        </w:rPr>
        <w:t>arba</w:t>
      </w:r>
      <w:r w:rsidR="00446E2C">
        <w:rPr>
          <w:rFonts w:ascii="Times New Roman" w:hAnsi="Times New Roman" w:cs="Times New Roman"/>
          <w:sz w:val="24"/>
          <w:szCs w:val="24"/>
        </w:rPr>
        <w:t>)</w:t>
      </w:r>
      <w:r w:rsidRPr="00BE32F8">
        <w:rPr>
          <w:rFonts w:ascii="Times New Roman" w:hAnsi="Times New Roman" w:cs="Times New Roman"/>
          <w:sz w:val="24"/>
          <w:szCs w:val="24"/>
        </w:rPr>
        <w:t xml:space="preserve"> atitinkamas kiekis vandens su citrina), užkandžius (3 rūš</w:t>
      </w:r>
      <w:r w:rsidR="00446E2C">
        <w:rPr>
          <w:rFonts w:ascii="Times New Roman" w:hAnsi="Times New Roman" w:cs="Times New Roman"/>
          <w:sz w:val="24"/>
          <w:szCs w:val="24"/>
        </w:rPr>
        <w:t>ių</w:t>
      </w:r>
      <w:r w:rsidRPr="00BE32F8">
        <w:rPr>
          <w:rFonts w:ascii="Times New Roman" w:hAnsi="Times New Roman" w:cs="Times New Roman"/>
          <w:sz w:val="24"/>
          <w:szCs w:val="24"/>
        </w:rPr>
        <w:t xml:space="preserve"> – 2 nesaldūs ir 1 saldus vienam dalyviui). Tikslus kavos per</w:t>
      </w:r>
      <w:r>
        <w:rPr>
          <w:rFonts w:ascii="Times New Roman" w:hAnsi="Times New Roman" w:cs="Times New Roman"/>
          <w:sz w:val="24"/>
          <w:szCs w:val="24"/>
        </w:rPr>
        <w:t>traukos meniu bus derinamas su P</w:t>
      </w:r>
      <w:r w:rsidRPr="00BE32F8">
        <w:rPr>
          <w:rFonts w:ascii="Times New Roman" w:hAnsi="Times New Roman" w:cs="Times New Roman"/>
          <w:sz w:val="24"/>
          <w:szCs w:val="24"/>
        </w:rPr>
        <w:t xml:space="preserve">erkančiąja organizacija ne vėliau kaip </w:t>
      </w:r>
      <w:r w:rsidR="00446E2C">
        <w:rPr>
          <w:rFonts w:ascii="Times New Roman" w:hAnsi="Times New Roman" w:cs="Times New Roman"/>
          <w:sz w:val="24"/>
          <w:szCs w:val="24"/>
        </w:rPr>
        <w:t xml:space="preserve">likus </w:t>
      </w:r>
      <w:r w:rsidRPr="00BE32F8">
        <w:rPr>
          <w:rFonts w:ascii="Times New Roman" w:hAnsi="Times New Roman" w:cs="Times New Roman"/>
          <w:sz w:val="24"/>
          <w:szCs w:val="24"/>
        </w:rPr>
        <w:t>7 (septynio</w:t>
      </w:r>
      <w:r w:rsidR="00446E2C">
        <w:rPr>
          <w:rFonts w:ascii="Times New Roman" w:hAnsi="Times New Roman" w:cs="Times New Roman"/>
          <w:sz w:val="24"/>
          <w:szCs w:val="24"/>
        </w:rPr>
        <w:t>m</w:t>
      </w:r>
      <w:r w:rsidRPr="00BE32F8">
        <w:rPr>
          <w:rFonts w:ascii="Times New Roman" w:hAnsi="Times New Roman" w:cs="Times New Roman"/>
          <w:sz w:val="24"/>
          <w:szCs w:val="24"/>
        </w:rPr>
        <w:t>s) kalendorinė</w:t>
      </w:r>
      <w:r w:rsidR="00446E2C">
        <w:rPr>
          <w:rFonts w:ascii="Times New Roman" w:hAnsi="Times New Roman" w:cs="Times New Roman"/>
          <w:sz w:val="24"/>
          <w:szCs w:val="24"/>
        </w:rPr>
        <w:t>m</w:t>
      </w:r>
      <w:r w:rsidRPr="00BE32F8">
        <w:rPr>
          <w:rFonts w:ascii="Times New Roman" w:hAnsi="Times New Roman" w:cs="Times New Roman"/>
          <w:sz w:val="24"/>
          <w:szCs w:val="24"/>
        </w:rPr>
        <w:t>s dieno</w:t>
      </w:r>
      <w:r w:rsidR="00446E2C">
        <w:rPr>
          <w:rFonts w:ascii="Times New Roman" w:hAnsi="Times New Roman" w:cs="Times New Roman"/>
          <w:sz w:val="24"/>
          <w:szCs w:val="24"/>
        </w:rPr>
        <w:t>m</w:t>
      </w:r>
      <w:r w:rsidRPr="00BE32F8">
        <w:rPr>
          <w:rFonts w:ascii="Times New Roman" w:hAnsi="Times New Roman" w:cs="Times New Roman"/>
          <w:sz w:val="24"/>
          <w:szCs w:val="24"/>
        </w:rPr>
        <w:t>s iki renginio.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5288FC" w14:textId="7EFE2320" w:rsidR="001743F7" w:rsidRDefault="00BE32F8" w:rsidP="00446884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F8">
        <w:rPr>
          <w:rFonts w:ascii="Times New Roman" w:hAnsi="Times New Roman" w:cs="Times New Roman"/>
          <w:sz w:val="24"/>
          <w:szCs w:val="24"/>
        </w:rPr>
        <w:t>Paslaugos te</w:t>
      </w:r>
      <w:r w:rsidR="00446E2C">
        <w:rPr>
          <w:rFonts w:ascii="Times New Roman" w:hAnsi="Times New Roman" w:cs="Times New Roman"/>
          <w:sz w:val="24"/>
          <w:szCs w:val="24"/>
        </w:rPr>
        <w:t>i</w:t>
      </w:r>
      <w:r w:rsidRPr="00BE32F8">
        <w:rPr>
          <w:rFonts w:ascii="Times New Roman" w:hAnsi="Times New Roman" w:cs="Times New Roman"/>
          <w:sz w:val="24"/>
          <w:szCs w:val="24"/>
        </w:rPr>
        <w:t>kėjas turi pasirūpinti visais reikiamais indais, staltiesėmis, servetėlėmis, aptarnavimu pasitikimo kavos</w:t>
      </w:r>
      <w:r w:rsidR="00446E2C">
        <w:rPr>
          <w:rFonts w:ascii="Times New Roman" w:hAnsi="Times New Roman" w:cs="Times New Roman"/>
          <w:sz w:val="24"/>
          <w:szCs w:val="24"/>
        </w:rPr>
        <w:t xml:space="preserve"> ir</w:t>
      </w:r>
      <w:r w:rsidRPr="00BE32F8">
        <w:rPr>
          <w:rFonts w:ascii="Times New Roman" w:hAnsi="Times New Roman" w:cs="Times New Roman"/>
          <w:sz w:val="24"/>
          <w:szCs w:val="24"/>
        </w:rPr>
        <w:t xml:space="preserve"> kavos </w:t>
      </w:r>
      <w:r w:rsidR="00446E2C">
        <w:rPr>
          <w:rFonts w:ascii="Times New Roman" w:hAnsi="Times New Roman" w:cs="Times New Roman"/>
          <w:sz w:val="24"/>
          <w:szCs w:val="24"/>
        </w:rPr>
        <w:t xml:space="preserve">pertraukos </w:t>
      </w:r>
      <w:r w:rsidRPr="00BE32F8">
        <w:rPr>
          <w:rFonts w:ascii="Times New Roman" w:hAnsi="Times New Roman" w:cs="Times New Roman"/>
          <w:sz w:val="24"/>
          <w:szCs w:val="24"/>
        </w:rPr>
        <w:t>metu</w:t>
      </w:r>
      <w:r w:rsidR="00446E2C">
        <w:rPr>
          <w:rFonts w:ascii="Times New Roman" w:hAnsi="Times New Roman" w:cs="Times New Roman"/>
          <w:sz w:val="24"/>
          <w:szCs w:val="24"/>
        </w:rPr>
        <w:t>,</w:t>
      </w:r>
      <w:r w:rsidRPr="00BE32F8">
        <w:rPr>
          <w:rFonts w:ascii="Times New Roman" w:hAnsi="Times New Roman" w:cs="Times New Roman"/>
          <w:sz w:val="24"/>
          <w:szCs w:val="24"/>
        </w:rPr>
        <w:t xml:space="preserve"> vietos paruošimu</w:t>
      </w:r>
      <w:r w:rsidR="00446E2C">
        <w:rPr>
          <w:rFonts w:ascii="Times New Roman" w:hAnsi="Times New Roman" w:cs="Times New Roman"/>
          <w:sz w:val="24"/>
          <w:szCs w:val="24"/>
        </w:rPr>
        <w:t xml:space="preserve"> ir</w:t>
      </w:r>
      <w:r w:rsidRPr="00BE32F8">
        <w:rPr>
          <w:rFonts w:ascii="Times New Roman" w:hAnsi="Times New Roman" w:cs="Times New Roman"/>
          <w:sz w:val="24"/>
          <w:szCs w:val="24"/>
        </w:rPr>
        <w:t xml:space="preserve"> sutvarkymu po jų.</w:t>
      </w:r>
      <w:r w:rsidRPr="00BE3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3BD" w:rsidRPr="00BE32F8">
        <w:rPr>
          <w:rFonts w:ascii="Times New Roman" w:eastAsia="Times New Roman" w:hAnsi="Times New Roman" w:cs="Times New Roman"/>
          <w:sz w:val="24"/>
          <w:szCs w:val="24"/>
        </w:rPr>
        <w:t>Maistas ir gėrimai turi būti pateikiami naudojant daugkartinio naudojimo stalo įrankius, indus, staltieses</w:t>
      </w:r>
      <w:r w:rsidR="00E323BD" w:rsidRPr="001743F7">
        <w:rPr>
          <w:rFonts w:ascii="Times New Roman" w:eastAsia="Times New Roman" w:hAnsi="Times New Roman" w:cs="Times New Roman"/>
          <w:sz w:val="24"/>
          <w:szCs w:val="24"/>
        </w:rPr>
        <w:t xml:space="preserve"> ir kitus reikmenis. </w:t>
      </w:r>
    </w:p>
    <w:p w14:paraId="555DCFF6" w14:textId="3E670BAB" w:rsidR="001743F7" w:rsidRPr="00BE32F8" w:rsidRDefault="00E323BD" w:rsidP="00D210AD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3F7">
        <w:rPr>
          <w:rFonts w:ascii="Times New Roman" w:hAnsi="Times New Roman" w:cs="Times New Roman"/>
          <w:sz w:val="24"/>
          <w:szCs w:val="24"/>
        </w:rPr>
        <w:t>Maitinimo paslaugų teikimo vietoje susidarančios atliekos turi būti tinkamai sutvarkytos</w:t>
      </w:r>
      <w:r w:rsidR="0089754C">
        <w:rPr>
          <w:rFonts w:ascii="Times New Roman" w:hAnsi="Times New Roman" w:cs="Times New Roman"/>
          <w:sz w:val="24"/>
          <w:szCs w:val="24"/>
        </w:rPr>
        <w:t>,</w:t>
      </w:r>
      <w:r w:rsidRPr="001743F7">
        <w:rPr>
          <w:rFonts w:ascii="Times New Roman" w:hAnsi="Times New Roman" w:cs="Times New Roman"/>
          <w:sz w:val="24"/>
          <w:szCs w:val="24"/>
        </w:rPr>
        <w:t xml:space="preserve"> t. y. perduodamos atliekas tvarkančioms ir (ar) atliekas kompostuojančioms ir (ar) kitaip naudojančioms įmonėms.</w:t>
      </w:r>
    </w:p>
    <w:p w14:paraId="123761F6" w14:textId="1080211C" w:rsidR="00BE32F8" w:rsidRPr="00BE32F8" w:rsidRDefault="00BE32F8" w:rsidP="00D210AD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F8">
        <w:rPr>
          <w:rFonts w:ascii="Times New Roman" w:hAnsi="Times New Roman" w:cs="Times New Roman"/>
          <w:sz w:val="24"/>
          <w:szCs w:val="24"/>
        </w:rPr>
        <w:t>Paslaugos te</w:t>
      </w:r>
      <w:r w:rsidR="00A24D22">
        <w:rPr>
          <w:rFonts w:ascii="Times New Roman" w:hAnsi="Times New Roman" w:cs="Times New Roman"/>
          <w:sz w:val="24"/>
          <w:szCs w:val="24"/>
        </w:rPr>
        <w:t>i</w:t>
      </w:r>
      <w:r w:rsidRPr="00BE32F8">
        <w:rPr>
          <w:rFonts w:ascii="Times New Roman" w:hAnsi="Times New Roman" w:cs="Times New Roman"/>
          <w:sz w:val="24"/>
          <w:szCs w:val="24"/>
        </w:rPr>
        <w:t>kėjas turi pasiūlyti ne mažiau</w:t>
      </w:r>
      <w:r w:rsidR="00A24D22">
        <w:rPr>
          <w:rFonts w:ascii="Times New Roman" w:hAnsi="Times New Roman" w:cs="Times New Roman"/>
          <w:sz w:val="24"/>
          <w:szCs w:val="24"/>
        </w:rPr>
        <w:t xml:space="preserve"> kaip</w:t>
      </w:r>
      <w:r w:rsidRPr="00BE32F8">
        <w:rPr>
          <w:rFonts w:ascii="Times New Roman" w:hAnsi="Times New Roman" w:cs="Times New Roman"/>
          <w:sz w:val="24"/>
          <w:szCs w:val="24"/>
        </w:rPr>
        <w:t xml:space="preserve"> 1 asmenį, kuris aptarnautų pasitikimo kavos ir kavos pertrauk</w:t>
      </w:r>
      <w:r w:rsidR="00A24D22">
        <w:rPr>
          <w:rFonts w:ascii="Times New Roman" w:hAnsi="Times New Roman" w:cs="Times New Roman"/>
          <w:sz w:val="24"/>
          <w:szCs w:val="24"/>
        </w:rPr>
        <w:t>os</w:t>
      </w:r>
      <w:r w:rsidRPr="00BE32F8">
        <w:rPr>
          <w:rFonts w:ascii="Times New Roman" w:hAnsi="Times New Roman" w:cs="Times New Roman"/>
          <w:sz w:val="24"/>
          <w:szCs w:val="24"/>
        </w:rPr>
        <w:t xml:space="preserve"> metu.</w:t>
      </w:r>
    </w:p>
    <w:p w14:paraId="1860F290" w14:textId="7EEA33FC" w:rsidR="00E323BD" w:rsidRPr="000B2C3F" w:rsidRDefault="00E323BD" w:rsidP="000B2C3F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C3F">
        <w:rPr>
          <w:rFonts w:ascii="Times New Roman" w:hAnsi="Times New Roman" w:cs="Times New Roman"/>
          <w:b/>
          <w:sz w:val="24"/>
          <w:szCs w:val="24"/>
        </w:rPr>
        <w:t>Renginys turi būti fotografuojamas</w:t>
      </w:r>
      <w:r w:rsidR="00BE3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2F8" w:rsidRPr="00BE32F8">
        <w:rPr>
          <w:rFonts w:ascii="Times New Roman" w:hAnsi="Times New Roman" w:cs="Times New Roman"/>
          <w:sz w:val="24"/>
          <w:szCs w:val="24"/>
        </w:rPr>
        <w:t xml:space="preserve">Paslaugos teikėjas turės pasirūpinti profesionalaus fotografo paslaugomis viso renginio metu. </w:t>
      </w:r>
      <w:r w:rsidR="00BE32F8" w:rsidRPr="00BE32F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"/>
        </w:rPr>
        <w:t xml:space="preserve">Nuotraukos iš renginio Perkančiajai organizacijai turi būti pateiktos el. </w:t>
      </w:r>
      <w:r w:rsidR="008C37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"/>
        </w:rPr>
        <w:t>f</w:t>
      </w:r>
      <w:r w:rsidR="00BE32F8" w:rsidRPr="00BE32F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"/>
        </w:rPr>
        <w:t xml:space="preserve">ormatu per </w:t>
      </w:r>
      <w:r w:rsidR="00BE32F8" w:rsidRPr="00BE32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 d. d. po renginio</w:t>
      </w:r>
      <w:r w:rsidR="00BE32F8" w:rsidRPr="00BE32F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"/>
        </w:rPr>
        <w:t xml:space="preserve">. Iš viso iš vieno renginio turi būti pateikta </w:t>
      </w:r>
      <w:r w:rsidR="003E3B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30</w:t>
      </w:r>
      <w:r w:rsidR="00BE32F8" w:rsidRPr="00BE32F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BE32F8" w:rsidRPr="00BE32F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redaguot</w:t>
      </w:r>
      <w:proofErr w:type="spellEnd"/>
      <w:r w:rsidR="00BE32F8" w:rsidRPr="00BE32F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"/>
        </w:rPr>
        <w:t>ų nuotraukų. Jose turi būti užfiksuoti visi programoje numatyti pranešėjai, diskusijų ar kitų renginio metu organizuojamų veiklų dalyviai bei svarbiausi renginio svečiai.</w:t>
      </w:r>
      <w:r w:rsidRPr="000B2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8F1EF" w14:textId="77777777" w:rsidR="00994000" w:rsidRPr="005B6082" w:rsidRDefault="00994000" w:rsidP="00D210AD">
      <w:pPr>
        <w:pStyle w:val="ListParagraph"/>
        <w:spacing w:line="276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163E42" w14:textId="0916F8C1" w:rsidR="00994000" w:rsidRPr="008907CA" w:rsidRDefault="00994000" w:rsidP="00D210AD">
      <w:pPr>
        <w:pStyle w:val="ListParagraph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07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 SKYRIUS </w:t>
      </w:r>
    </w:p>
    <w:p w14:paraId="5E4CC02D" w14:textId="77777777" w:rsidR="00AA5062" w:rsidRPr="006C7C22" w:rsidRDefault="00AA5062" w:rsidP="000B2C3F">
      <w:pPr>
        <w:tabs>
          <w:tab w:val="left" w:pos="3645"/>
        </w:tabs>
        <w:spacing w:line="276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8907CA">
        <w:rPr>
          <w:rFonts w:asciiTheme="majorBidi" w:hAnsiTheme="majorBidi" w:cstheme="majorBidi"/>
          <w:b/>
          <w:sz w:val="24"/>
          <w:szCs w:val="24"/>
        </w:rPr>
        <w:t>TECHNINIO PASIŪLYMO TURINYS</w:t>
      </w:r>
    </w:p>
    <w:p w14:paraId="42716D90" w14:textId="77777777" w:rsidR="000636D6" w:rsidRPr="000636D6" w:rsidRDefault="000636D6" w:rsidP="00D210AD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36D6">
        <w:rPr>
          <w:rFonts w:ascii="Times New Roman" w:hAnsi="Times New Roman" w:cs="Times New Roman"/>
          <w:sz w:val="24"/>
          <w:szCs w:val="24"/>
        </w:rPr>
        <w:t xml:space="preserve">Paslaugos teikėjas turi pasiūlyti ir pagrįsti (remdamasis atlikta situacijos analize, taip pat atsižvelgdamas į šioje specifikacijoje pateiktą </w:t>
      </w:r>
      <w:r w:rsidRPr="008907CA">
        <w:rPr>
          <w:rFonts w:ascii="Times New Roman" w:hAnsi="Times New Roman" w:cs="Times New Roman"/>
          <w:sz w:val="24"/>
          <w:szCs w:val="24"/>
        </w:rPr>
        <w:t>apibendrintą informaciją ir reikalavimus</w:t>
      </w:r>
      <w:r w:rsidRPr="000636D6">
        <w:rPr>
          <w:rFonts w:ascii="Times New Roman" w:hAnsi="Times New Roman" w:cs="Times New Roman"/>
          <w:sz w:val="24"/>
          <w:szCs w:val="24"/>
        </w:rPr>
        <w:t xml:space="preserve">) </w:t>
      </w:r>
      <w:r w:rsidRPr="000636D6">
        <w:rPr>
          <w:rFonts w:ascii="Times New Roman" w:hAnsi="Times New Roman" w:cs="Times New Roman"/>
          <w:bCs/>
          <w:sz w:val="24"/>
          <w:szCs w:val="24"/>
        </w:rPr>
        <w:t xml:space="preserve">Vadovo parengimo ir renginio organizavimo pasiūlymą (toliau – </w:t>
      </w:r>
      <w:r w:rsidRPr="000636D6">
        <w:rPr>
          <w:rFonts w:ascii="Times New Roman" w:hAnsi="Times New Roman" w:cs="Times New Roman"/>
          <w:sz w:val="24"/>
          <w:szCs w:val="24"/>
        </w:rPr>
        <w:t>Pasiūlymas)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D7BBB8" w14:textId="0738AD38" w:rsidR="000636D6" w:rsidRPr="000636D6" w:rsidRDefault="000636D6" w:rsidP="00CA18C2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36D6">
        <w:rPr>
          <w:rFonts w:ascii="Times New Roman" w:hAnsi="Times New Roman" w:cs="Times New Roman"/>
          <w:sz w:val="24"/>
          <w:szCs w:val="24"/>
        </w:rPr>
        <w:t xml:space="preserve">Paslaugos teikėjas </w:t>
      </w:r>
      <w:r w:rsidRPr="008907CA">
        <w:rPr>
          <w:rFonts w:ascii="Times New Roman" w:hAnsi="Times New Roman" w:cs="Times New Roman"/>
          <w:sz w:val="24"/>
          <w:szCs w:val="24"/>
        </w:rPr>
        <w:t xml:space="preserve">Pasiūlyme turi </w:t>
      </w:r>
      <w:r w:rsidRPr="00721418">
        <w:rPr>
          <w:rFonts w:ascii="Times New Roman" w:hAnsi="Times New Roman" w:cs="Times New Roman"/>
          <w:sz w:val="24"/>
          <w:szCs w:val="24"/>
        </w:rPr>
        <w:t>pateikti šią informaciją</w:t>
      </w:r>
      <w:r w:rsidRPr="000636D6">
        <w:rPr>
          <w:rFonts w:ascii="Times New Roman" w:hAnsi="Times New Roman" w:cs="Times New Roman"/>
          <w:sz w:val="24"/>
          <w:szCs w:val="24"/>
        </w:rPr>
        <w:t>:</w:t>
      </w:r>
    </w:p>
    <w:p w14:paraId="42F17B72" w14:textId="69823997" w:rsidR="00AA5062" w:rsidRPr="00AA5062" w:rsidRDefault="00AA5062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SVV įmonių</w:t>
      </w:r>
      <w:r>
        <w:rPr>
          <w:rFonts w:ascii="Times New Roman" w:hAnsi="Times New Roman" w:cs="Times New Roman"/>
          <w:sz w:val="24"/>
          <w:szCs w:val="24"/>
        </w:rPr>
        <w:t xml:space="preserve"> apklausos organizavimo koncepciją, kurioje atsispindėtų apklausiamų įmonių pasiskirstymas pagal sektorius, dydžius, preliminarus apklausos turinys bei apklausos įgyvendinimo metodai;</w:t>
      </w:r>
    </w:p>
    <w:p w14:paraId="352653E7" w14:textId="54A86EB5" w:rsidR="00AA5062" w:rsidRPr="00AA5062" w:rsidRDefault="00AA5062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Vadovo</w:t>
      </w:r>
      <w:r w:rsidR="000636D6" w:rsidRPr="000636D6">
        <w:rPr>
          <w:rFonts w:ascii="Times New Roman" w:hAnsi="Times New Roman" w:cs="Times New Roman"/>
          <w:sz w:val="24"/>
          <w:szCs w:val="24"/>
        </w:rPr>
        <w:t xml:space="preserve"> koncepcij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0636D6" w:rsidRPr="000636D6">
        <w:rPr>
          <w:rFonts w:ascii="Times New Roman" w:hAnsi="Times New Roman" w:cs="Times New Roman"/>
          <w:sz w:val="24"/>
          <w:szCs w:val="24"/>
        </w:rPr>
        <w:t>, kuri</w:t>
      </w:r>
      <w:r>
        <w:rPr>
          <w:rFonts w:ascii="Times New Roman" w:hAnsi="Times New Roman" w:cs="Times New Roman"/>
          <w:sz w:val="24"/>
          <w:szCs w:val="24"/>
        </w:rPr>
        <w:t>oje</w:t>
      </w:r>
      <w:r w:rsidR="000636D6" w:rsidRPr="000636D6">
        <w:rPr>
          <w:rFonts w:ascii="Times New Roman" w:hAnsi="Times New Roman" w:cs="Times New Roman"/>
          <w:sz w:val="24"/>
          <w:szCs w:val="24"/>
        </w:rPr>
        <w:t xml:space="preserve"> būtų nurodyta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8907C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adovo turinys bei siūlomas </w:t>
      </w:r>
      <w:r w:rsidR="000636D6" w:rsidRPr="00AA5062">
        <w:rPr>
          <w:rFonts w:ascii="Times New Roman" w:hAnsi="Times New Roman" w:cs="Times New Roman"/>
          <w:sz w:val="24"/>
          <w:szCs w:val="24"/>
        </w:rPr>
        <w:t>vizualini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636D6" w:rsidRPr="00AA5062">
        <w:rPr>
          <w:rFonts w:ascii="Times New Roman" w:hAnsi="Times New Roman" w:cs="Times New Roman"/>
          <w:sz w:val="24"/>
          <w:szCs w:val="24"/>
        </w:rPr>
        <w:t xml:space="preserve"> stilius</w:t>
      </w:r>
      <w:r w:rsidR="003A69C2">
        <w:rPr>
          <w:rFonts w:ascii="Times New Roman" w:hAnsi="Times New Roman" w:cs="Times New Roman"/>
          <w:sz w:val="24"/>
          <w:szCs w:val="24"/>
        </w:rPr>
        <w:t>;</w:t>
      </w:r>
    </w:p>
    <w:p w14:paraId="3090E0EC" w14:textId="6270AE52" w:rsidR="00AA5062" w:rsidRPr="003A69C2" w:rsidRDefault="003A69C2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A5062">
        <w:rPr>
          <w:rFonts w:ascii="Times New Roman" w:hAnsi="Times New Roman" w:cs="Times New Roman"/>
          <w:sz w:val="24"/>
          <w:szCs w:val="24"/>
        </w:rPr>
        <w:t>enginio organizavimo koncepciją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7FCAFC" w14:textId="140B206F" w:rsidR="003A69C2" w:rsidRPr="00AA5062" w:rsidRDefault="003A69C2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Pasiūlymo įgyvendinimo grafiką, </w:t>
      </w:r>
      <w:r w:rsidR="008907CA">
        <w:rPr>
          <w:rFonts w:ascii="Times New Roman" w:hAnsi="Times New Roman" w:cs="Times New Roman"/>
          <w:sz w:val="24"/>
          <w:szCs w:val="24"/>
        </w:rPr>
        <w:t xml:space="preserve">kuriame būtų </w:t>
      </w:r>
      <w:r>
        <w:rPr>
          <w:rFonts w:ascii="Times New Roman" w:hAnsi="Times New Roman" w:cs="Times New Roman"/>
          <w:sz w:val="24"/>
          <w:szCs w:val="24"/>
        </w:rPr>
        <w:t>išskir</w:t>
      </w:r>
      <w:r w:rsidR="008907C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SVV įmonių</w:t>
      </w:r>
      <w:r>
        <w:rPr>
          <w:rFonts w:ascii="Times New Roman" w:hAnsi="Times New Roman" w:cs="Times New Roman"/>
          <w:sz w:val="24"/>
          <w:szCs w:val="24"/>
        </w:rPr>
        <w:t xml:space="preserve"> apklausos organizavimo, Vadovo rengimo ir renginio organizavimo etap</w:t>
      </w:r>
      <w:r w:rsidR="008907CA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6AC7D9" w14:textId="25116BBB" w:rsidR="00CA18C2" w:rsidRPr="00CA18C2" w:rsidRDefault="00CA18C2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Pr="00F560EE">
        <w:rPr>
          <w:rFonts w:asciiTheme="majorBidi" w:hAnsiTheme="majorBidi" w:cstheme="majorBidi"/>
          <w:sz w:val="24"/>
          <w:szCs w:val="24"/>
        </w:rPr>
        <w:t>izikų valdymo planą</w:t>
      </w:r>
      <w:r>
        <w:rPr>
          <w:rFonts w:ascii="Times New Roman" w:hAnsi="Times New Roman" w:cs="Times New Roman"/>
          <w:sz w:val="24"/>
          <w:szCs w:val="24"/>
        </w:rPr>
        <w:t>, kuriame</w:t>
      </w:r>
      <w:r w:rsidR="00AA06BD">
        <w:rPr>
          <w:rFonts w:ascii="Times New Roman" w:hAnsi="Times New Roman" w:cs="Times New Roman"/>
          <w:sz w:val="24"/>
          <w:szCs w:val="24"/>
        </w:rPr>
        <w:t>:</w:t>
      </w:r>
    </w:p>
    <w:p w14:paraId="72113467" w14:textId="680935D2" w:rsidR="00CA18C2" w:rsidRPr="006C7C22" w:rsidRDefault="00CA18C2" w:rsidP="00CA18C2">
      <w:pPr>
        <w:pStyle w:val="ListParagraph"/>
        <w:numPr>
          <w:ilvl w:val="2"/>
          <w:numId w:val="5"/>
        </w:numPr>
        <w:tabs>
          <w:tab w:val="left" w:pos="1276"/>
        </w:tabs>
        <w:spacing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nurodytos </w:t>
      </w:r>
      <w:r w:rsidRPr="006C7C22">
        <w:rPr>
          <w:rFonts w:asciiTheme="majorBidi" w:hAnsiTheme="majorBidi" w:cstheme="majorBidi"/>
          <w:sz w:val="24"/>
          <w:szCs w:val="24"/>
        </w:rPr>
        <w:t>veiklos, kurioms gali kilti rizika;</w:t>
      </w:r>
    </w:p>
    <w:p w14:paraId="1914496F" w14:textId="77777777" w:rsidR="00CA18C2" w:rsidRPr="006C7C22" w:rsidRDefault="00CA18C2" w:rsidP="00CA18C2">
      <w:pPr>
        <w:pStyle w:val="ListParagraph"/>
        <w:numPr>
          <w:ilvl w:val="2"/>
          <w:numId w:val="5"/>
        </w:numPr>
        <w:tabs>
          <w:tab w:val="left" w:pos="1276"/>
        </w:tabs>
        <w:spacing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5361A">
        <w:rPr>
          <w:rFonts w:asciiTheme="majorBidi" w:hAnsiTheme="majorBidi" w:cstheme="majorBidi"/>
          <w:sz w:val="24"/>
          <w:szCs w:val="24"/>
        </w:rPr>
        <w:t>nurodyt</w:t>
      </w:r>
      <w:r>
        <w:rPr>
          <w:rFonts w:asciiTheme="majorBidi" w:hAnsiTheme="majorBidi" w:cstheme="majorBidi"/>
          <w:sz w:val="24"/>
          <w:szCs w:val="24"/>
        </w:rPr>
        <w:t>i</w:t>
      </w:r>
      <w:r w:rsidRPr="0065361A">
        <w:rPr>
          <w:rFonts w:asciiTheme="majorBidi" w:hAnsiTheme="majorBidi" w:cstheme="majorBidi"/>
          <w:sz w:val="24"/>
          <w:szCs w:val="24"/>
        </w:rPr>
        <w:t xml:space="preserve"> </w:t>
      </w:r>
      <w:r w:rsidRPr="006C7C22">
        <w:rPr>
          <w:rFonts w:asciiTheme="majorBidi" w:hAnsiTheme="majorBidi" w:cstheme="majorBidi"/>
          <w:sz w:val="24"/>
          <w:szCs w:val="24"/>
        </w:rPr>
        <w:t>galimi rizikos šaltiniai ir priežastys;</w:t>
      </w:r>
    </w:p>
    <w:p w14:paraId="3A51DE19" w14:textId="77777777" w:rsidR="00CA18C2" w:rsidRPr="006C7C22" w:rsidRDefault="00CA18C2" w:rsidP="00CA18C2">
      <w:pPr>
        <w:pStyle w:val="ListParagraph"/>
        <w:numPr>
          <w:ilvl w:val="2"/>
          <w:numId w:val="5"/>
        </w:numPr>
        <w:tabs>
          <w:tab w:val="left" w:pos="1276"/>
        </w:tabs>
        <w:spacing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C7C22">
        <w:rPr>
          <w:rFonts w:asciiTheme="majorBidi" w:hAnsiTheme="majorBidi" w:cstheme="majorBidi"/>
          <w:sz w:val="24"/>
          <w:szCs w:val="24"/>
        </w:rPr>
        <w:t>nustatyta rizikos tikimybė ir poveikis;</w:t>
      </w:r>
    </w:p>
    <w:p w14:paraId="71C23674" w14:textId="274BC524" w:rsidR="00CA18C2" w:rsidRPr="00F560EE" w:rsidRDefault="00CA18C2" w:rsidP="00CA18C2">
      <w:pPr>
        <w:pStyle w:val="ListParagraph"/>
        <w:numPr>
          <w:ilvl w:val="2"/>
          <w:numId w:val="5"/>
        </w:numPr>
        <w:tabs>
          <w:tab w:val="left" w:pos="1276"/>
        </w:tabs>
        <w:spacing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C7C22">
        <w:rPr>
          <w:rFonts w:asciiTheme="majorBidi" w:hAnsiTheme="majorBidi" w:cstheme="majorBidi"/>
          <w:sz w:val="24"/>
          <w:szCs w:val="24"/>
        </w:rPr>
        <w:t>pasiūlyt</w:t>
      </w:r>
      <w:r>
        <w:rPr>
          <w:rFonts w:asciiTheme="majorBidi" w:hAnsiTheme="majorBidi" w:cstheme="majorBidi"/>
          <w:sz w:val="24"/>
          <w:szCs w:val="24"/>
        </w:rPr>
        <w:t>a</w:t>
      </w:r>
      <w:r w:rsidRPr="006C7C22">
        <w:rPr>
          <w:rFonts w:asciiTheme="majorBidi" w:hAnsiTheme="majorBidi" w:cstheme="majorBidi"/>
          <w:sz w:val="24"/>
          <w:szCs w:val="24"/>
        </w:rPr>
        <w:t xml:space="preserve"> rizikos valdymo strategija ir priemonės</w:t>
      </w:r>
      <w:r w:rsidR="00721418">
        <w:rPr>
          <w:rFonts w:asciiTheme="majorBidi" w:hAnsiTheme="majorBidi" w:cstheme="majorBidi"/>
          <w:sz w:val="24"/>
          <w:szCs w:val="24"/>
        </w:rPr>
        <w:t>;</w:t>
      </w:r>
    </w:p>
    <w:p w14:paraId="4D214060" w14:textId="26D53A05" w:rsidR="00AA5062" w:rsidRPr="00CA18C2" w:rsidRDefault="00AE2B74" w:rsidP="00CA18C2">
      <w:pPr>
        <w:pStyle w:val="ListParagraph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5062">
        <w:rPr>
          <w:rFonts w:ascii="Times New Roman" w:hAnsi="Times New Roman" w:cs="Times New Roman"/>
          <w:sz w:val="24"/>
          <w:szCs w:val="24"/>
        </w:rPr>
        <w:t xml:space="preserve">Paslaugos teikėjas gali </w:t>
      </w:r>
      <w:r>
        <w:rPr>
          <w:rFonts w:ascii="Times New Roman" w:hAnsi="Times New Roman" w:cs="Times New Roman"/>
          <w:sz w:val="24"/>
          <w:szCs w:val="24"/>
        </w:rPr>
        <w:t>teikti siūlymus</w:t>
      </w:r>
      <w:r w:rsidRPr="00AA5062">
        <w:rPr>
          <w:rFonts w:ascii="Times New Roman" w:hAnsi="Times New Roman" w:cs="Times New Roman"/>
          <w:sz w:val="24"/>
          <w:szCs w:val="24"/>
        </w:rPr>
        <w:t>, kuri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A5062">
        <w:rPr>
          <w:rFonts w:ascii="Times New Roman" w:hAnsi="Times New Roman" w:cs="Times New Roman"/>
          <w:sz w:val="24"/>
          <w:szCs w:val="24"/>
        </w:rPr>
        <w:t>, jo manymu, yra svarb</w:t>
      </w:r>
      <w:r>
        <w:rPr>
          <w:rFonts w:ascii="Times New Roman" w:hAnsi="Times New Roman" w:cs="Times New Roman"/>
          <w:sz w:val="24"/>
          <w:szCs w:val="24"/>
        </w:rPr>
        <w:t>ūs</w:t>
      </w:r>
      <w:r w:rsidRPr="00AA5062">
        <w:rPr>
          <w:rFonts w:ascii="Times New Roman" w:hAnsi="Times New Roman" w:cs="Times New Roman"/>
          <w:sz w:val="24"/>
          <w:szCs w:val="24"/>
        </w:rPr>
        <w:t xml:space="preserve"> ir reikaling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5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paslaugai suteikti.</w:t>
      </w:r>
    </w:p>
    <w:p w14:paraId="2BB99975" w14:textId="77777777" w:rsidR="00AA5062" w:rsidRPr="00AA5062" w:rsidRDefault="000636D6" w:rsidP="00CA18C2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5062">
        <w:rPr>
          <w:rFonts w:ascii="Times New Roman" w:hAnsi="Times New Roman" w:cs="Times New Roman"/>
          <w:sz w:val="24"/>
          <w:szCs w:val="24"/>
        </w:rPr>
        <w:lastRenderedPageBreak/>
        <w:t>Techninis pasiūlymas bus vertinamas pagal konkurso sąlygose nustatytus ekonominio naudingumo vertinimo kriterijus.</w:t>
      </w:r>
    </w:p>
    <w:p w14:paraId="5F63973D" w14:textId="0672439A" w:rsidR="000636D6" w:rsidRPr="00AA5062" w:rsidRDefault="000636D6" w:rsidP="00CA18C2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5062">
        <w:rPr>
          <w:rFonts w:ascii="Times New Roman" w:hAnsi="Times New Roman" w:cs="Times New Roman"/>
          <w:sz w:val="24"/>
          <w:szCs w:val="24"/>
        </w:rPr>
        <w:t xml:space="preserve">Paslaugos teikėjas, teikdamas </w:t>
      </w:r>
      <w:r w:rsidR="00C260BC">
        <w:rPr>
          <w:rFonts w:ascii="Times New Roman" w:hAnsi="Times New Roman" w:cs="Times New Roman"/>
          <w:sz w:val="24"/>
          <w:szCs w:val="24"/>
        </w:rPr>
        <w:t>p</w:t>
      </w:r>
      <w:r w:rsidRPr="00AA5062">
        <w:rPr>
          <w:rFonts w:ascii="Times New Roman" w:hAnsi="Times New Roman" w:cs="Times New Roman"/>
          <w:sz w:val="24"/>
          <w:szCs w:val="24"/>
        </w:rPr>
        <w:t xml:space="preserve">aslaugą, turės vadovautis techniniu pasiūlymu. Bet kokie neesminiai pakeitimai turės būti iš anksto suderinti su Perkančiąja organizacija. Neesminiais pakeitimais laikomi tokie keitimai, kurie nekeičia pirkimo objekto ir tikslo, neturi įtakos galutiniam </w:t>
      </w:r>
      <w:r w:rsidR="00C260BC">
        <w:rPr>
          <w:rFonts w:ascii="Times New Roman" w:hAnsi="Times New Roman" w:cs="Times New Roman"/>
          <w:sz w:val="24"/>
          <w:szCs w:val="24"/>
        </w:rPr>
        <w:t>p</w:t>
      </w:r>
      <w:r w:rsidRPr="00AA5062">
        <w:rPr>
          <w:rFonts w:ascii="Times New Roman" w:hAnsi="Times New Roman" w:cs="Times New Roman"/>
          <w:sz w:val="24"/>
          <w:szCs w:val="24"/>
        </w:rPr>
        <w:t>aslaugos suteikimo terminui, nėra susiję su pasiūlymų vertinimo kriterijais.</w:t>
      </w:r>
    </w:p>
    <w:p w14:paraId="29A2D3A5" w14:textId="77777777" w:rsidR="00994000" w:rsidRPr="00C962E6" w:rsidRDefault="00994000" w:rsidP="00994000">
      <w:pPr>
        <w:pStyle w:val="Body"/>
        <w:widowControl/>
        <w:tabs>
          <w:tab w:val="left" w:pos="993"/>
        </w:tabs>
        <w:spacing w:line="276" w:lineRule="auto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669E3948" w14:textId="77777777" w:rsidR="00994000" w:rsidRPr="00C962E6" w:rsidRDefault="00994000" w:rsidP="0099400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2E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5F085EEA" w14:textId="77777777" w:rsidR="00994000" w:rsidRPr="00C962E6" w:rsidRDefault="00994000" w:rsidP="00994000">
      <w:pPr>
        <w:tabs>
          <w:tab w:val="left" w:pos="364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E1617" w14:textId="77777777" w:rsidR="00B446AD" w:rsidRDefault="00B446AD"/>
    <w:sectPr w:rsidR="00B446AD" w:rsidSect="00DF1883">
      <w:headerReference w:type="default" r:id="rId8"/>
      <w:headerReference w:type="first" r:id="rId9"/>
      <w:footerReference w:type="first" r:id="rId10"/>
      <w:pgSz w:w="12240" w:h="15840"/>
      <w:pgMar w:top="993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B130E" w14:textId="77777777" w:rsidR="00D1271B" w:rsidRDefault="00D1271B" w:rsidP="00994000">
      <w:pPr>
        <w:spacing w:after="0" w:line="240" w:lineRule="auto"/>
      </w:pPr>
      <w:r>
        <w:separator/>
      </w:r>
    </w:p>
  </w:endnote>
  <w:endnote w:type="continuationSeparator" w:id="0">
    <w:p w14:paraId="65338C31" w14:textId="77777777" w:rsidR="00D1271B" w:rsidRDefault="00D1271B" w:rsidP="0099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11DD5" w14:textId="77777777" w:rsidR="00B37F9C" w:rsidRDefault="00B37F9C" w:rsidP="00137F04">
    <w:pPr>
      <w:pStyle w:val="Footer"/>
      <w:jc w:val="right"/>
    </w:pPr>
  </w:p>
  <w:p w14:paraId="722238DC" w14:textId="77777777" w:rsidR="00B37F9C" w:rsidRDefault="00B37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58102" w14:textId="77777777" w:rsidR="00D1271B" w:rsidRDefault="00D1271B" w:rsidP="00994000">
      <w:pPr>
        <w:spacing w:after="0" w:line="240" w:lineRule="auto"/>
      </w:pPr>
      <w:r>
        <w:separator/>
      </w:r>
    </w:p>
  </w:footnote>
  <w:footnote w:type="continuationSeparator" w:id="0">
    <w:p w14:paraId="50336640" w14:textId="77777777" w:rsidR="00D1271B" w:rsidRDefault="00D1271B" w:rsidP="00994000">
      <w:pPr>
        <w:spacing w:after="0" w:line="240" w:lineRule="auto"/>
      </w:pPr>
      <w:r>
        <w:continuationSeparator/>
      </w:r>
    </w:p>
  </w:footnote>
  <w:footnote w:id="1">
    <w:p w14:paraId="54B29E18" w14:textId="4BDF08B4" w:rsidR="00B37F9C" w:rsidRPr="00EF610F" w:rsidRDefault="00B37F9C">
      <w:pPr>
        <w:pStyle w:val="FootnoteText"/>
        <w:rPr>
          <w:rFonts w:ascii="Times New Roman" w:hAnsi="Times New Roman" w:cs="Times New Roman"/>
          <w:lang w:val="en-US"/>
        </w:rPr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https://e-seimas.lrs.lt/portal/legalAct/lt/TAD/1a8657f2427a11efb121d2fe3a0eff27?jfwid=-ezazqruvq</w:t>
      </w:r>
    </w:p>
  </w:footnote>
  <w:footnote w:id="2">
    <w:p w14:paraId="4D60CDA6" w14:textId="42EACEC2" w:rsidR="00B37F9C" w:rsidRPr="00EF610F" w:rsidRDefault="00B37F9C">
      <w:pPr>
        <w:pStyle w:val="FootnoteText"/>
        <w:rPr>
          <w:rFonts w:ascii="Times New Roman" w:hAnsi="Times New Roman" w:cs="Times New Roman"/>
          <w:lang w:val="en-US"/>
        </w:rPr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</w:t>
      </w:r>
      <w:r w:rsidRPr="00EF610F">
        <w:rPr>
          <w:rFonts w:ascii="Times New Roman" w:hAnsi="Times New Roman" w:cs="Times New Roman"/>
        </w:rPr>
        <w:t>https://e-seimas.lrs.lt/portal/legalAct/lt/TAD/22f960219fff11ef9db2c9aaf9c67042?positionInSearchResults=4&amp;searchModelUUID=05ffa37a-f454-494b-ae5a-bd7eed4859c1</w:t>
      </w:r>
    </w:p>
  </w:footnote>
  <w:footnote w:id="3">
    <w:p w14:paraId="38F9D44C" w14:textId="2679B81D" w:rsidR="00B37F9C" w:rsidRDefault="00B37F9C">
      <w:pPr>
        <w:pStyle w:val="FootnoteText"/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</w:t>
      </w:r>
      <w:hyperlink r:id="rId1" w:history="1">
        <w:r w:rsidRPr="000F398D">
          <w:rPr>
            <w:rStyle w:val="Hyperlink"/>
            <w:rFonts w:ascii="Times New Roman" w:hAnsi="Times New Roman" w:cs="Times New Roman"/>
            <w:color w:val="auto"/>
            <w:u w:val="none"/>
          </w:rPr>
          <w:t>https://www.nksc.lt/naujienos/pristatytas_kibernetinio_saugumo_vadovas_smulkioms.html</w:t>
        </w:r>
      </w:hyperlink>
    </w:p>
  </w:footnote>
  <w:footnote w:id="4">
    <w:p w14:paraId="00D2B7A2" w14:textId="77777777" w:rsidR="00B37F9C" w:rsidRPr="00EF610F" w:rsidRDefault="00B37F9C" w:rsidP="00D61C41">
      <w:pPr>
        <w:pStyle w:val="FootnoteText"/>
        <w:rPr>
          <w:rFonts w:ascii="Times New Roman" w:hAnsi="Times New Roman" w:cs="Times New Roman"/>
        </w:rPr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Renkant d</w:t>
      </w:r>
      <w:r w:rsidRPr="00EF610F">
        <w:rPr>
          <w:rFonts w:ascii="Times New Roman" w:hAnsi="Times New Roman" w:cs="Times New Roman"/>
        </w:rPr>
        <w:t>uomen</w:t>
      </w:r>
      <w:r>
        <w:rPr>
          <w:rFonts w:ascii="Times New Roman" w:hAnsi="Times New Roman" w:cs="Times New Roman"/>
        </w:rPr>
        <w:t>is</w:t>
      </w:r>
      <w:r w:rsidRPr="00EF610F">
        <w:rPr>
          <w:rFonts w:ascii="Times New Roman" w:hAnsi="Times New Roman" w:cs="Times New Roman"/>
        </w:rPr>
        <w:t xml:space="preserve"> p</w:t>
      </w:r>
      <w:r w:rsidRPr="00EF610F">
        <w:rPr>
          <w:rFonts w:ascii="Times New Roman" w:eastAsia="Times New Roman" w:hAnsi="Times New Roman" w:cs="Times New Roman"/>
        </w:rPr>
        <w:t>irmenybė turi būti teikiama toms SVV</w:t>
      </w:r>
      <w:r>
        <w:rPr>
          <w:rFonts w:ascii="Times New Roman" w:eastAsia="Times New Roman" w:hAnsi="Times New Roman" w:cs="Times New Roman"/>
        </w:rPr>
        <w:t xml:space="preserve"> įmonėms</w:t>
      </w:r>
      <w:r w:rsidRPr="00EF610F">
        <w:rPr>
          <w:rFonts w:ascii="Times New Roman" w:eastAsia="Times New Roman" w:hAnsi="Times New Roman" w:cs="Times New Roman"/>
        </w:rPr>
        <w:t xml:space="preserve">, kurios nepatenka į Kibernetinio saugumo įstatymo taikymo </w:t>
      </w:r>
      <w:r>
        <w:rPr>
          <w:rFonts w:ascii="Times New Roman" w:eastAsia="Times New Roman" w:hAnsi="Times New Roman" w:cs="Times New Roman"/>
        </w:rPr>
        <w:t>sritį</w:t>
      </w:r>
      <w:r w:rsidRPr="00EF610F">
        <w:rPr>
          <w:rFonts w:ascii="Times New Roman" w:eastAsia="Times New Roman" w:hAnsi="Times New Roman" w:cs="Times New Roman"/>
        </w:rPr>
        <w:t>.</w:t>
      </w:r>
    </w:p>
  </w:footnote>
  <w:footnote w:id="5">
    <w:p w14:paraId="4A2A18C7" w14:textId="6EEC286D" w:rsidR="00B37F9C" w:rsidRPr="00EF610F" w:rsidRDefault="00B37F9C">
      <w:pPr>
        <w:pStyle w:val="FootnoteText"/>
        <w:rPr>
          <w:rFonts w:ascii="Times New Roman" w:hAnsi="Times New Roman" w:cs="Times New Roman"/>
        </w:rPr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EF610F">
        <w:rPr>
          <w:rFonts w:ascii="Times New Roman" w:hAnsi="Times New Roman" w:cs="Times New Roman"/>
        </w:rPr>
        <w:t xml:space="preserve">etaliau </w:t>
      </w:r>
      <w:r>
        <w:rPr>
          <w:rFonts w:ascii="Times New Roman" w:hAnsi="Times New Roman" w:cs="Times New Roman"/>
        </w:rPr>
        <w:t>t</w:t>
      </w:r>
      <w:r w:rsidRPr="00EF610F">
        <w:rPr>
          <w:rFonts w:ascii="Times New Roman" w:hAnsi="Times New Roman" w:cs="Times New Roman"/>
        </w:rPr>
        <w:t xml:space="preserve">uri būti aprašyta ne mažiau </w:t>
      </w:r>
      <w:r>
        <w:rPr>
          <w:rFonts w:ascii="Times New Roman" w:hAnsi="Times New Roman" w:cs="Times New Roman"/>
        </w:rPr>
        <w:t xml:space="preserve">kaip </w:t>
      </w:r>
      <w:r w:rsidRPr="00EF610F">
        <w:rPr>
          <w:rFonts w:ascii="Times New Roman" w:hAnsi="Times New Roman" w:cs="Times New Roman"/>
        </w:rPr>
        <w:t>5 pagrindin</w:t>
      </w:r>
      <w:r>
        <w:rPr>
          <w:rFonts w:ascii="Times New Roman" w:hAnsi="Times New Roman" w:cs="Times New Roman"/>
        </w:rPr>
        <w:t>ės</w:t>
      </w:r>
      <w:r w:rsidRPr="00EF610F">
        <w:rPr>
          <w:rFonts w:ascii="Times New Roman" w:hAnsi="Times New Roman" w:cs="Times New Roman"/>
        </w:rPr>
        <w:t xml:space="preserve"> grėsm</w:t>
      </w:r>
      <w:r>
        <w:rPr>
          <w:rFonts w:ascii="Times New Roman" w:hAnsi="Times New Roman" w:cs="Times New Roman"/>
        </w:rPr>
        <w:t>ės</w:t>
      </w:r>
      <w:r w:rsidRPr="00EF610F">
        <w:rPr>
          <w:rFonts w:ascii="Times New Roman" w:hAnsi="Times New Roman" w:cs="Times New Roman"/>
        </w:rPr>
        <w:t>. Kitos grėsmės tekste gali būti pamin</w:t>
      </w:r>
      <w:r>
        <w:rPr>
          <w:rFonts w:ascii="Times New Roman" w:hAnsi="Times New Roman" w:cs="Times New Roman"/>
        </w:rPr>
        <w:t>ėtos</w:t>
      </w:r>
      <w:r w:rsidRPr="00EF610F">
        <w:rPr>
          <w:rFonts w:ascii="Times New Roman" w:hAnsi="Times New Roman" w:cs="Times New Roman"/>
        </w:rPr>
        <w:t>.</w:t>
      </w:r>
    </w:p>
  </w:footnote>
  <w:footnote w:id="6">
    <w:p w14:paraId="4C055825" w14:textId="05168492" w:rsidR="00B37F9C" w:rsidRPr="00EF610F" w:rsidRDefault="00B37F9C" w:rsidP="00F47A21">
      <w:pPr>
        <w:pStyle w:val="FootnoteText"/>
        <w:rPr>
          <w:rFonts w:ascii="Times New Roman" w:hAnsi="Times New Roman" w:cs="Times New Roman"/>
        </w:rPr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</w:t>
      </w:r>
      <w:r w:rsidRPr="00EF610F">
        <w:rPr>
          <w:rFonts w:ascii="Times New Roman" w:hAnsi="Times New Roman" w:cs="Times New Roman"/>
        </w:rPr>
        <w:t>Rekomendacijos gali būti dėstomos keliasi lygiais (nuo elementarių iki sudėtingesnių), orientuojantis į skirting</w:t>
      </w:r>
      <w:r>
        <w:rPr>
          <w:rFonts w:ascii="Times New Roman" w:hAnsi="Times New Roman" w:cs="Times New Roman"/>
        </w:rPr>
        <w:t>os</w:t>
      </w:r>
      <w:r w:rsidRPr="00EF610F">
        <w:rPr>
          <w:rFonts w:ascii="Times New Roman" w:hAnsi="Times New Roman" w:cs="Times New Roman"/>
        </w:rPr>
        <w:t xml:space="preserve"> kibernetinio saugumo brand</w:t>
      </w:r>
      <w:r>
        <w:rPr>
          <w:rFonts w:ascii="Times New Roman" w:hAnsi="Times New Roman" w:cs="Times New Roman"/>
        </w:rPr>
        <w:t>os</w:t>
      </w:r>
      <w:r w:rsidRPr="00EF610F">
        <w:rPr>
          <w:rFonts w:ascii="Times New Roman" w:hAnsi="Times New Roman" w:cs="Times New Roman"/>
        </w:rPr>
        <w:t xml:space="preserve"> įmones.</w:t>
      </w:r>
    </w:p>
  </w:footnote>
  <w:footnote w:id="7">
    <w:p w14:paraId="041352B8" w14:textId="2953B7D4" w:rsidR="00B37F9C" w:rsidRPr="00F47A21" w:rsidRDefault="00B37F9C" w:rsidP="00F47A21">
      <w:pPr>
        <w:pStyle w:val="FootnoteText"/>
        <w:rPr>
          <w:rFonts w:asciiTheme="majorBidi" w:hAnsiTheme="majorBidi" w:cstheme="majorBidi"/>
        </w:rPr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EF610F">
        <w:rPr>
          <w:rFonts w:ascii="Times New Roman" w:hAnsi="Times New Roman" w:cs="Times New Roman"/>
        </w:rPr>
        <w:t xml:space="preserve">etaliau </w:t>
      </w:r>
      <w:r>
        <w:rPr>
          <w:rFonts w:ascii="Times New Roman" w:hAnsi="Times New Roman" w:cs="Times New Roman"/>
        </w:rPr>
        <w:t>t</w:t>
      </w:r>
      <w:r w:rsidRPr="00EF610F">
        <w:rPr>
          <w:rFonts w:ascii="Times New Roman" w:hAnsi="Times New Roman" w:cs="Times New Roman"/>
        </w:rPr>
        <w:t xml:space="preserve">uri būti aprašyta ne mažiau </w:t>
      </w:r>
      <w:r>
        <w:rPr>
          <w:rFonts w:ascii="Times New Roman" w:hAnsi="Times New Roman" w:cs="Times New Roman"/>
        </w:rPr>
        <w:t xml:space="preserve">kaip </w:t>
      </w:r>
      <w:r w:rsidRPr="00EF610F">
        <w:rPr>
          <w:rFonts w:ascii="Times New Roman" w:hAnsi="Times New Roman" w:cs="Times New Roman"/>
        </w:rPr>
        <w:t>10 pagrindinių rekomendacijų. Kitos rekomendacijos gali būti paminimos tekste.</w:t>
      </w:r>
    </w:p>
  </w:footnote>
  <w:footnote w:id="8">
    <w:p w14:paraId="7459170F" w14:textId="22FD3DE4" w:rsidR="00B37F9C" w:rsidRPr="00EF610F" w:rsidRDefault="00B37F9C" w:rsidP="00E323BD">
      <w:pPr>
        <w:pStyle w:val="FootnoteText"/>
        <w:rPr>
          <w:rFonts w:ascii="Times New Roman" w:hAnsi="Times New Roman" w:cs="Times New Roman"/>
        </w:rPr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</w:t>
      </w:r>
      <w:r w:rsidRPr="00EF610F">
        <w:rPr>
          <w:rFonts w:ascii="Times New Roman" w:hAnsi="Times New Roman" w:cs="Times New Roman"/>
        </w:rPr>
        <w:t>Projektas „Kibernetinio saugumo valdysenos Lietuvoje stiprinimas“ yra finansuojamas pagal 2021</w:t>
      </w:r>
      <w:r w:rsidR="00D75CFD">
        <w:rPr>
          <w:rFonts w:ascii="Times New Roman" w:hAnsi="Times New Roman" w:cs="Times New Roman"/>
        </w:rPr>
        <w:t>–</w:t>
      </w:r>
      <w:r w:rsidRPr="00EF610F">
        <w:rPr>
          <w:rFonts w:ascii="Times New Roman" w:hAnsi="Times New Roman" w:cs="Times New Roman"/>
        </w:rPr>
        <w:t>2027 m. ES fondų investicijų programą ir Ekonomikos gaivinimo ir atsparumo didinimo planą „Naujos Kartos Lietuva“, todėl visuose viešinimo produktuose turi būti laikomasi reikalavimų, nurodytų ES investicijų stiliaus knygoje https://www.esinvesticijos.lt/igyvendinimas-1/viesinimas</w:t>
      </w:r>
      <w:r w:rsidR="005B6082">
        <w:rPr>
          <w:rFonts w:ascii="Times New Roman" w:hAnsi="Times New Roman" w:cs="Times New Roman"/>
        </w:rPr>
        <w:t>.</w:t>
      </w:r>
    </w:p>
  </w:footnote>
  <w:footnote w:id="9">
    <w:p w14:paraId="18D69FD3" w14:textId="6F0C8653" w:rsidR="00B37F9C" w:rsidRDefault="00B37F9C" w:rsidP="00E323BD">
      <w:pPr>
        <w:pStyle w:val="FootnoteText"/>
      </w:pPr>
      <w:r w:rsidRPr="00EF610F">
        <w:rPr>
          <w:rStyle w:val="FootnoteReference"/>
          <w:rFonts w:ascii="Times New Roman" w:hAnsi="Times New Roman" w:cs="Times New Roman"/>
        </w:rPr>
        <w:footnoteRef/>
      </w:r>
      <w:r w:rsidRPr="00EF610F">
        <w:rPr>
          <w:rFonts w:ascii="Times New Roman" w:hAnsi="Times New Roman" w:cs="Times New Roman"/>
        </w:rPr>
        <w:t xml:space="preserve"> </w:t>
      </w:r>
      <w:r w:rsidRPr="00EF610F">
        <w:rPr>
          <w:rFonts w:ascii="Times New Roman" w:hAnsi="Times New Roman" w:cs="Times New Roman"/>
        </w:rPr>
        <w:t>https://www.esinvesticijos.lt/igyvendinimas-1/viesinimas</w:t>
      </w:r>
      <w:r w:rsidR="005B608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2608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2AD478" w14:textId="7400E5AC" w:rsidR="00B37F9C" w:rsidRDefault="00B37F9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9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78AA0C" w14:textId="77777777" w:rsidR="00B37F9C" w:rsidRDefault="00B37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5BAA" w14:textId="77777777" w:rsidR="00B37F9C" w:rsidRDefault="00B37F9C" w:rsidP="00994000">
    <w:pPr>
      <w:pStyle w:val="Header"/>
      <w:ind w:left="7371"/>
      <w:rPr>
        <w:rFonts w:asciiTheme="majorBidi" w:hAnsiTheme="majorBidi" w:cstheme="majorBidi"/>
        <w:sz w:val="24"/>
        <w:szCs w:val="24"/>
      </w:rPr>
    </w:pPr>
  </w:p>
  <w:p w14:paraId="791ED504" w14:textId="77777777" w:rsidR="00B37F9C" w:rsidRDefault="00B37F9C" w:rsidP="00994000">
    <w:pPr>
      <w:pStyle w:val="Header"/>
      <w:ind w:left="7371"/>
      <w:rPr>
        <w:rFonts w:asciiTheme="majorBidi" w:hAnsiTheme="majorBidi" w:cstheme="majorBidi"/>
        <w:sz w:val="24"/>
        <w:szCs w:val="24"/>
      </w:rPr>
    </w:pPr>
  </w:p>
  <w:p w14:paraId="76F2A7E3" w14:textId="77777777" w:rsidR="00B37F9C" w:rsidRDefault="00B37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7230"/>
        </w:tabs>
        <w:ind w:left="838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7465"/>
        </w:tabs>
        <w:ind w:left="7645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7230"/>
        </w:tabs>
        <w:ind w:left="752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814"/>
        </w:tabs>
        <w:ind w:left="881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958"/>
        </w:tabs>
        <w:ind w:left="895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9102"/>
        </w:tabs>
        <w:ind w:left="910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9246"/>
        </w:tabs>
        <w:ind w:left="924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9390"/>
        </w:tabs>
        <w:ind w:left="939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534"/>
        </w:tabs>
        <w:ind w:left="9534" w:hanging="1584"/>
      </w:pPr>
      <w:rPr>
        <w:rFonts w:cs="Times New Roman"/>
      </w:rPr>
    </w:lvl>
  </w:abstractNum>
  <w:abstractNum w:abstractNumId="1" w15:restartNumberingAfterBreak="0">
    <w:nsid w:val="003102C6"/>
    <w:multiLevelType w:val="hybridMultilevel"/>
    <w:tmpl w:val="4A7CD9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02050"/>
    <w:multiLevelType w:val="multilevel"/>
    <w:tmpl w:val="89E223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880"/>
      </w:pPr>
      <w:rPr>
        <w:rFonts w:hint="default"/>
      </w:rPr>
    </w:lvl>
  </w:abstractNum>
  <w:abstractNum w:abstractNumId="3" w15:restartNumberingAfterBreak="0">
    <w:nsid w:val="0BAC67B4"/>
    <w:multiLevelType w:val="multilevel"/>
    <w:tmpl w:val="EAB0FB80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E33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B02BDC"/>
    <w:multiLevelType w:val="hybridMultilevel"/>
    <w:tmpl w:val="A4FA915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84302E"/>
    <w:multiLevelType w:val="hybridMultilevel"/>
    <w:tmpl w:val="2B4EDE06"/>
    <w:lvl w:ilvl="0" w:tplc="F9CA5864">
      <w:start w:val="1"/>
      <w:numFmt w:val="decimal"/>
      <w:lvlText w:val="%1."/>
      <w:lvlJc w:val="left"/>
      <w:pPr>
        <w:ind w:left="145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1CCB5190"/>
    <w:multiLevelType w:val="hybridMultilevel"/>
    <w:tmpl w:val="F3D269C8"/>
    <w:lvl w:ilvl="0" w:tplc="13002CCC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E40D1"/>
    <w:multiLevelType w:val="multilevel"/>
    <w:tmpl w:val="EAB0FB80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1B3950"/>
    <w:multiLevelType w:val="hybridMultilevel"/>
    <w:tmpl w:val="A1AE3B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02CB"/>
    <w:multiLevelType w:val="multilevel"/>
    <w:tmpl w:val="F9D06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500107"/>
    <w:multiLevelType w:val="hybridMultilevel"/>
    <w:tmpl w:val="4BD6D872"/>
    <w:lvl w:ilvl="0" w:tplc="BF5CB7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831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005BCD"/>
    <w:multiLevelType w:val="hybridMultilevel"/>
    <w:tmpl w:val="FB8C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2089A"/>
    <w:multiLevelType w:val="multilevel"/>
    <w:tmpl w:val="A48AB6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CCA51ED"/>
    <w:multiLevelType w:val="multilevel"/>
    <w:tmpl w:val="40DA3DA6"/>
    <w:lvl w:ilvl="0">
      <w:start w:val="1"/>
      <w:numFmt w:val="decimal"/>
      <w:lvlText w:val="%1."/>
      <w:lvlJc w:val="left"/>
      <w:pPr>
        <w:ind w:left="644" w:hanging="360"/>
      </w:pPr>
      <w:rPr>
        <w:rFonts w:ascii="Verdana" w:hAnsi="Verdana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006832"/>
    <w:multiLevelType w:val="hybridMultilevel"/>
    <w:tmpl w:val="C12E9C8E"/>
    <w:lvl w:ilvl="0" w:tplc="8D58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243C86"/>
    <w:multiLevelType w:val="multilevel"/>
    <w:tmpl w:val="53F06D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1"/>
  </w:num>
  <w:num w:numId="5">
    <w:abstractNumId w:val="3"/>
  </w:num>
  <w:num w:numId="6">
    <w:abstractNumId w:val="6"/>
  </w:num>
  <w:num w:numId="7">
    <w:abstractNumId w:val="13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9"/>
  </w:num>
  <w:num w:numId="13">
    <w:abstractNumId w:val="17"/>
  </w:num>
  <w:num w:numId="14">
    <w:abstractNumId w:val="7"/>
  </w:num>
  <w:num w:numId="15">
    <w:abstractNumId w:val="14"/>
  </w:num>
  <w:num w:numId="16">
    <w:abstractNumId w:val="5"/>
  </w:num>
  <w:num w:numId="17">
    <w:abstractNumId w:val="8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B4"/>
    <w:rsid w:val="000026DB"/>
    <w:rsid w:val="0001003C"/>
    <w:rsid w:val="000109D2"/>
    <w:rsid w:val="00037E6B"/>
    <w:rsid w:val="000636D6"/>
    <w:rsid w:val="000B2C3F"/>
    <w:rsid w:val="000E363D"/>
    <w:rsid w:val="000F1B1D"/>
    <w:rsid w:val="000F398D"/>
    <w:rsid w:val="00101A9E"/>
    <w:rsid w:val="00137F04"/>
    <w:rsid w:val="0015248A"/>
    <w:rsid w:val="001645B4"/>
    <w:rsid w:val="001743F7"/>
    <w:rsid w:val="0018386B"/>
    <w:rsid w:val="001B4FE7"/>
    <w:rsid w:val="001B63A1"/>
    <w:rsid w:val="001D5675"/>
    <w:rsid w:val="0020709B"/>
    <w:rsid w:val="00255E23"/>
    <w:rsid w:val="00287E9E"/>
    <w:rsid w:val="002A0208"/>
    <w:rsid w:val="002E4043"/>
    <w:rsid w:val="002F4165"/>
    <w:rsid w:val="002F5D68"/>
    <w:rsid w:val="00302EAF"/>
    <w:rsid w:val="00307641"/>
    <w:rsid w:val="00313736"/>
    <w:rsid w:val="00333212"/>
    <w:rsid w:val="003966AA"/>
    <w:rsid w:val="003A0D5B"/>
    <w:rsid w:val="003A69C2"/>
    <w:rsid w:val="003D29B8"/>
    <w:rsid w:val="003D3762"/>
    <w:rsid w:val="003D45FE"/>
    <w:rsid w:val="003E2DC0"/>
    <w:rsid w:val="003E3BAC"/>
    <w:rsid w:val="003E4C7D"/>
    <w:rsid w:val="003E4CC0"/>
    <w:rsid w:val="003F0C0B"/>
    <w:rsid w:val="003F6286"/>
    <w:rsid w:val="00415DCB"/>
    <w:rsid w:val="004230F0"/>
    <w:rsid w:val="00446884"/>
    <w:rsid w:val="00446E2C"/>
    <w:rsid w:val="0046005B"/>
    <w:rsid w:val="00477195"/>
    <w:rsid w:val="004876F2"/>
    <w:rsid w:val="004A1258"/>
    <w:rsid w:val="004A3265"/>
    <w:rsid w:val="004C30AD"/>
    <w:rsid w:val="004F49D0"/>
    <w:rsid w:val="005067D2"/>
    <w:rsid w:val="00520E66"/>
    <w:rsid w:val="00562A47"/>
    <w:rsid w:val="005774CE"/>
    <w:rsid w:val="005B6082"/>
    <w:rsid w:val="005C29AC"/>
    <w:rsid w:val="005D551B"/>
    <w:rsid w:val="006422A8"/>
    <w:rsid w:val="006435AB"/>
    <w:rsid w:val="00644F92"/>
    <w:rsid w:val="00664C05"/>
    <w:rsid w:val="00673666"/>
    <w:rsid w:val="006A316D"/>
    <w:rsid w:val="006A6A16"/>
    <w:rsid w:val="006B7C30"/>
    <w:rsid w:val="006C0EE6"/>
    <w:rsid w:val="006C591E"/>
    <w:rsid w:val="006E4545"/>
    <w:rsid w:val="0070119B"/>
    <w:rsid w:val="0070566B"/>
    <w:rsid w:val="00706859"/>
    <w:rsid w:val="00721418"/>
    <w:rsid w:val="00765826"/>
    <w:rsid w:val="0076704A"/>
    <w:rsid w:val="007742CC"/>
    <w:rsid w:val="007A750C"/>
    <w:rsid w:val="007B1725"/>
    <w:rsid w:val="008229BF"/>
    <w:rsid w:val="00823BFF"/>
    <w:rsid w:val="00851F04"/>
    <w:rsid w:val="00852AAE"/>
    <w:rsid w:val="00852F48"/>
    <w:rsid w:val="008576F9"/>
    <w:rsid w:val="00884CBC"/>
    <w:rsid w:val="008907CA"/>
    <w:rsid w:val="0089754C"/>
    <w:rsid w:val="008A31F3"/>
    <w:rsid w:val="008A4A01"/>
    <w:rsid w:val="008B5BB7"/>
    <w:rsid w:val="008C370F"/>
    <w:rsid w:val="0090608A"/>
    <w:rsid w:val="00924FDF"/>
    <w:rsid w:val="00925E25"/>
    <w:rsid w:val="00943414"/>
    <w:rsid w:val="009549FE"/>
    <w:rsid w:val="009715BF"/>
    <w:rsid w:val="00994000"/>
    <w:rsid w:val="009B6D34"/>
    <w:rsid w:val="009C1D58"/>
    <w:rsid w:val="009E099E"/>
    <w:rsid w:val="00A07455"/>
    <w:rsid w:val="00A206DF"/>
    <w:rsid w:val="00A24D22"/>
    <w:rsid w:val="00A30985"/>
    <w:rsid w:val="00A337CC"/>
    <w:rsid w:val="00A419DD"/>
    <w:rsid w:val="00A72650"/>
    <w:rsid w:val="00AA06BD"/>
    <w:rsid w:val="00AA5062"/>
    <w:rsid w:val="00AA5629"/>
    <w:rsid w:val="00AC0BB5"/>
    <w:rsid w:val="00AC4EDE"/>
    <w:rsid w:val="00AD7C52"/>
    <w:rsid w:val="00AE2B74"/>
    <w:rsid w:val="00AE648C"/>
    <w:rsid w:val="00AF2F6B"/>
    <w:rsid w:val="00B15492"/>
    <w:rsid w:val="00B20A3E"/>
    <w:rsid w:val="00B37F9C"/>
    <w:rsid w:val="00B446AD"/>
    <w:rsid w:val="00B83041"/>
    <w:rsid w:val="00B912F6"/>
    <w:rsid w:val="00BB7052"/>
    <w:rsid w:val="00BC02ED"/>
    <w:rsid w:val="00BE32F8"/>
    <w:rsid w:val="00C260BC"/>
    <w:rsid w:val="00C37F62"/>
    <w:rsid w:val="00C51C75"/>
    <w:rsid w:val="00C76C44"/>
    <w:rsid w:val="00C77B37"/>
    <w:rsid w:val="00CA18C2"/>
    <w:rsid w:val="00CE5B77"/>
    <w:rsid w:val="00CF35D6"/>
    <w:rsid w:val="00D1271B"/>
    <w:rsid w:val="00D210AD"/>
    <w:rsid w:val="00D40269"/>
    <w:rsid w:val="00D45A65"/>
    <w:rsid w:val="00D6194B"/>
    <w:rsid w:val="00D61C41"/>
    <w:rsid w:val="00D75CFD"/>
    <w:rsid w:val="00D94939"/>
    <w:rsid w:val="00DC55CA"/>
    <w:rsid w:val="00DD568C"/>
    <w:rsid w:val="00DF1883"/>
    <w:rsid w:val="00DF2F49"/>
    <w:rsid w:val="00E04179"/>
    <w:rsid w:val="00E323BD"/>
    <w:rsid w:val="00E75F17"/>
    <w:rsid w:val="00EA4DB4"/>
    <w:rsid w:val="00ED437C"/>
    <w:rsid w:val="00EF16B7"/>
    <w:rsid w:val="00EF610F"/>
    <w:rsid w:val="00EF7A5E"/>
    <w:rsid w:val="00F21843"/>
    <w:rsid w:val="00F402BF"/>
    <w:rsid w:val="00F47A21"/>
    <w:rsid w:val="00F54E64"/>
    <w:rsid w:val="00F560EE"/>
    <w:rsid w:val="00F73295"/>
    <w:rsid w:val="00FB60F1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75701"/>
  <w15:chartTrackingRefBased/>
  <w15:docId w15:val="{A27202B0-4837-4411-A5B6-69B18702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00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F73295"/>
    <w:pPr>
      <w:keepNext/>
      <w:numPr>
        <w:numId w:val="9"/>
      </w:numPr>
      <w:suppressAutoHyphens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lang w:eastAsia="ar-SA"/>
    </w:rPr>
  </w:style>
  <w:style w:type="paragraph" w:styleId="Heading2">
    <w:name w:val="heading 2"/>
    <w:aliases w:val="Title Header2"/>
    <w:basedOn w:val="Normal"/>
    <w:next w:val="Normal"/>
    <w:link w:val="Heading2Char"/>
    <w:semiHidden/>
    <w:unhideWhenUsed/>
    <w:qFormat/>
    <w:rsid w:val="00F73295"/>
    <w:pPr>
      <w:numPr>
        <w:ilvl w:val="1"/>
        <w:numId w:val="9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aliases w:val="Section Header3,Sub-Clause Paragraph"/>
    <w:basedOn w:val="Normal"/>
    <w:next w:val="Normal"/>
    <w:link w:val="Heading3Char"/>
    <w:semiHidden/>
    <w:unhideWhenUsed/>
    <w:qFormat/>
    <w:rsid w:val="00F73295"/>
    <w:pPr>
      <w:keepNext/>
      <w:numPr>
        <w:ilvl w:val="2"/>
        <w:numId w:val="9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4">
    <w:name w:val="heading 4"/>
    <w:aliases w:val="Heading 4 Char Char Char Char,Heading 4 Char Char Char Char Char,Sub-Clause Sub-paragraph"/>
    <w:basedOn w:val="Normal"/>
    <w:next w:val="Normal"/>
    <w:link w:val="Heading4Char"/>
    <w:semiHidden/>
    <w:unhideWhenUsed/>
    <w:qFormat/>
    <w:rsid w:val="00F73295"/>
    <w:pPr>
      <w:keepNext/>
      <w:numPr>
        <w:ilvl w:val="3"/>
        <w:numId w:val="9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73295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73295"/>
    <w:pPr>
      <w:keepNext/>
      <w:numPr>
        <w:ilvl w:val="5"/>
        <w:numId w:val="9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73295"/>
    <w:pPr>
      <w:keepNext/>
      <w:numPr>
        <w:ilvl w:val="6"/>
        <w:numId w:val="9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73295"/>
    <w:pPr>
      <w:keepNext/>
      <w:numPr>
        <w:ilvl w:val="7"/>
        <w:numId w:val="9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73295"/>
    <w:pPr>
      <w:keepNext/>
      <w:numPr>
        <w:ilvl w:val="8"/>
        <w:numId w:val="9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0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000"/>
  </w:style>
  <w:style w:type="paragraph" w:styleId="Footer">
    <w:name w:val="footer"/>
    <w:basedOn w:val="Normal"/>
    <w:link w:val="FooterChar"/>
    <w:uiPriority w:val="99"/>
    <w:unhideWhenUsed/>
    <w:rsid w:val="009940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000"/>
  </w:style>
  <w:style w:type="paragraph" w:styleId="ListParagraph">
    <w:name w:val="List Paragraph"/>
    <w:aliases w:val="Bullet EY,List Paragraph Red,lp1,Bullet 1,Use Case List Paragraph,Numbering,ERP-List Paragraph,List Paragraph1,List Paragraph11,List Paragraph2,List Paragraph21,Lentele,List not in Table,Sąrašo pastraipa1,List Paragraph211,Buletai,Bullet"/>
    <w:basedOn w:val="Normal"/>
    <w:link w:val="ListParagraphChar"/>
    <w:uiPriority w:val="34"/>
    <w:qFormat/>
    <w:rsid w:val="00994000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 Char,List Paragraph11 Char,List Paragraph2 Char,List Paragraph21 Char,Lentele Char"/>
    <w:link w:val="ListParagraph"/>
    <w:uiPriority w:val="34"/>
    <w:qFormat/>
    <w:locked/>
    <w:rsid w:val="00994000"/>
    <w:rPr>
      <w:rFonts w:ascii="Calibri" w:hAnsi="Calibri" w:cs="Calibri"/>
      <w:lang w:val="lt-LT" w:eastAsia="lt-LT"/>
    </w:rPr>
  </w:style>
  <w:style w:type="paragraph" w:styleId="NormalWeb">
    <w:name w:val="Normal (Web)"/>
    <w:basedOn w:val="Normal"/>
    <w:uiPriority w:val="99"/>
    <w:unhideWhenUsed/>
    <w:rsid w:val="0099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">
    <w:name w:val="Body"/>
    <w:rsid w:val="00994000"/>
    <w:pPr>
      <w:widowControl w:val="0"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C51C7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73295"/>
    <w:rPr>
      <w:rFonts w:ascii="Times New Roman" w:eastAsia="Times New Roman" w:hAnsi="Times New Roman" w:cs="Times New Roman"/>
      <w:sz w:val="28"/>
      <w:lang w:val="lt-LT" w:eastAsia="ar-SA"/>
    </w:rPr>
  </w:style>
  <w:style w:type="character" w:customStyle="1" w:styleId="Heading2Char">
    <w:name w:val="Heading 2 Char"/>
    <w:aliases w:val="Title Header2 Char"/>
    <w:basedOn w:val="DefaultParagraphFont"/>
    <w:link w:val="Heading2"/>
    <w:semiHidden/>
    <w:rsid w:val="00F73295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semiHidden/>
    <w:rsid w:val="00F73295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4Char">
    <w:name w:val="Heading 4 Char"/>
    <w:aliases w:val="Heading 4 Char Char Char Char Char1,Heading 4 Char Char Char Char Char Char,Sub-Clause Sub-paragraph Char"/>
    <w:basedOn w:val="DefaultParagraphFont"/>
    <w:link w:val="Heading4"/>
    <w:semiHidden/>
    <w:rsid w:val="00F73295"/>
    <w:rPr>
      <w:rFonts w:ascii="Times New Roman" w:eastAsia="Times New Roman" w:hAnsi="Times New Roman" w:cs="Times New Roman"/>
      <w:sz w:val="44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semiHidden/>
    <w:rsid w:val="00F73295"/>
    <w:rPr>
      <w:rFonts w:ascii="Times New Roman" w:eastAsia="Times New Roman" w:hAnsi="Times New Roman" w:cs="Times New Roman"/>
      <w:b/>
      <w:sz w:val="40"/>
      <w:szCs w:val="20"/>
      <w:lang w:val="lt-LT" w:eastAsia="ar-SA"/>
    </w:rPr>
  </w:style>
  <w:style w:type="character" w:customStyle="1" w:styleId="Heading6Char">
    <w:name w:val="Heading 6 Char"/>
    <w:basedOn w:val="DefaultParagraphFont"/>
    <w:link w:val="Heading6"/>
    <w:semiHidden/>
    <w:rsid w:val="00F73295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Heading7Char">
    <w:name w:val="Heading 7 Char"/>
    <w:basedOn w:val="DefaultParagraphFont"/>
    <w:link w:val="Heading7"/>
    <w:semiHidden/>
    <w:rsid w:val="00F73295"/>
    <w:rPr>
      <w:rFonts w:ascii="Times New Roman" w:eastAsia="Times New Roman" w:hAnsi="Times New Roman" w:cs="Times New Roman"/>
      <w:sz w:val="48"/>
      <w:szCs w:val="20"/>
      <w:lang w:val="lt-LT" w:eastAsia="ar-SA"/>
    </w:rPr>
  </w:style>
  <w:style w:type="character" w:customStyle="1" w:styleId="Heading8Char">
    <w:name w:val="Heading 8 Char"/>
    <w:basedOn w:val="DefaultParagraphFont"/>
    <w:link w:val="Heading8"/>
    <w:semiHidden/>
    <w:rsid w:val="00F73295"/>
    <w:rPr>
      <w:rFonts w:ascii="Times New Roman" w:eastAsia="Times New Roman" w:hAnsi="Times New Roman" w:cs="Times New Roman"/>
      <w:b/>
      <w:sz w:val="18"/>
      <w:szCs w:val="20"/>
      <w:lang w:val="lt-LT" w:eastAsia="ar-SA"/>
    </w:rPr>
  </w:style>
  <w:style w:type="character" w:customStyle="1" w:styleId="Heading9Char">
    <w:name w:val="Heading 9 Char"/>
    <w:basedOn w:val="DefaultParagraphFont"/>
    <w:link w:val="Heading9"/>
    <w:semiHidden/>
    <w:rsid w:val="00F73295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paragraph" w:customStyle="1" w:styleId="Default">
    <w:name w:val="Default"/>
    <w:rsid w:val="00701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AE648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23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3B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323B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0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99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9E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9E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ksc.lt/naujienos/pristatytas_kibernetinio_saugumo_vadovas_smulkio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6B65-0188-4B29-BCC9-95C19EDF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Laurinčiukaitė</dc:creator>
  <cp:lastModifiedBy>Daiva Bartuseviciene</cp:lastModifiedBy>
  <cp:revision>3</cp:revision>
  <cp:lastPrinted>2025-03-04T13:24:00Z</cp:lastPrinted>
  <dcterms:created xsi:type="dcterms:W3CDTF">2025-08-06T07:43:00Z</dcterms:created>
  <dcterms:modified xsi:type="dcterms:W3CDTF">2025-08-06T11:07:00Z</dcterms:modified>
</cp:coreProperties>
</file>