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7160D0A7"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 </w:t>
      </w:r>
      <w:r w:rsidR="0036571B">
        <w:rPr>
          <w:rFonts w:ascii="Arial" w:hAnsi="Arial" w:cs="Arial"/>
          <w:sz w:val="24"/>
          <w:szCs w:val="24"/>
        </w:rPr>
        <w:t>09 -</w:t>
      </w:r>
    </w:p>
    <w:p w14:paraId="11F92DAA" w14:textId="77777777" w:rsidR="00B91921" w:rsidRDefault="00B91921" w:rsidP="00B91921">
      <w:pPr>
        <w:jc w:val="center"/>
        <w:rPr>
          <w:rFonts w:ascii="Arial" w:hAnsi="Arial" w:cs="Arial"/>
          <w:b/>
          <w:bCs/>
          <w:sz w:val="24"/>
          <w:szCs w:val="24"/>
        </w:rPr>
      </w:pPr>
      <w:r>
        <w:rPr>
          <w:rFonts w:ascii="Arial" w:hAnsi="Arial" w:cs="Arial"/>
          <w:b/>
          <w:bCs/>
          <w:sz w:val="24"/>
          <w:szCs w:val="24"/>
        </w:rPr>
        <w:t xml:space="preserve">Pirkimo „ </w:t>
      </w:r>
      <w:r w:rsidRPr="00922029">
        <w:rPr>
          <w:rFonts w:ascii="Arial" w:hAnsi="Arial" w:cs="Arial"/>
          <w:b/>
          <w:bCs/>
          <w:i/>
          <w:iCs/>
          <w:sz w:val="24"/>
          <w:szCs w:val="24"/>
        </w:rPr>
        <w:t>(savivaldybė įrašo)</w:t>
      </w:r>
      <w:r>
        <w:rPr>
          <w:rFonts w:ascii="Arial" w:hAnsi="Arial" w:cs="Arial"/>
          <w:b/>
          <w:bCs/>
          <w:sz w:val="24"/>
          <w:szCs w:val="24"/>
        </w:rPr>
        <w:t>, Dokumentų, skirtų sveikatos centro veiklos modelio diegimui, parengimas“</w:t>
      </w:r>
    </w:p>
    <w:p w14:paraId="06309CBA" w14:textId="01660CB8" w:rsidR="00B91921" w:rsidRDefault="00B91921" w:rsidP="000C416D">
      <w:pPr>
        <w:jc w:val="center"/>
        <w:rPr>
          <w:rFonts w:ascii="Arial" w:hAnsi="Arial" w:cs="Arial"/>
          <w:b/>
          <w:bCs/>
          <w:sz w:val="24"/>
          <w:szCs w:val="24"/>
        </w:rPr>
      </w:pPr>
      <w:r>
        <w:rPr>
          <w:rFonts w:ascii="Arial" w:hAnsi="Arial" w:cs="Arial"/>
          <w:b/>
          <w:bCs/>
          <w:sz w:val="24"/>
          <w:szCs w:val="24"/>
        </w:rPr>
        <w:t>II Pirkimo dalis</w:t>
      </w:r>
    </w:p>
    <w:p w14:paraId="3617DE38" w14:textId="6EC7E888" w:rsidR="00E86ED1" w:rsidRPr="00565F49" w:rsidRDefault="003C67E7" w:rsidP="000C416D">
      <w:pPr>
        <w:jc w:val="center"/>
        <w:rPr>
          <w:rFonts w:ascii="Arial" w:hAnsi="Arial" w:cs="Arial"/>
          <w:b/>
          <w:bCs/>
          <w:sz w:val="24"/>
          <w:szCs w:val="24"/>
        </w:rPr>
      </w:pPr>
      <w:r w:rsidRPr="003C67E7">
        <w:rPr>
          <w:rFonts w:ascii="Arial" w:hAnsi="Arial" w:cs="Arial"/>
          <w:b/>
          <w:bCs/>
          <w:sz w:val="24"/>
          <w:szCs w:val="24"/>
        </w:rPr>
        <w:t>Sveikatos centro veiklos koordinavimo procesus reglamentuojančio dokumento parengimas</w:t>
      </w:r>
      <w:r w:rsidR="00E86ED1" w:rsidRPr="003C67E7">
        <w:rPr>
          <w:rFonts w:ascii="Arial" w:hAnsi="Arial" w:cs="Arial"/>
          <w:b/>
          <w:bCs/>
          <w:sz w:val="24"/>
          <w:szCs w:val="24"/>
          <w:shd w:val="clear" w:color="auto" w:fill="FFFFFF"/>
        </w:rPr>
        <w:t>.</w:t>
      </w:r>
      <w:r w:rsidR="00E86ED1" w:rsidRPr="00565F49">
        <w:rPr>
          <w:rFonts w:ascii="Arial" w:hAnsi="Arial" w:cs="Arial"/>
          <w:b/>
          <w:bCs/>
          <w:sz w:val="24"/>
          <w:szCs w:val="24"/>
          <w:shd w:val="clear" w:color="auto" w:fill="FFFFFF"/>
        </w:rPr>
        <w:t xml:space="preserve"> Techninė specifikacija</w:t>
      </w:r>
    </w:p>
    <w:p w14:paraId="4CB4ECB9" w14:textId="05A99233" w:rsidR="00E86ED1" w:rsidRDefault="00365006" w:rsidP="007F6C9D">
      <w:pPr>
        <w:spacing w:after="0"/>
        <w:jc w:val="both"/>
        <w:rPr>
          <w:rFonts w:ascii="Arial" w:hAnsi="Arial" w:cs="Arial"/>
          <w:bCs/>
          <w:color w:val="000000" w:themeColor="text1"/>
          <w:sz w:val="24"/>
          <w:szCs w:val="24"/>
          <w:u w:val="single"/>
        </w:rPr>
      </w:pPr>
      <w:r w:rsidRPr="00365006">
        <w:rPr>
          <w:rFonts w:ascii="Arial" w:hAnsi="Arial" w:cs="Arial"/>
          <w:bCs/>
          <w:color w:val="000000" w:themeColor="text1"/>
          <w:sz w:val="24"/>
          <w:szCs w:val="24"/>
          <w:u w:val="single"/>
        </w:rPr>
        <w:t>Sveikatos centro veiklos koordinavimo procesus reglamentuojančio dokumento parengimas</w:t>
      </w:r>
      <w:r>
        <w:rPr>
          <w:rFonts w:ascii="Arial" w:hAnsi="Arial" w:cs="Arial"/>
          <w:bCs/>
          <w:color w:val="000000" w:themeColor="text1"/>
          <w:sz w:val="24"/>
          <w:szCs w:val="24"/>
          <w:u w:val="single"/>
        </w:rPr>
        <w:t xml:space="preserve"> </w:t>
      </w:r>
      <w:r w:rsidR="00B91921">
        <w:rPr>
          <w:rFonts w:ascii="Arial" w:hAnsi="Arial" w:cs="Arial"/>
          <w:bCs/>
          <w:color w:val="000000" w:themeColor="text1"/>
          <w:sz w:val="24"/>
          <w:szCs w:val="24"/>
          <w:u w:val="single"/>
        </w:rPr>
        <w:t>(1 vnt.)</w:t>
      </w:r>
    </w:p>
    <w:p w14:paraId="649791C4" w14:textId="77777777" w:rsidR="000832C7" w:rsidRPr="00565F49"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3969"/>
        <w:gridCol w:w="3402"/>
      </w:tblGrid>
      <w:tr w:rsidR="00F73E68" w:rsidRPr="00565F49" w14:paraId="6D6DE7F5" w14:textId="182D319C" w:rsidTr="00357BC5">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565F49" w:rsidRDefault="00F73E68" w:rsidP="00910ED2">
            <w:pPr>
              <w:pStyle w:val="Pagrindinistekstas"/>
              <w:shd w:val="clear" w:color="auto" w:fill="auto"/>
              <w:spacing w:line="276" w:lineRule="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F73E68" w:rsidRPr="00565F49" w:rsidRDefault="00F73E68" w:rsidP="00910ED2">
            <w:pPr>
              <w:pStyle w:val="Pagrindinistekstas"/>
              <w:shd w:val="clear" w:color="auto" w:fill="auto"/>
              <w:spacing w:line="276" w:lineRule="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565F49" w:rsidRDefault="00F73E68" w:rsidP="00910ED2">
            <w:pPr>
              <w:pStyle w:val="Pagrindinistekstas"/>
              <w:shd w:val="clear" w:color="auto" w:fill="auto"/>
              <w:spacing w:line="276" w:lineRule="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969"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565F49" w:rsidRDefault="00F73E68" w:rsidP="00910ED2">
            <w:pPr>
              <w:pStyle w:val="Pagrindinistekstas"/>
              <w:shd w:val="clear" w:color="auto" w:fill="auto"/>
              <w:spacing w:line="276" w:lineRule="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565F49" w:rsidRDefault="00F73E68" w:rsidP="00910ED2">
            <w:pPr>
              <w:pStyle w:val="Pagrindinistekstas"/>
              <w:shd w:val="clear" w:color="auto" w:fill="auto"/>
              <w:spacing w:line="276" w:lineRule="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F73E68" w:rsidRPr="00565F49" w14:paraId="5114F31B" w14:textId="3B8BCC6E" w:rsidTr="0036571B">
        <w:tc>
          <w:tcPr>
            <w:tcW w:w="708" w:type="dxa"/>
            <w:tcBorders>
              <w:top w:val="single" w:sz="4" w:space="0" w:color="auto"/>
              <w:left w:val="single" w:sz="4" w:space="0" w:color="auto"/>
              <w:bottom w:val="single" w:sz="4" w:space="0" w:color="auto"/>
              <w:right w:val="nil"/>
            </w:tcBorders>
            <w:shd w:val="clear" w:color="auto" w:fill="FFFFFF"/>
          </w:tcPr>
          <w:p w14:paraId="2C689745" w14:textId="77777777" w:rsidR="00F73E68" w:rsidRPr="00565F49" w:rsidRDefault="00F73E68" w:rsidP="00910ED2">
            <w:pPr>
              <w:pStyle w:val="Pagrindinistekstas"/>
              <w:shd w:val="clear" w:color="auto" w:fill="auto"/>
              <w:spacing w:line="276" w:lineRule="auto"/>
              <w:ind w:left="140"/>
              <w:rPr>
                <w:rFonts w:ascii="Arial" w:hAnsi="Arial" w:cs="Arial"/>
                <w:sz w:val="24"/>
                <w:szCs w:val="24"/>
                <w:lang w:val="lt-LT"/>
              </w:rPr>
            </w:pPr>
            <w:r w:rsidRPr="00565F49">
              <w:rPr>
                <w:rStyle w:val="BodytextCalibri1"/>
                <w:rFonts w:ascii="Arial" w:hAnsi="Arial" w:cs="Arial"/>
                <w:color w:val="000000"/>
                <w:sz w:val="24"/>
                <w:szCs w:val="24"/>
                <w:lang w:val="lt-LT"/>
              </w:rPr>
              <w:t>1</w:t>
            </w:r>
            <w:r w:rsidRPr="00565F49">
              <w:rPr>
                <w:rStyle w:val="BodytextMSReferenceSansSerif"/>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437FFB6C" w14:textId="1C1ED0C7" w:rsidR="00F73E68" w:rsidRPr="00565F49" w:rsidRDefault="007F6C9D" w:rsidP="00910ED2">
            <w:pPr>
              <w:pStyle w:val="Pagrindinistekstas"/>
              <w:shd w:val="clear" w:color="auto" w:fill="auto"/>
              <w:spacing w:line="276" w:lineRule="auto"/>
              <w:ind w:left="120"/>
              <w:rPr>
                <w:rFonts w:ascii="Arial" w:hAnsi="Arial" w:cs="Arial"/>
                <w:sz w:val="24"/>
                <w:szCs w:val="24"/>
                <w:lang w:val="lt-LT"/>
              </w:rPr>
            </w:pPr>
            <w:r>
              <w:rPr>
                <w:rFonts w:ascii="Arial" w:hAnsi="Arial" w:cs="Arial"/>
                <w:sz w:val="24"/>
                <w:szCs w:val="24"/>
                <w:lang w:val="lt-LT"/>
              </w:rPr>
              <w:t>Dokument</w:t>
            </w:r>
            <w:r w:rsidR="00763BF9">
              <w:rPr>
                <w:rFonts w:ascii="Arial" w:hAnsi="Arial" w:cs="Arial"/>
                <w:sz w:val="24"/>
                <w:szCs w:val="24"/>
                <w:lang w:val="lt-LT"/>
              </w:rPr>
              <w:t>o</w:t>
            </w:r>
            <w:r>
              <w:rPr>
                <w:rFonts w:ascii="Arial" w:hAnsi="Arial" w:cs="Arial"/>
                <w:sz w:val="24"/>
                <w:szCs w:val="24"/>
                <w:lang w:val="lt-LT"/>
              </w:rPr>
              <w:t xml:space="preserve"> rinkinys</w:t>
            </w:r>
            <w:r w:rsidR="007A7C88">
              <w:rPr>
                <w:rFonts w:ascii="Arial" w:hAnsi="Arial" w:cs="Arial"/>
                <w:sz w:val="24"/>
                <w:szCs w:val="24"/>
                <w:lang w:val="lt-LT"/>
              </w:rPr>
              <w:t>, kuri</w:t>
            </w:r>
            <w:r w:rsidR="004B2F4F">
              <w:rPr>
                <w:rFonts w:ascii="Arial" w:hAnsi="Arial" w:cs="Arial"/>
                <w:sz w:val="24"/>
                <w:szCs w:val="24"/>
                <w:lang w:val="lt-LT"/>
              </w:rPr>
              <w:t xml:space="preserve">uo naudojantis būtų </w:t>
            </w:r>
            <w:r w:rsidR="007A7C88">
              <w:rPr>
                <w:rFonts w:ascii="Arial" w:hAnsi="Arial" w:cs="Arial"/>
                <w:sz w:val="24"/>
                <w:szCs w:val="24"/>
                <w:lang w:val="lt-LT"/>
              </w:rPr>
              <w:t>užtikrint</w:t>
            </w:r>
            <w:r w:rsidR="004B2F4F">
              <w:rPr>
                <w:rFonts w:ascii="Arial" w:hAnsi="Arial" w:cs="Arial"/>
                <w:sz w:val="24"/>
                <w:szCs w:val="24"/>
                <w:lang w:val="lt-LT"/>
              </w:rPr>
              <w:t xml:space="preserve">as </w:t>
            </w:r>
            <w:r w:rsidR="004B2F4F" w:rsidRPr="004B2F4F">
              <w:rPr>
                <w:rFonts w:ascii="Arial" w:hAnsi="Arial" w:cs="Arial"/>
                <w:sz w:val="24"/>
                <w:szCs w:val="24"/>
                <w:lang w:val="lt-LT"/>
              </w:rPr>
              <w:t>Sveikatos centro paslaugų teikimą koordinuojančios įstaigos funkcijų vykdym</w:t>
            </w:r>
            <w:r w:rsidR="004B2F4F">
              <w:rPr>
                <w:rFonts w:ascii="Arial" w:hAnsi="Arial" w:cs="Arial"/>
                <w:sz w:val="24"/>
                <w:szCs w:val="24"/>
                <w:lang w:val="lt-LT"/>
              </w:rPr>
              <w:t>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780571C" w14:textId="52110B7F" w:rsidR="007F6C9D" w:rsidRDefault="007F6C9D"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Centro misijos, vizijos, vertybių ir strateginių tikslų formavimas ir apibrėžimas</w:t>
            </w:r>
            <w:r w:rsidR="00642098">
              <w:rPr>
                <w:rFonts w:ascii="Arial" w:hAnsi="Arial" w:cs="Arial"/>
                <w:sz w:val="24"/>
                <w:szCs w:val="24"/>
                <w:lang w:val="lt-LT"/>
              </w:rPr>
              <w:t>;</w:t>
            </w:r>
          </w:p>
          <w:p w14:paraId="3A3E41C7" w14:textId="0C0089D9" w:rsidR="00642098" w:rsidRDefault="00642098"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Veiklos koordinatoriaus funkcijų ir veiklos koordinavimo procesų aprašas;</w:t>
            </w:r>
          </w:p>
          <w:p w14:paraId="1EE76F38" w14:textId="39CBF3B3" w:rsidR="00642098" w:rsidRDefault="00642098"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Veiklos koordinavimo grupės darbo reglamentas;</w:t>
            </w:r>
          </w:p>
          <w:p w14:paraId="1FDD3168" w14:textId="3214C59D" w:rsidR="00642098" w:rsidRPr="00565F49" w:rsidRDefault="00642098"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Koordinuojančios įstaigos funkcijų ir Centro partnerių sąveikos principų nustatymas ir apibrėžimas.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D2E7EC2" w14:textId="16A0181B" w:rsidR="00106487" w:rsidRPr="00565F49" w:rsidRDefault="00106487" w:rsidP="00763BF9">
            <w:pPr>
              <w:pStyle w:val="Pagrindinistekstas"/>
              <w:shd w:val="clear" w:color="auto" w:fill="auto"/>
              <w:spacing w:line="276" w:lineRule="auto"/>
              <w:ind w:left="720"/>
              <w:rPr>
                <w:rFonts w:ascii="Arial" w:hAnsi="Arial" w:cs="Arial"/>
                <w:sz w:val="24"/>
                <w:szCs w:val="24"/>
                <w:lang w:val="lt-LT"/>
              </w:rPr>
            </w:pPr>
          </w:p>
        </w:tc>
      </w:tr>
      <w:tr w:rsidR="0036571B" w:rsidRPr="00565F49" w14:paraId="03A62B99" w14:textId="77777777" w:rsidTr="0036571B">
        <w:tc>
          <w:tcPr>
            <w:tcW w:w="708" w:type="dxa"/>
            <w:tcBorders>
              <w:top w:val="single" w:sz="4" w:space="0" w:color="auto"/>
              <w:left w:val="single" w:sz="4" w:space="0" w:color="auto"/>
              <w:bottom w:val="single" w:sz="4" w:space="0" w:color="auto"/>
              <w:right w:val="nil"/>
            </w:tcBorders>
            <w:shd w:val="clear" w:color="auto" w:fill="FFFFFF"/>
          </w:tcPr>
          <w:p w14:paraId="4CB2135E" w14:textId="5EC1AC47" w:rsidR="0036571B" w:rsidRPr="00565F49" w:rsidRDefault="0036571B" w:rsidP="00910ED2">
            <w:pPr>
              <w:pStyle w:val="Pagrindinistekstas"/>
              <w:shd w:val="clear" w:color="auto" w:fill="auto"/>
              <w:spacing w:line="276" w:lineRule="auto"/>
              <w:ind w:left="140"/>
              <w:rPr>
                <w:rStyle w:val="BodytextCalibri1"/>
                <w:rFonts w:ascii="Arial" w:hAnsi="Arial" w:cs="Arial"/>
                <w:color w:val="000000"/>
                <w:sz w:val="24"/>
                <w:szCs w:val="24"/>
                <w:lang w:val="lt-LT"/>
              </w:rPr>
            </w:pPr>
            <w:r>
              <w:rPr>
                <w:rStyle w:val="BodytextCalibri1"/>
                <w:rFonts w:ascii="Arial" w:hAnsi="Arial" w:cs="Arial"/>
                <w:color w:val="000000"/>
                <w:sz w:val="24"/>
                <w:szCs w:val="24"/>
                <w:lang w:val="lt-LT"/>
              </w:rPr>
              <w:t>2.</w:t>
            </w:r>
          </w:p>
        </w:tc>
        <w:tc>
          <w:tcPr>
            <w:tcW w:w="3687" w:type="dxa"/>
            <w:tcBorders>
              <w:top w:val="single" w:sz="4" w:space="0" w:color="auto"/>
              <w:left w:val="single" w:sz="4" w:space="0" w:color="auto"/>
              <w:bottom w:val="single" w:sz="4" w:space="0" w:color="auto"/>
              <w:right w:val="nil"/>
            </w:tcBorders>
            <w:shd w:val="clear" w:color="auto" w:fill="FFFFFF"/>
          </w:tcPr>
          <w:p w14:paraId="669DD2F0" w14:textId="06D1F110" w:rsidR="0036571B" w:rsidRDefault="0036571B" w:rsidP="00910ED2">
            <w:pPr>
              <w:pStyle w:val="Pagrindinistekstas"/>
              <w:shd w:val="clear" w:color="auto" w:fill="auto"/>
              <w:spacing w:line="276" w:lineRule="auto"/>
              <w:ind w:left="120"/>
              <w:rPr>
                <w:rFonts w:ascii="Arial" w:hAnsi="Arial" w:cs="Arial"/>
                <w:sz w:val="24"/>
                <w:szCs w:val="24"/>
                <w:lang w:val="lt-LT"/>
              </w:rPr>
            </w:pPr>
            <w:r>
              <w:rPr>
                <w:rFonts w:ascii="Arial" w:hAnsi="Arial" w:cs="Arial"/>
                <w:sz w:val="24"/>
                <w:szCs w:val="24"/>
                <w:lang w:val="lt-LT"/>
              </w:rPr>
              <w:t>Dokumentacijos pateikimas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BBAF88" w14:textId="77777777" w:rsidR="0036571B" w:rsidRDefault="0036571B" w:rsidP="0036571B">
            <w:pPr>
              <w:pStyle w:val="Pagrindinistekstas"/>
              <w:shd w:val="clear" w:color="auto" w:fill="auto"/>
              <w:spacing w:line="276" w:lineRule="auto"/>
              <w:ind w:left="720"/>
              <w:rPr>
                <w:rFonts w:ascii="Arial" w:hAnsi="Arial" w:cs="Arial"/>
                <w:sz w:val="24"/>
                <w:szCs w:val="24"/>
                <w:lang w:val="lt-LT"/>
              </w:rPr>
            </w:pPr>
            <w:r>
              <w:rPr>
                <w:rFonts w:ascii="Arial" w:hAnsi="Arial" w:cs="Arial"/>
                <w:sz w:val="24"/>
                <w:szCs w:val="24"/>
                <w:lang w:val="lt-LT"/>
              </w:rPr>
              <w:t>1. Dokumentas turi būti parengtas lietuvių kalba;</w:t>
            </w:r>
          </w:p>
          <w:p w14:paraId="4FB24091" w14:textId="511039F2" w:rsidR="0036571B" w:rsidRDefault="0036571B" w:rsidP="0036571B">
            <w:pPr>
              <w:pStyle w:val="Pagrindinistekstas"/>
              <w:shd w:val="clear" w:color="auto" w:fill="auto"/>
              <w:spacing w:line="276" w:lineRule="auto"/>
              <w:ind w:left="720"/>
              <w:rPr>
                <w:rFonts w:ascii="Arial" w:hAnsi="Arial" w:cs="Arial"/>
                <w:sz w:val="24"/>
                <w:szCs w:val="24"/>
                <w:lang w:val="lt-LT"/>
              </w:rPr>
            </w:pPr>
            <w:r>
              <w:rPr>
                <w:rFonts w:ascii="Arial" w:hAnsi="Arial" w:cs="Arial"/>
                <w:sz w:val="24"/>
                <w:szCs w:val="24"/>
                <w:lang w:val="lt-LT"/>
              </w:rPr>
              <w:t>2. Dokumentas turi būti pateiktas World formatu arba lygiaverčiu.</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463CC6D" w14:textId="77777777" w:rsidR="0036571B" w:rsidRPr="00565F49" w:rsidRDefault="0036571B" w:rsidP="00763BF9">
            <w:pPr>
              <w:pStyle w:val="Pagrindinistekstas"/>
              <w:shd w:val="clear" w:color="auto" w:fill="auto"/>
              <w:spacing w:line="276" w:lineRule="auto"/>
              <w:ind w:left="720"/>
              <w:rPr>
                <w:rFonts w:ascii="Arial" w:hAnsi="Arial" w:cs="Arial"/>
                <w:sz w:val="24"/>
                <w:szCs w:val="24"/>
                <w:lang w:val="lt-LT"/>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565F49">
        <w:rPr>
          <w:rFonts w:ascii="Arial" w:hAnsi="Arial" w:cs="Arial"/>
          <w:i/>
          <w:iCs/>
          <w:sz w:val="24"/>
          <w:szCs w:val="24"/>
        </w:rPr>
        <w:lastRenderedPageBreak/>
        <w:t xml:space="preserve">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285A5947" w14:textId="131817A5" w:rsidR="00565F49"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253AF8F7" w14:textId="77777777" w:rsidR="00444D64" w:rsidRDefault="00444D64" w:rsidP="00832CBF">
      <w:pPr>
        <w:pStyle w:val="Sraopastraipa"/>
        <w:spacing w:after="0"/>
        <w:ind w:left="0"/>
        <w:jc w:val="center"/>
        <w:rPr>
          <w:rFonts w:ascii="Arial" w:hAnsi="Arial" w:cs="Arial"/>
          <w:b/>
          <w:bCs/>
          <w:i/>
          <w:iCs/>
          <w:sz w:val="24"/>
          <w:szCs w:val="24"/>
        </w:rPr>
      </w:pPr>
    </w:p>
    <w:p w14:paraId="3F4EB698" w14:textId="5B96AC87" w:rsidR="00910ED2" w:rsidRPr="00C73E1D" w:rsidRDefault="00C73E1D" w:rsidP="00832CBF">
      <w:pPr>
        <w:pStyle w:val="Sraopastraipa"/>
        <w:spacing w:after="0"/>
        <w:ind w:left="0" w:firstLine="567"/>
        <w:jc w:val="both"/>
        <w:rPr>
          <w:rFonts w:ascii="Arial" w:hAnsi="Arial" w:cs="Arial"/>
          <w:sz w:val="28"/>
          <w:szCs w:val="28"/>
        </w:rPr>
      </w:pPr>
      <w:bookmarkStart w:id="0" w:name="_Hlk208324072"/>
      <w:r>
        <w:rPr>
          <w:rFonts w:ascii="Arial" w:hAnsi="Arial" w:cs="Arial"/>
          <w:sz w:val="24"/>
          <w:szCs w:val="24"/>
        </w:rPr>
        <w:t xml:space="preserve">Teikiant paslaugą vadovaujamasi </w:t>
      </w:r>
      <w:r w:rsidR="00910ED2" w:rsidRPr="00910ED2">
        <w:rPr>
          <w:rFonts w:ascii="Arial" w:hAnsi="Arial" w:cs="Arial"/>
          <w:sz w:val="24"/>
          <w:szCs w:val="24"/>
        </w:rPr>
        <w:t>Lietuvos Respublikos aplinkos ministro 2011 m. birželio 28 d. įsakym</w:t>
      </w:r>
      <w:r>
        <w:rPr>
          <w:rFonts w:ascii="Arial" w:hAnsi="Arial" w:cs="Arial"/>
          <w:sz w:val="24"/>
          <w:szCs w:val="24"/>
        </w:rPr>
        <w:t xml:space="preserve">o </w:t>
      </w:r>
      <w:r w:rsidR="00910ED2" w:rsidRPr="00910ED2">
        <w:rPr>
          <w:rFonts w:ascii="Arial" w:hAnsi="Arial" w:cs="Arial"/>
          <w:sz w:val="24"/>
          <w:szCs w:val="24"/>
        </w:rPr>
        <w:t xml:space="preserve">Nr. D1- 508 (Lietuvos Respublikos aplinkos ministro 2022 m. gruodžio 13 d. įsakymo Nr. D1-401 redakcija) „Dėl </w:t>
      </w:r>
      <w:r>
        <w:rPr>
          <w:rFonts w:ascii="Arial" w:hAnsi="Arial" w:cs="Arial"/>
          <w:sz w:val="24"/>
          <w:szCs w:val="24"/>
        </w:rPr>
        <w:t>aplinkos apsaugos kriterijų taikymo, vykdant žaliuosius pirkimus, tvarkos aprašo patvirtinimo“</w:t>
      </w:r>
      <w:r w:rsidR="00910ED2" w:rsidRPr="00910ED2">
        <w:rPr>
          <w:rFonts w:ascii="Arial" w:hAnsi="Arial" w:cs="Arial"/>
          <w:sz w:val="24"/>
          <w:szCs w:val="24"/>
        </w:rPr>
        <w:t xml:space="preserve"> 4.4.3</w:t>
      </w:r>
      <w:r w:rsidR="007562E5">
        <w:rPr>
          <w:rFonts w:ascii="Arial" w:hAnsi="Arial" w:cs="Arial"/>
          <w:sz w:val="24"/>
          <w:szCs w:val="24"/>
        </w:rPr>
        <w:t>. p. (kai perkama tik nematerialaus pobūdžio (intelektinė) ar kitokia paslauga.</w:t>
      </w:r>
    </w:p>
    <w:bookmarkEnd w:id="0"/>
    <w:p w14:paraId="5DDD2081" w14:textId="77777777" w:rsidR="00CC3A2B" w:rsidRPr="00910ED2" w:rsidRDefault="00CC3A2B" w:rsidP="00832CBF">
      <w:pPr>
        <w:pStyle w:val="Sraopastraipa"/>
        <w:spacing w:after="0"/>
        <w:ind w:left="0"/>
        <w:jc w:val="both"/>
        <w:rPr>
          <w:rFonts w:ascii="Arial" w:hAnsi="Arial" w:cs="Arial"/>
          <w:sz w:val="24"/>
          <w:szCs w:val="24"/>
        </w:rPr>
      </w:pPr>
    </w:p>
    <w:p w14:paraId="7EBAA916" w14:textId="4540D4B8" w:rsidR="004B393A" w:rsidRDefault="004B393A" w:rsidP="00832CBF">
      <w:pPr>
        <w:spacing w:after="160"/>
        <w:rPr>
          <w:rFonts w:ascii="Arial" w:eastAsia="Arial Unicode MS" w:hAnsi="Arial" w:cs="Arial"/>
          <w:b/>
          <w:bCs/>
          <w:caps/>
          <w:spacing w:val="4"/>
          <w:sz w:val="20"/>
          <w:szCs w:val="20"/>
          <w:bdr w:val="nil"/>
        </w:rPr>
      </w:pPr>
      <w:r>
        <w:rPr>
          <w:rFonts w:ascii="Arial" w:hAnsi="Arial" w:cs="Arial"/>
          <w:sz w:val="20"/>
          <w:szCs w:val="20"/>
        </w:rPr>
        <w:br w:type="page"/>
      </w:r>
    </w:p>
    <w:p w14:paraId="632D6298" w14:textId="77777777" w:rsidR="000832C7" w:rsidRPr="00910ED2" w:rsidRDefault="000832C7" w:rsidP="00910ED2">
      <w:pPr>
        <w:pStyle w:val="Heading"/>
        <w:spacing w:line="276" w:lineRule="auto"/>
        <w:jc w:val="both"/>
        <w:rPr>
          <w:rFonts w:ascii="Arial" w:hAnsi="Arial" w:cs="Arial"/>
          <w:color w:val="auto"/>
          <w:sz w:val="20"/>
          <w:szCs w:val="20"/>
          <w:lang w:val="lt-LT"/>
        </w:rPr>
      </w:pPr>
    </w:p>
    <w:sectPr w:rsidR="000832C7" w:rsidRPr="00910ED2"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D7BDD"/>
    <w:multiLevelType w:val="hybridMultilevel"/>
    <w:tmpl w:val="37146A4E"/>
    <w:lvl w:ilvl="0" w:tplc="04090003">
      <w:start w:val="1"/>
      <w:numFmt w:val="bullet"/>
      <w:lvlText w:val="o"/>
      <w:lvlJc w:val="left"/>
      <w:pPr>
        <w:ind w:left="1908" w:hanging="360"/>
      </w:pPr>
      <w:rPr>
        <w:rFonts w:ascii="Courier New" w:hAnsi="Courier New" w:cs="Courier New"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 w15:restartNumberingAfterBreak="0">
    <w:nsid w:val="118C6281"/>
    <w:multiLevelType w:val="hybridMultilevel"/>
    <w:tmpl w:val="52F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0423692"/>
    <w:multiLevelType w:val="hybridMultilevel"/>
    <w:tmpl w:val="BA54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8396A"/>
    <w:multiLevelType w:val="hybridMultilevel"/>
    <w:tmpl w:val="8AB85318"/>
    <w:lvl w:ilvl="0" w:tplc="26D8998E">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39518B"/>
    <w:multiLevelType w:val="multilevel"/>
    <w:tmpl w:val="0330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5634"/>
    <w:multiLevelType w:val="hybridMultilevel"/>
    <w:tmpl w:val="7A2A0192"/>
    <w:lvl w:ilvl="0" w:tplc="862A6B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7113F"/>
    <w:multiLevelType w:val="hybridMultilevel"/>
    <w:tmpl w:val="B87C0F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8D493B"/>
    <w:multiLevelType w:val="hybridMultilevel"/>
    <w:tmpl w:val="D47E86C2"/>
    <w:lvl w:ilvl="0" w:tplc="862A6B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63B7E"/>
    <w:multiLevelType w:val="hybridMultilevel"/>
    <w:tmpl w:val="20026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6049E"/>
    <w:multiLevelType w:val="multilevel"/>
    <w:tmpl w:val="99EA266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3C21E9"/>
    <w:multiLevelType w:val="hybridMultilevel"/>
    <w:tmpl w:val="5C268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342C"/>
    <w:multiLevelType w:val="hybridMultilevel"/>
    <w:tmpl w:val="7324C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E71CD"/>
    <w:multiLevelType w:val="hybridMultilevel"/>
    <w:tmpl w:val="3B2A2F34"/>
    <w:lvl w:ilvl="0" w:tplc="0427000F">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7E3E6883"/>
    <w:multiLevelType w:val="hybridMultilevel"/>
    <w:tmpl w:val="6064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259083">
    <w:abstractNumId w:val="3"/>
  </w:num>
  <w:num w:numId="2" w16cid:durableId="1578512072">
    <w:abstractNumId w:val="6"/>
  </w:num>
  <w:num w:numId="3" w16cid:durableId="1694960915">
    <w:abstractNumId w:val="5"/>
  </w:num>
  <w:num w:numId="4" w16cid:durableId="1671516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371079">
    <w:abstractNumId w:val="9"/>
  </w:num>
  <w:num w:numId="6" w16cid:durableId="1086609042">
    <w:abstractNumId w:val="6"/>
  </w:num>
  <w:num w:numId="7" w16cid:durableId="300382602">
    <w:abstractNumId w:val="5"/>
  </w:num>
  <w:num w:numId="8" w16cid:durableId="1321881736">
    <w:abstractNumId w:val="11"/>
  </w:num>
  <w:num w:numId="9" w16cid:durableId="638387597">
    <w:abstractNumId w:val="4"/>
  </w:num>
  <w:num w:numId="10" w16cid:durableId="1654944949">
    <w:abstractNumId w:val="2"/>
  </w:num>
  <w:num w:numId="11" w16cid:durableId="1300069459">
    <w:abstractNumId w:val="7"/>
  </w:num>
  <w:num w:numId="12" w16cid:durableId="2000158959">
    <w:abstractNumId w:val="0"/>
  </w:num>
  <w:num w:numId="13" w16cid:durableId="1343168927">
    <w:abstractNumId w:val="1"/>
  </w:num>
  <w:num w:numId="14" w16cid:durableId="1498839531">
    <w:abstractNumId w:val="13"/>
  </w:num>
  <w:num w:numId="15" w16cid:durableId="623653667">
    <w:abstractNumId w:val="15"/>
  </w:num>
  <w:num w:numId="16" w16cid:durableId="170606784">
    <w:abstractNumId w:val="8"/>
  </w:num>
  <w:num w:numId="17" w16cid:durableId="90008468">
    <w:abstractNumId w:val="12"/>
  </w:num>
  <w:num w:numId="18" w16cid:durableId="176661286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925AB"/>
    <w:rsid w:val="000A089F"/>
    <w:rsid w:val="000B1CF3"/>
    <w:rsid w:val="000C416D"/>
    <w:rsid w:val="00106487"/>
    <w:rsid w:val="00122864"/>
    <w:rsid w:val="00124FE1"/>
    <w:rsid w:val="00134A59"/>
    <w:rsid w:val="00147926"/>
    <w:rsid w:val="001B6B4C"/>
    <w:rsid w:val="001C17ED"/>
    <w:rsid w:val="001E0457"/>
    <w:rsid w:val="001F16FE"/>
    <w:rsid w:val="00210049"/>
    <w:rsid w:val="00222C74"/>
    <w:rsid w:val="002320FB"/>
    <w:rsid w:val="0025620B"/>
    <w:rsid w:val="002657D5"/>
    <w:rsid w:val="00267547"/>
    <w:rsid w:val="002A7CFD"/>
    <w:rsid w:val="002C1B44"/>
    <w:rsid w:val="002C1BDF"/>
    <w:rsid w:val="002E3230"/>
    <w:rsid w:val="002F43E5"/>
    <w:rsid w:val="002F52B2"/>
    <w:rsid w:val="00332704"/>
    <w:rsid w:val="00344836"/>
    <w:rsid w:val="00357BC5"/>
    <w:rsid w:val="00365006"/>
    <w:rsid w:val="0036571B"/>
    <w:rsid w:val="0039272B"/>
    <w:rsid w:val="003C67E7"/>
    <w:rsid w:val="003C7926"/>
    <w:rsid w:val="003D48C5"/>
    <w:rsid w:val="003E4278"/>
    <w:rsid w:val="0042562D"/>
    <w:rsid w:val="00444D64"/>
    <w:rsid w:val="00471623"/>
    <w:rsid w:val="00477FB9"/>
    <w:rsid w:val="00481F72"/>
    <w:rsid w:val="00482694"/>
    <w:rsid w:val="004B2F4F"/>
    <w:rsid w:val="004B393A"/>
    <w:rsid w:val="004C66EF"/>
    <w:rsid w:val="004E4DCF"/>
    <w:rsid w:val="005370C7"/>
    <w:rsid w:val="00565F49"/>
    <w:rsid w:val="00575521"/>
    <w:rsid w:val="00577CC6"/>
    <w:rsid w:val="005F66A9"/>
    <w:rsid w:val="00642098"/>
    <w:rsid w:val="006465DA"/>
    <w:rsid w:val="006653C9"/>
    <w:rsid w:val="006C6FB5"/>
    <w:rsid w:val="006E520B"/>
    <w:rsid w:val="00735CF5"/>
    <w:rsid w:val="007562E5"/>
    <w:rsid w:val="00763BF9"/>
    <w:rsid w:val="007A7C88"/>
    <w:rsid w:val="007E3215"/>
    <w:rsid w:val="007F6C9D"/>
    <w:rsid w:val="00815FF1"/>
    <w:rsid w:val="00832CBF"/>
    <w:rsid w:val="00876CA5"/>
    <w:rsid w:val="00886458"/>
    <w:rsid w:val="00897D03"/>
    <w:rsid w:val="008C10B0"/>
    <w:rsid w:val="008E4F8C"/>
    <w:rsid w:val="008E7ACC"/>
    <w:rsid w:val="00901403"/>
    <w:rsid w:val="009038B6"/>
    <w:rsid w:val="00910ED2"/>
    <w:rsid w:val="00924DC3"/>
    <w:rsid w:val="00956E7B"/>
    <w:rsid w:val="009663AD"/>
    <w:rsid w:val="00A24072"/>
    <w:rsid w:val="00A35CBB"/>
    <w:rsid w:val="00A469D5"/>
    <w:rsid w:val="00AE5725"/>
    <w:rsid w:val="00B2661C"/>
    <w:rsid w:val="00B4312F"/>
    <w:rsid w:val="00B56D50"/>
    <w:rsid w:val="00B91921"/>
    <w:rsid w:val="00BB4508"/>
    <w:rsid w:val="00BE5A93"/>
    <w:rsid w:val="00C307EC"/>
    <w:rsid w:val="00C73E1D"/>
    <w:rsid w:val="00CC1E10"/>
    <w:rsid w:val="00CC3A2B"/>
    <w:rsid w:val="00D1056F"/>
    <w:rsid w:val="00D1131B"/>
    <w:rsid w:val="00D503C1"/>
    <w:rsid w:val="00D54BB6"/>
    <w:rsid w:val="00D6282D"/>
    <w:rsid w:val="00D62D2C"/>
    <w:rsid w:val="00DD1366"/>
    <w:rsid w:val="00DE5E2E"/>
    <w:rsid w:val="00E5069E"/>
    <w:rsid w:val="00E6146D"/>
    <w:rsid w:val="00E64BD8"/>
    <w:rsid w:val="00E67007"/>
    <w:rsid w:val="00E86ED1"/>
    <w:rsid w:val="00EB3D2C"/>
    <w:rsid w:val="00EB3DA9"/>
    <w:rsid w:val="00EF5B09"/>
    <w:rsid w:val="00F41001"/>
    <w:rsid w:val="00F73E68"/>
    <w:rsid w:val="00F8682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table" w:styleId="Lentelstinklelis">
    <w:name w:val="Table Grid"/>
    <w:basedOn w:val="prastojilentel"/>
    <w:uiPriority w:val="39"/>
    <w:rsid w:val="00444D64"/>
    <w:pPr>
      <w:spacing w:after="0" w:line="240" w:lineRule="auto"/>
      <w:ind w:firstLine="697"/>
      <w:jc w:val="both"/>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4620</TotalTime>
  <Pages>3</Pages>
  <Words>1850</Words>
  <Characters>1055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44</cp:revision>
  <dcterms:created xsi:type="dcterms:W3CDTF">2024-05-17T10:53:00Z</dcterms:created>
  <dcterms:modified xsi:type="dcterms:W3CDTF">2025-09-10T08:01:00Z</dcterms:modified>
</cp:coreProperties>
</file>