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06B61" w:rsidRPr="00D101A7" w14:paraId="39DB7FA0" w14:textId="77777777" w:rsidTr="00223795">
        <w:trPr>
          <w:trHeight w:val="709"/>
        </w:trPr>
        <w:tc>
          <w:tcPr>
            <w:tcW w:w="9854" w:type="dxa"/>
            <w:tcBorders>
              <w:bottom w:val="nil"/>
            </w:tcBorders>
          </w:tcPr>
          <w:p w14:paraId="44359963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574A5510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  <w:p w14:paraId="59AE2871" w14:textId="77777777" w:rsidR="00F24475" w:rsidRPr="00D101A7" w:rsidRDefault="00F24475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09526AE5" w14:textId="77777777" w:rsidR="00B032D4" w:rsidRPr="00D101A7" w:rsidRDefault="00B032D4" w:rsidP="00562D1D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</w:tr>
    </w:tbl>
    <w:p w14:paraId="7A1E65F1" w14:textId="77777777" w:rsidR="00B9615E" w:rsidRDefault="00B9615E" w:rsidP="00B9615E">
      <w:pPr>
        <w:jc w:val="center"/>
        <w:rPr>
          <w:b/>
          <w:sz w:val="24"/>
        </w:rPr>
      </w:pPr>
      <w:r>
        <w:rPr>
          <w:b/>
          <w:sz w:val="24"/>
        </w:rPr>
        <w:t xml:space="preserve">SUPAPRASTINTO ATVIRO KONKURSO </w:t>
      </w:r>
    </w:p>
    <w:p w14:paraId="7B39C78F" w14:textId="77777777" w:rsidR="00B9615E" w:rsidRDefault="00B9615E" w:rsidP="00B9615E">
      <w:pPr>
        <w:jc w:val="center"/>
        <w:rPr>
          <w:b/>
          <w:sz w:val="24"/>
        </w:rPr>
      </w:pPr>
      <w:r>
        <w:rPr>
          <w:b/>
          <w:sz w:val="24"/>
        </w:rPr>
        <w:t>„</w:t>
      </w:r>
      <w:bookmarkStart w:id="0" w:name="_Hlk208383583"/>
      <w:r w:rsidRPr="00DB664C">
        <w:rPr>
          <w:b/>
          <w:sz w:val="24"/>
        </w:rPr>
        <w:t>MIKROAUTOBUS</w:t>
      </w:r>
      <w:r>
        <w:rPr>
          <w:b/>
          <w:sz w:val="24"/>
        </w:rPr>
        <w:t>O</w:t>
      </w:r>
      <w:r w:rsidRPr="00DB664C">
        <w:rPr>
          <w:b/>
          <w:sz w:val="24"/>
        </w:rPr>
        <w:t>, PRITAIKYT</w:t>
      </w:r>
      <w:r>
        <w:rPr>
          <w:b/>
          <w:sz w:val="24"/>
        </w:rPr>
        <w:t>O</w:t>
      </w:r>
      <w:r w:rsidRPr="00DB664C">
        <w:rPr>
          <w:b/>
          <w:sz w:val="24"/>
        </w:rPr>
        <w:t xml:space="preserve"> TARNYBINIŲ ŠUNŲ PERVEŽIMUI </w:t>
      </w:r>
      <w:r w:rsidRPr="00950647">
        <w:rPr>
          <w:b/>
          <w:sz w:val="24"/>
        </w:rPr>
        <w:t>PIRKIMAS</w:t>
      </w:r>
      <w:bookmarkEnd w:id="0"/>
      <w:r>
        <w:rPr>
          <w:b/>
          <w:sz w:val="24"/>
        </w:rPr>
        <w:t>“</w:t>
      </w:r>
    </w:p>
    <w:p w14:paraId="72A9A046" w14:textId="77777777" w:rsidR="00B9615E" w:rsidRPr="00D101A7" w:rsidRDefault="00B9615E" w:rsidP="00B9615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A7">
        <w:rPr>
          <w:rFonts w:ascii="Times New Roman" w:hAnsi="Times New Roman" w:cs="Times New Roman"/>
          <w:b/>
          <w:sz w:val="24"/>
          <w:szCs w:val="24"/>
        </w:rPr>
        <w:t>VIEŠOJO PIRKIMO KOMISIJOS POSĖDŽIO PROTOKOLAS</w:t>
      </w:r>
    </w:p>
    <w:p w14:paraId="707689D9" w14:textId="77777777" w:rsidR="00B9615E" w:rsidRPr="00D101A7" w:rsidRDefault="00B9615E" w:rsidP="00B9615E">
      <w:pPr>
        <w:jc w:val="center"/>
        <w:rPr>
          <w:b/>
          <w:sz w:val="16"/>
          <w:szCs w:val="16"/>
        </w:rPr>
      </w:pPr>
    </w:p>
    <w:p w14:paraId="0E9343BE" w14:textId="2BE9EA53" w:rsidR="00B9615E" w:rsidRPr="00D101A7" w:rsidRDefault="00B9615E" w:rsidP="00B961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rugsėjo </w:t>
      </w:r>
      <w:r w:rsidR="00195293">
        <w:rPr>
          <w:sz w:val="24"/>
          <w:szCs w:val="24"/>
        </w:rPr>
        <w:t>10</w:t>
      </w:r>
      <w:r>
        <w:rPr>
          <w:sz w:val="24"/>
          <w:szCs w:val="24"/>
        </w:rPr>
        <w:t xml:space="preserve"> d</w:t>
      </w:r>
      <w:r w:rsidRPr="00D101A7">
        <w:rPr>
          <w:sz w:val="24"/>
          <w:szCs w:val="24"/>
        </w:rPr>
        <w:t xml:space="preserve">. </w:t>
      </w:r>
      <w:r w:rsidRPr="00D101A7">
        <w:rPr>
          <w:bCs/>
          <w:sz w:val="24"/>
          <w:szCs w:val="24"/>
        </w:rPr>
        <w:t xml:space="preserve">Nr. </w:t>
      </w:r>
      <w:r>
        <w:rPr>
          <w:bCs/>
          <w:sz w:val="24"/>
          <w:szCs w:val="24"/>
        </w:rPr>
        <w:t>PRO-</w:t>
      </w:r>
      <w:r w:rsidR="00195293">
        <w:rPr>
          <w:bCs/>
          <w:sz w:val="24"/>
          <w:szCs w:val="24"/>
        </w:rPr>
        <w:t>379</w:t>
      </w:r>
    </w:p>
    <w:p w14:paraId="429A97E1" w14:textId="77777777" w:rsidR="00B9615E" w:rsidRPr="00D101A7" w:rsidRDefault="00B9615E" w:rsidP="00B9615E">
      <w:pPr>
        <w:jc w:val="center"/>
        <w:rPr>
          <w:sz w:val="24"/>
          <w:szCs w:val="24"/>
        </w:rPr>
      </w:pPr>
      <w:r w:rsidRPr="00D101A7">
        <w:rPr>
          <w:sz w:val="24"/>
          <w:szCs w:val="24"/>
        </w:rPr>
        <w:t>Vilnius</w:t>
      </w:r>
    </w:p>
    <w:p w14:paraId="3FC173FF" w14:textId="77777777" w:rsidR="00B9615E" w:rsidRPr="00D101A7" w:rsidRDefault="00B9615E" w:rsidP="00B9615E">
      <w:pPr>
        <w:pStyle w:val="Pagrindiniotekstotrauka2"/>
        <w:ind w:firstLine="851"/>
        <w:rPr>
          <w:sz w:val="16"/>
          <w:szCs w:val="16"/>
        </w:rPr>
      </w:pPr>
    </w:p>
    <w:p w14:paraId="19C4CF09" w14:textId="61A605B1" w:rsidR="00C06B61" w:rsidRPr="002D057D" w:rsidRDefault="004B6378" w:rsidP="00C41338">
      <w:pPr>
        <w:pStyle w:val="Sraopastraipa"/>
        <w:ind w:left="0" w:firstLine="851"/>
        <w:jc w:val="both"/>
        <w:rPr>
          <w:szCs w:val="24"/>
          <w:lang w:val="lt-LT"/>
        </w:rPr>
      </w:pPr>
      <w:r w:rsidRPr="008C6923">
        <w:rPr>
          <w:rFonts w:ascii="Times New Roman" w:hAnsi="Times New Roman"/>
          <w:b/>
          <w:bCs/>
          <w:caps/>
          <w:szCs w:val="24"/>
          <w:lang w:val="lt-LT"/>
        </w:rPr>
        <w:t>Darbotvarkė</w:t>
      </w:r>
      <w:r w:rsidRPr="002D057D">
        <w:rPr>
          <w:caps/>
          <w:szCs w:val="24"/>
          <w:lang w:val="lt-LT"/>
        </w:rPr>
        <w:t>.</w:t>
      </w:r>
      <w:r w:rsidR="00C06B61" w:rsidRPr="002D057D">
        <w:rPr>
          <w:caps/>
          <w:szCs w:val="24"/>
          <w:lang w:val="lt-LT"/>
        </w:rPr>
        <w:t xml:space="preserve"> </w:t>
      </w:r>
      <w:r w:rsidR="008C6923" w:rsidRPr="008C6923">
        <w:rPr>
          <w:szCs w:val="24"/>
          <w:lang w:val="lt-LT"/>
        </w:rPr>
        <w:t>D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 xml:space="preserve">l atsakymo </w:t>
      </w:r>
      <w:r w:rsidR="008C6923" w:rsidRPr="008C6923">
        <w:rPr>
          <w:rFonts w:hint="eastAsia"/>
          <w:szCs w:val="24"/>
          <w:lang w:val="lt-LT"/>
        </w:rPr>
        <w:t>į</w:t>
      </w:r>
      <w:r w:rsidR="008C6923" w:rsidRPr="008C6923">
        <w:rPr>
          <w:szCs w:val="24"/>
          <w:lang w:val="lt-LT"/>
        </w:rPr>
        <w:t xml:space="preserve"> tiek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>jo pateikt</w:t>
      </w:r>
      <w:r w:rsidR="00B9615E">
        <w:rPr>
          <w:szCs w:val="24"/>
          <w:lang w:val="lt-LT"/>
        </w:rPr>
        <w:t>us</w:t>
      </w:r>
      <w:r w:rsidR="008C6923" w:rsidRPr="008C6923">
        <w:rPr>
          <w:szCs w:val="24"/>
          <w:lang w:val="lt-LT"/>
        </w:rPr>
        <w:t xml:space="preserve"> </w:t>
      </w:r>
      <w:r w:rsidR="00B9615E">
        <w:rPr>
          <w:szCs w:val="24"/>
          <w:lang w:val="lt-LT"/>
        </w:rPr>
        <w:t>klausimus</w:t>
      </w:r>
      <w:r w:rsidR="008C6923" w:rsidRPr="008C6923">
        <w:rPr>
          <w:szCs w:val="24"/>
          <w:lang w:val="lt-LT"/>
        </w:rPr>
        <w:t xml:space="preserve"> supaprastintame atvirame konkurse </w:t>
      </w:r>
      <w:r w:rsidR="008C6923" w:rsidRPr="008C6923">
        <w:rPr>
          <w:rFonts w:hint="eastAsia"/>
          <w:szCs w:val="24"/>
          <w:lang w:val="lt-LT"/>
        </w:rPr>
        <w:t>„</w:t>
      </w:r>
      <w:r w:rsidR="00B9615E">
        <w:rPr>
          <w:szCs w:val="24"/>
          <w:lang w:val="lt-LT"/>
        </w:rPr>
        <w:t>M</w:t>
      </w:r>
      <w:r w:rsidR="00B9615E" w:rsidRPr="00B9615E">
        <w:rPr>
          <w:szCs w:val="24"/>
          <w:lang w:val="lt-LT"/>
        </w:rPr>
        <w:t>ikroautobuso, pritaikyto tarnybinių šunų pervežimui pirkimas</w:t>
      </w:r>
      <w:r w:rsidR="008C6923" w:rsidRPr="008C6923">
        <w:rPr>
          <w:rFonts w:hint="eastAsia"/>
          <w:szCs w:val="24"/>
          <w:lang w:val="lt-LT"/>
        </w:rPr>
        <w:t>“</w:t>
      </w:r>
      <w:r w:rsidR="008C6923" w:rsidRPr="008C6923">
        <w:rPr>
          <w:szCs w:val="24"/>
          <w:lang w:val="lt-LT"/>
        </w:rPr>
        <w:t xml:space="preserve"> (toliau </w:t>
      </w:r>
      <w:r w:rsidR="008C6923" w:rsidRPr="008C6923">
        <w:rPr>
          <w:rFonts w:hint="eastAsia"/>
          <w:szCs w:val="24"/>
          <w:lang w:val="lt-LT"/>
        </w:rPr>
        <w:t>–</w:t>
      </w:r>
      <w:r w:rsidR="008C6923" w:rsidRPr="008C6923">
        <w:rPr>
          <w:szCs w:val="24"/>
          <w:lang w:val="lt-LT"/>
        </w:rPr>
        <w:t xml:space="preserve"> pirkimas), pirkimo </w:t>
      </w:r>
      <w:r w:rsidR="008C6923">
        <w:rPr>
          <w:szCs w:val="24"/>
          <w:lang w:val="lt-LT"/>
        </w:rPr>
        <w:t>N</w:t>
      </w:r>
      <w:r w:rsidR="008C6923" w:rsidRPr="008C6923">
        <w:rPr>
          <w:szCs w:val="24"/>
          <w:lang w:val="lt-LT"/>
        </w:rPr>
        <w:t xml:space="preserve">r. </w:t>
      </w:r>
      <w:r w:rsidR="00B9615E" w:rsidRPr="00B9615E">
        <w:rPr>
          <w:szCs w:val="24"/>
          <w:lang w:val="lt-LT"/>
        </w:rPr>
        <w:t>4324127</w:t>
      </w:r>
      <w:r w:rsidR="00B9615E">
        <w:rPr>
          <w:szCs w:val="24"/>
          <w:lang w:val="lt-LT"/>
        </w:rPr>
        <w:t>.</w:t>
      </w:r>
    </w:p>
    <w:p w14:paraId="5CECFC6E" w14:textId="77777777" w:rsidR="00107CC2" w:rsidRDefault="00107CC2" w:rsidP="00A9718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0A596C5A" w14:textId="3B3B41FA" w:rsidR="008C6923" w:rsidRPr="00676442" w:rsidRDefault="008C6923" w:rsidP="008C6923">
      <w:pPr>
        <w:ind w:firstLine="851"/>
        <w:jc w:val="both"/>
        <w:rPr>
          <w:sz w:val="24"/>
          <w:szCs w:val="24"/>
        </w:rPr>
      </w:pPr>
      <w:r w:rsidRPr="00676442">
        <w:rPr>
          <w:b/>
          <w:bCs/>
          <w:sz w:val="24"/>
          <w:szCs w:val="24"/>
        </w:rPr>
        <w:t>SVARSTYTA</w:t>
      </w:r>
      <w:r w:rsidRPr="00676442">
        <w:rPr>
          <w:sz w:val="24"/>
          <w:szCs w:val="24"/>
        </w:rPr>
        <w:t>. Atsakymas į tiekėjo Pirkime pateikt</w:t>
      </w:r>
      <w:r w:rsidR="00CD2366">
        <w:rPr>
          <w:sz w:val="24"/>
          <w:szCs w:val="24"/>
        </w:rPr>
        <w:t>us klausimus</w:t>
      </w:r>
      <w:r w:rsidRPr="00676442">
        <w:rPr>
          <w:sz w:val="24"/>
          <w:szCs w:val="24"/>
        </w:rPr>
        <w:t>.</w:t>
      </w:r>
    </w:p>
    <w:p w14:paraId="107A7C38" w14:textId="4CDB7BEA" w:rsidR="008C6923" w:rsidRDefault="008C6923" w:rsidP="00CD2366">
      <w:pPr>
        <w:ind w:firstLine="851"/>
        <w:jc w:val="both"/>
        <w:rPr>
          <w:sz w:val="24"/>
          <w:szCs w:val="24"/>
        </w:rPr>
      </w:pPr>
      <w:r w:rsidRPr="000A4C64">
        <w:rPr>
          <w:sz w:val="24"/>
          <w:szCs w:val="24"/>
        </w:rPr>
        <w:t xml:space="preserve">Viešųjų pirkimų komisija (toliau – Komisija) atsako į tiekėjo </w:t>
      </w:r>
      <w:r w:rsidR="00CD2366">
        <w:rPr>
          <w:sz w:val="24"/>
          <w:szCs w:val="24"/>
        </w:rPr>
        <w:t>klausimus</w:t>
      </w:r>
      <w:r w:rsidRPr="000A4C64">
        <w:rPr>
          <w:sz w:val="24"/>
          <w:szCs w:val="24"/>
        </w:rPr>
        <w:t>:</w:t>
      </w:r>
    </w:p>
    <w:p w14:paraId="528A04C1" w14:textId="251668C9" w:rsidR="00CD2366" w:rsidRP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366">
        <w:rPr>
          <w:rFonts w:ascii="Times New Roman" w:hAnsi="Times New Roman" w:cs="Times New Roman"/>
          <w:b/>
          <w:bCs/>
          <w:sz w:val="24"/>
          <w:szCs w:val="24"/>
        </w:rPr>
        <w:t>1 Klausimas. Techninės specifikacijos 1 punkto reikalavimui:</w:t>
      </w:r>
    </w:p>
    <w:p w14:paraId="5E207DF7" w14:textId="77777777" w:rsidR="00CD2366" w:rsidRP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2366">
        <w:rPr>
          <w:rFonts w:ascii="Times New Roman" w:hAnsi="Times New Roman" w:cs="Times New Roman"/>
          <w:i/>
          <w:iCs/>
          <w:sz w:val="24"/>
          <w:szCs w:val="24"/>
        </w:rPr>
        <w:t>Automobilio rūšis - Keleivinis lengvasis automobilis M1 klasės krovininis mikroautobusas.</w:t>
      </w:r>
    </w:p>
    <w:p w14:paraId="0977651D" w14:textId="77777777" w:rsidR="00CD2366" w:rsidRP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b/>
          <w:bCs/>
          <w:sz w:val="24"/>
          <w:szCs w:val="24"/>
        </w:rPr>
        <w:t>Prašome patikslinti</w:t>
      </w:r>
      <w:r w:rsidRPr="00CD2366">
        <w:rPr>
          <w:rFonts w:ascii="Times New Roman" w:hAnsi="Times New Roman" w:cs="Times New Roman"/>
          <w:sz w:val="24"/>
          <w:szCs w:val="24"/>
        </w:rPr>
        <w:t>, kokiu būdu perkančioji organizacija planuoja registruoti transporto priemonę:</w:t>
      </w:r>
    </w:p>
    <w:p w14:paraId="6545058E" w14:textId="77777777" w:rsidR="00CD2366" w:rsidRPr="00CD2366" w:rsidRDefault="00CD2366" w:rsidP="00CD2366">
      <w:pPr>
        <w:pStyle w:val="Betarp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sz w:val="24"/>
          <w:szCs w:val="24"/>
        </w:rPr>
        <w:t xml:space="preserve">kaip </w:t>
      </w:r>
      <w:r w:rsidRPr="00CD2366">
        <w:rPr>
          <w:rFonts w:ascii="Times New Roman" w:hAnsi="Times New Roman" w:cs="Times New Roman"/>
          <w:b/>
          <w:bCs/>
          <w:sz w:val="24"/>
          <w:szCs w:val="24"/>
        </w:rPr>
        <w:t>M1 klasės keleivinį automobilį</w:t>
      </w:r>
      <w:r w:rsidRPr="00CD2366">
        <w:rPr>
          <w:rFonts w:ascii="Times New Roman" w:hAnsi="Times New Roman" w:cs="Times New Roman"/>
          <w:sz w:val="24"/>
          <w:szCs w:val="24"/>
        </w:rPr>
        <w:t>,</w:t>
      </w:r>
    </w:p>
    <w:p w14:paraId="23F30F59" w14:textId="77777777" w:rsidR="00CD2366" w:rsidRPr="00CD2366" w:rsidRDefault="00CD2366" w:rsidP="00CD2366">
      <w:pPr>
        <w:pStyle w:val="Betarp"/>
        <w:numPr>
          <w:ilvl w:val="0"/>
          <w:numId w:val="9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sz w:val="24"/>
          <w:szCs w:val="24"/>
        </w:rPr>
        <w:t xml:space="preserve">kaip </w:t>
      </w:r>
      <w:r w:rsidRPr="00CD2366">
        <w:rPr>
          <w:rFonts w:ascii="Times New Roman" w:hAnsi="Times New Roman" w:cs="Times New Roman"/>
          <w:b/>
          <w:bCs/>
          <w:sz w:val="24"/>
          <w:szCs w:val="24"/>
        </w:rPr>
        <w:t>specialios paskirties M1 klasės automobilį?</w:t>
      </w:r>
    </w:p>
    <w:p w14:paraId="330E0741" w14:textId="77777777" w:rsid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sz w:val="24"/>
          <w:szCs w:val="24"/>
        </w:rPr>
        <w:t>Šis patikslinimas būtinas, kad tiekėjai galėtų tinkamai parengti pasiūlymus, atitinkančius registracijos ir homologacijos reikalavimus.</w:t>
      </w:r>
    </w:p>
    <w:p w14:paraId="28CFC86A" w14:textId="6AF0EB55" w:rsidR="00CD2366" w:rsidRDefault="00CD2366" w:rsidP="00CD23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366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366">
        <w:rPr>
          <w:rFonts w:ascii="Times New Roman" w:hAnsi="Times New Roman" w:cs="Times New Roman"/>
          <w:sz w:val="24"/>
          <w:szCs w:val="24"/>
        </w:rPr>
        <w:t>Tiekėjas pristato užregistruota automobilį kartu su dokumentais (automobilių registravimo pažymėjimu, valstybinės techninės apžiūros ataskaita, privalomojo transporto priemonės valdytojų civilinės atsakomybės draudimo polisu (1 mėnesiui) ir kt.)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2366">
        <w:rPr>
          <w:rFonts w:ascii="Times New Roman" w:hAnsi="Times New Roman" w:cs="Times New Roman"/>
          <w:sz w:val="24"/>
          <w:szCs w:val="24"/>
        </w:rPr>
        <w:t>Transporto priemonė įregistruojama pagal atitikties įvertinimo taisyklių 4.4 išimtį.</w:t>
      </w:r>
    </w:p>
    <w:p w14:paraId="3C390DFF" w14:textId="77777777" w:rsidR="00CD2366" w:rsidRPr="001E1786" w:rsidRDefault="00CD2366" w:rsidP="00CD2366">
      <w:pPr>
        <w:pStyle w:val="Betarp"/>
      </w:pPr>
    </w:p>
    <w:p w14:paraId="73DAD11E" w14:textId="7EF4885A" w:rsidR="00CD2366" w:rsidRPr="001C3FA6" w:rsidRDefault="00CD2366" w:rsidP="001C3FA6">
      <w:pPr>
        <w:ind w:firstLine="851"/>
        <w:jc w:val="both"/>
        <w:rPr>
          <w:b/>
          <w:sz w:val="24"/>
          <w:szCs w:val="24"/>
        </w:rPr>
      </w:pPr>
      <w:r w:rsidRPr="001C3FA6">
        <w:rPr>
          <w:b/>
          <w:bCs/>
          <w:sz w:val="24"/>
          <w:szCs w:val="24"/>
        </w:rPr>
        <w:t xml:space="preserve">2 Klausimas. Techninės specifikacijos </w:t>
      </w:r>
      <w:r w:rsidRPr="001C3FA6">
        <w:rPr>
          <w:b/>
          <w:sz w:val="24"/>
          <w:szCs w:val="24"/>
        </w:rPr>
        <w:t>II DALIES DĖL PAPILDOMOS ĮRANGOS TECHNINĖS SPECIFIKACIJOS, 5 punktui</w:t>
      </w:r>
      <w:r w:rsidR="001C3FA6">
        <w:rPr>
          <w:b/>
          <w:sz w:val="24"/>
          <w:szCs w:val="24"/>
        </w:rPr>
        <w:t>:</w:t>
      </w:r>
    </w:p>
    <w:p w14:paraId="77700082" w14:textId="77777777" w:rsidR="00CD2366" w:rsidRPr="001C3FA6" w:rsidRDefault="00CD2366" w:rsidP="001C3F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Antra eilė sėdynių privalo būti su greito nuėmimo kojomis, esant poreikiui vienam žmogui apsukti sėdynę 180 laipsnių kampu, į automobilio važiavimo kryptį.</w:t>
      </w:r>
    </w:p>
    <w:p w14:paraId="3D58B116" w14:textId="77777777" w:rsidR="00CD2366" w:rsidRPr="001C3FA6" w:rsidRDefault="00CD2366" w:rsidP="001C3FA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FA6">
        <w:rPr>
          <w:rFonts w:ascii="Times New Roman" w:hAnsi="Times New Roman" w:cs="Times New Roman"/>
          <w:b/>
          <w:bCs/>
          <w:sz w:val="24"/>
          <w:szCs w:val="24"/>
        </w:rPr>
        <w:t>Prašome patikslinti:</w:t>
      </w:r>
    </w:p>
    <w:p w14:paraId="0B1738B3" w14:textId="77777777" w:rsidR="00CD2366" w:rsidRPr="001C3FA6" w:rsidRDefault="00CD2366" w:rsidP="001C3FA6">
      <w:pPr>
        <w:pStyle w:val="Betarp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Ar teisingai suprantame, kad „antra sėdynių eilė“ reiškia keleivių eilę, esančią iškart už vairuotojo ir priekinio keleivio sėdynės?</w:t>
      </w:r>
    </w:p>
    <w:p w14:paraId="14E6E0FB" w14:textId="77777777" w:rsidR="00CD2366" w:rsidRPr="001C3FA6" w:rsidRDefault="00CD2366" w:rsidP="001C3FA6">
      <w:pPr>
        <w:pStyle w:val="Betarp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Ar reikalavimas „su greito nuėmimo kojomis“ taikomas visoms sėdynėms šioje eilėje, ar tik vienai sėdynei iš trijų?</w:t>
      </w:r>
    </w:p>
    <w:p w14:paraId="7851A844" w14:textId="77777777" w:rsidR="00CD2366" w:rsidRPr="001C3FA6" w:rsidRDefault="00CD2366" w:rsidP="001C3FA6">
      <w:pPr>
        <w:pStyle w:val="Betarp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Jei tik vienai – kuri konkrečiai sėdynei (pvz., kairėje, viduryje ar dešinėje) taikomas šis reikalavimas?</w:t>
      </w:r>
    </w:p>
    <w:p w14:paraId="6FB1238C" w14:textId="77777777" w:rsidR="00CD2366" w:rsidRPr="001C3FA6" w:rsidRDefault="00CD2366" w:rsidP="001C3FA6">
      <w:pPr>
        <w:pStyle w:val="Betarp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Siekiant visiško aiškumo, ar perkančioji organizacija galėtų pateikti schemą su pageidaujamais sėdynių išdėstymo variantais ir aiškiai pažymėta eilių numeracija?</w:t>
      </w:r>
    </w:p>
    <w:p w14:paraId="17B76003" w14:textId="77777777" w:rsidR="00CD2366" w:rsidRPr="001C3FA6" w:rsidRDefault="00CD2366" w:rsidP="001C3F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Tokie paaiškinimai leistų tiekėjams tiksliai suprasti reikalavimą ir tinkamai įvertinti techninį sprendimą.</w:t>
      </w:r>
    </w:p>
    <w:p w14:paraId="70EB0211" w14:textId="10068F7D" w:rsidR="00CD2366" w:rsidRPr="001C3FA6" w:rsidRDefault="001C3FA6" w:rsidP="001C3FA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FA6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C65219F" w14:textId="0766E28A" w:rsidR="001C3FA6" w:rsidRDefault="001C3FA6" w:rsidP="001C3F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Sėdynių išdėstymo variantai:</w:t>
      </w:r>
    </w:p>
    <w:p w14:paraId="2E0491B9" w14:textId="77BD6AEB" w:rsidR="001C3FA6" w:rsidRPr="001C3FA6" w:rsidRDefault="001C3FA6" w:rsidP="001C3F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variantas:</w:t>
      </w:r>
    </w:p>
    <w:p w14:paraId="7443928A" w14:textId="4D344BCA" w:rsidR="001C3FA6" w:rsidRDefault="001C3FA6" w:rsidP="001C3FA6">
      <w:pPr>
        <w:pStyle w:val="Betarp"/>
        <w:ind w:firstLine="851"/>
        <w:jc w:val="both"/>
      </w:pPr>
      <w:r>
        <w:rPr>
          <w:noProof/>
        </w:rPr>
        <w:lastRenderedPageBreak/>
        <w:drawing>
          <wp:inline distT="0" distB="0" distL="0" distR="0" wp14:anchorId="4DA2211C" wp14:editId="6289D362">
            <wp:extent cx="5525135" cy="2496948"/>
            <wp:effectExtent l="0" t="0" r="0" b="0"/>
            <wp:docPr id="51302514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64" cy="250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C9019" w14:textId="3D770501" w:rsidR="001C3FA6" w:rsidRPr="001C3FA6" w:rsidRDefault="001C3FA6" w:rsidP="001C3FA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2 variantas</w:t>
      </w:r>
    </w:p>
    <w:p w14:paraId="60F1EA4D" w14:textId="38F0D4CB" w:rsidR="001C3FA6" w:rsidRDefault="001C3FA6" w:rsidP="001C3FA6">
      <w:pPr>
        <w:pStyle w:val="Betarp"/>
        <w:ind w:firstLine="851"/>
        <w:jc w:val="both"/>
      </w:pPr>
      <w:r>
        <w:rPr>
          <w:noProof/>
        </w:rPr>
        <w:drawing>
          <wp:inline distT="0" distB="0" distL="0" distR="0" wp14:anchorId="10BDC37E" wp14:editId="34EE66F7">
            <wp:extent cx="6120765" cy="2767965"/>
            <wp:effectExtent l="0" t="0" r="0" b="0"/>
            <wp:docPr id="1474060597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49563C" w14:textId="58F2CABC" w:rsidR="001C3FA6" w:rsidRPr="000D57F2" w:rsidRDefault="001C3FA6" w:rsidP="001C3FA6">
      <w:pPr>
        <w:pStyle w:val="Betarp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7F2">
        <w:rPr>
          <w:rFonts w:ascii="Times New Roman" w:hAnsi="Times New Roman" w:cs="Times New Roman"/>
          <w:sz w:val="24"/>
          <w:szCs w:val="24"/>
        </w:rPr>
        <w:t>variantas</w:t>
      </w:r>
    </w:p>
    <w:p w14:paraId="4D60FD5B" w14:textId="760148CF" w:rsidR="001C3FA6" w:rsidRDefault="001C3FA6" w:rsidP="001C3FA6">
      <w:pPr>
        <w:pStyle w:val="Betarp"/>
        <w:ind w:firstLine="851"/>
        <w:jc w:val="both"/>
      </w:pPr>
      <w:r>
        <w:rPr>
          <w:noProof/>
        </w:rPr>
        <w:drawing>
          <wp:inline distT="0" distB="0" distL="0" distR="0" wp14:anchorId="02EF05AB" wp14:editId="65A7EB78">
            <wp:extent cx="6120765" cy="2767965"/>
            <wp:effectExtent l="0" t="0" r="0" b="0"/>
            <wp:docPr id="772348257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B6076" w14:textId="77777777" w:rsidR="001C3FA6" w:rsidRDefault="001C3FA6" w:rsidP="001C3FA6">
      <w:pPr>
        <w:pStyle w:val="Betarp"/>
        <w:ind w:firstLine="851"/>
        <w:jc w:val="both"/>
      </w:pPr>
    </w:p>
    <w:p w14:paraId="105700EE" w14:textId="77777777" w:rsidR="001C3FA6" w:rsidRDefault="001C3FA6" w:rsidP="001C3FA6">
      <w:pPr>
        <w:pStyle w:val="Betarp"/>
        <w:ind w:firstLine="851"/>
        <w:jc w:val="both"/>
      </w:pPr>
    </w:p>
    <w:p w14:paraId="440E76FD" w14:textId="77777777" w:rsidR="00BC31B2" w:rsidRDefault="00BC31B2" w:rsidP="001C3FA6">
      <w:pPr>
        <w:pStyle w:val="Betarp"/>
        <w:ind w:firstLine="851"/>
        <w:jc w:val="both"/>
      </w:pPr>
    </w:p>
    <w:p w14:paraId="2B55BC50" w14:textId="77777777" w:rsidR="00BC31B2" w:rsidRDefault="00BC31B2" w:rsidP="001C3FA6">
      <w:pPr>
        <w:pStyle w:val="Betarp"/>
        <w:ind w:firstLine="851"/>
        <w:jc w:val="both"/>
      </w:pPr>
    </w:p>
    <w:p w14:paraId="02BB421C" w14:textId="1FA7FB00" w:rsidR="00CD2366" w:rsidRPr="001C3FA6" w:rsidRDefault="001C3FA6" w:rsidP="001C3FA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F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Klausimas. </w:t>
      </w:r>
      <w:r w:rsidR="00CD2366" w:rsidRPr="001C3FA6">
        <w:rPr>
          <w:rFonts w:ascii="Times New Roman" w:hAnsi="Times New Roman" w:cs="Times New Roman"/>
          <w:b/>
          <w:bCs/>
          <w:sz w:val="24"/>
          <w:szCs w:val="24"/>
        </w:rPr>
        <w:t>Techninės specifikacijos II dalyje, 4 punkte nustatyta, kad transporto priemonėje turi būti sumontuoti du papildomi šildymo ir kondicionavimo įrenginiai:</w:t>
      </w:r>
    </w:p>
    <w:p w14:paraId="178B9803" w14:textId="77777777" w:rsidR="00CD2366" w:rsidRPr="001C3FA6" w:rsidRDefault="00CD2366" w:rsidP="001C3FA6">
      <w:pPr>
        <w:pStyle w:val="Betarp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FA6">
        <w:rPr>
          <w:rFonts w:ascii="Times New Roman" w:hAnsi="Times New Roman" w:cs="Times New Roman"/>
          <w:i/>
          <w:iCs/>
          <w:sz w:val="24"/>
          <w:szCs w:val="24"/>
        </w:rPr>
        <w:t>papildomas kondicionierius ir šildytuvas (≥ 8,0 kW), veikiantis nuo variklio šildymo/šaldymo sistemų, skirtas keleivių ir šunų skyriui, su galimybe šildyti ar vėsinti pasirinktą skyrių;</w:t>
      </w:r>
    </w:p>
    <w:p w14:paraId="615372B8" w14:textId="77777777" w:rsidR="00CD2366" w:rsidRPr="001C3FA6" w:rsidRDefault="00CD2366" w:rsidP="001C3FA6">
      <w:pPr>
        <w:pStyle w:val="Betarp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FA6">
        <w:rPr>
          <w:rFonts w:ascii="Times New Roman" w:hAnsi="Times New Roman" w:cs="Times New Roman"/>
          <w:i/>
          <w:iCs/>
          <w:sz w:val="24"/>
          <w:szCs w:val="24"/>
        </w:rPr>
        <w:t>papildomas autonominis sauso tipo šildytuvas (≥ 3,5 kW), įrengtas tarp skyrių, su galimybe pasirinkti, kurį skyrių šildyti.</w:t>
      </w:r>
    </w:p>
    <w:p w14:paraId="10471E50" w14:textId="77777777" w:rsidR="00CD2366" w:rsidRPr="001C3FA6" w:rsidRDefault="00CD2366" w:rsidP="001C3FA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Norime atkreipti dėmesį, kad ši nuostata apibrėžia ne tik funkcinį poreikį, bet ir konkrečią įrangos architektūrą (būtinai du įrenginiai). Tačiau reikalavimo esmė, kiek suprantame, yra:</w:t>
      </w:r>
    </w:p>
    <w:p w14:paraId="4A132856" w14:textId="77777777" w:rsidR="00CD2366" w:rsidRPr="001C3FA6" w:rsidRDefault="00CD2366" w:rsidP="00313C01">
      <w:pPr>
        <w:pStyle w:val="Betarp"/>
        <w:numPr>
          <w:ilvl w:val="0"/>
          <w:numId w:val="11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 xml:space="preserve">užtikrinti </w:t>
      </w:r>
      <w:r w:rsidRPr="001C3FA6">
        <w:rPr>
          <w:rFonts w:ascii="Times New Roman" w:hAnsi="Times New Roman" w:cs="Times New Roman"/>
          <w:b/>
          <w:bCs/>
          <w:sz w:val="24"/>
          <w:szCs w:val="24"/>
        </w:rPr>
        <w:t>pakankamą galingumą</w:t>
      </w:r>
      <w:r w:rsidRPr="001C3FA6">
        <w:rPr>
          <w:rFonts w:ascii="Times New Roman" w:hAnsi="Times New Roman" w:cs="Times New Roman"/>
          <w:sz w:val="24"/>
          <w:szCs w:val="24"/>
        </w:rPr>
        <w:t xml:space="preserve"> abiem skyriams,</w:t>
      </w:r>
    </w:p>
    <w:p w14:paraId="5BFF4B13" w14:textId="77777777" w:rsidR="00CD2366" w:rsidRPr="001C3FA6" w:rsidRDefault="00CD2366" w:rsidP="00313C01">
      <w:pPr>
        <w:pStyle w:val="Betarp"/>
        <w:numPr>
          <w:ilvl w:val="0"/>
          <w:numId w:val="11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 xml:space="preserve">užtikrinti </w:t>
      </w:r>
      <w:r w:rsidRPr="001C3FA6">
        <w:rPr>
          <w:rFonts w:ascii="Times New Roman" w:hAnsi="Times New Roman" w:cs="Times New Roman"/>
          <w:b/>
          <w:bCs/>
          <w:sz w:val="24"/>
          <w:szCs w:val="24"/>
        </w:rPr>
        <w:t>atskirą keleivių ir šunų skyrių klimato kontrolės reguliavimą</w:t>
      </w:r>
      <w:r w:rsidRPr="001C3FA6">
        <w:rPr>
          <w:rFonts w:ascii="Times New Roman" w:hAnsi="Times New Roman" w:cs="Times New Roman"/>
          <w:sz w:val="24"/>
          <w:szCs w:val="24"/>
        </w:rPr>
        <w:t>.</w:t>
      </w:r>
    </w:p>
    <w:p w14:paraId="70EE629D" w14:textId="77777777" w:rsidR="00CD2366" w:rsidRPr="001C3FA6" w:rsidRDefault="00CD2366" w:rsidP="00313C0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>Šį tikslą galima pasiekti ir kitais techniniais sprendimais – pvz., naudojant vieną kombinuotą šildymo/šaldymo bloką su atskiromis oro paskirstymo zonomis, arba kelis mažesnius įrenginius, parinktus pagal gamintojo technologiją.</w:t>
      </w:r>
    </w:p>
    <w:p w14:paraId="27ED554F" w14:textId="77777777" w:rsidR="00CD2366" w:rsidRPr="001C3FA6" w:rsidRDefault="00CD2366" w:rsidP="00313C01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FA6">
        <w:rPr>
          <w:rFonts w:ascii="Times New Roman" w:hAnsi="Times New Roman" w:cs="Times New Roman"/>
          <w:b/>
          <w:bCs/>
          <w:sz w:val="24"/>
          <w:szCs w:val="24"/>
        </w:rPr>
        <w:t>Prašome patikslinti:</w:t>
      </w:r>
    </w:p>
    <w:p w14:paraId="17D99DC0" w14:textId="77777777" w:rsidR="00CD2366" w:rsidRPr="001C3FA6" w:rsidRDefault="00CD2366" w:rsidP="00313C01">
      <w:pPr>
        <w:pStyle w:val="Betarp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 xml:space="preserve">Ar perkančioji organizacija sutiktų, kad reikalavimas būtų suformuluotas </w:t>
      </w:r>
      <w:r w:rsidRPr="001C3FA6">
        <w:rPr>
          <w:rFonts w:ascii="Times New Roman" w:hAnsi="Times New Roman" w:cs="Times New Roman"/>
          <w:b/>
          <w:bCs/>
          <w:sz w:val="24"/>
          <w:szCs w:val="24"/>
        </w:rPr>
        <w:t>funkciniu principu</w:t>
      </w:r>
      <w:r w:rsidRPr="001C3FA6">
        <w:rPr>
          <w:rFonts w:ascii="Times New Roman" w:hAnsi="Times New Roman" w:cs="Times New Roman"/>
          <w:sz w:val="24"/>
          <w:szCs w:val="24"/>
        </w:rPr>
        <w:t xml:space="preserve"> („užtikrinti atskirą keleivių ir šunų skyrių šildymą/vėsinimą ir nustatytą galingumą“), o ne tiksliai nurodant įrangos kiekį?</w:t>
      </w:r>
    </w:p>
    <w:p w14:paraId="1285848D" w14:textId="77777777" w:rsidR="00CD2366" w:rsidRPr="001C3FA6" w:rsidRDefault="00CD2366" w:rsidP="00313C01">
      <w:pPr>
        <w:pStyle w:val="Betarp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 xml:space="preserve">Ar būtų galima pasiūlyti kitokį įrangos kiekį ar tipą (pvz., vieną kombinuotą sistemą arba kelis mažesnius įrenginius), jeigu jie atitiktų tą pačią </w:t>
      </w:r>
      <w:r w:rsidRPr="001C3FA6">
        <w:rPr>
          <w:rFonts w:ascii="Times New Roman" w:hAnsi="Times New Roman" w:cs="Times New Roman"/>
          <w:b/>
          <w:bCs/>
          <w:sz w:val="24"/>
          <w:szCs w:val="24"/>
        </w:rPr>
        <w:t>funkciją ir rezultatus</w:t>
      </w:r>
      <w:r w:rsidRPr="001C3FA6">
        <w:rPr>
          <w:rFonts w:ascii="Times New Roman" w:hAnsi="Times New Roman" w:cs="Times New Roman"/>
          <w:sz w:val="24"/>
          <w:szCs w:val="24"/>
        </w:rPr>
        <w:t>?</w:t>
      </w:r>
    </w:p>
    <w:p w14:paraId="273AD8BC" w14:textId="77777777" w:rsidR="00CD2366" w:rsidRPr="001C3FA6" w:rsidRDefault="00CD2366" w:rsidP="00313C01">
      <w:pPr>
        <w:pStyle w:val="Betarp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3FA6">
        <w:rPr>
          <w:rFonts w:ascii="Times New Roman" w:hAnsi="Times New Roman" w:cs="Times New Roman"/>
          <w:sz w:val="24"/>
          <w:szCs w:val="24"/>
        </w:rPr>
        <w:t xml:space="preserve">Ar galėtumėte patikslinti, ar prioritetas yra </w:t>
      </w:r>
      <w:r w:rsidRPr="001C3FA6">
        <w:rPr>
          <w:rFonts w:ascii="Times New Roman" w:hAnsi="Times New Roman" w:cs="Times New Roman"/>
          <w:b/>
          <w:bCs/>
          <w:sz w:val="24"/>
          <w:szCs w:val="24"/>
        </w:rPr>
        <w:t>atskiras reguliavimas</w:t>
      </w:r>
      <w:r w:rsidRPr="001C3FA6">
        <w:rPr>
          <w:rFonts w:ascii="Times New Roman" w:hAnsi="Times New Roman" w:cs="Times New Roman"/>
          <w:sz w:val="24"/>
          <w:szCs w:val="24"/>
        </w:rPr>
        <w:t>, o ne konkrečių šildytuvų/kondicionierių skaičius?</w:t>
      </w:r>
    </w:p>
    <w:p w14:paraId="3F516D0E" w14:textId="3CE8AFBA" w:rsidR="00CD2366" w:rsidRPr="000D57F2" w:rsidRDefault="00313C01" w:rsidP="008C6923">
      <w:pPr>
        <w:ind w:firstLine="851"/>
        <w:jc w:val="both"/>
        <w:rPr>
          <w:b/>
          <w:bCs/>
          <w:sz w:val="24"/>
          <w:szCs w:val="24"/>
        </w:rPr>
      </w:pPr>
      <w:r w:rsidRPr="000D57F2">
        <w:rPr>
          <w:b/>
          <w:bCs/>
          <w:sz w:val="24"/>
          <w:szCs w:val="24"/>
        </w:rPr>
        <w:t>Atsakymas.</w:t>
      </w:r>
    </w:p>
    <w:p w14:paraId="468C6AE8" w14:textId="77777777" w:rsidR="00313C01" w:rsidRPr="00313C01" w:rsidRDefault="00313C01" w:rsidP="00313C01">
      <w:pPr>
        <w:ind w:firstLine="851"/>
        <w:jc w:val="both"/>
        <w:rPr>
          <w:sz w:val="24"/>
          <w:szCs w:val="24"/>
        </w:rPr>
      </w:pPr>
      <w:r w:rsidRPr="00313C01">
        <w:rPr>
          <w:sz w:val="24"/>
          <w:szCs w:val="24"/>
        </w:rPr>
        <w:t>Papildomas kondicionierius ir šildytuvas (≥ 8,0 kW), veikiantis nuo variklio šildymo/šaldymo sistemų, skirtas keleivių ir šunų skyriui, su galimybe šildyti ar vėsinti pasirinktą skyrių – bus naudojamas (veiks) kai automobilio variklis užkurtas.</w:t>
      </w:r>
    </w:p>
    <w:p w14:paraId="13EE2E36" w14:textId="77777777" w:rsidR="00313C01" w:rsidRPr="00313C01" w:rsidRDefault="00313C01" w:rsidP="00313C01">
      <w:pPr>
        <w:ind w:firstLine="851"/>
        <w:jc w:val="both"/>
        <w:rPr>
          <w:sz w:val="24"/>
          <w:szCs w:val="24"/>
        </w:rPr>
      </w:pPr>
      <w:r w:rsidRPr="00313C01">
        <w:rPr>
          <w:sz w:val="24"/>
          <w:szCs w:val="24"/>
        </w:rPr>
        <w:t>Papildomas autonominis sauso tipo šildytuvas (≥ 3,5 kW), įrengtas tarp skyrių, su galimybe pasirinkti, kurį skyrių šildyti.- bus naudojamas kai automobilyje paliekami šunys ilgesniam laikui ir automobilis neužkurtas, o šildyti visa automobili nėra poreikio.</w:t>
      </w:r>
    </w:p>
    <w:p w14:paraId="3DB31B52" w14:textId="336F7E9F" w:rsidR="00313C01" w:rsidRDefault="00313C01" w:rsidP="00313C01">
      <w:pPr>
        <w:ind w:firstLine="851"/>
        <w:jc w:val="both"/>
        <w:rPr>
          <w:sz w:val="24"/>
          <w:szCs w:val="24"/>
        </w:rPr>
      </w:pPr>
      <w:r w:rsidRPr="00313C01">
        <w:rPr>
          <w:sz w:val="24"/>
          <w:szCs w:val="24"/>
        </w:rPr>
        <w:t>Įrangos galingumai negali būti mažesni nei numatyta.</w:t>
      </w:r>
    </w:p>
    <w:p w14:paraId="1513DB13" w14:textId="77777777" w:rsidR="00CD2366" w:rsidRDefault="00CD2366" w:rsidP="006800A5">
      <w:pPr>
        <w:ind w:firstLine="851"/>
        <w:jc w:val="both"/>
        <w:rPr>
          <w:sz w:val="24"/>
          <w:szCs w:val="24"/>
        </w:rPr>
      </w:pPr>
    </w:p>
    <w:p w14:paraId="17F39460" w14:textId="77777777" w:rsidR="00CD2366" w:rsidRDefault="00CD2366" w:rsidP="00CD2366">
      <w:pPr>
        <w:pStyle w:val="Pagrindiniotekstotrauka2"/>
        <w:ind w:firstLine="851"/>
        <w:rPr>
          <w:sz w:val="24"/>
          <w:szCs w:val="24"/>
        </w:rPr>
      </w:pPr>
      <w:r w:rsidRPr="00107CC2">
        <w:rPr>
          <w:sz w:val="24"/>
          <w:szCs w:val="24"/>
        </w:rPr>
        <w:t>NUTARTA:</w:t>
      </w:r>
    </w:p>
    <w:p w14:paraId="768FDFD1" w14:textId="77777777" w:rsidR="00CD2366" w:rsidRPr="00107CC2" w:rsidRDefault="00CD2366" w:rsidP="00CD2366">
      <w:pPr>
        <w:pStyle w:val="Pagrindiniotekstotrauka2"/>
        <w:ind w:firstLine="851"/>
        <w:rPr>
          <w:sz w:val="24"/>
          <w:szCs w:val="24"/>
        </w:rPr>
      </w:pPr>
      <w:r w:rsidRPr="00A565EF">
        <w:rPr>
          <w:sz w:val="24"/>
          <w:szCs w:val="24"/>
        </w:rPr>
        <w:t>Informuoti tiekėjus apie Komisijos priimt</w:t>
      </w:r>
      <w:r>
        <w:rPr>
          <w:sz w:val="24"/>
          <w:szCs w:val="24"/>
        </w:rPr>
        <w:t>ą</w:t>
      </w:r>
      <w:r w:rsidRPr="00A565EF">
        <w:rPr>
          <w:sz w:val="24"/>
          <w:szCs w:val="24"/>
        </w:rPr>
        <w:t xml:space="preserve"> sprendim</w:t>
      </w:r>
      <w:r>
        <w:rPr>
          <w:sz w:val="24"/>
          <w:szCs w:val="24"/>
        </w:rPr>
        <w:t>ą.</w:t>
      </w:r>
    </w:p>
    <w:p w14:paraId="088A56EE" w14:textId="77777777" w:rsidR="00CD2366" w:rsidRPr="00107CC2" w:rsidRDefault="00CD2366" w:rsidP="00CD2366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107CC2">
        <w:rPr>
          <w:sz w:val="24"/>
          <w:szCs w:val="24"/>
          <w:lang w:eastAsia="en-US"/>
        </w:rPr>
        <w:t>Už“ balsavo visi Komisijos nariai.</w:t>
      </w:r>
    </w:p>
    <w:p w14:paraId="5CBD3CA5" w14:textId="77777777" w:rsidR="00CD2366" w:rsidRDefault="00CD2366" w:rsidP="006800A5">
      <w:pPr>
        <w:ind w:firstLine="851"/>
        <w:jc w:val="both"/>
        <w:rPr>
          <w:sz w:val="24"/>
          <w:szCs w:val="24"/>
        </w:rPr>
      </w:pPr>
    </w:p>
    <w:sectPr w:rsidR="00CD2366" w:rsidSect="00A913BF">
      <w:headerReference w:type="default" r:id="rId10"/>
      <w:headerReference w:type="first" r:id="rId11"/>
      <w:pgSz w:w="11907" w:h="16840" w:code="9"/>
      <w:pgMar w:top="993" w:right="56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76B3" w14:textId="77777777" w:rsidR="005E3648" w:rsidRDefault="005E3648">
      <w:r>
        <w:separator/>
      </w:r>
    </w:p>
  </w:endnote>
  <w:endnote w:type="continuationSeparator" w:id="0">
    <w:p w14:paraId="6B80C363" w14:textId="77777777" w:rsidR="005E3648" w:rsidRDefault="005E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C84D" w14:textId="77777777" w:rsidR="005E3648" w:rsidRDefault="005E3648">
      <w:r>
        <w:separator/>
      </w:r>
    </w:p>
  </w:footnote>
  <w:footnote w:type="continuationSeparator" w:id="0">
    <w:p w14:paraId="78AFD0AA" w14:textId="77777777" w:rsidR="005E3648" w:rsidRDefault="005E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2C1C">
      <w:rPr>
        <w:noProof/>
      </w:rPr>
      <w:t>2</w:t>
    </w:r>
    <w:r>
      <w:fldChar w:fldCharType="end"/>
    </w:r>
  </w:p>
  <w:p w14:paraId="6830646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8AAE" w14:textId="23B24D62" w:rsidR="00BC31B2" w:rsidRDefault="00BC31B2" w:rsidP="00BC31B2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EFD"/>
    <w:multiLevelType w:val="multilevel"/>
    <w:tmpl w:val="6806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72E3"/>
    <w:multiLevelType w:val="hybridMultilevel"/>
    <w:tmpl w:val="35263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4201"/>
    <w:multiLevelType w:val="multilevel"/>
    <w:tmpl w:val="C31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B4ED0"/>
    <w:multiLevelType w:val="multilevel"/>
    <w:tmpl w:val="6DB6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7402BC"/>
    <w:multiLevelType w:val="hybridMultilevel"/>
    <w:tmpl w:val="732E17F0"/>
    <w:lvl w:ilvl="0" w:tplc="20F26B5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63A33"/>
    <w:multiLevelType w:val="multilevel"/>
    <w:tmpl w:val="09C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1500D"/>
    <w:multiLevelType w:val="hybridMultilevel"/>
    <w:tmpl w:val="846CC66C"/>
    <w:lvl w:ilvl="0" w:tplc="4D96D9B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B6394C"/>
    <w:multiLevelType w:val="hybridMultilevel"/>
    <w:tmpl w:val="303AAA9A"/>
    <w:lvl w:ilvl="0" w:tplc="F3DE33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D75771"/>
    <w:multiLevelType w:val="multilevel"/>
    <w:tmpl w:val="854AF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1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D53C81"/>
    <w:multiLevelType w:val="hybridMultilevel"/>
    <w:tmpl w:val="483C7272"/>
    <w:lvl w:ilvl="0" w:tplc="9E687FC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4026489">
    <w:abstractNumId w:val="12"/>
  </w:num>
  <w:num w:numId="2" w16cid:durableId="1935236238">
    <w:abstractNumId w:val="13"/>
  </w:num>
  <w:num w:numId="3" w16cid:durableId="1258171639">
    <w:abstractNumId w:val="9"/>
  </w:num>
  <w:num w:numId="4" w16cid:durableId="454177329">
    <w:abstractNumId w:val="11"/>
  </w:num>
  <w:num w:numId="5" w16cid:durableId="1606959651">
    <w:abstractNumId w:val="4"/>
  </w:num>
  <w:num w:numId="6" w16cid:durableId="872183360">
    <w:abstractNumId w:val="10"/>
  </w:num>
  <w:num w:numId="7" w16cid:durableId="1073551815">
    <w:abstractNumId w:val="14"/>
  </w:num>
  <w:num w:numId="8" w16cid:durableId="1104570452">
    <w:abstractNumId w:val="1"/>
  </w:num>
  <w:num w:numId="9" w16cid:durableId="641614035">
    <w:abstractNumId w:val="6"/>
  </w:num>
  <w:num w:numId="10" w16cid:durableId="1010185824">
    <w:abstractNumId w:val="0"/>
  </w:num>
  <w:num w:numId="11" w16cid:durableId="288439654">
    <w:abstractNumId w:val="2"/>
  </w:num>
  <w:num w:numId="12" w16cid:durableId="882866854">
    <w:abstractNumId w:val="3"/>
  </w:num>
  <w:num w:numId="13" w16cid:durableId="292905433">
    <w:abstractNumId w:val="5"/>
  </w:num>
  <w:num w:numId="14" w16cid:durableId="359089462">
    <w:abstractNumId w:val="8"/>
  </w:num>
  <w:num w:numId="15" w16cid:durableId="758647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0F5C"/>
    <w:rsid w:val="00003D6A"/>
    <w:rsid w:val="00005C03"/>
    <w:rsid w:val="00023F98"/>
    <w:rsid w:val="000261CF"/>
    <w:rsid w:val="00027501"/>
    <w:rsid w:val="000305F8"/>
    <w:rsid w:val="00031DAF"/>
    <w:rsid w:val="000339F8"/>
    <w:rsid w:val="00034002"/>
    <w:rsid w:val="00044DE9"/>
    <w:rsid w:val="00052158"/>
    <w:rsid w:val="0005309B"/>
    <w:rsid w:val="00057CC3"/>
    <w:rsid w:val="00064C5F"/>
    <w:rsid w:val="0006562B"/>
    <w:rsid w:val="00074789"/>
    <w:rsid w:val="00077F3C"/>
    <w:rsid w:val="00080E57"/>
    <w:rsid w:val="00081AA5"/>
    <w:rsid w:val="0008274B"/>
    <w:rsid w:val="0009441A"/>
    <w:rsid w:val="000B183B"/>
    <w:rsid w:val="000B2E9A"/>
    <w:rsid w:val="000B6333"/>
    <w:rsid w:val="000B753D"/>
    <w:rsid w:val="000B7955"/>
    <w:rsid w:val="000C12FB"/>
    <w:rsid w:val="000C67A6"/>
    <w:rsid w:val="000C6E5E"/>
    <w:rsid w:val="000D5781"/>
    <w:rsid w:val="000D57F2"/>
    <w:rsid w:val="000E51DE"/>
    <w:rsid w:val="000F03B2"/>
    <w:rsid w:val="000F41A8"/>
    <w:rsid w:val="000F5AAA"/>
    <w:rsid w:val="000F6764"/>
    <w:rsid w:val="001044D8"/>
    <w:rsid w:val="00107CC2"/>
    <w:rsid w:val="00116D6F"/>
    <w:rsid w:val="00123997"/>
    <w:rsid w:val="00127A47"/>
    <w:rsid w:val="0013003B"/>
    <w:rsid w:val="00133D9F"/>
    <w:rsid w:val="001365E4"/>
    <w:rsid w:val="00141C7E"/>
    <w:rsid w:val="00141E9F"/>
    <w:rsid w:val="001429C9"/>
    <w:rsid w:val="00143248"/>
    <w:rsid w:val="00144E27"/>
    <w:rsid w:val="00146AB8"/>
    <w:rsid w:val="00152103"/>
    <w:rsid w:val="00152D9F"/>
    <w:rsid w:val="00156EEE"/>
    <w:rsid w:val="0016313D"/>
    <w:rsid w:val="00165A1A"/>
    <w:rsid w:val="0016634F"/>
    <w:rsid w:val="00175005"/>
    <w:rsid w:val="00176F5A"/>
    <w:rsid w:val="00180AD9"/>
    <w:rsid w:val="00195293"/>
    <w:rsid w:val="001A0444"/>
    <w:rsid w:val="001A111D"/>
    <w:rsid w:val="001A1E83"/>
    <w:rsid w:val="001A3AC9"/>
    <w:rsid w:val="001B639E"/>
    <w:rsid w:val="001B65CD"/>
    <w:rsid w:val="001C1670"/>
    <w:rsid w:val="001C3FA6"/>
    <w:rsid w:val="001C69C6"/>
    <w:rsid w:val="001D17F1"/>
    <w:rsid w:val="001D487D"/>
    <w:rsid w:val="001D71E6"/>
    <w:rsid w:val="001E3E87"/>
    <w:rsid w:val="001E5564"/>
    <w:rsid w:val="001E60F6"/>
    <w:rsid w:val="001F4A56"/>
    <w:rsid w:val="00202C1C"/>
    <w:rsid w:val="00203C14"/>
    <w:rsid w:val="00207A34"/>
    <w:rsid w:val="0021229E"/>
    <w:rsid w:val="00212638"/>
    <w:rsid w:val="00215B50"/>
    <w:rsid w:val="00220F3B"/>
    <w:rsid w:val="002229CE"/>
    <w:rsid w:val="00223795"/>
    <w:rsid w:val="0023176A"/>
    <w:rsid w:val="00233369"/>
    <w:rsid w:val="00235771"/>
    <w:rsid w:val="00236550"/>
    <w:rsid w:val="00245072"/>
    <w:rsid w:val="00247289"/>
    <w:rsid w:val="002518DB"/>
    <w:rsid w:val="0025454A"/>
    <w:rsid w:val="002546BD"/>
    <w:rsid w:val="0026285B"/>
    <w:rsid w:val="002641AB"/>
    <w:rsid w:val="00266B00"/>
    <w:rsid w:val="00272CF0"/>
    <w:rsid w:val="00272E23"/>
    <w:rsid w:val="00273402"/>
    <w:rsid w:val="002769FF"/>
    <w:rsid w:val="0029017F"/>
    <w:rsid w:val="002A3998"/>
    <w:rsid w:val="002A3A56"/>
    <w:rsid w:val="002A4AC9"/>
    <w:rsid w:val="002A7C41"/>
    <w:rsid w:val="002B1914"/>
    <w:rsid w:val="002B238A"/>
    <w:rsid w:val="002B3047"/>
    <w:rsid w:val="002B54B2"/>
    <w:rsid w:val="002C281F"/>
    <w:rsid w:val="002C2971"/>
    <w:rsid w:val="002C3201"/>
    <w:rsid w:val="002C3E92"/>
    <w:rsid w:val="002D057D"/>
    <w:rsid w:val="002D640F"/>
    <w:rsid w:val="002E0F8C"/>
    <w:rsid w:val="002E22B7"/>
    <w:rsid w:val="002E5B7D"/>
    <w:rsid w:val="002F169D"/>
    <w:rsid w:val="002F3F13"/>
    <w:rsid w:val="00300B02"/>
    <w:rsid w:val="00301EE9"/>
    <w:rsid w:val="00302455"/>
    <w:rsid w:val="00305BF4"/>
    <w:rsid w:val="003069DD"/>
    <w:rsid w:val="00313C01"/>
    <w:rsid w:val="0031408C"/>
    <w:rsid w:val="00315029"/>
    <w:rsid w:val="00317011"/>
    <w:rsid w:val="00320D26"/>
    <w:rsid w:val="003218F5"/>
    <w:rsid w:val="0032437C"/>
    <w:rsid w:val="00324CC3"/>
    <w:rsid w:val="0032620F"/>
    <w:rsid w:val="003423D3"/>
    <w:rsid w:val="00342E3B"/>
    <w:rsid w:val="00343B79"/>
    <w:rsid w:val="0034427E"/>
    <w:rsid w:val="00355BA4"/>
    <w:rsid w:val="003648E8"/>
    <w:rsid w:val="00370329"/>
    <w:rsid w:val="003708DC"/>
    <w:rsid w:val="003745B8"/>
    <w:rsid w:val="00374FC8"/>
    <w:rsid w:val="00376AC4"/>
    <w:rsid w:val="0038145E"/>
    <w:rsid w:val="00382531"/>
    <w:rsid w:val="0038359F"/>
    <w:rsid w:val="00394455"/>
    <w:rsid w:val="00397ACE"/>
    <w:rsid w:val="003A3844"/>
    <w:rsid w:val="003A4C07"/>
    <w:rsid w:val="003A7A68"/>
    <w:rsid w:val="003B54C9"/>
    <w:rsid w:val="003C25F8"/>
    <w:rsid w:val="003D1C0F"/>
    <w:rsid w:val="003D6889"/>
    <w:rsid w:val="003D6A35"/>
    <w:rsid w:val="003E4500"/>
    <w:rsid w:val="003E69A2"/>
    <w:rsid w:val="003F2BB8"/>
    <w:rsid w:val="003F69A9"/>
    <w:rsid w:val="0040475E"/>
    <w:rsid w:val="00404D6D"/>
    <w:rsid w:val="00411954"/>
    <w:rsid w:val="00413151"/>
    <w:rsid w:val="0041528E"/>
    <w:rsid w:val="0042325D"/>
    <w:rsid w:val="00427AA7"/>
    <w:rsid w:val="00427F33"/>
    <w:rsid w:val="00430CA7"/>
    <w:rsid w:val="00431873"/>
    <w:rsid w:val="00433562"/>
    <w:rsid w:val="00433E1A"/>
    <w:rsid w:val="004345C5"/>
    <w:rsid w:val="0043535F"/>
    <w:rsid w:val="0043642A"/>
    <w:rsid w:val="0044268E"/>
    <w:rsid w:val="004450B8"/>
    <w:rsid w:val="00451EEF"/>
    <w:rsid w:val="00454495"/>
    <w:rsid w:val="00465A2F"/>
    <w:rsid w:val="00480E9F"/>
    <w:rsid w:val="004940C7"/>
    <w:rsid w:val="004A2355"/>
    <w:rsid w:val="004A26E7"/>
    <w:rsid w:val="004A447D"/>
    <w:rsid w:val="004A6362"/>
    <w:rsid w:val="004B09CC"/>
    <w:rsid w:val="004B1411"/>
    <w:rsid w:val="004B4217"/>
    <w:rsid w:val="004B6378"/>
    <w:rsid w:val="004C0B24"/>
    <w:rsid w:val="004C2EE5"/>
    <w:rsid w:val="004D6F1E"/>
    <w:rsid w:val="004D7460"/>
    <w:rsid w:val="004E18B6"/>
    <w:rsid w:val="004E59BA"/>
    <w:rsid w:val="004F2988"/>
    <w:rsid w:val="004F3990"/>
    <w:rsid w:val="004F7C89"/>
    <w:rsid w:val="00502933"/>
    <w:rsid w:val="0050373F"/>
    <w:rsid w:val="00504897"/>
    <w:rsid w:val="00514D05"/>
    <w:rsid w:val="00523221"/>
    <w:rsid w:val="005259CD"/>
    <w:rsid w:val="005263E7"/>
    <w:rsid w:val="0052796E"/>
    <w:rsid w:val="0053136E"/>
    <w:rsid w:val="00531ADF"/>
    <w:rsid w:val="005360A8"/>
    <w:rsid w:val="00540204"/>
    <w:rsid w:val="005435F4"/>
    <w:rsid w:val="00547B44"/>
    <w:rsid w:val="00551A15"/>
    <w:rsid w:val="0055217A"/>
    <w:rsid w:val="0055352F"/>
    <w:rsid w:val="0055526F"/>
    <w:rsid w:val="005556D9"/>
    <w:rsid w:val="00555D77"/>
    <w:rsid w:val="00557F98"/>
    <w:rsid w:val="00562D1D"/>
    <w:rsid w:val="0056362F"/>
    <w:rsid w:val="005664A1"/>
    <w:rsid w:val="005673EE"/>
    <w:rsid w:val="00567456"/>
    <w:rsid w:val="0057023A"/>
    <w:rsid w:val="00574462"/>
    <w:rsid w:val="0057684F"/>
    <w:rsid w:val="00580B07"/>
    <w:rsid w:val="00591ABD"/>
    <w:rsid w:val="00596202"/>
    <w:rsid w:val="005A0CC3"/>
    <w:rsid w:val="005A3575"/>
    <w:rsid w:val="005A4FB9"/>
    <w:rsid w:val="005B55D6"/>
    <w:rsid w:val="005C129F"/>
    <w:rsid w:val="005C2D0A"/>
    <w:rsid w:val="005C5EEA"/>
    <w:rsid w:val="005D1066"/>
    <w:rsid w:val="005D1E2E"/>
    <w:rsid w:val="005D2824"/>
    <w:rsid w:val="005D3684"/>
    <w:rsid w:val="005D5CFB"/>
    <w:rsid w:val="005D5E61"/>
    <w:rsid w:val="005E3648"/>
    <w:rsid w:val="005E3F8F"/>
    <w:rsid w:val="005E6C26"/>
    <w:rsid w:val="005F259C"/>
    <w:rsid w:val="005F64D1"/>
    <w:rsid w:val="00600232"/>
    <w:rsid w:val="00600414"/>
    <w:rsid w:val="006020A6"/>
    <w:rsid w:val="006045C8"/>
    <w:rsid w:val="00605F14"/>
    <w:rsid w:val="0060708B"/>
    <w:rsid w:val="0061047B"/>
    <w:rsid w:val="006143D5"/>
    <w:rsid w:val="006262C3"/>
    <w:rsid w:val="00626DE4"/>
    <w:rsid w:val="00632B99"/>
    <w:rsid w:val="00640F82"/>
    <w:rsid w:val="0064639F"/>
    <w:rsid w:val="00647550"/>
    <w:rsid w:val="006503AB"/>
    <w:rsid w:val="00651105"/>
    <w:rsid w:val="00652014"/>
    <w:rsid w:val="006542DE"/>
    <w:rsid w:val="00661241"/>
    <w:rsid w:val="006759FD"/>
    <w:rsid w:val="00675A01"/>
    <w:rsid w:val="006800A5"/>
    <w:rsid w:val="00681FC8"/>
    <w:rsid w:val="006851D0"/>
    <w:rsid w:val="006859C8"/>
    <w:rsid w:val="006863F6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4312"/>
    <w:rsid w:val="006C4D78"/>
    <w:rsid w:val="006D384D"/>
    <w:rsid w:val="006D48C7"/>
    <w:rsid w:val="006D6C9E"/>
    <w:rsid w:val="006E1FBA"/>
    <w:rsid w:val="006E237F"/>
    <w:rsid w:val="006E260A"/>
    <w:rsid w:val="006E455A"/>
    <w:rsid w:val="006E48BF"/>
    <w:rsid w:val="006E5356"/>
    <w:rsid w:val="00700848"/>
    <w:rsid w:val="00701621"/>
    <w:rsid w:val="00706701"/>
    <w:rsid w:val="00707630"/>
    <w:rsid w:val="00713FF2"/>
    <w:rsid w:val="00717397"/>
    <w:rsid w:val="007218A4"/>
    <w:rsid w:val="00721DE8"/>
    <w:rsid w:val="0072266D"/>
    <w:rsid w:val="0072734C"/>
    <w:rsid w:val="00730BA1"/>
    <w:rsid w:val="0073373C"/>
    <w:rsid w:val="007471CB"/>
    <w:rsid w:val="00752EFE"/>
    <w:rsid w:val="00760C17"/>
    <w:rsid w:val="00761C42"/>
    <w:rsid w:val="00762850"/>
    <w:rsid w:val="00767B9E"/>
    <w:rsid w:val="00774A08"/>
    <w:rsid w:val="007762C4"/>
    <w:rsid w:val="007814A9"/>
    <w:rsid w:val="00785F0D"/>
    <w:rsid w:val="007A1F28"/>
    <w:rsid w:val="007A3EFD"/>
    <w:rsid w:val="007A5372"/>
    <w:rsid w:val="007A5F15"/>
    <w:rsid w:val="007A5F3F"/>
    <w:rsid w:val="007A779E"/>
    <w:rsid w:val="007B2DB3"/>
    <w:rsid w:val="007B3A15"/>
    <w:rsid w:val="007B4AFA"/>
    <w:rsid w:val="007B6544"/>
    <w:rsid w:val="007C1390"/>
    <w:rsid w:val="007C6117"/>
    <w:rsid w:val="007D452D"/>
    <w:rsid w:val="007E08E0"/>
    <w:rsid w:val="007E299D"/>
    <w:rsid w:val="007E415B"/>
    <w:rsid w:val="007E4810"/>
    <w:rsid w:val="007E7CA0"/>
    <w:rsid w:val="007F03BD"/>
    <w:rsid w:val="007F387F"/>
    <w:rsid w:val="00803C21"/>
    <w:rsid w:val="00805089"/>
    <w:rsid w:val="00810A99"/>
    <w:rsid w:val="00813917"/>
    <w:rsid w:val="00816478"/>
    <w:rsid w:val="00823492"/>
    <w:rsid w:val="0082435E"/>
    <w:rsid w:val="00824E8D"/>
    <w:rsid w:val="00830312"/>
    <w:rsid w:val="00843869"/>
    <w:rsid w:val="008458F4"/>
    <w:rsid w:val="008479E1"/>
    <w:rsid w:val="0085000F"/>
    <w:rsid w:val="00851E06"/>
    <w:rsid w:val="008527CC"/>
    <w:rsid w:val="0085472E"/>
    <w:rsid w:val="00855DDB"/>
    <w:rsid w:val="0086271E"/>
    <w:rsid w:val="008709F9"/>
    <w:rsid w:val="00875454"/>
    <w:rsid w:val="0088192D"/>
    <w:rsid w:val="00883103"/>
    <w:rsid w:val="00884CD4"/>
    <w:rsid w:val="0088790D"/>
    <w:rsid w:val="008879D3"/>
    <w:rsid w:val="00894779"/>
    <w:rsid w:val="008A1696"/>
    <w:rsid w:val="008A438A"/>
    <w:rsid w:val="008A4B14"/>
    <w:rsid w:val="008B0AA8"/>
    <w:rsid w:val="008B31F6"/>
    <w:rsid w:val="008B3476"/>
    <w:rsid w:val="008B5087"/>
    <w:rsid w:val="008B6CB5"/>
    <w:rsid w:val="008C0988"/>
    <w:rsid w:val="008C12B3"/>
    <w:rsid w:val="008C2269"/>
    <w:rsid w:val="008C54D8"/>
    <w:rsid w:val="008C666B"/>
    <w:rsid w:val="008C6923"/>
    <w:rsid w:val="008D420B"/>
    <w:rsid w:val="008D661C"/>
    <w:rsid w:val="008F1E70"/>
    <w:rsid w:val="008F6EE0"/>
    <w:rsid w:val="00900514"/>
    <w:rsid w:val="009020F6"/>
    <w:rsid w:val="00902B24"/>
    <w:rsid w:val="00904C68"/>
    <w:rsid w:val="00911403"/>
    <w:rsid w:val="009115FC"/>
    <w:rsid w:val="009254EC"/>
    <w:rsid w:val="00925F14"/>
    <w:rsid w:val="0094303B"/>
    <w:rsid w:val="0094351D"/>
    <w:rsid w:val="009442CB"/>
    <w:rsid w:val="00946D49"/>
    <w:rsid w:val="00950647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80944"/>
    <w:rsid w:val="00980F05"/>
    <w:rsid w:val="00981180"/>
    <w:rsid w:val="0098406D"/>
    <w:rsid w:val="0098559A"/>
    <w:rsid w:val="009908B2"/>
    <w:rsid w:val="009912B2"/>
    <w:rsid w:val="009927F6"/>
    <w:rsid w:val="0099681D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7021"/>
    <w:rsid w:val="009D5FA8"/>
    <w:rsid w:val="009F0349"/>
    <w:rsid w:val="009F4032"/>
    <w:rsid w:val="009F7C38"/>
    <w:rsid w:val="00A07CFB"/>
    <w:rsid w:val="00A1642F"/>
    <w:rsid w:val="00A168A5"/>
    <w:rsid w:val="00A16A92"/>
    <w:rsid w:val="00A16F5E"/>
    <w:rsid w:val="00A254F9"/>
    <w:rsid w:val="00A319E9"/>
    <w:rsid w:val="00A31B07"/>
    <w:rsid w:val="00A3400F"/>
    <w:rsid w:val="00A37DD2"/>
    <w:rsid w:val="00A445B2"/>
    <w:rsid w:val="00A457FE"/>
    <w:rsid w:val="00A464C5"/>
    <w:rsid w:val="00A56954"/>
    <w:rsid w:val="00A57389"/>
    <w:rsid w:val="00A6585E"/>
    <w:rsid w:val="00A6621F"/>
    <w:rsid w:val="00A6721A"/>
    <w:rsid w:val="00A8062A"/>
    <w:rsid w:val="00A8457D"/>
    <w:rsid w:val="00A913BF"/>
    <w:rsid w:val="00A92D23"/>
    <w:rsid w:val="00A953AF"/>
    <w:rsid w:val="00A955DF"/>
    <w:rsid w:val="00A95860"/>
    <w:rsid w:val="00A96C5E"/>
    <w:rsid w:val="00A97185"/>
    <w:rsid w:val="00AA1CA2"/>
    <w:rsid w:val="00AA2D8E"/>
    <w:rsid w:val="00AA6F73"/>
    <w:rsid w:val="00AB3144"/>
    <w:rsid w:val="00AB4BD7"/>
    <w:rsid w:val="00AB4FF7"/>
    <w:rsid w:val="00AB6293"/>
    <w:rsid w:val="00AC1798"/>
    <w:rsid w:val="00AC46E6"/>
    <w:rsid w:val="00AC5784"/>
    <w:rsid w:val="00AD12EC"/>
    <w:rsid w:val="00AD1C12"/>
    <w:rsid w:val="00AD2D3A"/>
    <w:rsid w:val="00AD365F"/>
    <w:rsid w:val="00AD5916"/>
    <w:rsid w:val="00AD659D"/>
    <w:rsid w:val="00AE1D9D"/>
    <w:rsid w:val="00AE6110"/>
    <w:rsid w:val="00AF2472"/>
    <w:rsid w:val="00AF7838"/>
    <w:rsid w:val="00B0118A"/>
    <w:rsid w:val="00B01D9C"/>
    <w:rsid w:val="00B03179"/>
    <w:rsid w:val="00B032D4"/>
    <w:rsid w:val="00B03461"/>
    <w:rsid w:val="00B043AD"/>
    <w:rsid w:val="00B071B4"/>
    <w:rsid w:val="00B165D2"/>
    <w:rsid w:val="00B21C7E"/>
    <w:rsid w:val="00B2412F"/>
    <w:rsid w:val="00B25CDE"/>
    <w:rsid w:val="00B34994"/>
    <w:rsid w:val="00B432AA"/>
    <w:rsid w:val="00B446E5"/>
    <w:rsid w:val="00B4522F"/>
    <w:rsid w:val="00B47705"/>
    <w:rsid w:val="00B608DC"/>
    <w:rsid w:val="00B654C8"/>
    <w:rsid w:val="00B72616"/>
    <w:rsid w:val="00B75A5B"/>
    <w:rsid w:val="00B777FF"/>
    <w:rsid w:val="00B81096"/>
    <w:rsid w:val="00B82EED"/>
    <w:rsid w:val="00B93CB0"/>
    <w:rsid w:val="00B9615E"/>
    <w:rsid w:val="00B96E03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31B2"/>
    <w:rsid w:val="00BC7A00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BF7F9B"/>
    <w:rsid w:val="00C04797"/>
    <w:rsid w:val="00C06B61"/>
    <w:rsid w:val="00C06EAF"/>
    <w:rsid w:val="00C06ED7"/>
    <w:rsid w:val="00C075E2"/>
    <w:rsid w:val="00C07A01"/>
    <w:rsid w:val="00C11B2D"/>
    <w:rsid w:val="00C11B72"/>
    <w:rsid w:val="00C12157"/>
    <w:rsid w:val="00C1674A"/>
    <w:rsid w:val="00C207D1"/>
    <w:rsid w:val="00C228B8"/>
    <w:rsid w:val="00C2774F"/>
    <w:rsid w:val="00C31936"/>
    <w:rsid w:val="00C34169"/>
    <w:rsid w:val="00C3573E"/>
    <w:rsid w:val="00C37112"/>
    <w:rsid w:val="00C3762E"/>
    <w:rsid w:val="00C405CD"/>
    <w:rsid w:val="00C41338"/>
    <w:rsid w:val="00C415CC"/>
    <w:rsid w:val="00C432CE"/>
    <w:rsid w:val="00C44B51"/>
    <w:rsid w:val="00C4501B"/>
    <w:rsid w:val="00C46A47"/>
    <w:rsid w:val="00C53C35"/>
    <w:rsid w:val="00C56FFE"/>
    <w:rsid w:val="00C64071"/>
    <w:rsid w:val="00C806F7"/>
    <w:rsid w:val="00C84E29"/>
    <w:rsid w:val="00C86A91"/>
    <w:rsid w:val="00C93EBC"/>
    <w:rsid w:val="00C968B9"/>
    <w:rsid w:val="00C97731"/>
    <w:rsid w:val="00CB33CD"/>
    <w:rsid w:val="00CB3FE5"/>
    <w:rsid w:val="00CB6FEA"/>
    <w:rsid w:val="00CC0C96"/>
    <w:rsid w:val="00CC51F7"/>
    <w:rsid w:val="00CD03BD"/>
    <w:rsid w:val="00CD131B"/>
    <w:rsid w:val="00CD2366"/>
    <w:rsid w:val="00CE1195"/>
    <w:rsid w:val="00CE5905"/>
    <w:rsid w:val="00D0058E"/>
    <w:rsid w:val="00D01CDB"/>
    <w:rsid w:val="00D04F79"/>
    <w:rsid w:val="00D06188"/>
    <w:rsid w:val="00D10153"/>
    <w:rsid w:val="00D101A7"/>
    <w:rsid w:val="00D13401"/>
    <w:rsid w:val="00D14F91"/>
    <w:rsid w:val="00D302C9"/>
    <w:rsid w:val="00D35B88"/>
    <w:rsid w:val="00D35EF9"/>
    <w:rsid w:val="00D37B83"/>
    <w:rsid w:val="00D404FB"/>
    <w:rsid w:val="00D411A8"/>
    <w:rsid w:val="00D41D12"/>
    <w:rsid w:val="00D44945"/>
    <w:rsid w:val="00D46BFB"/>
    <w:rsid w:val="00D51380"/>
    <w:rsid w:val="00D5143B"/>
    <w:rsid w:val="00D51B5F"/>
    <w:rsid w:val="00D53CE6"/>
    <w:rsid w:val="00D54C18"/>
    <w:rsid w:val="00D60172"/>
    <w:rsid w:val="00D61732"/>
    <w:rsid w:val="00D65490"/>
    <w:rsid w:val="00D6615B"/>
    <w:rsid w:val="00D7165F"/>
    <w:rsid w:val="00D75306"/>
    <w:rsid w:val="00D772B5"/>
    <w:rsid w:val="00D82531"/>
    <w:rsid w:val="00D8551A"/>
    <w:rsid w:val="00D87DBE"/>
    <w:rsid w:val="00D90B3F"/>
    <w:rsid w:val="00D91851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62B8"/>
    <w:rsid w:val="00DE1C04"/>
    <w:rsid w:val="00DE207B"/>
    <w:rsid w:val="00DE38A4"/>
    <w:rsid w:val="00DE661B"/>
    <w:rsid w:val="00DF0882"/>
    <w:rsid w:val="00DF523F"/>
    <w:rsid w:val="00DF75C0"/>
    <w:rsid w:val="00E02953"/>
    <w:rsid w:val="00E069A4"/>
    <w:rsid w:val="00E06D19"/>
    <w:rsid w:val="00E17376"/>
    <w:rsid w:val="00E36270"/>
    <w:rsid w:val="00E36A70"/>
    <w:rsid w:val="00E37EE4"/>
    <w:rsid w:val="00E4455B"/>
    <w:rsid w:val="00E450C3"/>
    <w:rsid w:val="00E47726"/>
    <w:rsid w:val="00E517F4"/>
    <w:rsid w:val="00E51B95"/>
    <w:rsid w:val="00E61AAA"/>
    <w:rsid w:val="00E72FFA"/>
    <w:rsid w:val="00E751FE"/>
    <w:rsid w:val="00E75C0E"/>
    <w:rsid w:val="00E76B98"/>
    <w:rsid w:val="00E7709E"/>
    <w:rsid w:val="00E8102F"/>
    <w:rsid w:val="00E82DB3"/>
    <w:rsid w:val="00E83836"/>
    <w:rsid w:val="00E83B77"/>
    <w:rsid w:val="00E858E0"/>
    <w:rsid w:val="00E92221"/>
    <w:rsid w:val="00E927A8"/>
    <w:rsid w:val="00EA1BF8"/>
    <w:rsid w:val="00EA3C59"/>
    <w:rsid w:val="00EA71AF"/>
    <w:rsid w:val="00EB1FAF"/>
    <w:rsid w:val="00EB73AB"/>
    <w:rsid w:val="00EC561D"/>
    <w:rsid w:val="00ED1765"/>
    <w:rsid w:val="00EE2C77"/>
    <w:rsid w:val="00EE4FCD"/>
    <w:rsid w:val="00EF61FD"/>
    <w:rsid w:val="00F00381"/>
    <w:rsid w:val="00F01F33"/>
    <w:rsid w:val="00F0611A"/>
    <w:rsid w:val="00F12723"/>
    <w:rsid w:val="00F13D47"/>
    <w:rsid w:val="00F24475"/>
    <w:rsid w:val="00F253E3"/>
    <w:rsid w:val="00F36459"/>
    <w:rsid w:val="00F37028"/>
    <w:rsid w:val="00F41FF8"/>
    <w:rsid w:val="00F51FB7"/>
    <w:rsid w:val="00F55348"/>
    <w:rsid w:val="00F56D5A"/>
    <w:rsid w:val="00F60D30"/>
    <w:rsid w:val="00F626F0"/>
    <w:rsid w:val="00F644B1"/>
    <w:rsid w:val="00F67288"/>
    <w:rsid w:val="00F67E88"/>
    <w:rsid w:val="00F72815"/>
    <w:rsid w:val="00F72946"/>
    <w:rsid w:val="00F748C4"/>
    <w:rsid w:val="00F77C43"/>
    <w:rsid w:val="00F93A40"/>
    <w:rsid w:val="00F949EE"/>
    <w:rsid w:val="00F969D2"/>
    <w:rsid w:val="00F96B02"/>
    <w:rsid w:val="00FA06DC"/>
    <w:rsid w:val="00FA5083"/>
    <w:rsid w:val="00FA6A8E"/>
    <w:rsid w:val="00FA6EB0"/>
    <w:rsid w:val="00FB3AF0"/>
    <w:rsid w:val="00FB4D6F"/>
    <w:rsid w:val="00FB50D7"/>
    <w:rsid w:val="00FB6C5F"/>
    <w:rsid w:val="00FC101F"/>
    <w:rsid w:val="00FC390D"/>
    <w:rsid w:val="00FC4CE8"/>
    <w:rsid w:val="00FD7ADB"/>
    <w:rsid w:val="00FE10B4"/>
    <w:rsid w:val="00FE1BAC"/>
    <w:rsid w:val="00FE5086"/>
    <w:rsid w:val="00FE56F0"/>
    <w:rsid w:val="00FE5791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B18E07D0-7AFD-4417-8B83-9AF31C5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830312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D41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41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11A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1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11A8"/>
    <w:rPr>
      <w:b/>
      <w:bCs/>
    </w:rPr>
  </w:style>
  <w:style w:type="character" w:styleId="Grietas">
    <w:name w:val="Strong"/>
    <w:basedOn w:val="Numatytasispastraiposriftas"/>
    <w:uiPriority w:val="22"/>
    <w:qFormat/>
    <w:rsid w:val="008C6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Čerkašina Anželika</cp:lastModifiedBy>
  <cp:revision>5</cp:revision>
  <cp:lastPrinted>2017-09-12T11:45:00Z</cp:lastPrinted>
  <dcterms:created xsi:type="dcterms:W3CDTF">2025-09-10T07:08:00Z</dcterms:created>
  <dcterms:modified xsi:type="dcterms:W3CDTF">2025-09-10T09:13:00Z</dcterms:modified>
</cp:coreProperties>
</file>