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671" w14:textId="6B89E308" w:rsidR="00893C12" w:rsidRPr="00077687" w:rsidRDefault="00893C12" w:rsidP="00673E7D">
      <w:pPr>
        <w:tabs>
          <w:tab w:val="left" w:pos="6379"/>
        </w:tabs>
        <w:spacing w:after="0" w:line="240" w:lineRule="auto"/>
        <w:ind w:left="7099" w:firstLine="101"/>
        <w:rPr>
          <w:rFonts w:eastAsia="Times New Roman"/>
          <w:b/>
          <w:sz w:val="22"/>
        </w:rPr>
      </w:pPr>
      <w:r w:rsidRPr="00077687">
        <w:rPr>
          <w:rFonts w:eastAsia="Times New Roman"/>
          <w:b/>
          <w:bCs/>
          <w:sz w:val="22"/>
        </w:rPr>
        <w:t>Pirkimo</w:t>
      </w:r>
      <w:r w:rsidRPr="00077687">
        <w:rPr>
          <w:rFonts w:eastAsia="Times New Roman"/>
          <w:b/>
          <w:sz w:val="22"/>
        </w:rPr>
        <w:t xml:space="preserve"> dokumentų</w:t>
      </w:r>
    </w:p>
    <w:p w14:paraId="15599537" w14:textId="79312881" w:rsidR="00893C12" w:rsidRPr="00077687" w:rsidRDefault="00893C12" w:rsidP="00893C12">
      <w:pPr>
        <w:tabs>
          <w:tab w:val="left" w:pos="6379"/>
        </w:tabs>
        <w:spacing w:after="0" w:line="240" w:lineRule="auto"/>
        <w:rPr>
          <w:rFonts w:eastAsia="Times New Roman"/>
          <w:b/>
          <w:sz w:val="22"/>
        </w:rPr>
      </w:pPr>
      <w:r w:rsidRPr="00077687">
        <w:rPr>
          <w:rFonts w:eastAsia="Times New Roman"/>
          <w:b/>
          <w:sz w:val="22"/>
        </w:rPr>
        <w:tab/>
      </w:r>
      <w:r w:rsidR="009A6FC1" w:rsidRPr="00077687">
        <w:rPr>
          <w:rFonts w:eastAsia="Times New Roman"/>
          <w:b/>
          <w:sz w:val="22"/>
        </w:rPr>
        <w:tab/>
      </w:r>
      <w:r w:rsidR="009A6FC1" w:rsidRPr="00077687">
        <w:rPr>
          <w:rFonts w:eastAsia="Times New Roman"/>
          <w:b/>
          <w:sz w:val="22"/>
        </w:rPr>
        <w:tab/>
      </w:r>
      <w:r w:rsidRPr="00077687">
        <w:rPr>
          <w:rFonts w:eastAsia="Times New Roman"/>
          <w:b/>
          <w:sz w:val="22"/>
        </w:rPr>
        <w:t>2 priedas</w:t>
      </w:r>
    </w:p>
    <w:p w14:paraId="20E7CC62" w14:textId="5D5D592A" w:rsidR="00EA0C48" w:rsidRPr="00077687" w:rsidRDefault="00107536" w:rsidP="00807EE5">
      <w:pPr>
        <w:tabs>
          <w:tab w:val="left" w:pos="6379"/>
        </w:tabs>
        <w:spacing w:after="0" w:line="240" w:lineRule="auto"/>
        <w:ind w:left="6379"/>
        <w:rPr>
          <w:rFonts w:eastAsia="Times New Roman"/>
          <w:b/>
          <w:sz w:val="22"/>
        </w:rPr>
      </w:pPr>
      <w:r w:rsidRPr="00077687">
        <w:rPr>
          <w:rFonts w:eastAsia="Times New Roman"/>
          <w:b/>
          <w:bCs/>
          <w:sz w:val="22"/>
        </w:rPr>
        <w:tab/>
      </w:r>
      <w:r w:rsidRPr="00077687">
        <w:rPr>
          <w:rFonts w:eastAsia="Times New Roman"/>
          <w:b/>
          <w:bCs/>
          <w:sz w:val="22"/>
        </w:rPr>
        <w:tab/>
      </w:r>
    </w:p>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2126"/>
        <w:gridCol w:w="1701"/>
        <w:gridCol w:w="1559"/>
      </w:tblGrid>
      <w:tr w:rsidR="00E1130B" w:rsidRPr="00077687" w14:paraId="72E86122" w14:textId="700A7BAB" w:rsidTr="007E12BB">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E1130B" w:rsidRPr="00077687" w:rsidRDefault="00E1130B"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E1130B" w:rsidRPr="00077687" w:rsidRDefault="00E1130B"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40343F99" w:rsidR="00E1130B" w:rsidRPr="00077687" w:rsidRDefault="00E1130B" w:rsidP="00673E7D">
            <w:pPr>
              <w:spacing w:after="0" w:line="240" w:lineRule="auto"/>
              <w:jc w:val="center"/>
              <w:rPr>
                <w:rFonts w:eastAsia="Times New Roman"/>
                <w:b/>
                <w:color w:val="000000"/>
                <w:sz w:val="22"/>
                <w:lang w:eastAsia="lt-LT"/>
              </w:rPr>
            </w:pPr>
            <w:r>
              <w:rPr>
                <w:rFonts w:eastAsia="Times New Roman"/>
                <w:b/>
                <w:color w:val="000000"/>
                <w:sz w:val="22"/>
                <w:lang w:eastAsia="lt-LT"/>
              </w:rPr>
              <w:t>Perkančiosios organizacijos nustatytas maksimalus 1 mato vieneto įkainis</w:t>
            </w:r>
          </w:p>
          <w:p w14:paraId="2A1BDC9D" w14:textId="6C34AB95" w:rsidR="00E1130B" w:rsidRPr="00077687" w:rsidRDefault="00E1130B" w:rsidP="00E1130B">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Eur </w:t>
            </w:r>
            <w:r>
              <w:rPr>
                <w:rFonts w:eastAsia="Times New Roman"/>
                <w:b/>
                <w:color w:val="000000"/>
                <w:sz w:val="22"/>
                <w:lang w:eastAsia="lt-LT"/>
              </w:rPr>
              <w:t>su</w:t>
            </w:r>
            <w:r w:rsidRPr="00077687">
              <w:rPr>
                <w:rFonts w:eastAsia="Times New Roman"/>
                <w:b/>
                <w:color w:val="000000"/>
                <w:sz w:val="22"/>
                <w:lang w:eastAsia="lt-LT"/>
              </w:rPr>
              <w:t xml:space="preserve"> PVM</w:t>
            </w:r>
          </w:p>
        </w:tc>
        <w:tc>
          <w:tcPr>
            <w:tcW w:w="1701" w:type="dxa"/>
            <w:tcBorders>
              <w:top w:val="single" w:sz="4" w:space="0" w:color="auto"/>
              <w:left w:val="single" w:sz="4" w:space="0" w:color="auto"/>
              <w:bottom w:val="single" w:sz="4" w:space="0" w:color="auto"/>
              <w:right w:val="single" w:sz="4" w:space="0" w:color="auto"/>
            </w:tcBorders>
            <w:vAlign w:val="center"/>
          </w:tcPr>
          <w:p w14:paraId="1DE938FD" w14:textId="6E3EEFAE" w:rsidR="00E1130B" w:rsidRPr="00077687" w:rsidRDefault="00E1130B" w:rsidP="00E1130B">
            <w:pPr>
              <w:spacing w:after="0" w:line="240" w:lineRule="auto"/>
              <w:jc w:val="center"/>
              <w:rPr>
                <w:rFonts w:eastAsia="Times New Roman"/>
                <w:b/>
                <w:color w:val="000000"/>
                <w:sz w:val="22"/>
                <w:lang w:eastAsia="lt-LT"/>
              </w:rPr>
            </w:pPr>
            <w:r>
              <w:rPr>
                <w:rFonts w:eastAsia="Times New Roman"/>
                <w:b/>
                <w:color w:val="000000"/>
                <w:sz w:val="22"/>
                <w:lang w:eastAsia="lt-LT"/>
              </w:rPr>
              <w:t xml:space="preserve">1 mato vieneto įkainis </w:t>
            </w:r>
            <w:r w:rsidRPr="00077687">
              <w:rPr>
                <w:rFonts w:eastAsia="Times New Roman"/>
                <w:b/>
                <w:color w:val="000000"/>
                <w:sz w:val="22"/>
                <w:lang w:eastAsia="lt-LT"/>
              </w:rPr>
              <w:t>Eur su PVM</w:t>
            </w:r>
          </w:p>
        </w:tc>
        <w:tc>
          <w:tcPr>
            <w:tcW w:w="1559" w:type="dxa"/>
            <w:tcBorders>
              <w:top w:val="single" w:sz="4" w:space="0" w:color="auto"/>
              <w:left w:val="single" w:sz="4" w:space="0" w:color="auto"/>
              <w:bottom w:val="single" w:sz="4" w:space="0" w:color="auto"/>
              <w:right w:val="single" w:sz="4" w:space="0" w:color="auto"/>
            </w:tcBorders>
            <w:vAlign w:val="center"/>
          </w:tcPr>
          <w:p w14:paraId="713E8858" w14:textId="77777777" w:rsidR="00E1130B" w:rsidRDefault="00E1130B" w:rsidP="00E1130B">
            <w:pPr>
              <w:spacing w:after="0" w:line="240" w:lineRule="auto"/>
              <w:jc w:val="center"/>
              <w:rPr>
                <w:rFonts w:eastAsia="Times New Roman"/>
                <w:b/>
                <w:color w:val="000000"/>
                <w:sz w:val="22"/>
                <w:lang w:eastAsia="lt-LT"/>
              </w:rPr>
            </w:pPr>
            <w:r>
              <w:rPr>
                <w:rFonts w:eastAsia="Times New Roman"/>
                <w:b/>
                <w:color w:val="000000"/>
                <w:sz w:val="22"/>
                <w:lang w:eastAsia="lt-LT"/>
              </w:rPr>
              <w:t>Bendra mato vienetų suma</w:t>
            </w:r>
            <w:r w:rsidRPr="00E1130B">
              <w:rPr>
                <w:rFonts w:eastAsia="Times New Roman"/>
                <w:b/>
                <w:color w:val="000000"/>
                <w:sz w:val="22"/>
                <w:lang w:eastAsia="lt-LT"/>
              </w:rPr>
              <w:t xml:space="preserve"> Eur su PVM </w:t>
            </w:r>
          </w:p>
          <w:p w14:paraId="5D373C37" w14:textId="7C2A2C7E" w:rsidR="004B5943" w:rsidRPr="001B19F7" w:rsidRDefault="001B19F7" w:rsidP="00E1130B">
            <w:pPr>
              <w:spacing w:after="0" w:line="240" w:lineRule="auto"/>
              <w:jc w:val="center"/>
              <w:rPr>
                <w:rFonts w:eastAsia="Times New Roman"/>
                <w:b/>
                <w:i/>
                <w:color w:val="000000"/>
                <w:sz w:val="22"/>
                <w:lang w:val="en-US" w:eastAsia="lt-LT"/>
              </w:rPr>
            </w:pPr>
            <w:r>
              <w:rPr>
                <w:rFonts w:eastAsia="Times New Roman"/>
                <w:b/>
                <w:i/>
                <w:color w:val="000000"/>
                <w:sz w:val="22"/>
                <w:lang w:eastAsia="lt-LT"/>
              </w:rPr>
              <w:t>(</w:t>
            </w:r>
            <w:r w:rsidR="004B5943" w:rsidRPr="001B19F7">
              <w:rPr>
                <w:rFonts w:eastAsia="Times New Roman"/>
                <w:b/>
                <w:i/>
                <w:color w:val="000000"/>
                <w:sz w:val="22"/>
                <w:lang w:eastAsia="lt-LT"/>
              </w:rPr>
              <w:t>4x2</w:t>
            </w:r>
            <w:r w:rsidR="004B5943" w:rsidRPr="001B19F7">
              <w:rPr>
                <w:rFonts w:eastAsia="Times New Roman"/>
                <w:b/>
                <w:i/>
                <w:color w:val="000000"/>
                <w:sz w:val="22"/>
                <w:lang w:val="en-US" w:eastAsia="lt-LT"/>
              </w:rPr>
              <w:t>=5</w:t>
            </w:r>
            <w:r>
              <w:rPr>
                <w:rFonts w:eastAsia="Times New Roman"/>
                <w:b/>
                <w:i/>
                <w:color w:val="000000"/>
                <w:sz w:val="22"/>
                <w:lang w:val="en-US" w:eastAsia="lt-LT"/>
              </w:rPr>
              <w:t>)</w:t>
            </w:r>
          </w:p>
        </w:tc>
      </w:tr>
      <w:tr w:rsidR="004B5943" w:rsidRPr="00077687" w14:paraId="440BE2F3" w14:textId="77777777" w:rsidTr="007E12BB">
        <w:trPr>
          <w:trHeight w:val="150"/>
        </w:trPr>
        <w:tc>
          <w:tcPr>
            <w:tcW w:w="2127" w:type="dxa"/>
            <w:tcBorders>
              <w:top w:val="single" w:sz="4" w:space="0" w:color="auto"/>
              <w:left w:val="single" w:sz="4" w:space="0" w:color="auto"/>
              <w:bottom w:val="single" w:sz="4" w:space="0" w:color="auto"/>
              <w:right w:val="single" w:sz="4" w:space="0" w:color="auto"/>
            </w:tcBorders>
            <w:vAlign w:val="center"/>
          </w:tcPr>
          <w:p w14:paraId="6CE6A14B" w14:textId="35FFD730" w:rsidR="004B5943" w:rsidRPr="001B19F7" w:rsidRDefault="004B5943" w:rsidP="00673E7D">
            <w:pPr>
              <w:spacing w:after="0" w:line="240" w:lineRule="auto"/>
              <w:jc w:val="center"/>
              <w:rPr>
                <w:rFonts w:eastAsia="Times New Roman"/>
                <w:b/>
                <w:i/>
                <w:sz w:val="22"/>
                <w:lang w:eastAsia="lt-LT"/>
              </w:rPr>
            </w:pPr>
            <w:r w:rsidRPr="001B19F7">
              <w:rPr>
                <w:rFonts w:eastAsia="Times New Roman"/>
                <w:b/>
                <w:i/>
                <w:sz w:val="22"/>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66C6B348" w14:textId="3779B660" w:rsidR="004B5943" w:rsidRPr="001B19F7" w:rsidRDefault="004B5943" w:rsidP="00BD5762">
            <w:pPr>
              <w:spacing w:after="0" w:line="240" w:lineRule="auto"/>
              <w:jc w:val="center"/>
              <w:rPr>
                <w:rFonts w:eastAsia="Times New Roman"/>
                <w:b/>
                <w:i/>
                <w:color w:val="000000"/>
                <w:sz w:val="22"/>
                <w:lang w:eastAsia="lt-LT"/>
              </w:rPr>
            </w:pPr>
            <w:r w:rsidRPr="001B19F7">
              <w:rPr>
                <w:rFonts w:eastAsia="Times New Roman"/>
                <w:b/>
                <w:i/>
                <w:color w:val="000000"/>
                <w:sz w:val="22"/>
                <w:lang w:eastAsia="lt-LT"/>
              </w:rPr>
              <w:t>2</w:t>
            </w:r>
          </w:p>
        </w:tc>
        <w:tc>
          <w:tcPr>
            <w:tcW w:w="2126" w:type="dxa"/>
            <w:tcBorders>
              <w:top w:val="single" w:sz="4" w:space="0" w:color="auto"/>
              <w:left w:val="single" w:sz="4" w:space="0" w:color="auto"/>
              <w:bottom w:val="single" w:sz="4" w:space="0" w:color="auto"/>
              <w:right w:val="single" w:sz="4" w:space="0" w:color="auto"/>
            </w:tcBorders>
            <w:vAlign w:val="center"/>
          </w:tcPr>
          <w:p w14:paraId="6FD8BFD3" w14:textId="4E9A0E00" w:rsidR="004B5943" w:rsidRPr="001B19F7" w:rsidRDefault="004B5943" w:rsidP="00673E7D">
            <w:pPr>
              <w:spacing w:after="0" w:line="240" w:lineRule="auto"/>
              <w:jc w:val="center"/>
              <w:rPr>
                <w:rFonts w:eastAsia="Times New Roman"/>
                <w:b/>
                <w:i/>
                <w:color w:val="000000"/>
                <w:sz w:val="22"/>
                <w:lang w:eastAsia="lt-LT"/>
              </w:rPr>
            </w:pPr>
            <w:r w:rsidRPr="001B19F7">
              <w:rPr>
                <w:rFonts w:eastAsia="Times New Roman"/>
                <w:b/>
                <w:i/>
                <w:color w:val="000000"/>
                <w:sz w:val="22"/>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43E65B" w14:textId="4D5C0E4E" w:rsidR="004B5943" w:rsidRPr="001B19F7" w:rsidRDefault="004B5943" w:rsidP="00E1130B">
            <w:pPr>
              <w:spacing w:after="0" w:line="240" w:lineRule="auto"/>
              <w:jc w:val="center"/>
              <w:rPr>
                <w:rFonts w:eastAsia="Times New Roman"/>
                <w:b/>
                <w:i/>
                <w:color w:val="000000"/>
                <w:sz w:val="22"/>
                <w:lang w:eastAsia="lt-LT"/>
              </w:rPr>
            </w:pPr>
            <w:r w:rsidRPr="001B19F7">
              <w:rPr>
                <w:rFonts w:eastAsia="Times New Roman"/>
                <w:b/>
                <w:i/>
                <w:color w:val="000000"/>
                <w:sz w:val="22"/>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6CE90FB1" w14:textId="2DFE1A5C" w:rsidR="004B5943" w:rsidRPr="001B19F7" w:rsidRDefault="004B5943" w:rsidP="00E1130B">
            <w:pPr>
              <w:spacing w:after="0" w:line="240" w:lineRule="auto"/>
              <w:jc w:val="center"/>
              <w:rPr>
                <w:rFonts w:eastAsia="Times New Roman"/>
                <w:b/>
                <w:i/>
                <w:color w:val="000000"/>
                <w:sz w:val="22"/>
                <w:lang w:eastAsia="lt-LT"/>
              </w:rPr>
            </w:pPr>
            <w:r w:rsidRPr="001B19F7">
              <w:rPr>
                <w:rFonts w:eastAsia="Times New Roman"/>
                <w:b/>
                <w:i/>
                <w:color w:val="000000"/>
                <w:sz w:val="22"/>
                <w:lang w:eastAsia="lt-LT"/>
              </w:rPr>
              <w:t>5</w:t>
            </w:r>
          </w:p>
        </w:tc>
      </w:tr>
      <w:tr w:rsidR="00E1130B" w:rsidRPr="00077687" w14:paraId="79A31742" w14:textId="609E126B" w:rsidTr="007E12BB">
        <w:tc>
          <w:tcPr>
            <w:tcW w:w="2127" w:type="dxa"/>
            <w:tcBorders>
              <w:top w:val="single" w:sz="4" w:space="0" w:color="auto"/>
              <w:left w:val="single" w:sz="4" w:space="0" w:color="auto"/>
              <w:bottom w:val="single" w:sz="4" w:space="0" w:color="auto"/>
            </w:tcBorders>
            <w:vAlign w:val="center"/>
          </w:tcPr>
          <w:p w14:paraId="7803D1CE" w14:textId="7BE72BD4" w:rsidR="00E1130B" w:rsidRPr="00771259" w:rsidRDefault="00E1130B" w:rsidP="00EE76CF">
            <w:pPr>
              <w:pStyle w:val="Betarp1"/>
              <w:jc w:val="center"/>
              <w:rPr>
                <w:rFonts w:eastAsia="Times New Roman"/>
                <w:bCs/>
                <w:sz w:val="22"/>
                <w:lang w:eastAsia="lt-LT"/>
              </w:rPr>
            </w:pPr>
            <w:r w:rsidRPr="00EE76CF">
              <w:rPr>
                <w:rFonts w:eastAsia="Times New Roman"/>
                <w:bCs/>
                <w:sz w:val="22"/>
                <w:lang w:eastAsia="lt-LT"/>
              </w:rPr>
              <w:t>Ugniagesio pošalmis</w:t>
            </w:r>
          </w:p>
        </w:tc>
        <w:tc>
          <w:tcPr>
            <w:tcW w:w="1701" w:type="dxa"/>
            <w:shd w:val="clear" w:color="auto" w:fill="auto"/>
            <w:vAlign w:val="center"/>
          </w:tcPr>
          <w:p w14:paraId="4594B423" w14:textId="56CF3D26" w:rsidR="00E1130B" w:rsidRDefault="00E1130B" w:rsidP="00771259">
            <w:pPr>
              <w:pStyle w:val="Betarp1"/>
              <w:jc w:val="center"/>
              <w:rPr>
                <w:bCs/>
                <w:sz w:val="22"/>
              </w:rPr>
            </w:pPr>
            <w:r>
              <w:rPr>
                <w:bCs/>
                <w:sz w:val="22"/>
              </w:rPr>
              <w:t>20 vienetų</w:t>
            </w:r>
          </w:p>
        </w:tc>
        <w:tc>
          <w:tcPr>
            <w:tcW w:w="2126" w:type="dxa"/>
            <w:tcBorders>
              <w:top w:val="single" w:sz="4" w:space="0" w:color="auto"/>
              <w:left w:val="single" w:sz="4" w:space="0" w:color="auto"/>
              <w:bottom w:val="single" w:sz="4" w:space="0" w:color="auto"/>
              <w:right w:val="single" w:sz="4" w:space="0" w:color="auto"/>
            </w:tcBorders>
            <w:vAlign w:val="center"/>
          </w:tcPr>
          <w:p w14:paraId="74CF768F" w14:textId="615904C0" w:rsidR="00E1130B" w:rsidRPr="00077687" w:rsidRDefault="00E1130B" w:rsidP="00BD5762">
            <w:pPr>
              <w:spacing w:after="0" w:line="240" w:lineRule="auto"/>
              <w:ind w:right="-514"/>
              <w:jc w:val="center"/>
              <w:rPr>
                <w:rFonts w:eastAsia="Times New Roman"/>
                <w:sz w:val="22"/>
                <w:lang w:eastAsia="lt-LT"/>
              </w:rPr>
            </w:pPr>
            <w:r>
              <w:rPr>
                <w:rFonts w:eastAsia="Times New Roman"/>
                <w:sz w:val="22"/>
                <w:lang w:eastAsia="lt-LT"/>
              </w:rPr>
              <w:t>51,56</w:t>
            </w:r>
          </w:p>
        </w:tc>
        <w:tc>
          <w:tcPr>
            <w:tcW w:w="1701" w:type="dxa"/>
            <w:tcBorders>
              <w:top w:val="single" w:sz="4" w:space="0" w:color="auto"/>
              <w:left w:val="single" w:sz="4" w:space="0" w:color="auto"/>
              <w:bottom w:val="single" w:sz="4" w:space="0" w:color="auto"/>
              <w:right w:val="single" w:sz="4" w:space="0" w:color="auto"/>
            </w:tcBorders>
            <w:vAlign w:val="center"/>
          </w:tcPr>
          <w:p w14:paraId="56042F9A" w14:textId="77777777" w:rsidR="00E1130B" w:rsidRPr="00077687" w:rsidRDefault="00E1130B" w:rsidP="00BD5762">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B358B0F" w14:textId="77777777" w:rsidR="00E1130B" w:rsidRPr="00077687" w:rsidRDefault="00E1130B" w:rsidP="00BD5762">
            <w:pPr>
              <w:spacing w:after="0" w:line="240" w:lineRule="auto"/>
              <w:ind w:right="-514"/>
              <w:jc w:val="center"/>
              <w:rPr>
                <w:rFonts w:eastAsia="Times New Roman"/>
                <w:sz w:val="22"/>
                <w:lang w:eastAsia="lt-LT"/>
              </w:rPr>
            </w:pPr>
          </w:p>
        </w:tc>
      </w:tr>
      <w:tr w:rsidR="00E1130B" w:rsidRPr="00077687" w14:paraId="683D42A7" w14:textId="1A7C7C1F" w:rsidTr="007E12BB">
        <w:tc>
          <w:tcPr>
            <w:tcW w:w="2127" w:type="dxa"/>
            <w:tcBorders>
              <w:top w:val="single" w:sz="4" w:space="0" w:color="auto"/>
              <w:left w:val="single" w:sz="4" w:space="0" w:color="auto"/>
              <w:bottom w:val="single" w:sz="4" w:space="0" w:color="auto"/>
            </w:tcBorders>
            <w:vAlign w:val="center"/>
          </w:tcPr>
          <w:p w14:paraId="197597AC" w14:textId="56753624" w:rsidR="00E1130B" w:rsidRPr="00771259" w:rsidRDefault="00E1130B" w:rsidP="00EE76CF">
            <w:pPr>
              <w:pStyle w:val="Betarp1"/>
              <w:jc w:val="center"/>
              <w:rPr>
                <w:rFonts w:eastAsia="Times New Roman"/>
                <w:bCs/>
                <w:sz w:val="22"/>
                <w:lang w:eastAsia="lt-LT"/>
              </w:rPr>
            </w:pPr>
            <w:r w:rsidRPr="00EE76CF">
              <w:rPr>
                <w:rFonts w:eastAsia="Times New Roman"/>
                <w:bCs/>
                <w:sz w:val="22"/>
                <w:lang w:eastAsia="lt-LT"/>
              </w:rPr>
              <w:t>Ugniagesio pirštinės</w:t>
            </w:r>
          </w:p>
        </w:tc>
        <w:tc>
          <w:tcPr>
            <w:tcW w:w="1701" w:type="dxa"/>
            <w:shd w:val="clear" w:color="auto" w:fill="auto"/>
            <w:vAlign w:val="center"/>
          </w:tcPr>
          <w:p w14:paraId="4F486BF6" w14:textId="242513D2" w:rsidR="00E1130B" w:rsidRDefault="00E1130B" w:rsidP="00771259">
            <w:pPr>
              <w:pStyle w:val="Betarp1"/>
              <w:jc w:val="center"/>
              <w:rPr>
                <w:bCs/>
                <w:sz w:val="22"/>
              </w:rPr>
            </w:pPr>
            <w:r>
              <w:rPr>
                <w:bCs/>
                <w:sz w:val="22"/>
              </w:rPr>
              <w:t>20 porų</w:t>
            </w:r>
          </w:p>
        </w:tc>
        <w:tc>
          <w:tcPr>
            <w:tcW w:w="2126" w:type="dxa"/>
            <w:tcBorders>
              <w:top w:val="single" w:sz="4" w:space="0" w:color="auto"/>
              <w:left w:val="single" w:sz="4" w:space="0" w:color="auto"/>
              <w:bottom w:val="single" w:sz="4" w:space="0" w:color="auto"/>
              <w:right w:val="single" w:sz="4" w:space="0" w:color="auto"/>
            </w:tcBorders>
            <w:vAlign w:val="center"/>
          </w:tcPr>
          <w:p w14:paraId="2862AB56" w14:textId="33625DE4" w:rsidR="00E1130B" w:rsidRPr="00077687" w:rsidRDefault="00E1130B" w:rsidP="00BD5762">
            <w:pPr>
              <w:spacing w:after="0" w:line="240" w:lineRule="auto"/>
              <w:ind w:right="-514"/>
              <w:jc w:val="center"/>
              <w:rPr>
                <w:rFonts w:eastAsia="Times New Roman"/>
                <w:sz w:val="22"/>
                <w:lang w:eastAsia="lt-LT"/>
              </w:rPr>
            </w:pPr>
            <w:r>
              <w:rPr>
                <w:rFonts w:eastAsia="Times New Roman"/>
                <w:sz w:val="22"/>
                <w:lang w:eastAsia="lt-LT"/>
              </w:rPr>
              <w:t>117,67</w:t>
            </w:r>
          </w:p>
        </w:tc>
        <w:tc>
          <w:tcPr>
            <w:tcW w:w="1701" w:type="dxa"/>
            <w:tcBorders>
              <w:top w:val="single" w:sz="4" w:space="0" w:color="auto"/>
              <w:left w:val="single" w:sz="4" w:space="0" w:color="auto"/>
              <w:bottom w:val="single" w:sz="4" w:space="0" w:color="auto"/>
              <w:right w:val="single" w:sz="4" w:space="0" w:color="auto"/>
            </w:tcBorders>
            <w:vAlign w:val="center"/>
          </w:tcPr>
          <w:p w14:paraId="6C53DC74" w14:textId="77777777" w:rsidR="00E1130B" w:rsidRPr="00077687" w:rsidRDefault="00E1130B" w:rsidP="00BD5762">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4B272D3" w14:textId="77777777" w:rsidR="00E1130B" w:rsidRPr="00077687" w:rsidRDefault="00E1130B" w:rsidP="00BD5762">
            <w:pPr>
              <w:spacing w:after="0" w:line="240" w:lineRule="auto"/>
              <w:ind w:right="-514"/>
              <w:jc w:val="center"/>
              <w:rPr>
                <w:rFonts w:eastAsia="Times New Roman"/>
                <w:sz w:val="22"/>
                <w:lang w:eastAsia="lt-LT"/>
              </w:rPr>
            </w:pPr>
          </w:p>
        </w:tc>
      </w:tr>
      <w:tr w:rsidR="00E1130B" w:rsidRPr="00077687" w14:paraId="2443288F" w14:textId="105C19FE" w:rsidTr="007E12BB">
        <w:tc>
          <w:tcPr>
            <w:tcW w:w="2127" w:type="dxa"/>
            <w:tcBorders>
              <w:top w:val="single" w:sz="4" w:space="0" w:color="auto"/>
              <w:left w:val="single" w:sz="4" w:space="0" w:color="auto"/>
              <w:bottom w:val="single" w:sz="4" w:space="0" w:color="auto"/>
            </w:tcBorders>
            <w:vAlign w:val="center"/>
          </w:tcPr>
          <w:p w14:paraId="6912F15B" w14:textId="3BC7A6CB" w:rsidR="00E1130B" w:rsidRPr="00771259" w:rsidRDefault="00E1130B" w:rsidP="00673E7D">
            <w:pPr>
              <w:pStyle w:val="Betarp1"/>
              <w:jc w:val="center"/>
              <w:rPr>
                <w:rFonts w:eastAsia="Times New Roman"/>
                <w:bCs/>
                <w:sz w:val="22"/>
                <w:lang w:eastAsia="lt-LT"/>
              </w:rPr>
            </w:pPr>
            <w:r w:rsidRPr="00EE76CF">
              <w:rPr>
                <w:rFonts w:eastAsia="Times New Roman"/>
                <w:bCs/>
                <w:sz w:val="22"/>
                <w:lang w:eastAsia="lt-LT"/>
              </w:rPr>
              <w:t>Ugniagesio apatiniai drabužiai</w:t>
            </w:r>
          </w:p>
        </w:tc>
        <w:tc>
          <w:tcPr>
            <w:tcW w:w="1701" w:type="dxa"/>
            <w:shd w:val="clear" w:color="auto" w:fill="auto"/>
            <w:vAlign w:val="center"/>
          </w:tcPr>
          <w:p w14:paraId="16C2319D" w14:textId="0EE3CA3D" w:rsidR="00E1130B" w:rsidRDefault="00E1130B" w:rsidP="00771259">
            <w:pPr>
              <w:pStyle w:val="Betarp1"/>
              <w:jc w:val="center"/>
              <w:rPr>
                <w:bCs/>
                <w:sz w:val="22"/>
              </w:rPr>
            </w:pPr>
            <w:r>
              <w:rPr>
                <w:bCs/>
                <w:sz w:val="22"/>
              </w:rPr>
              <w:t>20 komplektų</w:t>
            </w:r>
          </w:p>
        </w:tc>
        <w:tc>
          <w:tcPr>
            <w:tcW w:w="2126" w:type="dxa"/>
            <w:tcBorders>
              <w:top w:val="single" w:sz="4" w:space="0" w:color="auto"/>
              <w:left w:val="single" w:sz="4" w:space="0" w:color="auto"/>
              <w:bottom w:val="single" w:sz="4" w:space="0" w:color="auto"/>
              <w:right w:val="single" w:sz="4" w:space="0" w:color="auto"/>
            </w:tcBorders>
            <w:vAlign w:val="center"/>
          </w:tcPr>
          <w:p w14:paraId="32F609AF" w14:textId="6A287A44" w:rsidR="00E1130B" w:rsidRPr="00077687" w:rsidRDefault="00E1130B" w:rsidP="00BD5762">
            <w:pPr>
              <w:spacing w:after="0" w:line="240" w:lineRule="auto"/>
              <w:ind w:right="-514"/>
              <w:jc w:val="center"/>
              <w:rPr>
                <w:rFonts w:eastAsia="Times New Roman"/>
                <w:sz w:val="22"/>
                <w:lang w:eastAsia="lt-LT"/>
              </w:rPr>
            </w:pPr>
            <w:r>
              <w:rPr>
                <w:rFonts w:eastAsia="Times New Roman"/>
                <w:sz w:val="22"/>
                <w:lang w:eastAsia="lt-LT"/>
              </w:rPr>
              <w:t>168,33</w:t>
            </w:r>
          </w:p>
        </w:tc>
        <w:tc>
          <w:tcPr>
            <w:tcW w:w="1701" w:type="dxa"/>
            <w:tcBorders>
              <w:top w:val="single" w:sz="4" w:space="0" w:color="auto"/>
              <w:left w:val="single" w:sz="4" w:space="0" w:color="auto"/>
              <w:bottom w:val="single" w:sz="4" w:space="0" w:color="auto"/>
              <w:right w:val="single" w:sz="4" w:space="0" w:color="auto"/>
            </w:tcBorders>
            <w:vAlign w:val="center"/>
          </w:tcPr>
          <w:p w14:paraId="23DE5A83" w14:textId="77777777" w:rsidR="00E1130B" w:rsidRPr="00077687" w:rsidRDefault="00E1130B" w:rsidP="00BD5762">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85DF200" w14:textId="77777777" w:rsidR="00E1130B" w:rsidRPr="00077687" w:rsidRDefault="00E1130B" w:rsidP="00BD5762">
            <w:pPr>
              <w:spacing w:after="0" w:line="240" w:lineRule="auto"/>
              <w:ind w:right="-514"/>
              <w:jc w:val="center"/>
              <w:rPr>
                <w:rFonts w:eastAsia="Times New Roman"/>
                <w:sz w:val="22"/>
                <w:lang w:eastAsia="lt-LT"/>
              </w:rPr>
            </w:pPr>
          </w:p>
        </w:tc>
      </w:tr>
      <w:tr w:rsidR="00EE76CF" w:rsidRPr="00077687" w14:paraId="60C3EBA1" w14:textId="77777777" w:rsidTr="00E1130B">
        <w:tc>
          <w:tcPr>
            <w:tcW w:w="5954" w:type="dxa"/>
            <w:gridSpan w:val="3"/>
            <w:tcBorders>
              <w:top w:val="single" w:sz="4" w:space="0" w:color="auto"/>
              <w:left w:val="single" w:sz="4" w:space="0" w:color="auto"/>
              <w:bottom w:val="single" w:sz="4" w:space="0" w:color="auto"/>
              <w:right w:val="single" w:sz="4" w:space="0" w:color="auto"/>
            </w:tcBorders>
            <w:vAlign w:val="center"/>
          </w:tcPr>
          <w:p w14:paraId="2A4FA3F1" w14:textId="3B28A0C9" w:rsidR="00EE76CF" w:rsidRPr="00EE76CF" w:rsidRDefault="00EE76CF" w:rsidP="00EE76CF">
            <w:pPr>
              <w:spacing w:after="0" w:line="240" w:lineRule="auto"/>
              <w:ind w:right="-514"/>
              <w:rPr>
                <w:rFonts w:eastAsia="Times New Roman"/>
                <w:b/>
                <w:sz w:val="22"/>
                <w:lang w:eastAsia="lt-LT"/>
              </w:rPr>
            </w:pPr>
            <w:r w:rsidRPr="00EE76CF">
              <w:rPr>
                <w:rFonts w:eastAsia="Times New Roman"/>
                <w:b/>
                <w:bCs/>
                <w:sz w:val="22"/>
                <w:lang w:eastAsia="lt-LT"/>
              </w:rPr>
              <w:t>Bendra 60 mato vienetų suma Eur su PVM</w:t>
            </w:r>
            <w:r w:rsidR="004B5943">
              <w:rPr>
                <w:rFonts w:eastAsia="Times New Roman"/>
                <w:b/>
                <w:bCs/>
                <w:sz w:val="22"/>
                <w:lang w:eastAsia="lt-LT"/>
              </w:rPr>
              <w:t xml:space="preserve"> (5 stulpelio suma)</w:t>
            </w:r>
          </w:p>
        </w:tc>
        <w:tc>
          <w:tcPr>
            <w:tcW w:w="3260" w:type="dxa"/>
            <w:gridSpan w:val="2"/>
            <w:tcBorders>
              <w:top w:val="single" w:sz="4" w:space="0" w:color="auto"/>
              <w:left w:val="single" w:sz="4" w:space="0" w:color="auto"/>
              <w:right w:val="single" w:sz="4" w:space="0" w:color="auto"/>
            </w:tcBorders>
            <w:vAlign w:val="center"/>
          </w:tcPr>
          <w:p w14:paraId="4C5129F8" w14:textId="77777777" w:rsidR="00EE76CF" w:rsidRPr="00077687" w:rsidRDefault="00EE76CF" w:rsidP="00BD5762">
            <w:pPr>
              <w:spacing w:after="0" w:line="240" w:lineRule="auto"/>
              <w:ind w:right="-514"/>
              <w:jc w:val="center"/>
              <w:rPr>
                <w:rFonts w:eastAsia="Times New Roman"/>
                <w:sz w:val="22"/>
                <w:lang w:eastAsia="lt-LT"/>
              </w:rPr>
            </w:pPr>
          </w:p>
        </w:tc>
      </w:tr>
    </w:tbl>
    <w:p w14:paraId="6C4FE5EF" w14:textId="4B815CB4" w:rsidR="00B3466E"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F4715A">
        <w:rPr>
          <w:rFonts w:eastAsia="Times New Roman"/>
          <w:color w:val="000000"/>
          <w:sz w:val="22"/>
          <w:lang w:eastAsia="lt-LT"/>
        </w:rPr>
        <w:t>5</w:t>
      </w:r>
      <w:r w:rsidR="00EE76CF">
        <w:rPr>
          <w:rFonts w:eastAsia="Times New Roman"/>
          <w:color w:val="000000"/>
          <w:sz w:val="22"/>
          <w:lang w:eastAsia="lt-LT"/>
        </w:rPr>
        <w:t>3</w:t>
      </w:r>
      <w:r w:rsidRPr="00077687">
        <w:rPr>
          <w:rFonts w:eastAsia="Times New Roman"/>
          <w:color w:val="000000"/>
          <w:sz w:val="22"/>
          <w:lang w:eastAsia="lt-LT"/>
        </w:rPr>
        <w:t xml:space="preserve"> </w:t>
      </w:r>
      <w:r w:rsidRPr="00077687">
        <w:rPr>
          <w:rFonts w:eastAsia="Times New Roman"/>
          <w:sz w:val="22"/>
          <w:lang w:eastAsia="lt-LT"/>
        </w:rPr>
        <w:t>dien</w:t>
      </w:r>
      <w:r w:rsidR="00EE76CF">
        <w:rPr>
          <w:rFonts w:eastAsia="Times New Roman"/>
          <w:sz w:val="22"/>
          <w:lang w:eastAsia="lt-LT"/>
        </w:rPr>
        <w:t xml:space="preserve">as </w:t>
      </w:r>
      <w:r w:rsidRPr="00077687">
        <w:rPr>
          <w:rFonts w:eastAsia="Times New Roman"/>
          <w:sz w:val="22"/>
          <w:lang w:eastAsia="lt-LT"/>
        </w:rPr>
        <w:t>nuo pasiūlymo pateikimo dienos.</w:t>
      </w:r>
    </w:p>
    <w:p w14:paraId="42587359" w14:textId="77777777" w:rsidR="0063453E" w:rsidRDefault="0063453E" w:rsidP="00B3466E">
      <w:pPr>
        <w:shd w:val="clear" w:color="auto" w:fill="FFFFFF"/>
        <w:spacing w:after="0" w:line="240" w:lineRule="auto"/>
        <w:rPr>
          <w:rFonts w:eastAsia="Times New Roman"/>
          <w:sz w:val="22"/>
          <w:lang w:eastAsia="lt-LT"/>
        </w:rPr>
      </w:pPr>
    </w:p>
    <w:p w14:paraId="2B6B84C3" w14:textId="483A7170" w:rsidR="0063453E" w:rsidRDefault="0063453E" w:rsidP="00B3466E">
      <w:pPr>
        <w:shd w:val="clear" w:color="auto" w:fill="FFFFFF"/>
        <w:spacing w:after="0" w:line="240" w:lineRule="auto"/>
        <w:rPr>
          <w:rFonts w:eastAsia="Times New Roman"/>
          <w:sz w:val="22"/>
          <w:lang w:eastAsia="lt-LT"/>
        </w:rPr>
      </w:pPr>
      <w:r>
        <w:rPr>
          <w:rFonts w:eastAsia="Times New Roman"/>
          <w:sz w:val="22"/>
          <w:lang w:eastAsia="lt-LT"/>
        </w:rPr>
        <w:t>Pateiktame pasiūlyme viršytas bent vienas</w:t>
      </w:r>
      <w:r w:rsidRPr="0063453E">
        <w:rPr>
          <w:rFonts w:eastAsia="Times New Roman"/>
          <w:sz w:val="22"/>
          <w:lang w:eastAsia="lt-LT"/>
        </w:rPr>
        <w:t xml:space="preserve"> iš perkančiosios organizacijos nustatytų </w:t>
      </w:r>
      <w:r>
        <w:rPr>
          <w:rFonts w:eastAsia="Times New Roman"/>
          <w:sz w:val="22"/>
          <w:lang w:eastAsia="lt-LT"/>
        </w:rPr>
        <w:t xml:space="preserve">maksimalių 1 mato vienetų įkainis Eur su PVM, pasiūlymas </w:t>
      </w:r>
      <w:r w:rsidR="004B5943">
        <w:rPr>
          <w:rFonts w:eastAsia="Times New Roman"/>
          <w:sz w:val="22"/>
          <w:lang w:eastAsia="lt-LT"/>
        </w:rPr>
        <w:t xml:space="preserve">bus </w:t>
      </w:r>
      <w:r>
        <w:rPr>
          <w:rFonts w:eastAsia="Times New Roman"/>
          <w:sz w:val="22"/>
          <w:lang w:eastAsia="lt-LT"/>
        </w:rPr>
        <w:t>atmetamas;</w:t>
      </w:r>
    </w:p>
    <w:p w14:paraId="5AC29267" w14:textId="77777777" w:rsidR="001B19F7" w:rsidRDefault="001B19F7" w:rsidP="001B19F7">
      <w:pPr>
        <w:shd w:val="clear" w:color="auto" w:fill="FFFFFF"/>
        <w:spacing w:after="0" w:line="240" w:lineRule="auto"/>
        <w:rPr>
          <w:rFonts w:eastAsia="Times New Roman"/>
          <w:sz w:val="22"/>
          <w:lang w:eastAsia="lt-LT"/>
        </w:rPr>
      </w:pPr>
    </w:p>
    <w:p w14:paraId="193C038D" w14:textId="560A0DDC" w:rsidR="001B19F7" w:rsidRPr="001B19F7" w:rsidRDefault="001B19F7" w:rsidP="001B19F7">
      <w:pPr>
        <w:shd w:val="clear" w:color="auto" w:fill="FFFFFF"/>
        <w:spacing w:after="0" w:line="240" w:lineRule="auto"/>
        <w:ind w:firstLine="720"/>
        <w:rPr>
          <w:rFonts w:eastAsia="Times New Roman"/>
          <w:sz w:val="22"/>
          <w:lang w:eastAsia="lt-LT"/>
        </w:rPr>
      </w:pPr>
      <w:r w:rsidRPr="001B19F7">
        <w:rPr>
          <w:rFonts w:eastAsia="Times New Roman"/>
          <w:sz w:val="22"/>
          <w:lang w:eastAsia="lt-LT"/>
        </w:rPr>
        <w:t xml:space="preserve">Jei </w:t>
      </w:r>
      <w:r w:rsidRPr="001B19F7">
        <w:rPr>
          <w:rFonts w:eastAsia="Times New Roman"/>
          <w:b/>
          <w:sz w:val="22"/>
          <w:lang w:eastAsia="lt-LT"/>
        </w:rPr>
        <w:t>Tiekėjas</w:t>
      </w:r>
      <w:r w:rsidRPr="001B19F7">
        <w:rPr>
          <w:rFonts w:eastAsia="Times New Roman"/>
          <w:sz w:val="22"/>
          <w:lang w:eastAsia="lt-LT"/>
        </w:rPr>
        <w:t xml:space="preserve"> nėra PVM mokėtojas tuomet nepildo pasiūlymo langelio </w:t>
      </w:r>
      <w:r w:rsidRPr="001B19F7">
        <w:rPr>
          <w:rFonts w:eastAsia="Times New Roman"/>
          <w:b/>
          <w:sz w:val="22"/>
          <w:lang w:eastAsia="lt-LT"/>
        </w:rPr>
        <w:t xml:space="preserve">1 mato vieneto įkainis Eur su PVM (kaina pateikia be PVM) </w:t>
      </w:r>
      <w:r w:rsidRPr="001B19F7">
        <w:rPr>
          <w:rFonts w:eastAsia="Times New Roman"/>
          <w:sz w:val="22"/>
          <w:lang w:eastAsia="lt-LT"/>
        </w:rPr>
        <w:t>ir pateikia dokumento kopiją arba internetinę nuorodą, kuom vadovaujantis jis nėra PVM mokėtojas.</w:t>
      </w:r>
    </w:p>
    <w:p w14:paraId="051EA1E5" w14:textId="77777777" w:rsidR="001B19F7" w:rsidRPr="00077687" w:rsidRDefault="001B19F7" w:rsidP="00B3466E">
      <w:pPr>
        <w:shd w:val="clear" w:color="auto" w:fill="FFFFFF"/>
        <w:spacing w:after="0" w:line="240" w:lineRule="auto"/>
        <w:rPr>
          <w:rFonts w:eastAsia="Times New Roman"/>
          <w:sz w:val="22"/>
          <w:lang w:eastAsia="lt-LT"/>
        </w:rPr>
      </w:pPr>
    </w:p>
    <w:p w14:paraId="04AFB3F6" w14:textId="164A9CC2" w:rsidR="00AC7C55" w:rsidRPr="00077687" w:rsidRDefault="00E52E25"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t>K</w:t>
      </w:r>
      <w:r w:rsidR="00BD5762">
        <w:rPr>
          <w:rFonts w:eastAsia="Times New Roman"/>
          <w:b/>
          <w:color w:val="000000"/>
          <w:sz w:val="22"/>
          <w:lang w:eastAsia="lt-LT"/>
        </w:rPr>
        <w:t>ain</w:t>
      </w:r>
      <w:r w:rsidR="0063453E">
        <w:rPr>
          <w:rFonts w:eastAsia="Times New Roman"/>
          <w:b/>
          <w:color w:val="000000"/>
          <w:sz w:val="22"/>
          <w:lang w:eastAsia="lt-LT"/>
        </w:rPr>
        <w:t>os</w:t>
      </w:r>
      <w:r w:rsidR="00AC7C55" w:rsidRPr="00077687">
        <w:rPr>
          <w:rFonts w:eastAsia="Times New Roman"/>
          <w:b/>
          <w:color w:val="000000"/>
          <w:sz w:val="22"/>
          <w:lang w:eastAsia="lt-LT"/>
        </w:rPr>
        <w:t xml:space="preserve"> Eur su PVM privalo būti nurodyta</w:t>
      </w:r>
      <w:r w:rsidR="00BD5762">
        <w:rPr>
          <w:rFonts w:eastAsia="Times New Roman"/>
          <w:b/>
          <w:color w:val="000000"/>
          <w:sz w:val="22"/>
          <w:lang w:eastAsia="lt-LT"/>
        </w:rPr>
        <w:t>s</w:t>
      </w:r>
      <w:r w:rsidR="00AC7C55" w:rsidRPr="00077687">
        <w:rPr>
          <w:rFonts w:eastAsia="Times New Roman"/>
          <w:b/>
          <w:color w:val="000000"/>
          <w:sz w:val="22"/>
          <w:lang w:eastAsia="lt-LT"/>
        </w:rPr>
        <w:t xml:space="preserve">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AE81D78" w14:textId="3E4093AE" w:rsidR="0071423B" w:rsidRDefault="0071423B" w:rsidP="0071423B">
      <w:pPr>
        <w:spacing w:after="0" w:line="240" w:lineRule="auto"/>
        <w:jc w:val="both"/>
        <w:rPr>
          <w:rFonts w:eastAsia="Times New Roman"/>
          <w:color w:val="000000"/>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4B5943">
              <w:trPr>
                <w:trHeight w:val="1141"/>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792CE363" w14:textId="73A3FD72" w:rsidR="00CE733A" w:rsidRPr="00077687" w:rsidRDefault="00CE733A" w:rsidP="00B409C6">
      <w:pPr>
        <w:tabs>
          <w:tab w:val="left" w:pos="6379"/>
        </w:tabs>
        <w:spacing w:after="0" w:line="240" w:lineRule="auto"/>
        <w:rPr>
          <w:rFonts w:eastAsia="Times New Roman"/>
          <w:b/>
          <w:sz w:val="22"/>
          <w:lang w:eastAsia="lt-LT"/>
        </w:rPr>
      </w:pPr>
      <w:bookmarkStart w:id="0" w:name="_GoBack"/>
      <w:bookmarkEnd w:id="0"/>
    </w:p>
    <w:p w14:paraId="5D57AB4C" w14:textId="68024EB7" w:rsidR="008B7E0F" w:rsidRPr="00077687" w:rsidRDefault="008B7E0F">
      <w:pPr>
        <w:spacing w:after="0" w:line="240" w:lineRule="auto"/>
        <w:rPr>
          <w:rFonts w:eastAsia="Times New Roman"/>
          <w:b/>
          <w:sz w:val="22"/>
          <w:lang w:eastAsia="lt-LT"/>
        </w:rPr>
      </w:pPr>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8F095C" w:rsidRDefault="008F095C">
      <w:r>
        <w:separator/>
      </w:r>
    </w:p>
  </w:endnote>
  <w:endnote w:type="continuationSeparator" w:id="0">
    <w:p w14:paraId="37903356" w14:textId="77777777" w:rsidR="008F095C" w:rsidRDefault="008F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8F095C" w:rsidRDefault="008F095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8F095C" w:rsidRDefault="008F095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8F095C" w:rsidRDefault="008F095C">
      <w:r>
        <w:separator/>
      </w:r>
    </w:p>
  </w:footnote>
  <w:footnote w:type="continuationSeparator" w:id="0">
    <w:p w14:paraId="123EEF15" w14:textId="77777777" w:rsidR="008F095C" w:rsidRDefault="008F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BDB4DFD" w:rsidR="008F095C" w:rsidRDefault="008F095C">
    <w:pPr>
      <w:pStyle w:val="Header"/>
      <w:jc w:val="center"/>
    </w:pPr>
    <w:r>
      <w:fldChar w:fldCharType="begin"/>
    </w:r>
    <w:r>
      <w:instrText>PAGE   \* MERGEFORMAT</w:instrText>
    </w:r>
    <w:r>
      <w:fldChar w:fldCharType="separate"/>
    </w:r>
    <w:r w:rsidR="00B409C6">
      <w:rPr>
        <w:noProof/>
      </w:rPr>
      <w:t>2</w:t>
    </w:r>
    <w:r>
      <w:fldChar w:fldCharType="end"/>
    </w:r>
  </w:p>
  <w:p w14:paraId="4987C303" w14:textId="77777777" w:rsidR="008F095C" w:rsidRDefault="008F0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9"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5"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20"/>
  </w:num>
  <w:num w:numId="14">
    <w:abstractNumId w:val="35"/>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6"/>
  </w:num>
  <w:num w:numId="27">
    <w:abstractNumId w:val="26"/>
  </w:num>
  <w:num w:numId="28">
    <w:abstractNumId w:val="14"/>
  </w:num>
  <w:num w:numId="29">
    <w:abstractNumId w:val="22"/>
  </w:num>
  <w:num w:numId="30">
    <w:abstractNumId w:val="5"/>
  </w:num>
  <w:num w:numId="31">
    <w:abstractNumId w:val="11"/>
  </w:num>
  <w:num w:numId="32">
    <w:abstractNumId w:val="32"/>
  </w:num>
  <w:num w:numId="33">
    <w:abstractNumId w:val="27"/>
  </w:num>
  <w:num w:numId="34">
    <w:abstractNumId w:val="34"/>
  </w:num>
  <w:num w:numId="35">
    <w:abstractNumId w:val="33"/>
  </w:num>
  <w:num w:numId="36">
    <w:abstractNumId w:val="7"/>
  </w:num>
  <w:num w:numId="37">
    <w:abstractNumId w:val="12"/>
  </w:num>
  <w:num w:numId="38">
    <w:abstractNumId w:val="28"/>
  </w:num>
  <w:num w:numId="3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B11"/>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4F5"/>
    <w:rsid w:val="0005059B"/>
    <w:rsid w:val="000517BC"/>
    <w:rsid w:val="000533F0"/>
    <w:rsid w:val="00055615"/>
    <w:rsid w:val="000568FF"/>
    <w:rsid w:val="00056908"/>
    <w:rsid w:val="00056B59"/>
    <w:rsid w:val="000605EA"/>
    <w:rsid w:val="00060BDE"/>
    <w:rsid w:val="00061656"/>
    <w:rsid w:val="00061797"/>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1872"/>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9F7"/>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2A3B"/>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1AD"/>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AA9"/>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5D2"/>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6F82"/>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514"/>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5943"/>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349"/>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6190"/>
    <w:rsid w:val="00557AAC"/>
    <w:rsid w:val="00560274"/>
    <w:rsid w:val="00561948"/>
    <w:rsid w:val="00563C2D"/>
    <w:rsid w:val="005653D0"/>
    <w:rsid w:val="00571929"/>
    <w:rsid w:val="005721F4"/>
    <w:rsid w:val="00572E04"/>
    <w:rsid w:val="00573EDA"/>
    <w:rsid w:val="00574543"/>
    <w:rsid w:val="00574859"/>
    <w:rsid w:val="00575884"/>
    <w:rsid w:val="005764AB"/>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2B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B53"/>
    <w:rsid w:val="00623D12"/>
    <w:rsid w:val="006249F1"/>
    <w:rsid w:val="00625417"/>
    <w:rsid w:val="0062616D"/>
    <w:rsid w:val="00626B48"/>
    <w:rsid w:val="006303DF"/>
    <w:rsid w:val="00630951"/>
    <w:rsid w:val="00631609"/>
    <w:rsid w:val="006320A6"/>
    <w:rsid w:val="00633059"/>
    <w:rsid w:val="0063453E"/>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1C9"/>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2BB"/>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600A"/>
    <w:rsid w:val="008971CE"/>
    <w:rsid w:val="0089726D"/>
    <w:rsid w:val="008A187C"/>
    <w:rsid w:val="008A2BAE"/>
    <w:rsid w:val="008A3867"/>
    <w:rsid w:val="008A607E"/>
    <w:rsid w:val="008A77C9"/>
    <w:rsid w:val="008B001B"/>
    <w:rsid w:val="008B040E"/>
    <w:rsid w:val="008B12CD"/>
    <w:rsid w:val="008B162E"/>
    <w:rsid w:val="008B1D2D"/>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095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5AC"/>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1C7B"/>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3B2F"/>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97F"/>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196A"/>
    <w:rsid w:val="00A522EB"/>
    <w:rsid w:val="00A53674"/>
    <w:rsid w:val="00A54CF9"/>
    <w:rsid w:val="00A559BC"/>
    <w:rsid w:val="00A55CC8"/>
    <w:rsid w:val="00A56169"/>
    <w:rsid w:val="00A56A24"/>
    <w:rsid w:val="00A57EC8"/>
    <w:rsid w:val="00A6008D"/>
    <w:rsid w:val="00A60605"/>
    <w:rsid w:val="00A607C7"/>
    <w:rsid w:val="00A60A30"/>
    <w:rsid w:val="00A6170A"/>
    <w:rsid w:val="00A619D4"/>
    <w:rsid w:val="00A648E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35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A770F"/>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E4"/>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09C6"/>
    <w:rsid w:val="00B41785"/>
    <w:rsid w:val="00B42C77"/>
    <w:rsid w:val="00B43009"/>
    <w:rsid w:val="00B43CC1"/>
    <w:rsid w:val="00B45317"/>
    <w:rsid w:val="00B463DE"/>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0B25"/>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CF"/>
    <w:rsid w:val="00BD6AF7"/>
    <w:rsid w:val="00BD72F2"/>
    <w:rsid w:val="00BD770C"/>
    <w:rsid w:val="00BE0027"/>
    <w:rsid w:val="00BE042D"/>
    <w:rsid w:val="00BE2EDC"/>
    <w:rsid w:val="00BE337B"/>
    <w:rsid w:val="00BE5A3F"/>
    <w:rsid w:val="00BE6995"/>
    <w:rsid w:val="00BE6AE2"/>
    <w:rsid w:val="00BE6C05"/>
    <w:rsid w:val="00BE6ED2"/>
    <w:rsid w:val="00BE6F76"/>
    <w:rsid w:val="00BE7DB2"/>
    <w:rsid w:val="00BF092C"/>
    <w:rsid w:val="00BF1381"/>
    <w:rsid w:val="00BF23BC"/>
    <w:rsid w:val="00BF2427"/>
    <w:rsid w:val="00BF3160"/>
    <w:rsid w:val="00BF35C1"/>
    <w:rsid w:val="00BF3E68"/>
    <w:rsid w:val="00BF47EF"/>
    <w:rsid w:val="00BF4C49"/>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7B8"/>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5118"/>
    <w:rsid w:val="00D567B9"/>
    <w:rsid w:val="00D56A0D"/>
    <w:rsid w:val="00D5756B"/>
    <w:rsid w:val="00D5782A"/>
    <w:rsid w:val="00D60879"/>
    <w:rsid w:val="00D608F5"/>
    <w:rsid w:val="00D613C2"/>
    <w:rsid w:val="00D6147F"/>
    <w:rsid w:val="00D62207"/>
    <w:rsid w:val="00D6362A"/>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30B"/>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6CF"/>
    <w:rsid w:val="00EE7ABA"/>
    <w:rsid w:val="00EF27C9"/>
    <w:rsid w:val="00EF2E65"/>
    <w:rsid w:val="00EF32B0"/>
    <w:rsid w:val="00EF3420"/>
    <w:rsid w:val="00EF4256"/>
    <w:rsid w:val="00EF5215"/>
    <w:rsid w:val="00EF581A"/>
    <w:rsid w:val="00EF7785"/>
    <w:rsid w:val="00EF7B83"/>
    <w:rsid w:val="00F00035"/>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6777"/>
    <w:rsid w:val="00F4715A"/>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951"/>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1"/>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132817-53C4-4C5D-A82E-3F61B2BA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549</Words>
  <Characters>3131</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3673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42</cp:revision>
  <cp:lastPrinted>2019-12-19T07:35:00Z</cp:lastPrinted>
  <dcterms:created xsi:type="dcterms:W3CDTF">2025-04-10T12:51:00Z</dcterms:created>
  <dcterms:modified xsi:type="dcterms:W3CDTF">2025-09-10T10:55:00Z</dcterms:modified>
</cp:coreProperties>
</file>