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B454" w14:textId="57EBCD9C" w:rsidR="001677C2" w:rsidRPr="00843EB5" w:rsidRDefault="001677C2" w:rsidP="00133FCA">
      <w:pPr>
        <w:jc w:val="both"/>
        <w:rPr>
          <w:rFonts w:ascii="Calibri" w:hAnsi="Calibri" w:cs="Calibri"/>
          <w:b/>
          <w:bCs/>
          <w:lang w:val="lt-LT"/>
        </w:rPr>
      </w:pPr>
      <w:r w:rsidRPr="00843EB5">
        <w:rPr>
          <w:rFonts w:ascii="Calibri" w:hAnsi="Calibri" w:cs="Calibri"/>
          <w:lang w:val="lt-LT"/>
        </w:rPr>
        <w:drawing>
          <wp:inline distT="0" distB="0" distL="0" distR="0" wp14:anchorId="0C3BC460" wp14:editId="6A3DE3C0">
            <wp:extent cx="1260000" cy="522000"/>
            <wp:effectExtent l="0" t="0" r="0" b="0"/>
            <wp:docPr id="5"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36A192EF" w14:textId="77777777" w:rsidR="001677C2" w:rsidRPr="00843EB5" w:rsidRDefault="001677C2" w:rsidP="00133FCA">
      <w:pPr>
        <w:jc w:val="both"/>
        <w:rPr>
          <w:rFonts w:ascii="Calibri" w:hAnsi="Calibri" w:cs="Calibri"/>
          <w:b/>
          <w:bCs/>
          <w:lang w:val="lt-LT"/>
        </w:rPr>
      </w:pPr>
    </w:p>
    <w:p w14:paraId="2D3D432E" w14:textId="172D4C49" w:rsidR="00F26EA5" w:rsidRPr="00843EB5" w:rsidRDefault="00F26EA5" w:rsidP="00133FCA">
      <w:pPr>
        <w:jc w:val="both"/>
        <w:rPr>
          <w:rFonts w:ascii="Calibri" w:hAnsi="Calibri" w:cs="Calibri"/>
          <w:b/>
          <w:bCs/>
          <w:i/>
          <w:iCs/>
          <w:lang w:val="lt-LT"/>
        </w:rPr>
      </w:pPr>
      <w:bookmarkStart w:id="0" w:name="_Hlk163719474"/>
      <w:r w:rsidRPr="00843EB5">
        <w:rPr>
          <w:rFonts w:ascii="Calibri" w:hAnsi="Calibri" w:cs="Calibri"/>
          <w:b/>
          <w:bCs/>
          <w:i/>
          <w:iCs/>
          <w:lang w:val="lt-LT"/>
        </w:rPr>
        <w:t>Hidrometeorologinės paskirties matavimo priemonių patikrai bei kalibravimui skirtos įrangos ir etaloninių priemonių įsigijimas</w:t>
      </w:r>
    </w:p>
    <w:p w14:paraId="5B59675A" w14:textId="687EC493" w:rsidR="001677C2" w:rsidRPr="00843EB5" w:rsidRDefault="001677C2" w:rsidP="00133FCA">
      <w:pPr>
        <w:jc w:val="both"/>
        <w:rPr>
          <w:rFonts w:ascii="Calibri" w:eastAsia="Calibri" w:hAnsi="Calibri" w:cs="Calibri"/>
          <w:b/>
          <w:bCs/>
          <w:i/>
          <w:iCs/>
          <w:lang w:val="lt-LT" w:eastAsia="ja-JP"/>
        </w:rPr>
      </w:pPr>
      <w:r w:rsidRPr="00843EB5">
        <w:rPr>
          <w:rFonts w:ascii="Calibri" w:hAnsi="Calibri" w:cs="Calibri"/>
          <w:b/>
          <w:bCs/>
          <w:i/>
          <w:iCs/>
          <w:lang w:val="lt-LT"/>
        </w:rPr>
        <w:t xml:space="preserve">Pirkimo </w:t>
      </w:r>
      <w:r w:rsidR="00F26EA5" w:rsidRPr="00843EB5">
        <w:rPr>
          <w:rFonts w:ascii="Calibri" w:hAnsi="Calibri" w:cs="Calibri"/>
          <w:b/>
          <w:bCs/>
          <w:i/>
          <w:iCs/>
          <w:lang w:val="lt-LT"/>
        </w:rPr>
        <w:t>ID</w:t>
      </w:r>
      <w:r w:rsidRPr="00843EB5">
        <w:rPr>
          <w:rFonts w:ascii="Calibri" w:hAnsi="Calibri" w:cs="Calibri"/>
          <w:b/>
          <w:bCs/>
          <w:i/>
          <w:iCs/>
          <w:lang w:val="lt-LT"/>
        </w:rPr>
        <w:t> </w:t>
      </w:r>
      <w:bookmarkEnd w:id="0"/>
      <w:r w:rsidR="00F26EA5" w:rsidRPr="00843EB5">
        <w:rPr>
          <w:rFonts w:ascii="Calibri" w:hAnsi="Calibri" w:cs="Calibri"/>
          <w:b/>
          <w:bCs/>
          <w:i/>
          <w:iCs/>
          <w:lang w:val="lt-LT"/>
        </w:rPr>
        <w:t>4333125</w:t>
      </w:r>
    </w:p>
    <w:p w14:paraId="4CEFDAE2" w14:textId="09831652" w:rsidR="001677C2" w:rsidRPr="00843EB5" w:rsidRDefault="001677C2" w:rsidP="00133FCA">
      <w:pPr>
        <w:jc w:val="both"/>
        <w:rPr>
          <w:rFonts w:ascii="Calibri" w:eastAsia="Times New Roman" w:hAnsi="Calibri" w:cs="Calibri"/>
          <w:i/>
          <w:lang w:val="lt-LT" w:eastAsia="lt-LT"/>
        </w:rPr>
      </w:pPr>
      <w:r w:rsidRPr="00843EB5">
        <w:rPr>
          <w:rFonts w:ascii="Calibri" w:eastAsia="Times New Roman" w:hAnsi="Calibri" w:cs="Calibri"/>
          <w:i/>
          <w:lang w:val="lt-LT" w:eastAsia="lt-LT"/>
        </w:rPr>
        <w:t>Teikiama CVP IS priemonėmis</w:t>
      </w:r>
    </w:p>
    <w:p w14:paraId="5054D1E0" w14:textId="77777777" w:rsidR="00133FCA" w:rsidRPr="00843EB5" w:rsidRDefault="00133FCA" w:rsidP="00133FCA">
      <w:pPr>
        <w:jc w:val="both"/>
        <w:rPr>
          <w:rFonts w:ascii="Calibri" w:eastAsia="Times New Roman" w:hAnsi="Calibri" w:cs="Calibri"/>
          <w:iCs/>
          <w:lang w:val="lt-LT" w:eastAsia="lt-LT"/>
        </w:rPr>
      </w:pPr>
    </w:p>
    <w:p w14:paraId="0B70D994" w14:textId="2EB8E3F0" w:rsidR="001677C2" w:rsidRPr="00843EB5" w:rsidRDefault="005C59CA" w:rsidP="00133FCA">
      <w:pPr>
        <w:jc w:val="both"/>
        <w:rPr>
          <w:rFonts w:ascii="Calibri" w:eastAsiaTheme="minorHAnsi" w:hAnsi="Calibri" w:cs="Calibri"/>
          <w:b/>
          <w:bCs/>
          <w:bdr w:val="none" w:sz="0" w:space="0" w:color="auto"/>
          <w:lang w:val="lt-LT"/>
          <w14:ligatures w14:val="standardContextual"/>
        </w:rPr>
      </w:pPr>
      <w:r w:rsidRPr="00843EB5">
        <w:rPr>
          <w:rFonts w:ascii="Calibri" w:hAnsi="Calibri" w:cs="Calibri"/>
          <w:b/>
          <w:bCs/>
          <w:lang w:val="lt-LT"/>
        </w:rPr>
        <w:t xml:space="preserve">DĖL </w:t>
      </w:r>
      <w:r w:rsidRPr="00843EB5">
        <w:rPr>
          <w:rFonts w:ascii="Calibri" w:eastAsiaTheme="minorHAnsi" w:hAnsi="Calibri" w:cs="Calibri"/>
          <w:b/>
          <w:bCs/>
          <w:bdr w:val="none" w:sz="0" w:space="0" w:color="auto"/>
          <w:lang w:val="lt-LT"/>
          <w14:ligatures w14:val="standardContextual"/>
        </w:rPr>
        <w:t xml:space="preserve">PIRKIMO </w:t>
      </w:r>
      <w:r w:rsidR="00414D88" w:rsidRPr="00843EB5">
        <w:rPr>
          <w:rFonts w:ascii="Calibri" w:eastAsiaTheme="minorHAnsi" w:hAnsi="Calibri" w:cs="Calibri"/>
          <w:b/>
          <w:bCs/>
          <w:bdr w:val="none" w:sz="0" w:space="0" w:color="auto"/>
          <w:lang w:val="lt-LT"/>
          <w14:ligatures w14:val="standardContextual"/>
        </w:rPr>
        <w:t>DOKUMENTŲ</w:t>
      </w:r>
      <w:r w:rsidRPr="00843EB5">
        <w:rPr>
          <w:rFonts w:ascii="Calibri" w:eastAsiaTheme="minorHAnsi" w:hAnsi="Calibri" w:cs="Calibri"/>
          <w:b/>
          <w:bCs/>
          <w:bdr w:val="none" w:sz="0" w:space="0" w:color="auto"/>
          <w:lang w:val="lt-LT"/>
          <w14:ligatures w14:val="standardContextual"/>
        </w:rPr>
        <w:t xml:space="preserve"> PAAIŠKINIM</w:t>
      </w:r>
      <w:r w:rsidR="00CE2A51" w:rsidRPr="00843EB5">
        <w:rPr>
          <w:rFonts w:ascii="Calibri" w:eastAsiaTheme="minorHAnsi" w:hAnsi="Calibri" w:cs="Calibri"/>
          <w:b/>
          <w:bCs/>
          <w:bdr w:val="none" w:sz="0" w:space="0" w:color="auto"/>
          <w:lang w:val="lt-LT"/>
          <w14:ligatures w14:val="standardContextual"/>
        </w:rPr>
        <w:t>O</w:t>
      </w:r>
      <w:r w:rsidRPr="00843EB5">
        <w:rPr>
          <w:rFonts w:ascii="Calibri" w:eastAsiaTheme="minorHAnsi" w:hAnsi="Calibri" w:cs="Calibri"/>
          <w:b/>
          <w:bCs/>
          <w:bdr w:val="none" w:sz="0" w:space="0" w:color="auto"/>
          <w:lang w:val="lt-LT"/>
          <w14:ligatures w14:val="standardContextual"/>
        </w:rPr>
        <w:t xml:space="preserve"> TIEKĖJ</w:t>
      </w:r>
      <w:r w:rsidR="00CE2A51" w:rsidRPr="00843EB5">
        <w:rPr>
          <w:rFonts w:ascii="Calibri" w:eastAsiaTheme="minorHAnsi" w:hAnsi="Calibri" w:cs="Calibri"/>
          <w:b/>
          <w:bCs/>
          <w:bdr w:val="none" w:sz="0" w:space="0" w:color="auto"/>
          <w:lang w:val="lt-LT"/>
          <w14:ligatures w14:val="standardContextual"/>
        </w:rPr>
        <w:t>O</w:t>
      </w:r>
      <w:r w:rsidRPr="00843EB5">
        <w:rPr>
          <w:rFonts w:ascii="Calibri" w:eastAsiaTheme="minorHAnsi" w:hAnsi="Calibri" w:cs="Calibri"/>
          <w:b/>
          <w:bCs/>
          <w:bdr w:val="none" w:sz="0" w:space="0" w:color="auto"/>
          <w:lang w:val="lt-LT"/>
          <w14:ligatures w14:val="standardContextual"/>
        </w:rPr>
        <w:t xml:space="preserve"> PRAŠYMU</w:t>
      </w:r>
    </w:p>
    <w:p w14:paraId="5EBE3346" w14:textId="77777777" w:rsidR="00BE7E03" w:rsidRPr="00843EB5" w:rsidRDefault="00BE7E03" w:rsidP="00133FCA">
      <w:pPr>
        <w:jc w:val="both"/>
        <w:rPr>
          <w:rFonts w:ascii="Calibri" w:eastAsia="Times New Roman" w:hAnsi="Calibri" w:cs="Calibri"/>
          <w:lang w:val="lt-LT"/>
        </w:rPr>
      </w:pPr>
    </w:p>
    <w:p w14:paraId="5BF539F5" w14:textId="6506ACFC" w:rsidR="00DF3069" w:rsidRPr="00843EB5" w:rsidRDefault="00535F49" w:rsidP="00133FCA">
      <w:pPr>
        <w:ind w:firstLine="720"/>
        <w:jc w:val="both"/>
        <w:rPr>
          <w:rFonts w:ascii="Calibri" w:eastAsiaTheme="minorHAnsi" w:hAnsi="Calibri" w:cs="Calibri"/>
          <w:bdr w:val="none" w:sz="0" w:space="0" w:color="auto"/>
          <w:lang w:val="lt-LT"/>
          <w14:ligatures w14:val="standardContextual"/>
        </w:rPr>
      </w:pPr>
      <w:r w:rsidRPr="00843EB5">
        <w:rPr>
          <w:rFonts w:ascii="Calibri" w:eastAsiaTheme="minorHAnsi" w:hAnsi="Calibri" w:cs="Calibri"/>
          <w:bdr w:val="none" w:sz="0" w:space="0" w:color="auto"/>
          <w:lang w:val="lt-LT"/>
          <w14:ligatures w14:val="standardContextual"/>
        </w:rPr>
        <w:t>VšĮ</w:t>
      </w:r>
      <w:r w:rsidR="001A47ED" w:rsidRPr="00843EB5">
        <w:rPr>
          <w:rFonts w:ascii="Calibri" w:eastAsiaTheme="minorHAnsi" w:hAnsi="Calibri" w:cs="Calibri"/>
          <w:bdr w:val="none" w:sz="0" w:space="0" w:color="auto"/>
          <w:lang w:val="lt-LT"/>
          <w14:ligatures w14:val="standardContextual"/>
        </w:rPr>
        <w:t xml:space="preserve"> </w:t>
      </w:r>
      <w:r w:rsidR="001677C2" w:rsidRPr="00843EB5">
        <w:rPr>
          <w:rFonts w:ascii="Calibri" w:hAnsi="Calibri" w:cs="Calibri"/>
          <w:lang w:val="lt-LT"/>
        </w:rPr>
        <w:t>CPO LT viešojo pirkimo komisija (toliau – Komisija)</w:t>
      </w:r>
      <w:r w:rsidRPr="00843EB5">
        <w:rPr>
          <w:rFonts w:ascii="Calibri" w:hAnsi="Calibri" w:cs="Calibri"/>
          <w:lang w:val="lt-LT"/>
        </w:rPr>
        <w:t xml:space="preserve"> atlieka</w:t>
      </w:r>
      <w:r w:rsidR="001677C2" w:rsidRPr="00843EB5">
        <w:rPr>
          <w:rFonts w:ascii="Calibri" w:hAnsi="Calibri" w:cs="Calibri"/>
          <w:lang w:val="lt-LT"/>
        </w:rPr>
        <w:t xml:space="preserve"> viešąjį pirkimą </w:t>
      </w:r>
      <w:r w:rsidR="00F26EA5" w:rsidRPr="00843EB5">
        <w:rPr>
          <w:rFonts w:ascii="Calibri" w:hAnsi="Calibri" w:cs="Calibri"/>
          <w:b/>
          <w:bCs/>
          <w:i/>
          <w:iCs/>
          <w:lang w:val="lt-LT"/>
        </w:rPr>
        <w:t>„Hidrometeorologinės paskirties matavimo priemonių patikrai bei kalibravimui skirtos įrangos ir etaloninių priemonių įsigijimas“</w:t>
      </w:r>
      <w:r w:rsidR="00AD24F2" w:rsidRPr="00843EB5">
        <w:rPr>
          <w:rFonts w:ascii="Calibri" w:hAnsi="Calibri" w:cs="Calibri"/>
          <w:lang w:val="lt-LT"/>
        </w:rPr>
        <w:t xml:space="preserve">, pirkimo </w:t>
      </w:r>
      <w:r w:rsidR="00F26EA5" w:rsidRPr="00843EB5">
        <w:rPr>
          <w:rFonts w:ascii="Calibri" w:hAnsi="Calibri" w:cs="Calibri"/>
          <w:lang w:val="lt-LT"/>
        </w:rPr>
        <w:t>ID 4333125</w:t>
      </w:r>
      <w:r w:rsidR="001677C2" w:rsidRPr="00843EB5">
        <w:rPr>
          <w:rFonts w:ascii="Calibri" w:hAnsi="Calibri" w:cs="Calibri"/>
          <w:lang w:val="lt-LT"/>
        </w:rPr>
        <w:t>, vykdom</w:t>
      </w:r>
      <w:r w:rsidR="00FF1434" w:rsidRPr="00843EB5">
        <w:rPr>
          <w:rFonts w:ascii="Calibri" w:hAnsi="Calibri" w:cs="Calibri"/>
          <w:lang w:val="lt-LT"/>
        </w:rPr>
        <w:t>ą</w:t>
      </w:r>
      <w:r w:rsidR="001677C2" w:rsidRPr="00843EB5">
        <w:rPr>
          <w:rFonts w:ascii="Calibri" w:hAnsi="Calibri" w:cs="Calibri"/>
          <w:lang w:val="lt-LT"/>
        </w:rPr>
        <w:t xml:space="preserve"> </w:t>
      </w:r>
      <w:r w:rsidR="00CE2A51" w:rsidRPr="00843EB5">
        <w:rPr>
          <w:rFonts w:ascii="Calibri" w:hAnsi="Calibri" w:cs="Calibri"/>
          <w:lang w:val="lt-LT"/>
        </w:rPr>
        <w:t>skelbiamos apklausos</w:t>
      </w:r>
      <w:r w:rsidR="001677C2" w:rsidRPr="00843EB5">
        <w:rPr>
          <w:rFonts w:ascii="Calibri" w:hAnsi="Calibri" w:cs="Calibri"/>
          <w:lang w:val="lt-LT"/>
        </w:rPr>
        <w:t xml:space="preserve"> būdu (toliau – Pirkimas)</w:t>
      </w:r>
      <w:r w:rsidR="00FF1434" w:rsidRPr="00843EB5">
        <w:rPr>
          <w:rFonts w:ascii="Calibri" w:hAnsi="Calibri" w:cs="Calibri"/>
          <w:lang w:val="lt-LT"/>
        </w:rPr>
        <w:t>.</w:t>
      </w:r>
      <w:r w:rsidR="001677C2" w:rsidRPr="00843EB5">
        <w:rPr>
          <w:rFonts w:ascii="Calibri" w:hAnsi="Calibri" w:cs="Calibri"/>
          <w:lang w:val="lt-LT"/>
        </w:rPr>
        <w:t xml:space="preserve"> </w:t>
      </w:r>
      <w:r w:rsidR="00FF1434" w:rsidRPr="00843EB5">
        <w:rPr>
          <w:rFonts w:ascii="Calibri" w:eastAsiaTheme="minorHAnsi" w:hAnsi="Calibri" w:cs="Calibri"/>
          <w:bdr w:val="none" w:sz="0" w:space="0" w:color="auto"/>
          <w:lang w:val="lt-LT"/>
          <w14:ligatures w14:val="standardContextual"/>
        </w:rPr>
        <w:t xml:space="preserve">CPO LT pirkimą atlieka perkančiajai organizacijai – </w:t>
      </w:r>
      <w:r w:rsidR="00443CCC" w:rsidRPr="00843EB5">
        <w:rPr>
          <w:rFonts w:ascii="Calibri" w:hAnsi="Calibri" w:cs="Calibri"/>
          <w:lang w:val="lt-LT"/>
        </w:rPr>
        <w:t>Lietuvos hidrometeorologijos tarnyba prie Aplinkos ministerijos</w:t>
      </w:r>
      <w:r w:rsidR="00FF1434" w:rsidRPr="00843EB5">
        <w:rPr>
          <w:rFonts w:ascii="Calibri" w:eastAsiaTheme="minorHAnsi" w:hAnsi="Calibri" w:cs="Calibri"/>
          <w:bdr w:val="none" w:sz="0" w:space="0" w:color="auto"/>
          <w:lang w:val="lt-LT"/>
          <w14:ligatures w14:val="standardContextual"/>
        </w:rPr>
        <w:t>.</w:t>
      </w:r>
    </w:p>
    <w:p w14:paraId="4B2AEA44" w14:textId="13A8FBF3" w:rsidR="00B4448F" w:rsidRPr="00843EB5" w:rsidRDefault="001677C2" w:rsidP="00133FCA">
      <w:pPr>
        <w:ind w:firstLine="720"/>
        <w:jc w:val="both"/>
        <w:rPr>
          <w:rFonts w:ascii="Calibri" w:hAnsi="Calibri" w:cs="Calibri"/>
          <w:lang w:val="lt-LT"/>
        </w:rPr>
      </w:pPr>
      <w:r w:rsidRPr="00843EB5">
        <w:rPr>
          <w:rFonts w:ascii="Calibri" w:hAnsi="Calibri" w:cs="Calibri"/>
          <w:lang w:val="lt-LT"/>
        </w:rPr>
        <w:t>202</w:t>
      </w:r>
      <w:r w:rsidR="00443CCC" w:rsidRPr="00843EB5">
        <w:rPr>
          <w:rFonts w:ascii="Calibri" w:hAnsi="Calibri" w:cs="Calibri"/>
          <w:lang w:val="lt-LT"/>
        </w:rPr>
        <w:t>5</w:t>
      </w:r>
      <w:r w:rsidR="00D877DA" w:rsidRPr="00843EB5">
        <w:rPr>
          <w:rFonts w:ascii="Calibri" w:hAnsi="Calibri" w:cs="Calibri"/>
          <w:lang w:val="lt-LT"/>
        </w:rPr>
        <w:t>-</w:t>
      </w:r>
      <w:r w:rsidR="00B33E30" w:rsidRPr="00843EB5">
        <w:rPr>
          <w:rFonts w:ascii="Calibri" w:hAnsi="Calibri" w:cs="Calibri"/>
          <w:lang w:val="lt-LT"/>
        </w:rPr>
        <w:t>0</w:t>
      </w:r>
      <w:r w:rsidR="00443CCC" w:rsidRPr="00843EB5">
        <w:rPr>
          <w:rFonts w:ascii="Calibri" w:hAnsi="Calibri" w:cs="Calibri"/>
          <w:lang w:val="lt-LT"/>
        </w:rPr>
        <w:t>9</w:t>
      </w:r>
      <w:r w:rsidR="00B33E30" w:rsidRPr="00843EB5">
        <w:rPr>
          <w:rFonts w:ascii="Calibri" w:hAnsi="Calibri" w:cs="Calibri"/>
          <w:lang w:val="lt-LT"/>
        </w:rPr>
        <w:t>-</w:t>
      </w:r>
      <w:r w:rsidR="00443CCC" w:rsidRPr="00843EB5">
        <w:rPr>
          <w:rFonts w:ascii="Calibri" w:hAnsi="Calibri" w:cs="Calibri"/>
          <w:lang w:val="lt-LT"/>
        </w:rPr>
        <w:t>10</w:t>
      </w:r>
      <w:r w:rsidR="00EA7752" w:rsidRPr="00843EB5">
        <w:rPr>
          <w:rFonts w:ascii="Calibri" w:hAnsi="Calibri" w:cs="Calibri"/>
          <w:lang w:val="lt-LT"/>
        </w:rPr>
        <w:t xml:space="preserve"> </w:t>
      </w:r>
      <w:r w:rsidRPr="00843EB5">
        <w:rPr>
          <w:rFonts w:ascii="Calibri" w:hAnsi="Calibri" w:cs="Calibri"/>
          <w:lang w:val="lt-LT"/>
        </w:rPr>
        <w:t xml:space="preserve">Centrinės viešųjų pirkimų informacinės sistemos priemonėmis </w:t>
      </w:r>
      <w:r w:rsidR="007C468F" w:rsidRPr="00843EB5">
        <w:rPr>
          <w:rFonts w:ascii="Calibri" w:eastAsiaTheme="minorHAnsi" w:hAnsi="Calibri" w:cs="Calibri"/>
          <w:bdr w:val="none" w:sz="0" w:space="0" w:color="auto"/>
          <w:lang w:val="lt-LT"/>
          <w14:ligatures w14:val="standardContextual"/>
        </w:rPr>
        <w:t>buvo gaut</w:t>
      </w:r>
      <w:r w:rsidR="00414D88" w:rsidRPr="00843EB5">
        <w:rPr>
          <w:rFonts w:ascii="Calibri" w:eastAsiaTheme="minorHAnsi" w:hAnsi="Calibri" w:cs="Calibri"/>
          <w:bdr w:val="none" w:sz="0" w:space="0" w:color="auto"/>
          <w:lang w:val="lt-LT"/>
          <w14:ligatures w14:val="standardContextual"/>
        </w:rPr>
        <w:t>as</w:t>
      </w:r>
      <w:r w:rsidR="007C468F" w:rsidRPr="00843EB5">
        <w:rPr>
          <w:rFonts w:ascii="Calibri" w:eastAsiaTheme="minorHAnsi" w:hAnsi="Calibri" w:cs="Calibri"/>
          <w:bdr w:val="none" w:sz="0" w:space="0" w:color="auto"/>
          <w:lang w:val="lt-LT"/>
          <w14:ligatures w14:val="standardContextual"/>
        </w:rPr>
        <w:t xml:space="preserve"> </w:t>
      </w:r>
      <w:r w:rsidRPr="00843EB5">
        <w:rPr>
          <w:rFonts w:ascii="Calibri" w:hAnsi="Calibri" w:cs="Calibri"/>
          <w:lang w:val="lt-LT"/>
        </w:rPr>
        <w:t>tiekėj</w:t>
      </w:r>
      <w:r w:rsidR="00414D88" w:rsidRPr="00843EB5">
        <w:rPr>
          <w:rFonts w:ascii="Calibri" w:hAnsi="Calibri" w:cs="Calibri"/>
          <w:lang w:val="lt-LT"/>
        </w:rPr>
        <w:t>o</w:t>
      </w:r>
      <w:r w:rsidRPr="00843EB5">
        <w:rPr>
          <w:rFonts w:ascii="Calibri" w:hAnsi="Calibri" w:cs="Calibri"/>
          <w:lang w:val="lt-LT"/>
        </w:rPr>
        <w:t xml:space="preserve"> paklausim</w:t>
      </w:r>
      <w:r w:rsidR="007C468F" w:rsidRPr="00843EB5">
        <w:rPr>
          <w:rFonts w:ascii="Calibri" w:hAnsi="Calibri" w:cs="Calibri"/>
          <w:lang w:val="lt-LT"/>
        </w:rPr>
        <w:t>a</w:t>
      </w:r>
      <w:r w:rsidR="00414D88" w:rsidRPr="00843EB5">
        <w:rPr>
          <w:rFonts w:ascii="Calibri" w:hAnsi="Calibri" w:cs="Calibri"/>
          <w:lang w:val="lt-LT"/>
        </w:rPr>
        <w:t>s</w:t>
      </w:r>
      <w:r w:rsidR="00D95A50" w:rsidRPr="00843EB5">
        <w:rPr>
          <w:rFonts w:ascii="Calibri" w:hAnsi="Calibri" w:cs="Calibri"/>
          <w:lang w:val="lt-LT"/>
        </w:rPr>
        <w:t xml:space="preserve"> dėl Pirkimo </w:t>
      </w:r>
      <w:r w:rsidR="00414D88" w:rsidRPr="00843EB5">
        <w:rPr>
          <w:rFonts w:ascii="Calibri" w:hAnsi="Calibri" w:cs="Calibri"/>
          <w:lang w:val="lt-LT"/>
        </w:rPr>
        <w:t>dokumentų</w:t>
      </w:r>
      <w:r w:rsidR="00D95A50" w:rsidRPr="00843EB5">
        <w:rPr>
          <w:rFonts w:ascii="Calibri" w:hAnsi="Calibri" w:cs="Calibri"/>
          <w:lang w:val="lt-LT"/>
        </w:rPr>
        <w:t xml:space="preserve"> paaiškinim</w:t>
      </w:r>
      <w:r w:rsidR="00531469" w:rsidRPr="00843EB5">
        <w:rPr>
          <w:rFonts w:ascii="Calibri" w:hAnsi="Calibri" w:cs="Calibri"/>
          <w:lang w:val="lt-LT"/>
        </w:rPr>
        <w:t>o</w:t>
      </w:r>
      <w:r w:rsidRPr="00843EB5">
        <w:rPr>
          <w:rFonts w:ascii="Calibri" w:hAnsi="Calibri" w:cs="Calibri"/>
          <w:lang w:val="lt-LT"/>
        </w:rPr>
        <w:t>.</w:t>
      </w:r>
    </w:p>
    <w:p w14:paraId="5EB2B79A" w14:textId="2A145DA0" w:rsidR="001677C2" w:rsidRPr="00843EB5" w:rsidRDefault="001A47ED" w:rsidP="00133F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Calibri" w:hAnsi="Calibri" w:cs="Calibri"/>
          <w:lang w:val="lt-LT"/>
        </w:rPr>
      </w:pPr>
      <w:r w:rsidRPr="00843EB5">
        <w:rPr>
          <w:rFonts w:ascii="Calibri" w:eastAsiaTheme="minorHAnsi" w:hAnsi="Calibri" w:cs="Calibri"/>
          <w:bdr w:val="none" w:sz="0" w:space="0" w:color="auto"/>
          <w:lang w:val="lt-LT"/>
          <w14:ligatures w14:val="standardContextual"/>
        </w:rPr>
        <w:t>Vadovaujantis</w:t>
      </w:r>
      <w:r w:rsidR="007A0D21" w:rsidRPr="00843EB5">
        <w:rPr>
          <w:rFonts w:ascii="Calibri" w:eastAsiaTheme="minorHAnsi" w:hAnsi="Calibri" w:cs="Calibri"/>
          <w:bdr w:val="none" w:sz="0" w:space="0" w:color="auto"/>
          <w:lang w:val="lt-LT"/>
          <w14:ligatures w14:val="standardContextual"/>
        </w:rPr>
        <w:t xml:space="preserve"> </w:t>
      </w:r>
      <w:r w:rsidR="00E73AC2" w:rsidRPr="00843EB5">
        <w:rPr>
          <w:rFonts w:ascii="Calibri" w:eastAsiaTheme="minorHAnsi" w:hAnsi="Calibri" w:cs="Calibri"/>
          <w:lang w:val="lt-LT"/>
        </w:rPr>
        <w:t>Viešųjų pirkimų tarnybos direktoriaus 2017-06-28 įsakymu Nr. 1S-97 patvirtint</w:t>
      </w:r>
      <w:r w:rsidR="006021F1" w:rsidRPr="00843EB5">
        <w:rPr>
          <w:rFonts w:ascii="Calibri" w:eastAsiaTheme="minorHAnsi" w:hAnsi="Calibri" w:cs="Calibri"/>
          <w:lang w:val="lt-LT"/>
        </w:rPr>
        <w:t>o</w:t>
      </w:r>
      <w:r w:rsidR="00E73AC2" w:rsidRPr="00843EB5">
        <w:rPr>
          <w:rFonts w:ascii="Calibri" w:eastAsiaTheme="minorHAnsi" w:hAnsi="Calibri" w:cs="Calibri"/>
          <w:lang w:val="lt-LT"/>
        </w:rPr>
        <w:t xml:space="preserve"> Mažos vertės pirkimų tvarkos aprašo 24.3.6 </w:t>
      </w:r>
      <w:r w:rsidR="00443CCC" w:rsidRPr="00843EB5">
        <w:rPr>
          <w:rFonts w:ascii="Calibri" w:eastAsiaTheme="minorHAnsi" w:hAnsi="Calibri" w:cs="Calibri"/>
          <w:lang w:val="lt-LT"/>
        </w:rPr>
        <w:t xml:space="preserve">ir 24.6.7 </w:t>
      </w:r>
      <w:r w:rsidR="00E73AC2" w:rsidRPr="00843EB5">
        <w:rPr>
          <w:rFonts w:ascii="Calibri" w:eastAsiaTheme="minorHAnsi" w:hAnsi="Calibri" w:cs="Calibri"/>
          <w:lang w:val="lt-LT"/>
        </w:rPr>
        <w:t>p.</w:t>
      </w:r>
      <w:r w:rsidR="006021F1" w:rsidRPr="00843EB5">
        <w:rPr>
          <w:rFonts w:ascii="Calibri" w:eastAsiaTheme="minorHAnsi" w:hAnsi="Calibri" w:cs="Calibri"/>
          <w:lang w:val="lt-LT"/>
        </w:rPr>
        <w:t xml:space="preserve"> bei Pirkimo sąlygų Bendrosios dalies </w:t>
      </w:r>
      <w:r w:rsidR="00443CCC" w:rsidRPr="00843EB5">
        <w:rPr>
          <w:rFonts w:ascii="Calibri" w:eastAsiaTheme="minorHAnsi" w:hAnsi="Calibri" w:cs="Calibri"/>
          <w:lang w:val="lt-LT"/>
        </w:rPr>
        <w:t>7.1 ir 7</w:t>
      </w:r>
      <w:r w:rsidR="006021F1" w:rsidRPr="00843EB5">
        <w:rPr>
          <w:rFonts w:ascii="Calibri" w:eastAsiaTheme="minorHAnsi" w:hAnsi="Calibri" w:cs="Calibri"/>
          <w:lang w:val="lt-LT"/>
        </w:rPr>
        <w:t>.2 p.</w:t>
      </w:r>
      <w:r w:rsidRPr="00843EB5">
        <w:rPr>
          <w:rFonts w:ascii="Calibri" w:eastAsiaTheme="minorHAnsi" w:hAnsi="Calibri" w:cs="Calibri"/>
          <w:bdr w:val="none" w:sz="0" w:space="0" w:color="auto"/>
          <w:lang w:val="lt-LT"/>
          <w14:ligatures w14:val="standardContextual"/>
        </w:rPr>
        <w:t>, teikiame atsakym</w:t>
      </w:r>
      <w:r w:rsidR="00E73AC2" w:rsidRPr="00843EB5">
        <w:rPr>
          <w:rFonts w:ascii="Calibri" w:eastAsiaTheme="minorHAnsi" w:hAnsi="Calibri" w:cs="Calibri"/>
          <w:bdr w:val="none" w:sz="0" w:space="0" w:color="auto"/>
          <w:lang w:val="lt-LT"/>
          <w14:ligatures w14:val="standardContextual"/>
        </w:rPr>
        <w:t>ą</w:t>
      </w:r>
      <w:r w:rsidRPr="00843EB5">
        <w:rPr>
          <w:rFonts w:ascii="Calibri" w:eastAsiaTheme="minorHAnsi" w:hAnsi="Calibri" w:cs="Calibri"/>
          <w:bdr w:val="none" w:sz="0" w:space="0" w:color="auto"/>
          <w:lang w:val="lt-LT"/>
          <w14:ligatures w14:val="standardContextual"/>
        </w:rPr>
        <w:t xml:space="preserve"> į tiekėj</w:t>
      </w:r>
      <w:r w:rsidR="00E73AC2" w:rsidRPr="00843EB5">
        <w:rPr>
          <w:rFonts w:ascii="Calibri" w:eastAsiaTheme="minorHAnsi" w:hAnsi="Calibri" w:cs="Calibri"/>
          <w:bdr w:val="none" w:sz="0" w:space="0" w:color="auto"/>
          <w:lang w:val="lt-LT"/>
          <w14:ligatures w14:val="standardContextual"/>
        </w:rPr>
        <w:t>o</w:t>
      </w:r>
      <w:r w:rsidRPr="00843EB5">
        <w:rPr>
          <w:rFonts w:ascii="Calibri" w:eastAsiaTheme="minorHAnsi" w:hAnsi="Calibri" w:cs="Calibri"/>
          <w:bdr w:val="none" w:sz="0" w:space="0" w:color="auto"/>
          <w:lang w:val="lt-LT"/>
          <w14:ligatures w14:val="standardContextual"/>
        </w:rPr>
        <w:t xml:space="preserve"> </w:t>
      </w:r>
      <w:r w:rsidR="000669F8" w:rsidRPr="00843EB5">
        <w:rPr>
          <w:rFonts w:ascii="Calibri" w:eastAsiaTheme="minorHAnsi" w:hAnsi="Calibri" w:cs="Calibri"/>
          <w:bdr w:val="none" w:sz="0" w:space="0" w:color="auto"/>
          <w:lang w:val="lt-LT"/>
          <w14:ligatures w14:val="standardContextual"/>
        </w:rPr>
        <w:t>paklausim</w:t>
      </w:r>
      <w:r w:rsidR="00E73AC2" w:rsidRPr="00843EB5">
        <w:rPr>
          <w:rFonts w:ascii="Calibri" w:eastAsiaTheme="minorHAnsi" w:hAnsi="Calibri" w:cs="Calibri"/>
          <w:bdr w:val="none" w:sz="0" w:space="0" w:color="auto"/>
          <w:lang w:val="lt-LT"/>
          <w14:ligatures w14:val="standardContextual"/>
        </w:rPr>
        <w:t>ą</w:t>
      </w:r>
      <w:r w:rsidRPr="00843EB5">
        <w:rPr>
          <w:rFonts w:ascii="Calibri" w:eastAsiaTheme="minorHAnsi" w:hAnsi="Calibri" w:cs="Calibri"/>
          <w:bdr w:val="none" w:sz="0" w:space="0" w:color="auto"/>
          <w:lang w:val="lt-LT"/>
          <w14:ligatures w14:val="standardContextual"/>
        </w:rPr>
        <w:t>:</w:t>
      </w:r>
    </w:p>
    <w:tbl>
      <w:tblPr>
        <w:tblStyle w:val="TableGrid"/>
        <w:tblW w:w="14458" w:type="dxa"/>
        <w:tblLayout w:type="fixed"/>
        <w:tblLook w:val="04A0" w:firstRow="1" w:lastRow="0" w:firstColumn="1" w:lastColumn="0" w:noHBand="0" w:noVBand="1"/>
      </w:tblPr>
      <w:tblGrid>
        <w:gridCol w:w="535"/>
        <w:gridCol w:w="8973"/>
        <w:gridCol w:w="4950"/>
      </w:tblGrid>
      <w:tr w:rsidR="00B35436" w:rsidRPr="00B35436" w14:paraId="61112D92" w14:textId="77777777" w:rsidTr="00E52818">
        <w:trPr>
          <w:trHeight w:val="354"/>
        </w:trPr>
        <w:tc>
          <w:tcPr>
            <w:tcW w:w="535" w:type="dxa"/>
          </w:tcPr>
          <w:p w14:paraId="5BAFD6FC" w14:textId="72CFF400" w:rsidR="001B6808" w:rsidRPr="00B35436" w:rsidRDefault="001B6808" w:rsidP="002032A8">
            <w:pPr>
              <w:jc w:val="center"/>
              <w:rPr>
                <w:rFonts w:ascii="Calibri" w:hAnsi="Calibri" w:cs="Calibri"/>
                <w:b/>
                <w:bCs/>
                <w:sz w:val="22"/>
                <w:szCs w:val="22"/>
                <w:lang w:val="lt-LT"/>
              </w:rPr>
            </w:pPr>
            <w:r w:rsidRPr="00B35436">
              <w:rPr>
                <w:rFonts w:ascii="Calibri" w:hAnsi="Calibri" w:cs="Calibri"/>
                <w:b/>
                <w:bCs/>
                <w:sz w:val="22"/>
                <w:szCs w:val="22"/>
                <w:lang w:val="lt-LT"/>
              </w:rPr>
              <w:t>Nr.</w:t>
            </w:r>
          </w:p>
        </w:tc>
        <w:tc>
          <w:tcPr>
            <w:tcW w:w="8973" w:type="dxa"/>
          </w:tcPr>
          <w:p w14:paraId="2442511F" w14:textId="379CAA33" w:rsidR="001B6808" w:rsidRPr="00B35436" w:rsidRDefault="001B6808" w:rsidP="002032A8">
            <w:pPr>
              <w:jc w:val="center"/>
              <w:rPr>
                <w:rFonts w:ascii="Calibri" w:hAnsi="Calibri" w:cs="Calibri"/>
                <w:b/>
                <w:bCs/>
                <w:sz w:val="22"/>
                <w:szCs w:val="22"/>
                <w:lang w:val="lt-LT"/>
              </w:rPr>
            </w:pPr>
            <w:r w:rsidRPr="00B35436">
              <w:rPr>
                <w:rFonts w:ascii="Calibri" w:hAnsi="Calibri" w:cs="Calibri"/>
                <w:b/>
                <w:bCs/>
                <w:sz w:val="22"/>
                <w:szCs w:val="22"/>
                <w:lang w:val="lt-LT"/>
              </w:rPr>
              <w:t xml:space="preserve">Tiekėjo klausimai </w:t>
            </w:r>
            <w:r w:rsidRPr="00B35436">
              <w:rPr>
                <w:rFonts w:ascii="Calibri" w:hAnsi="Calibri" w:cs="Calibri"/>
                <w:sz w:val="22"/>
                <w:szCs w:val="22"/>
                <w:lang w:val="lt-LT"/>
              </w:rPr>
              <w:t>(</w:t>
            </w:r>
            <w:r w:rsidRPr="00B35436">
              <w:rPr>
                <w:rFonts w:ascii="Calibri" w:eastAsiaTheme="minorHAnsi" w:hAnsi="Calibri" w:cs="Calibri"/>
                <w:sz w:val="22"/>
                <w:szCs w:val="22"/>
                <w:bdr w:val="none" w:sz="0" w:space="0" w:color="auto"/>
                <w:lang w:val="lt-LT"/>
                <w14:ligatures w14:val="standardContextual"/>
              </w:rPr>
              <w:t xml:space="preserve">pateikiami netaisyti </w:t>
            </w:r>
            <w:r w:rsidR="002032A8" w:rsidRPr="00B35436">
              <w:rPr>
                <w:rFonts w:ascii="Calibri" w:eastAsiaTheme="minorHAnsi" w:hAnsi="Calibri" w:cs="Calibri"/>
                <w:sz w:val="22"/>
                <w:szCs w:val="22"/>
                <w:bdr w:val="none" w:sz="0" w:space="0" w:color="auto"/>
                <w:lang w:val="lt-LT"/>
                <w14:ligatures w14:val="standardContextual"/>
              </w:rPr>
              <w:t xml:space="preserve">ir nuasmeninti </w:t>
            </w:r>
            <w:r w:rsidRPr="00B35436">
              <w:rPr>
                <w:rFonts w:ascii="Calibri" w:eastAsiaTheme="minorHAnsi" w:hAnsi="Calibri" w:cs="Calibri"/>
                <w:sz w:val="22"/>
                <w:szCs w:val="22"/>
                <w:bdr w:val="none" w:sz="0" w:space="0" w:color="auto"/>
                <w:lang w:val="lt-LT"/>
                <w14:ligatures w14:val="standardContextual"/>
              </w:rPr>
              <w:t>paklausimų tekstai</w:t>
            </w:r>
            <w:r w:rsidRPr="00B35436">
              <w:rPr>
                <w:rFonts w:ascii="Calibri" w:hAnsi="Calibri" w:cs="Calibri"/>
                <w:sz w:val="22"/>
                <w:szCs w:val="22"/>
                <w:lang w:val="lt-LT"/>
              </w:rPr>
              <w:t>)</w:t>
            </w:r>
          </w:p>
        </w:tc>
        <w:tc>
          <w:tcPr>
            <w:tcW w:w="4950" w:type="dxa"/>
          </w:tcPr>
          <w:p w14:paraId="1F2ECA3C" w14:textId="058BF36F" w:rsidR="001B6808" w:rsidRPr="00B35436" w:rsidRDefault="001B6808" w:rsidP="002032A8">
            <w:pPr>
              <w:jc w:val="center"/>
              <w:rPr>
                <w:rFonts w:ascii="Calibri" w:hAnsi="Calibri" w:cs="Calibri"/>
                <w:b/>
                <w:bCs/>
                <w:sz w:val="22"/>
                <w:szCs w:val="22"/>
                <w:lang w:val="lt-LT"/>
              </w:rPr>
            </w:pPr>
            <w:r w:rsidRPr="00B35436">
              <w:rPr>
                <w:rFonts w:ascii="Calibri" w:hAnsi="Calibri" w:cs="Calibri"/>
                <w:b/>
                <w:bCs/>
                <w:sz w:val="22"/>
                <w:szCs w:val="22"/>
                <w:lang w:val="lt-LT"/>
              </w:rPr>
              <w:t>P</w:t>
            </w:r>
            <w:r w:rsidR="00FA3E13" w:rsidRPr="00B35436">
              <w:rPr>
                <w:rFonts w:ascii="Calibri" w:hAnsi="Calibri" w:cs="Calibri"/>
                <w:b/>
                <w:bCs/>
                <w:sz w:val="22"/>
                <w:szCs w:val="22"/>
                <w:lang w:val="lt-LT"/>
              </w:rPr>
              <w:t>erkančiosios organizacijos</w:t>
            </w:r>
            <w:r w:rsidRPr="00B35436">
              <w:rPr>
                <w:rFonts w:ascii="Calibri" w:hAnsi="Calibri" w:cs="Calibri"/>
                <w:b/>
                <w:bCs/>
                <w:sz w:val="22"/>
                <w:szCs w:val="22"/>
                <w:lang w:val="lt-LT"/>
              </w:rPr>
              <w:t xml:space="preserve"> atsakymai</w:t>
            </w:r>
          </w:p>
        </w:tc>
      </w:tr>
      <w:tr w:rsidR="00B35436" w:rsidRPr="00B35436" w14:paraId="48B9C900" w14:textId="77777777" w:rsidTr="00E52818">
        <w:trPr>
          <w:trHeight w:val="354"/>
        </w:trPr>
        <w:tc>
          <w:tcPr>
            <w:tcW w:w="535" w:type="dxa"/>
          </w:tcPr>
          <w:p w14:paraId="7BE767F2" w14:textId="29CF5C0D" w:rsidR="00E972E6" w:rsidRPr="00B35436" w:rsidRDefault="00E972E6" w:rsidP="002032A8">
            <w:pPr>
              <w:pStyle w:val="NormalWeb"/>
              <w:shd w:val="clear" w:color="auto" w:fill="FFFFFF"/>
              <w:spacing w:before="0" w:beforeAutospacing="0" w:after="0" w:afterAutospacing="0"/>
              <w:jc w:val="center"/>
              <w:rPr>
                <w:rFonts w:ascii="Calibri" w:hAnsi="Calibri" w:cs="Calibri"/>
                <w:sz w:val="22"/>
                <w:szCs w:val="22"/>
                <w:lang w:val="lt-LT"/>
              </w:rPr>
            </w:pPr>
            <w:r w:rsidRPr="00B35436">
              <w:rPr>
                <w:rFonts w:ascii="Calibri" w:hAnsi="Calibri" w:cs="Calibri"/>
                <w:sz w:val="22"/>
                <w:szCs w:val="22"/>
                <w:lang w:val="lt-LT"/>
              </w:rPr>
              <w:t>1.</w:t>
            </w:r>
          </w:p>
        </w:tc>
        <w:tc>
          <w:tcPr>
            <w:tcW w:w="8973" w:type="dxa"/>
          </w:tcPr>
          <w:p w14:paraId="6686C8E8" w14:textId="06B1CEEA" w:rsidR="00E972E6" w:rsidRPr="00B35436" w:rsidRDefault="00C41833" w:rsidP="00C41833">
            <w:pPr>
              <w:pStyle w:val="NormalWeb"/>
              <w:spacing w:after="0" w:afterAutospacing="0"/>
              <w:jc w:val="both"/>
              <w:rPr>
                <w:rFonts w:ascii="Calibri" w:hAnsi="Calibri" w:cs="Calibri"/>
                <w:sz w:val="22"/>
                <w:szCs w:val="22"/>
                <w:lang w:val="lt-LT"/>
              </w:rPr>
            </w:pPr>
            <w:r w:rsidRPr="00B35436">
              <w:rPr>
                <w:rFonts w:ascii="Calibri" w:hAnsi="Calibri" w:cs="Calibri"/>
                <w:sz w:val="22"/>
                <w:szCs w:val="22"/>
                <w:lang w:val="lt-LT"/>
              </w:rPr>
              <w:t>Prie visų perkamų prietaisų eksploatavimo sąlygų reikalavimų nurodytos slėgio ribos 860...1060 hPa arba platesnės. Akcentuojame, kad nė vienas perkamas prietaisas nėra skirtas tiesioginiams slėgio matavimams, ir manytina, kad 860…1060 hPa įrangos eksploatavimo sąlygų reikalavimas reiškia leidžiamą aplinkos atmosferos slėgio diapazoną, kuriame prietaisai turi veikti patikimai. Tačiau nė vienas iš perkamų prietaisų gamintojų tokios informacijos gaminių aprašymuose, instrukcijose nenurodo, todėl Tiekėjas negali pateikti nuorodų į gamintojo interneto svetainę arba techninės specifikacijos dokumentų kopijas, nurodant dokumento puslapį ar konkrečią vietą dokumente, kurioje pateikiama informacija apie siūlomos prekės atitikimą šiam reikalavimui. Prašome patvirtinti, kad Tiekėjo laisvos formos deklaracija patvirtinanti šio reikalavimo atitikimą bus priimtina Perkančiajai organizacijai.</w:t>
            </w:r>
          </w:p>
        </w:tc>
        <w:tc>
          <w:tcPr>
            <w:tcW w:w="4950" w:type="dxa"/>
          </w:tcPr>
          <w:p w14:paraId="7573C0EE" w14:textId="77777777" w:rsidR="00B100E0" w:rsidRPr="00B35436" w:rsidRDefault="004C2AC4" w:rsidP="002032A8">
            <w:pPr>
              <w:jc w:val="both"/>
              <w:rPr>
                <w:rFonts w:ascii="Calibri" w:eastAsia="Times New Roman" w:hAnsi="Calibri" w:cs="Calibri"/>
                <w:sz w:val="22"/>
                <w:szCs w:val="22"/>
                <w:lang w:val="lt-LT"/>
              </w:rPr>
            </w:pPr>
            <w:r w:rsidRPr="00B35436">
              <w:rPr>
                <w:rFonts w:ascii="Calibri" w:eastAsia="Times New Roman" w:hAnsi="Calibri" w:cs="Calibri"/>
                <w:sz w:val="22"/>
                <w:szCs w:val="22"/>
                <w:lang w:val="lt-LT"/>
              </w:rPr>
              <w:t>Laba diena,</w:t>
            </w:r>
          </w:p>
          <w:p w14:paraId="568C3EDA" w14:textId="77777777" w:rsidR="004C2AC4" w:rsidRPr="00B35436" w:rsidRDefault="004C2AC4" w:rsidP="002032A8">
            <w:pPr>
              <w:jc w:val="both"/>
              <w:rPr>
                <w:rFonts w:ascii="Calibri" w:eastAsia="Times New Roman" w:hAnsi="Calibri" w:cs="Calibri"/>
                <w:sz w:val="22"/>
                <w:szCs w:val="22"/>
                <w:lang w:val="lt-LT"/>
              </w:rPr>
            </w:pPr>
            <w:r w:rsidRPr="00B35436">
              <w:rPr>
                <w:rFonts w:ascii="Calibri" w:eastAsia="Times New Roman" w:hAnsi="Calibri" w:cs="Calibri"/>
                <w:sz w:val="22"/>
                <w:szCs w:val="22"/>
                <w:lang w:val="lt-LT"/>
              </w:rPr>
              <w:t>Dėkojame, kad domitės vykdomu pirkimu.</w:t>
            </w:r>
          </w:p>
          <w:p w14:paraId="5BD6564E" w14:textId="69225297" w:rsidR="004C2AC4" w:rsidRPr="00B35436" w:rsidRDefault="004C2AC4" w:rsidP="002032A8">
            <w:pPr>
              <w:jc w:val="both"/>
              <w:rPr>
                <w:rFonts w:ascii="Calibri" w:eastAsia="Times New Roman" w:hAnsi="Calibri" w:cs="Calibri"/>
                <w:sz w:val="22"/>
                <w:szCs w:val="22"/>
                <w:lang w:val="lt-LT"/>
              </w:rPr>
            </w:pPr>
            <w:r w:rsidRPr="00B35436">
              <w:rPr>
                <w:rFonts w:ascii="Calibri" w:eastAsia="Times New Roman" w:hAnsi="Calibri" w:cs="Calibri"/>
                <w:sz w:val="22"/>
                <w:szCs w:val="22"/>
                <w:lang w:val="lt-LT"/>
              </w:rPr>
              <w:t xml:space="preserve">Atsakydami į pateiktą klausimą, patvirtiname, kad </w:t>
            </w:r>
            <w:r w:rsidR="00C63CC3" w:rsidRPr="00B35436">
              <w:rPr>
                <w:rFonts w:ascii="Calibri" w:eastAsia="Times New Roman" w:hAnsi="Calibri" w:cs="Calibri"/>
                <w:b/>
                <w:bCs/>
                <w:sz w:val="22"/>
                <w:szCs w:val="22"/>
                <w:lang w:val="lt-LT"/>
              </w:rPr>
              <w:t>Tiekėjo laisvos formos deklaracija</w:t>
            </w:r>
            <w:r w:rsidR="00C63CC3" w:rsidRPr="00B35436">
              <w:rPr>
                <w:rFonts w:ascii="Calibri" w:eastAsia="Times New Roman" w:hAnsi="Calibri" w:cs="Calibri"/>
                <w:sz w:val="22"/>
                <w:szCs w:val="22"/>
                <w:lang w:val="lt-LT"/>
              </w:rPr>
              <w:t>, patvirtinanti Techninės specifikacijos 2.1 p. Precizinis etaloninis termometras, 2.2 p. Etaloninis santykinės drėgmės ir temperatūros jutiklis, 2.3 p. Drėgmės generatorius ir 2.4 p. Automatinis kritulmačių kalibratorius nurodytas eksploatavimo sąlygų ribas 860...1060 hPa,</w:t>
            </w:r>
            <w:r w:rsidR="002F20D3">
              <w:rPr>
                <w:rFonts w:ascii="Calibri" w:eastAsia="Times New Roman" w:hAnsi="Calibri" w:cs="Calibri"/>
                <w:sz w:val="22"/>
                <w:szCs w:val="22"/>
                <w:lang w:val="lt-LT"/>
              </w:rPr>
              <w:t xml:space="preserve"> </w:t>
            </w:r>
            <w:r w:rsidR="00C63CC3" w:rsidRPr="00B35436">
              <w:rPr>
                <w:rFonts w:ascii="Calibri" w:eastAsia="Times New Roman" w:hAnsi="Calibri" w:cs="Calibri"/>
                <w:b/>
                <w:bCs/>
                <w:sz w:val="22"/>
                <w:szCs w:val="22"/>
                <w:lang w:val="lt-LT"/>
              </w:rPr>
              <w:t>yra priimtina</w:t>
            </w:r>
            <w:r w:rsidR="00C63CC3" w:rsidRPr="00B35436">
              <w:rPr>
                <w:rFonts w:ascii="Calibri" w:eastAsia="Times New Roman" w:hAnsi="Calibri" w:cs="Calibri"/>
                <w:sz w:val="22"/>
                <w:szCs w:val="22"/>
                <w:lang w:val="lt-LT"/>
              </w:rPr>
              <w:t>.</w:t>
            </w:r>
          </w:p>
        </w:tc>
      </w:tr>
      <w:tr w:rsidR="00B35436" w:rsidRPr="00B35436" w14:paraId="209363CF" w14:textId="77777777" w:rsidTr="00E52818">
        <w:trPr>
          <w:trHeight w:val="354"/>
        </w:trPr>
        <w:tc>
          <w:tcPr>
            <w:tcW w:w="535" w:type="dxa"/>
          </w:tcPr>
          <w:p w14:paraId="1D12DDF2" w14:textId="37F773B8" w:rsidR="00C41833" w:rsidRPr="00B35436" w:rsidRDefault="00C41833" w:rsidP="002032A8">
            <w:pPr>
              <w:pStyle w:val="NormalWeb"/>
              <w:shd w:val="clear" w:color="auto" w:fill="FFFFFF"/>
              <w:spacing w:before="0" w:beforeAutospacing="0" w:after="0" w:afterAutospacing="0"/>
              <w:jc w:val="center"/>
              <w:rPr>
                <w:rFonts w:ascii="Calibri" w:hAnsi="Calibri" w:cs="Calibri"/>
                <w:sz w:val="22"/>
                <w:szCs w:val="22"/>
                <w:lang w:val="lt-LT"/>
              </w:rPr>
            </w:pPr>
            <w:r w:rsidRPr="00B35436">
              <w:rPr>
                <w:rFonts w:ascii="Calibri" w:hAnsi="Calibri" w:cs="Calibri"/>
                <w:sz w:val="22"/>
                <w:szCs w:val="22"/>
                <w:lang w:val="lt-LT"/>
              </w:rPr>
              <w:t>2.</w:t>
            </w:r>
          </w:p>
        </w:tc>
        <w:tc>
          <w:tcPr>
            <w:tcW w:w="8973" w:type="dxa"/>
          </w:tcPr>
          <w:p w14:paraId="77D95E5C" w14:textId="48F731D0" w:rsidR="00C41833" w:rsidRPr="00B35436" w:rsidRDefault="00843EB5" w:rsidP="00843EB5">
            <w:pPr>
              <w:pStyle w:val="NormalWeb"/>
              <w:jc w:val="both"/>
              <w:rPr>
                <w:rFonts w:ascii="Calibri" w:hAnsi="Calibri" w:cs="Calibri"/>
                <w:sz w:val="22"/>
                <w:szCs w:val="22"/>
                <w:lang w:val="lt-LT"/>
              </w:rPr>
            </w:pPr>
            <w:r w:rsidRPr="00B35436">
              <w:rPr>
                <w:rFonts w:ascii="Calibri" w:hAnsi="Calibri" w:cs="Calibri"/>
                <w:sz w:val="22"/>
                <w:szCs w:val="22"/>
                <w:lang w:val="lt-LT"/>
              </w:rPr>
              <w:t xml:space="preserve">Prašome paaiškinti reikalavimą dėl Etaloninio santykinės drėgmės ir temperatūros jutiklio konstrukcijos: „garams atspari konstrukcija, apsauga nuo kondensato naudojant šildymą; stabilumo užtikrinimas naudojant jutiklio išsivalymo funkciją“. Ar jutiklio šildymo ir išsivalymo funkcija turi būti jau nustatyta gamykliškai pačiame jutiklyje, ar šias funkcijas Perkančioji organizacija turi galėti įjungti/išjungti iš indikatoriaus prietaiso naudojant Modbus protokolą arba </w:t>
            </w:r>
            <w:r w:rsidRPr="00B35436">
              <w:rPr>
                <w:rFonts w:ascii="Calibri" w:hAnsi="Calibri" w:cs="Calibri"/>
                <w:sz w:val="22"/>
                <w:szCs w:val="22"/>
                <w:lang w:val="lt-LT"/>
              </w:rPr>
              <w:lastRenderedPageBreak/>
              <w:t>aptarnavimo/konfigūravimo kabelį, kuris nenurodytas pirkime. Prašome patikslinti, kuris būdas turi būti siūlomas</w:t>
            </w:r>
          </w:p>
        </w:tc>
        <w:tc>
          <w:tcPr>
            <w:tcW w:w="4950" w:type="dxa"/>
          </w:tcPr>
          <w:p w14:paraId="6905DA44" w14:textId="73B52184" w:rsidR="00C41833" w:rsidRPr="00B35436" w:rsidRDefault="006C3B08" w:rsidP="002032A8">
            <w:pPr>
              <w:jc w:val="both"/>
              <w:rPr>
                <w:rFonts w:ascii="Calibri" w:eastAsia="Times New Roman" w:hAnsi="Calibri" w:cs="Calibri"/>
                <w:sz w:val="22"/>
                <w:szCs w:val="22"/>
                <w:lang w:val="lt-LT"/>
              </w:rPr>
            </w:pPr>
            <w:r w:rsidRPr="00B35436">
              <w:rPr>
                <w:rFonts w:ascii="Calibri" w:eastAsia="Times New Roman" w:hAnsi="Calibri" w:cs="Calibri"/>
                <w:sz w:val="22"/>
                <w:szCs w:val="22"/>
                <w:lang w:val="lt-LT"/>
              </w:rPr>
              <w:lastRenderedPageBreak/>
              <w:t xml:space="preserve">Atsakant į paklausimo dalį dėl Techninėje specifikacijoje 2.2 p. Etaloninis santykinės drėgmės ir temperatūros jutiklis nurodyto konstrukcijos reikalavimo: „garams atspari konstrukcija, apsauga nuo kondensato naudojant šildymą; stabilumo užtikrinimas naudojant jutiklio išsivalymo funkciją“, </w:t>
            </w:r>
            <w:r w:rsidRPr="00B35436">
              <w:rPr>
                <w:rFonts w:ascii="Calibri" w:eastAsia="Times New Roman" w:hAnsi="Calibri" w:cs="Calibri"/>
                <w:sz w:val="22"/>
                <w:szCs w:val="22"/>
                <w:lang w:val="lt-LT"/>
              </w:rPr>
              <w:lastRenderedPageBreak/>
              <w:t>paaiškiname, kad, užtikrinant Techninėje specifikacijoje nurodytus reikalavimus, jutiklio šildymo ir išsivalymo funkcija gali būti</w:t>
            </w:r>
            <w:r w:rsidR="00FA3E13" w:rsidRPr="00B35436">
              <w:rPr>
                <w:rFonts w:ascii="Calibri" w:eastAsia="Times New Roman" w:hAnsi="Calibri" w:cs="Calibri"/>
                <w:sz w:val="22"/>
                <w:szCs w:val="22"/>
                <w:lang w:val="lt-LT"/>
              </w:rPr>
              <w:t xml:space="preserve"> </w:t>
            </w:r>
            <w:r w:rsidRPr="00B35436">
              <w:rPr>
                <w:rFonts w:ascii="Calibri" w:eastAsia="Times New Roman" w:hAnsi="Calibri" w:cs="Calibri"/>
                <w:b/>
                <w:bCs/>
                <w:sz w:val="22"/>
                <w:szCs w:val="22"/>
                <w:lang w:val="lt-LT"/>
              </w:rPr>
              <w:t>valdoma įjungiant/išjungiant iš indikatoriaus</w:t>
            </w:r>
            <w:r w:rsidRPr="00B35436">
              <w:rPr>
                <w:rFonts w:ascii="Calibri" w:eastAsia="Times New Roman" w:hAnsi="Calibri" w:cs="Calibri"/>
                <w:sz w:val="22"/>
                <w:szCs w:val="22"/>
                <w:lang w:val="lt-LT"/>
              </w:rPr>
              <w:t>, pagal gamintojo siūlomą vieną iš būdų -</w:t>
            </w:r>
            <w:r w:rsidRPr="00B35436">
              <w:rPr>
                <w:rFonts w:ascii="Calibri" w:eastAsia="Times New Roman" w:hAnsi="Calibri" w:cs="Calibri"/>
                <w:sz w:val="22"/>
                <w:szCs w:val="22"/>
                <w:lang w:val="lt-LT"/>
              </w:rPr>
              <w:t xml:space="preserve"> </w:t>
            </w:r>
            <w:r w:rsidRPr="00B35436">
              <w:rPr>
                <w:rFonts w:ascii="Calibri" w:eastAsia="Times New Roman" w:hAnsi="Calibri" w:cs="Calibri"/>
                <w:b/>
                <w:bCs/>
                <w:sz w:val="22"/>
                <w:szCs w:val="22"/>
                <w:lang w:val="lt-LT"/>
              </w:rPr>
              <w:t>naudojant prietaiso aptarnavimo/konfigūravimo kabelį</w:t>
            </w:r>
            <w:r w:rsidRPr="00B35436">
              <w:rPr>
                <w:rFonts w:ascii="Calibri" w:eastAsia="Times New Roman" w:hAnsi="Calibri" w:cs="Calibri"/>
                <w:sz w:val="22"/>
                <w:szCs w:val="22"/>
                <w:lang w:val="lt-LT"/>
              </w:rPr>
              <w:t>.</w:t>
            </w:r>
          </w:p>
        </w:tc>
      </w:tr>
    </w:tbl>
    <w:p w14:paraId="39F5DA41" w14:textId="77777777" w:rsidR="001677C2" w:rsidRDefault="001677C2" w:rsidP="00133FCA">
      <w:pPr>
        <w:jc w:val="both"/>
        <w:rPr>
          <w:rFonts w:ascii="Calibri" w:hAnsi="Calibri" w:cs="Calibri"/>
          <w:lang w:val="lt-LT"/>
        </w:rPr>
      </w:pPr>
    </w:p>
    <w:p w14:paraId="1B3ACAEB" w14:textId="2DA99C07" w:rsidR="00FA3E13" w:rsidRDefault="00FA3E13" w:rsidP="00133FCA">
      <w:pPr>
        <w:jc w:val="both"/>
        <w:rPr>
          <w:rFonts w:ascii="Calibri" w:hAnsi="Calibri" w:cs="Calibri"/>
          <w:lang w:val="lt-LT"/>
        </w:rPr>
      </w:pPr>
      <w:r w:rsidRPr="00865DA2">
        <w:rPr>
          <w:rFonts w:ascii="Calibri" w:hAnsi="Calibri" w:cs="Calibri"/>
          <w:lang w:val="lt-LT"/>
        </w:rPr>
        <w:t xml:space="preserve">Pasiūlymų pateikimo </w:t>
      </w:r>
      <w:r w:rsidRPr="008B50D4">
        <w:rPr>
          <w:rFonts w:ascii="Calibri" w:hAnsi="Calibri" w:cs="Calibri"/>
          <w:lang w:val="lt-LT"/>
        </w:rPr>
        <w:t>termin</w:t>
      </w:r>
      <w:r>
        <w:rPr>
          <w:rFonts w:ascii="Calibri" w:hAnsi="Calibri" w:cs="Calibri"/>
          <w:lang w:val="lt-LT"/>
        </w:rPr>
        <w:t>as</w:t>
      </w:r>
      <w:r w:rsidRPr="008B50D4">
        <w:rPr>
          <w:rFonts w:ascii="Calibri" w:hAnsi="Calibri" w:cs="Calibri"/>
          <w:lang w:val="lt-LT"/>
        </w:rPr>
        <w:t xml:space="preserve"> </w:t>
      </w:r>
      <w:r w:rsidRPr="00154EA7">
        <w:rPr>
          <w:rFonts w:ascii="Calibri" w:hAnsi="Calibri" w:cs="Calibri"/>
          <w:lang w:val="lt-LT"/>
        </w:rPr>
        <w:t>nukel</w:t>
      </w:r>
      <w:r>
        <w:rPr>
          <w:rFonts w:ascii="Calibri" w:hAnsi="Calibri" w:cs="Calibri"/>
          <w:lang w:val="lt-LT"/>
        </w:rPr>
        <w:t>iamas</w:t>
      </w:r>
      <w:r w:rsidRPr="00154EA7">
        <w:rPr>
          <w:rFonts w:ascii="Calibri" w:hAnsi="Calibri" w:cs="Calibri"/>
          <w:lang w:val="lt-LT"/>
        </w:rPr>
        <w:t xml:space="preserve"> iš 2025-0</w:t>
      </w:r>
      <w:r w:rsidRPr="008B50D4">
        <w:rPr>
          <w:rFonts w:ascii="Calibri" w:hAnsi="Calibri" w:cs="Calibri"/>
          <w:lang w:val="lt-LT"/>
        </w:rPr>
        <w:t>9</w:t>
      </w:r>
      <w:r w:rsidRPr="00154EA7">
        <w:rPr>
          <w:rFonts w:ascii="Calibri" w:hAnsi="Calibri" w:cs="Calibri"/>
          <w:lang w:val="lt-LT"/>
        </w:rPr>
        <w:t>-1</w:t>
      </w:r>
      <w:r w:rsidRPr="008B50D4">
        <w:rPr>
          <w:rFonts w:ascii="Calibri" w:hAnsi="Calibri" w:cs="Calibri"/>
          <w:lang w:val="lt-LT"/>
        </w:rPr>
        <w:t>2</w:t>
      </w:r>
      <w:r w:rsidRPr="00154EA7">
        <w:rPr>
          <w:rFonts w:ascii="Calibri" w:hAnsi="Calibri" w:cs="Calibri"/>
          <w:lang w:val="lt-LT"/>
        </w:rPr>
        <w:t xml:space="preserve"> 9.00 val. į </w:t>
      </w:r>
      <w:r w:rsidRPr="00154EA7">
        <w:rPr>
          <w:rFonts w:ascii="Calibri" w:hAnsi="Calibri" w:cs="Calibri"/>
          <w:b/>
          <w:bCs/>
          <w:lang w:val="lt-LT"/>
        </w:rPr>
        <w:t>2025-0</w:t>
      </w:r>
      <w:r w:rsidRPr="00FA3E13">
        <w:rPr>
          <w:rFonts w:ascii="Calibri" w:hAnsi="Calibri" w:cs="Calibri"/>
          <w:b/>
          <w:bCs/>
          <w:lang w:val="lt-LT"/>
        </w:rPr>
        <w:t>9</w:t>
      </w:r>
      <w:r w:rsidRPr="00154EA7">
        <w:rPr>
          <w:rFonts w:ascii="Calibri" w:hAnsi="Calibri" w:cs="Calibri"/>
          <w:b/>
          <w:bCs/>
          <w:lang w:val="lt-LT"/>
        </w:rPr>
        <w:t>-1</w:t>
      </w:r>
      <w:r w:rsidRPr="00FA3E13">
        <w:rPr>
          <w:rFonts w:ascii="Calibri" w:hAnsi="Calibri" w:cs="Calibri"/>
          <w:b/>
          <w:bCs/>
          <w:lang w:val="lt-LT"/>
        </w:rPr>
        <w:t>9</w:t>
      </w:r>
      <w:r w:rsidRPr="00154EA7">
        <w:rPr>
          <w:rFonts w:ascii="Calibri" w:hAnsi="Calibri" w:cs="Calibri"/>
          <w:b/>
          <w:bCs/>
          <w:lang w:val="lt-LT"/>
        </w:rPr>
        <w:t xml:space="preserve"> 9.00 val</w:t>
      </w:r>
      <w:r w:rsidRPr="00154EA7">
        <w:rPr>
          <w:rFonts w:ascii="Calibri" w:hAnsi="Calibri" w:cs="Calibri"/>
          <w:lang w:val="lt-LT"/>
        </w:rPr>
        <w:t>.</w:t>
      </w:r>
    </w:p>
    <w:p w14:paraId="177668AE" w14:textId="77777777" w:rsidR="00FA3E13" w:rsidRPr="00843EB5" w:rsidRDefault="00FA3E13" w:rsidP="00133FCA">
      <w:pPr>
        <w:jc w:val="both"/>
        <w:rPr>
          <w:rFonts w:ascii="Calibri" w:hAnsi="Calibri" w:cs="Calibri"/>
          <w:lang w:val="lt-LT"/>
        </w:rPr>
      </w:pPr>
    </w:p>
    <w:p w14:paraId="733C20E7" w14:textId="77777777" w:rsidR="001677C2" w:rsidRPr="00843EB5" w:rsidRDefault="001677C2" w:rsidP="00133FCA">
      <w:pPr>
        <w:jc w:val="both"/>
        <w:rPr>
          <w:rFonts w:ascii="Calibri" w:hAnsi="Calibri" w:cs="Calibri"/>
          <w:lang w:val="lt-LT"/>
        </w:rPr>
      </w:pPr>
      <w:r w:rsidRPr="00843EB5">
        <w:rPr>
          <w:rFonts w:ascii="Calibri" w:hAnsi="Calibri" w:cs="Calibri"/>
          <w:lang w:val="lt-LT"/>
        </w:rPr>
        <w:t>Pagarbiai,</w:t>
      </w:r>
    </w:p>
    <w:p w14:paraId="39F639B5" w14:textId="2E6C6998" w:rsidR="00FA1EA9" w:rsidRPr="00843EB5" w:rsidRDefault="001677C2" w:rsidP="00133FCA">
      <w:pPr>
        <w:jc w:val="both"/>
        <w:rPr>
          <w:rFonts w:ascii="Calibri" w:hAnsi="Calibri" w:cs="Calibri"/>
          <w:lang w:val="lt-LT"/>
        </w:rPr>
      </w:pPr>
      <w:r w:rsidRPr="00843EB5">
        <w:rPr>
          <w:rFonts w:ascii="Calibri" w:hAnsi="Calibri" w:cs="Calibri"/>
          <w:lang w:val="lt-LT"/>
        </w:rPr>
        <w:t>Komisija</w:t>
      </w:r>
    </w:p>
    <w:sectPr w:rsidR="00FA1EA9" w:rsidRPr="00843EB5" w:rsidSect="00E57C74">
      <w:pgSz w:w="16840" w:h="11900" w:orient="landscape"/>
      <w:pgMar w:top="1202" w:right="964" w:bottom="845"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98B"/>
    <w:multiLevelType w:val="hybridMultilevel"/>
    <w:tmpl w:val="28B8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35EFA"/>
    <w:multiLevelType w:val="hybridMultilevel"/>
    <w:tmpl w:val="C00AB6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CD60DD"/>
    <w:multiLevelType w:val="hybridMultilevel"/>
    <w:tmpl w:val="7DBC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82BF6"/>
    <w:multiLevelType w:val="multilevel"/>
    <w:tmpl w:val="4A7CEA7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142788"/>
    <w:multiLevelType w:val="hybridMultilevel"/>
    <w:tmpl w:val="78EA49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31E37"/>
    <w:multiLevelType w:val="hybridMultilevel"/>
    <w:tmpl w:val="038C74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C1019C"/>
    <w:multiLevelType w:val="hybridMultilevel"/>
    <w:tmpl w:val="B4327188"/>
    <w:lvl w:ilvl="0" w:tplc="08090003">
      <w:start w:val="1"/>
      <w:numFmt w:val="bullet"/>
      <w:lvlText w:val="o"/>
      <w:lvlJc w:val="left"/>
      <w:pPr>
        <w:ind w:left="1041" w:hanging="360"/>
      </w:pPr>
      <w:rPr>
        <w:rFonts w:ascii="Courier New" w:hAnsi="Courier New" w:cs="Courier New"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7" w15:restartNumberingAfterBreak="0">
    <w:nsid w:val="19377843"/>
    <w:multiLevelType w:val="multilevel"/>
    <w:tmpl w:val="01BA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B14FF"/>
    <w:multiLevelType w:val="multilevel"/>
    <w:tmpl w:val="8062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B5EB2"/>
    <w:multiLevelType w:val="multilevel"/>
    <w:tmpl w:val="54969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8693F"/>
    <w:multiLevelType w:val="multilevel"/>
    <w:tmpl w:val="E99C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D45D0"/>
    <w:multiLevelType w:val="multilevel"/>
    <w:tmpl w:val="10A01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2E5F02"/>
    <w:multiLevelType w:val="multilevel"/>
    <w:tmpl w:val="18FA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F66303"/>
    <w:multiLevelType w:val="hybridMultilevel"/>
    <w:tmpl w:val="4B321338"/>
    <w:lvl w:ilvl="0" w:tplc="E01C4D98">
      <w:start w:val="1"/>
      <w:numFmt w:val="decimal"/>
      <w:lvlText w:val="%1."/>
      <w:lvlJc w:val="left"/>
      <w:pPr>
        <w:ind w:left="720" w:hanging="360"/>
      </w:pPr>
      <w:rPr>
        <w:rFonts w:ascii="Times New Roman" w:hAnsi="Times New Roman" w:cs="Times New Roman" w:hint="default"/>
        <w:sz w:val="24"/>
        <w:szCs w:val="24"/>
      </w:rPr>
    </w:lvl>
    <w:lvl w:ilvl="1" w:tplc="A0964AA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D4FB8"/>
    <w:multiLevelType w:val="multilevel"/>
    <w:tmpl w:val="FF10C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7867388"/>
    <w:multiLevelType w:val="hybridMultilevel"/>
    <w:tmpl w:val="B17EBEFE"/>
    <w:lvl w:ilvl="0" w:tplc="639E38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A0134"/>
    <w:multiLevelType w:val="hybridMultilevel"/>
    <w:tmpl w:val="C54A5494"/>
    <w:lvl w:ilvl="0" w:tplc="639E38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CC7193"/>
    <w:multiLevelType w:val="hybridMultilevel"/>
    <w:tmpl w:val="8780C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A7401"/>
    <w:multiLevelType w:val="hybridMultilevel"/>
    <w:tmpl w:val="9AEE0C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A5B6F5B"/>
    <w:multiLevelType w:val="multilevel"/>
    <w:tmpl w:val="ADFE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EC6CEF"/>
    <w:multiLevelType w:val="multilevel"/>
    <w:tmpl w:val="8356EB56"/>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21" w15:restartNumberingAfterBreak="0">
    <w:nsid w:val="6E1C7CF0"/>
    <w:multiLevelType w:val="hybridMultilevel"/>
    <w:tmpl w:val="B47EBBB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2C00FE8"/>
    <w:multiLevelType w:val="multilevel"/>
    <w:tmpl w:val="CDD6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1254E0"/>
    <w:multiLevelType w:val="hybridMultilevel"/>
    <w:tmpl w:val="6C16E1F6"/>
    <w:lvl w:ilvl="0" w:tplc="0427000F">
      <w:start w:val="1"/>
      <w:numFmt w:val="decimal"/>
      <w:lvlText w:val="%1."/>
      <w:lvlJc w:val="left"/>
      <w:pPr>
        <w:ind w:left="720" w:hanging="360"/>
      </w:pPr>
    </w:lvl>
    <w:lvl w:ilvl="1" w:tplc="04270001">
      <w:start w:val="1"/>
      <w:numFmt w:val="bullet"/>
      <w:lvlText w:val=""/>
      <w:lvlJc w:val="left"/>
      <w:pPr>
        <w:ind w:left="720" w:hanging="360"/>
      </w:pPr>
      <w:rPr>
        <w:rFonts w:ascii="Symbol" w:hAnsi="Symbol" w:hint="default"/>
      </w:rPr>
    </w:lvl>
    <w:lvl w:ilvl="2" w:tplc="04270001">
      <w:start w:val="1"/>
      <w:numFmt w:val="bullet"/>
      <w:lvlText w:val=""/>
      <w:lvlJc w:val="left"/>
      <w:pPr>
        <w:ind w:left="720" w:hanging="360"/>
      </w:pPr>
      <w:rPr>
        <w:rFonts w:ascii="Symbol" w:hAnsi="Symbo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8814982">
    <w:abstractNumId w:val="2"/>
  </w:num>
  <w:num w:numId="2" w16cid:durableId="570391932">
    <w:abstractNumId w:val="16"/>
  </w:num>
  <w:num w:numId="3" w16cid:durableId="1006202335">
    <w:abstractNumId w:val="15"/>
  </w:num>
  <w:num w:numId="4" w16cid:durableId="1745225107">
    <w:abstractNumId w:val="11"/>
  </w:num>
  <w:num w:numId="5" w16cid:durableId="10627498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777439">
    <w:abstractNumId w:val="17"/>
  </w:num>
  <w:num w:numId="7" w16cid:durableId="1910143818">
    <w:abstractNumId w:val="13"/>
  </w:num>
  <w:num w:numId="8" w16cid:durableId="1193879597">
    <w:abstractNumId w:val="0"/>
  </w:num>
  <w:num w:numId="9" w16cid:durableId="598098794">
    <w:abstractNumId w:val="4"/>
  </w:num>
  <w:num w:numId="10" w16cid:durableId="808474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12417">
    <w:abstractNumId w:val="9"/>
  </w:num>
  <w:num w:numId="12" w16cid:durableId="854424952">
    <w:abstractNumId w:val="19"/>
  </w:num>
  <w:num w:numId="13" w16cid:durableId="693961908">
    <w:abstractNumId w:val="10"/>
  </w:num>
  <w:num w:numId="14" w16cid:durableId="1003895389">
    <w:abstractNumId w:val="22"/>
  </w:num>
  <w:num w:numId="15" w16cid:durableId="1858621301">
    <w:abstractNumId w:val="12"/>
  </w:num>
  <w:num w:numId="16" w16cid:durableId="297495839">
    <w:abstractNumId w:val="7"/>
  </w:num>
  <w:num w:numId="17" w16cid:durableId="1161114207">
    <w:abstractNumId w:val="8"/>
  </w:num>
  <w:num w:numId="18" w16cid:durableId="225265998">
    <w:abstractNumId w:val="23"/>
  </w:num>
  <w:num w:numId="19" w16cid:durableId="1482116216">
    <w:abstractNumId w:val="21"/>
  </w:num>
  <w:num w:numId="20" w16cid:durableId="298144940">
    <w:abstractNumId w:val="1"/>
  </w:num>
  <w:num w:numId="21" w16cid:durableId="161363264">
    <w:abstractNumId w:val="5"/>
  </w:num>
  <w:num w:numId="22" w16cid:durableId="945575318">
    <w:abstractNumId w:val="6"/>
  </w:num>
  <w:num w:numId="23" w16cid:durableId="1548027827">
    <w:abstractNumId w:val="3"/>
  </w:num>
  <w:num w:numId="24" w16cid:durableId="18728367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C2"/>
    <w:rsid w:val="000027B2"/>
    <w:rsid w:val="00015334"/>
    <w:rsid w:val="00015436"/>
    <w:rsid w:val="00021980"/>
    <w:rsid w:val="00023987"/>
    <w:rsid w:val="000310B3"/>
    <w:rsid w:val="00032869"/>
    <w:rsid w:val="00036BA0"/>
    <w:rsid w:val="000540C4"/>
    <w:rsid w:val="000629F0"/>
    <w:rsid w:val="000669F8"/>
    <w:rsid w:val="000747D1"/>
    <w:rsid w:val="00075EF9"/>
    <w:rsid w:val="000819CB"/>
    <w:rsid w:val="00094714"/>
    <w:rsid w:val="00097C0D"/>
    <w:rsid w:val="000A2FD8"/>
    <w:rsid w:val="000B396A"/>
    <w:rsid w:val="000B5DC1"/>
    <w:rsid w:val="000B7211"/>
    <w:rsid w:val="000D1546"/>
    <w:rsid w:val="000D3969"/>
    <w:rsid w:val="000D43D2"/>
    <w:rsid w:val="000E666D"/>
    <w:rsid w:val="00104B9A"/>
    <w:rsid w:val="00114946"/>
    <w:rsid w:val="00114A0E"/>
    <w:rsid w:val="001207FF"/>
    <w:rsid w:val="00126726"/>
    <w:rsid w:val="00133FCA"/>
    <w:rsid w:val="00135FED"/>
    <w:rsid w:val="001415C5"/>
    <w:rsid w:val="00161016"/>
    <w:rsid w:val="00162DD9"/>
    <w:rsid w:val="001677C2"/>
    <w:rsid w:val="00171EDA"/>
    <w:rsid w:val="00172F8A"/>
    <w:rsid w:val="00173B66"/>
    <w:rsid w:val="00177A11"/>
    <w:rsid w:val="00181207"/>
    <w:rsid w:val="0019442B"/>
    <w:rsid w:val="001962F6"/>
    <w:rsid w:val="001A0E2F"/>
    <w:rsid w:val="001A428F"/>
    <w:rsid w:val="001A47ED"/>
    <w:rsid w:val="001B064D"/>
    <w:rsid w:val="001B1154"/>
    <w:rsid w:val="001B6808"/>
    <w:rsid w:val="001B6D6D"/>
    <w:rsid w:val="001C31D0"/>
    <w:rsid w:val="001C51A6"/>
    <w:rsid w:val="001D6B38"/>
    <w:rsid w:val="001F0656"/>
    <w:rsid w:val="001F573B"/>
    <w:rsid w:val="002032A8"/>
    <w:rsid w:val="002116C8"/>
    <w:rsid w:val="002214E5"/>
    <w:rsid w:val="00222640"/>
    <w:rsid w:val="00225514"/>
    <w:rsid w:val="002411D4"/>
    <w:rsid w:val="00257D39"/>
    <w:rsid w:val="00262AE4"/>
    <w:rsid w:val="00266D26"/>
    <w:rsid w:val="0027092A"/>
    <w:rsid w:val="002774F5"/>
    <w:rsid w:val="00280EBB"/>
    <w:rsid w:val="00281A01"/>
    <w:rsid w:val="002A2044"/>
    <w:rsid w:val="002B5ECD"/>
    <w:rsid w:val="002C398E"/>
    <w:rsid w:val="002C775A"/>
    <w:rsid w:val="002F20D3"/>
    <w:rsid w:val="00301138"/>
    <w:rsid w:val="00314C0C"/>
    <w:rsid w:val="0033128A"/>
    <w:rsid w:val="0033502D"/>
    <w:rsid w:val="00347556"/>
    <w:rsid w:val="00353D55"/>
    <w:rsid w:val="003754D9"/>
    <w:rsid w:val="00376328"/>
    <w:rsid w:val="00394BF4"/>
    <w:rsid w:val="003D25E4"/>
    <w:rsid w:val="003E08D4"/>
    <w:rsid w:val="003E477B"/>
    <w:rsid w:val="003F3BAE"/>
    <w:rsid w:val="00411F82"/>
    <w:rsid w:val="00414D88"/>
    <w:rsid w:val="0042327D"/>
    <w:rsid w:val="00425D4A"/>
    <w:rsid w:val="0043396A"/>
    <w:rsid w:val="00434872"/>
    <w:rsid w:val="00443CCC"/>
    <w:rsid w:val="0045096A"/>
    <w:rsid w:val="00470ECA"/>
    <w:rsid w:val="004713AB"/>
    <w:rsid w:val="004714E9"/>
    <w:rsid w:val="00473FB3"/>
    <w:rsid w:val="00495C90"/>
    <w:rsid w:val="004B0B00"/>
    <w:rsid w:val="004B4755"/>
    <w:rsid w:val="004C2AC4"/>
    <w:rsid w:val="004C421E"/>
    <w:rsid w:val="004C74AB"/>
    <w:rsid w:val="004D1505"/>
    <w:rsid w:val="004D2CA3"/>
    <w:rsid w:val="004D32EF"/>
    <w:rsid w:val="004D7641"/>
    <w:rsid w:val="004D76F5"/>
    <w:rsid w:val="004D7A45"/>
    <w:rsid w:val="004E1260"/>
    <w:rsid w:val="004F0D05"/>
    <w:rsid w:val="00500919"/>
    <w:rsid w:val="005053FA"/>
    <w:rsid w:val="00507087"/>
    <w:rsid w:val="00513B16"/>
    <w:rsid w:val="005251C1"/>
    <w:rsid w:val="00531469"/>
    <w:rsid w:val="00533AEC"/>
    <w:rsid w:val="00535F49"/>
    <w:rsid w:val="00545FE2"/>
    <w:rsid w:val="00583550"/>
    <w:rsid w:val="00584844"/>
    <w:rsid w:val="005939FA"/>
    <w:rsid w:val="005A4CCC"/>
    <w:rsid w:val="005C1C60"/>
    <w:rsid w:val="005C59CA"/>
    <w:rsid w:val="005C7693"/>
    <w:rsid w:val="005E241D"/>
    <w:rsid w:val="005E6802"/>
    <w:rsid w:val="005F5959"/>
    <w:rsid w:val="006021F1"/>
    <w:rsid w:val="00607AA6"/>
    <w:rsid w:val="006106F6"/>
    <w:rsid w:val="00611E17"/>
    <w:rsid w:val="006123D7"/>
    <w:rsid w:val="00634533"/>
    <w:rsid w:val="00641C63"/>
    <w:rsid w:val="006450E3"/>
    <w:rsid w:val="006535A3"/>
    <w:rsid w:val="0065647F"/>
    <w:rsid w:val="0066774A"/>
    <w:rsid w:val="00673456"/>
    <w:rsid w:val="00697311"/>
    <w:rsid w:val="00697B68"/>
    <w:rsid w:val="006A1CAC"/>
    <w:rsid w:val="006A4963"/>
    <w:rsid w:val="006B492F"/>
    <w:rsid w:val="006C1936"/>
    <w:rsid w:val="006C3B08"/>
    <w:rsid w:val="006D4967"/>
    <w:rsid w:val="006E6328"/>
    <w:rsid w:val="006E665D"/>
    <w:rsid w:val="007176CD"/>
    <w:rsid w:val="0072059F"/>
    <w:rsid w:val="007229BC"/>
    <w:rsid w:val="007277BF"/>
    <w:rsid w:val="00733030"/>
    <w:rsid w:val="007372B8"/>
    <w:rsid w:val="00743BDA"/>
    <w:rsid w:val="0074742A"/>
    <w:rsid w:val="007607C6"/>
    <w:rsid w:val="0076120B"/>
    <w:rsid w:val="00761538"/>
    <w:rsid w:val="00767A43"/>
    <w:rsid w:val="007701F4"/>
    <w:rsid w:val="00775D29"/>
    <w:rsid w:val="007851C4"/>
    <w:rsid w:val="00791107"/>
    <w:rsid w:val="0079559B"/>
    <w:rsid w:val="00797260"/>
    <w:rsid w:val="007A0D21"/>
    <w:rsid w:val="007A1F3F"/>
    <w:rsid w:val="007B1E44"/>
    <w:rsid w:val="007B2839"/>
    <w:rsid w:val="007B2C8D"/>
    <w:rsid w:val="007B7E1E"/>
    <w:rsid w:val="007C15E7"/>
    <w:rsid w:val="007C468F"/>
    <w:rsid w:val="007C79CD"/>
    <w:rsid w:val="007D3FFF"/>
    <w:rsid w:val="00804E42"/>
    <w:rsid w:val="008144B3"/>
    <w:rsid w:val="00815F6E"/>
    <w:rsid w:val="00817E1B"/>
    <w:rsid w:val="00826FFD"/>
    <w:rsid w:val="008309B3"/>
    <w:rsid w:val="008416DA"/>
    <w:rsid w:val="00842E59"/>
    <w:rsid w:val="00843EB5"/>
    <w:rsid w:val="0085225E"/>
    <w:rsid w:val="008546B8"/>
    <w:rsid w:val="00857140"/>
    <w:rsid w:val="00861556"/>
    <w:rsid w:val="00875F0F"/>
    <w:rsid w:val="00876839"/>
    <w:rsid w:val="008903EA"/>
    <w:rsid w:val="008930D1"/>
    <w:rsid w:val="00897D14"/>
    <w:rsid w:val="008B2816"/>
    <w:rsid w:val="008D1B17"/>
    <w:rsid w:val="008D5A03"/>
    <w:rsid w:val="008D7F32"/>
    <w:rsid w:val="008F0EB7"/>
    <w:rsid w:val="00913CD0"/>
    <w:rsid w:val="009449CC"/>
    <w:rsid w:val="00954FA2"/>
    <w:rsid w:val="0096288C"/>
    <w:rsid w:val="00990A57"/>
    <w:rsid w:val="009B3A08"/>
    <w:rsid w:val="009B4F41"/>
    <w:rsid w:val="009C1A75"/>
    <w:rsid w:val="009D6540"/>
    <w:rsid w:val="00A00A2C"/>
    <w:rsid w:val="00A041A3"/>
    <w:rsid w:val="00A134F7"/>
    <w:rsid w:val="00A15246"/>
    <w:rsid w:val="00A20429"/>
    <w:rsid w:val="00A328BC"/>
    <w:rsid w:val="00A34290"/>
    <w:rsid w:val="00A35EB6"/>
    <w:rsid w:val="00A36AF4"/>
    <w:rsid w:val="00A42A87"/>
    <w:rsid w:val="00A465B5"/>
    <w:rsid w:val="00A52B18"/>
    <w:rsid w:val="00A74899"/>
    <w:rsid w:val="00A80994"/>
    <w:rsid w:val="00A8445A"/>
    <w:rsid w:val="00A87A05"/>
    <w:rsid w:val="00AB575E"/>
    <w:rsid w:val="00AC10FA"/>
    <w:rsid w:val="00AD1EDE"/>
    <w:rsid w:val="00AD24F2"/>
    <w:rsid w:val="00AD7834"/>
    <w:rsid w:val="00B03151"/>
    <w:rsid w:val="00B100E0"/>
    <w:rsid w:val="00B14755"/>
    <w:rsid w:val="00B33E30"/>
    <w:rsid w:val="00B343C3"/>
    <w:rsid w:val="00B35436"/>
    <w:rsid w:val="00B373C9"/>
    <w:rsid w:val="00B412AB"/>
    <w:rsid w:val="00B41873"/>
    <w:rsid w:val="00B4448F"/>
    <w:rsid w:val="00B47229"/>
    <w:rsid w:val="00B644B3"/>
    <w:rsid w:val="00B66B1B"/>
    <w:rsid w:val="00B7230E"/>
    <w:rsid w:val="00B9516E"/>
    <w:rsid w:val="00B95F83"/>
    <w:rsid w:val="00BA0614"/>
    <w:rsid w:val="00BA5802"/>
    <w:rsid w:val="00BB2CF2"/>
    <w:rsid w:val="00BC6A9A"/>
    <w:rsid w:val="00BE7E03"/>
    <w:rsid w:val="00BF44D5"/>
    <w:rsid w:val="00C04E69"/>
    <w:rsid w:val="00C05926"/>
    <w:rsid w:val="00C16DD6"/>
    <w:rsid w:val="00C2473B"/>
    <w:rsid w:val="00C27C21"/>
    <w:rsid w:val="00C309E4"/>
    <w:rsid w:val="00C375D4"/>
    <w:rsid w:val="00C41833"/>
    <w:rsid w:val="00C63CC3"/>
    <w:rsid w:val="00C75965"/>
    <w:rsid w:val="00C84A85"/>
    <w:rsid w:val="00C96718"/>
    <w:rsid w:val="00CA5898"/>
    <w:rsid w:val="00CB75DA"/>
    <w:rsid w:val="00CC7A85"/>
    <w:rsid w:val="00CD3CE0"/>
    <w:rsid w:val="00CD5FDE"/>
    <w:rsid w:val="00CE0D6E"/>
    <w:rsid w:val="00CE2A51"/>
    <w:rsid w:val="00CE4A72"/>
    <w:rsid w:val="00CF2AEA"/>
    <w:rsid w:val="00CF4123"/>
    <w:rsid w:val="00D0140D"/>
    <w:rsid w:val="00D1052F"/>
    <w:rsid w:val="00D41D93"/>
    <w:rsid w:val="00D421D4"/>
    <w:rsid w:val="00D44F8A"/>
    <w:rsid w:val="00D73226"/>
    <w:rsid w:val="00D768C0"/>
    <w:rsid w:val="00D877DA"/>
    <w:rsid w:val="00D95A50"/>
    <w:rsid w:val="00DA136F"/>
    <w:rsid w:val="00DB0405"/>
    <w:rsid w:val="00DC5156"/>
    <w:rsid w:val="00DD0273"/>
    <w:rsid w:val="00DD4A9E"/>
    <w:rsid w:val="00DD4F8E"/>
    <w:rsid w:val="00DD6E65"/>
    <w:rsid w:val="00DE2CB3"/>
    <w:rsid w:val="00DF25CC"/>
    <w:rsid w:val="00DF3069"/>
    <w:rsid w:val="00E23937"/>
    <w:rsid w:val="00E31692"/>
    <w:rsid w:val="00E46B44"/>
    <w:rsid w:val="00E51B68"/>
    <w:rsid w:val="00E52818"/>
    <w:rsid w:val="00E54A21"/>
    <w:rsid w:val="00E572EF"/>
    <w:rsid w:val="00E57C74"/>
    <w:rsid w:val="00E66DB2"/>
    <w:rsid w:val="00E67EC8"/>
    <w:rsid w:val="00E73AC2"/>
    <w:rsid w:val="00E765AF"/>
    <w:rsid w:val="00E8585F"/>
    <w:rsid w:val="00E91EA3"/>
    <w:rsid w:val="00E972E6"/>
    <w:rsid w:val="00EA38B4"/>
    <w:rsid w:val="00EA3BFC"/>
    <w:rsid w:val="00EA5310"/>
    <w:rsid w:val="00EA577E"/>
    <w:rsid w:val="00EA7752"/>
    <w:rsid w:val="00EB4881"/>
    <w:rsid w:val="00EB68B1"/>
    <w:rsid w:val="00ED16CB"/>
    <w:rsid w:val="00ED34A8"/>
    <w:rsid w:val="00ED47EB"/>
    <w:rsid w:val="00EE0F57"/>
    <w:rsid w:val="00EF74B5"/>
    <w:rsid w:val="00F07D7F"/>
    <w:rsid w:val="00F10FDD"/>
    <w:rsid w:val="00F1489F"/>
    <w:rsid w:val="00F266C8"/>
    <w:rsid w:val="00F26EA5"/>
    <w:rsid w:val="00F33676"/>
    <w:rsid w:val="00F34B74"/>
    <w:rsid w:val="00F422FC"/>
    <w:rsid w:val="00F50E9C"/>
    <w:rsid w:val="00F569AA"/>
    <w:rsid w:val="00F625FF"/>
    <w:rsid w:val="00F6701B"/>
    <w:rsid w:val="00F75D65"/>
    <w:rsid w:val="00F773B8"/>
    <w:rsid w:val="00F84E6A"/>
    <w:rsid w:val="00FA1EA9"/>
    <w:rsid w:val="00FA3E13"/>
    <w:rsid w:val="00FB02F9"/>
    <w:rsid w:val="00FB3FDA"/>
    <w:rsid w:val="00FB56B8"/>
    <w:rsid w:val="00FC5B37"/>
    <w:rsid w:val="00FE0F54"/>
    <w:rsid w:val="00FE7F9D"/>
    <w:rsid w:val="00FF1434"/>
    <w:rsid w:val="00FF54BD"/>
    <w:rsid w:val="00FF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F3D0"/>
  <w15:chartTrackingRefBased/>
  <w15:docId w15:val="{6155FA40-CF21-402E-9498-879FABE1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7C2"/>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1677C2"/>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677C2"/>
    <w:pPr>
      <w:ind w:left="720"/>
      <w:contextualSpacing/>
    </w:pPr>
  </w:style>
  <w:style w:type="table" w:styleId="TableGrid">
    <w:name w:val="Table Grid"/>
    <w:basedOn w:val="TableNormal"/>
    <w:uiPriority w:val="39"/>
    <w:rsid w:val="001677C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677C2"/>
    <w:rPr>
      <w:rFonts w:ascii="Times New Roman" w:eastAsia="Arial Unicode MS" w:hAnsi="Times New Roman" w:cs="Times New Roman"/>
      <w:kern w:val="0"/>
      <w:sz w:val="24"/>
      <w:szCs w:val="24"/>
      <w:bdr w:val="nil"/>
      <w14:ligatures w14:val="none"/>
    </w:rPr>
  </w:style>
  <w:style w:type="paragraph" w:customStyle="1" w:styleId="pf0">
    <w:name w:val="pf0"/>
    <w:basedOn w:val="Normal"/>
    <w:rsid w:val="005070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cf01">
    <w:name w:val="cf01"/>
    <w:basedOn w:val="DefaultParagraphFont"/>
    <w:rsid w:val="00507087"/>
    <w:rPr>
      <w:rFonts w:ascii="Segoe UI" w:hAnsi="Segoe UI" w:cs="Segoe UI" w:hint="default"/>
      <w:sz w:val="18"/>
      <w:szCs w:val="18"/>
    </w:rPr>
  </w:style>
  <w:style w:type="paragraph" w:customStyle="1" w:styleId="elementtoproof">
    <w:name w:val="elementtoproof"/>
    <w:basedOn w:val="Normal"/>
    <w:uiPriority w:val="99"/>
    <w:semiHidden/>
    <w:rsid w:val="008D7F3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lt-LT" w:eastAsia="lt-LT"/>
    </w:rPr>
  </w:style>
  <w:style w:type="paragraph" w:customStyle="1" w:styleId="Default">
    <w:name w:val="Default"/>
    <w:rsid w:val="004D32EF"/>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7277BF"/>
    <w:pPr>
      <w:spacing w:after="0" w:line="240" w:lineRule="auto"/>
    </w:pPr>
    <w:rPr>
      <w:rFonts w:ascii="Times New Roman" w:eastAsia="Arial Unicode MS" w:hAnsi="Times New Roman" w:cs="Times New Roman"/>
      <w:kern w:val="0"/>
      <w:sz w:val="24"/>
      <w:szCs w:val="24"/>
      <w:bdr w:val="nil"/>
      <w14:ligatures w14:val="none"/>
    </w:rPr>
  </w:style>
  <w:style w:type="character" w:customStyle="1" w:styleId="ui-provider">
    <w:name w:val="ui-provider"/>
    <w:basedOn w:val="DefaultParagraphFont"/>
    <w:rsid w:val="00861556"/>
  </w:style>
  <w:style w:type="paragraph" w:styleId="NormalWeb">
    <w:name w:val="Normal (Web)"/>
    <w:basedOn w:val="Normal"/>
    <w:uiPriority w:val="99"/>
    <w:unhideWhenUsed/>
    <w:rsid w:val="00DE2C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876839"/>
    <w:pPr>
      <w:tabs>
        <w:tab w:val="center" w:pos="4513"/>
        <w:tab w:val="right" w:pos="9026"/>
      </w:tabs>
      <w:jc w:val="both"/>
    </w:pPr>
    <w:rPr>
      <w:sz w:val="22"/>
      <w:szCs w:val="22"/>
      <w:lang w:val="lt-LT"/>
    </w:rPr>
  </w:style>
  <w:style w:type="character" w:customStyle="1" w:styleId="HeaderChar">
    <w:name w:val="Header Char"/>
    <w:basedOn w:val="DefaultParagraphFont"/>
    <w:link w:val="Header"/>
    <w:uiPriority w:val="99"/>
    <w:rsid w:val="00876839"/>
    <w:rPr>
      <w:rFonts w:ascii="Times New Roman" w:eastAsia="Arial Unicode MS" w:hAnsi="Times New Roman" w:cs="Times New Roman"/>
      <w:kern w:val="0"/>
      <w:bdr w:val="nil"/>
      <w:lang w:val="lt-LT"/>
      <w14:ligatures w14:val="none"/>
    </w:rPr>
  </w:style>
  <w:style w:type="character" w:styleId="CommentReference">
    <w:name w:val="annotation reference"/>
    <w:basedOn w:val="DefaultParagraphFont"/>
    <w:unhideWhenUsed/>
    <w:rsid w:val="00E8585F"/>
    <w:rPr>
      <w:sz w:val="16"/>
      <w:szCs w:val="16"/>
    </w:rPr>
  </w:style>
  <w:style w:type="paragraph" w:styleId="CommentText">
    <w:name w:val="annotation text"/>
    <w:basedOn w:val="Normal"/>
    <w:link w:val="CommentTextChar"/>
    <w:unhideWhenUsed/>
    <w:rsid w:val="00E8585F"/>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kern w:val="2"/>
      <w:sz w:val="20"/>
      <w:szCs w:val="20"/>
      <w:bdr w:val="none" w:sz="0" w:space="0" w:color="auto"/>
      <w:lang w:val="lt-LT"/>
      <w14:ligatures w14:val="standardContextual"/>
    </w:rPr>
  </w:style>
  <w:style w:type="character" w:customStyle="1" w:styleId="CommentTextChar">
    <w:name w:val="Comment Text Char"/>
    <w:basedOn w:val="DefaultParagraphFont"/>
    <w:link w:val="CommentText"/>
    <w:uiPriority w:val="99"/>
    <w:rsid w:val="00E8585F"/>
    <w:rPr>
      <w:sz w:val="20"/>
      <w:szCs w:val="20"/>
      <w:lang w:val="lt-LT"/>
    </w:rPr>
  </w:style>
  <w:style w:type="character" w:styleId="Emphasis">
    <w:name w:val="Emphasis"/>
    <w:basedOn w:val="DefaultParagraphFont"/>
    <w:uiPriority w:val="20"/>
    <w:qFormat/>
    <w:rsid w:val="002774F5"/>
    <w:rPr>
      <w:i/>
      <w:iCs/>
    </w:rPr>
  </w:style>
  <w:style w:type="paragraph" w:styleId="NoSpacing">
    <w:name w:val="No Spacing"/>
    <w:link w:val="NoSpacingChar"/>
    <w:uiPriority w:val="1"/>
    <w:qFormat/>
    <w:rsid w:val="00075EF9"/>
    <w:pPr>
      <w:spacing w:after="0" w:line="240" w:lineRule="auto"/>
    </w:pPr>
    <w:rPr>
      <w:rFonts w:ascii="Calibri" w:eastAsia="Calibri" w:hAnsi="Calibri" w:cs="Times New Roman"/>
      <w:kern w:val="0"/>
      <w:lang w:val="lt-LT"/>
      <w14:ligatures w14:val="none"/>
    </w:rPr>
  </w:style>
  <w:style w:type="character" w:customStyle="1" w:styleId="NoSpacingChar">
    <w:name w:val="No Spacing Char"/>
    <w:link w:val="NoSpacing"/>
    <w:uiPriority w:val="1"/>
    <w:locked/>
    <w:rsid w:val="00075EF9"/>
    <w:rPr>
      <w:rFonts w:ascii="Calibri" w:eastAsia="Calibri" w:hAnsi="Calibri" w:cs="Times New Roman"/>
      <w:kern w:val="0"/>
      <w:lang w:val="lt-LT"/>
      <w14:ligatures w14:val="none"/>
    </w:rPr>
  </w:style>
  <w:style w:type="character" w:styleId="Strong">
    <w:name w:val="Strong"/>
    <w:basedOn w:val="DefaultParagraphFont"/>
    <w:uiPriority w:val="22"/>
    <w:qFormat/>
    <w:rsid w:val="00301138"/>
    <w:rPr>
      <w:b/>
      <w:bCs/>
    </w:rPr>
  </w:style>
  <w:style w:type="character" w:customStyle="1" w:styleId="normaltextrun">
    <w:name w:val="normaltextrun"/>
    <w:basedOn w:val="DefaultParagraphFont"/>
    <w:rsid w:val="00AD24F2"/>
  </w:style>
  <w:style w:type="character" w:styleId="Hyperlink">
    <w:name w:val="Hyperlink"/>
    <w:basedOn w:val="DefaultParagraphFont"/>
    <w:uiPriority w:val="99"/>
    <w:unhideWhenUsed/>
    <w:rsid w:val="007C79CD"/>
    <w:rPr>
      <w:color w:val="0000FF"/>
      <w:u w:val="single"/>
    </w:rPr>
  </w:style>
  <w:style w:type="paragraph" w:styleId="CommentSubject">
    <w:name w:val="annotation subject"/>
    <w:basedOn w:val="CommentText"/>
    <w:next w:val="CommentText"/>
    <w:link w:val="CommentSubjectChar"/>
    <w:uiPriority w:val="99"/>
    <w:semiHidden/>
    <w:unhideWhenUsed/>
    <w:rsid w:val="007176CD"/>
    <w:rPr>
      <w:b/>
      <w:bCs/>
      <w:kern w:val="0"/>
      <w14:ligatures w14:val="none"/>
    </w:rPr>
  </w:style>
  <w:style w:type="character" w:customStyle="1" w:styleId="CommentSubjectChar">
    <w:name w:val="Comment Subject Char"/>
    <w:basedOn w:val="CommentTextChar"/>
    <w:link w:val="CommentSubject"/>
    <w:uiPriority w:val="99"/>
    <w:semiHidden/>
    <w:rsid w:val="007176CD"/>
    <w:rPr>
      <w:b/>
      <w:bCs/>
      <w:kern w:val="0"/>
      <w:sz w:val="20"/>
      <w:szCs w:val="20"/>
      <w:lang w:val="lt-LT"/>
      <w14:ligatures w14:val="none"/>
    </w:rPr>
  </w:style>
  <w:style w:type="character" w:customStyle="1" w:styleId="CommentTextChar1">
    <w:name w:val="Comment Text Char1"/>
    <w:basedOn w:val="DefaultParagraphFont"/>
    <w:rsid w:val="007176C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1186">
      <w:bodyDiv w:val="1"/>
      <w:marLeft w:val="0"/>
      <w:marRight w:val="0"/>
      <w:marTop w:val="0"/>
      <w:marBottom w:val="0"/>
      <w:divBdr>
        <w:top w:val="none" w:sz="0" w:space="0" w:color="auto"/>
        <w:left w:val="none" w:sz="0" w:space="0" w:color="auto"/>
        <w:bottom w:val="none" w:sz="0" w:space="0" w:color="auto"/>
        <w:right w:val="none" w:sz="0" w:space="0" w:color="auto"/>
      </w:divBdr>
    </w:div>
    <w:div w:id="59520027">
      <w:bodyDiv w:val="1"/>
      <w:marLeft w:val="0"/>
      <w:marRight w:val="0"/>
      <w:marTop w:val="0"/>
      <w:marBottom w:val="0"/>
      <w:divBdr>
        <w:top w:val="none" w:sz="0" w:space="0" w:color="auto"/>
        <w:left w:val="none" w:sz="0" w:space="0" w:color="auto"/>
        <w:bottom w:val="none" w:sz="0" w:space="0" w:color="auto"/>
        <w:right w:val="none" w:sz="0" w:space="0" w:color="auto"/>
      </w:divBdr>
    </w:div>
    <w:div w:id="169956684">
      <w:bodyDiv w:val="1"/>
      <w:marLeft w:val="0"/>
      <w:marRight w:val="0"/>
      <w:marTop w:val="0"/>
      <w:marBottom w:val="0"/>
      <w:divBdr>
        <w:top w:val="none" w:sz="0" w:space="0" w:color="auto"/>
        <w:left w:val="none" w:sz="0" w:space="0" w:color="auto"/>
        <w:bottom w:val="none" w:sz="0" w:space="0" w:color="auto"/>
        <w:right w:val="none" w:sz="0" w:space="0" w:color="auto"/>
      </w:divBdr>
    </w:div>
    <w:div w:id="185144790">
      <w:bodyDiv w:val="1"/>
      <w:marLeft w:val="0"/>
      <w:marRight w:val="0"/>
      <w:marTop w:val="0"/>
      <w:marBottom w:val="0"/>
      <w:divBdr>
        <w:top w:val="none" w:sz="0" w:space="0" w:color="auto"/>
        <w:left w:val="none" w:sz="0" w:space="0" w:color="auto"/>
        <w:bottom w:val="none" w:sz="0" w:space="0" w:color="auto"/>
        <w:right w:val="none" w:sz="0" w:space="0" w:color="auto"/>
      </w:divBdr>
    </w:div>
    <w:div w:id="210501810">
      <w:bodyDiv w:val="1"/>
      <w:marLeft w:val="0"/>
      <w:marRight w:val="0"/>
      <w:marTop w:val="0"/>
      <w:marBottom w:val="0"/>
      <w:divBdr>
        <w:top w:val="none" w:sz="0" w:space="0" w:color="auto"/>
        <w:left w:val="none" w:sz="0" w:space="0" w:color="auto"/>
        <w:bottom w:val="none" w:sz="0" w:space="0" w:color="auto"/>
        <w:right w:val="none" w:sz="0" w:space="0" w:color="auto"/>
      </w:divBdr>
    </w:div>
    <w:div w:id="320080310">
      <w:bodyDiv w:val="1"/>
      <w:marLeft w:val="0"/>
      <w:marRight w:val="0"/>
      <w:marTop w:val="0"/>
      <w:marBottom w:val="0"/>
      <w:divBdr>
        <w:top w:val="none" w:sz="0" w:space="0" w:color="auto"/>
        <w:left w:val="none" w:sz="0" w:space="0" w:color="auto"/>
        <w:bottom w:val="none" w:sz="0" w:space="0" w:color="auto"/>
        <w:right w:val="none" w:sz="0" w:space="0" w:color="auto"/>
      </w:divBdr>
    </w:div>
    <w:div w:id="435293062">
      <w:bodyDiv w:val="1"/>
      <w:marLeft w:val="0"/>
      <w:marRight w:val="0"/>
      <w:marTop w:val="0"/>
      <w:marBottom w:val="0"/>
      <w:divBdr>
        <w:top w:val="none" w:sz="0" w:space="0" w:color="auto"/>
        <w:left w:val="none" w:sz="0" w:space="0" w:color="auto"/>
        <w:bottom w:val="none" w:sz="0" w:space="0" w:color="auto"/>
        <w:right w:val="none" w:sz="0" w:space="0" w:color="auto"/>
      </w:divBdr>
    </w:div>
    <w:div w:id="462433411">
      <w:bodyDiv w:val="1"/>
      <w:marLeft w:val="0"/>
      <w:marRight w:val="0"/>
      <w:marTop w:val="0"/>
      <w:marBottom w:val="0"/>
      <w:divBdr>
        <w:top w:val="none" w:sz="0" w:space="0" w:color="auto"/>
        <w:left w:val="none" w:sz="0" w:space="0" w:color="auto"/>
        <w:bottom w:val="none" w:sz="0" w:space="0" w:color="auto"/>
        <w:right w:val="none" w:sz="0" w:space="0" w:color="auto"/>
      </w:divBdr>
    </w:div>
    <w:div w:id="501094213">
      <w:bodyDiv w:val="1"/>
      <w:marLeft w:val="0"/>
      <w:marRight w:val="0"/>
      <w:marTop w:val="0"/>
      <w:marBottom w:val="0"/>
      <w:divBdr>
        <w:top w:val="none" w:sz="0" w:space="0" w:color="auto"/>
        <w:left w:val="none" w:sz="0" w:space="0" w:color="auto"/>
        <w:bottom w:val="none" w:sz="0" w:space="0" w:color="auto"/>
        <w:right w:val="none" w:sz="0" w:space="0" w:color="auto"/>
      </w:divBdr>
    </w:div>
    <w:div w:id="519973995">
      <w:bodyDiv w:val="1"/>
      <w:marLeft w:val="0"/>
      <w:marRight w:val="0"/>
      <w:marTop w:val="0"/>
      <w:marBottom w:val="0"/>
      <w:divBdr>
        <w:top w:val="none" w:sz="0" w:space="0" w:color="auto"/>
        <w:left w:val="none" w:sz="0" w:space="0" w:color="auto"/>
        <w:bottom w:val="none" w:sz="0" w:space="0" w:color="auto"/>
        <w:right w:val="none" w:sz="0" w:space="0" w:color="auto"/>
      </w:divBdr>
    </w:div>
    <w:div w:id="526869769">
      <w:bodyDiv w:val="1"/>
      <w:marLeft w:val="0"/>
      <w:marRight w:val="0"/>
      <w:marTop w:val="0"/>
      <w:marBottom w:val="0"/>
      <w:divBdr>
        <w:top w:val="none" w:sz="0" w:space="0" w:color="auto"/>
        <w:left w:val="none" w:sz="0" w:space="0" w:color="auto"/>
        <w:bottom w:val="none" w:sz="0" w:space="0" w:color="auto"/>
        <w:right w:val="none" w:sz="0" w:space="0" w:color="auto"/>
      </w:divBdr>
    </w:div>
    <w:div w:id="702286701">
      <w:bodyDiv w:val="1"/>
      <w:marLeft w:val="0"/>
      <w:marRight w:val="0"/>
      <w:marTop w:val="0"/>
      <w:marBottom w:val="0"/>
      <w:divBdr>
        <w:top w:val="none" w:sz="0" w:space="0" w:color="auto"/>
        <w:left w:val="none" w:sz="0" w:space="0" w:color="auto"/>
        <w:bottom w:val="none" w:sz="0" w:space="0" w:color="auto"/>
        <w:right w:val="none" w:sz="0" w:space="0" w:color="auto"/>
      </w:divBdr>
    </w:div>
    <w:div w:id="746389978">
      <w:bodyDiv w:val="1"/>
      <w:marLeft w:val="0"/>
      <w:marRight w:val="0"/>
      <w:marTop w:val="0"/>
      <w:marBottom w:val="0"/>
      <w:divBdr>
        <w:top w:val="none" w:sz="0" w:space="0" w:color="auto"/>
        <w:left w:val="none" w:sz="0" w:space="0" w:color="auto"/>
        <w:bottom w:val="none" w:sz="0" w:space="0" w:color="auto"/>
        <w:right w:val="none" w:sz="0" w:space="0" w:color="auto"/>
      </w:divBdr>
      <w:divsChild>
        <w:div w:id="305622105">
          <w:marLeft w:val="0"/>
          <w:marRight w:val="0"/>
          <w:marTop w:val="0"/>
          <w:marBottom w:val="0"/>
          <w:divBdr>
            <w:top w:val="none" w:sz="0" w:space="0" w:color="auto"/>
            <w:left w:val="none" w:sz="0" w:space="0" w:color="auto"/>
            <w:bottom w:val="none" w:sz="0" w:space="0" w:color="auto"/>
            <w:right w:val="none" w:sz="0" w:space="0" w:color="auto"/>
          </w:divBdr>
        </w:div>
        <w:div w:id="697853276">
          <w:marLeft w:val="0"/>
          <w:marRight w:val="0"/>
          <w:marTop w:val="0"/>
          <w:marBottom w:val="0"/>
          <w:divBdr>
            <w:top w:val="none" w:sz="0" w:space="0" w:color="auto"/>
            <w:left w:val="none" w:sz="0" w:space="0" w:color="auto"/>
            <w:bottom w:val="none" w:sz="0" w:space="0" w:color="auto"/>
            <w:right w:val="none" w:sz="0" w:space="0" w:color="auto"/>
          </w:divBdr>
        </w:div>
      </w:divsChild>
    </w:div>
    <w:div w:id="836462183">
      <w:bodyDiv w:val="1"/>
      <w:marLeft w:val="0"/>
      <w:marRight w:val="0"/>
      <w:marTop w:val="0"/>
      <w:marBottom w:val="0"/>
      <w:divBdr>
        <w:top w:val="none" w:sz="0" w:space="0" w:color="auto"/>
        <w:left w:val="none" w:sz="0" w:space="0" w:color="auto"/>
        <w:bottom w:val="none" w:sz="0" w:space="0" w:color="auto"/>
        <w:right w:val="none" w:sz="0" w:space="0" w:color="auto"/>
      </w:divBdr>
    </w:div>
    <w:div w:id="882135957">
      <w:bodyDiv w:val="1"/>
      <w:marLeft w:val="0"/>
      <w:marRight w:val="0"/>
      <w:marTop w:val="0"/>
      <w:marBottom w:val="0"/>
      <w:divBdr>
        <w:top w:val="none" w:sz="0" w:space="0" w:color="auto"/>
        <w:left w:val="none" w:sz="0" w:space="0" w:color="auto"/>
        <w:bottom w:val="none" w:sz="0" w:space="0" w:color="auto"/>
        <w:right w:val="none" w:sz="0" w:space="0" w:color="auto"/>
      </w:divBdr>
    </w:div>
    <w:div w:id="1177110686">
      <w:bodyDiv w:val="1"/>
      <w:marLeft w:val="0"/>
      <w:marRight w:val="0"/>
      <w:marTop w:val="0"/>
      <w:marBottom w:val="0"/>
      <w:divBdr>
        <w:top w:val="none" w:sz="0" w:space="0" w:color="auto"/>
        <w:left w:val="none" w:sz="0" w:space="0" w:color="auto"/>
        <w:bottom w:val="none" w:sz="0" w:space="0" w:color="auto"/>
        <w:right w:val="none" w:sz="0" w:space="0" w:color="auto"/>
      </w:divBdr>
    </w:div>
    <w:div w:id="1315915431">
      <w:bodyDiv w:val="1"/>
      <w:marLeft w:val="0"/>
      <w:marRight w:val="0"/>
      <w:marTop w:val="0"/>
      <w:marBottom w:val="0"/>
      <w:divBdr>
        <w:top w:val="none" w:sz="0" w:space="0" w:color="auto"/>
        <w:left w:val="none" w:sz="0" w:space="0" w:color="auto"/>
        <w:bottom w:val="none" w:sz="0" w:space="0" w:color="auto"/>
        <w:right w:val="none" w:sz="0" w:space="0" w:color="auto"/>
      </w:divBdr>
    </w:div>
    <w:div w:id="1367946430">
      <w:bodyDiv w:val="1"/>
      <w:marLeft w:val="0"/>
      <w:marRight w:val="0"/>
      <w:marTop w:val="0"/>
      <w:marBottom w:val="0"/>
      <w:divBdr>
        <w:top w:val="none" w:sz="0" w:space="0" w:color="auto"/>
        <w:left w:val="none" w:sz="0" w:space="0" w:color="auto"/>
        <w:bottom w:val="none" w:sz="0" w:space="0" w:color="auto"/>
        <w:right w:val="none" w:sz="0" w:space="0" w:color="auto"/>
      </w:divBdr>
    </w:div>
    <w:div w:id="1432627413">
      <w:bodyDiv w:val="1"/>
      <w:marLeft w:val="0"/>
      <w:marRight w:val="0"/>
      <w:marTop w:val="0"/>
      <w:marBottom w:val="0"/>
      <w:divBdr>
        <w:top w:val="none" w:sz="0" w:space="0" w:color="auto"/>
        <w:left w:val="none" w:sz="0" w:space="0" w:color="auto"/>
        <w:bottom w:val="none" w:sz="0" w:space="0" w:color="auto"/>
        <w:right w:val="none" w:sz="0" w:space="0" w:color="auto"/>
      </w:divBdr>
    </w:div>
    <w:div w:id="1434324641">
      <w:bodyDiv w:val="1"/>
      <w:marLeft w:val="0"/>
      <w:marRight w:val="0"/>
      <w:marTop w:val="0"/>
      <w:marBottom w:val="0"/>
      <w:divBdr>
        <w:top w:val="none" w:sz="0" w:space="0" w:color="auto"/>
        <w:left w:val="none" w:sz="0" w:space="0" w:color="auto"/>
        <w:bottom w:val="none" w:sz="0" w:space="0" w:color="auto"/>
        <w:right w:val="none" w:sz="0" w:space="0" w:color="auto"/>
      </w:divBdr>
    </w:div>
    <w:div w:id="1484391819">
      <w:bodyDiv w:val="1"/>
      <w:marLeft w:val="0"/>
      <w:marRight w:val="0"/>
      <w:marTop w:val="0"/>
      <w:marBottom w:val="0"/>
      <w:divBdr>
        <w:top w:val="none" w:sz="0" w:space="0" w:color="auto"/>
        <w:left w:val="none" w:sz="0" w:space="0" w:color="auto"/>
        <w:bottom w:val="none" w:sz="0" w:space="0" w:color="auto"/>
        <w:right w:val="none" w:sz="0" w:space="0" w:color="auto"/>
      </w:divBdr>
    </w:div>
    <w:div w:id="1577203675">
      <w:bodyDiv w:val="1"/>
      <w:marLeft w:val="0"/>
      <w:marRight w:val="0"/>
      <w:marTop w:val="0"/>
      <w:marBottom w:val="0"/>
      <w:divBdr>
        <w:top w:val="none" w:sz="0" w:space="0" w:color="auto"/>
        <w:left w:val="none" w:sz="0" w:space="0" w:color="auto"/>
        <w:bottom w:val="none" w:sz="0" w:space="0" w:color="auto"/>
        <w:right w:val="none" w:sz="0" w:space="0" w:color="auto"/>
      </w:divBdr>
    </w:div>
    <w:div w:id="1611430391">
      <w:bodyDiv w:val="1"/>
      <w:marLeft w:val="0"/>
      <w:marRight w:val="0"/>
      <w:marTop w:val="0"/>
      <w:marBottom w:val="0"/>
      <w:divBdr>
        <w:top w:val="none" w:sz="0" w:space="0" w:color="auto"/>
        <w:left w:val="none" w:sz="0" w:space="0" w:color="auto"/>
        <w:bottom w:val="none" w:sz="0" w:space="0" w:color="auto"/>
        <w:right w:val="none" w:sz="0" w:space="0" w:color="auto"/>
      </w:divBdr>
    </w:div>
    <w:div w:id="1614051399">
      <w:bodyDiv w:val="1"/>
      <w:marLeft w:val="0"/>
      <w:marRight w:val="0"/>
      <w:marTop w:val="0"/>
      <w:marBottom w:val="0"/>
      <w:divBdr>
        <w:top w:val="none" w:sz="0" w:space="0" w:color="auto"/>
        <w:left w:val="none" w:sz="0" w:space="0" w:color="auto"/>
        <w:bottom w:val="none" w:sz="0" w:space="0" w:color="auto"/>
        <w:right w:val="none" w:sz="0" w:space="0" w:color="auto"/>
      </w:divBdr>
    </w:div>
    <w:div w:id="1634751184">
      <w:bodyDiv w:val="1"/>
      <w:marLeft w:val="0"/>
      <w:marRight w:val="0"/>
      <w:marTop w:val="0"/>
      <w:marBottom w:val="0"/>
      <w:divBdr>
        <w:top w:val="none" w:sz="0" w:space="0" w:color="auto"/>
        <w:left w:val="none" w:sz="0" w:space="0" w:color="auto"/>
        <w:bottom w:val="none" w:sz="0" w:space="0" w:color="auto"/>
        <w:right w:val="none" w:sz="0" w:space="0" w:color="auto"/>
      </w:divBdr>
    </w:div>
    <w:div w:id="1640529328">
      <w:bodyDiv w:val="1"/>
      <w:marLeft w:val="0"/>
      <w:marRight w:val="0"/>
      <w:marTop w:val="0"/>
      <w:marBottom w:val="0"/>
      <w:divBdr>
        <w:top w:val="none" w:sz="0" w:space="0" w:color="auto"/>
        <w:left w:val="none" w:sz="0" w:space="0" w:color="auto"/>
        <w:bottom w:val="none" w:sz="0" w:space="0" w:color="auto"/>
        <w:right w:val="none" w:sz="0" w:space="0" w:color="auto"/>
      </w:divBdr>
    </w:div>
    <w:div w:id="1702582985">
      <w:bodyDiv w:val="1"/>
      <w:marLeft w:val="0"/>
      <w:marRight w:val="0"/>
      <w:marTop w:val="0"/>
      <w:marBottom w:val="0"/>
      <w:divBdr>
        <w:top w:val="none" w:sz="0" w:space="0" w:color="auto"/>
        <w:left w:val="none" w:sz="0" w:space="0" w:color="auto"/>
        <w:bottom w:val="none" w:sz="0" w:space="0" w:color="auto"/>
        <w:right w:val="none" w:sz="0" w:space="0" w:color="auto"/>
      </w:divBdr>
    </w:div>
    <w:div w:id="1906798052">
      <w:bodyDiv w:val="1"/>
      <w:marLeft w:val="0"/>
      <w:marRight w:val="0"/>
      <w:marTop w:val="0"/>
      <w:marBottom w:val="0"/>
      <w:divBdr>
        <w:top w:val="none" w:sz="0" w:space="0" w:color="auto"/>
        <w:left w:val="none" w:sz="0" w:space="0" w:color="auto"/>
        <w:bottom w:val="none" w:sz="0" w:space="0" w:color="auto"/>
        <w:right w:val="none" w:sz="0" w:space="0" w:color="auto"/>
      </w:divBdr>
    </w:div>
    <w:div w:id="1907060849">
      <w:bodyDiv w:val="1"/>
      <w:marLeft w:val="0"/>
      <w:marRight w:val="0"/>
      <w:marTop w:val="0"/>
      <w:marBottom w:val="0"/>
      <w:divBdr>
        <w:top w:val="none" w:sz="0" w:space="0" w:color="auto"/>
        <w:left w:val="none" w:sz="0" w:space="0" w:color="auto"/>
        <w:bottom w:val="none" w:sz="0" w:space="0" w:color="auto"/>
        <w:right w:val="none" w:sz="0" w:space="0" w:color="auto"/>
      </w:divBdr>
    </w:div>
    <w:div w:id="2114742123">
      <w:bodyDiv w:val="1"/>
      <w:marLeft w:val="0"/>
      <w:marRight w:val="0"/>
      <w:marTop w:val="0"/>
      <w:marBottom w:val="0"/>
      <w:divBdr>
        <w:top w:val="none" w:sz="0" w:space="0" w:color="auto"/>
        <w:left w:val="none" w:sz="0" w:space="0" w:color="auto"/>
        <w:bottom w:val="none" w:sz="0" w:space="0" w:color="auto"/>
        <w:right w:val="none" w:sz="0" w:space="0" w:color="auto"/>
      </w:divBdr>
    </w:div>
    <w:div w:id="213451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553</Words>
  <Characters>3155</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Valerija Korolenko</cp:lastModifiedBy>
  <cp:revision>111</cp:revision>
  <dcterms:created xsi:type="dcterms:W3CDTF">2024-05-22T09:32:00Z</dcterms:created>
  <dcterms:modified xsi:type="dcterms:W3CDTF">2025-09-10T11:42:00Z</dcterms:modified>
</cp:coreProperties>
</file>