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AEA2C" w14:textId="0BDCEFE5" w:rsidR="0070696B" w:rsidRPr="00A4619B" w:rsidRDefault="00696F35" w:rsidP="00696F35">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right"/>
        <w:rPr>
          <w:rFonts w:ascii="Times New Roman" w:eastAsia="Times New Roman" w:hAnsi="Times New Roman"/>
          <w:sz w:val="24"/>
          <w:szCs w:val="24"/>
        </w:rPr>
      </w:pPr>
      <w:r w:rsidRPr="00A4619B">
        <w:rPr>
          <w:rFonts w:ascii="Times New Roman" w:eastAsia="Times New Roman" w:hAnsi="Times New Roman"/>
          <w:sz w:val="24"/>
          <w:szCs w:val="24"/>
        </w:rPr>
        <w:t>Specialiųjų pirkimo sąlygų 5 priedas</w:t>
      </w:r>
      <w:r w:rsidR="00DC70DC">
        <w:rPr>
          <w:rFonts w:ascii="Times New Roman" w:eastAsia="Times New Roman" w:hAnsi="Times New Roman"/>
          <w:sz w:val="24"/>
          <w:szCs w:val="24"/>
        </w:rPr>
        <w:t xml:space="preserve"> </w:t>
      </w:r>
      <w:r w:rsidR="00DC70DC" w:rsidRPr="00DC70DC">
        <w:rPr>
          <w:rFonts w:ascii="Times New Roman" w:eastAsia="Times New Roman" w:hAnsi="Times New Roman"/>
          <w:sz w:val="24"/>
          <w:szCs w:val="24"/>
        </w:rPr>
        <w:t>„Kvalifikacijos reikalavimai“</w:t>
      </w:r>
    </w:p>
    <w:p w14:paraId="0166CA69" w14:textId="77777777" w:rsidR="0070696B" w:rsidRPr="00A4619B" w:rsidRDefault="0070696B" w:rsidP="28E48F2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both"/>
        <w:rPr>
          <w:rFonts w:ascii="Times New Roman" w:eastAsia="Times New Roman" w:hAnsi="Times New Roman"/>
          <w:b/>
          <w:bCs/>
          <w:sz w:val="24"/>
          <w:szCs w:val="24"/>
        </w:rPr>
      </w:pPr>
    </w:p>
    <w:p w14:paraId="073A3650" w14:textId="025B1864" w:rsidR="00B551E4" w:rsidRPr="00A4619B" w:rsidRDefault="009C2D3C" w:rsidP="002B689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center"/>
        <w:rPr>
          <w:rFonts w:ascii="Times New Roman" w:eastAsia="Times New Roman" w:hAnsi="Times New Roman"/>
          <w:b/>
          <w:bCs/>
          <w:sz w:val="24"/>
          <w:szCs w:val="24"/>
        </w:rPr>
      </w:pPr>
      <w:r w:rsidRPr="00A4619B">
        <w:rPr>
          <w:rFonts w:ascii="Times New Roman" w:eastAsia="Times New Roman" w:hAnsi="Times New Roman"/>
          <w:b/>
          <w:bCs/>
          <w:sz w:val="24"/>
          <w:szCs w:val="24"/>
        </w:rPr>
        <w:t>TIEKĖJŲ KVALIFIKACIJOS REIKALAVIMAI</w:t>
      </w:r>
    </w:p>
    <w:p w14:paraId="69300256" w14:textId="77777777" w:rsidR="009C2D3C" w:rsidRPr="00A4619B" w:rsidRDefault="009C2D3C" w:rsidP="28E48F2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both"/>
        <w:rPr>
          <w:rFonts w:ascii="Times New Roman" w:eastAsia="Times New Roman" w:hAnsi="Times New Roman"/>
          <w:b/>
          <w:bCs/>
          <w:sz w:val="24"/>
          <w:szCs w:val="24"/>
        </w:rPr>
      </w:pPr>
    </w:p>
    <w:p w14:paraId="6D453749" w14:textId="7BC3603C" w:rsidR="00873056" w:rsidRPr="00A4619B" w:rsidRDefault="00873056" w:rsidP="00E45F9E">
      <w:pPr>
        <w:pStyle w:val="Sraopastraipa"/>
        <w:numPr>
          <w:ilvl w:val="1"/>
          <w:numId w:val="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0" w:right="142" w:firstLine="567"/>
        <w:jc w:val="both"/>
        <w:rPr>
          <w:rFonts w:ascii="Times New Roman" w:eastAsia="Times New Roman" w:hAnsi="Times New Roman" w:cs="Times New Roman"/>
          <w:sz w:val="24"/>
          <w:szCs w:val="24"/>
        </w:rPr>
      </w:pPr>
      <w:r w:rsidRPr="00A4619B">
        <w:rPr>
          <w:rFonts w:ascii="Times New Roman" w:eastAsia="Times New Roman" w:hAnsi="Times New Roman" w:cs="Times New Roman"/>
          <w:sz w:val="24"/>
          <w:szCs w:val="24"/>
        </w:rPr>
        <w:t>T</w:t>
      </w:r>
      <w:r w:rsidR="00A26F7C">
        <w:rPr>
          <w:rFonts w:ascii="Times New Roman" w:eastAsia="Times New Roman" w:hAnsi="Times New Roman" w:cs="Times New Roman"/>
          <w:sz w:val="24"/>
          <w:szCs w:val="24"/>
        </w:rPr>
        <w:t>ie</w:t>
      </w:r>
      <w:r w:rsidRPr="00A4619B">
        <w:rPr>
          <w:rFonts w:ascii="Times New Roman" w:eastAsia="Times New Roman" w:hAnsi="Times New Roman" w:cs="Times New Roman"/>
          <w:sz w:val="24"/>
          <w:szCs w:val="24"/>
        </w:rPr>
        <w:t>kėjas, ūkio subjektas, kurio pajėgumais remiamasi, dalyvaujantys Pirkime, turi atitikti žemiau nurodytus techninio ir profesinio pajėgumo kvalifikacijos reikalavimus.</w:t>
      </w:r>
    </w:p>
    <w:p w14:paraId="52B21B51" w14:textId="1914BA6D" w:rsidR="00D31E71" w:rsidRPr="00A4619B" w:rsidRDefault="00D31E71" w:rsidP="00D31E71">
      <w:pPr>
        <w:spacing w:after="0" w:line="240" w:lineRule="auto"/>
        <w:jc w:val="both"/>
        <w:rPr>
          <w:rFonts w:ascii="Times New Roman" w:hAnsi="Times New Roman"/>
          <w:b/>
          <w:sz w:val="24"/>
          <w:szCs w:val="24"/>
        </w:rPr>
      </w:pPr>
      <w:r w:rsidRPr="00A4619B">
        <w:rPr>
          <w:rFonts w:ascii="Times New Roman" w:hAnsi="Times New Roman"/>
          <w:b/>
          <w:sz w:val="24"/>
          <w:szCs w:val="24"/>
        </w:rPr>
        <w:t>Kvalifikacijos reikalavimai</w:t>
      </w:r>
    </w:p>
    <w:p w14:paraId="3FE27E6B" w14:textId="77777777" w:rsidR="00873056" w:rsidRPr="00A4619B" w:rsidRDefault="00873056" w:rsidP="28E48F2F">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both"/>
        <w:rPr>
          <w:rFonts w:ascii="Times New Roman" w:eastAsia="Times New Roman" w:hAnsi="Times New Roman"/>
          <w:b/>
          <w:bCs/>
          <w:sz w:val="24"/>
          <w:szCs w:val="24"/>
        </w:rPr>
      </w:pPr>
    </w:p>
    <w:tbl>
      <w:tblPr>
        <w:tblW w:w="977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40"/>
        <w:gridCol w:w="4542"/>
        <w:gridCol w:w="4394"/>
      </w:tblGrid>
      <w:tr w:rsidR="00B551E4" w:rsidRPr="00A4619B" w14:paraId="66593C66" w14:textId="77777777" w:rsidTr="00226E87">
        <w:trPr>
          <w:trHeight w:val="300"/>
          <w:tblHeader/>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24C83" w14:textId="77777777" w:rsidR="00B551E4" w:rsidRPr="00A4619B" w:rsidRDefault="00B551E4" w:rsidP="00226E87">
            <w:pPr>
              <w:spacing w:after="0" w:line="276" w:lineRule="auto"/>
              <w:ind w:left="-779" w:right="-149" w:firstLine="851"/>
              <w:jc w:val="both"/>
              <w:rPr>
                <w:rFonts w:ascii="Times New Roman" w:eastAsia="Times New Roman" w:hAnsi="Times New Roman"/>
                <w:sz w:val="24"/>
                <w:szCs w:val="24"/>
              </w:rPr>
            </w:pPr>
            <w:r w:rsidRPr="00A4619B">
              <w:rPr>
                <w:rFonts w:ascii="Times New Roman" w:eastAsia="Times New Roman" w:hAnsi="Times New Roman"/>
                <w:sz w:val="24"/>
                <w:szCs w:val="24"/>
              </w:rPr>
              <w:t>Eil.</w:t>
            </w:r>
          </w:p>
          <w:p w14:paraId="0D7E394D" w14:textId="77777777" w:rsidR="00B551E4" w:rsidRPr="00A4619B" w:rsidRDefault="00B551E4" w:rsidP="00226E87">
            <w:pPr>
              <w:spacing w:after="0" w:line="276" w:lineRule="auto"/>
              <w:ind w:left="-779" w:right="-149" w:firstLine="851"/>
              <w:jc w:val="both"/>
              <w:rPr>
                <w:rFonts w:ascii="Times New Roman" w:eastAsia="Times New Roman" w:hAnsi="Times New Roman"/>
                <w:sz w:val="24"/>
                <w:szCs w:val="24"/>
              </w:rPr>
            </w:pPr>
            <w:r w:rsidRPr="00A4619B">
              <w:rPr>
                <w:rFonts w:ascii="Times New Roman" w:eastAsia="Times New Roman" w:hAnsi="Times New Roman"/>
                <w:sz w:val="24"/>
                <w:szCs w:val="24"/>
              </w:rPr>
              <w:t>Nr.</w:t>
            </w:r>
          </w:p>
        </w:tc>
        <w:tc>
          <w:tcPr>
            <w:tcW w:w="4542" w:type="dxa"/>
            <w:vAlign w:val="center"/>
          </w:tcPr>
          <w:p w14:paraId="3E68EE2E" w14:textId="77777777" w:rsidR="00B551E4" w:rsidRPr="00A4619B" w:rsidRDefault="00B551E4" w:rsidP="00226E87">
            <w:pPr>
              <w:tabs>
                <w:tab w:val="left" w:pos="567"/>
              </w:tabs>
              <w:spacing w:after="0" w:line="276" w:lineRule="auto"/>
              <w:ind w:right="141"/>
              <w:jc w:val="center"/>
              <w:rPr>
                <w:rFonts w:ascii="Times New Roman" w:eastAsia="Times New Roman" w:hAnsi="Times New Roman"/>
                <w:color w:val="000000"/>
                <w:sz w:val="24"/>
                <w:szCs w:val="24"/>
              </w:rPr>
            </w:pPr>
            <w:r w:rsidRPr="00A4619B">
              <w:rPr>
                <w:rFonts w:ascii="Times New Roman" w:eastAsia="Times New Roman" w:hAnsi="Times New Roman"/>
                <w:b/>
                <w:color w:val="000000"/>
                <w:sz w:val="24"/>
                <w:szCs w:val="24"/>
              </w:rPr>
              <w:t>Kvalifikacijos reikalavimai</w:t>
            </w:r>
          </w:p>
        </w:tc>
        <w:tc>
          <w:tcPr>
            <w:tcW w:w="4394" w:type="dxa"/>
            <w:vAlign w:val="center"/>
          </w:tcPr>
          <w:p w14:paraId="5A861ED2" w14:textId="77777777" w:rsidR="00B551E4" w:rsidRPr="00A4619B" w:rsidRDefault="00B551E4" w:rsidP="00226E87">
            <w:pPr>
              <w:tabs>
                <w:tab w:val="left" w:pos="567"/>
              </w:tabs>
              <w:spacing w:after="0" w:line="276" w:lineRule="auto"/>
              <w:ind w:right="141"/>
              <w:jc w:val="center"/>
              <w:rPr>
                <w:rFonts w:ascii="Times New Roman" w:eastAsia="Times New Roman" w:hAnsi="Times New Roman"/>
                <w:color w:val="000000"/>
                <w:sz w:val="24"/>
                <w:szCs w:val="24"/>
              </w:rPr>
            </w:pPr>
            <w:r w:rsidRPr="00A4619B">
              <w:rPr>
                <w:rFonts w:ascii="Times New Roman" w:eastAsia="Times New Roman" w:hAnsi="Times New Roman"/>
                <w:b/>
                <w:color w:val="000000"/>
                <w:sz w:val="24"/>
                <w:szCs w:val="24"/>
              </w:rPr>
              <w:t>Kvalifikacijos reikalavimus įrodantys dokumentai</w:t>
            </w:r>
          </w:p>
        </w:tc>
      </w:tr>
      <w:tr w:rsidR="00B551E4" w:rsidRPr="00A4619B" w14:paraId="3B305CAC" w14:textId="77777777" w:rsidTr="00226E87">
        <w:trPr>
          <w:trHeight w:val="300"/>
          <w:tblHeader/>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F44B" w14:textId="77777777" w:rsidR="00B551E4" w:rsidRPr="00A4619B" w:rsidRDefault="00B551E4" w:rsidP="00226E87">
            <w:pPr>
              <w:tabs>
                <w:tab w:val="left" w:pos="540"/>
              </w:tabs>
              <w:spacing w:after="0" w:line="276" w:lineRule="auto"/>
              <w:ind w:right="-149"/>
              <w:jc w:val="center"/>
              <w:rPr>
                <w:rFonts w:ascii="Times New Roman" w:eastAsia="Times New Roman" w:hAnsi="Times New Roman"/>
                <w:b/>
                <w:sz w:val="24"/>
                <w:szCs w:val="24"/>
              </w:rPr>
            </w:pPr>
            <w:r w:rsidRPr="00A4619B">
              <w:rPr>
                <w:rFonts w:ascii="Times New Roman" w:eastAsia="Times New Roman" w:hAnsi="Times New Roman"/>
                <w:b/>
                <w:sz w:val="24"/>
                <w:szCs w:val="24"/>
              </w:rPr>
              <w:t>1</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E8F8E" w14:textId="77777777" w:rsidR="00B551E4" w:rsidRPr="00A4619B" w:rsidRDefault="00B551E4" w:rsidP="00226E87">
            <w:pPr>
              <w:spacing w:after="0" w:line="276" w:lineRule="auto"/>
              <w:jc w:val="center"/>
              <w:rPr>
                <w:rFonts w:ascii="Times New Roman" w:eastAsia="Times New Roman" w:hAnsi="Times New Roman"/>
                <w:b/>
                <w:sz w:val="24"/>
                <w:szCs w:val="24"/>
              </w:rPr>
            </w:pPr>
            <w:r w:rsidRPr="00A4619B">
              <w:rPr>
                <w:rFonts w:ascii="Times New Roman" w:eastAsia="Times New Roman" w:hAnsi="Times New Roman"/>
                <w:b/>
                <w:sz w:val="24"/>
                <w:szCs w:val="24"/>
              </w:rPr>
              <w:t>2</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5F7CE" w14:textId="77777777" w:rsidR="00B551E4" w:rsidRPr="00A4619B" w:rsidRDefault="00B551E4" w:rsidP="00226E87">
            <w:pPr>
              <w:spacing w:after="0" w:line="276" w:lineRule="auto"/>
              <w:jc w:val="center"/>
              <w:rPr>
                <w:rFonts w:ascii="Times New Roman" w:eastAsia="Times New Roman" w:hAnsi="Times New Roman"/>
                <w:b/>
                <w:sz w:val="24"/>
                <w:szCs w:val="24"/>
              </w:rPr>
            </w:pPr>
            <w:r w:rsidRPr="00A4619B">
              <w:rPr>
                <w:rFonts w:ascii="Times New Roman" w:eastAsia="Times New Roman" w:hAnsi="Times New Roman"/>
                <w:b/>
                <w:sz w:val="24"/>
                <w:szCs w:val="24"/>
              </w:rPr>
              <w:t>3</w:t>
            </w:r>
          </w:p>
        </w:tc>
      </w:tr>
      <w:tr w:rsidR="00B551E4" w:rsidRPr="00A4619B" w14:paraId="304FC549" w14:textId="77777777" w:rsidTr="00226E87">
        <w:trPr>
          <w:trHeight w:val="300"/>
        </w:trPr>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00D39" w14:textId="77777777" w:rsidR="00B551E4" w:rsidRPr="00A4619B" w:rsidRDefault="00B551E4" w:rsidP="00226E87">
            <w:pPr>
              <w:spacing w:after="0" w:line="276" w:lineRule="auto"/>
              <w:ind w:right="-149"/>
              <w:jc w:val="center"/>
              <w:rPr>
                <w:rFonts w:ascii="Times New Roman" w:eastAsia="Times New Roman" w:hAnsi="Times New Roman"/>
                <w:sz w:val="24"/>
                <w:szCs w:val="24"/>
              </w:rPr>
            </w:pPr>
            <w:r w:rsidRPr="00A4619B">
              <w:rPr>
                <w:rFonts w:ascii="Times New Roman" w:eastAsia="Times New Roman" w:hAnsi="Times New Roman"/>
                <w:sz w:val="24"/>
                <w:szCs w:val="24"/>
              </w:rPr>
              <w:t>1.</w:t>
            </w:r>
          </w:p>
        </w:tc>
        <w:tc>
          <w:tcPr>
            <w:tcW w:w="4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662D8" w14:textId="77777777" w:rsidR="00E1646C" w:rsidRDefault="00E1646C" w:rsidP="00E1646C">
            <w:pPr>
              <w:spacing w:after="0" w:line="276" w:lineRule="auto"/>
              <w:jc w:val="both"/>
              <w:rPr>
                <w:rFonts w:ascii="Times New Roman" w:eastAsia="Times New Roman" w:hAnsi="Times New Roman"/>
                <w:sz w:val="24"/>
                <w:szCs w:val="24"/>
              </w:rPr>
            </w:pPr>
            <w:r w:rsidRPr="00E1646C">
              <w:rPr>
                <w:rFonts w:ascii="Times New Roman" w:eastAsia="Times New Roman" w:hAnsi="Times New Roman"/>
                <w:sz w:val="24"/>
                <w:szCs w:val="24"/>
              </w:rPr>
              <w:t>Tiekėjas per paskutinius 4 metus (paskutiniai keturi metai, kurie skaičiuojami iki pasiūlymų pateikimo termino dienos) arba per laiką nuo įregistravimo dienos, jei veiklą vykdė mažiau nei 4 metus, turi būti savo jėgomis tinkamai įvykdęs bent 1 ar daugiau automobilių pardavimo sutarčių, kurių vertė yra ne mažesnė kaip:</w:t>
            </w:r>
          </w:p>
          <w:p w14:paraId="13CE6AB8" w14:textId="77777777" w:rsidR="00E1646C" w:rsidRPr="00E1646C" w:rsidRDefault="00E1646C" w:rsidP="00E1646C">
            <w:pPr>
              <w:spacing w:after="0" w:line="276" w:lineRule="auto"/>
              <w:jc w:val="both"/>
              <w:rPr>
                <w:rFonts w:ascii="Times New Roman" w:eastAsia="Times New Roman" w:hAnsi="Times New Roman"/>
                <w:sz w:val="24"/>
                <w:szCs w:val="24"/>
              </w:rPr>
            </w:pPr>
          </w:p>
          <w:p w14:paraId="1EDAD23C" w14:textId="77777777" w:rsidR="00E1646C" w:rsidRDefault="00E1646C" w:rsidP="00E1646C">
            <w:pPr>
              <w:spacing w:after="0" w:line="276" w:lineRule="auto"/>
              <w:jc w:val="both"/>
              <w:rPr>
                <w:rFonts w:ascii="Times New Roman" w:eastAsia="Times New Roman" w:hAnsi="Times New Roman"/>
                <w:b/>
                <w:bCs/>
                <w:sz w:val="24"/>
                <w:szCs w:val="24"/>
              </w:rPr>
            </w:pPr>
            <w:r w:rsidRPr="00E1646C">
              <w:rPr>
                <w:rFonts w:ascii="Times New Roman" w:eastAsia="Times New Roman" w:hAnsi="Times New Roman"/>
                <w:b/>
                <w:bCs/>
                <w:sz w:val="24"/>
                <w:szCs w:val="24"/>
              </w:rPr>
              <w:t>I dalis 32 000 Eur (be PVM).</w:t>
            </w:r>
          </w:p>
          <w:p w14:paraId="1FB88A24" w14:textId="77777777" w:rsidR="008C4C7F" w:rsidRPr="00E1646C" w:rsidRDefault="008C4C7F" w:rsidP="00E1646C">
            <w:pPr>
              <w:spacing w:after="0" w:line="276" w:lineRule="auto"/>
              <w:jc w:val="both"/>
              <w:rPr>
                <w:rFonts w:ascii="Times New Roman" w:eastAsia="Times New Roman" w:hAnsi="Times New Roman"/>
                <w:b/>
                <w:bCs/>
                <w:sz w:val="24"/>
                <w:szCs w:val="24"/>
              </w:rPr>
            </w:pPr>
          </w:p>
          <w:p w14:paraId="02AB13A9" w14:textId="4BC01280" w:rsidR="00B551E4" w:rsidRPr="00A4619B" w:rsidRDefault="00E1646C" w:rsidP="00E1646C">
            <w:pPr>
              <w:spacing w:after="0" w:line="276" w:lineRule="auto"/>
              <w:jc w:val="both"/>
              <w:rPr>
                <w:rFonts w:ascii="Times New Roman" w:eastAsia="Times New Roman" w:hAnsi="Times New Roman"/>
                <w:sz w:val="24"/>
                <w:szCs w:val="24"/>
              </w:rPr>
            </w:pPr>
            <w:r w:rsidRPr="00E1646C">
              <w:rPr>
                <w:rFonts w:ascii="Times New Roman" w:eastAsia="Times New Roman" w:hAnsi="Times New Roman"/>
                <w:b/>
                <w:bCs/>
                <w:sz w:val="24"/>
                <w:szCs w:val="24"/>
              </w:rPr>
              <w:t>II dalis 93 000,00 Eur (be PVM).</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C75AE" w14:textId="77777777" w:rsidR="001318B5" w:rsidRPr="001318B5" w:rsidRDefault="001318B5" w:rsidP="001318B5">
            <w:pPr>
              <w:spacing w:after="0" w:line="276" w:lineRule="auto"/>
              <w:ind w:right="27"/>
              <w:jc w:val="both"/>
              <w:rPr>
                <w:rFonts w:ascii="Times New Roman" w:eastAsia="Times New Roman" w:hAnsi="Times New Roman"/>
                <w:sz w:val="24"/>
                <w:szCs w:val="24"/>
              </w:rPr>
            </w:pPr>
            <w:r w:rsidRPr="001318B5">
              <w:rPr>
                <w:rFonts w:ascii="Times New Roman" w:eastAsia="Times New Roman" w:hAnsi="Times New Roman"/>
                <w:sz w:val="24"/>
                <w:szCs w:val="24"/>
              </w:rPr>
              <w:t>Pateikiamas per paskutinius 4 metus patiektų prekių sąrašas (</w:t>
            </w:r>
            <w:r w:rsidRPr="00576269">
              <w:rPr>
                <w:rFonts w:ascii="Times New Roman" w:eastAsia="Times New Roman" w:hAnsi="Times New Roman"/>
                <w:b/>
                <w:bCs/>
                <w:sz w:val="24"/>
                <w:szCs w:val="24"/>
              </w:rPr>
              <w:t>specialiųjų pirkimo sąlygų 6 priedas</w:t>
            </w:r>
            <w:r w:rsidRPr="001318B5">
              <w:rPr>
                <w:rFonts w:ascii="Times New Roman" w:eastAsia="Times New Roman" w:hAnsi="Times New Roman"/>
                <w:sz w:val="24"/>
                <w:szCs w:val="24"/>
              </w:rPr>
              <w:t xml:space="preserve">), </w:t>
            </w:r>
            <w:r w:rsidRPr="00576269">
              <w:rPr>
                <w:rFonts w:ascii="Times New Roman" w:eastAsia="Times New Roman" w:hAnsi="Times New Roman"/>
                <w:b/>
                <w:bCs/>
                <w:sz w:val="24"/>
                <w:szCs w:val="24"/>
              </w:rPr>
              <w:t>kartu su užsakovų (tiek privačių, tiek ir viešų) pažymomis (atsiliepimais)</w:t>
            </w:r>
            <w:r w:rsidRPr="001318B5">
              <w:rPr>
                <w:rFonts w:ascii="Times New Roman" w:eastAsia="Times New Roman" w:hAnsi="Times New Roman"/>
                <w:sz w:val="24"/>
                <w:szCs w:val="24"/>
              </w:rPr>
              <w:t xml:space="preserve"> ar kitais lygiaverčiais dokumentais, kad prekės buvo pristatytos tinkamai ir laiku. </w:t>
            </w:r>
            <w:r w:rsidRPr="00576269">
              <w:rPr>
                <w:rFonts w:ascii="Times New Roman" w:eastAsia="Times New Roman" w:hAnsi="Times New Roman"/>
                <w:b/>
                <w:bCs/>
                <w:sz w:val="24"/>
                <w:szCs w:val="24"/>
              </w:rPr>
              <w:t>Pažymoje (atsiliepime) ar kitame lygiaverčiame dokumente, turi būti nurodyta:</w:t>
            </w:r>
            <w:r w:rsidRPr="001318B5">
              <w:rPr>
                <w:rFonts w:ascii="Times New Roman" w:eastAsia="Times New Roman" w:hAnsi="Times New Roman"/>
                <w:sz w:val="24"/>
                <w:szCs w:val="24"/>
              </w:rPr>
              <w:t xml:space="preserve"> sutarties sudarymo ir įvykdymo datos, pristatytų prekių aprašymas (pavadinimas) (iš kurio vienareikšmiškai būtų galima nustatyti atitikimą sutarčiai keliamiems reikalavimams), sutarties kaina, prekių gavėjas, kontaktiniai gavėjo duomenys (informacijai patikrinti).</w:t>
            </w:r>
          </w:p>
          <w:p w14:paraId="5FEB73D1" w14:textId="77777777" w:rsidR="001318B5" w:rsidRPr="001318B5" w:rsidRDefault="001318B5" w:rsidP="001318B5">
            <w:pPr>
              <w:spacing w:after="0" w:line="276" w:lineRule="auto"/>
              <w:ind w:right="27"/>
              <w:jc w:val="both"/>
              <w:rPr>
                <w:rFonts w:ascii="Times New Roman" w:eastAsia="Times New Roman" w:hAnsi="Times New Roman"/>
                <w:sz w:val="24"/>
                <w:szCs w:val="24"/>
              </w:rPr>
            </w:pPr>
            <w:r w:rsidRPr="001318B5">
              <w:rPr>
                <w:rFonts w:ascii="Times New Roman" w:eastAsia="Times New Roman" w:hAnsi="Times New Roman"/>
                <w:sz w:val="24"/>
                <w:szCs w:val="24"/>
              </w:rPr>
              <w:t>Jeigu sutartis yra (buvo) vykdoma kartu su kitais ūkio subjektais, pažymoje (atsiliepime) ar kitame lygiaverčiame dokumente turi būti nurodyta informacija apie tiekėjo atskirai įvykdytą sutarties dalį (pristatytas prekes, vertę)).</w:t>
            </w:r>
          </w:p>
          <w:p w14:paraId="66C7106F" w14:textId="77777777" w:rsidR="001318B5" w:rsidRPr="001318B5" w:rsidRDefault="001318B5" w:rsidP="001318B5">
            <w:pPr>
              <w:spacing w:after="0" w:line="276" w:lineRule="auto"/>
              <w:ind w:right="27"/>
              <w:jc w:val="both"/>
              <w:rPr>
                <w:rFonts w:ascii="Times New Roman" w:eastAsia="Times New Roman" w:hAnsi="Times New Roman"/>
                <w:sz w:val="24"/>
                <w:szCs w:val="24"/>
              </w:rPr>
            </w:pPr>
          </w:p>
          <w:p w14:paraId="7DCE67A9" w14:textId="77777777" w:rsidR="001318B5" w:rsidRPr="00655750" w:rsidRDefault="001318B5" w:rsidP="001318B5">
            <w:pPr>
              <w:spacing w:after="0" w:line="276" w:lineRule="auto"/>
              <w:ind w:right="27"/>
              <w:jc w:val="both"/>
              <w:rPr>
                <w:rFonts w:ascii="Times New Roman" w:eastAsia="Times New Roman" w:hAnsi="Times New Roman"/>
                <w:b/>
                <w:bCs/>
                <w:sz w:val="24"/>
                <w:szCs w:val="24"/>
                <w:u w:val="single"/>
              </w:rPr>
            </w:pPr>
            <w:r w:rsidRPr="00655750">
              <w:rPr>
                <w:rFonts w:ascii="Times New Roman" w:eastAsia="Times New Roman" w:hAnsi="Times New Roman"/>
                <w:b/>
                <w:bCs/>
                <w:sz w:val="24"/>
                <w:szCs w:val="24"/>
                <w:u w:val="single"/>
              </w:rPr>
              <w:t>Nustatomi tokie reikalavimai:</w:t>
            </w:r>
          </w:p>
          <w:p w14:paraId="726BA977" w14:textId="77777777" w:rsidR="001318B5" w:rsidRPr="001318B5" w:rsidRDefault="001318B5" w:rsidP="00655750">
            <w:pPr>
              <w:tabs>
                <w:tab w:val="left" w:pos="174"/>
              </w:tabs>
              <w:spacing w:after="0" w:line="276" w:lineRule="auto"/>
              <w:ind w:right="27"/>
              <w:jc w:val="both"/>
              <w:rPr>
                <w:rFonts w:ascii="Times New Roman" w:eastAsia="Times New Roman" w:hAnsi="Times New Roman"/>
                <w:sz w:val="24"/>
                <w:szCs w:val="24"/>
              </w:rPr>
            </w:pPr>
            <w:r w:rsidRPr="001318B5">
              <w:rPr>
                <w:rFonts w:ascii="Times New Roman" w:eastAsia="Times New Roman" w:hAnsi="Times New Roman"/>
                <w:sz w:val="24"/>
                <w:szCs w:val="24"/>
              </w:rPr>
              <w:t>•</w:t>
            </w:r>
            <w:r w:rsidRPr="001318B5">
              <w:rPr>
                <w:rFonts w:ascii="Times New Roman" w:eastAsia="Times New Roman" w:hAnsi="Times New Roman"/>
                <w:sz w:val="24"/>
                <w:szCs w:val="24"/>
              </w:rPr>
              <w:tab/>
              <w:t>jeigu pasiūlymą teikia ūkio subjektų grupė – reikalavimą turi atitikti visi ūkio subjektų grupės nariai kartu (ūkio subjektų grupės narių turima patirtis sumuojama), atsižvelgiant į jų prisiimamus įsipareigojimus;</w:t>
            </w:r>
          </w:p>
          <w:p w14:paraId="275129CD" w14:textId="77777777" w:rsidR="001318B5" w:rsidRPr="001318B5" w:rsidRDefault="001318B5" w:rsidP="00655750">
            <w:pPr>
              <w:tabs>
                <w:tab w:val="left" w:pos="174"/>
              </w:tabs>
              <w:spacing w:after="0" w:line="276" w:lineRule="auto"/>
              <w:ind w:right="27"/>
              <w:jc w:val="both"/>
              <w:rPr>
                <w:rFonts w:ascii="Times New Roman" w:eastAsia="Times New Roman" w:hAnsi="Times New Roman"/>
                <w:sz w:val="24"/>
                <w:szCs w:val="24"/>
              </w:rPr>
            </w:pPr>
            <w:r w:rsidRPr="001318B5">
              <w:rPr>
                <w:rFonts w:ascii="Times New Roman" w:eastAsia="Times New Roman" w:hAnsi="Times New Roman"/>
                <w:sz w:val="24"/>
                <w:szCs w:val="24"/>
              </w:rPr>
              <w:t>•</w:t>
            </w:r>
            <w:r w:rsidRPr="001318B5">
              <w:rPr>
                <w:rFonts w:ascii="Times New Roman" w:eastAsia="Times New Roman" w:hAnsi="Times New Roman"/>
                <w:sz w:val="24"/>
                <w:szCs w:val="24"/>
              </w:rPr>
              <w:tab/>
              <w:t xml:space="preserve">tiekėjas gali remtis kitų ūkio subjektų pajėgumais tik tuo atveju, jeigu tie </w:t>
            </w:r>
            <w:r w:rsidRPr="001318B5">
              <w:rPr>
                <w:rFonts w:ascii="Times New Roman" w:eastAsia="Times New Roman" w:hAnsi="Times New Roman"/>
                <w:sz w:val="24"/>
                <w:szCs w:val="24"/>
              </w:rPr>
              <w:lastRenderedPageBreak/>
              <w:t>subjektai patys vykdys tą pirkimo sutarties dalį, kuriai reikia jų turimų pajėgumų;</w:t>
            </w:r>
          </w:p>
          <w:p w14:paraId="6FBD62C7" w14:textId="77777777" w:rsidR="001318B5" w:rsidRPr="001318B5" w:rsidRDefault="001318B5" w:rsidP="00655750">
            <w:pPr>
              <w:tabs>
                <w:tab w:val="left" w:pos="174"/>
              </w:tabs>
              <w:spacing w:after="0" w:line="276" w:lineRule="auto"/>
              <w:ind w:right="27"/>
              <w:jc w:val="both"/>
              <w:rPr>
                <w:rFonts w:ascii="Times New Roman" w:eastAsia="Times New Roman" w:hAnsi="Times New Roman"/>
                <w:sz w:val="24"/>
                <w:szCs w:val="24"/>
              </w:rPr>
            </w:pPr>
            <w:r w:rsidRPr="001318B5">
              <w:rPr>
                <w:rFonts w:ascii="Times New Roman" w:eastAsia="Times New Roman" w:hAnsi="Times New Roman"/>
                <w:sz w:val="24"/>
                <w:szCs w:val="24"/>
              </w:rPr>
              <w:t>•</w:t>
            </w:r>
            <w:r w:rsidRPr="001318B5">
              <w:rPr>
                <w:rFonts w:ascii="Times New Roman" w:eastAsia="Times New Roman" w:hAnsi="Times New Roman"/>
                <w:sz w:val="24"/>
                <w:szCs w:val="24"/>
              </w:rPr>
              <w:tab/>
              <w:t>subtiekėjams šis reikalavimas nenustatomas.</w:t>
            </w:r>
          </w:p>
          <w:p w14:paraId="4F836D2B" w14:textId="77777777" w:rsidR="001318B5" w:rsidRPr="001318B5" w:rsidRDefault="001318B5" w:rsidP="001318B5">
            <w:pPr>
              <w:spacing w:after="0" w:line="276" w:lineRule="auto"/>
              <w:ind w:right="27"/>
              <w:jc w:val="both"/>
              <w:rPr>
                <w:rFonts w:ascii="Times New Roman" w:eastAsia="Times New Roman" w:hAnsi="Times New Roman"/>
                <w:sz w:val="24"/>
                <w:szCs w:val="24"/>
              </w:rPr>
            </w:pPr>
          </w:p>
          <w:p w14:paraId="2C8974BA" w14:textId="7FFFF4A4" w:rsidR="00B551E4" w:rsidRPr="00A4619B" w:rsidRDefault="001318B5" w:rsidP="001318B5">
            <w:pPr>
              <w:spacing w:after="0" w:line="276" w:lineRule="auto"/>
              <w:ind w:right="27"/>
              <w:jc w:val="both"/>
              <w:rPr>
                <w:rFonts w:ascii="Times New Roman" w:eastAsia="Times New Roman" w:hAnsi="Times New Roman"/>
                <w:sz w:val="24"/>
                <w:szCs w:val="24"/>
              </w:rPr>
            </w:pPr>
            <w:r w:rsidRPr="001318B5">
              <w:rPr>
                <w:rFonts w:ascii="Times New Roman" w:eastAsia="Times New Roman" w:hAnsi="Times New Roman"/>
                <w:sz w:val="24"/>
                <w:szCs w:val="24"/>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r>
    </w:tbl>
    <w:p w14:paraId="209B4030" w14:textId="77777777" w:rsidR="00B551E4" w:rsidRPr="00A4619B" w:rsidRDefault="00B551E4" w:rsidP="00B551E4">
      <w:pPr>
        <w:tabs>
          <w:tab w:val="left" w:pos="1276"/>
        </w:tabs>
        <w:spacing w:after="0" w:line="240" w:lineRule="auto"/>
        <w:ind w:firstLine="709"/>
        <w:jc w:val="both"/>
        <w:rPr>
          <w:rFonts w:ascii="Times New Roman" w:hAnsi="Times New Roman"/>
          <w:b/>
          <w:sz w:val="24"/>
          <w:szCs w:val="24"/>
        </w:rPr>
      </w:pPr>
    </w:p>
    <w:p w14:paraId="041461F0" w14:textId="10AF10FD" w:rsidR="000272BD" w:rsidRPr="00A4619B" w:rsidRDefault="000272BD" w:rsidP="000272BD">
      <w:pPr>
        <w:tabs>
          <w:tab w:val="left" w:pos="1276"/>
        </w:tabs>
        <w:spacing w:after="0" w:line="240" w:lineRule="auto"/>
        <w:ind w:firstLine="709"/>
        <w:jc w:val="both"/>
        <w:rPr>
          <w:rFonts w:ascii="Times New Roman" w:hAnsi="Times New Roman"/>
          <w:bCs/>
          <w:sz w:val="24"/>
          <w:szCs w:val="24"/>
        </w:rPr>
      </w:pPr>
      <w:r w:rsidRPr="00A4619B">
        <w:rPr>
          <w:rFonts w:ascii="Times New Roman" w:hAnsi="Times New Roman"/>
          <w:bCs/>
          <w:sz w:val="24"/>
          <w:szCs w:val="24"/>
        </w:rPr>
        <w:t>1.2.</w:t>
      </w:r>
      <w:r w:rsidR="00CA01E5" w:rsidRPr="00A4619B">
        <w:rPr>
          <w:rFonts w:ascii="Times New Roman" w:hAnsi="Times New Roman"/>
          <w:bCs/>
          <w:sz w:val="24"/>
          <w:szCs w:val="24"/>
        </w:rPr>
        <w:t xml:space="preserve"> T</w:t>
      </w:r>
      <w:r w:rsidR="00A26F7C">
        <w:rPr>
          <w:rFonts w:ascii="Times New Roman" w:hAnsi="Times New Roman"/>
          <w:bCs/>
          <w:sz w:val="24"/>
          <w:szCs w:val="24"/>
        </w:rPr>
        <w:t>ie</w:t>
      </w:r>
      <w:r w:rsidRPr="00A4619B">
        <w:rPr>
          <w:rFonts w:ascii="Times New Roman" w:hAnsi="Times New Roman"/>
          <w:bCs/>
          <w:sz w:val="24"/>
          <w:szCs w:val="24"/>
        </w:rPr>
        <w:t>kėj</w:t>
      </w:r>
      <w:r w:rsidR="00CA01E5" w:rsidRPr="00A4619B">
        <w:rPr>
          <w:rFonts w:ascii="Times New Roman" w:hAnsi="Times New Roman"/>
          <w:bCs/>
          <w:sz w:val="24"/>
          <w:szCs w:val="24"/>
        </w:rPr>
        <w:t>o</w:t>
      </w:r>
      <w:r w:rsidRPr="00A4619B">
        <w:rPr>
          <w:rFonts w:ascii="Times New Roman" w:hAnsi="Times New Roman"/>
          <w:bCs/>
          <w:sz w:val="24"/>
          <w:szCs w:val="24"/>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36080A52" w14:textId="77777777" w:rsidR="00F02D57" w:rsidRPr="00A4619B" w:rsidRDefault="000272BD" w:rsidP="00F02D57">
      <w:pPr>
        <w:tabs>
          <w:tab w:val="left" w:pos="1276"/>
        </w:tabs>
        <w:spacing w:after="0" w:line="240" w:lineRule="auto"/>
        <w:ind w:firstLine="709"/>
        <w:jc w:val="both"/>
        <w:rPr>
          <w:rFonts w:ascii="Times New Roman" w:hAnsi="Times New Roman"/>
          <w:bCs/>
          <w:sz w:val="24"/>
          <w:szCs w:val="24"/>
        </w:rPr>
      </w:pPr>
      <w:r w:rsidRPr="00A4619B">
        <w:rPr>
          <w:rFonts w:ascii="Times New Roman" w:hAnsi="Times New Roman"/>
          <w:bCs/>
          <w:sz w:val="24"/>
          <w:szCs w:val="24"/>
        </w:rPr>
        <w:t xml:space="preserve">1.3. Jei bendrą pasiūlymą pateikia ūkio subjektų grupė, veikianti pagal jungtinės veiklos (partnerystės) sutartį, šių Pirkimo sąlygų </w:t>
      </w:r>
      <w:r w:rsidR="001401C7" w:rsidRPr="00A4619B">
        <w:rPr>
          <w:rFonts w:ascii="Times New Roman" w:hAnsi="Times New Roman"/>
          <w:bCs/>
          <w:sz w:val="24"/>
          <w:szCs w:val="24"/>
        </w:rPr>
        <w:t>1</w:t>
      </w:r>
      <w:r w:rsidRPr="00A4619B">
        <w:rPr>
          <w:rFonts w:ascii="Times New Roman" w:hAnsi="Times New Roman"/>
          <w:bCs/>
          <w:sz w:val="24"/>
          <w:szCs w:val="24"/>
        </w:rPr>
        <w:t>.1 punkte nurodytus kvalifikacijos reikalavimus turi atitikti bent vienas ūkio subjektų grupės narys.</w:t>
      </w:r>
      <w:bookmarkStart w:id="0" w:name="_Ref513211634"/>
    </w:p>
    <w:p w14:paraId="0698617C" w14:textId="575EFA11" w:rsidR="00F02D57" w:rsidRPr="00A4619B" w:rsidRDefault="00F02D57" w:rsidP="00F02D57">
      <w:pPr>
        <w:tabs>
          <w:tab w:val="left" w:pos="1276"/>
        </w:tabs>
        <w:spacing w:after="0" w:line="240" w:lineRule="auto"/>
        <w:ind w:firstLine="709"/>
        <w:jc w:val="both"/>
        <w:rPr>
          <w:rFonts w:ascii="Times New Roman" w:hAnsi="Times New Roman"/>
          <w:sz w:val="24"/>
          <w:szCs w:val="24"/>
        </w:rPr>
      </w:pPr>
      <w:r w:rsidRPr="00A4619B">
        <w:rPr>
          <w:rFonts w:ascii="Times New Roman" w:hAnsi="Times New Roman"/>
          <w:bCs/>
          <w:sz w:val="24"/>
          <w:szCs w:val="24"/>
        </w:rPr>
        <w:t xml:space="preserve">1.4. </w:t>
      </w:r>
      <w:r w:rsidR="008A610F" w:rsidRPr="00A4619B">
        <w:rPr>
          <w:rFonts w:ascii="Times New Roman" w:hAnsi="Times New Roman"/>
          <w:sz w:val="24"/>
          <w:szCs w:val="24"/>
        </w:rPr>
        <w:t>T</w:t>
      </w:r>
      <w:r w:rsidRPr="00A4619B">
        <w:rPr>
          <w:rFonts w:ascii="Times New Roman" w:hAnsi="Times New Roman"/>
          <w:sz w:val="24"/>
          <w:szCs w:val="24"/>
        </w:rPr>
        <w:t>iekėjas gali remtis ūkio subjektų, kurių pajėgumais remiamasi, kitų ūkio subjektų pajėgumais</w:t>
      </w:r>
      <w:r w:rsidRPr="00A4619B">
        <w:rPr>
          <w:rStyle w:val="Puslapioinaosnuoroda"/>
          <w:rFonts w:ascii="Times New Roman" w:hAnsi="Times New Roman"/>
          <w:sz w:val="24"/>
          <w:szCs w:val="24"/>
        </w:rPr>
        <w:footnoteReference w:id="1"/>
      </w:r>
      <w:r w:rsidRPr="00A4619B">
        <w:rPr>
          <w:rFonts w:ascii="Times New Roman" w:hAnsi="Times New Roman"/>
          <w:sz w:val="24"/>
          <w:szCs w:val="24"/>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4619B">
        <w:rPr>
          <w:rStyle w:val="Puslapioinaosnuoroda"/>
          <w:rFonts w:ascii="Times New Roman" w:hAnsi="Times New Roman"/>
          <w:sz w:val="24"/>
          <w:szCs w:val="24"/>
        </w:rPr>
        <w:footnoteReference w:id="2"/>
      </w:r>
      <w:r w:rsidRPr="00A4619B">
        <w:rPr>
          <w:rFonts w:ascii="Times New Roman" w:hAnsi="Times New Roman"/>
          <w:sz w:val="24"/>
          <w:szCs w:val="24"/>
        </w:rPr>
        <w:t xml:space="preserve">. </w:t>
      </w:r>
    </w:p>
    <w:p w14:paraId="09887D06" w14:textId="6DF31F18" w:rsidR="001C373A" w:rsidRPr="00A4619B" w:rsidRDefault="00F02D57" w:rsidP="00F02D57">
      <w:pPr>
        <w:pStyle w:val="Sraopastraipa"/>
        <w:tabs>
          <w:tab w:val="left" w:pos="426"/>
          <w:tab w:val="left" w:pos="567"/>
        </w:tabs>
        <w:spacing w:after="0" w:line="240" w:lineRule="auto"/>
        <w:ind w:left="0" w:firstLine="851"/>
        <w:jc w:val="both"/>
        <w:rPr>
          <w:rFonts w:ascii="Times New Roman" w:hAnsi="Times New Roman" w:cs="Times New Roman"/>
          <w:sz w:val="24"/>
          <w:szCs w:val="24"/>
        </w:rPr>
      </w:pPr>
      <w:r w:rsidRPr="00A4619B">
        <w:rPr>
          <w:rFonts w:ascii="Times New Roman" w:hAnsi="Times New Roman" w:cs="Times New Roman"/>
          <w:b/>
          <w:sz w:val="24"/>
          <w:szCs w:val="24"/>
          <w:u w:val="single"/>
        </w:rPr>
        <w:lastRenderedPageBreak/>
        <w:t xml:space="preserve">1.5. </w:t>
      </w:r>
      <w:r w:rsidR="001C373A" w:rsidRPr="00A4619B">
        <w:rPr>
          <w:rFonts w:ascii="Times New Roman" w:hAnsi="Times New Roman" w:cs="Times New Roman"/>
          <w:b/>
          <w:sz w:val="24"/>
          <w:szCs w:val="24"/>
          <w:u w:val="single"/>
        </w:rPr>
        <w:t>savo pasiūlyme iš karto privalo nurodyti (išviešinti):</w:t>
      </w:r>
    </w:p>
    <w:p w14:paraId="69FDD1E7" w14:textId="6B9FE732" w:rsidR="008A610F" w:rsidRPr="00A4619B" w:rsidRDefault="00F02D57" w:rsidP="008A610F">
      <w:pPr>
        <w:pStyle w:val="Sraopastraipa"/>
        <w:tabs>
          <w:tab w:val="left" w:pos="426"/>
          <w:tab w:val="left" w:pos="567"/>
        </w:tabs>
        <w:spacing w:after="0" w:line="240" w:lineRule="auto"/>
        <w:ind w:left="0" w:firstLine="851"/>
        <w:jc w:val="both"/>
        <w:rPr>
          <w:rFonts w:ascii="Times New Roman" w:hAnsi="Times New Roman" w:cs="Times New Roman"/>
          <w:sz w:val="24"/>
          <w:szCs w:val="24"/>
        </w:rPr>
      </w:pPr>
      <w:r w:rsidRPr="00A4619B">
        <w:rPr>
          <w:rFonts w:ascii="Times New Roman" w:hAnsi="Times New Roman" w:cs="Times New Roman"/>
          <w:sz w:val="24"/>
          <w:szCs w:val="24"/>
          <w:u w:val="single"/>
        </w:rPr>
        <w:t xml:space="preserve">1.5.1. </w:t>
      </w:r>
      <w:r w:rsidR="001C373A" w:rsidRPr="00A4619B">
        <w:rPr>
          <w:rFonts w:ascii="Times New Roman" w:hAnsi="Times New Roman" w:cs="Times New Roman"/>
          <w:sz w:val="24"/>
          <w:szCs w:val="24"/>
          <w:u w:val="single"/>
        </w:rPr>
        <w:t xml:space="preserve">ūkio subjektus, kurių pajėgumais remiasi </w:t>
      </w:r>
      <w:r w:rsidR="00C91F64">
        <w:rPr>
          <w:rFonts w:ascii="Times New Roman" w:hAnsi="Times New Roman" w:cs="Times New Roman"/>
          <w:sz w:val="24"/>
          <w:szCs w:val="24"/>
          <w:u w:val="single"/>
        </w:rPr>
        <w:t>tie</w:t>
      </w:r>
      <w:r w:rsidR="001C373A" w:rsidRPr="00A4619B">
        <w:rPr>
          <w:rFonts w:ascii="Times New Roman" w:hAnsi="Times New Roman" w:cs="Times New Roman"/>
          <w:sz w:val="24"/>
          <w:szCs w:val="24"/>
          <w:u w:val="single"/>
        </w:rPr>
        <w:t>kėjas (įskaitant tokius subt</w:t>
      </w:r>
      <w:r w:rsidR="00A26F7C">
        <w:rPr>
          <w:rFonts w:ascii="Times New Roman" w:hAnsi="Times New Roman" w:cs="Times New Roman"/>
          <w:sz w:val="24"/>
          <w:szCs w:val="24"/>
          <w:u w:val="single"/>
        </w:rPr>
        <w:t>ie</w:t>
      </w:r>
      <w:r w:rsidR="001C373A" w:rsidRPr="00A4619B">
        <w:rPr>
          <w:rFonts w:ascii="Times New Roman" w:hAnsi="Times New Roman" w:cs="Times New Roman"/>
          <w:sz w:val="24"/>
          <w:szCs w:val="24"/>
          <w:u w:val="single"/>
        </w:rPr>
        <w:t xml:space="preserve">kėjus), </w:t>
      </w:r>
      <w:r w:rsidR="001C373A" w:rsidRPr="00A4619B">
        <w:rPr>
          <w:rFonts w:ascii="Times New Roman" w:hAnsi="Times New Roman" w:cs="Times New Roman"/>
          <w:b/>
          <w:sz w:val="24"/>
          <w:szCs w:val="24"/>
          <w:u w:val="single"/>
        </w:rPr>
        <w:t>kad atitiktų kvalifikacinius reikalavimus</w:t>
      </w:r>
      <w:r w:rsidR="001C373A" w:rsidRPr="00A4619B">
        <w:rPr>
          <w:rFonts w:ascii="Times New Roman" w:hAnsi="Times New Roman" w:cs="Times New Roman"/>
          <w:sz w:val="24"/>
          <w:szCs w:val="24"/>
        </w:rPr>
        <w:t>. Šiais ūkio subjektais laikomi ir specialistai (ekspertai), kurie pirkimo laimėjimo ir pirkimo sutarties sudarymo atveju bus įdarbinti pas t</w:t>
      </w:r>
      <w:r w:rsidR="00AF4A1E" w:rsidRPr="00A4619B">
        <w:rPr>
          <w:rFonts w:ascii="Times New Roman" w:hAnsi="Times New Roman" w:cs="Times New Roman"/>
          <w:sz w:val="24"/>
          <w:szCs w:val="24"/>
        </w:rPr>
        <w:t>ie</w:t>
      </w:r>
      <w:r w:rsidR="001C373A" w:rsidRPr="00A4619B">
        <w:rPr>
          <w:rFonts w:ascii="Times New Roman" w:hAnsi="Times New Roman" w:cs="Times New Roman"/>
          <w:sz w:val="24"/>
          <w:szCs w:val="24"/>
        </w:rPr>
        <w:t>kėją (su jais bus sudaroma darbo sutartis) arba kurie nėra t</w:t>
      </w:r>
      <w:r w:rsidR="00796946" w:rsidRPr="00A4619B">
        <w:rPr>
          <w:rFonts w:ascii="Times New Roman" w:hAnsi="Times New Roman" w:cs="Times New Roman"/>
          <w:sz w:val="24"/>
          <w:szCs w:val="24"/>
        </w:rPr>
        <w:t>ie</w:t>
      </w:r>
      <w:r w:rsidR="001C373A" w:rsidRPr="00A4619B">
        <w:rPr>
          <w:rFonts w:ascii="Times New Roman" w:hAnsi="Times New Roman" w:cs="Times New Roman"/>
          <w:sz w:val="24"/>
          <w:szCs w:val="24"/>
        </w:rPr>
        <w:t xml:space="preserve">kėjo darbuotojai ir šių asmenų laimėjimo atveju </w:t>
      </w:r>
      <w:r w:rsidR="00796946" w:rsidRPr="00A4619B">
        <w:rPr>
          <w:rFonts w:ascii="Times New Roman" w:hAnsi="Times New Roman" w:cs="Times New Roman"/>
          <w:sz w:val="24"/>
          <w:szCs w:val="24"/>
        </w:rPr>
        <w:t>tie</w:t>
      </w:r>
      <w:r w:rsidR="001C373A" w:rsidRPr="00A4619B">
        <w:rPr>
          <w:rFonts w:ascii="Times New Roman" w:hAnsi="Times New Roman" w:cs="Times New Roman"/>
          <w:sz w:val="24"/>
          <w:szCs w:val="24"/>
        </w:rPr>
        <w:t>kėjas neketina jų įdarbinti (jie bus t</w:t>
      </w:r>
      <w:r w:rsidR="00796946" w:rsidRPr="00A4619B">
        <w:rPr>
          <w:rFonts w:ascii="Times New Roman" w:hAnsi="Times New Roman" w:cs="Times New Roman"/>
          <w:sz w:val="24"/>
          <w:szCs w:val="24"/>
        </w:rPr>
        <w:t>ie</w:t>
      </w:r>
      <w:r w:rsidR="001C373A" w:rsidRPr="00A4619B">
        <w:rPr>
          <w:rFonts w:ascii="Times New Roman" w:hAnsi="Times New Roman" w:cs="Times New Roman"/>
          <w:sz w:val="24"/>
          <w:szCs w:val="24"/>
        </w:rPr>
        <w:t>kėjo subt</w:t>
      </w:r>
      <w:r w:rsidR="00796946" w:rsidRPr="00A4619B">
        <w:rPr>
          <w:rFonts w:ascii="Times New Roman" w:hAnsi="Times New Roman" w:cs="Times New Roman"/>
          <w:sz w:val="24"/>
          <w:szCs w:val="24"/>
        </w:rPr>
        <w:t>ie</w:t>
      </w:r>
      <w:r w:rsidR="001C373A" w:rsidRPr="00A4619B">
        <w:rPr>
          <w:rFonts w:ascii="Times New Roman" w:hAnsi="Times New Roman" w:cs="Times New Roman"/>
          <w:sz w:val="24"/>
          <w:szCs w:val="24"/>
        </w:rPr>
        <w:t xml:space="preserve">kėjai). </w:t>
      </w:r>
      <w:r w:rsidR="001C373A" w:rsidRPr="00A4619B">
        <w:rPr>
          <w:rFonts w:ascii="Times New Roman" w:hAnsi="Times New Roman" w:cs="Times New Roman"/>
          <w:b/>
          <w:sz w:val="24"/>
          <w:szCs w:val="24"/>
          <w:u w:val="single"/>
        </w:rPr>
        <w:t>Jeigu ūkio subjektas pasiūlyme nėra nurodomas (išviešinamas), šio ūkio subjekto pajėgumais remtis negalima</w:t>
      </w:r>
      <w:r w:rsidR="001C373A" w:rsidRPr="00A4619B">
        <w:rPr>
          <w:rFonts w:ascii="Times New Roman" w:hAnsi="Times New Roman" w:cs="Times New Roman"/>
          <w:sz w:val="24"/>
          <w:szCs w:val="24"/>
        </w:rPr>
        <w:t>;</w:t>
      </w:r>
    </w:p>
    <w:p w14:paraId="760386ED" w14:textId="7F1321DB" w:rsidR="001C373A" w:rsidRPr="00A4619B" w:rsidRDefault="008A610F" w:rsidP="008A610F">
      <w:pPr>
        <w:pStyle w:val="Sraopastraipa"/>
        <w:tabs>
          <w:tab w:val="left" w:pos="426"/>
          <w:tab w:val="left" w:pos="567"/>
        </w:tabs>
        <w:spacing w:after="0" w:line="240" w:lineRule="auto"/>
        <w:ind w:left="0" w:firstLine="851"/>
        <w:jc w:val="both"/>
        <w:rPr>
          <w:rFonts w:ascii="Times New Roman" w:hAnsi="Times New Roman" w:cs="Times New Roman"/>
          <w:sz w:val="24"/>
          <w:szCs w:val="24"/>
        </w:rPr>
      </w:pPr>
      <w:r w:rsidRPr="00A4619B">
        <w:rPr>
          <w:rFonts w:ascii="Times New Roman" w:hAnsi="Times New Roman" w:cs="Times New Roman"/>
          <w:sz w:val="24"/>
          <w:szCs w:val="24"/>
        </w:rPr>
        <w:t xml:space="preserve">1.5.2. </w:t>
      </w:r>
      <w:r w:rsidR="001C373A" w:rsidRPr="00A4619B">
        <w:rPr>
          <w:rFonts w:ascii="Times New Roman" w:hAnsi="Times New Roman" w:cs="Times New Roman"/>
          <w:sz w:val="24"/>
          <w:szCs w:val="24"/>
        </w:rPr>
        <w:t>kokiai pirkimo sutarties daliai ir kokius subt</w:t>
      </w:r>
      <w:r w:rsidR="00A26F7C">
        <w:rPr>
          <w:rFonts w:ascii="Times New Roman" w:hAnsi="Times New Roman" w:cs="Times New Roman"/>
          <w:sz w:val="24"/>
          <w:szCs w:val="24"/>
        </w:rPr>
        <w:t>ie</w:t>
      </w:r>
      <w:r w:rsidR="001C373A" w:rsidRPr="00A4619B">
        <w:rPr>
          <w:rFonts w:ascii="Times New Roman" w:hAnsi="Times New Roman" w:cs="Times New Roman"/>
          <w:sz w:val="24"/>
          <w:szCs w:val="24"/>
        </w:rPr>
        <w:t xml:space="preserve">kėjus, </w:t>
      </w:r>
      <w:r w:rsidR="001C373A" w:rsidRPr="00A4619B">
        <w:rPr>
          <w:rFonts w:ascii="Times New Roman" w:hAnsi="Times New Roman" w:cs="Times New Roman"/>
          <w:sz w:val="24"/>
          <w:szCs w:val="24"/>
          <w:u w:val="single"/>
        </w:rPr>
        <w:t>jeigu jie yra žinomi</w:t>
      </w:r>
      <w:r w:rsidR="001C373A" w:rsidRPr="00A4619B">
        <w:rPr>
          <w:rFonts w:ascii="Times New Roman" w:hAnsi="Times New Roman" w:cs="Times New Roman"/>
          <w:sz w:val="24"/>
          <w:szCs w:val="24"/>
        </w:rPr>
        <w:t>, jis ketina pasitelkti, t. y. tuos subt</w:t>
      </w:r>
      <w:r w:rsidR="00A26F7C">
        <w:rPr>
          <w:rFonts w:ascii="Times New Roman" w:hAnsi="Times New Roman" w:cs="Times New Roman"/>
          <w:sz w:val="24"/>
          <w:szCs w:val="24"/>
        </w:rPr>
        <w:t>ie</w:t>
      </w:r>
      <w:r w:rsidR="001C373A" w:rsidRPr="00A4619B">
        <w:rPr>
          <w:rFonts w:ascii="Times New Roman" w:hAnsi="Times New Roman" w:cs="Times New Roman"/>
          <w:sz w:val="24"/>
          <w:szCs w:val="24"/>
        </w:rPr>
        <w:t>kėjus, kurie tik vykdo (vykdys) sutartines  t</w:t>
      </w:r>
      <w:r w:rsidR="008A7AE3" w:rsidRPr="00A4619B">
        <w:rPr>
          <w:rFonts w:ascii="Times New Roman" w:hAnsi="Times New Roman" w:cs="Times New Roman"/>
          <w:sz w:val="24"/>
          <w:szCs w:val="24"/>
        </w:rPr>
        <w:t>ie</w:t>
      </w:r>
      <w:r w:rsidR="001C373A" w:rsidRPr="00A4619B">
        <w:rPr>
          <w:rFonts w:ascii="Times New Roman" w:hAnsi="Times New Roman" w:cs="Times New Roman"/>
          <w:sz w:val="24"/>
          <w:szCs w:val="24"/>
        </w:rPr>
        <w:t>kėjo prievoles, tačiau t</w:t>
      </w:r>
      <w:r w:rsidR="008A7AE3" w:rsidRPr="00A4619B">
        <w:rPr>
          <w:rFonts w:ascii="Times New Roman" w:hAnsi="Times New Roman" w:cs="Times New Roman"/>
          <w:sz w:val="24"/>
          <w:szCs w:val="24"/>
        </w:rPr>
        <w:t>ie</w:t>
      </w:r>
      <w:r w:rsidR="001C373A" w:rsidRPr="00A4619B">
        <w:rPr>
          <w:rFonts w:ascii="Times New Roman" w:hAnsi="Times New Roman" w:cs="Times New Roman"/>
          <w:sz w:val="24"/>
          <w:szCs w:val="24"/>
        </w:rPr>
        <w:t xml:space="preserve">kėjas </w:t>
      </w:r>
      <w:r w:rsidR="001C373A" w:rsidRPr="00A4619B">
        <w:rPr>
          <w:rFonts w:ascii="Times New Roman" w:hAnsi="Times New Roman" w:cs="Times New Roman"/>
          <w:b/>
          <w:sz w:val="24"/>
          <w:szCs w:val="24"/>
          <w:u w:val="single"/>
        </w:rPr>
        <w:t>nesiremia</w:t>
      </w:r>
      <w:r w:rsidR="001C373A" w:rsidRPr="00A4619B">
        <w:rPr>
          <w:rFonts w:ascii="Times New Roman" w:hAnsi="Times New Roman" w:cs="Times New Roman"/>
          <w:sz w:val="24"/>
          <w:szCs w:val="24"/>
          <w:u w:val="single"/>
        </w:rPr>
        <w:t xml:space="preserve"> jų pajėgumais, kad atitiktų kvalifikacinius reikalavimus.</w:t>
      </w:r>
      <w:r w:rsidR="001C373A" w:rsidRPr="00A4619B">
        <w:rPr>
          <w:rFonts w:ascii="Times New Roman" w:hAnsi="Times New Roman" w:cs="Times New Roman"/>
          <w:sz w:val="24"/>
          <w:szCs w:val="24"/>
        </w:rPr>
        <w:t xml:space="preserve"> Jeigu t</w:t>
      </w:r>
      <w:r w:rsidR="008A7AE3" w:rsidRPr="00A4619B">
        <w:rPr>
          <w:rFonts w:ascii="Times New Roman" w:hAnsi="Times New Roman" w:cs="Times New Roman"/>
          <w:sz w:val="24"/>
          <w:szCs w:val="24"/>
        </w:rPr>
        <w:t>ie</w:t>
      </w:r>
      <w:r w:rsidR="001C373A" w:rsidRPr="00A4619B">
        <w:rPr>
          <w:rFonts w:ascii="Times New Roman" w:hAnsi="Times New Roman" w:cs="Times New Roman"/>
          <w:sz w:val="24"/>
          <w:szCs w:val="24"/>
        </w:rPr>
        <w:t>kėjas šių subt</w:t>
      </w:r>
      <w:r w:rsidR="008A7AE3" w:rsidRPr="00A4619B">
        <w:rPr>
          <w:rFonts w:ascii="Times New Roman" w:hAnsi="Times New Roman" w:cs="Times New Roman"/>
          <w:sz w:val="24"/>
          <w:szCs w:val="24"/>
        </w:rPr>
        <w:t>ie</w:t>
      </w:r>
      <w:r w:rsidR="001C373A" w:rsidRPr="00A4619B">
        <w:rPr>
          <w:rFonts w:ascii="Times New Roman" w:hAnsi="Times New Roman" w:cs="Times New Roman"/>
          <w:sz w:val="24"/>
          <w:szCs w:val="24"/>
        </w:rPr>
        <w:t>kėjų pasiūlymo pateikimo metu nežino, tai jis šią informaciją Perkančiajai organizacijai galės nurodyti vėliau, jei jis bus nustatytas laimėtoju ir su juo bus sudaroma pirkimo sutartis, tačiau ne vėliau nei pirkimo sutartis pradedama vykdyti (subt</w:t>
      </w:r>
      <w:r w:rsidR="008A7AE3" w:rsidRPr="00A4619B">
        <w:rPr>
          <w:rFonts w:ascii="Times New Roman" w:hAnsi="Times New Roman" w:cs="Times New Roman"/>
          <w:sz w:val="24"/>
          <w:szCs w:val="24"/>
        </w:rPr>
        <w:t>ie</w:t>
      </w:r>
      <w:r w:rsidR="001C373A" w:rsidRPr="00A4619B">
        <w:rPr>
          <w:rFonts w:ascii="Times New Roman" w:hAnsi="Times New Roman" w:cs="Times New Roman"/>
          <w:sz w:val="24"/>
          <w:szCs w:val="24"/>
        </w:rPr>
        <w:t>kimui pirkimo procedūrų metu ir sutarties vykdymo metu yra ir bus taikomos VPĮ 88 str. 4 dalyje (išskyrus 5 dalį) numatytos nuostatos).</w:t>
      </w:r>
      <w:r w:rsidR="001C373A" w:rsidRPr="00A4619B">
        <w:rPr>
          <w:rFonts w:ascii="Times New Roman" w:hAnsi="Times New Roman" w:cs="Times New Roman"/>
          <w:b/>
          <w:sz w:val="24"/>
          <w:szCs w:val="24"/>
          <w:u w:val="single"/>
        </w:rPr>
        <w:t xml:space="preserve"> Atkreiptinas dėmesys</w:t>
      </w:r>
      <w:r w:rsidR="001C373A" w:rsidRPr="00A4619B">
        <w:rPr>
          <w:rFonts w:ascii="Times New Roman" w:hAnsi="Times New Roman" w:cs="Times New Roman"/>
          <w:sz w:val="24"/>
          <w:szCs w:val="24"/>
        </w:rPr>
        <w:t>, kad tokie subt</w:t>
      </w:r>
      <w:r w:rsidR="00DE2967" w:rsidRPr="00A4619B">
        <w:rPr>
          <w:rFonts w:ascii="Times New Roman" w:hAnsi="Times New Roman" w:cs="Times New Roman"/>
          <w:sz w:val="24"/>
          <w:szCs w:val="24"/>
        </w:rPr>
        <w:t>ie</w:t>
      </w:r>
      <w:r w:rsidR="001C373A" w:rsidRPr="00A4619B">
        <w:rPr>
          <w:rFonts w:ascii="Times New Roman" w:hAnsi="Times New Roman" w:cs="Times New Roman"/>
          <w:sz w:val="24"/>
          <w:szCs w:val="24"/>
        </w:rPr>
        <w:t xml:space="preserve">kėjai </w:t>
      </w:r>
      <w:r w:rsidR="001C373A" w:rsidRPr="00A4619B">
        <w:rPr>
          <w:rFonts w:ascii="Times New Roman" w:hAnsi="Times New Roman" w:cs="Times New Roman"/>
          <w:sz w:val="24"/>
          <w:szCs w:val="24"/>
          <w:u w:val="single"/>
        </w:rPr>
        <w:t>privalo turėti teisę verstis ta veikla, kuriai jis (jie) pasitelkiamas (-mi)</w:t>
      </w:r>
      <w:r w:rsidR="001C373A" w:rsidRPr="00A4619B">
        <w:rPr>
          <w:rFonts w:ascii="Times New Roman" w:hAnsi="Times New Roman" w:cs="Times New Roman"/>
          <w:sz w:val="24"/>
          <w:szCs w:val="24"/>
        </w:rPr>
        <w:t>. Tokių subt</w:t>
      </w:r>
      <w:r w:rsidR="00DE2967" w:rsidRPr="00A4619B">
        <w:rPr>
          <w:rFonts w:ascii="Times New Roman" w:hAnsi="Times New Roman" w:cs="Times New Roman"/>
          <w:sz w:val="24"/>
          <w:szCs w:val="24"/>
        </w:rPr>
        <w:t>ie</w:t>
      </w:r>
      <w:r w:rsidR="001C373A" w:rsidRPr="00A4619B">
        <w:rPr>
          <w:rFonts w:ascii="Times New Roman" w:hAnsi="Times New Roman" w:cs="Times New Roman"/>
          <w:sz w:val="24"/>
          <w:szCs w:val="24"/>
        </w:rPr>
        <w:t>kėjų, jeigu jie yra žinomi, kvalifikacija tikrinama pirkimo procedūrų metu, arba, jeigu jie nėra žinomi, tuomet t</w:t>
      </w:r>
      <w:r w:rsidR="00DE2967" w:rsidRPr="00A4619B">
        <w:rPr>
          <w:rFonts w:ascii="Times New Roman" w:hAnsi="Times New Roman" w:cs="Times New Roman"/>
          <w:sz w:val="24"/>
          <w:szCs w:val="24"/>
        </w:rPr>
        <w:t>ie</w:t>
      </w:r>
      <w:r w:rsidR="001C373A" w:rsidRPr="00A4619B">
        <w:rPr>
          <w:rFonts w:ascii="Times New Roman" w:hAnsi="Times New Roman" w:cs="Times New Roman"/>
          <w:sz w:val="24"/>
          <w:szCs w:val="24"/>
        </w:rPr>
        <w:t>kėjas pateikdamas pasiūlymą įsipareigoja, kad pirkimo sutartį vykdys tik tokią teisę turintys asmenys, ir, Perkančiajai organizacijai pareikalavus, t</w:t>
      </w:r>
      <w:r w:rsidR="00DE2967" w:rsidRPr="00A4619B">
        <w:rPr>
          <w:rFonts w:ascii="Times New Roman" w:hAnsi="Times New Roman" w:cs="Times New Roman"/>
          <w:sz w:val="24"/>
          <w:szCs w:val="24"/>
        </w:rPr>
        <w:t>ie</w:t>
      </w:r>
      <w:r w:rsidR="001C373A" w:rsidRPr="00A4619B">
        <w:rPr>
          <w:rFonts w:ascii="Times New Roman" w:hAnsi="Times New Roman" w:cs="Times New Roman"/>
          <w:sz w:val="24"/>
          <w:szCs w:val="24"/>
        </w:rPr>
        <w:t>kėjas turės pateikti dokumentus, įrodančius subt</w:t>
      </w:r>
      <w:r w:rsidR="00DE2967" w:rsidRPr="00A4619B">
        <w:rPr>
          <w:rFonts w:ascii="Times New Roman" w:hAnsi="Times New Roman" w:cs="Times New Roman"/>
          <w:sz w:val="24"/>
          <w:szCs w:val="24"/>
        </w:rPr>
        <w:t>ie</w:t>
      </w:r>
      <w:r w:rsidR="001C373A" w:rsidRPr="00A4619B">
        <w:rPr>
          <w:rFonts w:ascii="Times New Roman" w:hAnsi="Times New Roman" w:cs="Times New Roman"/>
          <w:sz w:val="24"/>
          <w:szCs w:val="24"/>
        </w:rPr>
        <w:t>kėjų teisę verstis atitinkama veikla, kuriai jis (jie) pasitelkiamas (-mi).</w:t>
      </w:r>
    </w:p>
    <w:p w14:paraId="005C2AD0" w14:textId="42384945" w:rsidR="001C373A" w:rsidRPr="00A4619B" w:rsidRDefault="00160DF9" w:rsidP="009041D2">
      <w:pPr>
        <w:pStyle w:val="Sraopastraipa"/>
        <w:tabs>
          <w:tab w:val="left" w:pos="426"/>
          <w:tab w:val="left" w:pos="567"/>
        </w:tabs>
        <w:spacing w:after="0" w:line="240" w:lineRule="auto"/>
        <w:ind w:left="0" w:firstLine="851"/>
        <w:jc w:val="both"/>
        <w:rPr>
          <w:rFonts w:ascii="Times New Roman" w:hAnsi="Times New Roman" w:cs="Times New Roman"/>
          <w:sz w:val="24"/>
          <w:szCs w:val="24"/>
        </w:rPr>
      </w:pPr>
      <w:r w:rsidRPr="00A4619B">
        <w:rPr>
          <w:rFonts w:ascii="Times New Roman" w:hAnsi="Times New Roman" w:cs="Times New Roman"/>
          <w:sz w:val="24"/>
          <w:szCs w:val="24"/>
        </w:rPr>
        <w:t xml:space="preserve">1.6. </w:t>
      </w:r>
      <w:r w:rsidR="001C373A" w:rsidRPr="00A4619B">
        <w:rPr>
          <w:rFonts w:ascii="Times New Roman" w:hAnsi="Times New Roman" w:cs="Times New Roman"/>
          <w:sz w:val="24"/>
          <w:szCs w:val="24"/>
        </w:rPr>
        <w:t>Jeigu t</w:t>
      </w:r>
      <w:r w:rsidRPr="00A4619B">
        <w:rPr>
          <w:rFonts w:ascii="Times New Roman" w:hAnsi="Times New Roman" w:cs="Times New Roman"/>
          <w:sz w:val="24"/>
          <w:szCs w:val="24"/>
        </w:rPr>
        <w:t>ie</w:t>
      </w:r>
      <w:r w:rsidR="001C373A" w:rsidRPr="00A4619B">
        <w:rPr>
          <w:rFonts w:ascii="Times New Roman" w:hAnsi="Times New Roman" w:cs="Times New Roman"/>
          <w:sz w:val="24"/>
          <w:szCs w:val="24"/>
        </w:rPr>
        <w:t>kėjas remiasi ūkio subjektų, kurių pajėgumais remiamasi, pajėgumais, teikdamas pasiūlymą, t</w:t>
      </w:r>
      <w:r w:rsidR="006D7975" w:rsidRPr="00A4619B">
        <w:rPr>
          <w:rFonts w:ascii="Times New Roman" w:hAnsi="Times New Roman" w:cs="Times New Roman"/>
          <w:sz w:val="24"/>
          <w:szCs w:val="24"/>
        </w:rPr>
        <w:t>ie</w:t>
      </w:r>
      <w:r w:rsidR="001C373A" w:rsidRPr="00A4619B">
        <w:rPr>
          <w:rFonts w:ascii="Times New Roman" w:hAnsi="Times New Roman" w:cs="Times New Roman"/>
          <w:sz w:val="24"/>
          <w:szCs w:val="24"/>
        </w:rPr>
        <w:t xml:space="preserve">kėjai privalo įrodyti Perkančiajai organizacijai, kad vykdant Pirkimo sutartį tie ištekliai jiems bus prieinami. </w:t>
      </w:r>
      <w:r w:rsidR="001C373A" w:rsidRPr="00A4619B">
        <w:rPr>
          <w:rFonts w:ascii="Times New Roman" w:hAnsi="Times New Roman" w:cs="Times New Roman"/>
          <w:b/>
          <w:sz w:val="24"/>
          <w:szCs w:val="24"/>
          <w:u w:val="single"/>
        </w:rPr>
        <w:t>Kaip įrodymą t</w:t>
      </w:r>
      <w:r w:rsidR="006D7975" w:rsidRPr="00A4619B">
        <w:rPr>
          <w:rFonts w:ascii="Times New Roman" w:hAnsi="Times New Roman" w:cs="Times New Roman"/>
          <w:b/>
          <w:sz w:val="24"/>
          <w:szCs w:val="24"/>
          <w:u w:val="single"/>
        </w:rPr>
        <w:t>ie</w:t>
      </w:r>
      <w:r w:rsidR="001C373A" w:rsidRPr="00A4619B">
        <w:rPr>
          <w:rFonts w:ascii="Times New Roman" w:hAnsi="Times New Roman" w:cs="Times New Roman"/>
          <w:b/>
          <w:sz w:val="24"/>
          <w:szCs w:val="24"/>
          <w:u w:val="single"/>
        </w:rPr>
        <w:t>kėjas turi pateikti sutarčių arba ketinimų protokolų ar kitų lygiaverčių dokumentų skaitmenines kopijas, kurios patvirtintų, kad t</w:t>
      </w:r>
      <w:r w:rsidR="006D7975" w:rsidRPr="00A4619B">
        <w:rPr>
          <w:rFonts w:ascii="Times New Roman" w:hAnsi="Times New Roman" w:cs="Times New Roman"/>
          <w:b/>
          <w:sz w:val="24"/>
          <w:szCs w:val="24"/>
          <w:u w:val="single"/>
        </w:rPr>
        <w:t>ie</w:t>
      </w:r>
      <w:r w:rsidR="001C373A" w:rsidRPr="00A4619B">
        <w:rPr>
          <w:rFonts w:ascii="Times New Roman" w:hAnsi="Times New Roman" w:cs="Times New Roman"/>
          <w:b/>
          <w:sz w:val="24"/>
          <w:szCs w:val="24"/>
          <w:u w:val="single"/>
        </w:rPr>
        <w:t>kėjui kitų ūkio subjektų ištekliai bus prieinami ir galimi naudotis per visą sutartinių įsipareigojimų vykdymo laikotarpį.</w:t>
      </w:r>
      <w:bookmarkEnd w:id="0"/>
    </w:p>
    <w:p w14:paraId="63B84056" w14:textId="7EAB3F70" w:rsidR="31980AFF" w:rsidRPr="00A4619B" w:rsidRDefault="31980AFF">
      <w:pPr>
        <w:rPr>
          <w:rFonts w:ascii="Times New Roman" w:hAnsi="Times New Roman"/>
          <w:sz w:val="24"/>
          <w:szCs w:val="24"/>
        </w:rPr>
      </w:pPr>
    </w:p>
    <w:sectPr w:rsidR="31980AFF" w:rsidRPr="00A4619B" w:rsidSect="008A3A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5F62" w14:textId="77777777" w:rsidR="009418A0" w:rsidRDefault="009418A0" w:rsidP="00D31E71">
      <w:pPr>
        <w:spacing w:after="0" w:line="240" w:lineRule="auto"/>
      </w:pPr>
      <w:r>
        <w:separator/>
      </w:r>
    </w:p>
  </w:endnote>
  <w:endnote w:type="continuationSeparator" w:id="0">
    <w:p w14:paraId="19CCE4CD" w14:textId="77777777" w:rsidR="009418A0" w:rsidRDefault="009418A0" w:rsidP="00D3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DF62B" w14:textId="77777777" w:rsidR="009418A0" w:rsidRDefault="009418A0" w:rsidP="00D31E71">
      <w:pPr>
        <w:spacing w:after="0" w:line="240" w:lineRule="auto"/>
      </w:pPr>
      <w:r>
        <w:separator/>
      </w:r>
    </w:p>
  </w:footnote>
  <w:footnote w:type="continuationSeparator" w:id="0">
    <w:p w14:paraId="2D59387B" w14:textId="77777777" w:rsidR="009418A0" w:rsidRDefault="009418A0" w:rsidP="00D31E71">
      <w:pPr>
        <w:spacing w:after="0" w:line="240" w:lineRule="auto"/>
      </w:pPr>
      <w:r>
        <w:continuationSeparator/>
      </w:r>
    </w:p>
  </w:footnote>
  <w:footnote w:id="1">
    <w:p w14:paraId="2885DF4C" w14:textId="77777777" w:rsidR="00F02D57" w:rsidRPr="005B3579" w:rsidRDefault="00F02D57" w:rsidP="00F02D57">
      <w:pPr>
        <w:pStyle w:val="Puslapioinaostekstas"/>
        <w:tabs>
          <w:tab w:val="left" w:pos="426"/>
        </w:tabs>
        <w:jc w:val="both"/>
        <w:rPr>
          <w:i/>
        </w:rPr>
      </w:pPr>
      <w:r>
        <w:rPr>
          <w:rStyle w:val="Puslapioinaosnuoroda"/>
        </w:rPr>
        <w:footnoteRef/>
      </w:r>
      <w:r>
        <w:t xml:space="preserve"> </w:t>
      </w:r>
      <w:r w:rsidRPr="00530782">
        <w:t>Vadovaujantis Viešųjų pirkimų tarnybos oficialiai paskelbtais išaiškinimais (</w:t>
      </w:r>
      <w:hyperlink r:id="rId1" w:history="1">
        <w:r w:rsidRPr="00530782">
          <w:rPr>
            <w:rStyle w:val="Hipersaitas"/>
            <w:rFonts w:eastAsia="Calibri"/>
          </w:rPr>
          <w:t>http://www.vpt.lt/rtmp8/dtd/index.php?pid=12118921124&amp;cid=121189211516&amp;sid=1&amp;lan=LT</w:t>
        </w:r>
      </w:hyperlink>
      <w:r w:rsidRPr="00530782">
        <w:t xml:space="preserve">; </w:t>
      </w:r>
      <w:hyperlink r:id="rId2" w:history="1">
        <w:r w:rsidRPr="00530782">
          <w:rPr>
            <w:rStyle w:val="Hipersaitas"/>
            <w:rFonts w:eastAsia="Calibri"/>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2">
    <w:p w14:paraId="32D440C0" w14:textId="77E821EC" w:rsidR="00F02D57" w:rsidRPr="005B3579" w:rsidRDefault="00F02D57" w:rsidP="00F02D57">
      <w:pPr>
        <w:pStyle w:val="Puslapioinaostekstas"/>
        <w:jc w:val="both"/>
      </w:pPr>
      <w:r w:rsidRPr="005B3579">
        <w:rPr>
          <w:rStyle w:val="Puslapioinaosnuoroda"/>
        </w:rPr>
        <w:footnoteRef/>
      </w:r>
      <w:r>
        <w:t xml:space="preserve"> </w:t>
      </w:r>
      <w:r w:rsidRPr="005B3579">
        <w:t xml:space="preserve">Tais atvejais, kai </w:t>
      </w:r>
      <w:r w:rsidR="00C91F64">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sidR="00A26F7C">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rsidR="00A26F7C">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44362"/>
    <w:multiLevelType w:val="multilevel"/>
    <w:tmpl w:val="F36041DC"/>
    <w:lvl w:ilvl="0">
      <w:start w:val="1"/>
      <w:numFmt w:val="decimal"/>
      <w:lvlText w:val="%1."/>
      <w:lvlJc w:val="left"/>
      <w:pPr>
        <w:ind w:left="450" w:hanging="450"/>
      </w:pPr>
      <w:rPr>
        <w:rFonts w:hint="default"/>
        <w:color w:val="auto"/>
      </w:rPr>
    </w:lvl>
    <w:lvl w:ilvl="1">
      <w:start w:val="1"/>
      <w:numFmt w:val="decimal"/>
      <w:lvlText w:val="%1.%2."/>
      <w:lvlJc w:val="left"/>
      <w:pPr>
        <w:ind w:left="450" w:hanging="450"/>
      </w:pPr>
      <w:rPr>
        <w:rFonts w:hint="default"/>
        <w:b w:val="0"/>
        <w:i w:val="0"/>
        <w:sz w:val="22"/>
      </w:rPr>
    </w:lvl>
    <w:lvl w:ilvl="2">
      <w:start w:val="1"/>
      <w:numFmt w:val="decimal"/>
      <w:lvlText w:val="%1.%2.%3."/>
      <w:lvlJc w:val="left"/>
      <w:pPr>
        <w:ind w:left="1571"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6177CE8"/>
    <w:multiLevelType w:val="multilevel"/>
    <w:tmpl w:val="55342B2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65000723"/>
    <w:multiLevelType w:val="multilevel"/>
    <w:tmpl w:val="083AD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5427256">
    <w:abstractNumId w:val="2"/>
  </w:num>
  <w:num w:numId="2" w16cid:durableId="1547788918">
    <w:abstractNumId w:val="1"/>
  </w:num>
  <w:num w:numId="3" w16cid:durableId="302933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4"/>
    <w:rsid w:val="000215EA"/>
    <w:rsid w:val="000272BD"/>
    <w:rsid w:val="000417FE"/>
    <w:rsid w:val="000A3534"/>
    <w:rsid w:val="000A657D"/>
    <w:rsid w:val="000D45EC"/>
    <w:rsid w:val="000E259E"/>
    <w:rsid w:val="001318B5"/>
    <w:rsid w:val="001401C7"/>
    <w:rsid w:val="0014711B"/>
    <w:rsid w:val="00157D86"/>
    <w:rsid w:val="00160B8B"/>
    <w:rsid w:val="00160DF9"/>
    <w:rsid w:val="0016274C"/>
    <w:rsid w:val="00186338"/>
    <w:rsid w:val="001C373A"/>
    <w:rsid w:val="001C755B"/>
    <w:rsid w:val="001D6B1B"/>
    <w:rsid w:val="00226E87"/>
    <w:rsid w:val="00245A49"/>
    <w:rsid w:val="00250A79"/>
    <w:rsid w:val="002A6E39"/>
    <w:rsid w:val="002B6899"/>
    <w:rsid w:val="002C4A19"/>
    <w:rsid w:val="00300575"/>
    <w:rsid w:val="00326F6C"/>
    <w:rsid w:val="0039271C"/>
    <w:rsid w:val="003E7231"/>
    <w:rsid w:val="00463333"/>
    <w:rsid w:val="00482AAC"/>
    <w:rsid w:val="004833AF"/>
    <w:rsid w:val="004B00B5"/>
    <w:rsid w:val="004F7D94"/>
    <w:rsid w:val="00576269"/>
    <w:rsid w:val="00595805"/>
    <w:rsid w:val="005A00B0"/>
    <w:rsid w:val="005D5F51"/>
    <w:rsid w:val="005F6E94"/>
    <w:rsid w:val="00610E18"/>
    <w:rsid w:val="00655750"/>
    <w:rsid w:val="00664FBC"/>
    <w:rsid w:val="00667758"/>
    <w:rsid w:val="00674F3B"/>
    <w:rsid w:val="00696F35"/>
    <w:rsid w:val="006D7975"/>
    <w:rsid w:val="006D7A2F"/>
    <w:rsid w:val="006E0CDC"/>
    <w:rsid w:val="006F0185"/>
    <w:rsid w:val="0070696B"/>
    <w:rsid w:val="007168D8"/>
    <w:rsid w:val="00746F6C"/>
    <w:rsid w:val="007561EC"/>
    <w:rsid w:val="0075684E"/>
    <w:rsid w:val="00794E8C"/>
    <w:rsid w:val="00796946"/>
    <w:rsid w:val="00815215"/>
    <w:rsid w:val="008170E0"/>
    <w:rsid w:val="0087121F"/>
    <w:rsid w:val="00873056"/>
    <w:rsid w:val="0087760B"/>
    <w:rsid w:val="008A3ABC"/>
    <w:rsid w:val="008A610F"/>
    <w:rsid w:val="008A7AE3"/>
    <w:rsid w:val="008C4C7F"/>
    <w:rsid w:val="009041D2"/>
    <w:rsid w:val="009418A0"/>
    <w:rsid w:val="0094430A"/>
    <w:rsid w:val="00955DDB"/>
    <w:rsid w:val="00980C18"/>
    <w:rsid w:val="009A1BE7"/>
    <w:rsid w:val="009C2D3C"/>
    <w:rsid w:val="009F542E"/>
    <w:rsid w:val="00A20E8D"/>
    <w:rsid w:val="00A26F7C"/>
    <w:rsid w:val="00A4337B"/>
    <w:rsid w:val="00A4619B"/>
    <w:rsid w:val="00A941B1"/>
    <w:rsid w:val="00AF4A1E"/>
    <w:rsid w:val="00B50368"/>
    <w:rsid w:val="00B551E4"/>
    <w:rsid w:val="00B97F6A"/>
    <w:rsid w:val="00C2199B"/>
    <w:rsid w:val="00C35892"/>
    <w:rsid w:val="00C35FFE"/>
    <w:rsid w:val="00C70E79"/>
    <w:rsid w:val="00C91F64"/>
    <w:rsid w:val="00CA01E5"/>
    <w:rsid w:val="00D1606D"/>
    <w:rsid w:val="00D31E71"/>
    <w:rsid w:val="00D439B5"/>
    <w:rsid w:val="00D90EEE"/>
    <w:rsid w:val="00DC70DC"/>
    <w:rsid w:val="00DD739E"/>
    <w:rsid w:val="00DE1FFD"/>
    <w:rsid w:val="00DE2469"/>
    <w:rsid w:val="00DE2967"/>
    <w:rsid w:val="00E1646C"/>
    <w:rsid w:val="00E45E19"/>
    <w:rsid w:val="00E45F9E"/>
    <w:rsid w:val="00E706B7"/>
    <w:rsid w:val="00EB2E0C"/>
    <w:rsid w:val="00EB3C56"/>
    <w:rsid w:val="00EB7424"/>
    <w:rsid w:val="00ED448B"/>
    <w:rsid w:val="00ED726B"/>
    <w:rsid w:val="00F02D57"/>
    <w:rsid w:val="00F674DF"/>
    <w:rsid w:val="00F70B0A"/>
    <w:rsid w:val="00FC3458"/>
    <w:rsid w:val="016C0170"/>
    <w:rsid w:val="0632E10A"/>
    <w:rsid w:val="09483EFD"/>
    <w:rsid w:val="109FF3E5"/>
    <w:rsid w:val="137FFDC1"/>
    <w:rsid w:val="16EB785B"/>
    <w:rsid w:val="17715B18"/>
    <w:rsid w:val="19B784BE"/>
    <w:rsid w:val="1BEF09FB"/>
    <w:rsid w:val="1EAC1A7A"/>
    <w:rsid w:val="202DEC33"/>
    <w:rsid w:val="21BE748C"/>
    <w:rsid w:val="225D026E"/>
    <w:rsid w:val="22933399"/>
    <w:rsid w:val="24C042B1"/>
    <w:rsid w:val="283A1A48"/>
    <w:rsid w:val="2892BDBF"/>
    <w:rsid w:val="28E48F2F"/>
    <w:rsid w:val="2B028CB2"/>
    <w:rsid w:val="2B1E6794"/>
    <w:rsid w:val="2D226E8F"/>
    <w:rsid w:val="2EB87FD3"/>
    <w:rsid w:val="300840D5"/>
    <w:rsid w:val="31980AFF"/>
    <w:rsid w:val="31EF82AD"/>
    <w:rsid w:val="37D9DF2E"/>
    <w:rsid w:val="3FD67DA0"/>
    <w:rsid w:val="576A8840"/>
    <w:rsid w:val="5F878243"/>
    <w:rsid w:val="609CBAA5"/>
    <w:rsid w:val="6207B2C5"/>
    <w:rsid w:val="63A30691"/>
    <w:rsid w:val="65C6B113"/>
    <w:rsid w:val="6A2E2601"/>
    <w:rsid w:val="6C64D4A8"/>
    <w:rsid w:val="772AEB13"/>
    <w:rsid w:val="781B6743"/>
    <w:rsid w:val="785AB6B3"/>
    <w:rsid w:val="7CD1419C"/>
    <w:rsid w:val="7D320D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44D3"/>
  <w15:chartTrackingRefBased/>
  <w15:docId w15:val="{875D08C2-0A33-44D2-8E83-53817E383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51E4"/>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B551E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B551E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B551E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B551E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B551E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B551E4"/>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B551E4"/>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B551E4"/>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B551E4"/>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51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51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51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51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51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51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51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51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51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51E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B551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51E4"/>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B551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51E4"/>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B551E4"/>
    <w:rPr>
      <w:i/>
      <w:iCs/>
      <w:color w:val="404040" w:themeColor="text1" w:themeTint="BF"/>
    </w:rPr>
  </w:style>
  <w:style w:type="paragraph" w:styleId="Sraopastraipa">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prastasis"/>
    <w:link w:val="SraopastraipaDiagrama"/>
    <w:uiPriority w:val="34"/>
    <w:qFormat/>
    <w:rsid w:val="00B551E4"/>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B551E4"/>
    <w:rPr>
      <w:i/>
      <w:iCs/>
      <w:color w:val="0F4761" w:themeColor="accent1" w:themeShade="BF"/>
    </w:rPr>
  </w:style>
  <w:style w:type="paragraph" w:styleId="Iskirtacitata">
    <w:name w:val="Intense Quote"/>
    <w:basedOn w:val="prastasis"/>
    <w:next w:val="prastasis"/>
    <w:link w:val="IskirtacitataDiagrama"/>
    <w:uiPriority w:val="30"/>
    <w:qFormat/>
    <w:rsid w:val="00B551E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B551E4"/>
    <w:rPr>
      <w:i/>
      <w:iCs/>
      <w:color w:val="0F4761" w:themeColor="accent1" w:themeShade="BF"/>
    </w:rPr>
  </w:style>
  <w:style w:type="character" w:styleId="Rykinuoroda">
    <w:name w:val="Intense Reference"/>
    <w:basedOn w:val="Numatytasispastraiposriftas"/>
    <w:uiPriority w:val="32"/>
    <w:qFormat/>
    <w:rsid w:val="00B551E4"/>
    <w:rPr>
      <w:b/>
      <w:bCs/>
      <w:smallCaps/>
      <w:color w:val="0F4761" w:themeColor="accent1" w:themeShade="BF"/>
      <w:spacing w:val="5"/>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B551E4"/>
    <w:pPr>
      <w:spacing w:after="120" w:line="276" w:lineRule="auto"/>
    </w:pPr>
    <w:rPr>
      <w:rFonts w:ascii="Times New Roman" w:hAnsi="Times New Roman"/>
      <w:sz w:val="20"/>
      <w:szCs w:val="20"/>
    </w:r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basedOn w:val="Numatytasispastraiposriftas"/>
    <w:link w:val="Pagrindinistekstas"/>
    <w:rsid w:val="00B551E4"/>
    <w:rPr>
      <w:rFonts w:ascii="Times New Roman" w:eastAsia="Calibri" w:hAnsi="Times New Roman" w:cs="Times New Roman"/>
      <w:kern w:val="0"/>
      <w:sz w:val="20"/>
      <w:szCs w:val="20"/>
      <w14:ligatures w14:val="none"/>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ascii="Calibri" w:eastAsia="Calibri" w:hAnsi="Calibri" w:cs="Times New Roman"/>
      <w:kern w:val="0"/>
      <w:sz w:val="20"/>
      <w:szCs w:val="20"/>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94430A"/>
    <w:pPr>
      <w:spacing w:after="0" w:line="240" w:lineRule="auto"/>
    </w:pPr>
    <w:rPr>
      <w:rFonts w:ascii="Calibri" w:eastAsia="Calibri" w:hAnsi="Calibri" w:cs="Times New Roman"/>
      <w:kern w:val="0"/>
      <w14:ligatures w14: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rsid w:val="00D31E71"/>
    <w:pPr>
      <w:suppressAutoHyphens/>
      <w:spacing w:after="0" w:line="240" w:lineRule="auto"/>
    </w:pPr>
    <w:rPr>
      <w:rFonts w:ascii="Times New Roman" w:eastAsia="Times New Roman" w:hAnsi="Times New Roman"/>
      <w:sz w:val="20"/>
      <w:szCs w:val="20"/>
      <w:lang w:eastAsia="ar-SA"/>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31E71"/>
    <w:rPr>
      <w:rFonts w:ascii="Times New Roman" w:eastAsia="Times New Roman" w:hAnsi="Times New Roman" w:cs="Times New Roman"/>
      <w:kern w:val="0"/>
      <w:sz w:val="20"/>
      <w:szCs w:val="20"/>
      <w:lang w:eastAsia="ar-SA"/>
      <w14:ligatures w14:val="none"/>
    </w:rPr>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uiPriority w:val="99"/>
    <w:rsid w:val="00D31E71"/>
    <w:rPr>
      <w:rFonts w:cs="Times New Roman"/>
      <w:vertAlign w:val="superscript"/>
    </w:rPr>
  </w:style>
  <w:style w:type="character" w:styleId="Hipersaitas">
    <w:name w:val="Hyperlink"/>
    <w:basedOn w:val="Numatytasispastraiposriftas"/>
    <w:uiPriority w:val="99"/>
    <w:unhideWhenUsed/>
    <w:rsid w:val="00D31E71"/>
    <w:rPr>
      <w:color w:val="467886" w:themeColor="hyperlink"/>
      <w:u w:val="single"/>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lp1 Diagrama"/>
    <w:link w:val="Sraopastraipa"/>
    <w:uiPriority w:val="34"/>
    <w:qFormat/>
    <w:locked/>
    <w:rsid w:val="001C373A"/>
  </w:style>
  <w:style w:type="paragraph" w:styleId="Komentarotema">
    <w:name w:val="annotation subject"/>
    <w:basedOn w:val="Komentarotekstas"/>
    <w:next w:val="Komentarotekstas"/>
    <w:link w:val="KomentarotemaDiagrama"/>
    <w:uiPriority w:val="99"/>
    <w:semiHidden/>
    <w:unhideWhenUsed/>
    <w:rsid w:val="00955DDB"/>
    <w:rPr>
      <w:b/>
      <w:bCs/>
    </w:rPr>
  </w:style>
  <w:style w:type="character" w:customStyle="1" w:styleId="KomentarotemaDiagrama">
    <w:name w:val="Komentaro tema Diagrama"/>
    <w:basedOn w:val="KomentarotekstasDiagrama"/>
    <w:link w:val="Komentarotema"/>
    <w:uiPriority w:val="99"/>
    <w:semiHidden/>
    <w:rsid w:val="00955DDB"/>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7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1EE8110C59AF47A1F535D2D46739D9" ma:contentTypeVersion="10" ma:contentTypeDescription="Kurkite naują dokumentą." ma:contentTypeScope="" ma:versionID="61bdf4b91fd8eec1af5919b0532716ac">
  <xsd:schema xmlns:xsd="http://www.w3.org/2001/XMLSchema" xmlns:xs="http://www.w3.org/2001/XMLSchema" xmlns:p="http://schemas.microsoft.com/office/2006/metadata/properties" xmlns:ns2="8ba2014a-8c9a-489d-b8ca-465fc786d538" targetNamespace="http://schemas.microsoft.com/office/2006/metadata/properties" ma:root="true" ma:fieldsID="64190145c2b17d6e6cd4c70dbf507501"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41FF5D-BA52-4C80-B6F2-6E856A7D85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C89F6-4626-4C29-98DA-385889F4F94C}">
  <ds:schemaRefs>
    <ds:schemaRef ds:uri="http://schemas.microsoft.com/sharepoint/v3/contenttype/forms"/>
  </ds:schemaRefs>
</ds:datastoreItem>
</file>

<file path=customXml/itemProps3.xml><?xml version="1.0" encoding="utf-8"?>
<ds:datastoreItem xmlns:ds="http://schemas.openxmlformats.org/officeDocument/2006/customXml" ds:itemID="{8CA35BB7-CEE8-4B73-941F-6C4F71D95782}">
  <ds:schemaRef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 ds:uri="8ba2014a-8c9a-489d-b8ca-465fc786d538"/>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3660</Words>
  <Characters>2087</Characters>
  <Application>Microsoft Office Word</Application>
  <DocSecurity>0</DocSecurity>
  <Lines>17</Lines>
  <Paragraphs>11</Paragraphs>
  <ScaleCrop>false</ScaleCrop>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Petkelis</dc:creator>
  <cp:lastModifiedBy>Mindaugas Petkelis</cp:lastModifiedBy>
  <cp:revision>11</cp:revision>
  <dcterms:created xsi:type="dcterms:W3CDTF">2025-09-10T08:06:00Z</dcterms:created>
  <dcterms:modified xsi:type="dcterms:W3CDTF">2025-09-10T12:44:00Z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0x0101008B1EE8110C59AF47A1F535D2D46739D9</vt:lpwstr>
  </property>
  <property fmtid="{D5CDD505-2E9C-101B-9397-08002B2CF9AE}" pid="3" name="MediaServiceImageTags">
    <vt:lpwstr/>
  </property>
</Properties>
</file>