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Pr>
          <w:rFonts w:ascii="Tahoma" w:hAnsi="Tahoma"/>
          <w:b/>
          <w:caps/>
          <w:sz w:val="22"/>
        </w:rPr>
        <w:t>SPECIAL</w:t>
      </w:r>
      <w:r>
        <w:rPr>
          <w:rFonts w:ascii="Tahoma" w:hAnsi="Tahoma"/>
          <w:b/>
          <w:bCs/>
          <w:caps/>
          <w:sz w:val="22"/>
        </w:rPr>
        <w:t xml:space="preserve"> CONDITIONS OF THE CONTRACT FOR THE PUBLIC PROCUREMENT-SALE OF THE</w:t>
      </w:r>
      <w:r>
        <w:rPr>
          <w:rFonts w:ascii="Tahoma" w:hAnsi="Tahoma"/>
          <w:b/>
          <w:caps/>
          <w:sz w:val="22"/>
        </w:rPr>
        <w:t xml:space="preserve"> SERVICES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00672332">
        <w:tc>
          <w:tcPr>
            <w:tcW w:w="2060" w:type="dxa"/>
          </w:tcPr>
          <w:p w14:paraId="60C01E4C" w14:textId="77777777" w:rsidR="00894CC1" w:rsidRPr="00672332" w:rsidRDefault="00894CC1" w:rsidP="00894CC1">
            <w:pPr>
              <w:jc w:val="both"/>
              <w:rPr>
                <w:rFonts w:ascii="Tahoma" w:hAnsi="Tahoma" w:cs="Tahoma"/>
                <w:b/>
                <w:kern w:val="2"/>
                <w:sz w:val="22"/>
                <w:szCs w:val="22"/>
              </w:rPr>
            </w:pPr>
            <w:r>
              <w:rPr>
                <w:rFonts w:ascii="Tahoma" w:hAnsi="Tahoma"/>
                <w:b/>
                <w:sz w:val="22"/>
              </w:rPr>
              <w:t>Contract title</w:t>
            </w:r>
          </w:p>
        </w:tc>
        <w:tc>
          <w:tcPr>
            <w:tcW w:w="8138" w:type="dxa"/>
            <w:gridSpan w:val="7"/>
            <w:vAlign w:val="center"/>
          </w:tcPr>
          <w:p w14:paraId="45574325" w14:textId="2D2B069C" w:rsidR="00894CC1" w:rsidRPr="00536EEB" w:rsidRDefault="00536EEB" w:rsidP="00894CC1">
            <w:pPr>
              <w:jc w:val="both"/>
              <w:rPr>
                <w:rFonts w:ascii="Tahoma" w:eastAsia="Tahoma" w:hAnsi="Tahoma" w:cs="Tahoma"/>
                <w:kern w:val="2"/>
                <w:sz w:val="22"/>
                <w:szCs w:val="22"/>
              </w:rPr>
            </w:pPr>
            <w:r w:rsidRPr="00536EEB">
              <w:rPr>
                <w:rFonts w:ascii="Tahoma" w:hAnsi="Tahoma"/>
                <w:sz w:val="22"/>
              </w:rPr>
              <w:t>Remote identity verification services</w:t>
            </w:r>
          </w:p>
        </w:tc>
      </w:tr>
      <w:tr w:rsidR="00027B83" w:rsidRPr="00672332" w14:paraId="3E16C8ED" w14:textId="77777777" w:rsidTr="00741274">
        <w:tc>
          <w:tcPr>
            <w:tcW w:w="10198" w:type="dxa"/>
            <w:gridSpan w:val="8"/>
          </w:tcPr>
          <w:p w14:paraId="113BCC3C" w14:textId="77777777" w:rsidR="00027B83" w:rsidRPr="00672332" w:rsidRDefault="000B0897">
            <w:pPr>
              <w:jc w:val="center"/>
              <w:rPr>
                <w:rFonts w:ascii="Tahoma" w:hAnsi="Tahoma" w:cs="Tahoma"/>
                <w:b/>
                <w:kern w:val="2"/>
                <w:sz w:val="22"/>
                <w:szCs w:val="22"/>
              </w:rPr>
            </w:pPr>
            <w:r>
              <w:rPr>
                <w:rFonts w:ascii="Tahoma" w:hAnsi="Tahoma"/>
                <w:b/>
                <w:sz w:val="22"/>
              </w:rPr>
              <w:t>1. PARTIES TO THE CONTRACT</w:t>
            </w:r>
          </w:p>
        </w:tc>
      </w:tr>
      <w:tr w:rsidR="00741274" w:rsidRPr="00672332" w14:paraId="17236BC9"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Pr>
                <w:rFonts w:ascii="Tahoma" w:hAnsi="Tahoma"/>
                <w:b/>
                <w:sz w:val="22"/>
              </w:rPr>
              <w:t>1.1. Buyer</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Pr>
                <w:rFonts w:ascii="Tahoma" w:hAnsi="Tahoma"/>
                <w:sz w:val="22"/>
              </w:rPr>
              <w:t>1.1.1. Name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Pr>
                <w:rFonts w:ascii="Tahoma" w:hAnsi="Tahoma"/>
                <w:sz w:val="22"/>
              </w:rPr>
              <w:t>State Enterprise Centre of Registers</w:t>
            </w:r>
          </w:p>
        </w:tc>
      </w:tr>
      <w:tr w:rsidR="00741274" w:rsidRPr="00672332" w14:paraId="16D6C78C" w14:textId="77777777" w:rsidTr="00672332">
        <w:tc>
          <w:tcPr>
            <w:tcW w:w="2060" w:type="dxa"/>
            <w:vMerge/>
          </w:tcPr>
          <w:p w14:paraId="44EABB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Pr>
                <w:rFonts w:ascii="Tahoma" w:hAnsi="Tahoma"/>
                <w:sz w:val="22"/>
              </w:rPr>
              <w:t>1.1.2. Code of legal entity</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Pr>
                <w:rFonts w:ascii="Tahoma" w:hAnsi="Tahoma"/>
                <w:sz w:val="22"/>
              </w:rPr>
              <w:t>124110246</w:t>
            </w:r>
          </w:p>
        </w:tc>
      </w:tr>
      <w:tr w:rsidR="00741274" w:rsidRPr="00672332" w14:paraId="1AF6A6B5" w14:textId="77777777" w:rsidTr="00672332">
        <w:tc>
          <w:tcPr>
            <w:tcW w:w="2060" w:type="dxa"/>
            <w:vMerge/>
          </w:tcPr>
          <w:p w14:paraId="48B1F7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Pr>
                <w:rFonts w:ascii="Tahoma" w:hAnsi="Tahoma"/>
                <w:sz w:val="22"/>
              </w:rPr>
              <w:t>1.1.3. Address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proofErr w:type="spellStart"/>
            <w:r>
              <w:rPr>
                <w:rFonts w:ascii="Tahoma" w:hAnsi="Tahoma"/>
                <w:sz w:val="22"/>
              </w:rPr>
              <w:t>Studentų</w:t>
            </w:r>
            <w:proofErr w:type="spellEnd"/>
            <w:r>
              <w:rPr>
                <w:rFonts w:ascii="Tahoma" w:hAnsi="Tahoma"/>
                <w:sz w:val="22"/>
              </w:rPr>
              <w:t xml:space="preserve"> St. 39, LT-08106 Vilnius</w:t>
            </w:r>
          </w:p>
        </w:tc>
      </w:tr>
      <w:tr w:rsidR="00741274" w:rsidRPr="00672332" w14:paraId="6D01DA37" w14:textId="77777777" w:rsidTr="00672332">
        <w:tc>
          <w:tcPr>
            <w:tcW w:w="2060" w:type="dxa"/>
            <w:vMerge/>
          </w:tcPr>
          <w:p w14:paraId="0366332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Pr>
                <w:rFonts w:ascii="Tahoma" w:hAnsi="Tahoma"/>
                <w:sz w:val="22"/>
              </w:rPr>
              <w:t>1.1.4. VAT payer’s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Pr>
                <w:rFonts w:ascii="Tahoma" w:hAnsi="Tahoma"/>
                <w:sz w:val="22"/>
              </w:rPr>
              <w:t>LT241102419</w:t>
            </w:r>
          </w:p>
        </w:tc>
      </w:tr>
      <w:tr w:rsidR="00741274" w:rsidRPr="00672332" w14:paraId="2C8204E1" w14:textId="77777777" w:rsidTr="00672332">
        <w:tc>
          <w:tcPr>
            <w:tcW w:w="2060" w:type="dxa"/>
            <w:vMerge/>
          </w:tcPr>
          <w:p w14:paraId="7B1D550E"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Pr>
                <w:rFonts w:ascii="Tahoma" w:hAnsi="Tahoma"/>
                <w:sz w:val="22"/>
              </w:rPr>
              <w:t>1.1.5. Transactional account</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Pr>
                <w:rFonts w:ascii="Tahoma" w:hAnsi="Tahoma"/>
                <w:sz w:val="22"/>
              </w:rPr>
              <w:t>LT94 4010 0424 0005 0387</w:t>
            </w:r>
          </w:p>
        </w:tc>
      </w:tr>
      <w:tr w:rsidR="00741274" w:rsidRPr="00672332" w14:paraId="19605EA4" w14:textId="77777777" w:rsidTr="00672332">
        <w:tc>
          <w:tcPr>
            <w:tcW w:w="2060" w:type="dxa"/>
            <w:vMerge/>
          </w:tcPr>
          <w:p w14:paraId="06F18F0D"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Pr>
                <w:rFonts w:ascii="Tahoma" w:hAnsi="Tahoma"/>
                <w:sz w:val="22"/>
              </w:rPr>
              <w:t>1.1.6. Deposit bank account</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Pr>
                <w:rFonts w:ascii="Tahoma" w:hAnsi="Tahoma"/>
                <w:sz w:val="22"/>
              </w:rPr>
              <w:t>LT14 7300 0101 3363 7868</w:t>
            </w:r>
          </w:p>
        </w:tc>
      </w:tr>
      <w:tr w:rsidR="00741274" w:rsidRPr="00672332" w14:paraId="46C95F29" w14:textId="77777777" w:rsidTr="00672332">
        <w:tc>
          <w:tcPr>
            <w:tcW w:w="2060" w:type="dxa"/>
            <w:vMerge/>
          </w:tcPr>
          <w:p w14:paraId="1301FC97"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Pr>
                <w:rFonts w:ascii="Tahoma" w:hAnsi="Tahoma"/>
                <w:sz w:val="22"/>
              </w:rPr>
              <w:t>1.1.7. Bank, bank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r>
              <w:rPr>
                <w:rFonts w:ascii="Tahoma" w:hAnsi="Tahoma"/>
                <w:sz w:val="22"/>
              </w:rPr>
              <w:t>Luminor Bank AS Lithuanian Branch, bank code 40100</w:t>
            </w:r>
          </w:p>
        </w:tc>
      </w:tr>
      <w:tr w:rsidR="00741274" w:rsidRPr="00672332" w14:paraId="577A3FC6" w14:textId="77777777" w:rsidTr="00672332">
        <w:tc>
          <w:tcPr>
            <w:tcW w:w="2060" w:type="dxa"/>
            <w:vMerge/>
          </w:tcPr>
          <w:p w14:paraId="3654743F"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Pr>
                <w:rFonts w:ascii="Tahoma" w:hAnsi="Tahoma"/>
                <w:sz w:val="22"/>
              </w:rPr>
              <w:t>1.1.8. Telephone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Pr>
                <w:rFonts w:ascii="Tahoma" w:hAnsi="Tahoma"/>
                <w:sz w:val="22"/>
              </w:rPr>
              <w:t>+370 5 268 8262</w:t>
            </w:r>
          </w:p>
        </w:tc>
      </w:tr>
      <w:tr w:rsidR="00741274" w:rsidRPr="00672332" w14:paraId="15E23FAC" w14:textId="77777777" w:rsidTr="00672332">
        <w:tc>
          <w:tcPr>
            <w:tcW w:w="2060" w:type="dxa"/>
            <w:vMerge/>
          </w:tcPr>
          <w:p w14:paraId="07ED6EC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Pr>
                <w:rFonts w:ascii="Tahoma" w:hAnsi="Tahoma"/>
                <w:sz w:val="22"/>
              </w:rPr>
              <w:t>1.1.9. E-mail</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Pr>
                <w:rFonts w:ascii="Tahoma" w:hAnsi="Tahoma"/>
                <w:sz w:val="22"/>
              </w:rPr>
              <w:t>info@registrucentras.lt</w:t>
            </w:r>
          </w:p>
        </w:tc>
      </w:tr>
      <w:tr w:rsidR="00741274" w:rsidRPr="00672332" w14:paraId="28249A6B" w14:textId="77777777" w:rsidTr="00672332">
        <w:tc>
          <w:tcPr>
            <w:tcW w:w="2060" w:type="dxa"/>
            <w:vMerge/>
          </w:tcPr>
          <w:p w14:paraId="23B1680D"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Pr>
                <w:rFonts w:ascii="Tahoma" w:hAnsi="Tahoma"/>
                <w:sz w:val="22"/>
              </w:rPr>
              <w:t>1.1.10. Party’s representative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Adrijus Jusas, Director General" w:value="Generalinis direktorius Adrijus Jusas"/>
                  <w:listItem w:displayText="Žydrūnas Radišauskas, Head of the Law Department" w:value="Teisės departamento vadovas Žydrūnas Radišauskas"/>
                </w:dropDownList>
              </w:sdtPr>
              <w:sdtContent>
                <w:r>
                  <w:rPr>
                    <w:rFonts w:ascii="Tahoma" w:hAnsi="Tahoma"/>
                    <w:color w:val="0070C0"/>
                    <w:sz w:val="22"/>
                  </w:rPr>
                  <w:t>Choose an item.</w:t>
                </w:r>
              </w:sdtContent>
            </w:sdt>
          </w:p>
        </w:tc>
      </w:tr>
      <w:tr w:rsidR="00741274" w:rsidRPr="00672332" w14:paraId="493CB034" w14:textId="77777777" w:rsidTr="00672332">
        <w:tc>
          <w:tcPr>
            <w:tcW w:w="2060" w:type="dxa"/>
            <w:vMerge/>
          </w:tcPr>
          <w:p w14:paraId="1F44B026"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Pr>
                <w:rFonts w:ascii="Tahoma" w:hAnsi="Tahoma"/>
                <w:sz w:val="22"/>
              </w:rPr>
              <w:t>1.1.11. Basis of representation</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Articles of Association" w:value="Imonės įstatai"/>
                  <w:listItem w:displayText="Power of Attorney No. F5-1 (1.13 E) of the Director General of the State Enterprise Centre of Registers of 2 January 2025" w:value="Valstybės įmonės Registrų centro generalinio direktoriaus 2025-01-02 įgaliojimas Nr. F5-1 (1.13 E)"/>
                </w:dropDownList>
              </w:sdtPr>
              <w:sdtContent>
                <w:r>
                  <w:rPr>
                    <w:rFonts w:ascii="Tahoma" w:hAnsi="Tahoma"/>
                    <w:color w:val="0070C0"/>
                    <w:sz w:val="22"/>
                  </w:rPr>
                  <w:t>Choose an item.</w:t>
                </w:r>
              </w:sdtContent>
            </w:sdt>
          </w:p>
        </w:tc>
      </w:tr>
      <w:tr w:rsidR="00741274" w:rsidRPr="00672332" w14:paraId="6222B493"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Pr>
                <w:rFonts w:ascii="Tahoma" w:hAnsi="Tahoma"/>
                <w:b/>
                <w:sz w:val="22"/>
              </w:rPr>
              <w:t>1.2. Provider</w:t>
            </w:r>
          </w:p>
          <w:p w14:paraId="2BF381BC" w14:textId="77777777" w:rsidR="005A7F3F" w:rsidRPr="00672332" w:rsidRDefault="005A7F3F" w:rsidP="005A7F3F">
            <w:pPr>
              <w:jc w:val="both"/>
              <w:rPr>
                <w:rFonts w:ascii="Tahoma" w:hAnsi="Tahoma" w:cs="Tahoma"/>
                <w:bCs/>
                <w:color w:val="0070C0"/>
                <w:kern w:val="2"/>
                <w:sz w:val="22"/>
                <w:szCs w:val="22"/>
              </w:rPr>
            </w:pPr>
            <w:r>
              <w:rPr>
                <w:rFonts w:ascii="Tahoma" w:hAnsi="Tahoma"/>
                <w:color w:val="0070C0"/>
                <w:sz w:val="22"/>
              </w:rPr>
              <w:t>(If the Provider is a natural person, the fields shall be adjusted accordingly.</w:t>
            </w:r>
          </w:p>
          <w:p w14:paraId="31F5A07D" w14:textId="0609A972" w:rsidR="00346F58" w:rsidRPr="00672332" w:rsidRDefault="005A7F3F" w:rsidP="00741274">
            <w:pPr>
              <w:jc w:val="both"/>
              <w:rPr>
                <w:rFonts w:ascii="Tahoma" w:hAnsi="Tahoma" w:cs="Tahoma"/>
                <w:bCs/>
                <w:color w:val="0070C0"/>
                <w:kern w:val="2"/>
                <w:sz w:val="22"/>
                <w:szCs w:val="22"/>
              </w:rPr>
            </w:pPr>
            <w:r>
              <w:rPr>
                <w:rFonts w:ascii="Tahoma" w:hAnsi="Tahoma"/>
                <w:color w:val="0070C0"/>
                <w:sz w:val="22"/>
              </w:rPr>
              <w:t>If the Provider is a group of Providers, the fields shall be filled in by inserting the information of each member of the group)</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Pr>
                <w:rFonts w:ascii="Tahoma" w:hAnsi="Tahoma"/>
                <w:sz w:val="22"/>
              </w:rPr>
              <w:t>1.2.1. Name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0D2A7263" w14:textId="77777777" w:rsidTr="00672332">
        <w:tc>
          <w:tcPr>
            <w:tcW w:w="2060" w:type="dxa"/>
            <w:vMerge/>
          </w:tcPr>
          <w:p w14:paraId="687649E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Pr>
                <w:rFonts w:ascii="Tahoma" w:hAnsi="Tahoma"/>
                <w:sz w:val="22"/>
              </w:rPr>
              <w:t>1.2.2. Code of legal entity</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25CDDEBA" w14:textId="77777777" w:rsidTr="00672332">
        <w:tc>
          <w:tcPr>
            <w:tcW w:w="2060" w:type="dxa"/>
            <w:vMerge/>
          </w:tcPr>
          <w:p w14:paraId="3072F132"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Pr>
                <w:rFonts w:ascii="Tahoma" w:hAnsi="Tahoma"/>
                <w:sz w:val="22"/>
              </w:rPr>
              <w:t>1.2.3. Address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5227C0FB" w14:textId="77777777" w:rsidTr="00672332">
        <w:tc>
          <w:tcPr>
            <w:tcW w:w="2060" w:type="dxa"/>
            <w:vMerge/>
          </w:tcPr>
          <w:p w14:paraId="65E647E1"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Pr>
                <w:rFonts w:ascii="Tahoma" w:hAnsi="Tahoma"/>
                <w:sz w:val="22"/>
              </w:rPr>
              <w:t>1.2.4. VAT payer’s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418D4E2A" w14:textId="77777777" w:rsidTr="00672332">
        <w:tc>
          <w:tcPr>
            <w:tcW w:w="2060" w:type="dxa"/>
            <w:vMerge/>
          </w:tcPr>
          <w:p w14:paraId="5A23488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Pr>
                <w:rFonts w:ascii="Tahoma" w:hAnsi="Tahoma"/>
                <w:sz w:val="22"/>
              </w:rPr>
              <w:t>1.2.5. Transactional account</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32229AE8" w14:textId="77777777" w:rsidTr="00672332">
        <w:tc>
          <w:tcPr>
            <w:tcW w:w="2060" w:type="dxa"/>
            <w:vMerge/>
          </w:tcPr>
          <w:p w14:paraId="64FC80F0"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Pr>
                <w:rFonts w:ascii="Tahoma" w:hAnsi="Tahoma"/>
                <w:sz w:val="22"/>
              </w:rPr>
              <w:t>1.2.6. Bank, bank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7F880D9A" w14:textId="77777777" w:rsidTr="00672332">
        <w:tc>
          <w:tcPr>
            <w:tcW w:w="2060" w:type="dxa"/>
            <w:vMerge/>
          </w:tcPr>
          <w:p w14:paraId="749D7C09"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Pr>
                <w:rFonts w:ascii="Tahoma" w:hAnsi="Tahoma"/>
                <w:sz w:val="22"/>
              </w:rPr>
              <w:t>1.2.7. Telephone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7B807942" w14:textId="77777777" w:rsidTr="00672332">
        <w:tc>
          <w:tcPr>
            <w:tcW w:w="2060" w:type="dxa"/>
            <w:vMerge/>
          </w:tcPr>
          <w:p w14:paraId="217ECDE6"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Pr>
                <w:rFonts w:ascii="Tahoma" w:hAnsi="Tahoma"/>
                <w:sz w:val="22"/>
              </w:rPr>
              <w:t>1.2.8. E-mail</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29E410D7" w14:textId="77777777" w:rsidTr="00672332">
        <w:tc>
          <w:tcPr>
            <w:tcW w:w="2060" w:type="dxa"/>
            <w:vMerge/>
          </w:tcPr>
          <w:p w14:paraId="0AB8CE9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Pr>
                <w:rFonts w:ascii="Tahoma" w:hAnsi="Tahoma"/>
                <w:sz w:val="22"/>
              </w:rPr>
              <w:t>1.2.9. Party’s representative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741274" w:rsidRPr="00672332" w14:paraId="6A347145" w14:textId="77777777" w:rsidTr="00672332">
        <w:tc>
          <w:tcPr>
            <w:tcW w:w="2060" w:type="dxa"/>
            <w:vMerge/>
          </w:tcPr>
          <w:p w14:paraId="2D66E07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Pr>
                <w:rFonts w:ascii="Tahoma" w:hAnsi="Tahoma"/>
                <w:sz w:val="22"/>
              </w:rPr>
              <w:t>1.2.10. Basis of representation</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Pr>
                <w:rFonts w:ascii="Tahoma" w:hAnsi="Tahoma"/>
                <w:color w:val="0070C0"/>
                <w:sz w:val="22"/>
              </w:rPr>
              <w:t>Insert</w:t>
            </w:r>
          </w:p>
        </w:tc>
      </w:tr>
      <w:tr w:rsidR="00027B83" w:rsidRPr="00672332" w14:paraId="4F8EB5F0" w14:textId="77777777" w:rsidTr="00741274">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Pr>
                <w:rFonts w:ascii="Tahoma" w:hAnsi="Tahoma"/>
                <w:b/>
                <w:sz w:val="22"/>
              </w:rPr>
              <w:t>2. RESPONSIBLE PERSONS</w:t>
            </w:r>
          </w:p>
        </w:tc>
      </w:tr>
      <w:tr w:rsidR="005A7F3F" w:rsidRPr="00672332" w14:paraId="35D4FEBD" w14:textId="77777777" w:rsidTr="00672332">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Pr>
                <w:rFonts w:ascii="Tahoma" w:hAnsi="Tahoma"/>
                <w:b/>
                <w:sz w:val="22"/>
              </w:rPr>
              <w:t>2.1. Buyer’s contact persons responsible for the performance of the Contract, acceptance of the Services, acceptance of invoices through the information system SABIS</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Pr>
                <w:rFonts w:ascii="Tahoma" w:hAnsi="Tahoma"/>
                <w:color w:val="0070C0"/>
                <w:sz w:val="22"/>
              </w:rPr>
              <w:t>(Specify unit/division, position, name, surname, telephone, e-mail)</w:t>
            </w:r>
          </w:p>
        </w:tc>
      </w:tr>
      <w:tr w:rsidR="005A7F3F" w:rsidRPr="00672332" w14:paraId="0880631F" w14:textId="77777777" w:rsidTr="00672332">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Pr>
                <w:rFonts w:ascii="Tahoma" w:hAnsi="Tahoma"/>
                <w:b/>
                <w:sz w:val="22"/>
              </w:rPr>
              <w:t>2.2. Contact persons of the Provider responsible for the performance of the Contract</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Pr>
                <w:rFonts w:ascii="Tahoma" w:hAnsi="Tahoma"/>
                <w:color w:val="0070C0"/>
                <w:sz w:val="22"/>
              </w:rPr>
              <w:t>(Specify unit/division, position, name, surname, telephone, e-mail)</w:t>
            </w:r>
          </w:p>
        </w:tc>
      </w:tr>
      <w:tr w:rsidR="00027B83" w:rsidRPr="00672332" w14:paraId="58172410" w14:textId="77777777" w:rsidTr="00741274">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Pr>
                <w:rFonts w:ascii="Tahoma" w:hAnsi="Tahoma"/>
                <w:b/>
                <w:sz w:val="22"/>
              </w:rPr>
              <w:t>3. SUBJECT-MATTER OF THE CONTRACT</w:t>
            </w:r>
          </w:p>
        </w:tc>
      </w:tr>
      <w:tr w:rsidR="005A7F3F" w:rsidRPr="00672332" w14:paraId="2E8A840A" w14:textId="77777777" w:rsidTr="00672332">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Pr>
                <w:rFonts w:ascii="Tahoma" w:hAnsi="Tahoma"/>
                <w:b/>
                <w:sz w:val="22"/>
              </w:rPr>
              <w:t>3.1. Subject-matter of the Contract</w:t>
            </w:r>
          </w:p>
        </w:tc>
        <w:tc>
          <w:tcPr>
            <w:tcW w:w="7103" w:type="dxa"/>
            <w:gridSpan w:val="6"/>
          </w:tcPr>
          <w:p w14:paraId="4EAF2081" w14:textId="7F655DA9" w:rsidR="00027B83" w:rsidRPr="00672332" w:rsidRDefault="000B0897" w:rsidP="005A7F3F">
            <w:pPr>
              <w:jc w:val="both"/>
              <w:rPr>
                <w:rFonts w:ascii="Tahoma" w:hAnsi="Tahoma" w:cs="Tahoma"/>
                <w:color w:val="000000"/>
                <w:kern w:val="2"/>
                <w:sz w:val="22"/>
                <w:szCs w:val="22"/>
              </w:rPr>
            </w:pPr>
            <w:r>
              <w:rPr>
                <w:rFonts w:ascii="Tahoma" w:hAnsi="Tahoma"/>
                <w:sz w:val="22"/>
              </w:rPr>
              <w:t xml:space="preserve">The Provider undertakes to provide </w:t>
            </w:r>
            <w:r w:rsidR="00536EEB" w:rsidRPr="00536EEB">
              <w:rPr>
                <w:rFonts w:ascii="Tahoma" w:hAnsi="Tahoma"/>
                <w:sz w:val="22"/>
              </w:rPr>
              <w:t>Remote identity verification services</w:t>
            </w:r>
            <w:r w:rsidR="00536EEB">
              <w:rPr>
                <w:rFonts w:ascii="Tahoma" w:hAnsi="Tahoma"/>
                <w:sz w:val="22"/>
              </w:rPr>
              <w:t xml:space="preserve"> </w:t>
            </w:r>
            <w:r w:rsidR="00536EEB">
              <w:rPr>
                <w:rFonts w:ascii="Tahoma" w:hAnsi="Tahoma"/>
                <w:color w:val="000000"/>
                <w:sz w:val="22"/>
              </w:rPr>
              <w:t>(hereinafter referred to as the Services</w:t>
            </w:r>
            <w:r w:rsidR="00536EEB">
              <w:rPr>
                <w:rFonts w:ascii="Tahoma" w:hAnsi="Tahoma"/>
                <w:color w:val="0070C0"/>
                <w:sz w:val="22"/>
              </w:rPr>
              <w:t>)</w:t>
            </w:r>
            <w:r>
              <w:rPr>
                <w:rFonts w:ascii="Tahoma" w:hAnsi="Tahoma"/>
                <w:sz w:val="22"/>
              </w:rPr>
              <w:t xml:space="preserve"> to the Buyer under the terms and conditions provided for in the Contract</w:t>
            </w:r>
            <w:r>
              <w:rPr>
                <w:rFonts w:ascii="Tahoma" w:hAnsi="Tahoma"/>
                <w:color w:val="000000"/>
                <w:sz w:val="22"/>
              </w:rPr>
              <w:t>.</w:t>
            </w:r>
          </w:p>
          <w:p w14:paraId="2F7ECCFB" w14:textId="544CB787" w:rsidR="00027B83" w:rsidRPr="00672332" w:rsidRDefault="000B0897" w:rsidP="005A7F3F">
            <w:pPr>
              <w:jc w:val="both"/>
              <w:rPr>
                <w:rFonts w:ascii="Tahoma" w:hAnsi="Tahoma" w:cs="Tahoma"/>
                <w:color w:val="000000"/>
                <w:kern w:val="2"/>
                <w:sz w:val="22"/>
                <w:szCs w:val="22"/>
              </w:rPr>
            </w:pPr>
            <w:r>
              <w:rPr>
                <w:rFonts w:ascii="Tahoma" w:hAnsi="Tahoma"/>
                <w:color w:val="000000"/>
                <w:sz w:val="22"/>
              </w:rPr>
              <w:t xml:space="preserve">The detailed description of the Services and other requirements for the Services provided shall be set out in Annex 2 to the Contract ‘Technical </w:t>
            </w:r>
            <w:r>
              <w:rPr>
                <w:rFonts w:ascii="Tahoma" w:hAnsi="Tahoma"/>
                <w:color w:val="000000"/>
                <w:sz w:val="22"/>
              </w:rPr>
              <w:lastRenderedPageBreak/>
              <w:t>Specification’ (hereinafter referred to as the Technical Specification) and in Annex 3 to the Contract ‘Tender bid’.</w:t>
            </w:r>
          </w:p>
        </w:tc>
      </w:tr>
      <w:tr w:rsidR="005A7F3F" w:rsidRPr="00672332" w14:paraId="6412222A" w14:textId="77777777" w:rsidTr="00672332">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Pr>
                <w:rFonts w:ascii="Tahoma" w:hAnsi="Tahoma"/>
                <w:b/>
                <w:sz w:val="22"/>
              </w:rPr>
              <w:lastRenderedPageBreak/>
              <w:t>3.2. Title and number of the Procurement</w:t>
            </w:r>
          </w:p>
        </w:tc>
        <w:tc>
          <w:tcPr>
            <w:tcW w:w="7103" w:type="dxa"/>
            <w:gridSpan w:val="6"/>
            <w:vAlign w:val="center"/>
          </w:tcPr>
          <w:p w14:paraId="57A4B073" w14:textId="0B97DA83" w:rsidR="00027B83" w:rsidRPr="00672332" w:rsidRDefault="00536EEB" w:rsidP="005A7F3F">
            <w:pPr>
              <w:jc w:val="both"/>
              <w:rPr>
                <w:rFonts w:ascii="Tahoma" w:hAnsi="Tahoma" w:cs="Tahoma"/>
                <w:kern w:val="2"/>
                <w:sz w:val="22"/>
                <w:szCs w:val="22"/>
              </w:rPr>
            </w:pPr>
            <w:r w:rsidRPr="00536EEB">
              <w:rPr>
                <w:rFonts w:ascii="Tahoma" w:hAnsi="Tahoma"/>
                <w:sz w:val="22"/>
              </w:rPr>
              <w:t>Remote identity verification services</w:t>
            </w:r>
            <w:r>
              <w:rPr>
                <w:rFonts w:ascii="Tahoma" w:hAnsi="Tahoma"/>
                <w:sz w:val="22"/>
              </w:rPr>
              <w:t>, Procurement No. ________</w:t>
            </w:r>
          </w:p>
        </w:tc>
      </w:tr>
      <w:tr w:rsidR="005A7F3F" w:rsidRPr="00672332" w14:paraId="27924596" w14:textId="77777777" w:rsidTr="00672332">
        <w:trPr>
          <w:trHeight w:val="300"/>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Pr>
                <w:rFonts w:ascii="Tahoma" w:hAnsi="Tahoma"/>
                <w:b/>
                <w:sz w:val="22"/>
              </w:rPr>
              <w:t>3.3. Information on a project funded by the European Union or another project</w:t>
            </w:r>
          </w:p>
        </w:tc>
        <w:tc>
          <w:tcPr>
            <w:tcW w:w="7103" w:type="dxa"/>
            <w:gridSpan w:val="6"/>
          </w:tcPr>
          <w:p w14:paraId="29366A21" w14:textId="21E582D4" w:rsidR="0056445A" w:rsidRPr="00672332" w:rsidRDefault="000B0897" w:rsidP="00536EEB">
            <w:pPr>
              <w:jc w:val="both"/>
              <w:rPr>
                <w:rFonts w:ascii="Tahoma" w:hAnsi="Tahoma" w:cs="Tahoma"/>
                <w:kern w:val="2"/>
                <w:sz w:val="22"/>
                <w:szCs w:val="22"/>
              </w:rPr>
            </w:pPr>
            <w:r>
              <w:rPr>
                <w:rFonts w:ascii="Tahoma" w:hAnsi="Tahoma"/>
                <w:sz w:val="22"/>
              </w:rPr>
              <w:t>Not applicable</w:t>
            </w:r>
          </w:p>
        </w:tc>
      </w:tr>
      <w:tr w:rsidR="00027B83" w:rsidRPr="00672332" w14:paraId="3E13AC5B" w14:textId="77777777" w:rsidTr="00741274">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Pr>
                <w:rFonts w:ascii="Tahoma" w:hAnsi="Tahoma"/>
                <w:b/>
                <w:sz w:val="22"/>
              </w:rPr>
              <w:t xml:space="preserve">4. </w:t>
            </w:r>
            <w:r>
              <w:rPr>
                <w:rFonts w:ascii="Tahoma" w:hAnsi="Tahoma"/>
                <w:b/>
                <w:bCs/>
                <w:sz w:val="22"/>
              </w:rPr>
              <w:t>TIME LIMITS FOR THE PROVISION OF THE SERVICES AND PROCEDURE FOR THE TRANSFER AND ACCEPTANCE OF THE SERVICES</w:t>
            </w:r>
          </w:p>
        </w:tc>
      </w:tr>
      <w:tr w:rsidR="005A7F3F" w:rsidRPr="00672332" w14:paraId="7546841E" w14:textId="77777777" w:rsidTr="00672332">
        <w:tc>
          <w:tcPr>
            <w:tcW w:w="3095" w:type="dxa"/>
            <w:gridSpan w:val="2"/>
          </w:tcPr>
          <w:p w14:paraId="4FA8142A" w14:textId="3C7053CD" w:rsidR="002D023D" w:rsidRPr="00672332" w:rsidRDefault="000B0897">
            <w:pPr>
              <w:rPr>
                <w:rFonts w:ascii="Tahoma" w:hAnsi="Tahoma" w:cs="Tahoma"/>
                <w:b/>
                <w:kern w:val="2"/>
                <w:sz w:val="22"/>
                <w:szCs w:val="22"/>
              </w:rPr>
            </w:pPr>
            <w:r>
              <w:rPr>
                <w:rFonts w:ascii="Tahoma" w:hAnsi="Tahoma"/>
                <w:b/>
                <w:sz w:val="22"/>
              </w:rPr>
              <w:t xml:space="preserve">4.1. </w:t>
            </w:r>
            <w:r w:rsidR="008A7268">
              <w:rPr>
                <w:rFonts w:ascii="Tahoma" w:hAnsi="Tahoma"/>
                <w:b/>
                <w:sz w:val="22"/>
              </w:rPr>
              <w:t>Time limits for the provision of the Services in phases</w:t>
            </w:r>
          </w:p>
          <w:p w14:paraId="47382358" w14:textId="77777777" w:rsidR="00027B83" w:rsidRPr="00672332" w:rsidRDefault="00027B83">
            <w:pPr>
              <w:rPr>
                <w:rFonts w:ascii="Tahoma" w:hAnsi="Tahoma" w:cs="Tahoma"/>
                <w:b/>
                <w:color w:val="FF0000"/>
                <w:kern w:val="2"/>
                <w:sz w:val="22"/>
                <w:szCs w:val="22"/>
              </w:rPr>
            </w:pPr>
          </w:p>
        </w:tc>
        <w:tc>
          <w:tcPr>
            <w:tcW w:w="7103" w:type="dxa"/>
            <w:gridSpan w:val="6"/>
          </w:tcPr>
          <w:p w14:paraId="03BC9902" w14:textId="04532AD8" w:rsidR="00027B83" w:rsidRPr="00422FD2" w:rsidRDefault="00F36A03" w:rsidP="007F146B">
            <w:pPr>
              <w:jc w:val="both"/>
              <w:rPr>
                <w:rFonts w:ascii="Tahoma" w:hAnsi="Tahoma" w:cs="Tahoma"/>
                <w:sz w:val="22"/>
                <w:szCs w:val="22"/>
                <w:lang w:val="en-US"/>
              </w:rPr>
            </w:pPr>
            <w:r w:rsidRPr="00422FD2">
              <w:rPr>
                <w:rFonts w:ascii="Tahoma" w:hAnsi="Tahoma" w:cs="Tahoma"/>
                <w:sz w:val="22"/>
                <w:szCs w:val="22"/>
                <w:lang w:val="en-US"/>
              </w:rPr>
              <w:t xml:space="preserve">The Supplier undertakes to provide the services of its application systems and their API interfaces for working with the application systems of the Center of Registers </w:t>
            </w:r>
            <w:r w:rsidRPr="00422FD2">
              <w:rPr>
                <w:rFonts w:ascii="Tahoma" w:hAnsi="Tahoma" w:cs="Tahoma"/>
                <w:b/>
                <w:bCs/>
                <w:sz w:val="22"/>
                <w:szCs w:val="22"/>
                <w:lang w:val="en-US"/>
              </w:rPr>
              <w:t>no later than</w:t>
            </w:r>
            <w:r w:rsidRPr="00422FD2">
              <w:rPr>
                <w:rFonts w:ascii="Tahoma" w:hAnsi="Tahoma" w:cs="Tahoma"/>
                <w:sz w:val="22"/>
                <w:szCs w:val="22"/>
                <w:lang w:val="en-US"/>
              </w:rPr>
              <w:t xml:space="preserve"> </w:t>
            </w:r>
            <w:r w:rsidRPr="00422FD2">
              <w:rPr>
                <w:rFonts w:ascii="Tahoma" w:hAnsi="Tahoma" w:cs="Tahoma"/>
                <w:b/>
                <w:bCs/>
                <w:sz w:val="22"/>
                <w:szCs w:val="22"/>
                <w:lang w:val="en-US"/>
              </w:rPr>
              <w:t>3 months</w:t>
            </w:r>
            <w:r w:rsidRPr="00422FD2">
              <w:rPr>
                <w:rFonts w:ascii="Tahoma" w:hAnsi="Tahoma" w:cs="Tahoma"/>
                <w:sz w:val="22"/>
                <w:szCs w:val="22"/>
                <w:lang w:val="en-US"/>
              </w:rPr>
              <w:t xml:space="preserve"> from the date of receipt of the Center of Registers' permission to provide remote identity verification services. The supplier undertakes to provide identity verification services and maintenance and consultation services for the integration interfaces between the supplier's application systems and the application systems of the Center of Registers for 24 months from the date of receipt of the Center of Registers' permission to provide remote identity verification services.</w:t>
            </w:r>
          </w:p>
        </w:tc>
      </w:tr>
      <w:tr w:rsidR="005A7F3F" w:rsidRPr="00672332" w14:paraId="68DCB6AC" w14:textId="77777777" w:rsidTr="00672332">
        <w:trPr>
          <w:trHeight w:val="300"/>
        </w:trPr>
        <w:tc>
          <w:tcPr>
            <w:tcW w:w="3095" w:type="dxa"/>
            <w:gridSpan w:val="2"/>
          </w:tcPr>
          <w:p w14:paraId="2BD63067" w14:textId="77777777" w:rsidR="00B76A08" w:rsidRPr="00672332" w:rsidRDefault="00B76A08" w:rsidP="00B76A08">
            <w:pPr>
              <w:rPr>
                <w:rFonts w:ascii="Tahoma" w:hAnsi="Tahoma" w:cs="Tahoma"/>
                <w:b/>
                <w:kern w:val="2"/>
                <w:sz w:val="22"/>
                <w:szCs w:val="22"/>
              </w:rPr>
            </w:pPr>
            <w:r>
              <w:rPr>
                <w:rFonts w:ascii="Tahoma" w:hAnsi="Tahoma"/>
                <w:b/>
                <w:sz w:val="22"/>
              </w:rPr>
              <w:t>4.2. Extension of the time limit for the provision of the Services/part thereof/phase/term</w:t>
            </w:r>
          </w:p>
        </w:tc>
        <w:tc>
          <w:tcPr>
            <w:tcW w:w="7103" w:type="dxa"/>
            <w:gridSpan w:val="6"/>
          </w:tcPr>
          <w:p w14:paraId="778C9FD5" w14:textId="7BDF052B" w:rsidR="00B76A08" w:rsidRPr="00672332" w:rsidRDefault="00B76A08" w:rsidP="007F146B">
            <w:pPr>
              <w:jc w:val="both"/>
              <w:rPr>
                <w:rFonts w:ascii="Tahoma" w:hAnsi="Tahoma" w:cs="Tahoma"/>
                <w:sz w:val="22"/>
                <w:szCs w:val="22"/>
              </w:rPr>
            </w:pPr>
            <w:r>
              <w:rPr>
                <w:rFonts w:ascii="Tahoma" w:hAnsi="Tahoma"/>
                <w:sz w:val="22"/>
              </w:rPr>
              <w:t xml:space="preserve">Not applicable </w:t>
            </w:r>
          </w:p>
        </w:tc>
      </w:tr>
      <w:tr w:rsidR="005A7F3F" w:rsidRPr="00672332" w14:paraId="44ED90F1" w14:textId="77777777" w:rsidTr="00672332">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Pr>
                <w:rFonts w:ascii="Tahoma" w:hAnsi="Tahoma"/>
                <w:b/>
                <w:sz w:val="22"/>
              </w:rPr>
              <w:t>4.3. Order submission procedure</w:t>
            </w:r>
          </w:p>
        </w:tc>
        <w:tc>
          <w:tcPr>
            <w:tcW w:w="7103" w:type="dxa"/>
            <w:gridSpan w:val="6"/>
          </w:tcPr>
          <w:p w14:paraId="6267D89B" w14:textId="759B03BE" w:rsidR="00B76A08" w:rsidRPr="00672332" w:rsidRDefault="00B76A08" w:rsidP="00F36A03">
            <w:pPr>
              <w:rPr>
                <w:rFonts w:ascii="Tahoma" w:hAnsi="Tahoma" w:cs="Tahoma"/>
                <w:sz w:val="22"/>
                <w:szCs w:val="22"/>
              </w:rPr>
            </w:pPr>
            <w:r>
              <w:rPr>
                <w:rFonts w:ascii="Tahoma" w:hAnsi="Tahoma"/>
                <w:sz w:val="22"/>
              </w:rPr>
              <w:t>Not applicable</w:t>
            </w:r>
          </w:p>
        </w:tc>
      </w:tr>
      <w:tr w:rsidR="005A7F3F" w:rsidRPr="00672332" w14:paraId="0C44DB3A" w14:textId="77777777" w:rsidTr="00672332">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Pr>
                <w:rFonts w:ascii="Tahoma" w:hAnsi="Tahoma"/>
                <w:b/>
                <w:sz w:val="22"/>
              </w:rPr>
              <w:t>4.4. Regarding the minimum Order value or volume</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0ED9D4B8" w:rsidR="00B76A08" w:rsidRPr="00422FD2" w:rsidRDefault="00F62133" w:rsidP="00FD2878">
            <w:pPr>
              <w:jc w:val="both"/>
              <w:rPr>
                <w:rFonts w:ascii="Tahoma" w:hAnsi="Tahoma"/>
                <w:sz w:val="22"/>
              </w:rPr>
            </w:pPr>
            <w:r w:rsidRPr="00422FD2">
              <w:rPr>
                <w:rFonts w:ascii="Tahoma" w:hAnsi="Tahoma"/>
                <w:sz w:val="22"/>
              </w:rPr>
              <w:t>The Buyer undertakes to purchase services under this agreement for no less than 90% of the value of the Initial Agreement specified in clause 5.2.</w:t>
            </w:r>
          </w:p>
        </w:tc>
      </w:tr>
      <w:tr w:rsidR="00741274" w:rsidRPr="00672332" w14:paraId="58071750" w14:textId="77777777" w:rsidTr="00672332">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Pr>
                <w:rFonts w:ascii="Tahoma" w:hAnsi="Tahoma"/>
                <w:b/>
                <w:sz w:val="22"/>
              </w:rPr>
              <w:t>4.5. Documents provided</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Pr>
                <w:rFonts w:ascii="Tahoma" w:hAnsi="Tahoma"/>
                <w:sz w:val="22"/>
              </w:rPr>
              <w:t>The following documents must be provided (if the Provider fails to provide the specified documents, the Services shall be deemed not to comply with the contractual requirements):</w:t>
            </w:r>
          </w:p>
        </w:tc>
      </w:tr>
      <w:tr w:rsidR="004247C6" w:rsidRPr="00672332" w14:paraId="01941689" w14:textId="77777777" w:rsidTr="00672332">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Sraopastraipa"/>
              <w:numPr>
                <w:ilvl w:val="2"/>
                <w:numId w:val="1"/>
              </w:numPr>
              <w:jc w:val="both"/>
              <w:rPr>
                <w:rFonts w:ascii="Tahoma" w:hAnsi="Tahoma" w:cs="Tahoma"/>
                <w:kern w:val="2"/>
                <w:sz w:val="22"/>
                <w:szCs w:val="22"/>
              </w:rPr>
            </w:pPr>
            <w:r>
              <w:rPr>
                <w:rFonts w:ascii="Tahoma" w:hAnsi="Tahoma"/>
                <w:sz w:val="22"/>
              </w:rPr>
              <w:t>Statement of Transfer and Acceptance of the Services</w:t>
            </w:r>
          </w:p>
        </w:tc>
        <w:tc>
          <w:tcPr>
            <w:tcW w:w="2039" w:type="dxa"/>
          </w:tcPr>
          <w:p w14:paraId="08640EAF" w14:textId="1B5C09EF"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Yes" w:value="Taip"/>
                  <w:listItem w:displayText="No" w:value="Ne"/>
                </w:comboBox>
              </w:sdtPr>
              <w:sdtContent>
                <w:r w:rsidR="00F62133">
                  <w:rPr>
                    <w:rFonts w:ascii="Tahoma" w:hAnsi="Tahoma" w:cs="Tahoma"/>
                    <w:color w:val="0070C0"/>
                    <w:sz w:val="22"/>
                    <w:szCs w:val="22"/>
                  </w:rPr>
                  <w:t>Yes</w:t>
                </w:r>
              </w:sdtContent>
            </w:sdt>
          </w:p>
        </w:tc>
      </w:tr>
      <w:tr w:rsidR="004247C6" w:rsidRPr="00672332" w14:paraId="24709C26" w14:textId="77777777" w:rsidTr="00672332">
        <w:trPr>
          <w:trHeight w:val="300"/>
        </w:trPr>
        <w:tc>
          <w:tcPr>
            <w:tcW w:w="3095" w:type="dxa"/>
            <w:gridSpan w:val="2"/>
            <w:vMerge/>
          </w:tcPr>
          <w:p w14:paraId="014918C4" w14:textId="77777777" w:rsidR="00741274" w:rsidRPr="00672332" w:rsidRDefault="00741274" w:rsidP="00B76A08">
            <w:pPr>
              <w:rPr>
                <w:rFonts w:ascii="Tahoma" w:hAnsi="Tahoma" w:cs="Tahoma"/>
                <w:b/>
                <w:kern w:val="2"/>
                <w:sz w:val="22"/>
                <w:szCs w:val="22"/>
              </w:rPr>
            </w:pPr>
          </w:p>
        </w:tc>
        <w:tc>
          <w:tcPr>
            <w:tcW w:w="5064" w:type="dxa"/>
            <w:gridSpan w:val="5"/>
          </w:tcPr>
          <w:p w14:paraId="6C47B818" w14:textId="3752B9CA" w:rsidR="00741274" w:rsidRPr="00672332" w:rsidRDefault="00741274" w:rsidP="00741274">
            <w:pPr>
              <w:pStyle w:val="Sraopastraipa"/>
              <w:numPr>
                <w:ilvl w:val="2"/>
                <w:numId w:val="1"/>
              </w:numPr>
              <w:jc w:val="both"/>
              <w:rPr>
                <w:rFonts w:ascii="Tahoma" w:hAnsi="Tahoma" w:cs="Tahoma"/>
                <w:kern w:val="2"/>
                <w:sz w:val="22"/>
                <w:szCs w:val="22"/>
              </w:rPr>
            </w:pPr>
            <w:r>
              <w:rPr>
                <w:rFonts w:ascii="Tahoma" w:hAnsi="Tahoma"/>
                <w:sz w:val="22"/>
              </w:rPr>
              <w:t>Invoice</w:t>
            </w:r>
          </w:p>
        </w:tc>
        <w:tc>
          <w:tcPr>
            <w:tcW w:w="2039" w:type="dxa"/>
          </w:tcPr>
          <w:p w14:paraId="166E66F6" w14:textId="58A20DD1"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Yes" w:value="Taip"/>
                  <w:listItem w:displayText="No" w:value="Ne"/>
                </w:comboBox>
              </w:sdtPr>
              <w:sdtContent>
                <w:r w:rsidR="00F62133">
                  <w:rPr>
                    <w:rFonts w:ascii="Tahoma" w:hAnsi="Tahoma" w:cs="Tahoma"/>
                    <w:color w:val="0070C0"/>
                    <w:sz w:val="22"/>
                    <w:szCs w:val="22"/>
                  </w:rPr>
                  <w:t>Yes</w:t>
                </w:r>
              </w:sdtContent>
            </w:sdt>
          </w:p>
        </w:tc>
      </w:tr>
      <w:tr w:rsidR="00B76A08" w:rsidRPr="00672332" w14:paraId="261AB5DE" w14:textId="77777777" w:rsidTr="00741274">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Pr>
                <w:rFonts w:ascii="Tahoma" w:hAnsi="Tahoma"/>
                <w:b/>
                <w:sz w:val="22"/>
              </w:rPr>
              <w:t>5. CONTRACT PRICE AND PAYMENT PROCEDURE</w:t>
            </w:r>
          </w:p>
        </w:tc>
      </w:tr>
      <w:tr w:rsidR="00076D88" w:rsidRPr="00672332" w14:paraId="7C94E134" w14:textId="77777777" w:rsidTr="00672332">
        <w:trPr>
          <w:trHeight w:val="300"/>
        </w:trPr>
        <w:tc>
          <w:tcPr>
            <w:tcW w:w="3095" w:type="dxa"/>
            <w:gridSpan w:val="2"/>
          </w:tcPr>
          <w:p w14:paraId="69BFC88F" w14:textId="77777777" w:rsidR="00B76A08" w:rsidRPr="00672332" w:rsidRDefault="00B76A08" w:rsidP="00B76A08">
            <w:pPr>
              <w:rPr>
                <w:rFonts w:ascii="Tahoma" w:hAnsi="Tahoma" w:cs="Tahoma"/>
                <w:b/>
                <w:kern w:val="2"/>
                <w:sz w:val="22"/>
                <w:szCs w:val="22"/>
              </w:rPr>
            </w:pPr>
            <w:r>
              <w:rPr>
                <w:rFonts w:ascii="Tahoma" w:hAnsi="Tahoma"/>
                <w:b/>
                <w:sz w:val="22"/>
              </w:rPr>
              <w:t>5.1. Method of calculating the price applicable to the Contract</w:t>
            </w:r>
          </w:p>
        </w:tc>
        <w:tc>
          <w:tcPr>
            <w:tcW w:w="7103" w:type="dxa"/>
            <w:gridSpan w:val="6"/>
            <w:vAlign w:val="center"/>
          </w:tcPr>
          <w:p w14:paraId="5EF1C80F" w14:textId="2CB0E406" w:rsidR="00B76A08" w:rsidRPr="00F62133" w:rsidRDefault="00000000" w:rsidP="00B76A08">
            <w:pPr>
              <w:rPr>
                <w:rFonts w:ascii="Tahoma" w:hAnsi="Tahoma" w:cs="Tahoma"/>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xed price " w:value="Fiksuotos kainos "/>
                  <w:listItem w:displayText="Fixed fee " w:value="Fiksuoto įkainio "/>
                  <w:listItem w:displayText="Reimbursement of Contract performance costs" w:value="Sutarties vykdymo išlaidų atlyginimo"/>
                  <w:listItem w:displayText="Mixed pricing (fixed price and fixed fee)" w:value="Mišri kainodara (fiksuotos kainos ir fiksuoto įkainio)"/>
                  <w:listItem w:displayText="Mixed pricing (fixed price and reimbursement of Contract performance costs)" w:value="Mišri kainodara (fiksuotos kainos ir sutarties vykdymo išlaidų atlyginimo)"/>
                  <w:listItem w:displayText="Mixed pricing (fixed fee and reimbursement of Contract performance costs)" w:value="Mišri kainodara (fiksuotos įkainio ir sutarties vykdymo išlaidų atlyginimo)"/>
                </w:dropDownList>
              </w:sdtPr>
              <w:sdtContent>
                <w:r w:rsidR="00F62133" w:rsidRPr="00F62133">
                  <w:rPr>
                    <w:rFonts w:ascii="Tahoma" w:hAnsi="Tahoma" w:cs="Tahoma"/>
                    <w:kern w:val="2"/>
                    <w:sz w:val="22"/>
                    <w:szCs w:val="22"/>
                  </w:rPr>
                  <w:t>Mixed pricing (fixed price and fixed fee)</w:t>
                </w:r>
              </w:sdtContent>
            </w:sdt>
          </w:p>
        </w:tc>
      </w:tr>
      <w:tr w:rsidR="00076D88" w:rsidRPr="00672332" w14:paraId="0A299AE9" w14:textId="77777777" w:rsidTr="00672332">
        <w:trPr>
          <w:trHeight w:val="300"/>
        </w:trPr>
        <w:tc>
          <w:tcPr>
            <w:tcW w:w="3095" w:type="dxa"/>
            <w:gridSpan w:val="2"/>
          </w:tcPr>
          <w:p w14:paraId="76908E75" w14:textId="4B4BDC9B" w:rsidR="00B76A08" w:rsidRPr="00672332" w:rsidRDefault="00B76A08" w:rsidP="00B76A08">
            <w:pPr>
              <w:rPr>
                <w:rFonts w:ascii="Tahoma" w:hAnsi="Tahoma" w:cs="Tahoma"/>
                <w:b/>
                <w:kern w:val="2"/>
                <w:sz w:val="22"/>
                <w:szCs w:val="22"/>
              </w:rPr>
            </w:pPr>
            <w:r>
              <w:rPr>
                <w:rFonts w:ascii="Tahoma" w:hAnsi="Tahoma"/>
                <w:b/>
                <w:sz w:val="22"/>
              </w:rPr>
              <w:t>5.2. Initial Contract Value and Contract Price</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103" w:type="dxa"/>
            <w:gridSpan w:val="6"/>
            <w:vAlign w:val="center"/>
          </w:tcPr>
          <w:p w14:paraId="0EA35878" w14:textId="6DC7594D" w:rsidR="00B76A08" w:rsidRPr="00672332" w:rsidRDefault="00B76A08" w:rsidP="00B76A08">
            <w:pPr>
              <w:jc w:val="both"/>
              <w:rPr>
                <w:rFonts w:ascii="Tahoma" w:hAnsi="Tahoma" w:cs="Tahoma"/>
                <w:color w:val="000000" w:themeColor="text1"/>
                <w:kern w:val="2"/>
                <w:sz w:val="22"/>
                <w:szCs w:val="22"/>
              </w:rPr>
            </w:pPr>
            <w:r>
              <w:rPr>
                <w:rFonts w:ascii="Tahoma" w:hAnsi="Tahoma"/>
                <w:color w:val="000000" w:themeColor="text1"/>
                <w:sz w:val="22"/>
              </w:rPr>
              <w:t xml:space="preserve">The Initial Contract Value shall be </w:t>
            </w:r>
            <w:r w:rsidR="00F62133">
              <w:rPr>
                <w:rFonts w:ascii="Tahoma" w:hAnsi="Tahoma"/>
                <w:color w:val="000000" w:themeColor="text1"/>
                <w:sz w:val="22"/>
              </w:rPr>
              <w:t>90 000,00</w:t>
            </w:r>
            <w:r>
              <w:rPr>
                <w:rFonts w:ascii="Tahoma" w:hAnsi="Tahoma"/>
                <w:color w:val="000000" w:themeColor="text1"/>
                <w:sz w:val="22"/>
              </w:rPr>
              <w:t xml:space="preserve"> EUR, excluding value added tax (hereinafter referred to as the VAT). </w:t>
            </w:r>
          </w:p>
          <w:p w14:paraId="2B85AE57" w14:textId="5405F452" w:rsidR="00B76A08" w:rsidRPr="00672332" w:rsidRDefault="00B76A08" w:rsidP="00B76A08">
            <w:pPr>
              <w:jc w:val="both"/>
              <w:rPr>
                <w:rFonts w:ascii="Tahoma" w:hAnsi="Tahoma" w:cs="Tahoma"/>
                <w:color w:val="000000" w:themeColor="text1"/>
                <w:kern w:val="2"/>
                <w:sz w:val="22"/>
                <w:szCs w:val="22"/>
              </w:rPr>
            </w:pPr>
            <w:r>
              <w:rPr>
                <w:rFonts w:ascii="Tahoma" w:hAnsi="Tahoma"/>
                <w:color w:val="000000" w:themeColor="text1"/>
                <w:sz w:val="22"/>
              </w:rPr>
              <w:t>VAT shall amount to</w:t>
            </w:r>
            <w:r w:rsidR="00F62133">
              <w:rPr>
                <w:rFonts w:ascii="Tahoma" w:hAnsi="Tahoma"/>
                <w:color w:val="000000" w:themeColor="text1"/>
                <w:sz w:val="22"/>
              </w:rPr>
              <w:t xml:space="preserve"> 18 900,00</w:t>
            </w:r>
            <w:r>
              <w:rPr>
                <w:rFonts w:ascii="Tahoma" w:hAnsi="Tahoma"/>
                <w:color w:val="000000" w:themeColor="text1"/>
                <w:sz w:val="22"/>
              </w:rPr>
              <w:t xml:space="preserve"> EUR.</w:t>
            </w:r>
          </w:p>
          <w:p w14:paraId="60327118" w14:textId="4F384427" w:rsidR="00B76A08" w:rsidRPr="00F62133" w:rsidRDefault="00B76A08" w:rsidP="00F62133">
            <w:pPr>
              <w:rPr>
                <w:rFonts w:ascii="Tahoma" w:hAnsi="Tahoma"/>
                <w:sz w:val="22"/>
              </w:rPr>
            </w:pPr>
            <w:r>
              <w:rPr>
                <w:rFonts w:ascii="Tahoma" w:hAnsi="Tahoma"/>
                <w:color w:val="000000" w:themeColor="text1"/>
                <w:sz w:val="22"/>
              </w:rPr>
              <w:t xml:space="preserve">The Contract Price </w:t>
            </w:r>
            <w:r>
              <w:rPr>
                <w:rFonts w:ascii="Tahoma" w:hAnsi="Tahoma"/>
                <w:sz w:val="22"/>
              </w:rPr>
              <w:t xml:space="preserve">shall be </w:t>
            </w:r>
            <w:r w:rsidR="00F62133">
              <w:rPr>
                <w:rFonts w:ascii="Tahoma" w:hAnsi="Tahoma"/>
                <w:sz w:val="22"/>
              </w:rPr>
              <w:t>108 900,00</w:t>
            </w:r>
            <w:r>
              <w:rPr>
                <w:rFonts w:ascii="Tahoma" w:hAnsi="Tahoma"/>
                <w:color w:val="000000" w:themeColor="text1"/>
                <w:sz w:val="22"/>
              </w:rPr>
              <w:t xml:space="preserve"> EUR, including VAT.</w:t>
            </w:r>
          </w:p>
        </w:tc>
      </w:tr>
      <w:tr w:rsidR="005D4CEC" w:rsidRPr="00672332" w14:paraId="0144CE00" w14:textId="77777777" w:rsidTr="00672332">
        <w:trPr>
          <w:trHeight w:val="213"/>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Pr>
                <w:rFonts w:ascii="Tahoma" w:hAnsi="Tahoma"/>
                <w:b/>
                <w:sz w:val="22"/>
              </w:rPr>
              <w:t xml:space="preserve">5.3. Recalculation of the Contract Price/fees by applying the </w:t>
            </w:r>
            <w:r>
              <w:rPr>
                <w:rFonts w:ascii="Tahoma" w:hAnsi="Tahoma"/>
                <w:b/>
                <w:sz w:val="22"/>
                <w:u w:val="single"/>
              </w:rPr>
              <w:t>revision</w:t>
            </w:r>
            <w:r>
              <w:rPr>
                <w:rFonts w:ascii="Tahoma" w:hAnsi="Tahoma"/>
                <w:b/>
                <w:sz w:val="22"/>
              </w:rPr>
              <w:t xml:space="preserve"> rules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Pr>
                <w:rFonts w:ascii="Tahoma" w:hAnsi="Tahoma"/>
                <w:sz w:val="22"/>
              </w:rPr>
              <w:t>The Contract Price</w:t>
            </w:r>
            <w:r>
              <w:rPr>
                <w:rFonts w:ascii="Tahoma" w:hAnsi="Tahoma"/>
                <w:color w:val="000000" w:themeColor="text1"/>
                <w:sz w:val="22"/>
              </w:rPr>
              <w:t>/fees shall be recalculated:</w:t>
            </w:r>
          </w:p>
        </w:tc>
      </w:tr>
      <w:tr w:rsidR="00A77006" w:rsidRPr="00672332" w14:paraId="606C0151" w14:textId="77777777" w:rsidTr="00672332">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Pr>
                <w:rFonts w:ascii="Tahoma" w:hAnsi="Tahoma"/>
                <w:sz w:val="22"/>
              </w:rPr>
              <w:t>5.3.1. Due to changes in the VAT rate</w:t>
            </w:r>
          </w:p>
        </w:tc>
        <w:tc>
          <w:tcPr>
            <w:tcW w:w="2265" w:type="dxa"/>
            <w:gridSpan w:val="2"/>
            <w:vAlign w:val="center"/>
          </w:tcPr>
          <w:p w14:paraId="04378167" w14:textId="1EA9F35F" w:rsidR="00B76A08" w:rsidRPr="00672332" w:rsidDel="009E0459" w:rsidRDefault="00B76A08" w:rsidP="00F62133">
            <w:pPr>
              <w:jc w:val="center"/>
              <w:rPr>
                <w:rFonts w:ascii="Tahoma" w:hAnsi="Tahoma" w:cs="Tahoma"/>
                <w:color w:val="4472C4"/>
                <w:kern w:val="2"/>
                <w:sz w:val="22"/>
                <w:szCs w:val="22"/>
              </w:rPr>
            </w:pPr>
            <w:r>
              <w:rPr>
                <w:rFonts w:ascii="Tahoma" w:hAnsi="Tahoma"/>
                <w:sz w:val="22"/>
              </w:rPr>
              <w:t>Yes</w:t>
            </w:r>
          </w:p>
        </w:tc>
      </w:tr>
      <w:tr w:rsidR="00A77006" w:rsidRPr="00672332" w14:paraId="7C9D16EC" w14:textId="77777777" w:rsidTr="00672332">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Pr>
                <w:rFonts w:ascii="Tahoma" w:hAnsi="Tahoma"/>
                <w:sz w:val="22"/>
              </w:rPr>
              <w:t>5.3.2. Due to changes in other charges that affect the price of the Services</w:t>
            </w:r>
          </w:p>
        </w:tc>
        <w:tc>
          <w:tcPr>
            <w:tcW w:w="2265" w:type="dxa"/>
            <w:gridSpan w:val="2"/>
            <w:vAlign w:val="center"/>
          </w:tcPr>
          <w:p w14:paraId="5AA16499" w14:textId="3DA0AC71" w:rsidR="00B76A08" w:rsidRPr="00F62133" w:rsidDel="009E0459" w:rsidRDefault="00000000" w:rsidP="00F62133">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Yes:" w:value="Taip:"/>
                  <w:listItem w:displayText="No" w:value="Ne"/>
                </w:comboBox>
              </w:sdtPr>
              <w:sdtContent>
                <w:r w:rsidR="00F62133" w:rsidRPr="00F62133">
                  <w:rPr>
                    <w:rFonts w:ascii="Tahoma" w:hAnsi="Tahoma" w:cs="Tahoma"/>
                    <w:kern w:val="2"/>
                    <w:sz w:val="22"/>
                    <w:szCs w:val="22"/>
                  </w:rPr>
                  <w:t>No</w:t>
                </w:r>
              </w:sdtContent>
            </w:sdt>
          </w:p>
        </w:tc>
      </w:tr>
      <w:tr w:rsidR="00A77006" w:rsidRPr="00672332" w14:paraId="66D21848" w14:textId="77777777" w:rsidTr="00672332">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Pr>
                <w:rFonts w:ascii="Tahoma" w:hAnsi="Tahoma"/>
                <w:sz w:val="22"/>
              </w:rPr>
              <w:t>5.3.3. Due to changes in the price level</w:t>
            </w:r>
          </w:p>
        </w:tc>
        <w:tc>
          <w:tcPr>
            <w:tcW w:w="2265" w:type="dxa"/>
            <w:gridSpan w:val="2"/>
            <w:vAlign w:val="center"/>
          </w:tcPr>
          <w:p w14:paraId="3D3D78F3" w14:textId="35F93A54" w:rsidR="00B76A08" w:rsidRPr="00672332" w:rsidRDefault="00000000" w:rsidP="00672332">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Yes" w:value="Taip"/>
                  <w:listItem w:displayText="No" w:value="Ne"/>
                </w:comboBox>
              </w:sdtPr>
              <w:sdtEndPr>
                <w:rPr>
                  <w:color w:val="4472C4" w:themeColor="accent1"/>
                </w:rPr>
              </w:sdtEndPr>
              <w:sdtContent>
                <w:r w:rsidR="00F62133">
                  <w:rPr>
                    <w:rFonts w:ascii="Tahoma" w:hAnsi="Tahoma" w:cs="Tahoma"/>
                    <w:kern w:val="2"/>
                    <w:sz w:val="22"/>
                    <w:szCs w:val="22"/>
                  </w:rPr>
                  <w:t>Yes</w:t>
                </w:r>
              </w:sdtContent>
            </w:sdt>
          </w:p>
          <w:p w14:paraId="6380FF61" w14:textId="6158E4A4" w:rsidR="00672332" w:rsidRPr="00672332" w:rsidDel="009E0459" w:rsidRDefault="00672332" w:rsidP="00672332">
            <w:pPr>
              <w:jc w:val="center"/>
              <w:rPr>
                <w:rFonts w:ascii="Tahoma" w:hAnsi="Tahoma" w:cs="Tahoma"/>
                <w:color w:val="4472C4" w:themeColor="accent1"/>
                <w:kern w:val="2"/>
                <w:sz w:val="22"/>
                <w:szCs w:val="22"/>
              </w:rPr>
            </w:pPr>
          </w:p>
        </w:tc>
      </w:tr>
      <w:tr w:rsidR="00A77006" w:rsidRPr="00672332" w14:paraId="00F31B44" w14:textId="77777777" w:rsidTr="00672332">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Pr>
                <w:rFonts w:ascii="Tahoma" w:hAnsi="Tahoma"/>
                <w:sz w:val="22"/>
              </w:rPr>
              <w:t>5.3.4. According to the price changes in the Service groups</w:t>
            </w:r>
          </w:p>
        </w:tc>
        <w:tc>
          <w:tcPr>
            <w:tcW w:w="2265" w:type="dxa"/>
            <w:gridSpan w:val="2"/>
            <w:vAlign w:val="center"/>
          </w:tcPr>
          <w:p w14:paraId="38FA9A02" w14:textId="10E4D9F5" w:rsidR="00B76A08" w:rsidRPr="00F62133" w:rsidDel="009E0459" w:rsidRDefault="00000000" w:rsidP="00F62133">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Yes:" w:value="Taip:"/>
                  <w:listItem w:displayText="No" w:value="Ne"/>
                </w:comboBox>
              </w:sdtPr>
              <w:sdtContent>
                <w:r w:rsidR="00F62133" w:rsidRPr="00F62133">
                  <w:rPr>
                    <w:rFonts w:ascii="Tahoma" w:hAnsi="Tahoma" w:cs="Tahoma"/>
                    <w:kern w:val="2"/>
                    <w:sz w:val="22"/>
                    <w:szCs w:val="22"/>
                  </w:rPr>
                  <w:t>No</w:t>
                </w:r>
              </w:sdtContent>
            </w:sdt>
          </w:p>
        </w:tc>
      </w:tr>
      <w:tr w:rsidR="00B76A08" w:rsidRPr="00672332" w14:paraId="57035010" w14:textId="77777777" w:rsidTr="00672332">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Pr>
                <w:rFonts w:ascii="Tahoma" w:hAnsi="Tahoma"/>
                <w:b/>
                <w:sz w:val="22"/>
              </w:rPr>
              <w:t>5.3.1. Revision of the Contract Price/fees due to changes in the VAT rate</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Pr>
                <w:rFonts w:ascii="Tahoma" w:hAnsi="Tahoma"/>
                <w:sz w:val="22"/>
              </w:rPr>
              <w:t>If during the performance of the Contract there is a change in legal acts governing the payment of VAT, which directly affect the price/fees of the Services provided by the Provider under the Contract, the Contract Price/fees shall be recalculated without changing the Service prices/fees, excluding VAT.</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Pr>
                <w:rFonts w:ascii="Tahoma" w:hAnsi="Tahoma"/>
                <w:sz w:val="22"/>
              </w:rPr>
              <w:t>The recalculated Contract Price/fees shall be subject of the Arrangement and shall apply from the date of introducing the new VAT (regardless of the date when the Arrangement was signed).</w:t>
            </w:r>
          </w:p>
        </w:tc>
      </w:tr>
      <w:tr w:rsidR="00B76A08" w:rsidRPr="00672332" w14:paraId="57BA74CC" w14:textId="77777777" w:rsidTr="00672332">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Pr>
                <w:rFonts w:ascii="Tahoma" w:hAnsi="Tahoma"/>
                <w:b/>
                <w:sz w:val="22"/>
              </w:rPr>
              <w:t>5.3.2.</w:t>
            </w:r>
            <w:r>
              <w:rPr>
                <w:rFonts w:ascii="Tahoma" w:hAnsi="Tahoma"/>
                <w:sz w:val="22"/>
              </w:rPr>
              <w:t xml:space="preserve"> </w:t>
            </w:r>
            <w:r>
              <w:rPr>
                <w:rFonts w:ascii="Tahoma" w:hAnsi="Tahoma"/>
                <w:b/>
                <w:sz w:val="22"/>
              </w:rPr>
              <w:t>Revision of the Contract Price/fees due to changes in other charges affecting changes in the Service price/fees</w:t>
            </w:r>
          </w:p>
        </w:tc>
        <w:tc>
          <w:tcPr>
            <w:tcW w:w="7103" w:type="dxa"/>
            <w:gridSpan w:val="6"/>
          </w:tcPr>
          <w:p w14:paraId="1C5DDB80" w14:textId="41E35E2F" w:rsidR="00B76A08" w:rsidRPr="00F62133" w:rsidRDefault="00B76A08" w:rsidP="007F146B">
            <w:pPr>
              <w:jc w:val="both"/>
              <w:rPr>
                <w:rFonts w:ascii="Tahoma" w:hAnsi="Tahoma" w:cs="Tahoma"/>
                <w:kern w:val="2"/>
                <w:sz w:val="22"/>
                <w:szCs w:val="22"/>
              </w:rPr>
            </w:pPr>
            <w:r>
              <w:rPr>
                <w:rFonts w:ascii="Tahoma" w:hAnsi="Tahoma"/>
                <w:sz w:val="22"/>
              </w:rPr>
              <w:t>Not applicable</w:t>
            </w:r>
          </w:p>
        </w:tc>
      </w:tr>
      <w:tr w:rsidR="00076D88" w:rsidRPr="00672332" w14:paraId="3327A445" w14:textId="77777777" w:rsidTr="00672332">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Pr>
                <w:rFonts w:ascii="Tahoma" w:hAnsi="Tahoma"/>
                <w:b/>
                <w:sz w:val="22"/>
              </w:rPr>
              <w:t>5.3.3. Revision of the Contract Price/fees due to changes in the price level</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03E3A7BF" w:rsidR="00B76A08" w:rsidRPr="00321394" w:rsidRDefault="00B76A08" w:rsidP="00B76A08">
            <w:pPr>
              <w:jc w:val="both"/>
              <w:rPr>
                <w:rFonts w:ascii="Tahoma" w:hAnsi="Tahoma" w:cs="Tahoma"/>
                <w:sz w:val="22"/>
                <w:szCs w:val="22"/>
              </w:rPr>
            </w:pPr>
            <w:r w:rsidRPr="00321394">
              <w:rPr>
                <w:rFonts w:ascii="Tahoma" w:hAnsi="Tahoma"/>
                <w:sz w:val="22"/>
              </w:rPr>
              <w:t>5</w:t>
            </w:r>
            <w:r w:rsidRPr="00321394">
              <w:rPr>
                <w:rFonts w:ascii="Tahoma" w:hAnsi="Tahoma" w:cs="Tahoma"/>
                <w:sz w:val="22"/>
                <w:szCs w:val="22"/>
              </w:rPr>
              <w:t xml:space="preserve">.3.3.1. During the term of the Contract, either Party to the Contract shall have the right to initiate a revision/change of the Contract Price/fees not earlier than 12 months after the date of entry into force of the Contract (if the revision has already been carried out, from the date of the entry into force of the Arrangement on the last recalculation pursuant to this point of the Special Conditions) </w:t>
            </w:r>
            <w:r w:rsidR="001C40DC" w:rsidRPr="00321394">
              <w:rPr>
                <w:rFonts w:ascii="Tahoma" w:hAnsi="Tahoma" w:cs="Tahoma"/>
                <w:sz w:val="22"/>
                <w:szCs w:val="22"/>
              </w:rPr>
              <w:t>if</w:t>
            </w:r>
            <w:r w:rsidR="005B31F2" w:rsidRPr="00321394">
              <w:rPr>
                <w:rFonts w:ascii="Tahoma" w:hAnsi="Tahoma" w:cs="Tahoma"/>
                <w:kern w:val="2"/>
                <w:sz w:val="22"/>
                <w:szCs w:val="22"/>
              </w:rPr>
              <w:t xml:space="preserve"> </w:t>
            </w:r>
            <w:sdt>
              <w:sdtPr>
                <w:rPr>
                  <w:rFonts w:ascii="Tahoma" w:hAnsi="Tahoma" w:cs="Tahoma"/>
                  <w:kern w:val="2"/>
                  <w:sz w:val="22"/>
                  <w:szCs w:val="22"/>
                </w:rPr>
                <w:id w:val="1496385551"/>
                <w:placeholder>
                  <w:docPart w:val="6E0998466B0B4C36B50757D9074EC8B5"/>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5B31F2" w:rsidRPr="00321394">
                  <w:rPr>
                    <w:rFonts w:ascii="Tahoma" w:hAnsi="Tahoma" w:cs="Tahoma"/>
                    <w:kern w:val="2"/>
                    <w:sz w:val="22"/>
                    <w:szCs w:val="22"/>
                  </w:rPr>
                  <w:t xml:space="preserve">‘J62 Computer programming, consultancy and related activities’ </w:t>
                </w:r>
              </w:sdtContent>
            </w:sdt>
            <w:r w:rsidR="001C40DC" w:rsidRPr="00321394">
              <w:rPr>
                <w:rFonts w:ascii="Tahoma" w:hAnsi="Tahoma" w:cs="Tahoma"/>
                <w:sz w:val="22"/>
                <w:szCs w:val="22"/>
              </w:rPr>
              <w:t>price change (k) calculated following the procedure established in point 5.3.3.6 exceeds 5%.</w:t>
            </w:r>
            <w:r w:rsidRPr="00321394">
              <w:rPr>
                <w:rFonts w:ascii="Tahoma" w:hAnsi="Tahoma" w:cs="Tahoma"/>
                <w:sz w:val="22"/>
                <w:szCs w:val="22"/>
              </w:rPr>
              <w:t xml:space="preserve"> </w:t>
            </w:r>
          </w:p>
          <w:p w14:paraId="0B4CA078" w14:textId="4081DCE6" w:rsidR="00B76A08" w:rsidRPr="00321394" w:rsidRDefault="00B76A08" w:rsidP="007F146B">
            <w:pPr>
              <w:jc w:val="both"/>
              <w:rPr>
                <w:rFonts w:ascii="Tahoma" w:hAnsi="Tahoma" w:cs="Tahoma"/>
                <w:sz w:val="22"/>
                <w:szCs w:val="22"/>
              </w:rPr>
            </w:pPr>
            <w:r w:rsidRPr="00321394">
              <w:rPr>
                <w:rFonts w:ascii="Tahoma" w:hAnsi="Tahoma"/>
                <w:sz w:val="22"/>
              </w:rPr>
              <w:t xml:space="preserve">The revision of the Contract Price/fees shall be carried out </w:t>
            </w:r>
            <w:r w:rsidR="00F62133" w:rsidRPr="00321394">
              <w:rPr>
                <w:rFonts w:ascii="Tahoma" w:hAnsi="Tahoma"/>
                <w:sz w:val="22"/>
              </w:rPr>
              <w:t>no more frequently than once</w:t>
            </w:r>
            <w:r w:rsidRPr="00321394">
              <w:rPr>
                <w:rFonts w:ascii="Tahoma" w:hAnsi="Tahoma"/>
                <w:sz w:val="22"/>
              </w:rPr>
              <w:t xml:space="preserve"> every 12 months.</w:t>
            </w:r>
          </w:p>
          <w:p w14:paraId="15B4CE23" w14:textId="77777777"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rPr>
              <w:t xml:space="preserve">5.3.3.2. </w:t>
            </w:r>
            <w:r w:rsidRPr="00321394">
              <w:rPr>
                <w:rFonts w:ascii="Tahoma" w:hAnsi="Tahoma"/>
                <w:sz w:val="22"/>
                <w:shd w:val="clear" w:color="auto" w:fill="FFFFFF"/>
              </w:rPr>
              <w:t>The Contract</w:t>
            </w:r>
            <w:r w:rsidRPr="00321394">
              <w:rPr>
                <w:rFonts w:ascii="Tahoma" w:hAnsi="Tahoma"/>
                <w:sz w:val="22"/>
              </w:rPr>
              <w:t xml:space="preserve"> Price</w:t>
            </w:r>
            <w:r w:rsidRPr="00321394">
              <w:rPr>
                <w:rFonts w:ascii="Tahoma" w:hAnsi="Tahoma"/>
                <w:sz w:val="22"/>
                <w:shd w:val="clear" w:color="auto" w:fill="FFFFFF"/>
              </w:rPr>
              <w:t>/fees shall be revised only for the part of the Contract that has not been redeemed, i.e. for the Services that have not been accepted and paid for</w:t>
            </w:r>
            <w:r w:rsidRPr="00321394">
              <w:rPr>
                <w:rFonts w:ascii="Tahoma" w:hAnsi="Tahoma"/>
                <w:sz w:val="22"/>
              </w:rPr>
              <w:t>.</w:t>
            </w:r>
            <w:r w:rsidRPr="00321394">
              <w:rPr>
                <w:rFonts w:ascii="Tahoma" w:hAnsi="Tahoma"/>
                <w:sz w:val="22"/>
                <w:shd w:val="clear" w:color="auto" w:fill="FFFFFF"/>
              </w:rPr>
              <w:t xml:space="preserve"> A subsequent revision of Contract Price/fees may not cover the period, for which the revision has already been carried out.</w:t>
            </w:r>
          </w:p>
          <w:p w14:paraId="5454C8D4" w14:textId="77777777"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rPr>
              <w:t>5.3.3.3. If the delay in provision of the Services is caused by the Provider, the price/rates of the Services provided with delay shall not be subject to recalculation due to price level increases (they can be reduced but not increased).</w:t>
            </w:r>
          </w:p>
          <w:p w14:paraId="53A9405F" w14:textId="4B12A3E0"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rPr>
              <w:t>5.3.3.4. When revising the Contract Price/fees, the Parties shall be guided by the data from the Indicators Database published by the State Data Agency on the Official Statistics Portal.</w:t>
            </w:r>
            <w:r w:rsidRPr="00321394">
              <w:rPr>
                <w:rFonts w:ascii="Tahoma" w:hAnsi="Tahoma"/>
                <w:sz w:val="22"/>
                <w:shd w:val="clear" w:color="auto" w:fill="FFFFFF"/>
              </w:rPr>
              <w:t xml:space="preserve"> The other Party shall not be required to provide an official document or certification issued by the State Data Agency or other authority.</w:t>
            </w:r>
          </w:p>
          <w:p w14:paraId="1F176C75" w14:textId="77777777"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shd w:val="clear" w:color="auto" w:fill="FFFFFF"/>
              </w:rPr>
              <w:t>5.3.3.5. The Parties shall specify in the Arrangement the consumer products and services index value at the beginning of the period and the date of its determination, the index value at the end of the period and the date of its determination, the price change (k), the recalculated Contract Price/fees, and the recalculated Initial Contract Value.</w:t>
            </w:r>
          </w:p>
          <w:p w14:paraId="1FCA0254" w14:textId="77777777" w:rsidR="001C40DC" w:rsidRPr="00321394" w:rsidRDefault="001C40DC" w:rsidP="001C40DC">
            <w:pPr>
              <w:jc w:val="both"/>
              <w:rPr>
                <w:rFonts w:ascii="Tahoma" w:hAnsi="Tahoma" w:cs="Tahoma"/>
                <w:sz w:val="22"/>
                <w:szCs w:val="22"/>
              </w:rPr>
            </w:pPr>
            <w:r w:rsidRPr="00321394">
              <w:rPr>
                <w:rFonts w:ascii="Tahoma" w:hAnsi="Tahoma"/>
                <w:sz w:val="22"/>
                <w:shd w:val="clear" w:color="auto" w:fill="FFFFFF"/>
              </w:rPr>
              <w:t xml:space="preserve">5.3.3.6. </w:t>
            </w:r>
            <w:r w:rsidRPr="00321394">
              <w:rPr>
                <w:rFonts w:ascii="Tahoma" w:hAnsi="Tahoma" w:cs="Tahoma"/>
                <w:sz w:val="22"/>
                <w:szCs w:val="22"/>
                <w:shd w:val="clear" w:color="auto" w:fill="FFFFFF"/>
              </w:rPr>
              <w:t>The new Contract Price/fees shall be calculated according to the formula below:</w:t>
            </w:r>
          </w:p>
          <w:p w14:paraId="23C805A4" w14:textId="77777777" w:rsidR="001C40DC" w:rsidRPr="00321394" w:rsidRDefault="00000000" w:rsidP="001C40DC">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1C40DC" w:rsidRPr="00321394">
              <w:rPr>
                <w:rFonts w:ascii="Tahoma" w:hAnsi="Tahoma" w:cs="Tahoma"/>
                <w:sz w:val="22"/>
                <w:szCs w:val="22"/>
              </w:rPr>
              <w:t>, where a – price/fee (EUR, excluding VAT) (if the revision has already been carried out, then after the last recalculation)</w:t>
            </w:r>
          </w:p>
          <w:p w14:paraId="4B8D361A" w14:textId="77777777" w:rsidR="001C40DC" w:rsidRPr="00321394" w:rsidRDefault="001C40DC" w:rsidP="001C40DC">
            <w:pPr>
              <w:jc w:val="both"/>
              <w:textAlignment w:val="baseline"/>
              <w:rPr>
                <w:rFonts w:ascii="Tahoma" w:hAnsi="Tahoma" w:cs="Tahoma"/>
                <w:sz w:val="22"/>
                <w:szCs w:val="22"/>
              </w:rPr>
            </w:pPr>
            <w:r w:rsidRPr="00321394">
              <w:rPr>
                <w:rFonts w:ascii="Tahoma" w:hAnsi="Tahoma" w:cs="Tahoma"/>
                <w:sz w:val="22"/>
                <w:szCs w:val="22"/>
              </w:rPr>
              <w:t>a</w:t>
            </w:r>
            <w:r w:rsidRPr="00321394">
              <w:rPr>
                <w:rFonts w:ascii="Tahoma" w:hAnsi="Tahoma" w:cs="Tahoma"/>
                <w:sz w:val="22"/>
                <w:szCs w:val="22"/>
                <w:vertAlign w:val="subscript"/>
              </w:rPr>
              <w:t>1</w:t>
            </w:r>
            <w:r w:rsidRPr="00321394">
              <w:rPr>
                <w:rFonts w:ascii="Tahoma" w:hAnsi="Tahoma" w:cs="Tahoma"/>
                <w:sz w:val="22"/>
                <w:szCs w:val="22"/>
              </w:rPr>
              <w:t> – recalculated (revised) price/fee (EUR, excluding VAT)</w:t>
            </w:r>
          </w:p>
          <w:p w14:paraId="03614EE7" w14:textId="672AEC1A" w:rsidR="001C40DC" w:rsidRPr="00321394" w:rsidRDefault="001C40DC" w:rsidP="001C40DC">
            <w:pPr>
              <w:rPr>
                <w:rFonts w:ascii="Tahoma" w:hAnsi="Tahoma" w:cs="Tahoma"/>
                <w:sz w:val="22"/>
                <w:szCs w:val="22"/>
              </w:rPr>
            </w:pPr>
            <w:r w:rsidRPr="00321394">
              <w:rPr>
                <w:rFonts w:ascii="Tahoma" w:hAnsi="Tahoma" w:cs="Tahoma"/>
                <w:sz w:val="22"/>
                <w:szCs w:val="22"/>
              </w:rPr>
              <w:t>k – change (increase or decrease) in the price for the</w:t>
            </w:r>
            <w:r w:rsidRPr="00321394">
              <w:rPr>
                <w:rFonts w:ascii="Tahoma" w:eastAsia="Calibri" w:hAnsi="Tahoma"/>
                <w:kern w:val="2"/>
                <w:sz w:val="22"/>
                <w:szCs w:val="22"/>
                <w14:ligatures w14:val="standardContextual"/>
              </w:rPr>
              <w:t xml:space="preserve"> (</w:t>
            </w:r>
            <w:sdt>
              <w:sdtPr>
                <w:rPr>
                  <w:rFonts w:ascii="Tahoma" w:hAnsi="Tahoma" w:cs="Tahoma"/>
                  <w:kern w:val="2"/>
                  <w:sz w:val="22"/>
                  <w:szCs w:val="22"/>
                </w:rPr>
                <w:id w:val="-130011609"/>
                <w:placeholder>
                  <w:docPart w:val="096C3DB21EAF4A47A7757A46B37B37A7"/>
                </w:placeholder>
                <w:comboBox>
                  <w:listItem w:value="Choose an item."/>
                  <w:listItem w:displayText="Consumer goods and services " w:value="Vartojimo prekių ir paslaugų "/>
                  <w:listItem w:displayText="Services provided" w:value="suteiktų paslaugų"/>
                  <w:listItem w:displayText="Specify a more detailed section, group, class" w:value="nurodyti detalesnį skyrių, grupę, klasę"/>
                </w:comboBox>
              </w:sdtPr>
              <w:sdtContent>
                <w:r w:rsidR="005B31F2" w:rsidRPr="00321394">
                  <w:rPr>
                    <w:rFonts w:ascii="Tahoma" w:hAnsi="Tahoma" w:cs="Tahoma"/>
                    <w:kern w:val="2"/>
                    <w:sz w:val="22"/>
                    <w:szCs w:val="22"/>
                  </w:rPr>
                  <w:t>Services provided</w:t>
                </w:r>
              </w:sdtContent>
            </w:sdt>
            <w:r w:rsidRPr="00321394">
              <w:rPr>
                <w:rFonts w:ascii="Tahoma" w:eastAsia="Calibri" w:hAnsi="Tahoma"/>
                <w:kern w:val="2"/>
                <w:sz w:val="22"/>
                <w:szCs w:val="22"/>
                <w14:ligatures w14:val="standardContextual"/>
              </w:rPr>
              <w:t xml:space="preserve">) </w:t>
            </w:r>
            <w:r w:rsidRPr="00321394">
              <w:rPr>
                <w:rFonts w:ascii="Tahoma" w:hAnsi="Tahoma" w:cs="Tahoma"/>
                <w:sz w:val="22"/>
                <w:szCs w:val="22"/>
              </w:rPr>
              <w:t>(%) calculated according to</w:t>
            </w:r>
            <w:r w:rsidRPr="00321394">
              <w:rPr>
                <w:rFonts w:ascii="Tahoma" w:hAnsi="Tahoma"/>
                <w:sz w:val="22"/>
              </w:rPr>
              <w:t xml:space="preserve"> (</w:t>
            </w:r>
            <w:sdt>
              <w:sdtPr>
                <w:rPr>
                  <w:rFonts w:ascii="Tahoma" w:hAnsi="Tahoma" w:cs="Tahoma"/>
                  <w:kern w:val="2"/>
                  <w:sz w:val="22"/>
                  <w:szCs w:val="22"/>
                </w:rPr>
                <w:id w:val="1379051433"/>
                <w:placeholder>
                  <w:docPart w:val="1546F187637E4CD98424DE380F8615DB"/>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5B31F2" w:rsidRPr="00321394">
                  <w:rPr>
                    <w:rFonts w:ascii="Tahoma" w:hAnsi="Tahoma" w:cs="Tahoma"/>
                    <w:kern w:val="2"/>
                    <w:sz w:val="22"/>
                    <w:szCs w:val="22"/>
                  </w:rPr>
                  <w:t xml:space="preserve">‘J62 Computer programming, consultancy and related activities’ </w:t>
                </w:r>
              </w:sdtContent>
            </w:sdt>
            <w:r w:rsidRPr="00321394">
              <w:t>)</w:t>
            </w:r>
            <w:r w:rsidRPr="00321394">
              <w:rPr>
                <w:rFonts w:ascii="Tahoma" w:hAnsi="Tahoma"/>
                <w:sz w:val="22"/>
              </w:rPr>
              <w:t xml:space="preserve"> </w:t>
            </w:r>
            <w:r w:rsidRPr="00321394">
              <w:rPr>
                <w:rFonts w:ascii="Tahoma" w:hAnsi="Tahoma" w:cs="Tahoma"/>
                <w:sz w:val="22"/>
                <w:szCs w:val="22"/>
              </w:rPr>
              <w:t xml:space="preserve">index </w:t>
            </w:r>
            <w:sdt>
              <w:sdtPr>
                <w:rPr>
                  <w:rFonts w:ascii="Tahoma" w:hAnsi="Tahoma" w:cs="Tahoma"/>
                  <w:kern w:val="2"/>
                  <w:sz w:val="22"/>
                  <w:szCs w:val="22"/>
                </w:rPr>
                <w:id w:val="-518693377"/>
                <w:placeholder>
                  <w:docPart w:val="FDBEB097738C48DDA4AE5AB97D9AB7D4"/>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5B31F2" w:rsidRPr="00321394">
                  <w:rPr>
                    <w:rFonts w:ascii="Tahoma" w:hAnsi="Tahoma" w:cs="Tahoma"/>
                    <w:kern w:val="2"/>
                    <w:sz w:val="22"/>
                    <w:szCs w:val="22"/>
                  </w:rPr>
                  <w:t xml:space="preserve">‘J62 Computer programming, consultancy and related activities’ </w:t>
                </w:r>
              </w:sdtContent>
            </w:sdt>
            <w:r w:rsidRPr="00321394">
              <w:rPr>
                <w:rFonts w:ascii="Tahoma" w:hAnsi="Tahoma" w:cs="Tahoma"/>
                <w:sz w:val="22"/>
                <w:szCs w:val="22"/>
              </w:rPr>
              <w:t>. ‘k’ value shall be calculated according to the formula:</w:t>
            </w:r>
          </w:p>
          <w:p w14:paraId="471CA406" w14:textId="77777777" w:rsidR="001C40DC" w:rsidRPr="00321394" w:rsidRDefault="001C40DC" w:rsidP="001C40DC">
            <w:pPr>
              <w:jc w:val="both"/>
              <w:textAlignment w:val="baseline"/>
              <w:rPr>
                <w:rFonts w:ascii="Tahoma" w:hAnsi="Tahoma" w:cs="Tahom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21394">
              <w:rPr>
                <w:rFonts w:ascii="Tahoma" w:hAnsi="Tahoma"/>
                <w:sz w:val="22"/>
              </w:rPr>
              <w:t xml:space="preserve">(%), </w:t>
            </w:r>
            <w:proofErr w:type="gramStart"/>
            <w:r w:rsidRPr="00321394">
              <w:rPr>
                <w:rFonts w:ascii="Tahoma" w:hAnsi="Tahoma"/>
                <w:sz w:val="22"/>
              </w:rPr>
              <w:t>where</w:t>
            </w:r>
            <w:proofErr w:type="gramEnd"/>
          </w:p>
          <w:p w14:paraId="30CD452F" w14:textId="760D24EB" w:rsidR="001C40DC" w:rsidRPr="00321394" w:rsidRDefault="001C40DC" w:rsidP="001C40DC">
            <w:pPr>
              <w:jc w:val="both"/>
              <w:textAlignment w:val="baseline"/>
              <w:rPr>
                <w:rFonts w:ascii="Tahoma" w:hAnsi="Tahoma" w:cs="Tahoma"/>
                <w:sz w:val="22"/>
                <w:szCs w:val="22"/>
              </w:rPr>
            </w:pPr>
            <w:proofErr w:type="spellStart"/>
            <w:r w:rsidRPr="00321394">
              <w:rPr>
                <w:rFonts w:ascii="Tahoma" w:hAnsi="Tahoma"/>
                <w:sz w:val="22"/>
              </w:rPr>
              <w:t>Ind</w:t>
            </w:r>
            <w:r w:rsidRPr="00321394">
              <w:rPr>
                <w:rFonts w:ascii="Tahoma" w:hAnsi="Tahoma"/>
                <w:sz w:val="22"/>
                <w:vertAlign w:val="subscript"/>
              </w:rPr>
              <w:t>naujausias</w:t>
            </w:r>
            <w:proofErr w:type="spellEnd"/>
            <w:r w:rsidRPr="00321394">
              <w:rPr>
                <w:rFonts w:ascii="Tahoma" w:hAnsi="Tahoma"/>
                <w:sz w:val="22"/>
              </w:rPr>
              <w:t xml:space="preserve"> – latest </w:t>
            </w:r>
            <w:r w:rsidRPr="00321394">
              <w:rPr>
                <w:rFonts w:ascii="Tahoma" w:hAnsi="Tahoma" w:cs="Tahoma"/>
                <w:sz w:val="22"/>
              </w:rPr>
              <w:t>(</w:t>
            </w:r>
            <w:sdt>
              <w:sdtPr>
                <w:rPr>
                  <w:rFonts w:ascii="Tahoma" w:hAnsi="Tahoma" w:cs="Tahoma"/>
                  <w:kern w:val="2"/>
                  <w:sz w:val="22"/>
                  <w:szCs w:val="22"/>
                </w:rPr>
                <w:id w:val="1653179019"/>
                <w:placeholder>
                  <w:docPart w:val="856B037C9CA64D34A305FFB88E86A823"/>
                </w:placeholder>
                <w:comboBox>
                  <w:listItem w:value="Choose an item."/>
                  <w:listItem w:displayText="Prices of services " w:value="Paslaugų kainų "/>
                  <w:listItem w:displayText="Consumer goods and services " w:value="vartojimo prekių ir paslaugų "/>
                </w:comboBox>
              </w:sdtPr>
              <w:sdtContent>
                <w:r w:rsidR="005B31F2" w:rsidRPr="00321394">
                  <w:rPr>
                    <w:rFonts w:ascii="Tahoma" w:hAnsi="Tahoma" w:cs="Tahoma"/>
                    <w:kern w:val="2"/>
                    <w:sz w:val="22"/>
                    <w:szCs w:val="22"/>
                  </w:rPr>
                  <w:t>Prices of services</w:t>
                </w:r>
              </w:sdtContent>
            </w:sdt>
            <w:r w:rsidRPr="00321394">
              <w:t>)</w:t>
            </w:r>
            <w:r w:rsidRPr="00321394">
              <w:rPr>
                <w:rFonts w:ascii="Tahoma" w:hAnsi="Tahoma"/>
                <w:sz w:val="22"/>
              </w:rPr>
              <w:t xml:space="preserve"> index (</w:t>
            </w:r>
            <w:sdt>
              <w:sdtPr>
                <w:rPr>
                  <w:rFonts w:ascii="Tahoma" w:hAnsi="Tahoma" w:cs="Tahoma"/>
                  <w:kern w:val="2"/>
                  <w:sz w:val="22"/>
                  <w:szCs w:val="22"/>
                </w:rPr>
                <w:id w:val="1531606564"/>
                <w:placeholder>
                  <w:docPart w:val="8AE6F1E47EA34A45991D5BFF9455CA84"/>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5B31F2" w:rsidRPr="00321394">
                  <w:rPr>
                    <w:rFonts w:ascii="Tahoma" w:hAnsi="Tahoma" w:cs="Tahoma"/>
                    <w:kern w:val="2"/>
                    <w:sz w:val="22"/>
                    <w:szCs w:val="22"/>
                  </w:rPr>
                  <w:t xml:space="preserve">‘J62 Computer programming, consultancy and related activities’ </w:t>
                </w:r>
              </w:sdtContent>
            </w:sdt>
            <w:r w:rsidRPr="00321394">
              <w:rPr>
                <w:rFonts w:ascii="Tahoma" w:hAnsi="Tahoma"/>
                <w:sz w:val="22"/>
              </w:rPr>
              <w:t>) published on the date of sending the request for price/rate revision to the other Party</w:t>
            </w:r>
            <w:r w:rsidRPr="00321394">
              <w:t>)</w:t>
            </w:r>
            <w:r w:rsidRPr="00321394">
              <w:rPr>
                <w:rFonts w:ascii="Tahoma" w:hAnsi="Tahoma"/>
                <w:sz w:val="22"/>
              </w:rPr>
              <w:t>.</w:t>
            </w:r>
          </w:p>
          <w:p w14:paraId="65AB3A15" w14:textId="04EFB460" w:rsidR="001C40DC" w:rsidRPr="00321394" w:rsidRDefault="001C40DC" w:rsidP="001C40DC">
            <w:pPr>
              <w:jc w:val="both"/>
              <w:rPr>
                <w:rFonts w:ascii="Tahoma" w:hAnsi="Tahoma"/>
                <w:sz w:val="22"/>
                <w:shd w:val="clear" w:color="auto" w:fill="FFFFFF"/>
              </w:rPr>
            </w:pPr>
            <w:proofErr w:type="spellStart"/>
            <w:r w:rsidRPr="00321394">
              <w:rPr>
                <w:rFonts w:ascii="Tahoma" w:hAnsi="Tahoma" w:cs="Tahoma"/>
                <w:sz w:val="22"/>
                <w:szCs w:val="22"/>
              </w:rPr>
              <w:t>Ind</w:t>
            </w:r>
            <w:r w:rsidRPr="00321394">
              <w:rPr>
                <w:rFonts w:ascii="Tahoma" w:hAnsi="Tahoma" w:cs="Tahoma"/>
                <w:sz w:val="22"/>
                <w:szCs w:val="22"/>
                <w:vertAlign w:val="subscript"/>
              </w:rPr>
              <w:t>pradžia</w:t>
            </w:r>
            <w:proofErr w:type="spellEnd"/>
            <w:r w:rsidRPr="00321394">
              <w:rPr>
                <w:rFonts w:ascii="Tahoma" w:hAnsi="Tahoma" w:cs="Tahoma"/>
                <w:sz w:val="22"/>
                <w:szCs w:val="22"/>
              </w:rPr>
              <w:t xml:space="preserve"> – </w:t>
            </w:r>
            <w:r w:rsidRPr="00321394">
              <w:rPr>
                <w:rFonts w:ascii="Tahoma" w:hAnsi="Tahoma"/>
                <w:sz w:val="22"/>
              </w:rPr>
              <w:t>(</w:t>
            </w:r>
            <w:sdt>
              <w:sdtPr>
                <w:rPr>
                  <w:rFonts w:ascii="Tahoma" w:hAnsi="Tahoma" w:cs="Tahoma"/>
                  <w:kern w:val="2"/>
                  <w:sz w:val="22"/>
                  <w:szCs w:val="22"/>
                </w:rPr>
                <w:id w:val="2050261290"/>
                <w:placeholder>
                  <w:docPart w:val="469C78B1446845658D691BDBCA42B1EB"/>
                </w:placeholder>
                <w:comboBox>
                  <w:listItem w:value="Choose an item."/>
                  <w:listItem w:displayText="Prices of services " w:value="Paslaugų kainų "/>
                  <w:listItem w:displayText="Consumer goods and services " w:value="vartojimo prekių ir paslaugų "/>
                </w:comboBox>
              </w:sdtPr>
              <w:sdtContent>
                <w:r w:rsidR="005B31F2" w:rsidRPr="00321394">
                  <w:rPr>
                    <w:rFonts w:ascii="Tahoma" w:hAnsi="Tahoma" w:cs="Tahoma"/>
                    <w:kern w:val="2"/>
                    <w:sz w:val="22"/>
                    <w:szCs w:val="22"/>
                  </w:rPr>
                  <w:t xml:space="preserve">Prices of services </w:t>
                </w:r>
              </w:sdtContent>
            </w:sdt>
            <w:r w:rsidRPr="00321394">
              <w:t>)</w:t>
            </w:r>
            <w:r w:rsidRPr="00321394">
              <w:rPr>
                <w:rFonts w:ascii="Tahoma" w:hAnsi="Tahoma"/>
                <w:sz w:val="22"/>
              </w:rPr>
              <w:t xml:space="preserve"> </w:t>
            </w:r>
            <w:r w:rsidRPr="00321394">
              <w:rPr>
                <w:rFonts w:ascii="Tahoma" w:hAnsi="Tahoma" w:cs="Tahoma"/>
                <w:sz w:val="22"/>
                <w:szCs w:val="22"/>
              </w:rPr>
              <w:t>index (</w:t>
            </w:r>
            <w:sdt>
              <w:sdtPr>
                <w:rPr>
                  <w:rFonts w:ascii="Tahoma" w:hAnsi="Tahoma" w:cs="Tahoma"/>
                  <w:kern w:val="2"/>
                  <w:sz w:val="22"/>
                  <w:szCs w:val="22"/>
                </w:rPr>
                <w:id w:val="-1462570363"/>
                <w:placeholder>
                  <w:docPart w:val="39BF764B7B1C4EF48AD04B5F7C9F2F32"/>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5B31F2" w:rsidRPr="00321394">
                  <w:rPr>
                    <w:rFonts w:ascii="Tahoma" w:hAnsi="Tahoma" w:cs="Tahoma"/>
                    <w:kern w:val="2"/>
                    <w:sz w:val="22"/>
                    <w:szCs w:val="22"/>
                  </w:rPr>
                  <w:t xml:space="preserve">‘J62 Computer programming, consultancy and related activities’ </w:t>
                </w:r>
              </w:sdtContent>
            </w:sdt>
            <w:r w:rsidRPr="00321394">
              <w:rPr>
                <w:rFonts w:ascii="Tahoma" w:hAnsi="Tahoma" w:cs="Tahoma"/>
                <w:sz w:val="22"/>
                <w:szCs w:val="22"/>
              </w:rPr>
              <w:t xml:space="preserve">) of the starting date (month) of the period. In case of the first recalculation, the starting date (month) of the period shall be </w:t>
            </w:r>
            <w:r w:rsidR="00C712E3" w:rsidRPr="00321394">
              <w:rPr>
                <w:rFonts w:ascii="Tahoma" w:hAnsi="Tahoma" w:cs="Tahoma"/>
                <w:sz w:val="22"/>
                <w:szCs w:val="22"/>
              </w:rPr>
              <w:t>(</w:t>
            </w:r>
            <w:sdt>
              <w:sdtPr>
                <w:rPr>
                  <w:rFonts w:ascii="Tahoma" w:hAnsi="Tahoma" w:cs="Tahoma"/>
                  <w:kern w:val="2"/>
                  <w:sz w:val="22"/>
                  <w:szCs w:val="22"/>
                </w:rPr>
                <w:id w:val="367736827"/>
                <w:placeholder>
                  <w:docPart w:val="94958CBE2DDB418C837612FB091BA387"/>
                </w:placeholder>
                <w:comboBox>
                  <w:listItem w:value="Choose an item."/>
                  <w:listItem w:displayText="Month of the last day of the tender bid submission deadline for the procurement on the basis of which the contract was concluded " w:value="paskutinės pirkimo, kurio pagrindu sudaryta Sutartis, pasiūlymų pateikimo termino dienos mėnuo "/>
                  <w:listItem w:displayText="Month of the day when the Contract entered into force" w:value="Sutarties įsigaliojimo dienos mėnuo"/>
                </w:comboBox>
              </w:sdtPr>
              <w:sdtContent>
                <w:r w:rsidR="000C575C" w:rsidRPr="00321394">
                  <w:rPr>
                    <w:rFonts w:ascii="Tahoma" w:hAnsi="Tahoma" w:cs="Tahoma"/>
                    <w:kern w:val="2"/>
                    <w:sz w:val="22"/>
                    <w:szCs w:val="22"/>
                  </w:rPr>
                  <w:t>Month of the day when the Contract entered into force</w:t>
                </w:r>
              </w:sdtContent>
            </w:sdt>
            <w:r w:rsidR="00C712E3" w:rsidRPr="00321394">
              <w:rPr>
                <w:rFonts w:ascii="Tahoma" w:hAnsi="Tahoma" w:cs="Tahoma"/>
                <w:kern w:val="2"/>
                <w:sz w:val="22"/>
                <w:szCs w:val="22"/>
              </w:rPr>
              <w:t>)</w:t>
            </w:r>
            <w:r w:rsidRPr="00321394">
              <w:rPr>
                <w:rFonts w:ascii="Tahoma" w:hAnsi="Tahoma" w:cs="Tahoma"/>
                <w:sz w:val="22"/>
                <w:szCs w:val="22"/>
              </w:rPr>
              <w:t xml:space="preserve"> In case of the second and subsequent recalculations, the beginning of the period (month) shall be the month of the published relevant index value used in the last recalculation.</w:t>
            </w:r>
          </w:p>
          <w:p w14:paraId="10BBDF13" w14:textId="5F6BBD22"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rPr>
              <w:t xml:space="preserve">5.3.3.7. </w:t>
            </w:r>
            <w:r w:rsidRPr="00321394">
              <w:rPr>
                <w:rFonts w:ascii="Tahoma" w:hAnsi="Tahoma"/>
                <w:bCs/>
                <w:sz w:val="22"/>
                <w:shd w:val="clear" w:color="auto" w:fill="FFFFFF"/>
              </w:rPr>
              <w:t>The index values for calculations are used</w:t>
            </w:r>
            <w:r w:rsidRPr="00321394">
              <w:rPr>
                <w:rFonts w:ascii="Tahoma" w:hAnsi="Tahoma"/>
                <w:b/>
                <w:sz w:val="22"/>
                <w:shd w:val="clear" w:color="auto" w:fill="FFFFFF"/>
              </w:rPr>
              <w:t xml:space="preserve"> </w:t>
            </w:r>
            <w:r w:rsidRPr="00321394">
              <w:rPr>
                <w:rFonts w:ascii="Tahoma" w:hAnsi="Tahoma"/>
                <w:sz w:val="22"/>
                <w:shd w:val="clear" w:color="auto" w:fill="FFFFFF"/>
              </w:rPr>
              <w:t xml:space="preserve">to </w:t>
            </w:r>
            <w:r w:rsidRPr="00321394">
              <w:rPr>
                <w:rFonts w:ascii="Tahoma" w:hAnsi="Tahoma"/>
                <w:b/>
                <w:bCs/>
                <w:sz w:val="22"/>
                <w:shd w:val="clear" w:color="auto" w:fill="FFFFFF"/>
              </w:rPr>
              <w:t>four</w:t>
            </w:r>
            <w:r w:rsidRPr="00321394">
              <w:rPr>
                <w:rFonts w:ascii="Tahoma" w:hAnsi="Tahoma"/>
                <w:sz w:val="22"/>
                <w:shd w:val="clear" w:color="auto" w:fill="FFFFFF"/>
              </w:rPr>
              <w:t xml:space="preserve"> decimal places. The calculated change (k) used for further calculations is rounded to</w:t>
            </w:r>
            <w:r w:rsidRPr="00321394">
              <w:rPr>
                <w:rFonts w:ascii="Tahoma" w:hAnsi="Tahoma"/>
                <w:b/>
                <w:sz w:val="22"/>
                <w:shd w:val="clear" w:color="auto" w:fill="FFFFFF"/>
              </w:rPr>
              <w:t xml:space="preserve"> </w:t>
            </w:r>
            <w:r w:rsidRPr="00321394">
              <w:rPr>
                <w:rFonts w:ascii="Tahoma" w:hAnsi="Tahoma"/>
                <w:b/>
                <w:bCs/>
                <w:sz w:val="22"/>
                <w:shd w:val="clear" w:color="auto" w:fill="FFFFFF"/>
              </w:rPr>
              <w:t>one</w:t>
            </w:r>
            <w:r w:rsidRPr="00321394">
              <w:rPr>
                <w:rFonts w:ascii="Tahoma" w:hAnsi="Tahoma"/>
                <w:sz w:val="22"/>
                <w:shd w:val="clear" w:color="auto" w:fill="FFFFFF"/>
              </w:rPr>
              <w:t xml:space="preserve"> decimal place, and the calculated fee a</w:t>
            </w:r>
            <w:r w:rsidRPr="00321394">
              <w:rPr>
                <w:rFonts w:ascii="Tahoma" w:hAnsi="Tahoma"/>
                <w:sz w:val="22"/>
                <w:shd w:val="clear" w:color="auto" w:fill="FFFFFF"/>
                <w:vertAlign w:val="subscript"/>
              </w:rPr>
              <w:t>1</w:t>
            </w:r>
            <w:r w:rsidRPr="00321394">
              <w:rPr>
                <w:rFonts w:ascii="Tahoma" w:hAnsi="Tahoma"/>
                <w:sz w:val="22"/>
                <w:shd w:val="clear" w:color="auto" w:fill="FFFFFF"/>
              </w:rPr>
              <w:t xml:space="preserve"> is rounded to </w:t>
            </w:r>
            <w:r w:rsidRPr="00321394">
              <w:rPr>
                <w:rFonts w:ascii="Tahoma" w:hAnsi="Tahoma"/>
                <w:b/>
                <w:sz w:val="22"/>
                <w:shd w:val="clear" w:color="auto" w:fill="FFFFFF"/>
              </w:rPr>
              <w:t>two</w:t>
            </w:r>
            <w:r w:rsidRPr="00321394">
              <w:rPr>
                <w:rFonts w:ascii="Tahoma" w:hAnsi="Tahoma"/>
                <w:sz w:val="22"/>
                <w:shd w:val="clear" w:color="auto" w:fill="FFFFFF"/>
              </w:rPr>
              <w:t xml:space="preserve"> decimal places.</w:t>
            </w:r>
          </w:p>
          <w:p w14:paraId="12698BEF" w14:textId="7FF7C634"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shd w:val="clear" w:color="auto" w:fill="FFFFFF"/>
              </w:rPr>
              <w:t xml:space="preserve">5.3.3.8. A Party seeking a revision of the Contract Price/fees must apply in writing to the other Party and provide all necessary information in the request: Title, number, date of the Contract, a list of the Services, which were not provided and not paid for, including quantities, Index values with references to public sources on the Official Statistics Portal of the State Data Agency or </w:t>
            </w:r>
            <w:r w:rsidRPr="00321394">
              <w:rPr>
                <w:rFonts w:ascii="Tahoma" w:hAnsi="Tahoma"/>
                <w:sz w:val="22"/>
                <w:bdr w:val="none" w:sz="0" w:space="0" w:color="auto" w:frame="1"/>
                <w:shd w:val="clear" w:color="auto" w:fill="FFFFFF"/>
              </w:rPr>
              <w:t>other official sources data</w:t>
            </w:r>
            <w:r w:rsidRPr="00321394">
              <w:rPr>
                <w:rFonts w:ascii="Tahoma" w:hAnsi="Tahoma"/>
                <w:sz w:val="22"/>
                <w:shd w:val="clear" w:color="auto" w:fill="FFFFFF"/>
              </w:rPr>
              <w:t>, other important information proving a direct impact on the performance of the Contract and on the increase or decrease in the price of the Services. The Party shall not be entitled to specify a different Index in its request or to request a recalculation according to the different Index than specified in this procedure.</w:t>
            </w:r>
          </w:p>
          <w:p w14:paraId="762A13DB" w14:textId="3706ED04"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rPr>
              <w:t xml:space="preserve">5.3.3.9. </w:t>
            </w:r>
            <w:r w:rsidRPr="00321394">
              <w:rPr>
                <w:rFonts w:ascii="Tahoma" w:hAnsi="Tahoma"/>
                <w:sz w:val="22"/>
                <w:shd w:val="clear" w:color="auto" w:fill="FFFFFF"/>
              </w:rPr>
              <w:t>The Arrangement must be concluded within 20 working days from the date of receipt of a valid request submitted by the Party to recalculate the Contract Price/fees.</w:t>
            </w:r>
          </w:p>
          <w:p w14:paraId="6B97A1D0" w14:textId="2D14B602" w:rsidR="00B76A08" w:rsidRPr="00321394" w:rsidRDefault="00B76A08" w:rsidP="007F146B">
            <w:pPr>
              <w:jc w:val="both"/>
              <w:rPr>
                <w:rFonts w:ascii="Tahoma" w:hAnsi="Tahoma" w:cs="Tahoma"/>
                <w:kern w:val="2"/>
                <w:sz w:val="22"/>
                <w:szCs w:val="22"/>
              </w:rPr>
            </w:pPr>
            <w:r w:rsidRPr="00321394">
              <w:rPr>
                <w:rFonts w:ascii="Tahoma" w:hAnsi="Tahoma"/>
                <w:sz w:val="22"/>
                <w:shd w:val="clear" w:color="auto" w:fill="FFFFFF"/>
              </w:rPr>
              <w:t xml:space="preserve">5.3.3.10. </w:t>
            </w:r>
            <w:r w:rsidRPr="00321394">
              <w:rPr>
                <w:rFonts w:ascii="Tahoma" w:hAnsi="Tahoma"/>
                <w:sz w:val="22"/>
                <w:bdr w:val="none" w:sz="0" w:space="0" w:color="auto" w:frame="1"/>
              </w:rPr>
              <w:t>The Arrangement shall not entitle the Parties to modify the procedure set out in the Contract or any other provisions of the Contract, except where the modification is made in accordance with the provisions of the Law on Public Procurement</w:t>
            </w:r>
          </w:p>
        </w:tc>
      </w:tr>
      <w:tr w:rsidR="00076D88" w:rsidRPr="00672332" w14:paraId="72ADBA40" w14:textId="77777777" w:rsidTr="00672332">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Pr>
                <w:rFonts w:ascii="Tahoma" w:hAnsi="Tahoma"/>
                <w:b/>
                <w:sz w:val="22"/>
              </w:rPr>
              <w:lastRenderedPageBreak/>
              <w:t>5.3.4. Revision of the Contract price/fees due to changes in the price level according to price changes in the Service groups</w:t>
            </w:r>
          </w:p>
        </w:tc>
        <w:tc>
          <w:tcPr>
            <w:tcW w:w="7103" w:type="dxa"/>
            <w:gridSpan w:val="6"/>
          </w:tcPr>
          <w:p w14:paraId="312EFD07" w14:textId="13801A28" w:rsidR="00B76A08" w:rsidRPr="00C7309B" w:rsidRDefault="00B76A08" w:rsidP="000C575C">
            <w:pPr>
              <w:rPr>
                <w:rFonts w:ascii="Tahoma" w:hAnsi="Tahoma" w:cs="Tahoma"/>
                <w:kern w:val="2"/>
                <w:sz w:val="22"/>
                <w:szCs w:val="22"/>
              </w:rPr>
            </w:pPr>
            <w:r>
              <w:rPr>
                <w:rFonts w:ascii="Tahoma" w:hAnsi="Tahoma"/>
                <w:sz w:val="22"/>
              </w:rPr>
              <w:t>Not applicable</w:t>
            </w:r>
          </w:p>
        </w:tc>
      </w:tr>
      <w:tr w:rsidR="00B76A08" w:rsidRPr="00672332" w14:paraId="24B58977" w14:textId="77777777" w:rsidTr="00672332">
        <w:trPr>
          <w:trHeight w:val="300"/>
        </w:trPr>
        <w:tc>
          <w:tcPr>
            <w:tcW w:w="3095" w:type="dxa"/>
            <w:gridSpan w:val="2"/>
          </w:tcPr>
          <w:p w14:paraId="0DCF18BF" w14:textId="77777777" w:rsidR="00B76A08" w:rsidRPr="00672332" w:rsidRDefault="00B76A08" w:rsidP="00B76A08">
            <w:pPr>
              <w:rPr>
                <w:rFonts w:ascii="Tahoma" w:hAnsi="Tahoma" w:cs="Tahoma"/>
                <w:b/>
                <w:bCs/>
                <w:kern w:val="2"/>
                <w:sz w:val="22"/>
                <w:szCs w:val="22"/>
              </w:rPr>
            </w:pPr>
            <w:r>
              <w:rPr>
                <w:rFonts w:ascii="Tahoma" w:hAnsi="Tahoma"/>
                <w:b/>
                <w:sz w:val="22"/>
              </w:rPr>
              <w:t xml:space="preserve">5.4. Calculation of the Contract Price/fees by </w:t>
            </w:r>
            <w:r>
              <w:rPr>
                <w:rFonts w:ascii="Tahoma" w:hAnsi="Tahoma"/>
                <w:b/>
                <w:sz w:val="22"/>
              </w:rPr>
              <w:lastRenderedPageBreak/>
              <w:t xml:space="preserve">applying the rules for </w:t>
            </w:r>
            <w:r>
              <w:rPr>
                <w:rFonts w:ascii="Tahoma" w:hAnsi="Tahoma"/>
                <w:b/>
                <w:sz w:val="22"/>
                <w:u w:val="single"/>
              </w:rPr>
              <w:t>quantity (volume)</w:t>
            </w:r>
            <w:r>
              <w:rPr>
                <w:rFonts w:ascii="Tahoma" w:hAnsi="Tahoma"/>
                <w:b/>
                <w:sz w:val="22"/>
              </w:rPr>
              <w:t xml:space="preserve"> change</w:t>
            </w:r>
          </w:p>
        </w:tc>
        <w:tc>
          <w:tcPr>
            <w:tcW w:w="7103" w:type="dxa"/>
            <w:gridSpan w:val="6"/>
          </w:tcPr>
          <w:p w14:paraId="5511BE12" w14:textId="08073797" w:rsidR="00B76A08" w:rsidRPr="000C575C" w:rsidRDefault="00B76A08" w:rsidP="007F146B">
            <w:pPr>
              <w:jc w:val="both"/>
              <w:rPr>
                <w:rFonts w:ascii="Tahoma" w:hAnsi="Tahoma" w:cs="Tahoma"/>
                <w:kern w:val="2"/>
                <w:sz w:val="22"/>
                <w:szCs w:val="22"/>
              </w:rPr>
            </w:pPr>
            <w:r>
              <w:rPr>
                <w:rFonts w:ascii="Tahoma" w:hAnsi="Tahoma"/>
                <w:sz w:val="22"/>
              </w:rPr>
              <w:lastRenderedPageBreak/>
              <w:t>Not applicable</w:t>
            </w:r>
          </w:p>
        </w:tc>
      </w:tr>
      <w:tr w:rsidR="00624B7A" w:rsidRPr="00672332" w14:paraId="2556216F" w14:textId="77777777" w:rsidTr="00672332">
        <w:trPr>
          <w:trHeight w:val="300"/>
        </w:trPr>
        <w:tc>
          <w:tcPr>
            <w:tcW w:w="3095" w:type="dxa"/>
            <w:gridSpan w:val="2"/>
          </w:tcPr>
          <w:p w14:paraId="6367544C" w14:textId="77777777" w:rsidR="00B76A08" w:rsidRPr="00672332" w:rsidRDefault="00B76A08" w:rsidP="00B76A08">
            <w:pPr>
              <w:rPr>
                <w:rFonts w:ascii="Tahoma" w:hAnsi="Tahoma" w:cs="Tahoma"/>
                <w:b/>
                <w:kern w:val="2"/>
                <w:sz w:val="22"/>
                <w:szCs w:val="22"/>
              </w:rPr>
            </w:pPr>
            <w:r>
              <w:rPr>
                <w:rFonts w:ascii="Tahoma" w:hAnsi="Tahoma"/>
                <w:b/>
                <w:sz w:val="22"/>
              </w:rPr>
              <w:t>5.5. Time limits and procedure of payment to the Provider</w:t>
            </w:r>
          </w:p>
        </w:tc>
        <w:tc>
          <w:tcPr>
            <w:tcW w:w="7103" w:type="dxa"/>
            <w:gridSpan w:val="6"/>
          </w:tcPr>
          <w:p w14:paraId="0E19DF0C" w14:textId="43CD796B" w:rsidR="00B76A08" w:rsidRPr="00321394" w:rsidRDefault="00B76A08" w:rsidP="007F146B">
            <w:pPr>
              <w:jc w:val="both"/>
              <w:rPr>
                <w:rFonts w:ascii="Tahoma" w:hAnsi="Tahoma" w:cs="Tahoma"/>
                <w:kern w:val="2"/>
                <w:sz w:val="22"/>
                <w:szCs w:val="22"/>
              </w:rPr>
            </w:pPr>
            <w:r w:rsidRPr="00321394">
              <w:rPr>
                <w:rFonts w:ascii="Tahoma" w:hAnsi="Tahoma"/>
                <w:sz w:val="22"/>
              </w:rPr>
              <w:t>The Buyer shall pay to the Provider not later than within 30 calendar days from the date of receipt of the Invoice.</w:t>
            </w:r>
          </w:p>
          <w:p w14:paraId="2651B9FB" w14:textId="77777777" w:rsidR="00B76A08" w:rsidRPr="00321394" w:rsidRDefault="00B76A08" w:rsidP="007F146B">
            <w:pPr>
              <w:jc w:val="both"/>
              <w:rPr>
                <w:rFonts w:ascii="Tahoma" w:hAnsi="Tahoma" w:cs="Tahoma"/>
                <w:kern w:val="2"/>
                <w:sz w:val="22"/>
                <w:szCs w:val="22"/>
                <w:shd w:val="clear" w:color="auto" w:fill="FFFFFF"/>
              </w:rPr>
            </w:pPr>
          </w:p>
          <w:p w14:paraId="52E86786" w14:textId="6254E055" w:rsidR="00B76A08" w:rsidRPr="00321394" w:rsidRDefault="00B76A08" w:rsidP="007F146B">
            <w:pPr>
              <w:jc w:val="both"/>
              <w:rPr>
                <w:rFonts w:ascii="Tahoma" w:hAnsi="Tahoma" w:cs="Tahoma"/>
                <w:kern w:val="2"/>
                <w:sz w:val="22"/>
                <w:szCs w:val="22"/>
                <w:shd w:val="clear" w:color="auto" w:fill="FFFFFF"/>
              </w:rPr>
            </w:pPr>
            <w:r w:rsidRPr="00321394">
              <w:rPr>
                <w:rFonts w:ascii="Tahoma" w:hAnsi="Tahoma"/>
                <w:sz w:val="22"/>
                <w:shd w:val="clear" w:color="auto" w:fill="FFFFFF"/>
              </w:rPr>
              <w:t>Payment terms:</w:t>
            </w:r>
          </w:p>
          <w:p w14:paraId="126B8A87" w14:textId="111209A5" w:rsidR="000C575C" w:rsidRPr="00321394" w:rsidRDefault="000C575C" w:rsidP="000C575C">
            <w:pPr>
              <w:pStyle w:val="Sraopastraipa"/>
              <w:numPr>
                <w:ilvl w:val="0"/>
                <w:numId w:val="7"/>
              </w:numPr>
              <w:tabs>
                <w:tab w:val="left" w:pos="335"/>
              </w:tabs>
              <w:spacing w:after="120"/>
              <w:ind w:left="0" w:firstLine="0"/>
              <w:jc w:val="both"/>
              <w:rPr>
                <w:rFonts w:ascii="Tahoma" w:hAnsi="Tahoma"/>
                <w:sz w:val="22"/>
                <w:shd w:val="clear" w:color="auto" w:fill="FFFFFF"/>
              </w:rPr>
            </w:pPr>
            <w:r w:rsidRPr="00321394">
              <w:rPr>
                <w:rFonts w:ascii="Tahoma" w:hAnsi="Tahoma"/>
                <w:sz w:val="22"/>
                <w:shd w:val="clear" w:color="auto" w:fill="FFFFFF"/>
              </w:rPr>
              <w:t xml:space="preserve">Once the supplier has completed the work on preparing its application system and its API interfaces with the application systems of the </w:t>
            </w:r>
            <w:proofErr w:type="spellStart"/>
            <w:r w:rsidRPr="00321394">
              <w:rPr>
                <w:rFonts w:ascii="Tahoma" w:hAnsi="Tahoma"/>
                <w:sz w:val="22"/>
                <w:shd w:val="clear" w:color="auto" w:fill="FFFFFF"/>
              </w:rPr>
              <w:t>Center</w:t>
            </w:r>
            <w:proofErr w:type="spellEnd"/>
            <w:r w:rsidRPr="00321394">
              <w:rPr>
                <w:rFonts w:ascii="Tahoma" w:hAnsi="Tahoma"/>
                <w:sz w:val="22"/>
                <w:shd w:val="clear" w:color="auto" w:fill="FFFFFF"/>
              </w:rPr>
              <w:t xml:space="preserve"> of Registers, the full price for this work shall be paid.</w:t>
            </w:r>
          </w:p>
          <w:p w14:paraId="42AE23A1" w14:textId="17537754" w:rsidR="000C575C" w:rsidRPr="00321394" w:rsidRDefault="000C575C" w:rsidP="000C575C">
            <w:pPr>
              <w:pStyle w:val="Sraopastraipa"/>
              <w:numPr>
                <w:ilvl w:val="0"/>
                <w:numId w:val="7"/>
              </w:numPr>
              <w:tabs>
                <w:tab w:val="left" w:pos="335"/>
              </w:tabs>
              <w:spacing w:after="120"/>
              <w:ind w:left="0" w:firstLine="0"/>
              <w:jc w:val="both"/>
              <w:rPr>
                <w:rFonts w:ascii="Tahoma" w:hAnsi="Tahoma"/>
                <w:sz w:val="22"/>
                <w:shd w:val="clear" w:color="auto" w:fill="FFFFFF"/>
              </w:rPr>
            </w:pPr>
            <w:r w:rsidRPr="00321394">
              <w:rPr>
                <w:rFonts w:ascii="Tahoma" w:hAnsi="Tahoma"/>
                <w:sz w:val="22"/>
                <w:shd w:val="clear" w:color="auto" w:fill="FFFFFF"/>
              </w:rPr>
              <w:t xml:space="preserve">The supplier shall be paid once a month for the maintenance and consultation services related to the integration interfaces of the supplier's application system with the application systems of the </w:t>
            </w:r>
            <w:proofErr w:type="spellStart"/>
            <w:r w:rsidRPr="00321394">
              <w:rPr>
                <w:rFonts w:ascii="Tahoma" w:hAnsi="Tahoma"/>
                <w:sz w:val="22"/>
                <w:shd w:val="clear" w:color="auto" w:fill="FFFFFF"/>
              </w:rPr>
              <w:t>Center</w:t>
            </w:r>
            <w:proofErr w:type="spellEnd"/>
            <w:r w:rsidRPr="00321394">
              <w:rPr>
                <w:rFonts w:ascii="Tahoma" w:hAnsi="Tahoma"/>
                <w:sz w:val="22"/>
                <w:shd w:val="clear" w:color="auto" w:fill="FFFFFF"/>
              </w:rPr>
              <w:t xml:space="preserve"> of Registers (at the end of the reporting month, the supplier shall submit an invoice for these services).</w:t>
            </w:r>
          </w:p>
          <w:p w14:paraId="30E3919E" w14:textId="2D99A604" w:rsidR="00B76A08" w:rsidRPr="00321394" w:rsidRDefault="000C575C" w:rsidP="000C575C">
            <w:pPr>
              <w:numPr>
                <w:ilvl w:val="0"/>
                <w:numId w:val="7"/>
              </w:numPr>
              <w:spacing w:after="120"/>
              <w:ind w:left="0" w:firstLine="0"/>
              <w:jc w:val="both"/>
              <w:rPr>
                <w:rFonts w:ascii="Tahoma" w:hAnsi="Tahoma" w:cs="Tahoma"/>
                <w:kern w:val="2"/>
                <w:sz w:val="22"/>
                <w:szCs w:val="22"/>
                <w:shd w:val="clear" w:color="auto" w:fill="FFFFFF"/>
              </w:rPr>
            </w:pPr>
            <w:r w:rsidRPr="00321394">
              <w:rPr>
                <w:rFonts w:ascii="Tahoma" w:hAnsi="Tahoma"/>
                <w:sz w:val="22"/>
                <w:shd w:val="clear" w:color="auto" w:fill="FFFFFF"/>
              </w:rPr>
              <w:t xml:space="preserve">The supplier shall be paid once a month for the personal identity verification services provided during the reporting month (at the end of the reporting month, the supplier shall submit an acceptance and transfer certificate for the services </w:t>
            </w:r>
            <w:proofErr w:type="gramStart"/>
            <w:r w:rsidRPr="00321394">
              <w:rPr>
                <w:rFonts w:ascii="Tahoma" w:hAnsi="Tahoma"/>
                <w:sz w:val="22"/>
                <w:shd w:val="clear" w:color="auto" w:fill="FFFFFF"/>
              </w:rPr>
              <w:t>actually provided</w:t>
            </w:r>
            <w:proofErr w:type="gramEnd"/>
            <w:r w:rsidRPr="00321394">
              <w:rPr>
                <w:rFonts w:ascii="Tahoma" w:hAnsi="Tahoma"/>
                <w:sz w:val="22"/>
                <w:shd w:val="clear" w:color="auto" w:fill="FFFFFF"/>
              </w:rPr>
              <w:t xml:space="preserve"> during the reporting month and an invoice for these services).</w:t>
            </w:r>
          </w:p>
        </w:tc>
      </w:tr>
      <w:tr w:rsidR="00076D88" w:rsidRPr="00672332" w14:paraId="5C846C73" w14:textId="77777777" w:rsidTr="00672332">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Pr>
                <w:rFonts w:ascii="Tahoma" w:hAnsi="Tahoma"/>
                <w:b/>
                <w:sz w:val="22"/>
              </w:rPr>
              <w:t>5.6. Advance payment</w:t>
            </w:r>
          </w:p>
        </w:tc>
        <w:tc>
          <w:tcPr>
            <w:tcW w:w="7103" w:type="dxa"/>
            <w:gridSpan w:val="6"/>
          </w:tcPr>
          <w:p w14:paraId="74A0EBD6" w14:textId="2223AB8F" w:rsidR="00B76A08" w:rsidRPr="000C575C" w:rsidRDefault="00B76A08" w:rsidP="000C575C">
            <w:pPr>
              <w:jc w:val="both"/>
              <w:rPr>
                <w:rFonts w:ascii="Tahoma" w:hAnsi="Tahoma" w:cs="Tahoma"/>
                <w:kern w:val="2"/>
                <w:sz w:val="22"/>
                <w:szCs w:val="22"/>
              </w:rPr>
            </w:pPr>
            <w:r>
              <w:rPr>
                <w:rFonts w:ascii="Tahoma" w:hAnsi="Tahoma"/>
                <w:sz w:val="22"/>
              </w:rPr>
              <w:t>Not applicable</w:t>
            </w:r>
          </w:p>
        </w:tc>
      </w:tr>
      <w:tr w:rsidR="00076D88" w:rsidRPr="00672332" w14:paraId="040DCDAD" w14:textId="77777777" w:rsidTr="00672332">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Pr>
                <w:rFonts w:ascii="Tahoma" w:hAnsi="Tahoma"/>
                <w:b/>
                <w:sz w:val="22"/>
              </w:rPr>
              <w:t>5.7. Advance Security</w:t>
            </w:r>
          </w:p>
        </w:tc>
        <w:tc>
          <w:tcPr>
            <w:tcW w:w="7103" w:type="dxa"/>
            <w:gridSpan w:val="6"/>
          </w:tcPr>
          <w:p w14:paraId="6E105806" w14:textId="499632B2" w:rsidR="00B76A08" w:rsidRPr="00672332" w:rsidRDefault="00B76A08" w:rsidP="007F146B">
            <w:pPr>
              <w:jc w:val="both"/>
              <w:rPr>
                <w:rFonts w:ascii="Tahoma" w:hAnsi="Tahoma" w:cs="Tahoma"/>
                <w:kern w:val="2"/>
                <w:sz w:val="22"/>
                <w:szCs w:val="22"/>
              </w:rPr>
            </w:pPr>
            <w:r>
              <w:rPr>
                <w:rFonts w:ascii="Tahoma" w:hAnsi="Tahoma"/>
                <w:sz w:val="22"/>
              </w:rPr>
              <w:t>Not applicable</w:t>
            </w:r>
            <w:r>
              <w:rPr>
                <w:rFonts w:ascii="Tahoma" w:hAnsi="Tahoma"/>
                <w:color w:val="000000"/>
                <w:sz w:val="22"/>
                <w:shd w:val="clear" w:color="auto" w:fill="FFFFFF"/>
              </w:rPr>
              <w:t xml:space="preserve"> </w:t>
            </w:r>
          </w:p>
        </w:tc>
      </w:tr>
      <w:tr w:rsidR="00B76A08" w:rsidRPr="00672332" w14:paraId="07AE4434" w14:textId="77777777" w:rsidTr="00741274">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Pr>
                <w:rFonts w:ascii="Tahoma" w:hAnsi="Tahoma"/>
                <w:b/>
                <w:sz w:val="22"/>
              </w:rPr>
              <w:t>6. QUALITY OF THE SERVICES AND WARRANTY OBLIGATIONS</w:t>
            </w:r>
          </w:p>
        </w:tc>
      </w:tr>
      <w:tr w:rsidR="00076D88" w:rsidRPr="00672332" w14:paraId="21D52D52" w14:textId="77777777" w:rsidTr="00DC0151">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Pr>
                <w:rFonts w:ascii="Tahoma" w:hAnsi="Tahoma"/>
                <w:b/>
                <w:sz w:val="22"/>
              </w:rPr>
              <w:t>6.1. Warranty period</w:t>
            </w:r>
          </w:p>
        </w:tc>
        <w:tc>
          <w:tcPr>
            <w:tcW w:w="7084" w:type="dxa"/>
            <w:gridSpan w:val="5"/>
          </w:tcPr>
          <w:p w14:paraId="6B44AF6B" w14:textId="77777777" w:rsidR="00B76A08" w:rsidRPr="00672332" w:rsidRDefault="00B76A08" w:rsidP="007F146B">
            <w:pPr>
              <w:jc w:val="both"/>
              <w:rPr>
                <w:rFonts w:ascii="Tahoma" w:hAnsi="Tahoma" w:cs="Tahoma"/>
                <w:kern w:val="2"/>
                <w:sz w:val="22"/>
                <w:szCs w:val="22"/>
              </w:rPr>
            </w:pPr>
            <w:r>
              <w:rPr>
                <w:rFonts w:ascii="Tahoma" w:hAnsi="Tahoma"/>
                <w:sz w:val="22"/>
              </w:rPr>
              <w:t>Not applicable</w:t>
            </w:r>
          </w:p>
          <w:p w14:paraId="667B4363" w14:textId="0EA3C8AA" w:rsidR="00B76A08" w:rsidRPr="00672332" w:rsidRDefault="00B76A08" w:rsidP="007F146B">
            <w:pPr>
              <w:jc w:val="both"/>
              <w:rPr>
                <w:rFonts w:ascii="Tahoma" w:hAnsi="Tahoma" w:cs="Tahoma"/>
                <w:sz w:val="22"/>
                <w:szCs w:val="22"/>
              </w:rPr>
            </w:pPr>
          </w:p>
        </w:tc>
      </w:tr>
      <w:tr w:rsidR="00076D88" w:rsidRPr="00672332" w14:paraId="09A0A95B" w14:textId="77777777" w:rsidTr="00DC0151">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Pr>
                <w:rFonts w:ascii="Tahoma" w:hAnsi="Tahoma"/>
                <w:b/>
                <w:sz w:val="22"/>
              </w:rPr>
              <w:t>6.2. Deadline for elimination of defects in the Services</w:t>
            </w:r>
          </w:p>
        </w:tc>
        <w:tc>
          <w:tcPr>
            <w:tcW w:w="7084" w:type="dxa"/>
            <w:gridSpan w:val="5"/>
          </w:tcPr>
          <w:p w14:paraId="374F5EE6" w14:textId="77777777" w:rsidR="000C575C" w:rsidRPr="00672332" w:rsidRDefault="000C575C" w:rsidP="000C575C">
            <w:pPr>
              <w:jc w:val="both"/>
              <w:rPr>
                <w:rFonts w:ascii="Tahoma" w:hAnsi="Tahoma" w:cs="Tahoma"/>
                <w:kern w:val="2"/>
                <w:sz w:val="22"/>
                <w:szCs w:val="22"/>
              </w:rPr>
            </w:pPr>
            <w:r>
              <w:rPr>
                <w:rFonts w:ascii="Tahoma" w:hAnsi="Tahoma"/>
                <w:sz w:val="22"/>
              </w:rPr>
              <w:t>Not applicable</w:t>
            </w:r>
          </w:p>
          <w:p w14:paraId="7733646D" w14:textId="39CAE210" w:rsidR="00DC0151" w:rsidRPr="00672332" w:rsidRDefault="00DC0151" w:rsidP="00BD0C71">
            <w:pPr>
              <w:jc w:val="both"/>
              <w:rPr>
                <w:rFonts w:ascii="Tahoma" w:hAnsi="Tahoma" w:cs="Tahoma"/>
                <w:kern w:val="2"/>
                <w:sz w:val="22"/>
                <w:szCs w:val="22"/>
              </w:rPr>
            </w:pPr>
          </w:p>
        </w:tc>
      </w:tr>
      <w:tr w:rsidR="00076D88" w:rsidRPr="00672332" w14:paraId="0947E4A0" w14:textId="77777777" w:rsidTr="00DC0151">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Pr>
                <w:rFonts w:ascii="Tahoma" w:hAnsi="Tahoma"/>
                <w:b/>
                <w:sz w:val="22"/>
              </w:rPr>
              <w:t>6.3. Procedures for the implementation and verification of qualitative criteria</w:t>
            </w:r>
          </w:p>
        </w:tc>
        <w:tc>
          <w:tcPr>
            <w:tcW w:w="7084" w:type="dxa"/>
            <w:gridSpan w:val="5"/>
          </w:tcPr>
          <w:p w14:paraId="1FEAAEFD" w14:textId="0CACAF0E" w:rsidR="00B76A08" w:rsidRPr="00672332" w:rsidRDefault="007C19E4" w:rsidP="007F146B">
            <w:pPr>
              <w:jc w:val="both"/>
              <w:rPr>
                <w:rFonts w:ascii="Tahoma" w:hAnsi="Tahoma" w:cs="Tahoma"/>
                <w:kern w:val="2"/>
                <w:sz w:val="22"/>
                <w:szCs w:val="22"/>
              </w:rPr>
            </w:pPr>
            <w:r>
              <w:rPr>
                <w:rFonts w:ascii="Tahoma" w:hAnsi="Tahoma"/>
                <w:sz w:val="22"/>
              </w:rPr>
              <w:t>The Buyer shall have the right to verify at any time during the performance of the Contract how the Provider complies with/ensures the implementation of the qualitative criteria conditions, for which the Provider has been awarded economic advantage points and, if necessary, shall have the right to ask the Provider to submit documents justifying the implementation of the qualitative criteria, which the Provider must submit not later than within 5 working days from the receipt of the Buyer’s request.</w:t>
            </w:r>
          </w:p>
        </w:tc>
      </w:tr>
      <w:tr w:rsidR="00B76A08" w:rsidRPr="00672332" w14:paraId="5F69BF75" w14:textId="77777777" w:rsidTr="00741274">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Pr>
                <w:rFonts w:ascii="Tahoma" w:hAnsi="Tahoma"/>
                <w:b/>
                <w:sz w:val="22"/>
              </w:rPr>
              <w:t>7. SUB-PROVIDERS, ECONOMIC OPERATORS, SPECIALISTS USED FOR THE PERFORMANCE OF THE CONTRACT</w:t>
            </w:r>
          </w:p>
        </w:tc>
      </w:tr>
      <w:tr w:rsidR="00076D88" w:rsidRPr="00672332" w14:paraId="479B30EF" w14:textId="77777777" w:rsidTr="004247C6">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Pr>
                <w:rFonts w:ascii="Tahoma" w:hAnsi="Tahoma"/>
                <w:b/>
                <w:sz w:val="22"/>
              </w:rPr>
              <w:t xml:space="preserve">7.1. </w:t>
            </w:r>
            <w:r>
              <w:rPr>
                <w:rFonts w:ascii="Tahoma" w:hAnsi="Tahoma"/>
                <w:sz w:val="22"/>
              </w:rPr>
              <w:t xml:space="preserve">The Provider shall use the following </w:t>
            </w:r>
            <w:r>
              <w:rPr>
                <w:rFonts w:ascii="Tahoma" w:hAnsi="Tahoma"/>
                <w:b/>
                <w:bCs/>
                <w:sz w:val="22"/>
              </w:rPr>
              <w:t>sub-providers</w:t>
            </w:r>
            <w:r>
              <w:rPr>
                <w:rFonts w:ascii="Tahoma" w:hAnsi="Tahoma"/>
                <w:sz w:val="22"/>
              </w:rPr>
              <w:t xml:space="preserve"> for the performance of the Contract</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Pr>
                <w:rFonts w:ascii="Tahoma" w:hAnsi="Tahoma"/>
                <w:color w:val="0070C0"/>
                <w:sz w:val="22"/>
              </w:rPr>
              <w:t>No sub-providers shall be involved in the performance of the Contract</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Pr>
                <w:rFonts w:ascii="Tahoma" w:hAnsi="Tahoma"/>
                <w:color w:val="FF0000"/>
                <w:sz w:val="22"/>
              </w:rPr>
              <w:t xml:space="preserve">or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olor w:val="0070C0"/>
                <w:sz w:val="22"/>
              </w:rPr>
              <w:t xml:space="preserve">Specify </w:t>
            </w:r>
          </w:p>
        </w:tc>
      </w:tr>
      <w:tr w:rsidR="005A7F3F" w:rsidRPr="00672332" w14:paraId="55EB8B2D" w14:textId="77777777" w:rsidTr="004247C6">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Pr>
                <w:rFonts w:ascii="Tahoma" w:hAnsi="Tahoma"/>
                <w:b/>
                <w:color w:val="000000" w:themeColor="text1"/>
                <w:sz w:val="22"/>
              </w:rPr>
              <w:t xml:space="preserve">7.2. </w:t>
            </w:r>
            <w:r>
              <w:rPr>
                <w:rFonts w:ascii="Tahoma" w:hAnsi="Tahoma"/>
                <w:color w:val="000000" w:themeColor="text1"/>
                <w:sz w:val="22"/>
              </w:rPr>
              <w:t xml:space="preserve">For the performance of the Contract, the Provider shall use the following </w:t>
            </w:r>
            <w:r>
              <w:rPr>
                <w:rFonts w:ascii="Tahoma" w:hAnsi="Tahoma"/>
                <w:b/>
                <w:bCs/>
                <w:color w:val="000000" w:themeColor="text1"/>
                <w:sz w:val="22"/>
              </w:rPr>
              <w:t>economic operators whose qualifications it relies on</w:t>
            </w:r>
            <w:r>
              <w:rPr>
                <w:rFonts w:ascii="Tahoma" w:hAnsi="Tahoma"/>
                <w:color w:val="000000" w:themeColor="text1"/>
                <w:sz w:val="22"/>
              </w:rPr>
              <w:t xml:space="preserve"> to meet the qualification requirements set </w:t>
            </w:r>
            <w:r>
              <w:rPr>
                <w:rFonts w:ascii="Tahoma" w:hAnsi="Tahoma"/>
                <w:color w:val="000000" w:themeColor="text1"/>
                <w:sz w:val="22"/>
              </w:rPr>
              <w:lastRenderedPageBreak/>
              <w:t>out in the Procurement documents.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Pr>
                <w:rFonts w:ascii="Tahoma" w:hAnsi="Tahoma"/>
                <w:color w:val="0070C0"/>
                <w:sz w:val="22"/>
              </w:rPr>
              <w:lastRenderedPageBreak/>
              <w:t>Economic operators whose qualifications are relied on shall not be involved in the performance of the Contract</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Pr>
                <w:rFonts w:ascii="Tahoma" w:hAnsi="Tahoma"/>
                <w:color w:val="FF0000"/>
                <w:sz w:val="22"/>
              </w:rPr>
              <w:t xml:space="preserve">or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olor w:val="0070C0"/>
                <w:sz w:val="22"/>
              </w:rPr>
              <w:t>Specify</w:t>
            </w:r>
          </w:p>
        </w:tc>
      </w:tr>
      <w:tr w:rsidR="005A7F3F" w:rsidRPr="00672332" w14:paraId="20EB15EB" w14:textId="77777777" w:rsidTr="004247C6">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Pr>
                <w:rFonts w:ascii="Tahoma" w:hAnsi="Tahoma"/>
                <w:b/>
                <w:sz w:val="22"/>
              </w:rPr>
              <w:t xml:space="preserve">7.3. </w:t>
            </w:r>
            <w:r>
              <w:rPr>
                <w:rFonts w:ascii="Tahoma" w:hAnsi="Tahoma"/>
                <w:sz w:val="22"/>
              </w:rPr>
              <w:t xml:space="preserve">For the performance of the Contract, the Provider shall use the following </w:t>
            </w:r>
            <w:r>
              <w:rPr>
                <w:rFonts w:ascii="Tahoma" w:hAnsi="Tahoma"/>
                <w:b/>
                <w:bCs/>
                <w:sz w:val="22"/>
              </w:rPr>
              <w:t>specialists whose qualifications it relies on</w:t>
            </w:r>
            <w:r>
              <w:rPr>
                <w:rFonts w:ascii="Tahoma" w:hAnsi="Tahoma"/>
                <w:sz w:val="22"/>
              </w:rPr>
              <w:t xml:space="preserve"> to meet the qualification requirements set out in the Procurement documents.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Pr>
                <w:rFonts w:ascii="Tahoma" w:hAnsi="Tahoma"/>
                <w:color w:val="0070C0"/>
                <w:sz w:val="22"/>
              </w:rPr>
              <w:t>Specialists whose qualifications are relied on shall not be involved in the performance of the Contract</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Pr>
                <w:rFonts w:ascii="Tahoma" w:hAnsi="Tahoma"/>
                <w:color w:val="FF0000"/>
                <w:sz w:val="22"/>
              </w:rPr>
              <w:t xml:space="preserve">or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olor w:val="0070C0"/>
                <w:sz w:val="22"/>
              </w:rPr>
              <w:t>Specify</w:t>
            </w:r>
          </w:p>
        </w:tc>
      </w:tr>
      <w:tr w:rsidR="005A7F3F" w:rsidRPr="00672332" w14:paraId="74790789" w14:textId="77777777" w:rsidTr="004247C6">
        <w:trPr>
          <w:trHeight w:val="300"/>
        </w:trPr>
        <w:tc>
          <w:tcPr>
            <w:tcW w:w="3114" w:type="dxa"/>
            <w:gridSpan w:val="3"/>
            <w:vAlign w:val="center"/>
          </w:tcPr>
          <w:p w14:paraId="19CF82E6" w14:textId="11778243" w:rsidR="00B76A08" w:rsidRPr="00672332" w:rsidRDefault="00B76A08" w:rsidP="007F146B">
            <w:pPr>
              <w:jc w:val="both"/>
              <w:rPr>
                <w:rFonts w:ascii="Tahoma" w:hAnsi="Tahoma" w:cs="Tahoma"/>
                <w:b/>
                <w:bCs/>
                <w:kern w:val="2"/>
                <w:sz w:val="22"/>
                <w:szCs w:val="22"/>
              </w:rPr>
            </w:pPr>
            <w:r>
              <w:rPr>
                <w:rFonts w:ascii="Tahoma" w:hAnsi="Tahoma"/>
                <w:b/>
                <w:sz w:val="22"/>
              </w:rPr>
              <w:t xml:space="preserve">7.4. </w:t>
            </w:r>
            <w:r>
              <w:rPr>
                <w:rFonts w:ascii="Tahoma" w:hAnsi="Tahoma"/>
                <w:color w:val="000000"/>
                <w:sz w:val="22"/>
              </w:rPr>
              <w:t xml:space="preserve">For the performance of the Contract, the Provider shall use the following </w:t>
            </w:r>
            <w:r>
              <w:rPr>
                <w:rFonts w:ascii="Tahoma" w:hAnsi="Tahoma"/>
                <w:b/>
                <w:color w:val="000000"/>
                <w:sz w:val="22"/>
              </w:rPr>
              <w:t>specialists who earned the economic advantage points to the Provider</w:t>
            </w:r>
            <w:r>
              <w:rPr>
                <w:rFonts w:ascii="Tahoma" w:hAnsi="Tahoma"/>
                <w:color w:val="000000"/>
                <w:sz w:val="22"/>
              </w:rPr>
              <w:t xml:space="preserve"> during the evaluation of the tender bid</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Pr>
                <w:rFonts w:ascii="Tahoma" w:hAnsi="Tahoma"/>
                <w:color w:val="0070C0"/>
                <w:sz w:val="22"/>
              </w:rPr>
              <w:t>Specialists who earned the economic advantage points to the Provider during the evaluation of the tender bid shall not be involved in the performance of the Contract</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Pr>
                <w:rFonts w:ascii="Tahoma" w:hAnsi="Tahoma"/>
                <w:color w:val="FF0000"/>
                <w:sz w:val="22"/>
              </w:rPr>
              <w:t xml:space="preserve">or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olor w:val="0070C0"/>
                <w:sz w:val="22"/>
              </w:rPr>
              <w:t>Specify</w:t>
            </w:r>
          </w:p>
        </w:tc>
      </w:tr>
      <w:tr w:rsidR="00325DAB" w:rsidRPr="00672332" w14:paraId="38CC32DB" w14:textId="77777777" w:rsidTr="004247C6">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Pr>
                <w:rFonts w:ascii="Tahoma" w:hAnsi="Tahoma"/>
                <w:b/>
                <w:bCs/>
                <w:sz w:val="22"/>
              </w:rPr>
              <w:t>7.5.</w:t>
            </w:r>
            <w:r>
              <w:rPr>
                <w:rFonts w:ascii="Tahoma" w:hAnsi="Tahoma"/>
                <w:sz w:val="22"/>
              </w:rPr>
              <w:t xml:space="preserve"> The Provider shall use the following </w:t>
            </w:r>
            <w:r>
              <w:rPr>
                <w:rFonts w:ascii="Tahoma" w:hAnsi="Tahoma"/>
                <w:b/>
                <w:bCs/>
                <w:sz w:val="22"/>
              </w:rPr>
              <w:t>specialists</w:t>
            </w:r>
            <w:r>
              <w:rPr>
                <w:rFonts w:ascii="Tahoma" w:hAnsi="Tahoma"/>
                <w:sz w:val="22"/>
              </w:rPr>
              <w:t xml:space="preserve"> for the performance of the Contract</w:t>
            </w:r>
          </w:p>
        </w:tc>
        <w:tc>
          <w:tcPr>
            <w:tcW w:w="7084" w:type="dxa"/>
            <w:gridSpan w:val="5"/>
            <w:vAlign w:val="center"/>
          </w:tcPr>
          <w:p w14:paraId="43AAC38D" w14:textId="77777777" w:rsidR="00325DAB" w:rsidRPr="004247C6" w:rsidRDefault="00325DAB" w:rsidP="00325DAB">
            <w:pPr>
              <w:jc w:val="both"/>
              <w:rPr>
                <w:rFonts w:ascii="Tahoma" w:hAnsi="Tahoma" w:cs="Tahoma"/>
                <w:color w:val="0070C0"/>
                <w:sz w:val="22"/>
                <w:szCs w:val="22"/>
              </w:rPr>
            </w:pPr>
            <w:r>
              <w:rPr>
                <w:rFonts w:ascii="Tahoma" w:hAnsi="Tahoma"/>
                <w:color w:val="0070C0"/>
                <w:sz w:val="22"/>
              </w:rPr>
              <w:t>Specialists shall not be involved in the performance of the Contract</w:t>
            </w:r>
          </w:p>
          <w:p w14:paraId="091CBE6F" w14:textId="77777777" w:rsidR="00325DAB" w:rsidRDefault="00325DAB" w:rsidP="00325DAB">
            <w:pPr>
              <w:rPr>
                <w:rFonts w:ascii="Tahoma" w:hAnsi="Tahoma" w:cs="Tahoma"/>
                <w:color w:val="0070C0"/>
                <w:sz w:val="22"/>
                <w:szCs w:val="22"/>
              </w:rPr>
            </w:pPr>
          </w:p>
          <w:p w14:paraId="2EC2635E" w14:textId="77777777" w:rsidR="00325DAB" w:rsidRDefault="00325DAB" w:rsidP="00325DAB">
            <w:pPr>
              <w:rPr>
                <w:rFonts w:ascii="Tahoma" w:hAnsi="Tahoma" w:cs="Tahoma"/>
                <w:color w:val="FF0000"/>
                <w:sz w:val="22"/>
                <w:szCs w:val="22"/>
              </w:rPr>
            </w:pPr>
            <w:r>
              <w:rPr>
                <w:rFonts w:ascii="Tahoma" w:hAnsi="Tahoma"/>
                <w:color w:val="FF0000"/>
                <w:sz w:val="22"/>
              </w:rPr>
              <w:t xml:space="preserve">or </w:t>
            </w:r>
          </w:p>
          <w:p w14:paraId="726AEC14" w14:textId="77777777" w:rsidR="00325DAB" w:rsidRPr="004247C6" w:rsidRDefault="00325DAB" w:rsidP="00325DAB">
            <w:pPr>
              <w:rPr>
                <w:rFonts w:ascii="Tahoma" w:hAnsi="Tahoma" w:cs="Tahoma"/>
                <w:color w:val="FF0000"/>
                <w:sz w:val="22"/>
                <w:szCs w:val="22"/>
              </w:rPr>
            </w:pPr>
          </w:p>
          <w:p w14:paraId="3EAE1E46" w14:textId="0AEFC0CB" w:rsidR="00325DAB" w:rsidRPr="004247C6" w:rsidRDefault="00325DAB" w:rsidP="00325DAB">
            <w:pPr>
              <w:jc w:val="both"/>
              <w:rPr>
                <w:rFonts w:ascii="Tahoma" w:hAnsi="Tahoma" w:cs="Tahoma"/>
                <w:color w:val="0070C0"/>
                <w:sz w:val="22"/>
                <w:szCs w:val="22"/>
              </w:rPr>
            </w:pPr>
            <w:r>
              <w:rPr>
                <w:rFonts w:ascii="Tahoma" w:hAnsi="Tahoma"/>
                <w:color w:val="0070C0"/>
                <w:sz w:val="22"/>
              </w:rPr>
              <w:t>Specify</w:t>
            </w:r>
          </w:p>
        </w:tc>
      </w:tr>
      <w:tr w:rsidR="00325DAB" w:rsidRPr="00672332" w14:paraId="4DB81BB1" w14:textId="77777777" w:rsidTr="00741274">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Pr>
                <w:rFonts w:ascii="Tahoma" w:hAnsi="Tahoma"/>
                <w:b/>
                <w:sz w:val="22"/>
              </w:rPr>
              <w:t>8. SECURING THE DISCHARGE OF CONTRACTUAL OBLIGATIONS</w:t>
            </w:r>
          </w:p>
        </w:tc>
      </w:tr>
      <w:tr w:rsidR="00325DAB" w:rsidRPr="004247C6" w14:paraId="691BECA5" w14:textId="77777777" w:rsidTr="004247C6">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Pr>
                <w:rFonts w:ascii="Tahoma" w:hAnsi="Tahoma"/>
                <w:b/>
                <w:sz w:val="22"/>
              </w:rPr>
              <w:t>8.1. Securing the discharge of contractual obligations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Pr>
                <w:rFonts w:ascii="Tahoma" w:hAnsi="Tahoma"/>
                <w:sz w:val="22"/>
              </w:rPr>
              <w:t>The discharge of contractual obligations shall be secured by:</w:t>
            </w:r>
          </w:p>
          <w:p w14:paraId="355DC359" w14:textId="6685D234" w:rsidR="00325DAB" w:rsidRPr="000C575C" w:rsidRDefault="00325DAB" w:rsidP="000C575C">
            <w:pPr>
              <w:pStyle w:val="Sraopastraipa"/>
              <w:numPr>
                <w:ilvl w:val="2"/>
                <w:numId w:val="2"/>
              </w:numPr>
              <w:tabs>
                <w:tab w:val="left" w:pos="263"/>
              </w:tabs>
              <w:rPr>
                <w:rFonts w:ascii="Tahoma" w:hAnsi="Tahoma" w:cs="Tahoma"/>
                <w:kern w:val="2"/>
                <w:sz w:val="22"/>
                <w:szCs w:val="22"/>
              </w:rPr>
            </w:pPr>
            <w:r>
              <w:rPr>
                <w:rFonts w:ascii="Tahoma" w:hAnsi="Tahoma"/>
                <w:sz w:val="22"/>
              </w:rPr>
              <w:t>Penalty charges (default interest, fine)</w:t>
            </w:r>
            <w:r w:rsidR="000C575C">
              <w:rPr>
                <w:rFonts w:ascii="Tahoma" w:hAnsi="Tahoma"/>
                <w:sz w:val="22"/>
              </w:rPr>
              <w:t>.</w:t>
            </w:r>
          </w:p>
        </w:tc>
      </w:tr>
      <w:tr w:rsidR="00325DAB" w:rsidRPr="00672332" w14:paraId="13BC27FB" w14:textId="77777777" w:rsidTr="004247C6">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Pr>
                <w:rFonts w:ascii="Tahoma" w:hAnsi="Tahoma"/>
                <w:b/>
                <w:sz w:val="22"/>
              </w:rPr>
              <w:t>8.2 Term of validity of the Performance Security</w:t>
            </w:r>
          </w:p>
        </w:tc>
        <w:tc>
          <w:tcPr>
            <w:tcW w:w="7084" w:type="dxa"/>
            <w:gridSpan w:val="5"/>
          </w:tcPr>
          <w:p w14:paraId="6025585F" w14:textId="7BA087A7" w:rsidR="00325DAB" w:rsidRPr="00672332" w:rsidRDefault="00325DAB" w:rsidP="00325DAB">
            <w:pPr>
              <w:jc w:val="both"/>
              <w:rPr>
                <w:rFonts w:ascii="Tahoma" w:hAnsi="Tahoma" w:cs="Tahoma"/>
                <w:kern w:val="2"/>
                <w:sz w:val="22"/>
                <w:szCs w:val="22"/>
              </w:rPr>
            </w:pPr>
            <w:r>
              <w:rPr>
                <w:rFonts w:ascii="Tahoma" w:hAnsi="Tahoma"/>
                <w:sz w:val="22"/>
              </w:rPr>
              <w:t>Not applicable</w:t>
            </w:r>
          </w:p>
        </w:tc>
      </w:tr>
      <w:tr w:rsidR="00325DAB" w:rsidRPr="00672332" w14:paraId="6554C4E5" w14:textId="77777777" w:rsidTr="004247C6">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Pr>
                <w:rFonts w:ascii="Tahoma" w:hAnsi="Tahoma"/>
                <w:b/>
                <w:sz w:val="22"/>
              </w:rPr>
              <w:t>8.3. Submission of the Performance Security</w:t>
            </w:r>
          </w:p>
        </w:tc>
        <w:tc>
          <w:tcPr>
            <w:tcW w:w="7084" w:type="dxa"/>
            <w:gridSpan w:val="5"/>
          </w:tcPr>
          <w:p w14:paraId="5BE117A4" w14:textId="245B0536" w:rsidR="00325DAB" w:rsidRPr="000C575C" w:rsidRDefault="00325DAB" w:rsidP="00325DAB">
            <w:pPr>
              <w:jc w:val="both"/>
              <w:rPr>
                <w:rFonts w:ascii="Tahoma" w:hAnsi="Tahoma" w:cs="Tahoma"/>
                <w:kern w:val="2"/>
                <w:sz w:val="22"/>
                <w:szCs w:val="22"/>
              </w:rPr>
            </w:pPr>
            <w:r>
              <w:rPr>
                <w:rFonts w:ascii="Tahoma" w:hAnsi="Tahoma"/>
                <w:sz w:val="22"/>
              </w:rPr>
              <w:t>Not applicable</w:t>
            </w:r>
          </w:p>
        </w:tc>
      </w:tr>
      <w:tr w:rsidR="00325DAB" w:rsidRPr="00672332" w14:paraId="5D447706" w14:textId="77777777" w:rsidTr="00741274">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Pr>
                <w:rFonts w:ascii="Tahoma" w:hAnsi="Tahoma"/>
                <w:b/>
                <w:sz w:val="22"/>
              </w:rPr>
              <w:t>9. LIABILITIES OF THE PARTIES</w:t>
            </w:r>
          </w:p>
        </w:tc>
      </w:tr>
      <w:tr w:rsidR="00325DAB" w:rsidRPr="00672332" w14:paraId="22B5BF8D" w14:textId="77777777" w:rsidTr="00323D92">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Pr>
                <w:rFonts w:ascii="Tahoma" w:hAnsi="Tahoma"/>
                <w:b/>
                <w:sz w:val="22"/>
              </w:rPr>
              <w:t>9.1. Penalty charges for late payment under the Contract applicable to the Buyer</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Pr>
                <w:rFonts w:ascii="Tahoma" w:hAnsi="Tahoma"/>
                <w:sz w:val="22"/>
              </w:rPr>
              <w:t>If the Buyer, having received a duly submitted and completed Invoice, delays payment for the good quality Services duly provided by the Provider within the time limit specified in the Contract, the Provider shall charge the Buyer a default interest in the amount of 0.05% of the outstanding amount, excluding VAT, for each day of delay, starting from the day after the due date.</w:t>
            </w:r>
          </w:p>
        </w:tc>
      </w:tr>
      <w:tr w:rsidR="00325DAB" w:rsidRPr="00672332" w14:paraId="7FD671A3" w14:textId="77777777" w:rsidTr="00323D92">
        <w:tc>
          <w:tcPr>
            <w:tcW w:w="3114" w:type="dxa"/>
            <w:gridSpan w:val="3"/>
          </w:tcPr>
          <w:p w14:paraId="3182548C" w14:textId="77777777" w:rsidR="00325DAB" w:rsidRPr="00672332" w:rsidRDefault="00325DAB" w:rsidP="00325DAB">
            <w:pPr>
              <w:rPr>
                <w:rFonts w:ascii="Tahoma" w:hAnsi="Tahoma" w:cs="Tahoma"/>
                <w:b/>
                <w:kern w:val="2"/>
                <w:sz w:val="22"/>
                <w:szCs w:val="22"/>
              </w:rPr>
            </w:pPr>
            <w:r>
              <w:rPr>
                <w:rFonts w:ascii="Tahoma" w:hAnsi="Tahoma"/>
                <w:b/>
                <w:sz w:val="22"/>
              </w:rPr>
              <w:t>9.2. Penalty charges applicable to the Provider</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Pr>
                <w:rFonts w:ascii="Tahoma" w:hAnsi="Tahoma"/>
                <w:color w:val="000000" w:themeColor="text1"/>
                <w:sz w:val="22"/>
              </w:rPr>
              <w:t xml:space="preserve">9.2.1. </w:t>
            </w:r>
            <w:r>
              <w:rPr>
                <w:rFonts w:ascii="Tahoma" w:hAnsi="Tahoma"/>
                <w:sz w:val="22"/>
              </w:rPr>
              <w:t>If the Provider is late in provision of the Services or fails to comply with other contractual obligations, the Buyer shall charge the Provider, starting from the day following the due date, a default interest in the amount of 0.05% of the price of the Services not provided on time, or of other contractual obligations not fulfilled, excluding VAT, for each day of delay</w:t>
            </w:r>
            <w:r>
              <w:rPr>
                <w:rFonts w:ascii="Tahoma" w:hAnsi="Tahoma"/>
                <w:color w:val="000000" w:themeColor="text1"/>
                <w:sz w:val="22"/>
              </w:rPr>
              <w:t>.</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3DE684DA" w:rsidR="00C97CF5" w:rsidRPr="00672332" w:rsidRDefault="00C97CF5" w:rsidP="00325DAB">
            <w:pPr>
              <w:jc w:val="both"/>
              <w:rPr>
                <w:rFonts w:ascii="Tahoma" w:hAnsi="Tahoma" w:cs="Tahoma"/>
                <w:color w:val="000000" w:themeColor="text1"/>
                <w:kern w:val="2"/>
                <w:sz w:val="22"/>
                <w:szCs w:val="22"/>
              </w:rPr>
            </w:pPr>
            <w:r>
              <w:rPr>
                <w:rFonts w:ascii="Tahoma" w:hAnsi="Tahoma"/>
                <w:color w:val="000000" w:themeColor="text1"/>
                <w:sz w:val="22"/>
              </w:rPr>
              <w:t xml:space="preserve">9.2.2. If the Provider is late in returning the overpayment resulting from the reduction of the amount due to it in accordance with point 7.4.1.2 of the General Conditions, from the next day following the deadline, the Buyer shall calculate a default interest of 0.02% (two hundredth) (or </w:t>
            </w:r>
            <w:r>
              <w:rPr>
                <w:rFonts w:ascii="Tahoma" w:hAnsi="Tahoma"/>
                <w:color w:val="000000" w:themeColor="text1"/>
                <w:sz w:val="22"/>
              </w:rPr>
              <w:lastRenderedPageBreak/>
              <w:t>specify another number) for each day/week/month of delay of the overpayment amount excluding VAT.</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7CFA3CB2" w:rsidR="00325DAB" w:rsidRPr="000C575C" w:rsidRDefault="00325DAB" w:rsidP="000C575C">
            <w:pPr>
              <w:jc w:val="both"/>
              <w:rPr>
                <w:rFonts w:ascii="Tahoma" w:hAnsi="Tahoma" w:cs="Tahoma"/>
                <w:color w:val="000000" w:themeColor="text1"/>
                <w:sz w:val="22"/>
                <w:szCs w:val="22"/>
              </w:rPr>
            </w:pPr>
            <w:r>
              <w:rPr>
                <w:rFonts w:ascii="Tahoma" w:hAnsi="Tahoma"/>
                <w:color w:val="000000" w:themeColor="text1"/>
                <w:sz w:val="22"/>
              </w:rPr>
              <w:t>9.2.3. The Provider shall be obliged to pay penalty charges to the Buyer within 30 calendar days from the Buyer’s claim if the amount of penalty charges is not deducted from the amount due to the Provider.</w:t>
            </w:r>
          </w:p>
        </w:tc>
      </w:tr>
      <w:tr w:rsidR="00325DAB" w:rsidRPr="00672332" w14:paraId="56B93037" w14:textId="77777777" w:rsidTr="00323D92">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Pr>
                <w:rFonts w:ascii="Tahoma" w:hAnsi="Tahoma"/>
                <w:b/>
                <w:sz w:val="22"/>
              </w:rPr>
              <w:lastRenderedPageBreak/>
              <w:t>9.3. The Provider/Buyer shall be subject to a fine upon termination of the Contract due to the material breach thereof or upon unjustified termination of the performance of the Contract in conflict to the procedure laid down therein</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Pr>
                <w:rFonts w:ascii="Tahoma" w:hAnsi="Tahoma"/>
                <w:sz w:val="22"/>
              </w:rPr>
              <w:t>9</w:t>
            </w:r>
            <w:r>
              <w:rPr>
                <w:rFonts w:ascii="Tahoma" w:hAnsi="Tahoma"/>
                <w:color w:val="000000" w:themeColor="text1"/>
                <w:sz w:val="22"/>
              </w:rPr>
              <w:t>.3.1. In the event of termination of the Contract due to the material breach thereof, as set out in the Special Conditions of the Contract, a fine in the amount of 10% of the Initial Contract Value as set out in point 5.2 of the Special Conditions shall be paid.</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Pr>
                <w:rFonts w:ascii="Tahoma" w:hAnsi="Tahoma"/>
                <w:sz w:val="22"/>
              </w:rPr>
              <w:t>9.3.2. In the event of unjustified termination of the performance of the Contract in conflict to the procedure laid down therein, a fine in the amount of 10% of the Initial Contract Value as set out in point 5.2 of the Special Conditions shall be paid.</w:t>
            </w:r>
          </w:p>
        </w:tc>
      </w:tr>
      <w:tr w:rsidR="00325DAB" w:rsidRPr="00672332" w14:paraId="3E79F97F" w14:textId="77777777" w:rsidTr="00323D92">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Pr>
                <w:rFonts w:ascii="Tahoma" w:hAnsi="Tahoma"/>
                <w:b/>
                <w:sz w:val="22"/>
              </w:rPr>
              <w:t>9.4. Fine applicable to the Provider for replacing the existing sub-providers or specialists/using new sub-providers in conflict to the procedure for replacing sub-providers and/or specialists set out in the General Conditions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Pr>
                <w:rFonts w:ascii="Tahoma" w:hAnsi="Tahoma"/>
                <w:sz w:val="22"/>
              </w:rPr>
              <w:t>If the Provider changes the person specified in points 7.1-7.5 in conflict to the procedure for changing sub-providers and/or specialists provided for in the General Conditions, a fine of EUR 1 000.00 shall be paid on a case-by-case basis.</w:t>
            </w:r>
          </w:p>
        </w:tc>
      </w:tr>
      <w:tr w:rsidR="00325DAB" w:rsidRPr="00672332" w14:paraId="77ACE6BE" w14:textId="77777777" w:rsidTr="00323D92">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Pr>
                <w:rFonts w:ascii="Tahoma" w:hAnsi="Tahoma"/>
                <w:b/>
                <w:sz w:val="22"/>
              </w:rPr>
              <w:t>9.5. Fines applicable to the Provider for non-compliance with environmental and/or social criteria</w:t>
            </w:r>
          </w:p>
        </w:tc>
        <w:tc>
          <w:tcPr>
            <w:tcW w:w="7084" w:type="dxa"/>
            <w:gridSpan w:val="5"/>
          </w:tcPr>
          <w:p w14:paraId="172EC0F3" w14:textId="7FD063C9" w:rsidR="00325DAB" w:rsidRPr="000C575C" w:rsidRDefault="00325DAB" w:rsidP="00325DAB">
            <w:pPr>
              <w:jc w:val="both"/>
              <w:rPr>
                <w:rFonts w:ascii="Tahoma" w:hAnsi="Tahoma" w:cs="Tahoma"/>
                <w:color w:val="000000"/>
                <w:kern w:val="2"/>
                <w:sz w:val="22"/>
                <w:szCs w:val="22"/>
              </w:rPr>
            </w:pPr>
            <w:r>
              <w:rPr>
                <w:rFonts w:ascii="Tahoma" w:hAnsi="Tahoma"/>
                <w:color w:val="000000"/>
                <w:sz w:val="22"/>
              </w:rPr>
              <w:t>Not applicable</w:t>
            </w:r>
          </w:p>
        </w:tc>
      </w:tr>
      <w:tr w:rsidR="00325DAB" w:rsidRPr="00672332" w14:paraId="65AB4AD9" w14:textId="77777777" w:rsidTr="00323D92">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Pr>
                <w:rFonts w:ascii="Tahoma" w:hAnsi="Tahoma"/>
                <w:b/>
                <w:sz w:val="22"/>
              </w:rPr>
              <w:t>9.6. Fine applicable to the Provider/Buyer for non-compliance with confidentiality requirements</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Pr>
                <w:rFonts w:ascii="Tahoma" w:hAnsi="Tahoma"/>
                <w:sz w:val="22"/>
              </w:rPr>
              <w:t>If the Provider/Buyer fails to comply with the confidentiality requirements specified in the General Conditions, a fine of EUR 10 000.00 shall be paid.</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00323D92">
        <w:trPr>
          <w:trHeight w:val="300"/>
        </w:trPr>
        <w:tc>
          <w:tcPr>
            <w:tcW w:w="3114" w:type="dxa"/>
            <w:gridSpan w:val="3"/>
          </w:tcPr>
          <w:p w14:paraId="776366CE" w14:textId="68C57C7F" w:rsidR="00325DAB" w:rsidRPr="00672332" w:rsidRDefault="00325DAB" w:rsidP="00325DAB">
            <w:pPr>
              <w:rPr>
                <w:rFonts w:ascii="Tahoma" w:hAnsi="Tahoma" w:cs="Tahoma"/>
                <w:b/>
                <w:kern w:val="2"/>
                <w:sz w:val="22"/>
                <w:szCs w:val="22"/>
              </w:rPr>
            </w:pPr>
            <w:r>
              <w:rPr>
                <w:rFonts w:ascii="Tahoma" w:hAnsi="Tahoma"/>
                <w:b/>
                <w:sz w:val="22"/>
              </w:rPr>
              <w:t>9.7. Penalty charges applicable to the Provider for failure to meet the Qualitative criteria set out in the Procurement documents during the performance of the Contract</w:t>
            </w:r>
          </w:p>
        </w:tc>
        <w:tc>
          <w:tcPr>
            <w:tcW w:w="7084" w:type="dxa"/>
            <w:gridSpan w:val="5"/>
          </w:tcPr>
          <w:p w14:paraId="3B6BF654" w14:textId="5CEDF0E2" w:rsidR="00325DAB" w:rsidRPr="00285E27" w:rsidRDefault="00325DAB" w:rsidP="00325DAB">
            <w:pPr>
              <w:jc w:val="both"/>
              <w:rPr>
                <w:rFonts w:ascii="Tahoma" w:hAnsi="Tahoma" w:cs="Tahoma"/>
                <w:color w:val="4472C4"/>
                <w:sz w:val="22"/>
                <w:szCs w:val="22"/>
              </w:rPr>
            </w:pPr>
            <w:r w:rsidRPr="00285E27">
              <w:rPr>
                <w:rFonts w:ascii="Tahoma" w:hAnsi="Tahoma"/>
                <w:sz w:val="22"/>
              </w:rPr>
              <w:t xml:space="preserve">Not applicable </w:t>
            </w:r>
            <w:r w:rsidRPr="00285E27">
              <w:rPr>
                <w:rFonts w:ascii="Tahoma" w:hAnsi="Tahoma"/>
                <w:color w:val="0070C0"/>
                <w:sz w:val="22"/>
              </w:rPr>
              <w:t xml:space="preserve">(in case evaluation of tender bids was carried out </w:t>
            </w:r>
            <w:proofErr w:type="gramStart"/>
            <w:r w:rsidRPr="00285E27">
              <w:rPr>
                <w:rFonts w:ascii="Tahoma" w:hAnsi="Tahoma"/>
                <w:color w:val="0070C0"/>
                <w:sz w:val="22"/>
              </w:rPr>
              <w:t>on the basis of</w:t>
            </w:r>
            <w:proofErr w:type="gramEnd"/>
            <w:r w:rsidRPr="00285E27">
              <w:rPr>
                <w:rFonts w:ascii="Tahoma" w:hAnsi="Tahoma"/>
                <w:color w:val="0070C0"/>
                <w:sz w:val="22"/>
              </w:rPr>
              <w:t xml:space="preserve"> price criterion, or Qualitative criteria were set out in the Procurement </w:t>
            </w:r>
            <w:r w:rsidR="00145886" w:rsidRPr="00285E27">
              <w:rPr>
                <w:rFonts w:ascii="Tahoma" w:hAnsi="Tahoma"/>
                <w:color w:val="0070C0"/>
                <w:sz w:val="22"/>
              </w:rPr>
              <w:t>documents,</w:t>
            </w:r>
            <w:r w:rsidRPr="00285E27">
              <w:rPr>
                <w:rFonts w:ascii="Tahoma" w:hAnsi="Tahoma"/>
                <w:color w:val="0070C0"/>
                <w:sz w:val="22"/>
              </w:rPr>
              <w:t xml:space="preserve"> but the successful Provider did not meet or did not offer Qualitative criteria)</w:t>
            </w:r>
          </w:p>
          <w:p w14:paraId="37D5DA58" w14:textId="77777777" w:rsidR="00325DAB" w:rsidRPr="00285E27" w:rsidRDefault="00325DAB" w:rsidP="00325DAB">
            <w:pPr>
              <w:jc w:val="both"/>
              <w:rPr>
                <w:rFonts w:ascii="Tahoma" w:hAnsi="Tahoma" w:cs="Tahoma"/>
                <w:kern w:val="2"/>
                <w:sz w:val="22"/>
                <w:szCs w:val="22"/>
              </w:rPr>
            </w:pPr>
          </w:p>
          <w:p w14:paraId="691CC8A0" w14:textId="77777777" w:rsidR="00325DAB" w:rsidRPr="00285E27" w:rsidRDefault="00325DAB" w:rsidP="00325DAB">
            <w:pPr>
              <w:jc w:val="both"/>
              <w:rPr>
                <w:rFonts w:ascii="Tahoma" w:hAnsi="Tahoma" w:cs="Tahoma"/>
                <w:color w:val="FF0000"/>
                <w:kern w:val="2"/>
                <w:sz w:val="22"/>
                <w:szCs w:val="22"/>
              </w:rPr>
            </w:pPr>
            <w:r w:rsidRPr="00285E27">
              <w:rPr>
                <w:rFonts w:ascii="Tahoma" w:hAnsi="Tahoma"/>
                <w:color w:val="FF0000"/>
                <w:sz w:val="22"/>
              </w:rPr>
              <w:t>or</w:t>
            </w:r>
          </w:p>
          <w:p w14:paraId="104985DC" w14:textId="77777777" w:rsidR="00325DAB" w:rsidRPr="00285E27" w:rsidRDefault="00325DAB" w:rsidP="00325DAB">
            <w:pPr>
              <w:jc w:val="both"/>
              <w:rPr>
                <w:rFonts w:ascii="Tahoma" w:hAnsi="Tahoma" w:cs="Tahoma"/>
                <w:kern w:val="2"/>
                <w:sz w:val="22"/>
                <w:szCs w:val="22"/>
              </w:rPr>
            </w:pPr>
          </w:p>
          <w:p w14:paraId="614EFF07" w14:textId="6D133AA4" w:rsidR="003A3ACD" w:rsidRPr="00285E27" w:rsidRDefault="000C575C" w:rsidP="000C575C">
            <w:pPr>
              <w:tabs>
                <w:tab w:val="left" w:pos="541"/>
              </w:tabs>
              <w:rPr>
                <w:rFonts w:ascii="Tahoma" w:hAnsi="Tahoma" w:cs="Tahoma"/>
                <w:color w:val="4472C4"/>
                <w:sz w:val="22"/>
                <w:szCs w:val="22"/>
              </w:rPr>
            </w:pPr>
            <w:r w:rsidRPr="00285E27">
              <w:rPr>
                <w:rFonts w:ascii="Tahoma" w:hAnsi="Tahoma"/>
                <w:color w:val="000000" w:themeColor="text1"/>
                <w:sz w:val="22"/>
              </w:rPr>
              <w:t xml:space="preserve">If the Supplier fails to </w:t>
            </w:r>
            <w:r w:rsidR="00422FD2" w:rsidRPr="00285E27">
              <w:rPr>
                <w:rFonts w:ascii="Tahoma" w:hAnsi="Tahoma"/>
                <w:color w:val="000000" w:themeColor="text1"/>
                <w:sz w:val="22"/>
              </w:rPr>
              <w:t>resolve</w:t>
            </w:r>
            <w:r w:rsidRPr="00285E27">
              <w:rPr>
                <w:rFonts w:ascii="Tahoma" w:hAnsi="Tahoma"/>
                <w:color w:val="000000" w:themeColor="text1"/>
                <w:sz w:val="22"/>
              </w:rPr>
              <w:t xml:space="preserve"> a critical disruption within 4 working hours of the Supplier during the term of the Contract, the Supplier shall pay the Purchaser a penalty of EUR 100 for each hour of delay in remedying the critical disruption. (</w:t>
            </w:r>
            <w:r w:rsidRPr="00285E27">
              <w:rPr>
                <w:rFonts w:ascii="Tahoma" w:hAnsi="Tahoma"/>
                <w:color w:val="4472C4" w:themeColor="accent1"/>
                <w:sz w:val="22"/>
              </w:rPr>
              <w:t>Applicable only if the successful supplier has offered to remedy critical disruptions within 4 working hours of the Supplier</w:t>
            </w:r>
            <w:r w:rsidRPr="00285E27">
              <w:rPr>
                <w:rFonts w:ascii="Tahoma" w:hAnsi="Tahoma"/>
                <w:color w:val="000000" w:themeColor="text1"/>
                <w:sz w:val="22"/>
              </w:rPr>
              <w:t>).</w:t>
            </w:r>
          </w:p>
        </w:tc>
      </w:tr>
      <w:tr w:rsidR="00325DAB" w:rsidRPr="00672332" w14:paraId="5F8B039E" w14:textId="77777777" w:rsidTr="00643423">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Pr>
                <w:rFonts w:ascii="Tahoma" w:hAnsi="Tahoma"/>
                <w:b/>
                <w:sz w:val="22"/>
              </w:rPr>
              <w:lastRenderedPageBreak/>
              <w:t>9.8. Penalty charges applicable to the Provider for failure to renew the Performance Security</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0E3CE286" w:rsidR="00325DAB" w:rsidRPr="008E5768" w:rsidRDefault="00325DAB" w:rsidP="008E5768">
            <w:pPr>
              <w:rPr>
                <w:rFonts w:ascii="Tahoma" w:hAnsi="Tahoma" w:cs="Tahoma"/>
                <w:kern w:val="2"/>
                <w:sz w:val="22"/>
                <w:szCs w:val="22"/>
              </w:rPr>
            </w:pPr>
            <w:r>
              <w:rPr>
                <w:rFonts w:ascii="Tahoma" w:hAnsi="Tahoma"/>
                <w:sz w:val="22"/>
              </w:rPr>
              <w:t>Not applicable</w:t>
            </w:r>
          </w:p>
        </w:tc>
      </w:tr>
      <w:tr w:rsidR="00325DAB" w:rsidRPr="00672332" w14:paraId="3EA4746A" w14:textId="77777777" w:rsidTr="00323D92">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Pr>
                <w:rFonts w:ascii="Tahoma" w:hAnsi="Tahoma"/>
                <w:b/>
                <w:sz w:val="22"/>
              </w:rPr>
              <w:t>9.9. The Provider shall be subject to a fine for non-compliance with the requirements for the use of Buyer’s symbols, name and brand in advertising or marketing and prohibition to use results of intellectual activity produced by the Buyer</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Pr>
                <w:rFonts w:ascii="Tahoma" w:hAnsi="Tahoma"/>
                <w:sz w:val="22"/>
              </w:rPr>
              <w:t>5% of the Initial Contract Value specified in point 5.2 of the Special Conditions.</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008E5768">
        <w:trPr>
          <w:trHeight w:val="457"/>
        </w:trPr>
        <w:tc>
          <w:tcPr>
            <w:tcW w:w="3114" w:type="dxa"/>
            <w:gridSpan w:val="3"/>
          </w:tcPr>
          <w:p w14:paraId="4612E2BF" w14:textId="5338F570" w:rsidR="00643423" w:rsidRPr="00672332" w:rsidRDefault="00643423" w:rsidP="00325DAB">
            <w:pPr>
              <w:rPr>
                <w:rFonts w:ascii="Tahoma" w:hAnsi="Tahoma" w:cs="Tahoma"/>
                <w:b/>
                <w:kern w:val="2"/>
                <w:sz w:val="22"/>
                <w:szCs w:val="22"/>
              </w:rPr>
            </w:pPr>
            <w:r>
              <w:rPr>
                <w:rFonts w:ascii="Tahoma" w:hAnsi="Tahoma"/>
                <w:b/>
                <w:sz w:val="22"/>
              </w:rPr>
              <w:t xml:space="preserve">9.10. Other penalty charges </w:t>
            </w:r>
          </w:p>
        </w:tc>
        <w:tc>
          <w:tcPr>
            <w:tcW w:w="7084" w:type="dxa"/>
            <w:gridSpan w:val="5"/>
          </w:tcPr>
          <w:p w14:paraId="5D9183DD" w14:textId="153E4895" w:rsidR="00643423" w:rsidRPr="008E5768" w:rsidRDefault="00643423" w:rsidP="008E5768">
            <w:pPr>
              <w:rPr>
                <w:rFonts w:ascii="Tahoma" w:hAnsi="Tahoma" w:cs="Tahoma"/>
                <w:kern w:val="2"/>
                <w:sz w:val="22"/>
                <w:szCs w:val="22"/>
              </w:rPr>
            </w:pPr>
            <w:r>
              <w:rPr>
                <w:rFonts w:ascii="Tahoma" w:hAnsi="Tahoma"/>
                <w:sz w:val="22"/>
              </w:rPr>
              <w:t>Not applicable</w:t>
            </w:r>
          </w:p>
        </w:tc>
      </w:tr>
      <w:tr w:rsidR="00325DAB" w:rsidRPr="00672332" w14:paraId="51BC322A" w14:textId="77777777" w:rsidTr="00741274">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Pr>
                <w:rFonts w:ascii="Tahoma" w:hAnsi="Tahoma"/>
                <w:b/>
                <w:sz w:val="22"/>
              </w:rPr>
              <w:t>10. ESSENTIAL TERMS OF THE CONTRACT</w:t>
            </w:r>
          </w:p>
        </w:tc>
      </w:tr>
      <w:tr w:rsidR="00325DAB" w:rsidRPr="00672332" w14:paraId="637F3585" w14:textId="77777777" w:rsidTr="004E582B">
        <w:trPr>
          <w:trHeight w:val="371"/>
        </w:trPr>
        <w:tc>
          <w:tcPr>
            <w:tcW w:w="3114" w:type="dxa"/>
            <w:gridSpan w:val="3"/>
          </w:tcPr>
          <w:p w14:paraId="3BDD607B" w14:textId="77777777" w:rsidR="00325DAB" w:rsidRPr="00672332" w:rsidRDefault="00325DAB" w:rsidP="00325DAB">
            <w:pPr>
              <w:rPr>
                <w:rFonts w:ascii="Tahoma" w:hAnsi="Tahoma" w:cs="Tahoma"/>
                <w:b/>
                <w:kern w:val="2"/>
                <w:sz w:val="22"/>
                <w:szCs w:val="22"/>
              </w:rPr>
            </w:pPr>
            <w:r>
              <w:rPr>
                <w:rFonts w:ascii="Tahoma" w:hAnsi="Tahoma"/>
                <w:b/>
                <w:sz w:val="22"/>
              </w:rPr>
              <w:t>10.1. Essential terms of the Contract</w:t>
            </w:r>
          </w:p>
        </w:tc>
        <w:tc>
          <w:tcPr>
            <w:tcW w:w="7084" w:type="dxa"/>
            <w:gridSpan w:val="5"/>
            <w:vAlign w:val="center"/>
          </w:tcPr>
          <w:p w14:paraId="07FF2D72" w14:textId="6A57FBBF" w:rsidR="008227B9" w:rsidRPr="008E5768" w:rsidRDefault="008227B9" w:rsidP="00325DAB">
            <w:pPr>
              <w:jc w:val="both"/>
              <w:rPr>
                <w:rFonts w:ascii="Tahoma" w:hAnsi="Tahoma" w:cs="Tahoma"/>
                <w:sz w:val="22"/>
                <w:szCs w:val="22"/>
              </w:rPr>
            </w:pPr>
            <w:r>
              <w:rPr>
                <w:rFonts w:ascii="Tahoma" w:hAnsi="Tahoma"/>
                <w:sz w:val="22"/>
              </w:rPr>
              <w:t>Not applicable</w:t>
            </w:r>
          </w:p>
        </w:tc>
      </w:tr>
      <w:tr w:rsidR="00C97CF5" w:rsidRPr="00672332" w14:paraId="726A4736" w14:textId="77777777" w:rsidTr="00BE52ED">
        <w:trPr>
          <w:trHeight w:val="300"/>
        </w:trPr>
        <w:tc>
          <w:tcPr>
            <w:tcW w:w="3114" w:type="dxa"/>
            <w:gridSpan w:val="3"/>
          </w:tcPr>
          <w:p w14:paraId="3BB91312" w14:textId="337CA566" w:rsidR="00C97CF5" w:rsidRPr="00672332" w:rsidRDefault="00C97CF5" w:rsidP="00325DAB">
            <w:pPr>
              <w:rPr>
                <w:rFonts w:ascii="Tahoma" w:hAnsi="Tahoma" w:cs="Tahoma"/>
                <w:b/>
                <w:kern w:val="2"/>
                <w:sz w:val="22"/>
                <w:szCs w:val="22"/>
              </w:rPr>
            </w:pPr>
            <w:r>
              <w:rPr>
                <w:rFonts w:ascii="Tahoma" w:hAnsi="Tahoma"/>
                <w:b/>
                <w:sz w:val="22"/>
              </w:rPr>
              <w:t>10.2. Serious or persistent deficiencies in the fulfilment of essential Contract conditions</w:t>
            </w:r>
          </w:p>
        </w:tc>
        <w:tc>
          <w:tcPr>
            <w:tcW w:w="7084" w:type="dxa"/>
            <w:gridSpan w:val="5"/>
            <w:vAlign w:val="center"/>
          </w:tcPr>
          <w:p w14:paraId="461D704E" w14:textId="250CFE0B" w:rsidR="00C97CF5" w:rsidRPr="004E582B" w:rsidRDefault="00F259B7" w:rsidP="008E5768">
            <w:pPr>
              <w:jc w:val="both"/>
              <w:rPr>
                <w:rFonts w:ascii="Tahoma" w:hAnsi="Tahoma" w:cs="Tahoma"/>
                <w:sz w:val="22"/>
                <w:szCs w:val="18"/>
              </w:rPr>
            </w:pPr>
            <w:r>
              <w:rPr>
                <w:rFonts w:ascii="Tahoma" w:hAnsi="Tahoma"/>
                <w:sz w:val="22"/>
              </w:rPr>
              <w:t>Not applicable</w:t>
            </w:r>
          </w:p>
        </w:tc>
      </w:tr>
      <w:tr w:rsidR="00325DAB" w:rsidRPr="00672332" w14:paraId="69D7DC3E" w14:textId="77777777" w:rsidTr="00741274">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Pr>
                <w:rFonts w:ascii="Tahoma" w:hAnsi="Tahoma"/>
                <w:b/>
                <w:sz w:val="22"/>
              </w:rPr>
              <w:t>11. VALIDITY AND AMENDMENT OF THE CONTRACT</w:t>
            </w:r>
          </w:p>
        </w:tc>
      </w:tr>
      <w:tr w:rsidR="00325DAB" w:rsidRPr="00672332" w14:paraId="5EABB1E1" w14:textId="77777777" w:rsidTr="00BE52ED">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Pr>
                <w:rFonts w:ascii="Tahoma" w:hAnsi="Tahoma"/>
                <w:b/>
                <w:sz w:val="22"/>
              </w:rPr>
              <w:t>11.1. Conclusion and entry into force of the Contract</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This Contract shall be deemed to have been concluded and shall enter into force on the date of signing of the Contract (date of signature of the other Party)." w:value="Ši Sutartis laikoma sudaryta ir įsigalioja nuo Sutarties pasirašymo dienos (antrosios Šalies pasirašymo dieną)."/>
                <w:listItem w:displayText="This Contract shall be deemed to have been concluded when (first) it is signed by both Parties and (second) the Performance Security is provided." w:value="Ši Sutartis laikoma sudaryta, kai (pirma) ją pasirašo abi Šalys, ir (antra) pateikiamas sutarties įvykdymo užtikrinimas."/>
              </w:comboBox>
            </w:sdtPr>
            <w:sdtContent>
              <w:p w14:paraId="6C106888" w14:textId="456C46C7" w:rsidR="00325DAB" w:rsidRPr="00672332" w:rsidRDefault="008E5768" w:rsidP="00325DAB">
                <w:pPr>
                  <w:jc w:val="both"/>
                  <w:rPr>
                    <w:rFonts w:ascii="Tahoma" w:hAnsi="Tahoma" w:cs="Tahoma"/>
                    <w:kern w:val="2"/>
                    <w:sz w:val="22"/>
                    <w:szCs w:val="22"/>
                  </w:rPr>
                </w:pPr>
                <w:r>
                  <w:rPr>
                    <w:rFonts w:ascii="Tahoma" w:hAnsi="Tahoma" w:cs="Tahoma"/>
                    <w:kern w:val="2"/>
                    <w:sz w:val="22"/>
                    <w:szCs w:val="22"/>
                  </w:rPr>
                  <w:t>This Contract shall be deemed to have been concluded and shall enter into force on the date of signing of the Contract (date of signature of the other Party).</w:t>
                </w:r>
              </w:p>
            </w:sdtContent>
          </w:sdt>
          <w:p w14:paraId="09D58067" w14:textId="180747B6" w:rsidR="00325DAB" w:rsidRPr="00672332" w:rsidRDefault="00325DAB" w:rsidP="00325DAB">
            <w:pPr>
              <w:jc w:val="both"/>
              <w:rPr>
                <w:rFonts w:ascii="Tahoma" w:hAnsi="Tahoma" w:cs="Tahoma"/>
                <w:kern w:val="2"/>
                <w:sz w:val="22"/>
                <w:szCs w:val="22"/>
              </w:rPr>
            </w:pPr>
            <w:r>
              <w:rPr>
                <w:rFonts w:ascii="Tahoma" w:hAnsi="Tahoma"/>
                <w:sz w:val="22"/>
              </w:rPr>
              <w:t xml:space="preserve">The Contract shall be valid until full discharge of obligations (until the Initial Contract Value is fully used; however, its term cannot be longer than </w:t>
            </w:r>
            <w:r w:rsidR="008E5768">
              <w:rPr>
                <w:rFonts w:ascii="Tahoma" w:hAnsi="Tahoma"/>
                <w:sz w:val="22"/>
              </w:rPr>
              <w:t>24 months.</w:t>
            </w:r>
          </w:p>
        </w:tc>
      </w:tr>
      <w:tr w:rsidR="0082017B" w:rsidRPr="00672332" w14:paraId="51452887" w14:textId="77777777" w:rsidTr="00BE52ED">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Pr>
                <w:rFonts w:ascii="Tahoma" w:hAnsi="Tahoma"/>
                <w:b/>
                <w:sz w:val="22"/>
              </w:rPr>
              <w:t>11.2. Extension of the Contract validity period</w:t>
            </w:r>
          </w:p>
        </w:tc>
        <w:tc>
          <w:tcPr>
            <w:tcW w:w="7084" w:type="dxa"/>
            <w:gridSpan w:val="5"/>
          </w:tcPr>
          <w:p w14:paraId="21A1A50A" w14:textId="1DBB0D27" w:rsidR="0082017B" w:rsidRPr="008E5768" w:rsidRDefault="0082017B" w:rsidP="008E5768">
            <w:pPr>
              <w:jc w:val="both"/>
              <w:rPr>
                <w:rFonts w:ascii="Tahoma" w:hAnsi="Tahoma" w:cs="Tahoma"/>
                <w:kern w:val="2"/>
                <w:sz w:val="22"/>
                <w:szCs w:val="22"/>
              </w:rPr>
            </w:pPr>
            <w:r>
              <w:rPr>
                <w:rFonts w:ascii="Tahoma" w:hAnsi="Tahoma"/>
                <w:sz w:val="22"/>
              </w:rPr>
              <w:t>Not applicable</w:t>
            </w:r>
          </w:p>
        </w:tc>
      </w:tr>
      <w:tr w:rsidR="00325DAB" w:rsidRPr="00672332" w14:paraId="17E4FA69" w14:textId="77777777" w:rsidTr="00741274">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Pr>
                <w:rFonts w:ascii="Tahoma" w:hAnsi="Tahoma"/>
                <w:b/>
                <w:sz w:val="22"/>
              </w:rPr>
              <w:t>12. TERMINATION OF THE CONTRACT</w:t>
            </w:r>
          </w:p>
        </w:tc>
      </w:tr>
      <w:tr w:rsidR="00325DAB" w:rsidRPr="00672332" w14:paraId="3870BCFD"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Pr>
                <w:rFonts w:ascii="Tahoma" w:hAnsi="Tahoma"/>
                <w:b/>
                <w:sz w:val="22"/>
              </w:rPr>
              <w:t>12.1. Grounds for termination of the Contract</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740E7166" w:rsidR="00325DAB" w:rsidRPr="00672332" w:rsidRDefault="00325DAB" w:rsidP="008E5768">
            <w:pPr>
              <w:jc w:val="both"/>
              <w:rPr>
                <w:rFonts w:ascii="Tahoma" w:hAnsi="Tahoma" w:cs="Tahoma"/>
                <w:color w:val="4472C4"/>
                <w:sz w:val="22"/>
                <w:szCs w:val="22"/>
              </w:rPr>
            </w:pPr>
            <w:r>
              <w:rPr>
                <w:rFonts w:ascii="Tahoma" w:hAnsi="Tahoma"/>
                <w:sz w:val="22"/>
              </w:rPr>
              <w:t>The Contract may be terminated by written agreement of the Parties or unilaterally, in accordance with the procedure laid down in the General Conditions</w:t>
            </w:r>
            <w:r w:rsidR="008E5768">
              <w:rPr>
                <w:rFonts w:ascii="Tahoma" w:hAnsi="Tahoma"/>
                <w:sz w:val="22"/>
              </w:rPr>
              <w:t>.</w:t>
            </w:r>
          </w:p>
        </w:tc>
      </w:tr>
      <w:tr w:rsidR="00325DAB" w:rsidRPr="00672332" w14:paraId="2EFCA7DF"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Pr>
                <w:rFonts w:ascii="Tahoma" w:hAnsi="Tahoma"/>
                <w:b/>
                <w:sz w:val="22"/>
              </w:rPr>
              <w:t>12.2. Material breaches of the Contract</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2676FA16" w:rsidR="00325DAB" w:rsidRPr="00672332" w:rsidRDefault="00325DAB" w:rsidP="00325DAB">
            <w:pPr>
              <w:jc w:val="both"/>
              <w:rPr>
                <w:rFonts w:ascii="Tahoma" w:hAnsi="Tahoma" w:cs="Tahoma"/>
                <w:color w:val="000000" w:themeColor="text1"/>
                <w:kern w:val="2"/>
                <w:sz w:val="22"/>
                <w:szCs w:val="22"/>
              </w:rPr>
            </w:pPr>
            <w:r>
              <w:rPr>
                <w:rFonts w:ascii="Tahoma" w:hAnsi="Tahoma"/>
                <w:color w:val="000000" w:themeColor="text1"/>
                <w:sz w:val="22"/>
              </w:rPr>
              <w:t>12.2.1. If the Provider fails to meet its obligations for the Contract price/fees set out in the Contract</w:t>
            </w:r>
            <w:r w:rsidR="005A00F4">
              <w:rPr>
                <w:rFonts w:ascii="Tahoma" w:hAnsi="Tahoma"/>
                <w:color w:val="000000" w:themeColor="text1"/>
                <w:sz w:val="22"/>
              </w:rPr>
              <w:t>.</w:t>
            </w:r>
          </w:p>
          <w:p w14:paraId="476FCF69" w14:textId="1EC522E0" w:rsidR="00325DAB" w:rsidRPr="00672332" w:rsidRDefault="00325DAB" w:rsidP="008E5768">
            <w:pPr>
              <w:jc w:val="both"/>
              <w:rPr>
                <w:rFonts w:ascii="Tahoma" w:hAnsi="Tahoma" w:cs="Tahoma"/>
                <w:color w:val="000000" w:themeColor="text1"/>
                <w:kern w:val="2"/>
                <w:sz w:val="22"/>
                <w:szCs w:val="22"/>
              </w:rPr>
            </w:pPr>
            <w:r>
              <w:rPr>
                <w:rFonts w:ascii="Tahoma" w:hAnsi="Tahoma"/>
                <w:color w:val="000000" w:themeColor="text1"/>
                <w:sz w:val="22"/>
              </w:rPr>
              <w:t xml:space="preserve">12.2.2. If it turns out that the Supplier fails to fulfil the obligations that were established in the Procurement documents as tender bid evaluation criteria during the tender bid evaluation and for which the Supplier was awarded points, when the tender bid was evaluated on the price/cost and quality ratio, and the Supplier does not correct violations within </w:t>
            </w:r>
            <w:r w:rsidR="008E5768">
              <w:rPr>
                <w:rFonts w:ascii="Tahoma" w:hAnsi="Tahoma"/>
                <w:color w:val="000000" w:themeColor="text1"/>
                <w:sz w:val="22"/>
              </w:rPr>
              <w:t>14</w:t>
            </w:r>
            <w:r>
              <w:rPr>
                <w:rFonts w:ascii="Tahoma" w:hAnsi="Tahoma"/>
                <w:color w:val="000000" w:themeColor="text1"/>
                <w:sz w:val="22"/>
              </w:rPr>
              <w:t xml:space="preserve"> calendar days</w:t>
            </w:r>
            <w:r w:rsidR="005A00F4">
              <w:rPr>
                <w:rFonts w:ascii="Tahoma" w:hAnsi="Tahoma"/>
                <w:color w:val="000000" w:themeColor="text1"/>
                <w:sz w:val="22"/>
              </w:rPr>
              <w:t>.</w:t>
            </w:r>
          </w:p>
          <w:p w14:paraId="2774B8BA" w14:textId="6E796EE0" w:rsidR="00325DAB" w:rsidRPr="00672332" w:rsidRDefault="00325DAB" w:rsidP="00325DAB">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sidR="008E5768">
              <w:rPr>
                <w:rFonts w:ascii="Tahoma" w:hAnsi="Tahoma"/>
                <w:color w:val="000000" w:themeColor="text1"/>
                <w:sz w:val="22"/>
              </w:rPr>
              <w:t>3</w:t>
            </w:r>
            <w:r>
              <w:rPr>
                <w:rFonts w:ascii="Tahoma" w:hAnsi="Tahoma"/>
                <w:color w:val="000000" w:themeColor="text1"/>
                <w:sz w:val="22"/>
              </w:rPr>
              <w:t xml:space="preserve">. If the Provider fails to meet time limits for provision of the Services set out in the Contract on 2 (two) consecutive occasions, or provision of the Services is delayed for longer than </w:t>
            </w:r>
            <w:r w:rsidR="008E5768">
              <w:rPr>
                <w:rFonts w:ascii="Tahoma" w:hAnsi="Tahoma"/>
                <w:color w:val="000000" w:themeColor="text1"/>
                <w:sz w:val="22"/>
              </w:rPr>
              <w:t xml:space="preserve">14 calendar </w:t>
            </w:r>
            <w:proofErr w:type="gramStart"/>
            <w:r w:rsidR="008E5768">
              <w:rPr>
                <w:rFonts w:ascii="Tahoma" w:hAnsi="Tahoma"/>
                <w:color w:val="000000" w:themeColor="text1"/>
                <w:sz w:val="22"/>
              </w:rPr>
              <w:t xml:space="preserve">days  </w:t>
            </w:r>
            <w:r>
              <w:rPr>
                <w:rFonts w:ascii="Tahoma" w:hAnsi="Tahoma"/>
                <w:color w:val="000000" w:themeColor="text1"/>
                <w:sz w:val="22"/>
              </w:rPr>
              <w:t>from</w:t>
            </w:r>
            <w:proofErr w:type="gramEnd"/>
            <w:r>
              <w:rPr>
                <w:rFonts w:ascii="Tahoma" w:hAnsi="Tahoma"/>
                <w:color w:val="000000" w:themeColor="text1"/>
                <w:sz w:val="22"/>
              </w:rPr>
              <w:t xml:space="preserve"> the deadline for provision of the Services set out in the Contract</w:t>
            </w:r>
            <w:r w:rsidR="005A00F4">
              <w:rPr>
                <w:rFonts w:ascii="Tahoma" w:hAnsi="Tahoma"/>
                <w:color w:val="000000" w:themeColor="text1"/>
                <w:sz w:val="22"/>
              </w:rPr>
              <w:t>.</w:t>
            </w:r>
          </w:p>
          <w:p w14:paraId="43DF7948" w14:textId="14B6D44B"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lastRenderedPageBreak/>
              <w:t>12.2.</w:t>
            </w:r>
            <w:r w:rsidR="00D164FD">
              <w:rPr>
                <w:rFonts w:ascii="Tahoma" w:hAnsi="Tahoma"/>
                <w:color w:val="000000" w:themeColor="text1"/>
                <w:sz w:val="22"/>
              </w:rPr>
              <w:t>4</w:t>
            </w:r>
            <w:r>
              <w:rPr>
                <w:rFonts w:ascii="Tahoma" w:hAnsi="Tahoma"/>
                <w:color w:val="000000" w:themeColor="text1"/>
                <w:sz w:val="22"/>
              </w:rPr>
              <w:t>. If the Provider violates time limits for the provision of the Services and the amount of penalty charges for the delay exceeds 20% of the Initial Contract Value</w:t>
            </w:r>
            <w:r w:rsidR="005A00F4">
              <w:rPr>
                <w:rFonts w:ascii="Tahoma" w:hAnsi="Tahoma"/>
                <w:color w:val="000000" w:themeColor="text1"/>
                <w:sz w:val="22"/>
              </w:rPr>
              <w:t>.</w:t>
            </w:r>
          </w:p>
          <w:p w14:paraId="6F3CA475" w14:textId="6E3A0475"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sidR="00D164FD">
              <w:rPr>
                <w:rFonts w:ascii="Tahoma" w:hAnsi="Tahoma"/>
                <w:color w:val="000000" w:themeColor="text1"/>
                <w:sz w:val="22"/>
              </w:rPr>
              <w:t>5</w:t>
            </w:r>
            <w:r>
              <w:rPr>
                <w:rFonts w:ascii="Tahoma" w:hAnsi="Tahoma"/>
                <w:color w:val="000000" w:themeColor="text1"/>
                <w:sz w:val="22"/>
              </w:rPr>
              <w:t>. The Provider violates time limits for provision of the Services, and delay in the provision of the Services renders their provision unnecessary</w:t>
            </w:r>
            <w:r w:rsidR="005A00F4">
              <w:rPr>
                <w:rFonts w:ascii="Tahoma" w:hAnsi="Tahoma"/>
                <w:color w:val="000000" w:themeColor="text1"/>
                <w:sz w:val="22"/>
              </w:rPr>
              <w:t>.</w:t>
            </w:r>
          </w:p>
          <w:p w14:paraId="047E0C87" w14:textId="58864DCB"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sidR="00D164FD">
              <w:rPr>
                <w:rFonts w:ascii="Tahoma" w:hAnsi="Tahoma"/>
                <w:color w:val="000000" w:themeColor="text1"/>
                <w:sz w:val="22"/>
              </w:rPr>
              <w:t>6</w:t>
            </w:r>
            <w:r>
              <w:rPr>
                <w:rFonts w:ascii="Tahoma" w:hAnsi="Tahoma"/>
                <w:color w:val="000000" w:themeColor="text1"/>
                <w:sz w:val="22"/>
              </w:rPr>
              <w:t>. The Provider provides the Services that do not comply with the requirements for the Services set out in the Contract and/or the Laws on more than 2 occasions</w:t>
            </w:r>
            <w:r w:rsidR="005A00F4">
              <w:rPr>
                <w:rFonts w:ascii="Tahoma" w:hAnsi="Tahoma"/>
                <w:color w:val="000000" w:themeColor="text1"/>
                <w:sz w:val="22"/>
              </w:rPr>
              <w:t>.</w:t>
            </w:r>
          </w:p>
          <w:p w14:paraId="72B3396F" w14:textId="2441BDBB"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sidR="00D164FD">
              <w:rPr>
                <w:rFonts w:ascii="Tahoma" w:hAnsi="Tahoma"/>
                <w:color w:val="000000" w:themeColor="text1"/>
                <w:sz w:val="22"/>
              </w:rPr>
              <w:t>7</w:t>
            </w:r>
            <w:r>
              <w:rPr>
                <w:rFonts w:ascii="Tahoma" w:hAnsi="Tahoma"/>
                <w:color w:val="000000" w:themeColor="text1"/>
                <w:sz w:val="22"/>
              </w:rPr>
              <w:t>. The Supplier’s qualifications no longer meet the requirements laid down in the Procurement documents for the proper performance of the Contract, and the non-compliance has not been rectified within 30 calendar days from the date on which the qualifications became non-compliant</w:t>
            </w:r>
            <w:r w:rsidR="005A00F4">
              <w:rPr>
                <w:rFonts w:ascii="Tahoma" w:hAnsi="Tahoma"/>
                <w:color w:val="000000" w:themeColor="text1"/>
                <w:sz w:val="22"/>
              </w:rPr>
              <w:t>.</w:t>
            </w:r>
          </w:p>
          <w:p w14:paraId="60AF3F79" w14:textId="0A5B671A"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sidR="00D164FD">
              <w:rPr>
                <w:rFonts w:ascii="Tahoma" w:hAnsi="Tahoma"/>
                <w:color w:val="000000" w:themeColor="text1"/>
                <w:sz w:val="22"/>
              </w:rPr>
              <w:t>8</w:t>
            </w:r>
            <w:r>
              <w:rPr>
                <w:rFonts w:ascii="Tahoma" w:hAnsi="Tahoma"/>
                <w:color w:val="000000" w:themeColor="text1"/>
                <w:sz w:val="22"/>
              </w:rPr>
              <w:t>. The Provider is in breach of the provisions of this Contract governing competition, intellectual property or the management of confidential information</w:t>
            </w:r>
            <w:r w:rsidR="005A00F4">
              <w:rPr>
                <w:rFonts w:ascii="Tahoma" w:hAnsi="Tahoma"/>
                <w:color w:val="000000" w:themeColor="text1"/>
                <w:sz w:val="22"/>
              </w:rPr>
              <w:t>.</w:t>
            </w:r>
          </w:p>
          <w:p w14:paraId="3E22F161" w14:textId="4369BDDA" w:rsidR="00325DAB" w:rsidRPr="00672332" w:rsidRDefault="00325DAB" w:rsidP="00325DAB">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sidR="00D164FD">
              <w:rPr>
                <w:rFonts w:ascii="Tahoma" w:hAnsi="Tahoma"/>
                <w:color w:val="000000" w:themeColor="text1"/>
                <w:sz w:val="22"/>
              </w:rPr>
              <w:t>9</w:t>
            </w:r>
            <w:r>
              <w:rPr>
                <w:rFonts w:ascii="Tahoma" w:hAnsi="Tahoma"/>
                <w:color w:val="000000" w:themeColor="text1"/>
                <w:sz w:val="22"/>
              </w:rPr>
              <w:t>. The Provider is in breach of the provisions of the General Conditions regarding the use of new sub-providers and/or specialists for the performance of the Contract/replacement of existing sub-providers and/or specialists</w:t>
            </w:r>
            <w:r w:rsidR="005A00F4">
              <w:rPr>
                <w:rFonts w:ascii="Tahoma" w:hAnsi="Tahoma"/>
                <w:color w:val="000000" w:themeColor="text1"/>
                <w:sz w:val="22"/>
              </w:rPr>
              <w:t>.</w:t>
            </w:r>
          </w:p>
          <w:p w14:paraId="483D9DA7" w14:textId="2ED4E6EF" w:rsidR="00325DAB" w:rsidRPr="00672332" w:rsidRDefault="00325DAB" w:rsidP="00325DAB">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12.2.1</w:t>
            </w:r>
            <w:r w:rsidR="00D164FD">
              <w:rPr>
                <w:rFonts w:ascii="Tahoma" w:hAnsi="Tahoma"/>
                <w:color w:val="000000" w:themeColor="text1"/>
                <w:sz w:val="22"/>
              </w:rPr>
              <w:t>0</w:t>
            </w:r>
            <w:r>
              <w:rPr>
                <w:rFonts w:ascii="Tahoma" w:hAnsi="Tahoma"/>
                <w:color w:val="000000" w:themeColor="text1"/>
                <w:sz w:val="22"/>
              </w:rPr>
              <w:t>.</w:t>
            </w:r>
            <w:r>
              <w:rPr>
                <w:rFonts w:ascii="Tahoma" w:hAnsi="Tahoma"/>
                <w:color w:val="000000" w:themeColor="text1"/>
                <w:sz w:val="22"/>
                <w:shd w:val="clear" w:color="auto" w:fill="FFFFFF"/>
              </w:rPr>
              <w:t xml:space="preserve"> </w:t>
            </w:r>
            <w:r>
              <w:rPr>
                <w:rFonts w:ascii="Tahoma" w:hAnsi="Tahoma"/>
                <w:sz w:val="22"/>
              </w:rPr>
              <w:t>The Provider 2 (two) times violates the essential condition of the Contract</w:t>
            </w:r>
            <w:r w:rsidR="005A00F4">
              <w:rPr>
                <w:rFonts w:ascii="Tahoma" w:hAnsi="Tahoma"/>
                <w:sz w:val="22"/>
              </w:rPr>
              <w:t>.</w:t>
            </w:r>
          </w:p>
          <w:p w14:paraId="5C5E3037" w14:textId="419F2816" w:rsidR="00325DAB" w:rsidRPr="00672332" w:rsidRDefault="00325DAB" w:rsidP="00325DAB">
            <w:pPr>
              <w:spacing w:line="257" w:lineRule="auto"/>
              <w:jc w:val="both"/>
              <w:rPr>
                <w:rFonts w:ascii="Tahoma" w:hAnsi="Tahoma" w:cs="Tahoma"/>
                <w:color w:val="000000" w:themeColor="text1"/>
                <w:sz w:val="22"/>
                <w:szCs w:val="22"/>
              </w:rPr>
            </w:pPr>
            <w:r>
              <w:rPr>
                <w:rFonts w:ascii="Tahoma" w:hAnsi="Tahoma"/>
                <w:sz w:val="22"/>
              </w:rPr>
              <w:t>12.2.1</w:t>
            </w:r>
            <w:r w:rsidR="00D164FD">
              <w:rPr>
                <w:rFonts w:ascii="Tahoma" w:hAnsi="Tahoma"/>
                <w:sz w:val="22"/>
              </w:rPr>
              <w:t>1</w:t>
            </w:r>
            <w:r>
              <w:rPr>
                <w:rFonts w:ascii="Tahoma" w:hAnsi="Tahoma"/>
                <w:sz w:val="22"/>
              </w:rPr>
              <w:t>. It became apparent that the Provider should not have been awarded the Contract because the Court of Justice of the European Union, in proceedings pursuant to Article 258 of the Treaty on the Functioning of the European Union, has found that the obligations under the Treaties establishing the European Union and Directive 2014/24/EU have not been met</w:t>
            </w:r>
            <w:r w:rsidR="005A00F4">
              <w:rPr>
                <w:rFonts w:ascii="Tahoma" w:hAnsi="Tahoma"/>
                <w:sz w:val="22"/>
              </w:rPr>
              <w:t>.</w:t>
            </w:r>
          </w:p>
          <w:p w14:paraId="4797B7F0" w14:textId="3331DF9F" w:rsidR="00325DAB" w:rsidRPr="00672332" w:rsidRDefault="00325DAB" w:rsidP="00325DAB">
            <w:pPr>
              <w:spacing w:line="257" w:lineRule="auto"/>
              <w:jc w:val="both"/>
              <w:rPr>
                <w:rFonts w:ascii="Tahoma" w:hAnsi="Tahoma" w:cs="Tahoma"/>
                <w:color w:val="000000" w:themeColor="text1"/>
                <w:sz w:val="22"/>
                <w:szCs w:val="22"/>
              </w:rPr>
            </w:pPr>
            <w:r>
              <w:rPr>
                <w:rFonts w:ascii="Tahoma" w:hAnsi="Tahoma"/>
                <w:color w:val="000000" w:themeColor="text1"/>
                <w:sz w:val="22"/>
              </w:rPr>
              <w:t>12.2.1</w:t>
            </w:r>
            <w:r w:rsidR="00D164FD">
              <w:rPr>
                <w:rFonts w:ascii="Tahoma" w:hAnsi="Tahoma"/>
                <w:color w:val="000000" w:themeColor="text1"/>
                <w:sz w:val="22"/>
              </w:rPr>
              <w:t>2</w:t>
            </w:r>
            <w:r>
              <w:rPr>
                <w:rFonts w:ascii="Tahoma" w:hAnsi="Tahoma"/>
                <w:color w:val="000000" w:themeColor="text1"/>
                <w:sz w:val="22"/>
              </w:rPr>
              <w:t>. The Contract was amended in breach of Article 89 of the Law on Public Procurement</w:t>
            </w:r>
            <w:r w:rsidR="005A00F4">
              <w:rPr>
                <w:rFonts w:ascii="Tahoma" w:hAnsi="Tahoma"/>
                <w:color w:val="000000" w:themeColor="text1"/>
                <w:sz w:val="22"/>
              </w:rPr>
              <w:t>.</w:t>
            </w:r>
          </w:p>
          <w:p w14:paraId="1442D3A4" w14:textId="4D93D9C1" w:rsidR="00325DAB" w:rsidRPr="00672332" w:rsidRDefault="00325DAB" w:rsidP="00325DAB">
            <w:pPr>
              <w:spacing w:line="257" w:lineRule="auto"/>
              <w:jc w:val="both"/>
              <w:rPr>
                <w:rFonts w:ascii="Tahoma" w:hAnsi="Tahoma" w:cs="Tahoma"/>
                <w:sz w:val="22"/>
                <w:szCs w:val="22"/>
              </w:rPr>
            </w:pPr>
            <w:r>
              <w:rPr>
                <w:rFonts w:ascii="Tahoma" w:hAnsi="Tahoma"/>
                <w:color w:val="000000" w:themeColor="text1"/>
                <w:sz w:val="22"/>
              </w:rPr>
              <w:t>12.2.1</w:t>
            </w:r>
            <w:r w:rsidR="00D164FD">
              <w:rPr>
                <w:rFonts w:ascii="Tahoma" w:hAnsi="Tahoma"/>
                <w:color w:val="000000" w:themeColor="text1"/>
                <w:sz w:val="22"/>
              </w:rPr>
              <w:t>3</w:t>
            </w:r>
            <w:r>
              <w:rPr>
                <w:rFonts w:ascii="Tahoma" w:hAnsi="Tahoma"/>
                <w:color w:val="000000" w:themeColor="text1"/>
                <w:sz w:val="22"/>
              </w:rPr>
              <w:t>.</w:t>
            </w:r>
            <w:r>
              <w:rPr>
                <w:rFonts w:ascii="Tahoma" w:hAnsi="Tahoma"/>
                <w:sz w:val="22"/>
              </w:rPr>
              <w:t xml:space="preserve"> It became apparent that the Provider who was awarded the Contract should have been excluded from the Procurement procedure in accordance with Article 46(1) of the Law on Public Procurement</w:t>
            </w:r>
            <w:r w:rsidR="005A00F4">
              <w:rPr>
                <w:rFonts w:ascii="Tahoma" w:hAnsi="Tahoma"/>
                <w:sz w:val="22"/>
              </w:rPr>
              <w:t>.</w:t>
            </w:r>
          </w:p>
          <w:p w14:paraId="681CABEE" w14:textId="3E33869E" w:rsidR="00325DAB" w:rsidRPr="00672332" w:rsidRDefault="00325DAB" w:rsidP="00325DAB">
            <w:pPr>
              <w:spacing w:line="257" w:lineRule="auto"/>
              <w:jc w:val="both"/>
              <w:rPr>
                <w:rFonts w:ascii="Tahoma" w:eastAsia="Arial" w:hAnsi="Tahoma" w:cs="Tahoma"/>
                <w:sz w:val="22"/>
                <w:szCs w:val="22"/>
              </w:rPr>
            </w:pPr>
            <w:r>
              <w:rPr>
                <w:rFonts w:ascii="Tahoma" w:hAnsi="Tahoma"/>
                <w:color w:val="000000" w:themeColor="text1"/>
                <w:sz w:val="22"/>
              </w:rPr>
              <w:t>12.2.1</w:t>
            </w:r>
            <w:r w:rsidR="00D164FD">
              <w:rPr>
                <w:rFonts w:ascii="Tahoma" w:hAnsi="Tahoma"/>
                <w:color w:val="000000" w:themeColor="text1"/>
                <w:sz w:val="22"/>
              </w:rPr>
              <w:t>4</w:t>
            </w:r>
            <w:r>
              <w:rPr>
                <w:rFonts w:ascii="Tahoma" w:hAnsi="Tahoma"/>
                <w:color w:val="000000" w:themeColor="text1"/>
                <w:sz w:val="22"/>
              </w:rPr>
              <w:t>.</w:t>
            </w:r>
            <w:r>
              <w:rPr>
                <w:rFonts w:ascii="Tahoma" w:hAnsi="Tahoma"/>
                <w:sz w:val="22"/>
              </w:rPr>
              <w:t xml:space="preserve"> The circumstances referred to in Articles 37(9), 45(2</w:t>
            </w:r>
            <w:r>
              <w:rPr>
                <w:rFonts w:ascii="Tahoma" w:hAnsi="Tahoma"/>
                <w:sz w:val="22"/>
                <w:vertAlign w:val="superscript"/>
              </w:rPr>
              <w:t>1</w:t>
            </w:r>
            <w:r>
              <w:rPr>
                <w:rFonts w:ascii="Tahoma" w:hAnsi="Tahoma"/>
                <w:sz w:val="22"/>
              </w:rPr>
              <w:t>) and/or 4</w:t>
            </w:r>
            <w:r w:rsidR="00D164FD">
              <w:rPr>
                <w:rFonts w:ascii="Tahoma" w:hAnsi="Tahoma"/>
                <w:sz w:val="22"/>
              </w:rPr>
              <w:t>7</w:t>
            </w:r>
            <w:r>
              <w:rPr>
                <w:rFonts w:ascii="Tahoma" w:hAnsi="Tahoma"/>
                <w:sz w:val="22"/>
              </w:rPr>
              <w:t xml:space="preserve"> (9) of the Law on Public Procurement have been identified.</w:t>
            </w:r>
          </w:p>
        </w:tc>
      </w:tr>
      <w:tr w:rsidR="00325DAB" w:rsidRPr="00672332" w14:paraId="5CFAD8A9" w14:textId="77777777" w:rsidTr="00741274">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Pr>
                <w:rFonts w:ascii="Tahoma" w:hAnsi="Tahoma"/>
                <w:b/>
                <w:sz w:val="22"/>
              </w:rPr>
              <w:lastRenderedPageBreak/>
              <w:t xml:space="preserve">13. ENVIRONMENTAL AND SOCIAL CRITERIA </w:t>
            </w:r>
          </w:p>
        </w:tc>
      </w:tr>
      <w:tr w:rsidR="00325DAB" w:rsidRPr="00672332" w14:paraId="50FB3270" w14:textId="77777777" w:rsidTr="0071189E">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Pr>
                <w:rFonts w:ascii="Tahoma" w:hAnsi="Tahoma"/>
                <w:b/>
                <w:sz w:val="22"/>
              </w:rPr>
              <w:t xml:space="preserve">13.1. Environmental criteria related to the Services procured </w:t>
            </w:r>
          </w:p>
        </w:tc>
        <w:tc>
          <w:tcPr>
            <w:tcW w:w="7084" w:type="dxa"/>
            <w:gridSpan w:val="5"/>
          </w:tcPr>
          <w:p w14:paraId="62A437BD" w14:textId="3A63F35D" w:rsidR="00325DAB" w:rsidRPr="00A12502" w:rsidRDefault="00A12502" w:rsidP="00325DAB">
            <w:pPr>
              <w:jc w:val="both"/>
              <w:rPr>
                <w:rFonts w:ascii="Tahoma" w:hAnsi="Tahoma" w:cs="Tahoma"/>
                <w:kern w:val="2"/>
                <w:sz w:val="22"/>
                <w:szCs w:val="22"/>
              </w:rPr>
            </w:pPr>
            <w:r w:rsidRPr="00A12502">
              <w:rPr>
                <w:rFonts w:ascii="Tahoma" w:hAnsi="Tahoma" w:cs="Tahoma"/>
                <w:color w:val="000000" w:themeColor="text1"/>
                <w:sz w:val="22"/>
                <w:szCs w:val="22"/>
              </w:rPr>
              <w:t>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w:t>
            </w:r>
          </w:p>
        </w:tc>
      </w:tr>
      <w:tr w:rsidR="00325DAB" w:rsidRPr="00672332" w14:paraId="65CDAA68" w14:textId="77777777" w:rsidTr="0071189E">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Pr>
                <w:rFonts w:ascii="Tahoma" w:hAnsi="Tahoma"/>
                <w:b/>
                <w:sz w:val="22"/>
              </w:rPr>
              <w:t>13.2. Social criteria related to the Services procured</w:t>
            </w:r>
          </w:p>
        </w:tc>
        <w:tc>
          <w:tcPr>
            <w:tcW w:w="7084" w:type="dxa"/>
            <w:gridSpan w:val="5"/>
          </w:tcPr>
          <w:p w14:paraId="0EAB89AF" w14:textId="7FDEBF0E" w:rsidR="00325DAB" w:rsidRPr="00A12502" w:rsidRDefault="00325DAB" w:rsidP="00A12502">
            <w:pPr>
              <w:jc w:val="both"/>
              <w:rPr>
                <w:rFonts w:ascii="Tahoma" w:hAnsi="Tahoma" w:cs="Tahoma"/>
                <w:color w:val="000000"/>
                <w:kern w:val="2"/>
                <w:sz w:val="22"/>
                <w:szCs w:val="22"/>
                <w:shd w:val="clear" w:color="auto" w:fill="FFFFFF"/>
              </w:rPr>
            </w:pPr>
            <w:r>
              <w:rPr>
                <w:rFonts w:ascii="Tahoma" w:hAnsi="Tahoma"/>
                <w:color w:val="000000"/>
                <w:sz w:val="22"/>
                <w:shd w:val="clear" w:color="auto" w:fill="FFFFFF"/>
              </w:rPr>
              <w:t>Not applicable</w:t>
            </w:r>
          </w:p>
        </w:tc>
      </w:tr>
      <w:tr w:rsidR="00325DAB" w:rsidRPr="00672332" w14:paraId="129AE92D" w14:textId="77777777" w:rsidTr="00741274">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Pr>
                <w:rFonts w:ascii="Tahoma" w:hAnsi="Tahoma"/>
                <w:b/>
                <w:sz w:val="22"/>
              </w:rPr>
              <w:t xml:space="preserve">14. AMENDMENTS AND SUPPLEMENTS TO THE GENERAL CONDITIONS </w:t>
            </w:r>
          </w:p>
        </w:tc>
      </w:tr>
      <w:tr w:rsidR="00325DAB" w:rsidRPr="00672332" w14:paraId="6102E550" w14:textId="77777777" w:rsidTr="0071189E">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Pr>
                <w:rFonts w:ascii="Tahoma" w:hAnsi="Tahoma"/>
                <w:b/>
                <w:sz w:val="22"/>
              </w:rPr>
              <w:lastRenderedPageBreak/>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Pr>
                <w:rFonts w:ascii="Tahoma" w:hAnsi="Tahoma"/>
                <w:sz w:val="22"/>
              </w:rPr>
              <w:t xml:space="preserve">The Parties shall agree to amend </w:t>
            </w:r>
            <w:r>
              <w:rPr>
                <w:rFonts w:ascii="Tahoma" w:hAnsi="Tahoma"/>
                <w:b/>
                <w:sz w:val="22"/>
              </w:rPr>
              <w:t>point 1.3.1 of the</w:t>
            </w:r>
            <w:r>
              <w:rPr>
                <w:rFonts w:ascii="Tahoma" w:hAnsi="Tahoma"/>
                <w:sz w:val="22"/>
              </w:rPr>
              <w:t xml:space="preserve"> General Conditions of the Contract and recast it as follows:</w:t>
            </w:r>
          </w:p>
          <w:p w14:paraId="2FF7DDDF" w14:textId="77777777" w:rsidR="00325DAB" w:rsidRPr="00672332" w:rsidRDefault="00325DAB" w:rsidP="00325DAB">
            <w:pPr>
              <w:spacing w:line="257" w:lineRule="atLeast"/>
              <w:jc w:val="both"/>
              <w:rPr>
                <w:rFonts w:ascii="Tahoma" w:hAnsi="Tahoma" w:cs="Tahoma"/>
                <w:color w:val="000000"/>
                <w:sz w:val="22"/>
                <w:szCs w:val="22"/>
              </w:rPr>
            </w:pPr>
            <w:r>
              <w:rPr>
                <w:rFonts w:ascii="Tahoma" w:hAnsi="Tahoma"/>
                <w:color w:val="000000"/>
                <w:sz w:val="22"/>
              </w:rPr>
              <w:t>‘1.3.1. 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53077B1E" w14:textId="24B7C7F0" w:rsidR="00325DAB" w:rsidRPr="00672332" w:rsidRDefault="00325DAB" w:rsidP="00325DAB">
            <w:pPr>
              <w:spacing w:line="276" w:lineRule="atLeast"/>
              <w:jc w:val="both"/>
              <w:rPr>
                <w:rFonts w:ascii="Tahoma" w:hAnsi="Tahoma" w:cs="Tahoma"/>
                <w:color w:val="000000"/>
                <w:sz w:val="22"/>
                <w:szCs w:val="22"/>
              </w:rPr>
            </w:pPr>
            <w:bookmarkStart w:id="0" w:name="part_8826590104f14f83b6cedb7e97a5572f"/>
            <w:bookmarkEnd w:id="0"/>
            <w:r>
              <w:rPr>
                <w:rFonts w:ascii="Tahoma" w:hAnsi="Tahoma"/>
                <w:color w:val="000000"/>
                <w:sz w:val="22"/>
              </w:rPr>
              <w:t>1.3.1.1. Special Conditions</w:t>
            </w:r>
          </w:p>
          <w:p w14:paraId="610B1632" w14:textId="397DFA29" w:rsidR="00325DAB" w:rsidRPr="00672332" w:rsidRDefault="00325DAB" w:rsidP="00325DAB">
            <w:pPr>
              <w:spacing w:line="276" w:lineRule="atLeast"/>
              <w:jc w:val="both"/>
              <w:rPr>
                <w:rFonts w:ascii="Tahoma" w:hAnsi="Tahoma" w:cs="Tahoma"/>
                <w:color w:val="000000"/>
                <w:sz w:val="22"/>
                <w:szCs w:val="22"/>
              </w:rPr>
            </w:pPr>
            <w:r>
              <w:rPr>
                <w:rFonts w:ascii="Tahoma" w:hAnsi="Tahoma"/>
                <w:color w:val="000000"/>
                <w:sz w:val="22"/>
              </w:rPr>
              <w:t>1.3.1.2. Technical Specification</w:t>
            </w:r>
          </w:p>
          <w:p w14:paraId="015F7660" w14:textId="30F2C4AC" w:rsidR="00325DAB" w:rsidRPr="00672332" w:rsidRDefault="00325DAB" w:rsidP="00325DAB">
            <w:pPr>
              <w:spacing w:line="276" w:lineRule="atLeast"/>
              <w:jc w:val="both"/>
              <w:rPr>
                <w:rFonts w:ascii="Tahoma" w:hAnsi="Tahoma" w:cs="Tahoma"/>
                <w:color w:val="000000"/>
                <w:sz w:val="22"/>
                <w:szCs w:val="22"/>
              </w:rPr>
            </w:pPr>
            <w:bookmarkStart w:id="1" w:name="part_9a5720f15e6e450db18f2e3c3f3f0522"/>
            <w:bookmarkStart w:id="2" w:name="part_707bfe8d0c144f6fb3c44c49d7780e6d"/>
            <w:bookmarkEnd w:id="1"/>
            <w:bookmarkEnd w:id="2"/>
            <w:r>
              <w:rPr>
                <w:rFonts w:ascii="Tahoma" w:hAnsi="Tahoma"/>
                <w:color w:val="000000"/>
                <w:sz w:val="22"/>
              </w:rPr>
              <w:t>1.3.1.3. General Conditions</w:t>
            </w:r>
          </w:p>
          <w:p w14:paraId="464CFE2B" w14:textId="6C6FC2CA" w:rsidR="00325DAB" w:rsidRPr="00672332" w:rsidRDefault="00325DAB" w:rsidP="00325DAB">
            <w:pPr>
              <w:tabs>
                <w:tab w:val="left" w:pos="586"/>
              </w:tabs>
              <w:spacing w:line="276" w:lineRule="atLeast"/>
              <w:jc w:val="both"/>
              <w:rPr>
                <w:rFonts w:ascii="Tahoma" w:hAnsi="Tahoma" w:cs="Tahoma"/>
                <w:color w:val="000000"/>
                <w:sz w:val="22"/>
                <w:szCs w:val="22"/>
              </w:rPr>
            </w:pPr>
            <w:bookmarkStart w:id="3" w:name="part_2ef0678e8db0452491fcc490d3cb71cd"/>
            <w:bookmarkEnd w:id="3"/>
            <w:r>
              <w:rPr>
                <w:rFonts w:ascii="Tahoma" w:hAnsi="Tahoma"/>
                <w:color w:val="000000"/>
                <w:sz w:val="22"/>
              </w:rPr>
              <w:t>1.3.1.4. Procurement documents (except for Technical Specification)</w:t>
            </w:r>
          </w:p>
          <w:p w14:paraId="12BF816E" w14:textId="1690A417" w:rsidR="00325DAB" w:rsidRPr="00672332" w:rsidRDefault="00325DAB" w:rsidP="00325DAB">
            <w:pPr>
              <w:spacing w:line="276" w:lineRule="atLeast"/>
              <w:jc w:val="both"/>
              <w:rPr>
                <w:rFonts w:ascii="Tahoma" w:hAnsi="Tahoma" w:cs="Tahoma"/>
                <w:color w:val="000000"/>
                <w:sz w:val="22"/>
                <w:szCs w:val="22"/>
              </w:rPr>
            </w:pPr>
            <w:bookmarkStart w:id="4" w:name="part_37bdb2fbe59b42fab2072c5e4bb7df4e"/>
            <w:bookmarkEnd w:id="4"/>
            <w:r>
              <w:rPr>
                <w:rFonts w:ascii="Tahoma" w:hAnsi="Tahoma"/>
                <w:color w:val="000000"/>
                <w:sz w:val="22"/>
              </w:rPr>
              <w:t>1.3.1.5. Tender bid</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Pr>
                <w:rFonts w:ascii="Tahoma" w:hAnsi="Tahoma"/>
                <w:color w:val="000000"/>
                <w:sz w:val="22"/>
              </w:rPr>
              <w:t>1.3.1.6. Other annexes listed in Special Conditions.’</w:t>
            </w:r>
          </w:p>
        </w:tc>
      </w:tr>
      <w:tr w:rsidR="00325DAB" w:rsidRPr="00672332" w14:paraId="1A0DCFDF" w14:textId="77777777" w:rsidTr="0071189E">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Pr>
                <w:rFonts w:ascii="Tahoma" w:hAnsi="Tahoma"/>
                <w:b/>
                <w:sz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Pr>
                <w:rFonts w:ascii="Tahoma" w:hAnsi="Tahoma"/>
                <w:sz w:val="22"/>
              </w:rPr>
              <w:t>Alternative provisions (marked ‘if applicable’, etc.) referred to in the General Conditions of the Contract shall only apply if they are specifically described in the Special Conditions of the Contract.</w:t>
            </w:r>
          </w:p>
        </w:tc>
      </w:tr>
      <w:tr w:rsidR="00325DAB" w:rsidRPr="00672332" w14:paraId="506D7649" w14:textId="77777777" w:rsidTr="0071189E">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Pr>
                <w:rFonts w:ascii="Tahoma" w:hAnsi="Tahoma"/>
                <w:b/>
                <w:sz w:val="22"/>
              </w:rPr>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0BA83E5F" w14:textId="6EF39A2B" w:rsidR="00325DAB" w:rsidRPr="00672332" w:rsidRDefault="00325DAB" w:rsidP="00325DAB">
            <w:pPr>
              <w:jc w:val="both"/>
              <w:rPr>
                <w:rFonts w:ascii="Tahoma" w:hAnsi="Tahoma" w:cs="Tahoma"/>
                <w:kern w:val="2"/>
                <w:sz w:val="22"/>
                <w:szCs w:val="22"/>
              </w:rPr>
            </w:pPr>
            <w:r>
              <w:rPr>
                <w:rFonts w:ascii="Tahoma" w:hAnsi="Tahoma"/>
                <w:sz w:val="22"/>
              </w:rPr>
              <w:t>‘17.8. The Provider is advised to comply with the provisions of the Code of Conduct for Tenderers issued by the Public Procurement Office</w:t>
            </w:r>
            <w:r w:rsidRPr="00672332">
              <w:rPr>
                <w:rStyle w:val="Puslapioinaosnuoroda"/>
                <w:rFonts w:ascii="Tahoma" w:hAnsi="Tahoma" w:cs="Tahoma"/>
                <w:sz w:val="22"/>
                <w:szCs w:val="22"/>
              </w:rPr>
              <w:footnoteReference w:id="2"/>
            </w:r>
            <w:r>
              <w:rPr>
                <w:rFonts w:ascii="Tahoma" w:hAnsi="Tahoma"/>
                <w:sz w:val="22"/>
              </w:rPr>
              <w:t xml:space="preserve"> . The Provider undertakes to ensure compliance with the provisions of points 35-37 of the Code of Conduct for Tenderers throughout the term of validity of the Contract.’</w:t>
            </w:r>
          </w:p>
        </w:tc>
      </w:tr>
      <w:tr w:rsidR="00325DAB" w:rsidRPr="00672332" w14:paraId="1536725B" w14:textId="77777777" w:rsidTr="0071189E">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Pr>
                <w:rFonts w:ascii="Tahoma" w:hAnsi="Tahoma"/>
                <w:b/>
                <w:sz w:val="22"/>
              </w:rPr>
              <w:t>14.4.</w:t>
            </w:r>
          </w:p>
        </w:tc>
        <w:tc>
          <w:tcPr>
            <w:tcW w:w="7084" w:type="dxa"/>
            <w:gridSpan w:val="5"/>
          </w:tcPr>
          <w:p w14:paraId="7DBEA114" w14:textId="0764B24E" w:rsidR="00325DAB" w:rsidRPr="00A12502" w:rsidRDefault="00325DAB" w:rsidP="0071189E">
            <w:pPr>
              <w:jc w:val="both"/>
              <w:rPr>
                <w:rFonts w:ascii="Tahoma" w:hAnsi="Tahoma" w:cs="Tahoma"/>
                <w:color w:val="000000"/>
                <w:kern w:val="2"/>
                <w:sz w:val="22"/>
                <w:szCs w:val="22"/>
                <w:shd w:val="clear" w:color="auto" w:fill="FFFFFF"/>
              </w:rPr>
            </w:pPr>
            <w:r>
              <w:rPr>
                <w:rFonts w:ascii="Tahoma" w:hAnsi="Tahoma"/>
                <w:color w:val="000000"/>
                <w:sz w:val="22"/>
                <w:shd w:val="clear" w:color="auto" w:fill="FFFFFF"/>
              </w:rPr>
              <w:t>Not applicable</w:t>
            </w:r>
          </w:p>
        </w:tc>
      </w:tr>
      <w:tr w:rsidR="00F9583B" w:rsidRPr="00672332" w14:paraId="5519C1F9" w14:textId="77777777" w:rsidTr="0071189E">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b/>
                <w:sz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Pr>
                <w:rFonts w:ascii="Tahoma" w:hAnsi="Tahoma"/>
                <w:sz w:val="22"/>
              </w:rPr>
              <w:t xml:space="preserve">The Parties shall agree to amend </w:t>
            </w:r>
            <w:r>
              <w:rPr>
                <w:rFonts w:ascii="Tahoma" w:hAnsi="Tahoma"/>
                <w:b/>
                <w:bCs/>
                <w:sz w:val="22"/>
              </w:rPr>
              <w:t>point</w:t>
            </w:r>
            <w:r>
              <w:rPr>
                <w:rFonts w:ascii="Tahoma" w:hAnsi="Tahoma"/>
                <w:sz w:val="22"/>
              </w:rPr>
              <w:t xml:space="preserve"> </w:t>
            </w:r>
            <w:r>
              <w:rPr>
                <w:rFonts w:ascii="Tahoma" w:hAnsi="Tahoma"/>
                <w:b/>
                <w:bCs/>
                <w:sz w:val="22"/>
              </w:rPr>
              <w:t>17.2.</w:t>
            </w:r>
            <w:r>
              <w:rPr>
                <w:rFonts w:ascii="Tahoma" w:hAnsi="Tahoma"/>
                <w:sz w:val="22"/>
              </w:rPr>
              <w:t xml:space="preserve"> of the General Conditions of the Contract and recast it as follows:</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olor w:val="000000"/>
                <w:sz w:val="22"/>
                <w:shd w:val="clear" w:color="auto" w:fill="FFFFFF"/>
              </w:rPr>
              <w:t xml:space="preserve">‘17.2. Payment of penalty charges and/or the receipt of the Performance Security shall not deprive the Party of the right to demand the other Party to compensate for </w:t>
            </w:r>
            <w:r w:rsidRPr="00A12502">
              <w:rPr>
                <w:rFonts w:ascii="Tahoma" w:hAnsi="Tahoma"/>
                <w:color w:val="000000"/>
                <w:sz w:val="22"/>
                <w:shd w:val="clear" w:color="auto" w:fill="FFFFFF"/>
              </w:rPr>
              <w:t>the direct losses</w:t>
            </w:r>
            <w:r>
              <w:rPr>
                <w:rFonts w:ascii="Tahoma" w:hAnsi="Tahoma"/>
                <w:color w:val="000000"/>
                <w:sz w:val="22"/>
                <w:shd w:val="clear" w:color="auto" w:fill="FFFFFF"/>
              </w:rPr>
              <w:t xml:space="preserve"> or damage as well as additional expenditure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The limitation of liability provided for in this point shall not apply if the damage is caused by breach of confidentiality obligations, personal data protection legislation or intellectual property rights.’</w:t>
            </w:r>
          </w:p>
        </w:tc>
      </w:tr>
      <w:tr w:rsidR="002F610F" w:rsidRPr="00672332" w14:paraId="32A51EEA" w14:textId="77777777" w:rsidTr="0071189E">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b/>
                <w:sz w:val="22"/>
              </w:rPr>
              <w:t>14.6.</w:t>
            </w:r>
          </w:p>
        </w:tc>
        <w:tc>
          <w:tcPr>
            <w:tcW w:w="7084" w:type="dxa"/>
            <w:gridSpan w:val="5"/>
          </w:tcPr>
          <w:p w14:paraId="031408E0" w14:textId="4B2B01F5" w:rsidR="002F610F" w:rsidRPr="00A12502" w:rsidRDefault="003731A1" w:rsidP="00A12502">
            <w:pPr>
              <w:jc w:val="both"/>
              <w:rPr>
                <w:rFonts w:ascii="Tahoma" w:hAnsi="Tahoma" w:cs="Tahoma"/>
                <w:color w:val="000000"/>
                <w:kern w:val="2"/>
                <w:sz w:val="22"/>
                <w:szCs w:val="22"/>
                <w:shd w:val="clear" w:color="auto" w:fill="FFFFFF"/>
              </w:rPr>
            </w:pPr>
            <w:r>
              <w:rPr>
                <w:rFonts w:ascii="Tahoma" w:hAnsi="Tahoma"/>
                <w:color w:val="000000"/>
                <w:sz w:val="22"/>
                <w:shd w:val="clear" w:color="auto" w:fill="FFFFFF"/>
              </w:rPr>
              <w:t>Not applicable</w:t>
            </w:r>
          </w:p>
        </w:tc>
      </w:tr>
      <w:tr w:rsidR="00325DAB" w:rsidRPr="00672332" w14:paraId="67D807BA" w14:textId="77777777" w:rsidTr="00741274">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Pr>
                <w:rFonts w:ascii="Tahoma" w:hAnsi="Tahoma"/>
                <w:b/>
                <w:sz w:val="22"/>
              </w:rPr>
              <w:t>15. ANNEXES TO THE CONTRACT</w:t>
            </w:r>
          </w:p>
        </w:tc>
      </w:tr>
      <w:tr w:rsidR="00325DAB" w:rsidRPr="00672332" w14:paraId="330F1D30" w14:textId="77777777" w:rsidTr="0071189E">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Pr>
                <w:rFonts w:ascii="Tahoma" w:hAnsi="Tahoma"/>
                <w:b/>
                <w:sz w:val="22"/>
              </w:rPr>
              <w:t>15.1. Annex No.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Pr>
                <w:rFonts w:ascii="Tahoma" w:hAnsi="Tahoma"/>
                <w:sz w:val="22"/>
              </w:rPr>
              <w:t>General Conditions</w:t>
            </w:r>
          </w:p>
        </w:tc>
      </w:tr>
      <w:tr w:rsidR="00325DAB" w:rsidRPr="00672332" w14:paraId="166896DE" w14:textId="77777777" w:rsidTr="0071189E">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Pr>
                <w:rFonts w:ascii="Tahoma" w:hAnsi="Tahoma"/>
                <w:b/>
                <w:sz w:val="22"/>
              </w:rPr>
              <w:t>15.2. Annex No.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Pr>
                <w:rFonts w:ascii="Tahoma" w:hAnsi="Tahoma"/>
                <w:sz w:val="22"/>
              </w:rPr>
              <w:t>Technical Specification</w:t>
            </w:r>
          </w:p>
        </w:tc>
      </w:tr>
      <w:tr w:rsidR="00325DAB" w:rsidRPr="00672332" w14:paraId="67305F33" w14:textId="77777777" w:rsidTr="0071189E">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Pr>
                <w:rFonts w:ascii="Tahoma" w:hAnsi="Tahoma"/>
                <w:b/>
                <w:sz w:val="22"/>
              </w:rPr>
              <w:t>15.3. Annex No.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Pr>
                <w:rFonts w:ascii="Tahoma" w:hAnsi="Tahoma"/>
                <w:sz w:val="22"/>
              </w:rPr>
              <w:t>Tender Bid</w:t>
            </w:r>
          </w:p>
        </w:tc>
      </w:tr>
      <w:tr w:rsidR="00325DAB" w:rsidRPr="00672332" w14:paraId="0A93F0AA" w14:textId="77777777" w:rsidTr="0071189E">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Pr>
                <w:rFonts w:ascii="Tahoma" w:hAnsi="Tahoma"/>
                <w:b/>
                <w:sz w:val="22"/>
              </w:rPr>
              <w:t>15.4. Annex No.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Pr>
                <w:rFonts w:ascii="Tahoma" w:hAnsi="Tahoma"/>
                <w:sz w:val="22"/>
              </w:rPr>
              <w:t>Form of the Statement of Transfer and Acceptance of the Services</w:t>
            </w:r>
          </w:p>
        </w:tc>
      </w:tr>
      <w:tr w:rsidR="00325DAB" w:rsidRPr="00672332" w14:paraId="49A90BA5" w14:textId="77777777" w:rsidTr="0071189E">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Pr>
                <w:rFonts w:ascii="Tahoma" w:hAnsi="Tahoma"/>
                <w:b/>
                <w:sz w:val="22"/>
              </w:rPr>
              <w:t>15.7. Annex No.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Pr>
                <w:rFonts w:ascii="Tahoma" w:hAnsi="Tahoma"/>
                <w:sz w:val="22"/>
              </w:rPr>
              <w:t>Defect Report</w:t>
            </w:r>
          </w:p>
        </w:tc>
      </w:tr>
      <w:tr w:rsidR="00325DAB" w:rsidRPr="00672332" w14:paraId="6BAF4AE4" w14:textId="77777777" w:rsidTr="00741274">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Pr>
                <w:rFonts w:ascii="Tahoma" w:hAnsi="Tahoma"/>
                <w:b/>
                <w:sz w:val="22"/>
              </w:rPr>
              <w:lastRenderedPageBreak/>
              <w:t>16. SIGNATURES OF REPRESENTATIVES OF THE PARTIES</w:t>
            </w:r>
          </w:p>
        </w:tc>
      </w:tr>
      <w:tr w:rsidR="00325DAB" w:rsidRPr="00672332" w14:paraId="6D7EF41D" w14:textId="77777777" w:rsidTr="005F338E">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Pr>
                <w:rFonts w:ascii="Tahoma" w:hAnsi="Tahoma"/>
                <w:b/>
                <w:sz w:val="22"/>
              </w:rPr>
              <w:t>BUYER</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Pr>
                <w:rFonts w:ascii="Tahoma" w:hAnsi="Tahoma"/>
                <w:b/>
                <w:sz w:val="22"/>
              </w:rPr>
              <w:t>PROVIDER:</w:t>
            </w:r>
          </w:p>
        </w:tc>
      </w:tr>
      <w:tr w:rsidR="005F338E" w:rsidRPr="005F338E" w14:paraId="6E634592" w14:textId="77777777" w:rsidTr="005F338E">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Pr>
                <w:rFonts w:ascii="Tahoma" w:hAnsi="Tahoma"/>
                <w:color w:val="0070C0"/>
                <w:sz w:val="22"/>
              </w:rPr>
              <w:t>(Position, name, surname of the representative)</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Pr>
                <w:rFonts w:ascii="Tahoma" w:hAnsi="Tahoma"/>
                <w:color w:val="0070C0"/>
                <w:sz w:val="22"/>
              </w:rPr>
              <w:t>(Position, name, surname of the representative)</w:t>
            </w:r>
          </w:p>
        </w:tc>
      </w:tr>
      <w:tr w:rsidR="00325DAB" w:rsidRPr="00672332" w14:paraId="50D5A4B5" w14:textId="77777777" w:rsidTr="005F338E">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Pr>
                <w:rFonts w:ascii="Tahoma" w:hAnsi="Tahoma"/>
                <w:b/>
                <w:sz w:val="22"/>
              </w:rPr>
              <w:t>(Signature)</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Pr>
                <w:rFonts w:ascii="Tahoma" w:hAnsi="Tahoma"/>
                <w:b/>
                <w:sz w:val="22"/>
              </w:rPr>
              <w:t>(Signature)</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Pr>
          <w:rFonts w:ascii="Tahoma" w:hAnsi="Tahoma"/>
          <w:b/>
          <w:sz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4C2BEB1" w14:textId="77777777" w:rsidR="00C279C3" w:rsidRPr="00672332" w:rsidRDefault="00C279C3" w:rsidP="00C279C3">
      <w:pPr>
        <w:jc w:val="right"/>
        <w:rPr>
          <w:rFonts w:ascii="Tahoma" w:hAnsi="Tahoma" w:cs="Tahoma"/>
          <w:sz w:val="22"/>
          <w:szCs w:val="22"/>
        </w:rPr>
      </w:pPr>
      <w:r>
        <w:rPr>
          <w:rFonts w:ascii="Tahoma" w:hAnsi="Tahoma"/>
          <w:sz w:val="22"/>
        </w:rPr>
        <w:t>Annex No.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Pr>
          <w:rFonts w:ascii="Tahoma" w:hAnsi="Tahoma"/>
          <w:b/>
          <w:sz w:val="22"/>
        </w:rPr>
        <w:t>(Template of the Statement on the Transfer and Acceptance)</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Pr>
          <w:rFonts w:ascii="Tahoma" w:hAnsi="Tahoma"/>
          <w:b/>
          <w:sz w:val="22"/>
        </w:rPr>
        <w:t>Statement on the Transfer and Acceptance of the Services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Pr>
          <w:rFonts w:ascii="Tahoma" w:hAnsi="Tahoma"/>
          <w:sz w:val="22"/>
        </w:rPr>
        <w:t xml:space="preserve">No </w:t>
      </w:r>
    </w:p>
    <w:p w14:paraId="051086B5" w14:textId="77777777" w:rsidR="00C279C3" w:rsidRPr="00672332" w:rsidRDefault="00C279C3" w:rsidP="00C279C3">
      <w:pPr>
        <w:jc w:val="center"/>
        <w:rPr>
          <w:rFonts w:ascii="Tahoma" w:hAnsi="Tahoma" w:cs="Tahoma"/>
          <w:sz w:val="22"/>
          <w:szCs w:val="22"/>
        </w:rPr>
      </w:pPr>
      <w:r>
        <w:rPr>
          <w:rFonts w:ascii="Tahoma" w:hAnsi="Tahoma"/>
          <w:sz w:val="22"/>
        </w:rPr>
        <w:t>______________________</w:t>
      </w:r>
    </w:p>
    <w:p w14:paraId="660C8C51" w14:textId="77777777" w:rsidR="00C279C3" w:rsidRPr="00672332" w:rsidRDefault="00C279C3" w:rsidP="00C279C3">
      <w:pPr>
        <w:jc w:val="center"/>
        <w:rPr>
          <w:rFonts w:ascii="Tahoma" w:hAnsi="Tahoma" w:cs="Tahoma"/>
          <w:sz w:val="22"/>
          <w:szCs w:val="22"/>
        </w:rPr>
      </w:pPr>
      <w:r>
        <w:rPr>
          <w:rFonts w:ascii="Tahoma" w:hAnsi="Tahoma"/>
          <w:sz w:val="22"/>
        </w:rPr>
        <w:t>(place of creation)</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5A00F4" w:rsidRDefault="00C279C3" w:rsidP="00C279C3">
      <w:pPr>
        <w:jc w:val="both"/>
        <w:rPr>
          <w:rFonts w:ascii="Tahoma" w:hAnsi="Tahoma" w:cs="Tahoma"/>
          <w:sz w:val="22"/>
          <w:szCs w:val="22"/>
        </w:rPr>
      </w:pPr>
      <w:r w:rsidRPr="005A00F4">
        <w:rPr>
          <w:rFonts w:ascii="Tahoma" w:hAnsi="Tahoma" w:cs="Tahoma"/>
          <w:sz w:val="22"/>
          <w:szCs w:val="22"/>
        </w:rPr>
        <w:t>The responsible persons who signed this Statement confirm that in accordance with the signed</w:t>
      </w:r>
      <w:r w:rsidRPr="005A00F4">
        <w:rPr>
          <w:rFonts w:ascii="Tahoma" w:hAnsi="Tahoma" w:cs="Tahoma"/>
          <w:color w:val="0070C0"/>
          <w:sz w:val="22"/>
          <w:szCs w:val="22"/>
        </w:rPr>
        <w:t xml:space="preserve"> (insert title and number of the Contract) </w:t>
      </w:r>
      <w:r w:rsidRPr="005A00F4">
        <w:rPr>
          <w:rFonts w:ascii="Tahoma" w:hAnsi="Tahoma" w:cs="Tahoma"/>
          <w:sz w:val="22"/>
          <w:szCs w:val="22"/>
        </w:rPr>
        <w:t>(hereinafter referred to as the Contract), the Provider transfers and the Buyer accepts the Services specified in the Table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
        <w:gridCol w:w="3120"/>
        <w:gridCol w:w="1273"/>
        <w:gridCol w:w="1530"/>
        <w:gridCol w:w="1040"/>
        <w:gridCol w:w="1364"/>
        <w:gridCol w:w="1132"/>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Pr>
                <w:rFonts w:ascii="Tahoma" w:hAnsi="Tahoma"/>
                <w:sz w:val="22"/>
              </w:rPr>
              <w:t xml:space="preserve"> No</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Pr>
                <w:rFonts w:ascii="Tahoma" w:hAnsi="Tahoma"/>
                <w:sz w:val="22"/>
              </w:rPr>
              <w:t>Name of service</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Pr>
                <w:rFonts w:ascii="Tahoma" w:hAnsi="Tahoma"/>
                <w:sz w:val="22"/>
              </w:rPr>
              <w:t>Activity code*</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Pr>
                <w:rFonts w:ascii="Tahoma" w:hAnsi="Tahoma"/>
                <w:sz w:val="22"/>
              </w:rPr>
              <w:t>Measurement unit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Pr>
                <w:rFonts w:ascii="Tahoma" w:hAnsi="Tahoma"/>
                <w:sz w:val="22"/>
              </w:rPr>
              <w:t>Quantity</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Pr>
                <w:rFonts w:ascii="Tahoma" w:hAnsi="Tahoma"/>
                <w:sz w:val="22"/>
              </w:rPr>
              <w:t>Unit price, in EUR, excluding VAT</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Pr>
                <w:rFonts w:ascii="Tahoma" w:hAnsi="Tahoma"/>
                <w:sz w:val="22"/>
              </w:rPr>
              <w:t>Amount, in EUR, excluding VAT</w:t>
            </w:r>
          </w:p>
        </w:tc>
      </w:tr>
      <w:tr w:rsidR="00C279C3" w:rsidRPr="00672332" w14:paraId="316D7438" w14:textId="77777777" w:rsidTr="00DE3F1C">
        <w:tc>
          <w:tcPr>
            <w:tcW w:w="265" w:type="pct"/>
          </w:tcPr>
          <w:p w14:paraId="71EB34D5" w14:textId="77777777" w:rsidR="00C279C3" w:rsidRPr="00672332" w:rsidRDefault="00C279C3" w:rsidP="00DE3F1C">
            <w:pPr>
              <w:jc w:val="center"/>
              <w:rPr>
                <w:rFonts w:ascii="Tahoma" w:hAnsi="Tahoma" w:cs="Tahoma"/>
                <w:sz w:val="22"/>
                <w:szCs w:val="22"/>
              </w:rPr>
            </w:pPr>
            <w:r>
              <w:rPr>
                <w:rFonts w:ascii="Tahoma" w:hAnsi="Tahoma"/>
                <w:sz w:val="22"/>
              </w:rPr>
              <w:t>1.</w:t>
            </w:r>
          </w:p>
        </w:tc>
        <w:tc>
          <w:tcPr>
            <w:tcW w:w="1695" w:type="pct"/>
          </w:tcPr>
          <w:p w14:paraId="6756BA00" w14:textId="62988A89" w:rsidR="00C279C3" w:rsidRPr="00672332" w:rsidRDefault="00C279C3" w:rsidP="00DE3F1C">
            <w:pPr>
              <w:rPr>
                <w:rFonts w:ascii="Tahoma" w:hAnsi="Tahoma" w:cs="Tahoma"/>
                <w:i/>
                <w:sz w:val="22"/>
                <w:szCs w:val="22"/>
              </w:rPr>
            </w:pPr>
          </w:p>
        </w:tc>
        <w:tc>
          <w:tcPr>
            <w:tcW w:w="714" w:type="pct"/>
            <w:vAlign w:val="bottom"/>
          </w:tcPr>
          <w:p w14:paraId="052A7E20"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Pr>
                    <w:rFonts w:ascii="Tahoma" w:hAnsi="Tahoma"/>
                    <w:sz w:val="22"/>
                    <w:shd w:val="clear" w:color="auto" w:fill="D9D9D9"/>
                  </w:rPr>
                  <w:t>Choose</w:t>
                </w:r>
              </w:sdtContent>
            </w:sdt>
          </w:p>
        </w:tc>
        <w:tc>
          <w:tcPr>
            <w:tcW w:w="522" w:type="pct"/>
          </w:tcPr>
          <w:p w14:paraId="4A354939" w14:textId="77777777" w:rsidR="00C279C3" w:rsidRPr="00672332" w:rsidRDefault="00C279C3" w:rsidP="00DE3F1C">
            <w:pPr>
              <w:jc w:val="center"/>
              <w:rPr>
                <w:rFonts w:ascii="Tahoma" w:hAnsi="Tahoma" w:cs="Tahoma"/>
                <w:sz w:val="22"/>
                <w:szCs w:val="22"/>
              </w:rPr>
            </w:pPr>
          </w:p>
        </w:tc>
        <w:tc>
          <w:tcPr>
            <w:tcW w:w="522" w:type="pct"/>
          </w:tcPr>
          <w:p w14:paraId="7946E100" w14:textId="77777777" w:rsidR="00C279C3" w:rsidRPr="00672332" w:rsidRDefault="00C279C3" w:rsidP="00DE3F1C">
            <w:pPr>
              <w:jc w:val="center"/>
              <w:rPr>
                <w:rFonts w:ascii="Tahoma" w:hAnsi="Tahoma" w:cs="Tahoma"/>
                <w:sz w:val="22"/>
                <w:szCs w:val="22"/>
              </w:rPr>
            </w:pPr>
          </w:p>
        </w:tc>
        <w:tc>
          <w:tcPr>
            <w:tcW w:w="760" w:type="pct"/>
          </w:tcPr>
          <w:p w14:paraId="2F32C047" w14:textId="77777777" w:rsidR="00C279C3" w:rsidRPr="00672332" w:rsidRDefault="00C279C3" w:rsidP="00DE3F1C">
            <w:pPr>
              <w:jc w:val="center"/>
              <w:rPr>
                <w:rFonts w:ascii="Tahoma" w:hAnsi="Tahoma" w:cs="Tahoma"/>
                <w:sz w:val="22"/>
                <w:szCs w:val="22"/>
              </w:rPr>
            </w:pPr>
          </w:p>
        </w:tc>
        <w:tc>
          <w:tcPr>
            <w:tcW w:w="522" w:type="pct"/>
          </w:tcPr>
          <w:p w14:paraId="49072043" w14:textId="77777777" w:rsidR="00C279C3" w:rsidRPr="00672332" w:rsidRDefault="00C279C3" w:rsidP="00DE3F1C">
            <w:pPr>
              <w:jc w:val="center"/>
              <w:rPr>
                <w:rFonts w:ascii="Tahoma" w:hAnsi="Tahoma" w:cs="Tahoma"/>
                <w:sz w:val="22"/>
                <w:szCs w:val="22"/>
              </w:rPr>
            </w:pPr>
          </w:p>
        </w:tc>
      </w:tr>
      <w:tr w:rsidR="00C279C3" w:rsidRPr="00672332" w14:paraId="1A6AEC4F" w14:textId="77777777" w:rsidTr="00DE3F1C">
        <w:tc>
          <w:tcPr>
            <w:tcW w:w="265" w:type="pct"/>
          </w:tcPr>
          <w:p w14:paraId="4F1065EE" w14:textId="77777777" w:rsidR="00C279C3" w:rsidRPr="00672332" w:rsidRDefault="00C279C3" w:rsidP="00DE3F1C">
            <w:pPr>
              <w:jc w:val="center"/>
              <w:rPr>
                <w:rFonts w:ascii="Tahoma" w:hAnsi="Tahoma" w:cs="Tahoma"/>
                <w:sz w:val="22"/>
                <w:szCs w:val="22"/>
              </w:rPr>
            </w:pPr>
            <w:r>
              <w:rPr>
                <w:rFonts w:ascii="Tahoma" w:hAnsi="Tahoma"/>
                <w:sz w:val="22"/>
              </w:rPr>
              <w:t>2.</w:t>
            </w:r>
          </w:p>
        </w:tc>
        <w:tc>
          <w:tcPr>
            <w:tcW w:w="1695" w:type="pct"/>
          </w:tcPr>
          <w:p w14:paraId="43233048" w14:textId="1107990B" w:rsidR="00C279C3" w:rsidRPr="00672332" w:rsidRDefault="00C279C3" w:rsidP="00DE3F1C">
            <w:pPr>
              <w:rPr>
                <w:rFonts w:ascii="Tahoma" w:hAnsi="Tahoma" w:cs="Tahoma"/>
                <w:i/>
                <w:sz w:val="22"/>
                <w:szCs w:val="22"/>
              </w:rPr>
            </w:pPr>
          </w:p>
        </w:tc>
        <w:tc>
          <w:tcPr>
            <w:tcW w:w="714" w:type="pct"/>
            <w:vAlign w:val="bottom"/>
          </w:tcPr>
          <w:p w14:paraId="3800054F"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Pr>
                    <w:rFonts w:ascii="Tahoma" w:hAnsi="Tahoma"/>
                    <w:sz w:val="22"/>
                    <w:shd w:val="clear" w:color="auto" w:fill="D9D9D9"/>
                  </w:rPr>
                  <w:t>Choose</w:t>
                </w:r>
              </w:sdtContent>
            </w:sdt>
          </w:p>
        </w:tc>
        <w:tc>
          <w:tcPr>
            <w:tcW w:w="522" w:type="pct"/>
          </w:tcPr>
          <w:p w14:paraId="73D888A7" w14:textId="77777777" w:rsidR="00C279C3" w:rsidRPr="00672332" w:rsidRDefault="00C279C3" w:rsidP="00DE3F1C">
            <w:pPr>
              <w:jc w:val="center"/>
              <w:rPr>
                <w:rFonts w:ascii="Tahoma" w:hAnsi="Tahoma" w:cs="Tahoma"/>
                <w:sz w:val="22"/>
                <w:szCs w:val="22"/>
              </w:rPr>
            </w:pPr>
          </w:p>
        </w:tc>
        <w:tc>
          <w:tcPr>
            <w:tcW w:w="522" w:type="pct"/>
          </w:tcPr>
          <w:p w14:paraId="54FF7085" w14:textId="77777777" w:rsidR="00C279C3" w:rsidRPr="00672332" w:rsidRDefault="00C279C3" w:rsidP="00DE3F1C">
            <w:pPr>
              <w:jc w:val="center"/>
              <w:rPr>
                <w:rFonts w:ascii="Tahoma" w:hAnsi="Tahoma" w:cs="Tahoma"/>
                <w:sz w:val="22"/>
                <w:szCs w:val="22"/>
              </w:rPr>
            </w:pPr>
          </w:p>
        </w:tc>
        <w:tc>
          <w:tcPr>
            <w:tcW w:w="760" w:type="pct"/>
          </w:tcPr>
          <w:p w14:paraId="668C6FE9" w14:textId="77777777" w:rsidR="00C279C3" w:rsidRPr="00672332" w:rsidRDefault="00C279C3" w:rsidP="00DE3F1C">
            <w:pPr>
              <w:jc w:val="center"/>
              <w:rPr>
                <w:rFonts w:ascii="Tahoma" w:hAnsi="Tahoma" w:cs="Tahoma"/>
                <w:sz w:val="22"/>
                <w:szCs w:val="22"/>
              </w:rPr>
            </w:pPr>
          </w:p>
        </w:tc>
        <w:tc>
          <w:tcPr>
            <w:tcW w:w="522" w:type="pct"/>
          </w:tcPr>
          <w:p w14:paraId="34AE366E" w14:textId="77777777" w:rsidR="00C279C3" w:rsidRPr="00672332" w:rsidRDefault="00C279C3" w:rsidP="00DE3F1C">
            <w:pPr>
              <w:jc w:val="center"/>
              <w:rPr>
                <w:rFonts w:ascii="Tahoma" w:hAnsi="Tahoma" w:cs="Tahoma"/>
                <w:sz w:val="22"/>
                <w:szCs w:val="22"/>
              </w:rPr>
            </w:pPr>
          </w:p>
        </w:tc>
      </w:tr>
      <w:tr w:rsidR="00C279C3" w:rsidRPr="00672332" w14:paraId="59FE4C91" w14:textId="77777777" w:rsidTr="00DE3F1C">
        <w:tc>
          <w:tcPr>
            <w:tcW w:w="265" w:type="pct"/>
          </w:tcPr>
          <w:p w14:paraId="12F85E15" w14:textId="77777777" w:rsidR="00C279C3" w:rsidRPr="00672332" w:rsidRDefault="00C279C3" w:rsidP="00DE3F1C">
            <w:pPr>
              <w:jc w:val="center"/>
              <w:rPr>
                <w:rFonts w:ascii="Tahoma" w:hAnsi="Tahoma" w:cs="Tahoma"/>
                <w:sz w:val="22"/>
                <w:szCs w:val="22"/>
              </w:rPr>
            </w:pPr>
            <w:r>
              <w:rPr>
                <w:rFonts w:ascii="Tahoma" w:hAnsi="Tahoma"/>
                <w:sz w:val="22"/>
              </w:rPr>
              <w:t>3.</w:t>
            </w:r>
          </w:p>
        </w:tc>
        <w:tc>
          <w:tcPr>
            <w:tcW w:w="1695" w:type="pct"/>
          </w:tcPr>
          <w:p w14:paraId="5D3DF4C3" w14:textId="6B86E45B" w:rsidR="00C279C3" w:rsidRPr="00672332" w:rsidRDefault="00C279C3" w:rsidP="00DE3F1C">
            <w:pPr>
              <w:rPr>
                <w:rFonts w:ascii="Tahoma" w:hAnsi="Tahoma" w:cs="Tahoma"/>
                <w:i/>
                <w:sz w:val="22"/>
                <w:szCs w:val="22"/>
              </w:rPr>
            </w:pPr>
          </w:p>
        </w:tc>
        <w:tc>
          <w:tcPr>
            <w:tcW w:w="714" w:type="pct"/>
            <w:vAlign w:val="bottom"/>
          </w:tcPr>
          <w:p w14:paraId="2CE3D254"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Pr>
                    <w:rFonts w:ascii="Tahoma" w:hAnsi="Tahoma"/>
                    <w:sz w:val="22"/>
                    <w:shd w:val="clear" w:color="auto" w:fill="D9D9D9"/>
                  </w:rPr>
                  <w:t>Choose</w:t>
                </w:r>
              </w:sdtContent>
            </w:sdt>
          </w:p>
        </w:tc>
        <w:tc>
          <w:tcPr>
            <w:tcW w:w="522" w:type="pct"/>
          </w:tcPr>
          <w:p w14:paraId="3B08B32A" w14:textId="77777777" w:rsidR="00C279C3" w:rsidRPr="00672332" w:rsidRDefault="00C279C3" w:rsidP="00DE3F1C">
            <w:pPr>
              <w:jc w:val="center"/>
              <w:rPr>
                <w:rFonts w:ascii="Tahoma" w:hAnsi="Tahoma" w:cs="Tahoma"/>
                <w:sz w:val="22"/>
                <w:szCs w:val="22"/>
              </w:rPr>
            </w:pPr>
          </w:p>
        </w:tc>
        <w:tc>
          <w:tcPr>
            <w:tcW w:w="522" w:type="pct"/>
          </w:tcPr>
          <w:p w14:paraId="57CE1325" w14:textId="77777777" w:rsidR="00C279C3" w:rsidRPr="00672332" w:rsidRDefault="00C279C3" w:rsidP="00DE3F1C">
            <w:pPr>
              <w:jc w:val="center"/>
              <w:rPr>
                <w:rFonts w:ascii="Tahoma" w:hAnsi="Tahoma" w:cs="Tahoma"/>
                <w:sz w:val="22"/>
                <w:szCs w:val="22"/>
              </w:rPr>
            </w:pPr>
          </w:p>
        </w:tc>
        <w:tc>
          <w:tcPr>
            <w:tcW w:w="760" w:type="pct"/>
          </w:tcPr>
          <w:p w14:paraId="17C157D2" w14:textId="77777777" w:rsidR="00C279C3" w:rsidRPr="00672332" w:rsidRDefault="00C279C3" w:rsidP="00DE3F1C">
            <w:pPr>
              <w:jc w:val="center"/>
              <w:rPr>
                <w:rFonts w:ascii="Tahoma" w:hAnsi="Tahoma" w:cs="Tahoma"/>
                <w:sz w:val="22"/>
                <w:szCs w:val="22"/>
              </w:rPr>
            </w:pPr>
          </w:p>
        </w:tc>
        <w:tc>
          <w:tcPr>
            <w:tcW w:w="522" w:type="pct"/>
          </w:tcPr>
          <w:p w14:paraId="6F52E3E9" w14:textId="77777777" w:rsidR="00C279C3" w:rsidRPr="00672332" w:rsidRDefault="00C279C3" w:rsidP="00DE3F1C">
            <w:pPr>
              <w:jc w:val="center"/>
              <w:rPr>
                <w:rFonts w:ascii="Tahoma" w:hAnsi="Tahoma" w:cs="Tahoma"/>
                <w:sz w:val="22"/>
                <w:szCs w:val="22"/>
              </w:rPr>
            </w:pPr>
          </w:p>
        </w:tc>
      </w:tr>
      <w:tr w:rsidR="00C279C3" w:rsidRPr="00672332" w14:paraId="1CACA59E" w14:textId="77777777" w:rsidTr="00DE3F1C">
        <w:tc>
          <w:tcPr>
            <w:tcW w:w="4478" w:type="pct"/>
            <w:gridSpan w:val="6"/>
            <w:vAlign w:val="center"/>
          </w:tcPr>
          <w:p w14:paraId="6206026A" w14:textId="77777777" w:rsidR="00C279C3" w:rsidRPr="00672332" w:rsidRDefault="00C279C3" w:rsidP="00DE3F1C">
            <w:pPr>
              <w:jc w:val="right"/>
              <w:rPr>
                <w:rFonts w:ascii="Tahoma" w:hAnsi="Tahoma" w:cs="Tahoma"/>
                <w:b/>
                <w:sz w:val="22"/>
                <w:szCs w:val="22"/>
              </w:rPr>
            </w:pPr>
            <w:r>
              <w:rPr>
                <w:rFonts w:ascii="Tahoma" w:hAnsi="Tahoma"/>
                <w:b/>
                <w:sz w:val="22"/>
              </w:rPr>
              <w:t>Total:</w:t>
            </w:r>
          </w:p>
        </w:tc>
        <w:tc>
          <w:tcPr>
            <w:tcW w:w="522" w:type="pct"/>
          </w:tcPr>
          <w:p w14:paraId="1B977693" w14:textId="77777777" w:rsidR="00C279C3" w:rsidRPr="00672332" w:rsidRDefault="00C279C3" w:rsidP="00DE3F1C">
            <w:pPr>
              <w:jc w:val="center"/>
              <w:rPr>
                <w:rFonts w:ascii="Tahoma" w:hAnsi="Tahoma" w:cs="Tahoma"/>
                <w:sz w:val="22"/>
                <w:szCs w:val="22"/>
              </w:rPr>
            </w:pPr>
          </w:p>
        </w:tc>
      </w:tr>
      <w:tr w:rsidR="00C279C3" w:rsidRPr="00672332" w14:paraId="7B1C4276" w14:textId="77777777" w:rsidTr="00DE3F1C">
        <w:tc>
          <w:tcPr>
            <w:tcW w:w="4478" w:type="pct"/>
            <w:gridSpan w:val="6"/>
            <w:vAlign w:val="center"/>
          </w:tcPr>
          <w:p w14:paraId="265A6B6D" w14:textId="30F35B17" w:rsidR="00C279C3" w:rsidRPr="00672332" w:rsidRDefault="00C279C3" w:rsidP="00DE3F1C">
            <w:pPr>
              <w:jc w:val="right"/>
              <w:rPr>
                <w:rFonts w:ascii="Tahoma" w:hAnsi="Tahoma" w:cs="Tahoma"/>
                <w:b/>
                <w:sz w:val="22"/>
                <w:szCs w:val="22"/>
              </w:rPr>
            </w:pPr>
            <w:r>
              <w:rPr>
                <w:rFonts w:ascii="Tahoma" w:hAnsi="Tahoma"/>
                <w:b/>
                <w:sz w:val="22"/>
              </w:rPr>
              <w:t xml:space="preserve">VAT </w:t>
            </w:r>
            <w:r>
              <w:rPr>
                <w:rFonts w:ascii="Tahoma" w:hAnsi="Tahoma"/>
                <w:b/>
                <w:color w:val="0070C0"/>
                <w:sz w:val="22"/>
              </w:rPr>
              <w:t>(specify)</w:t>
            </w:r>
            <w:r>
              <w:rPr>
                <w:rFonts w:ascii="Tahoma" w:hAnsi="Tahoma"/>
                <w:b/>
                <w:sz w:val="22"/>
              </w:rPr>
              <w:t xml:space="preserve"> %:</w:t>
            </w:r>
          </w:p>
        </w:tc>
        <w:tc>
          <w:tcPr>
            <w:tcW w:w="522" w:type="pct"/>
          </w:tcPr>
          <w:p w14:paraId="75D803F2" w14:textId="77777777" w:rsidR="00C279C3" w:rsidRPr="00672332" w:rsidRDefault="00C279C3" w:rsidP="00DE3F1C">
            <w:pPr>
              <w:jc w:val="center"/>
              <w:rPr>
                <w:rFonts w:ascii="Tahoma" w:hAnsi="Tahoma" w:cs="Tahoma"/>
                <w:sz w:val="22"/>
                <w:szCs w:val="22"/>
              </w:rPr>
            </w:pPr>
          </w:p>
        </w:tc>
      </w:tr>
      <w:tr w:rsidR="00C279C3" w:rsidRPr="00672332" w14:paraId="06211422" w14:textId="77777777" w:rsidTr="00DE3F1C">
        <w:tc>
          <w:tcPr>
            <w:tcW w:w="4478" w:type="pct"/>
            <w:gridSpan w:val="6"/>
            <w:tcBorders>
              <w:bottom w:val="double" w:sz="4" w:space="0" w:color="auto"/>
            </w:tcBorders>
            <w:vAlign w:val="center"/>
          </w:tcPr>
          <w:p w14:paraId="062EAA46" w14:textId="77777777" w:rsidR="00C279C3" w:rsidRPr="00672332" w:rsidRDefault="00C279C3" w:rsidP="00DE3F1C">
            <w:pPr>
              <w:jc w:val="right"/>
              <w:rPr>
                <w:rFonts w:ascii="Tahoma" w:hAnsi="Tahoma" w:cs="Tahoma"/>
                <w:b/>
                <w:sz w:val="22"/>
                <w:szCs w:val="22"/>
              </w:rPr>
            </w:pPr>
            <w:r>
              <w:rPr>
                <w:rFonts w:ascii="Tahoma" w:hAnsi="Tahoma"/>
                <w:b/>
                <w:sz w:val="22"/>
              </w:rPr>
              <w:t>Total amount:</w:t>
            </w:r>
          </w:p>
        </w:tc>
        <w:tc>
          <w:tcPr>
            <w:tcW w:w="522" w:type="pct"/>
            <w:tcBorders>
              <w:bottom w:val="double" w:sz="4" w:space="0" w:color="auto"/>
            </w:tcBorders>
          </w:tcPr>
          <w:p w14:paraId="4746E737" w14:textId="77777777" w:rsidR="00C279C3" w:rsidRPr="00672332" w:rsidRDefault="00C279C3" w:rsidP="00DE3F1C">
            <w:pPr>
              <w:jc w:val="center"/>
              <w:rPr>
                <w:rFonts w:ascii="Tahoma" w:hAnsi="Tahoma" w:cs="Tahoma"/>
                <w:sz w:val="22"/>
                <w:szCs w:val="22"/>
              </w:rPr>
            </w:pPr>
          </w:p>
        </w:tc>
      </w:tr>
    </w:tbl>
    <w:p w14:paraId="3E0E0616" w14:textId="60C2C43C" w:rsidR="00C279C3" w:rsidRPr="00672332" w:rsidRDefault="00C279C3" w:rsidP="00C279C3">
      <w:pPr>
        <w:jc w:val="both"/>
        <w:rPr>
          <w:rFonts w:ascii="Tahoma" w:hAnsi="Tahoma" w:cs="Tahoma"/>
          <w:i/>
          <w:sz w:val="22"/>
          <w:szCs w:val="22"/>
        </w:rPr>
      </w:pPr>
      <w:r>
        <w:rPr>
          <w:rFonts w:ascii="Tahoma" w:hAnsi="Tahoma"/>
          <w:i/>
          <w:sz w:val="22"/>
        </w:rPr>
        <w:t>* Activity code is agreed with the Buyer.</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Pr>
          <w:rFonts w:ascii="Tahoma" w:hAnsi="Tahoma"/>
          <w:b/>
          <w:color w:val="000000"/>
          <w:sz w:val="22"/>
        </w:rPr>
        <w:t>The Provider has provided all Services and submitted all necessary documents under the Contract</w:t>
      </w:r>
      <w:r>
        <w:rPr>
          <w:rFonts w:ascii="Tahoma" w:hAnsi="Tahoma"/>
          <w:b/>
          <w:sz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lease select" w:value="Pasirinkti"/>
            <w:listItem w:displayText="YES" w:value="TAIP"/>
            <w:listItem w:displayText="NO" w:value="NE"/>
          </w:comboBox>
        </w:sdtPr>
        <w:sdtEndPr>
          <w:rPr>
            <w:bCs/>
          </w:rPr>
        </w:sdtEndPr>
        <w:sdtContent>
          <w:r>
            <w:rPr>
              <w:rFonts w:ascii="Tahoma" w:hAnsi="Tahoma"/>
              <w:b/>
              <w:sz w:val="22"/>
            </w:rPr>
            <w:t>Please select</w:t>
          </w:r>
        </w:sdtContent>
      </w:sdt>
      <w:r>
        <w:rPr>
          <w:rFonts w:ascii="Tahoma" w:hAnsi="Tahoma"/>
          <w:b/>
          <w:color w:val="000000"/>
          <w:sz w:val="22"/>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DE3F1C">
            <w:pPr>
              <w:widowControl w:val="0"/>
              <w:rPr>
                <w:rFonts w:ascii="Tahoma" w:hAnsi="Tahoma" w:cs="Tahoma"/>
                <w:sz w:val="22"/>
                <w:szCs w:val="22"/>
              </w:rPr>
            </w:pPr>
            <w:r>
              <w:rPr>
                <w:rFonts w:ascii="Tahoma" w:hAnsi="Tahoma"/>
                <w:b/>
                <w:sz w:val="22"/>
              </w:rPr>
              <w:t>SERVICES ACCEPTED BY:</w:t>
            </w:r>
          </w:p>
          <w:p w14:paraId="415AAA23" w14:textId="77777777" w:rsidR="00C279C3" w:rsidRPr="00672332" w:rsidRDefault="00C279C3" w:rsidP="00DE3F1C">
            <w:pPr>
              <w:widowControl w:val="0"/>
              <w:rPr>
                <w:rFonts w:ascii="Tahoma" w:hAnsi="Tahoma" w:cs="Tahoma"/>
                <w:sz w:val="22"/>
                <w:szCs w:val="22"/>
              </w:rPr>
            </w:pPr>
            <w:r>
              <w:rPr>
                <w:rFonts w:ascii="Tahoma" w:hAnsi="Tahoma"/>
                <w:b/>
                <w:sz w:val="22"/>
              </w:rPr>
              <w:t>State Enterprise Centre of Registers</w:t>
            </w:r>
          </w:p>
        </w:tc>
        <w:tc>
          <w:tcPr>
            <w:tcW w:w="5358" w:type="dxa"/>
            <w:gridSpan w:val="2"/>
          </w:tcPr>
          <w:p w14:paraId="4E3DCF3D" w14:textId="77777777" w:rsidR="00C279C3" w:rsidRPr="00672332" w:rsidRDefault="00C279C3" w:rsidP="00DE3F1C">
            <w:pPr>
              <w:widowControl w:val="0"/>
              <w:rPr>
                <w:rFonts w:ascii="Tahoma" w:hAnsi="Tahoma" w:cs="Tahoma"/>
                <w:sz w:val="22"/>
                <w:szCs w:val="22"/>
              </w:rPr>
            </w:pPr>
            <w:r>
              <w:rPr>
                <w:rFonts w:ascii="Tahoma" w:hAnsi="Tahoma"/>
                <w:b/>
                <w:sz w:val="22"/>
              </w:rPr>
              <w:t>SERVICES PROVIDED BY:</w:t>
            </w:r>
          </w:p>
          <w:p w14:paraId="34443EC9" w14:textId="77777777" w:rsidR="00C279C3" w:rsidRPr="00672332" w:rsidRDefault="00C279C3" w:rsidP="00DE3F1C">
            <w:pPr>
              <w:widowControl w:val="0"/>
              <w:rPr>
                <w:rFonts w:ascii="Tahoma" w:hAnsi="Tahoma" w:cs="Tahoma"/>
                <w:sz w:val="22"/>
                <w:szCs w:val="22"/>
              </w:rPr>
            </w:pPr>
            <w:r>
              <w:rPr>
                <w:rFonts w:ascii="Tahoma" w:hAnsi="Tahoma"/>
                <w:b/>
                <w:sz w:val="22"/>
              </w:rPr>
              <w:t>(Name of the Provider):</w:t>
            </w:r>
          </w:p>
        </w:tc>
      </w:tr>
      <w:tr w:rsidR="00C279C3" w:rsidRPr="00672332" w14:paraId="4C065CF7" w14:textId="77777777" w:rsidTr="007F146B">
        <w:trPr>
          <w:trHeight w:val="862"/>
        </w:trPr>
        <w:tc>
          <w:tcPr>
            <w:tcW w:w="4302" w:type="dxa"/>
          </w:tcPr>
          <w:p w14:paraId="092821C2" w14:textId="77777777" w:rsidR="00C279C3" w:rsidRPr="00672332" w:rsidRDefault="00C279C3" w:rsidP="00DE3F1C">
            <w:pPr>
              <w:widowControl w:val="0"/>
              <w:rPr>
                <w:rFonts w:ascii="Tahoma" w:hAnsi="Tahoma" w:cs="Tahoma"/>
                <w:sz w:val="22"/>
                <w:szCs w:val="22"/>
              </w:rPr>
            </w:pPr>
            <w:r>
              <w:rPr>
                <w:rFonts w:ascii="Tahoma" w:hAnsi="Tahoma"/>
                <w:sz w:val="22"/>
              </w:rPr>
              <w:t>________________________</w:t>
            </w:r>
          </w:p>
          <w:p w14:paraId="63A3D5E8" w14:textId="77777777" w:rsidR="00C279C3" w:rsidRPr="00672332" w:rsidRDefault="00C279C3" w:rsidP="00DE3F1C">
            <w:pPr>
              <w:widowControl w:val="0"/>
              <w:rPr>
                <w:rFonts w:ascii="Tahoma" w:hAnsi="Tahoma" w:cs="Tahoma"/>
                <w:sz w:val="22"/>
                <w:szCs w:val="22"/>
              </w:rPr>
            </w:pPr>
            <w:bookmarkStart w:id="6" w:name="permission-for-group%3A310714910%3Aevery"/>
            <w:bookmarkEnd w:id="6"/>
            <w:r>
              <w:rPr>
                <w:rFonts w:ascii="Tahoma" w:hAnsi="Tahoma"/>
                <w:sz w:val="22"/>
              </w:rPr>
              <w:t>(position of the responsible person)</w:t>
            </w:r>
          </w:p>
          <w:p w14:paraId="1F521B98" w14:textId="77777777" w:rsidR="00C279C3" w:rsidRPr="00672332" w:rsidRDefault="00C279C3" w:rsidP="00DE3F1C">
            <w:pPr>
              <w:widowControl w:val="0"/>
              <w:rPr>
                <w:rFonts w:ascii="Tahoma" w:hAnsi="Tahoma" w:cs="Tahoma"/>
                <w:sz w:val="22"/>
                <w:szCs w:val="22"/>
              </w:rPr>
            </w:pPr>
            <w:r>
              <w:rPr>
                <w:rFonts w:ascii="Tahoma" w:hAnsi="Tahoma"/>
                <w:sz w:val="22"/>
              </w:rPr>
              <w:t>(Name and surname)</w:t>
            </w:r>
          </w:p>
        </w:tc>
        <w:tc>
          <w:tcPr>
            <w:tcW w:w="1100" w:type="dxa"/>
            <w:vAlign w:val="bottom"/>
          </w:tcPr>
          <w:p w14:paraId="2BF968CB" w14:textId="0DC408B1" w:rsidR="00C279C3" w:rsidRPr="00672332" w:rsidRDefault="00C279C3" w:rsidP="00DE3F1C">
            <w:pPr>
              <w:widowControl w:val="0"/>
              <w:rPr>
                <w:rFonts w:ascii="Tahoma" w:hAnsi="Tahoma" w:cs="Tahoma"/>
                <w:sz w:val="22"/>
                <w:szCs w:val="22"/>
              </w:rPr>
            </w:pPr>
            <w:bookmarkStart w:id="7" w:name="permission-for-group%3A599210034%3Aevery"/>
            <w:bookmarkEnd w:id="7"/>
          </w:p>
        </w:tc>
        <w:tc>
          <w:tcPr>
            <w:tcW w:w="4286" w:type="dxa"/>
          </w:tcPr>
          <w:p w14:paraId="1A35EDAB" w14:textId="77777777" w:rsidR="00C279C3" w:rsidRPr="00672332" w:rsidRDefault="00C279C3" w:rsidP="00DE3F1C">
            <w:pPr>
              <w:widowControl w:val="0"/>
              <w:rPr>
                <w:rFonts w:ascii="Tahoma" w:hAnsi="Tahoma" w:cs="Tahoma"/>
                <w:sz w:val="22"/>
                <w:szCs w:val="22"/>
              </w:rPr>
            </w:pPr>
            <w:r>
              <w:rPr>
                <w:rFonts w:ascii="Tahoma" w:hAnsi="Tahoma"/>
                <w:sz w:val="22"/>
              </w:rPr>
              <w:t>_______________________</w:t>
            </w:r>
          </w:p>
          <w:p w14:paraId="21EB7C42" w14:textId="77777777" w:rsidR="00C279C3" w:rsidRPr="00672332" w:rsidRDefault="00C279C3" w:rsidP="00DE3F1C">
            <w:pPr>
              <w:widowControl w:val="0"/>
              <w:rPr>
                <w:rFonts w:ascii="Tahoma" w:hAnsi="Tahoma" w:cs="Tahoma"/>
                <w:sz w:val="22"/>
                <w:szCs w:val="22"/>
              </w:rPr>
            </w:pPr>
            <w:bookmarkStart w:id="8" w:name="permission-for-group%3A2120436056%3Aever"/>
            <w:bookmarkEnd w:id="8"/>
            <w:r>
              <w:rPr>
                <w:rFonts w:ascii="Tahoma" w:hAnsi="Tahoma"/>
                <w:sz w:val="22"/>
              </w:rPr>
              <w:t xml:space="preserve">(position of the responsible person) </w:t>
            </w:r>
          </w:p>
          <w:p w14:paraId="620AC039" w14:textId="77777777" w:rsidR="00C279C3" w:rsidRPr="00672332" w:rsidRDefault="00C279C3" w:rsidP="00DE3F1C">
            <w:pPr>
              <w:widowControl w:val="0"/>
              <w:rPr>
                <w:rFonts w:ascii="Tahoma" w:hAnsi="Tahoma" w:cs="Tahoma"/>
                <w:sz w:val="22"/>
                <w:szCs w:val="22"/>
              </w:rPr>
            </w:pPr>
            <w:r>
              <w:rPr>
                <w:rFonts w:ascii="Tahoma" w:hAnsi="Tahoma"/>
                <w:sz w:val="22"/>
              </w:rPr>
              <w:t>(Name and surname)</w:t>
            </w:r>
          </w:p>
        </w:tc>
        <w:tc>
          <w:tcPr>
            <w:tcW w:w="1072" w:type="dxa"/>
            <w:vAlign w:val="bottom"/>
          </w:tcPr>
          <w:p w14:paraId="517D3927" w14:textId="348E1590" w:rsidR="00C279C3" w:rsidRPr="00672332" w:rsidRDefault="00C279C3" w:rsidP="00DE3F1C">
            <w:pPr>
              <w:widowControl w:val="0"/>
              <w:rPr>
                <w:rFonts w:ascii="Tahoma" w:hAnsi="Tahoma" w:cs="Tahoma"/>
                <w:sz w:val="22"/>
                <w:szCs w:val="22"/>
              </w:rPr>
            </w:pPr>
            <w:bookmarkStart w:id="9" w:name="permission-for-group%3A1814260395%3Aever"/>
            <w:bookmarkEnd w:id="9"/>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Pr>
          <w:rFonts w:ascii="Tahoma" w:hAnsi="Tahoma"/>
          <w:sz w:val="22"/>
        </w:rPr>
        <w:lastRenderedPageBreak/>
        <w:t>Special Part of the Contract for the Public Procurement-Sale of Services No. ST-</w:t>
      </w:r>
    </w:p>
    <w:p w14:paraId="12C98423" w14:textId="0BF4B55A" w:rsidR="00C279C3" w:rsidRPr="00672332" w:rsidRDefault="00C279C3" w:rsidP="00C279C3">
      <w:pPr>
        <w:jc w:val="right"/>
        <w:rPr>
          <w:rFonts w:ascii="Tahoma" w:hAnsi="Tahoma" w:cs="Tahoma"/>
          <w:sz w:val="22"/>
          <w:szCs w:val="22"/>
        </w:rPr>
      </w:pPr>
      <w:r>
        <w:rPr>
          <w:rFonts w:ascii="Tahoma" w:hAnsi="Tahoma"/>
          <w:sz w:val="22"/>
        </w:rPr>
        <w:t>Annex No. 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Pr>
          <w:rFonts w:ascii="Tahoma" w:hAnsi="Tahoma"/>
          <w:b/>
          <w:sz w:val="22"/>
        </w:rPr>
        <w:t>(Template of Defect Report)</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Pr>
          <w:rFonts w:ascii="Tahoma" w:hAnsi="Tahoma"/>
          <w:b/>
          <w:sz w:val="22"/>
        </w:rPr>
        <w:t>DEFECT REPORT</w:t>
      </w:r>
    </w:p>
    <w:p w14:paraId="06BD4EC4" w14:textId="70D59B7F" w:rsidR="00C279C3" w:rsidRPr="00672332" w:rsidRDefault="00C279C3" w:rsidP="00C279C3">
      <w:pPr>
        <w:jc w:val="center"/>
        <w:rPr>
          <w:rFonts w:ascii="Tahoma" w:hAnsi="Tahoma" w:cs="Tahoma"/>
          <w:sz w:val="22"/>
          <w:szCs w:val="22"/>
        </w:rPr>
      </w:pPr>
      <w:r>
        <w:rPr>
          <w:rFonts w:ascii="Tahoma" w:hAnsi="Tahoma"/>
          <w:sz w:val="22"/>
        </w:rPr>
        <w:t xml:space="preserve">No </w:t>
      </w:r>
    </w:p>
    <w:p w14:paraId="752BC5B6" w14:textId="77777777" w:rsidR="00C279C3" w:rsidRPr="00672332" w:rsidRDefault="00C279C3" w:rsidP="00C279C3">
      <w:pPr>
        <w:jc w:val="center"/>
        <w:rPr>
          <w:rFonts w:ascii="Tahoma" w:hAnsi="Tahoma" w:cs="Tahoma"/>
          <w:sz w:val="22"/>
          <w:szCs w:val="22"/>
        </w:rPr>
      </w:pPr>
      <w:r>
        <w:rPr>
          <w:rFonts w:ascii="Tahoma" w:hAnsi="Tahoma"/>
          <w:sz w:val="22"/>
        </w:rPr>
        <w:t>______________________</w:t>
      </w:r>
    </w:p>
    <w:p w14:paraId="2B4CC87C" w14:textId="77777777" w:rsidR="00C279C3" w:rsidRPr="00672332" w:rsidRDefault="00C279C3" w:rsidP="00C279C3">
      <w:pPr>
        <w:jc w:val="center"/>
        <w:rPr>
          <w:rFonts w:ascii="Tahoma" w:hAnsi="Tahoma" w:cs="Tahoma"/>
          <w:sz w:val="22"/>
          <w:szCs w:val="22"/>
        </w:rPr>
      </w:pPr>
      <w:r>
        <w:rPr>
          <w:rFonts w:ascii="Tahoma" w:hAnsi="Tahoma"/>
          <w:sz w:val="22"/>
        </w:rPr>
        <w:t>(place of creation)</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Pr>
          <w:rFonts w:ascii="Tahoma" w:hAnsi="Tahoma"/>
          <w:sz w:val="22"/>
        </w:rPr>
        <w:t xml:space="preserve">We note that pursuant to the signed </w:t>
      </w:r>
      <w:r>
        <w:rPr>
          <w:rFonts w:ascii="Tahoma" w:hAnsi="Tahoma"/>
          <w:color w:val="0070C0"/>
          <w:sz w:val="22"/>
        </w:rPr>
        <w:t>(enter title of</w:t>
      </w:r>
      <w:r>
        <w:rPr>
          <w:rFonts w:ascii="Tahoma" w:hAnsi="Tahoma"/>
          <w:sz w:val="22"/>
        </w:rPr>
        <w:t xml:space="preserve"> </w:t>
      </w:r>
      <w:r>
        <w:rPr>
          <w:rFonts w:ascii="Tahoma" w:hAnsi="Tahoma"/>
          <w:color w:val="0070C0"/>
          <w:sz w:val="22"/>
        </w:rPr>
        <w:t>the Contract and No.)</w:t>
      </w:r>
      <w:r>
        <w:rPr>
          <w:rFonts w:ascii="Tahoma" w:hAnsi="Tahoma"/>
          <w:sz w:val="22"/>
        </w:rPr>
        <w:t xml:space="preserve"> (hereinafter referred to as the Contract) the Buyer has identified the defects of the Services and/or products related to the Services and/or documents provided by the Provider in the following table: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DE3F1C">
            <w:pPr>
              <w:jc w:val="center"/>
              <w:rPr>
                <w:rFonts w:ascii="Tahoma" w:hAnsi="Tahoma" w:cs="Tahoma"/>
                <w:sz w:val="22"/>
                <w:szCs w:val="22"/>
              </w:rPr>
            </w:pPr>
            <w:r>
              <w:rPr>
                <w:rFonts w:ascii="Tahoma" w:hAnsi="Tahoma"/>
                <w:sz w:val="22"/>
              </w:rPr>
              <w:t xml:space="preserve"> No</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DE3F1C">
            <w:pPr>
              <w:jc w:val="center"/>
              <w:rPr>
                <w:rFonts w:ascii="Tahoma" w:hAnsi="Tahoma" w:cs="Tahoma"/>
                <w:sz w:val="22"/>
                <w:szCs w:val="22"/>
              </w:rPr>
            </w:pPr>
            <w:r>
              <w:rPr>
                <w:rFonts w:ascii="Tahoma" w:hAnsi="Tahoma"/>
                <w:sz w:val="22"/>
              </w:rPr>
              <w:t>Description of defects in the Services /products related to the Services/documents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DE3F1C">
            <w:pPr>
              <w:jc w:val="center"/>
              <w:rPr>
                <w:rFonts w:ascii="Tahoma" w:hAnsi="Tahoma" w:cs="Tahoma"/>
                <w:sz w:val="22"/>
                <w:szCs w:val="22"/>
              </w:rPr>
            </w:pPr>
            <w:r>
              <w:rPr>
                <w:rFonts w:ascii="Tahoma" w:hAnsi="Tahoma"/>
                <w:sz w:val="22"/>
              </w:rPr>
              <w:t xml:space="preserve">Procedure for elimination of defects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DE3F1C">
            <w:pPr>
              <w:jc w:val="center"/>
              <w:rPr>
                <w:rFonts w:ascii="Tahoma" w:hAnsi="Tahoma" w:cs="Tahoma"/>
                <w:sz w:val="22"/>
                <w:szCs w:val="22"/>
              </w:rPr>
            </w:pPr>
            <w:r>
              <w:rPr>
                <w:rFonts w:ascii="Tahoma" w:hAnsi="Tahoma"/>
                <w:sz w:val="22"/>
              </w:rPr>
              <w:t xml:space="preserve">Deadline for elimination of defects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Pr>
                <w:rFonts w:ascii="Tahoma" w:hAnsi="Tahoma"/>
                <w:sz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Pr>
                <w:rFonts w:ascii="Tahoma" w:hAnsi="Tahoma"/>
                <w:sz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Pr>
                <w:rFonts w:ascii="Tahoma" w:hAnsi="Tahoma"/>
                <w:sz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Pr>
                <w:rFonts w:ascii="Tahoma" w:hAnsi="Tahoma"/>
                <w:sz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Pr>
                <w:rFonts w:ascii="Tahoma" w:hAnsi="Tahoma"/>
                <w:sz w:val="22"/>
              </w:rPr>
              <w:t>(Position of the person responsible for the performance of the Contract)</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Pr>
                <w:rFonts w:ascii="Tahoma" w:hAnsi="Tahoma"/>
                <w:sz w:val="22"/>
              </w:rPr>
              <w:t>(Signature)</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Pr>
                <w:rFonts w:ascii="Tahoma" w:hAnsi="Tahoma"/>
                <w:sz w:val="22"/>
              </w:rPr>
              <w:t>(Name and surname)</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A37E" w14:textId="77777777" w:rsidR="003C6182" w:rsidRDefault="003C6182">
      <w:pPr>
        <w:rPr>
          <w:sz w:val="20"/>
        </w:rPr>
      </w:pPr>
      <w:r>
        <w:rPr>
          <w:sz w:val="20"/>
        </w:rPr>
        <w:separator/>
      </w:r>
    </w:p>
  </w:endnote>
  <w:endnote w:type="continuationSeparator" w:id="0">
    <w:p w14:paraId="5AFFE55D" w14:textId="77777777" w:rsidR="003C6182" w:rsidRDefault="003C6182">
      <w:pPr>
        <w:rPr>
          <w:sz w:val="20"/>
        </w:rPr>
      </w:pPr>
      <w:r>
        <w:rPr>
          <w:sz w:val="20"/>
        </w:rPr>
        <w:continuationSeparator/>
      </w:r>
    </w:p>
  </w:endnote>
  <w:endnote w:type="continuationNotice" w:id="1">
    <w:p w14:paraId="2C29AA54" w14:textId="77777777" w:rsidR="003C6182" w:rsidRDefault="003C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7DF3" w14:textId="77777777" w:rsidR="003C6182" w:rsidRDefault="003C6182">
      <w:pPr>
        <w:rPr>
          <w:sz w:val="20"/>
        </w:rPr>
      </w:pPr>
      <w:r>
        <w:rPr>
          <w:sz w:val="20"/>
        </w:rPr>
        <w:separator/>
      </w:r>
    </w:p>
  </w:footnote>
  <w:footnote w:type="continuationSeparator" w:id="0">
    <w:p w14:paraId="0874EA8A" w14:textId="77777777" w:rsidR="003C6182" w:rsidRDefault="003C6182">
      <w:pPr>
        <w:rPr>
          <w:sz w:val="20"/>
        </w:rPr>
      </w:pPr>
      <w:r>
        <w:rPr>
          <w:sz w:val="20"/>
        </w:rPr>
        <w:continuationSeparator/>
      </w:r>
    </w:p>
  </w:footnote>
  <w:footnote w:type="continuationNotice" w:id="1">
    <w:p w14:paraId="73C55A06" w14:textId="77777777" w:rsidR="003C6182" w:rsidRDefault="003C6182"/>
  </w:footnote>
  <w:footnote w:id="2">
    <w:p w14:paraId="3D4C6D54" w14:textId="77777777" w:rsidR="00325DAB" w:rsidRPr="00AA2395" w:rsidRDefault="00325DAB">
      <w:pPr>
        <w:pStyle w:val="Puslapioinaostekstas"/>
        <w:rPr>
          <w:sz w:val="16"/>
          <w:szCs w:val="16"/>
        </w:rPr>
      </w:pPr>
      <w:r>
        <w:rPr>
          <w:rStyle w:val="Puslapioinaosnuoroda"/>
          <w:sz w:val="16"/>
          <w:szCs w:val="16"/>
        </w:rPr>
        <w:footnoteRef/>
      </w:r>
      <w:r>
        <w:rPr>
          <w:sz w:val="16"/>
        </w:rPr>
        <w:t xml:space="preserve"> Code of Conduct for Tenderers developed by the Public Procurement Office </w:t>
      </w:r>
      <w:hyperlink r:id="rId1" w:history="1">
        <w:r>
          <w:rPr>
            <w:rStyle w:val="Hipersaitas"/>
            <w:sz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8"/>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7"/>
  </w:num>
  <w:num w:numId="9" w16cid:durableId="2070957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16FE"/>
    <w:rsid w:val="00085B68"/>
    <w:rsid w:val="000905BB"/>
    <w:rsid w:val="000909BF"/>
    <w:rsid w:val="00091CDF"/>
    <w:rsid w:val="0009315E"/>
    <w:rsid w:val="0009697B"/>
    <w:rsid w:val="000A01B3"/>
    <w:rsid w:val="000A0AAC"/>
    <w:rsid w:val="000A1D1D"/>
    <w:rsid w:val="000A22D5"/>
    <w:rsid w:val="000A5C27"/>
    <w:rsid w:val="000A5E41"/>
    <w:rsid w:val="000B0897"/>
    <w:rsid w:val="000B0D45"/>
    <w:rsid w:val="000B10E0"/>
    <w:rsid w:val="000B26D9"/>
    <w:rsid w:val="000B42D3"/>
    <w:rsid w:val="000B5F63"/>
    <w:rsid w:val="000C11D6"/>
    <w:rsid w:val="000C2176"/>
    <w:rsid w:val="000C544A"/>
    <w:rsid w:val="000C549C"/>
    <w:rsid w:val="000C575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5886"/>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40DC"/>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6BDD"/>
    <w:rsid w:val="00220B18"/>
    <w:rsid w:val="00231544"/>
    <w:rsid w:val="0023512A"/>
    <w:rsid w:val="002353CF"/>
    <w:rsid w:val="002400F6"/>
    <w:rsid w:val="002423FC"/>
    <w:rsid w:val="0024704E"/>
    <w:rsid w:val="002530A0"/>
    <w:rsid w:val="00255204"/>
    <w:rsid w:val="00255D94"/>
    <w:rsid w:val="00256453"/>
    <w:rsid w:val="0026035B"/>
    <w:rsid w:val="00260918"/>
    <w:rsid w:val="00265DA5"/>
    <w:rsid w:val="00273757"/>
    <w:rsid w:val="00274598"/>
    <w:rsid w:val="00275120"/>
    <w:rsid w:val="00276D1F"/>
    <w:rsid w:val="002827CB"/>
    <w:rsid w:val="00285E27"/>
    <w:rsid w:val="00285F22"/>
    <w:rsid w:val="0029067B"/>
    <w:rsid w:val="00295A16"/>
    <w:rsid w:val="00296911"/>
    <w:rsid w:val="002A1207"/>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56E5"/>
    <w:rsid w:val="002E75C7"/>
    <w:rsid w:val="002F3A2A"/>
    <w:rsid w:val="002F3B6F"/>
    <w:rsid w:val="002F4759"/>
    <w:rsid w:val="002F610F"/>
    <w:rsid w:val="002F7B58"/>
    <w:rsid w:val="003000D2"/>
    <w:rsid w:val="00302019"/>
    <w:rsid w:val="00302520"/>
    <w:rsid w:val="0030286B"/>
    <w:rsid w:val="00307ED1"/>
    <w:rsid w:val="0031150D"/>
    <w:rsid w:val="00311F63"/>
    <w:rsid w:val="00312334"/>
    <w:rsid w:val="00312BC9"/>
    <w:rsid w:val="003165A0"/>
    <w:rsid w:val="00316ACD"/>
    <w:rsid w:val="00317687"/>
    <w:rsid w:val="00321356"/>
    <w:rsid w:val="00321394"/>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31A1"/>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C6182"/>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2FD2"/>
    <w:rsid w:val="004230B6"/>
    <w:rsid w:val="0042385F"/>
    <w:rsid w:val="004247C6"/>
    <w:rsid w:val="0042582B"/>
    <w:rsid w:val="00426E94"/>
    <w:rsid w:val="00433FA6"/>
    <w:rsid w:val="004376CA"/>
    <w:rsid w:val="00441EDE"/>
    <w:rsid w:val="00445092"/>
    <w:rsid w:val="00447BB6"/>
    <w:rsid w:val="00451D43"/>
    <w:rsid w:val="00453990"/>
    <w:rsid w:val="004539EE"/>
    <w:rsid w:val="00454F3F"/>
    <w:rsid w:val="0045679F"/>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34742"/>
    <w:rsid w:val="00536161"/>
    <w:rsid w:val="00536A57"/>
    <w:rsid w:val="00536EEB"/>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3FBE"/>
    <w:rsid w:val="00585C22"/>
    <w:rsid w:val="00586563"/>
    <w:rsid w:val="005909CF"/>
    <w:rsid w:val="00593D99"/>
    <w:rsid w:val="005956B7"/>
    <w:rsid w:val="00596824"/>
    <w:rsid w:val="00596E6C"/>
    <w:rsid w:val="00596FEA"/>
    <w:rsid w:val="00597233"/>
    <w:rsid w:val="005974D7"/>
    <w:rsid w:val="005979D8"/>
    <w:rsid w:val="005A00F4"/>
    <w:rsid w:val="005A15C4"/>
    <w:rsid w:val="005A7B88"/>
    <w:rsid w:val="005A7F3F"/>
    <w:rsid w:val="005B31F2"/>
    <w:rsid w:val="005B4BAB"/>
    <w:rsid w:val="005C7B1C"/>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311E"/>
    <w:rsid w:val="006C40D2"/>
    <w:rsid w:val="006C5DBF"/>
    <w:rsid w:val="006D33A1"/>
    <w:rsid w:val="006D55AA"/>
    <w:rsid w:val="006D563B"/>
    <w:rsid w:val="006E36D2"/>
    <w:rsid w:val="006E54D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6275"/>
    <w:rsid w:val="00747A42"/>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2669"/>
    <w:rsid w:val="007B50FB"/>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30B7"/>
    <w:rsid w:val="00874806"/>
    <w:rsid w:val="00874F04"/>
    <w:rsid w:val="00887439"/>
    <w:rsid w:val="008905B5"/>
    <w:rsid w:val="008919FB"/>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E5768"/>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84684"/>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F3FCC"/>
    <w:rsid w:val="00A00BE2"/>
    <w:rsid w:val="00A033BB"/>
    <w:rsid w:val="00A0410F"/>
    <w:rsid w:val="00A051F8"/>
    <w:rsid w:val="00A0681D"/>
    <w:rsid w:val="00A10B5A"/>
    <w:rsid w:val="00A12502"/>
    <w:rsid w:val="00A12856"/>
    <w:rsid w:val="00A20CD6"/>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13"/>
    <w:rsid w:val="00A77CDE"/>
    <w:rsid w:val="00A82830"/>
    <w:rsid w:val="00A84C0C"/>
    <w:rsid w:val="00A85AC8"/>
    <w:rsid w:val="00A8629C"/>
    <w:rsid w:val="00A86E41"/>
    <w:rsid w:val="00A91485"/>
    <w:rsid w:val="00A91C90"/>
    <w:rsid w:val="00A97074"/>
    <w:rsid w:val="00A9759B"/>
    <w:rsid w:val="00AA0890"/>
    <w:rsid w:val="00AA0A7C"/>
    <w:rsid w:val="00AA2061"/>
    <w:rsid w:val="00AA272E"/>
    <w:rsid w:val="00AA2B29"/>
    <w:rsid w:val="00AA2EA0"/>
    <w:rsid w:val="00AA4C54"/>
    <w:rsid w:val="00AA59B8"/>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0D1E"/>
    <w:rsid w:val="00C53424"/>
    <w:rsid w:val="00C62255"/>
    <w:rsid w:val="00C63C02"/>
    <w:rsid w:val="00C64ED6"/>
    <w:rsid w:val="00C703EA"/>
    <w:rsid w:val="00C712E3"/>
    <w:rsid w:val="00C71D2F"/>
    <w:rsid w:val="00C71F05"/>
    <w:rsid w:val="00C7309B"/>
    <w:rsid w:val="00C74E79"/>
    <w:rsid w:val="00C76457"/>
    <w:rsid w:val="00C823EA"/>
    <w:rsid w:val="00C831FE"/>
    <w:rsid w:val="00C83674"/>
    <w:rsid w:val="00C901AE"/>
    <w:rsid w:val="00C91C06"/>
    <w:rsid w:val="00C934B0"/>
    <w:rsid w:val="00C96198"/>
    <w:rsid w:val="00C97CF5"/>
    <w:rsid w:val="00CA0114"/>
    <w:rsid w:val="00CA1B43"/>
    <w:rsid w:val="00CA319A"/>
    <w:rsid w:val="00CA6C04"/>
    <w:rsid w:val="00CB1F40"/>
    <w:rsid w:val="00CB2E1F"/>
    <w:rsid w:val="00CB7E83"/>
    <w:rsid w:val="00CC0E9E"/>
    <w:rsid w:val="00CC60C2"/>
    <w:rsid w:val="00CD43CF"/>
    <w:rsid w:val="00CD44EA"/>
    <w:rsid w:val="00CE4BCB"/>
    <w:rsid w:val="00CE4E84"/>
    <w:rsid w:val="00CE7DA4"/>
    <w:rsid w:val="00CF3E2C"/>
    <w:rsid w:val="00CF64F0"/>
    <w:rsid w:val="00CF7655"/>
    <w:rsid w:val="00D03039"/>
    <w:rsid w:val="00D05CB8"/>
    <w:rsid w:val="00D0757D"/>
    <w:rsid w:val="00D1199F"/>
    <w:rsid w:val="00D164FD"/>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8574B"/>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2163"/>
    <w:rsid w:val="00DE4E27"/>
    <w:rsid w:val="00DE7F21"/>
    <w:rsid w:val="00DF137B"/>
    <w:rsid w:val="00DF56FC"/>
    <w:rsid w:val="00E01116"/>
    <w:rsid w:val="00E02B05"/>
    <w:rsid w:val="00E1623A"/>
    <w:rsid w:val="00E17A40"/>
    <w:rsid w:val="00E2169D"/>
    <w:rsid w:val="00E22736"/>
    <w:rsid w:val="00E236DE"/>
    <w:rsid w:val="00E23D72"/>
    <w:rsid w:val="00E258DC"/>
    <w:rsid w:val="00E30958"/>
    <w:rsid w:val="00E33F4D"/>
    <w:rsid w:val="00E34FCF"/>
    <w:rsid w:val="00E40460"/>
    <w:rsid w:val="00E448E6"/>
    <w:rsid w:val="00E47CE5"/>
    <w:rsid w:val="00E5116C"/>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6C2B"/>
    <w:rsid w:val="00EC0D6D"/>
    <w:rsid w:val="00EC160C"/>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1B1A"/>
    <w:rsid w:val="00EF35EA"/>
    <w:rsid w:val="00EF4DE7"/>
    <w:rsid w:val="00EF56A4"/>
    <w:rsid w:val="00EF77C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6A03"/>
    <w:rsid w:val="00F37032"/>
    <w:rsid w:val="00F42254"/>
    <w:rsid w:val="00F42BD6"/>
    <w:rsid w:val="00F44717"/>
    <w:rsid w:val="00F53098"/>
    <w:rsid w:val="00F553DC"/>
    <w:rsid w:val="00F56485"/>
    <w:rsid w:val="00F60BD9"/>
    <w:rsid w:val="00F61471"/>
    <w:rsid w:val="00F619EA"/>
    <w:rsid w:val="00F62133"/>
    <w:rsid w:val="00F652DF"/>
    <w:rsid w:val="00F70AE7"/>
    <w:rsid w:val="00F70C06"/>
    <w:rsid w:val="00F70DB8"/>
    <w:rsid w:val="00F725DA"/>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E71"/>
    <w:rsid w:val="00FE2755"/>
    <w:rsid w:val="00FE414E"/>
    <w:rsid w:val="00FE7C31"/>
    <w:rsid w:val="00FF0576"/>
    <w:rsid w:val="00FF2709"/>
    <w:rsid w:val="00FF2E9E"/>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rPr>
  </w:style>
  <w:style w:type="paragraph" w:customStyle="1" w:styleId="pf0">
    <w:name w:val="pf0"/>
    <w:basedOn w:val="prastasis"/>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09555052">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476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Vietosrezervavimoenklotekstas"/>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Vietosrezervavimoenklotekstas"/>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Vietosrezervavimoenklotekstas"/>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000000">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Vietosrezervavimoenklotekstas"/>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Vietosrezervavimoenklotekstas"/>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Vietosrezervavimoenklotekstas"/>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Vietosrezervavimoenklotekstas"/>
            </w:rPr>
            <w:t>Choose an item.</w:t>
          </w:r>
        </w:p>
      </w:docPartBody>
    </w:docPart>
    <w:docPart>
      <w:docPartPr>
        <w:name w:val="096C3DB21EAF4A47A7757A46B37B37A7"/>
        <w:category>
          <w:name w:val="General"/>
          <w:gallery w:val="placeholder"/>
        </w:category>
        <w:types>
          <w:type w:val="bbPlcHdr"/>
        </w:types>
        <w:behaviors>
          <w:behavior w:val="content"/>
        </w:behaviors>
        <w:guid w:val="{B2144C84-4FCD-4C97-AEC3-F13B25FF7E5A}"/>
      </w:docPartPr>
      <w:docPartBody>
        <w:p w:rsidR="00B31BBC" w:rsidRDefault="00E917A5" w:rsidP="00E917A5">
          <w:pPr>
            <w:pStyle w:val="096C3DB21EAF4A47A7757A46B37B37A7"/>
          </w:pPr>
          <w:r w:rsidRPr="00B61D3B">
            <w:rPr>
              <w:rStyle w:val="Vietosrezervavimoenklotekstas"/>
            </w:rPr>
            <w:t>Choose an item.</w:t>
          </w:r>
        </w:p>
      </w:docPartBody>
    </w:docPart>
    <w:docPart>
      <w:docPartPr>
        <w:name w:val="FDBEB097738C48DDA4AE5AB97D9AB7D4"/>
        <w:category>
          <w:name w:val="General"/>
          <w:gallery w:val="placeholder"/>
        </w:category>
        <w:types>
          <w:type w:val="bbPlcHdr"/>
        </w:types>
        <w:behaviors>
          <w:behavior w:val="content"/>
        </w:behaviors>
        <w:guid w:val="{92C267EF-2A5F-48DF-8EA3-5E0C51C49E9A}"/>
      </w:docPartPr>
      <w:docPartBody>
        <w:p w:rsidR="00B31BBC" w:rsidRDefault="00E917A5" w:rsidP="00E917A5">
          <w:pPr>
            <w:pStyle w:val="FDBEB097738C48DDA4AE5AB97D9AB7D4"/>
          </w:pPr>
          <w:r w:rsidRPr="00B61D3B">
            <w:rPr>
              <w:rStyle w:val="Vietosrezervavimoenklotekstas"/>
            </w:rPr>
            <w:t>Choose an item.</w:t>
          </w:r>
        </w:p>
      </w:docPartBody>
    </w:docPart>
    <w:docPart>
      <w:docPartPr>
        <w:name w:val="856B037C9CA64D34A305FFB88E86A823"/>
        <w:category>
          <w:name w:val="General"/>
          <w:gallery w:val="placeholder"/>
        </w:category>
        <w:types>
          <w:type w:val="bbPlcHdr"/>
        </w:types>
        <w:behaviors>
          <w:behavior w:val="content"/>
        </w:behaviors>
        <w:guid w:val="{5A77B603-C56D-4046-92E3-C2EB3E3F6179}"/>
      </w:docPartPr>
      <w:docPartBody>
        <w:p w:rsidR="00B31BBC" w:rsidRDefault="00E917A5" w:rsidP="00E917A5">
          <w:pPr>
            <w:pStyle w:val="856B037C9CA64D34A305FFB88E86A823"/>
          </w:pPr>
          <w:r w:rsidRPr="005440A6">
            <w:rPr>
              <w:rStyle w:val="Vietosrezervavimoenklotekstas"/>
            </w:rPr>
            <w:t>Choose an item.</w:t>
          </w:r>
        </w:p>
      </w:docPartBody>
    </w:docPart>
    <w:docPart>
      <w:docPartPr>
        <w:name w:val="8AE6F1E47EA34A45991D5BFF9455CA84"/>
        <w:category>
          <w:name w:val="General"/>
          <w:gallery w:val="placeholder"/>
        </w:category>
        <w:types>
          <w:type w:val="bbPlcHdr"/>
        </w:types>
        <w:behaviors>
          <w:behavior w:val="content"/>
        </w:behaviors>
        <w:guid w:val="{18DAF4D1-177D-4C15-915C-13E12C4C1E1F}"/>
      </w:docPartPr>
      <w:docPartBody>
        <w:p w:rsidR="00B31BBC" w:rsidRDefault="00E917A5" w:rsidP="00E917A5">
          <w:pPr>
            <w:pStyle w:val="8AE6F1E47EA34A45991D5BFF9455CA84"/>
          </w:pPr>
          <w:r w:rsidRPr="00B61D3B">
            <w:rPr>
              <w:rStyle w:val="Vietosrezervavimoenklotekstas"/>
            </w:rPr>
            <w:t>Choose an item.</w:t>
          </w:r>
        </w:p>
      </w:docPartBody>
    </w:docPart>
    <w:docPart>
      <w:docPartPr>
        <w:name w:val="469C78B1446845658D691BDBCA42B1EB"/>
        <w:category>
          <w:name w:val="General"/>
          <w:gallery w:val="placeholder"/>
        </w:category>
        <w:types>
          <w:type w:val="bbPlcHdr"/>
        </w:types>
        <w:behaviors>
          <w:behavior w:val="content"/>
        </w:behaviors>
        <w:guid w:val="{B3676577-7E4F-43DE-950E-FD33EFC75557}"/>
      </w:docPartPr>
      <w:docPartBody>
        <w:p w:rsidR="00B31BBC" w:rsidRDefault="00E917A5" w:rsidP="00E917A5">
          <w:pPr>
            <w:pStyle w:val="469C78B1446845658D691BDBCA42B1EB"/>
          </w:pPr>
          <w:r w:rsidRPr="005440A6">
            <w:rPr>
              <w:rStyle w:val="Vietosrezervavimoenklotekstas"/>
            </w:rPr>
            <w:t>Choose an item.</w:t>
          </w:r>
        </w:p>
      </w:docPartBody>
    </w:docPart>
    <w:docPart>
      <w:docPartPr>
        <w:name w:val="39BF764B7B1C4EF48AD04B5F7C9F2F32"/>
        <w:category>
          <w:name w:val="General"/>
          <w:gallery w:val="placeholder"/>
        </w:category>
        <w:types>
          <w:type w:val="bbPlcHdr"/>
        </w:types>
        <w:behaviors>
          <w:behavior w:val="content"/>
        </w:behaviors>
        <w:guid w:val="{BABF3BB6-1BCD-46D7-85BF-B17CAD484BDF}"/>
      </w:docPartPr>
      <w:docPartBody>
        <w:p w:rsidR="00B31BBC" w:rsidRDefault="00E917A5" w:rsidP="00E917A5">
          <w:pPr>
            <w:pStyle w:val="39BF764B7B1C4EF48AD04B5F7C9F2F32"/>
          </w:pPr>
          <w:r w:rsidRPr="00B61D3B">
            <w:rPr>
              <w:rStyle w:val="Vietosrezervavimoenklotekstas"/>
            </w:rPr>
            <w:t>Choose an item.</w:t>
          </w:r>
        </w:p>
      </w:docPartBody>
    </w:docPart>
    <w:docPart>
      <w:docPartPr>
        <w:name w:val="94958CBE2DDB418C837612FB091BA387"/>
        <w:category>
          <w:name w:val="General"/>
          <w:gallery w:val="placeholder"/>
        </w:category>
        <w:types>
          <w:type w:val="bbPlcHdr"/>
        </w:types>
        <w:behaviors>
          <w:behavior w:val="content"/>
        </w:behaviors>
        <w:guid w:val="{1F832311-1C0E-486C-89B9-9A69A08F8B16}"/>
      </w:docPartPr>
      <w:docPartBody>
        <w:p w:rsidR="00B31BBC" w:rsidRDefault="00E917A5" w:rsidP="00E917A5">
          <w:pPr>
            <w:pStyle w:val="94958CBE2DDB418C837612FB091BA387"/>
          </w:pPr>
          <w:r w:rsidRPr="005440A6">
            <w:rPr>
              <w:rStyle w:val="Vietosrezervavimoenklotekstas"/>
            </w:rPr>
            <w:t>Choose an item.</w:t>
          </w:r>
        </w:p>
      </w:docPartBody>
    </w:docPart>
    <w:docPart>
      <w:docPartPr>
        <w:name w:val="6E0998466B0B4C36B50757D9074EC8B5"/>
        <w:category>
          <w:name w:val="Bendrosios nuostatos"/>
          <w:gallery w:val="placeholder"/>
        </w:category>
        <w:types>
          <w:type w:val="bbPlcHdr"/>
        </w:types>
        <w:behaviors>
          <w:behavior w:val="content"/>
        </w:behaviors>
        <w:guid w:val="{0E18A18D-D224-4E90-91FC-8D192F73C274}"/>
      </w:docPartPr>
      <w:docPartBody>
        <w:p w:rsidR="00193614" w:rsidRDefault="005E1E87" w:rsidP="005E1E87">
          <w:pPr>
            <w:pStyle w:val="6E0998466B0B4C36B50757D9074EC8B5"/>
          </w:pPr>
          <w:r w:rsidRPr="00B61D3B">
            <w:rPr>
              <w:rStyle w:val="Vietosrezervavimoenklotekstas"/>
            </w:rPr>
            <w:t>Choose an item.</w:t>
          </w:r>
        </w:p>
      </w:docPartBody>
    </w:docPart>
    <w:docPart>
      <w:docPartPr>
        <w:name w:val="1546F187637E4CD98424DE380F8615DB"/>
        <w:category>
          <w:name w:val="Bendrosios nuostatos"/>
          <w:gallery w:val="placeholder"/>
        </w:category>
        <w:types>
          <w:type w:val="bbPlcHdr"/>
        </w:types>
        <w:behaviors>
          <w:behavior w:val="content"/>
        </w:behaviors>
        <w:guid w:val="{FE225606-8E4B-4FB1-A409-7B835A7554D7}"/>
      </w:docPartPr>
      <w:docPartBody>
        <w:p w:rsidR="00193614" w:rsidRDefault="005E1E87" w:rsidP="005E1E87">
          <w:pPr>
            <w:pStyle w:val="1546F187637E4CD98424DE380F8615DB"/>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32C0B"/>
    <w:rsid w:val="0007058B"/>
    <w:rsid w:val="00167E6B"/>
    <w:rsid w:val="00193614"/>
    <w:rsid w:val="001B0E28"/>
    <w:rsid w:val="0020047F"/>
    <w:rsid w:val="00205445"/>
    <w:rsid w:val="0024704E"/>
    <w:rsid w:val="0026035B"/>
    <w:rsid w:val="00266EC1"/>
    <w:rsid w:val="002A7EB8"/>
    <w:rsid w:val="003000D2"/>
    <w:rsid w:val="003718A9"/>
    <w:rsid w:val="003E233A"/>
    <w:rsid w:val="00491D65"/>
    <w:rsid w:val="00491E78"/>
    <w:rsid w:val="004F1EFE"/>
    <w:rsid w:val="005909CF"/>
    <w:rsid w:val="005D3814"/>
    <w:rsid w:val="005E1E87"/>
    <w:rsid w:val="006456FF"/>
    <w:rsid w:val="00653F7D"/>
    <w:rsid w:val="00732103"/>
    <w:rsid w:val="00747A42"/>
    <w:rsid w:val="008A64C2"/>
    <w:rsid w:val="008D612E"/>
    <w:rsid w:val="00941811"/>
    <w:rsid w:val="009E772B"/>
    <w:rsid w:val="00A45268"/>
    <w:rsid w:val="00AA59B8"/>
    <w:rsid w:val="00AD3290"/>
    <w:rsid w:val="00B10C85"/>
    <w:rsid w:val="00B31BBC"/>
    <w:rsid w:val="00B97AC1"/>
    <w:rsid w:val="00BF4B02"/>
    <w:rsid w:val="00CA4E40"/>
    <w:rsid w:val="00D22BD7"/>
    <w:rsid w:val="00D67E1B"/>
    <w:rsid w:val="00DB6007"/>
    <w:rsid w:val="00DF56FC"/>
    <w:rsid w:val="00E03979"/>
    <w:rsid w:val="00E40460"/>
    <w:rsid w:val="00E42F62"/>
    <w:rsid w:val="00E71C6E"/>
    <w:rsid w:val="00E917A5"/>
    <w:rsid w:val="00EC38C9"/>
    <w:rsid w:val="00EF56A4"/>
    <w:rsid w:val="00EF6093"/>
    <w:rsid w:val="00F252CE"/>
    <w:rsid w:val="00F9145A"/>
    <w:rsid w:val="00FA5988"/>
    <w:rsid w:val="00FE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BD9282EBF7D45D884A6089031758336">
    <w:name w:val="5BD9282EBF7D45D884A6089031758336"/>
    <w:rsid w:val="00DF56FC"/>
  </w:style>
  <w:style w:type="character" w:styleId="Vietosrezervavimoenklotekstas">
    <w:name w:val="Placeholder Text"/>
    <w:basedOn w:val="Numatytasispastraiposriftas"/>
    <w:uiPriority w:val="99"/>
    <w:rsid w:val="005E1E87"/>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096C3DB21EAF4A47A7757A46B37B37A7">
    <w:name w:val="096C3DB21EAF4A47A7757A46B37B37A7"/>
    <w:rsid w:val="00E917A5"/>
  </w:style>
  <w:style w:type="paragraph" w:customStyle="1" w:styleId="FDBEB097738C48DDA4AE5AB97D9AB7D4">
    <w:name w:val="FDBEB097738C48DDA4AE5AB97D9AB7D4"/>
    <w:rsid w:val="00E917A5"/>
  </w:style>
  <w:style w:type="paragraph" w:customStyle="1" w:styleId="856B037C9CA64D34A305FFB88E86A823">
    <w:name w:val="856B037C9CA64D34A305FFB88E86A823"/>
    <w:rsid w:val="00E917A5"/>
  </w:style>
  <w:style w:type="paragraph" w:customStyle="1" w:styleId="8AE6F1E47EA34A45991D5BFF9455CA84">
    <w:name w:val="8AE6F1E47EA34A45991D5BFF9455CA84"/>
    <w:rsid w:val="00E917A5"/>
  </w:style>
  <w:style w:type="paragraph" w:customStyle="1" w:styleId="469C78B1446845658D691BDBCA42B1EB">
    <w:name w:val="469C78B1446845658D691BDBCA42B1EB"/>
    <w:rsid w:val="00E917A5"/>
  </w:style>
  <w:style w:type="paragraph" w:customStyle="1" w:styleId="39BF764B7B1C4EF48AD04B5F7C9F2F32">
    <w:name w:val="39BF764B7B1C4EF48AD04B5F7C9F2F32"/>
    <w:rsid w:val="00E917A5"/>
  </w:style>
  <w:style w:type="paragraph" w:customStyle="1" w:styleId="94958CBE2DDB418C837612FB091BA387">
    <w:name w:val="94958CBE2DDB418C837612FB091BA387"/>
    <w:rsid w:val="00E917A5"/>
  </w:style>
  <w:style w:type="paragraph" w:customStyle="1" w:styleId="6E0998466B0B4C36B50757D9074EC8B5">
    <w:name w:val="6E0998466B0B4C36B50757D9074EC8B5"/>
    <w:rsid w:val="005E1E87"/>
  </w:style>
  <w:style w:type="paragraph" w:customStyle="1" w:styleId="1546F187637E4CD98424DE380F8615DB">
    <w:name w:val="1546F187637E4CD98424DE380F8615DB"/>
    <w:rsid w:val="005E1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E9FCA-5813-4D3A-9933-FC4E495C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17591</Words>
  <Characters>10027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27563</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Račkauskienė</cp:lastModifiedBy>
  <cp:revision>10</cp:revision>
  <cp:lastPrinted>2017-06-30T09:42:00Z</cp:lastPrinted>
  <dcterms:created xsi:type="dcterms:W3CDTF">2025-06-26T06:13:00Z</dcterms:created>
  <dcterms:modified xsi:type="dcterms:W3CDTF">2025-06-30T06:00:00Z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