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D64D8" w14:textId="1482F793" w:rsidR="00A44F50" w:rsidRPr="00792B90" w:rsidRDefault="0058573E" w:rsidP="00792B90">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58573E">
        <w:rPr>
          <w:rFonts w:cs="Times New Roman"/>
          <w:color w:val="auto"/>
          <w:bdr w:val="nil"/>
          <w:lang w:val="lt-LT" w:eastAsia="lt-LT"/>
        </w:rPr>
        <w:t>Vienalyčio kristalo technologijos matricinis 2D transtorakalinis daviklis</w:t>
      </w:r>
      <w:r w:rsidR="00A44F50" w:rsidRPr="00792B90">
        <w:rPr>
          <w:rFonts w:cs="Times New Roman"/>
          <w:color w:val="auto"/>
          <w:bdr w:val="nil"/>
          <w:lang w:val="lt-LT" w:eastAsia="lt-LT"/>
        </w:rPr>
        <w:t xml:space="preserve"> – 1 vnt</w:t>
      </w:r>
      <w:r w:rsidR="00397C2B" w:rsidRPr="00792B90">
        <w:rPr>
          <w:rFonts w:cs="Times New Roman"/>
          <w:color w:val="auto"/>
          <w:bdr w:val="nil"/>
          <w:lang w:val="lt-LT" w:eastAsia="lt-LT"/>
        </w:rPr>
        <w:t>.</w:t>
      </w:r>
    </w:p>
    <w:p w14:paraId="3E38ACE9" w14:textId="77777777" w:rsidR="00A44F50" w:rsidRPr="00792B90" w:rsidRDefault="00A44F50" w:rsidP="0088744D">
      <w:pPr>
        <w:pStyle w:val="xxmsonormal"/>
        <w:shd w:val="clear" w:color="auto" w:fill="FFFFFF"/>
        <w:spacing w:before="0" w:beforeAutospacing="0" w:after="0" w:afterAutospacing="0" w:line="276" w:lineRule="auto"/>
        <w:ind w:left="-851"/>
        <w:rPr>
          <w:b/>
          <w:bCs/>
          <w:color w:val="000000"/>
          <w:sz w:val="22"/>
          <w:szCs w:val="22"/>
          <w:highlight w:val="green"/>
          <w:u w:val="single"/>
          <w:bdr w:val="none" w:sz="0" w:space="0" w:color="auto" w:frame="1"/>
          <w:lang w:val="lt-LT"/>
        </w:rPr>
      </w:pPr>
    </w:p>
    <w:p w14:paraId="141891CC" w14:textId="64CF59DF" w:rsidR="00792B90" w:rsidRPr="00792B90" w:rsidRDefault="00792B90" w:rsidP="00792B90">
      <w:pPr>
        <w:spacing w:after="0" w:line="240" w:lineRule="auto"/>
        <w:ind w:left="-851"/>
        <w:jc w:val="both"/>
        <w:rPr>
          <w:rFonts w:eastAsia="Times New Roman"/>
          <w:sz w:val="22"/>
          <w:bdr w:val="none" w:sz="0" w:space="0" w:color="auto" w:frame="1"/>
          <w:lang w:eastAsia="lt-LT"/>
        </w:rPr>
      </w:pPr>
      <w:bookmarkStart w:id="0" w:name="_Hlk75333162"/>
      <w:r w:rsidRPr="00792B90">
        <w:t>BENDRIEJI REIKALAVIMAI:</w:t>
      </w:r>
    </w:p>
    <w:p w14:paraId="0D9DF6B6"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792B90">
        <w:rPr>
          <w:lang w:val="lt-LT"/>
        </w:rPr>
        <w:t>pdf</w:t>
      </w:r>
      <w:proofErr w:type="spellEnd"/>
      <w:r w:rsidRPr="00792B90">
        <w:rPr>
          <w:lang w:val="lt-LT"/>
        </w:rPr>
        <w:t xml:space="preserve"> formatu). Šiuose dokumentuose tiekėjas </w:t>
      </w:r>
      <w:r w:rsidRPr="00792B90">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792B90">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00E4F0E" w14:textId="6648CF8B" w:rsidR="00792B90" w:rsidRPr="00792B90" w:rsidRDefault="00E33A0C" w:rsidP="00792B90">
      <w:pPr>
        <w:pStyle w:val="Body2"/>
        <w:numPr>
          <w:ilvl w:val="0"/>
          <w:numId w:val="13"/>
        </w:numPr>
        <w:pBdr>
          <w:top w:val="nil"/>
          <w:left w:val="nil"/>
          <w:bottom w:val="nil"/>
          <w:right w:val="nil"/>
          <w:between w:val="nil"/>
          <w:bar w:val="nil"/>
        </w:pBdr>
        <w:rPr>
          <w:lang w:val="lt-LT"/>
        </w:rPr>
      </w:pPr>
      <w:r w:rsidRPr="00E33A0C">
        <w:rPr>
          <w:lang w:val="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w:t>
      </w:r>
      <w:proofErr w:type="spellStart"/>
      <w:r w:rsidRPr="00E33A0C">
        <w:rPr>
          <w:lang w:val="lt-LT"/>
        </w:rPr>
        <w:t>reikalavimus.Jeigu</w:t>
      </w:r>
      <w:proofErr w:type="spellEnd"/>
      <w:r w:rsidRPr="00E33A0C">
        <w:rPr>
          <w:lang w:val="lt-LT"/>
        </w:rPr>
        <w:t xml:space="preserve">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FB82A2"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2ECF63AF" w14:textId="0946FC87" w:rsidR="00792B90" w:rsidRPr="00792B90" w:rsidRDefault="00E33A0C" w:rsidP="00792B90">
      <w:pPr>
        <w:pStyle w:val="Body2"/>
        <w:numPr>
          <w:ilvl w:val="0"/>
          <w:numId w:val="13"/>
        </w:numPr>
        <w:pBdr>
          <w:top w:val="nil"/>
          <w:left w:val="nil"/>
          <w:bottom w:val="nil"/>
          <w:right w:val="nil"/>
          <w:between w:val="nil"/>
          <w:bar w:val="nil"/>
        </w:pBdr>
        <w:rPr>
          <w:lang w:val="lt-LT"/>
        </w:rPr>
      </w:pPr>
      <w:r w:rsidRPr="00E33A0C">
        <w:rPr>
          <w:lang w:val="lt-LT"/>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pateikti su pasiūlymu. Reikalavimas netaikomas kartu su įranga siūlomiems kompiuteriams ir periferinei įrangai (klaviatūra, pelė, spausdintuvas, nepertraukiamos el. srovės šaltinis), </w:t>
      </w:r>
      <w:proofErr w:type="spellStart"/>
      <w:r w:rsidRPr="00E33A0C">
        <w:rPr>
          <w:lang w:val="lt-LT"/>
        </w:rPr>
        <w:t>t.y</w:t>
      </w:r>
      <w:proofErr w:type="spellEnd"/>
      <w:r w:rsidRPr="00E33A0C">
        <w:rPr>
          <w:lang w:val="lt-LT"/>
        </w:rPr>
        <w:t>. Tiekėjas neprivalo būti siūlomo kompiuterio ir periferinės įrangos gamintojas arba būti oficialus siūlomo kompiuterio  ir periferinės įrangos gamintojo įgaliotasis atstovas, bei neprivalo turėti rašytinio susitarimo su siūlomo kompiuterio ir periferinės įrangos įgaliotuoju atstovu dėl prekybos (taikoma jei perkama tokio tipo įranga).</w:t>
      </w:r>
    </w:p>
    <w:p w14:paraId="65300817"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7EB33A2F"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Garantinis laikotarpis:</w:t>
      </w:r>
    </w:p>
    <w:p w14:paraId="3CCC297E" w14:textId="598C56AA" w:rsidR="00792B90" w:rsidRPr="00792B90" w:rsidRDefault="00792B90" w:rsidP="00792B90">
      <w:pPr>
        <w:pStyle w:val="Body2"/>
        <w:ind w:left="720"/>
        <w:rPr>
          <w:lang w:val="lt-LT"/>
        </w:rPr>
      </w:pPr>
      <w:r w:rsidRPr="00792B90">
        <w:rPr>
          <w:lang w:val="lt-LT"/>
        </w:rPr>
        <w:t xml:space="preserve">6.1. Ne mažiau nei </w:t>
      </w:r>
      <w:r w:rsidR="00E33A0C">
        <w:rPr>
          <w:lang w:val="lt-LT"/>
        </w:rPr>
        <w:t>12</w:t>
      </w:r>
      <w:r w:rsidRPr="00792B90">
        <w:rPr>
          <w:lang w:val="lt-LT"/>
        </w:rPr>
        <w:t xml:space="preserve"> mėn.</w:t>
      </w:r>
    </w:p>
    <w:p w14:paraId="7F608988" w14:textId="6AB4B00A" w:rsidR="00792B90" w:rsidRPr="00792B90" w:rsidRDefault="00792B90" w:rsidP="00792B90">
      <w:pPr>
        <w:pStyle w:val="Body2"/>
        <w:ind w:left="720"/>
        <w:rPr>
          <w:lang w:val="lt-LT"/>
        </w:rPr>
      </w:pPr>
      <w:r w:rsidRPr="00792B90">
        <w:rPr>
          <w:lang w:val="lt-LT"/>
        </w:rPr>
        <w:t xml:space="preserve">6.2. </w:t>
      </w:r>
      <w:r w:rsidR="00E33A0C" w:rsidRPr="00E33A0C">
        <w:rPr>
          <w:lang w:val="lt-LT"/>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(jeigu taikoma), įskaitant techninei priežiūrai, bei techninei būklei patikrinti atlikti reikalingas detales ir medžiagas. Reikalavimai netaikomi garantijos sąlygų neatitinkančių gedimų atvejams, kai įranga sugenda dėl vartotojo kaltės.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priežasčių neįmanoma pašalinti gedimo per šiame Sutarties punkte nustatytą terminą (Tiekėjas turi pateikti Pirkėjui nurodytą aplinkybę pagrindžiančius </w:t>
      </w:r>
      <w:r w:rsidR="00E33A0C" w:rsidRPr="00E33A0C">
        <w:rPr>
          <w:lang w:val="lt-LT"/>
        </w:rPr>
        <w:lastRenderedPageBreak/>
        <w:t>dokumentus) gedimas turi būti pašalintas per Pirkėjo  raštu nustatytą protingą terminą. Taip pat Tiekėjas teikia Pirkėjui konsultacijas ir paaiškinimus telefonu</w:t>
      </w:r>
      <w:r w:rsidRPr="00792B90">
        <w:rPr>
          <w:lang w:val="lt-LT"/>
        </w:rPr>
        <w:t>.</w:t>
      </w:r>
    </w:p>
    <w:p w14:paraId="3589208A"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Kartu su įranga pateikiama dokumentacija:</w:t>
      </w:r>
    </w:p>
    <w:p w14:paraId="68B22AF8" w14:textId="77777777" w:rsidR="00792B90" w:rsidRPr="00792B90" w:rsidRDefault="00792B90" w:rsidP="00792B90">
      <w:pPr>
        <w:pStyle w:val="Body2"/>
        <w:numPr>
          <w:ilvl w:val="1"/>
          <w:numId w:val="13"/>
        </w:numPr>
        <w:pBdr>
          <w:top w:val="nil"/>
          <w:left w:val="nil"/>
          <w:bottom w:val="nil"/>
          <w:right w:val="nil"/>
          <w:between w:val="nil"/>
          <w:bar w:val="nil"/>
        </w:pBdr>
        <w:rPr>
          <w:lang w:val="lt-LT"/>
        </w:rPr>
      </w:pPr>
      <w:r w:rsidRPr="00792B90">
        <w:rPr>
          <w:lang w:val="lt-LT"/>
        </w:rPr>
        <w:t>Naudojimo instrukcija lietuvių kalba.</w:t>
      </w:r>
    </w:p>
    <w:p w14:paraId="162747F5" w14:textId="77777777" w:rsidR="00792B90" w:rsidRPr="00792B90" w:rsidRDefault="00792B90" w:rsidP="00792B90">
      <w:pPr>
        <w:pStyle w:val="Body2"/>
        <w:numPr>
          <w:ilvl w:val="1"/>
          <w:numId w:val="13"/>
        </w:numPr>
        <w:pBdr>
          <w:top w:val="nil"/>
          <w:left w:val="nil"/>
          <w:bottom w:val="nil"/>
          <w:right w:val="nil"/>
          <w:between w:val="nil"/>
          <w:bar w:val="nil"/>
        </w:pBdr>
        <w:rPr>
          <w:lang w:val="lt-LT"/>
        </w:rPr>
      </w:pPr>
      <w:r w:rsidRPr="00792B90">
        <w:rPr>
          <w:lang w:val="lt-LT"/>
        </w:rPr>
        <w:t>Serviso dokumentacija lietuvių arba anglų kalba.</w:t>
      </w:r>
    </w:p>
    <w:p w14:paraId="7C005000" w14:textId="3318649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 xml:space="preserve">Personalo mokymai (po apmokymų pateikti apmokymų aktą / sertifikatą arba kitą mokymų faktą įrodantį dokumentą): Mokymai ≥ 5 gydytojų. Trukmė ≥ </w:t>
      </w:r>
      <w:r w:rsidR="0058573E">
        <w:rPr>
          <w:lang w:val="lt-LT"/>
        </w:rPr>
        <w:t>2</w:t>
      </w:r>
      <w:r w:rsidRPr="00792B90">
        <w:rPr>
          <w:lang w:val="lt-LT"/>
        </w:rPr>
        <w:t xml:space="preserve"> akademinės valandos.</w:t>
      </w:r>
    </w:p>
    <w:p w14:paraId="330A1393"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Siūlomos prekės turi būti naujos, nenaudotos, neatnaujintos (net ir gamykliniu būdu).</w:t>
      </w:r>
    </w:p>
    <w:p w14:paraId="249DC6BF" w14:textId="77777777" w:rsidR="00792B90" w:rsidRPr="00792B90" w:rsidRDefault="00792B90" w:rsidP="00792B90">
      <w:pPr>
        <w:pStyle w:val="Body2"/>
        <w:numPr>
          <w:ilvl w:val="0"/>
          <w:numId w:val="13"/>
        </w:numPr>
        <w:pBdr>
          <w:top w:val="nil"/>
          <w:left w:val="nil"/>
          <w:bottom w:val="nil"/>
          <w:right w:val="nil"/>
          <w:between w:val="nil"/>
          <w:bar w:val="nil"/>
        </w:pBdr>
        <w:rPr>
          <w:lang w:val="lt-LT"/>
        </w:rPr>
      </w:pPr>
      <w:r w:rsidRPr="00792B90">
        <w:rPr>
          <w:lang w:val="lt-LT"/>
        </w:rPr>
        <w:t>Privalomas pilnas įrangos instaliavimas (paleidimas, funkcionalumo testavimas, personalo apmokymas darbui su įranga ir t.t).</w:t>
      </w:r>
    </w:p>
    <w:p w14:paraId="60CE64EF"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5A118C7A"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38FDC99D"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6F5EAA4A"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2E0215EB"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6EB0DBC4"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20E9D731" w14:textId="77777777" w:rsidR="00792B90" w:rsidRPr="00792B90" w:rsidRDefault="00792B90" w:rsidP="004D1C24">
      <w:pPr>
        <w:spacing w:after="0" w:line="240" w:lineRule="auto"/>
        <w:ind w:left="-851"/>
        <w:jc w:val="both"/>
        <w:rPr>
          <w:rFonts w:eastAsia="Times New Roman"/>
          <w:sz w:val="22"/>
          <w:bdr w:val="none" w:sz="0" w:space="0" w:color="auto" w:frame="1"/>
          <w:lang w:eastAsia="lt-LT"/>
        </w:rPr>
      </w:pPr>
    </w:p>
    <w:p w14:paraId="61D75D8B" w14:textId="77777777" w:rsidR="004D1C24" w:rsidRPr="00792B90" w:rsidRDefault="004D1C24" w:rsidP="004D1C24">
      <w:pPr>
        <w:spacing w:after="0" w:line="240" w:lineRule="auto"/>
        <w:ind w:left="-851"/>
        <w:jc w:val="both"/>
        <w:rPr>
          <w:rFonts w:eastAsia="Times New Roman"/>
          <w:sz w:val="10"/>
          <w:szCs w:val="10"/>
          <w:bdr w:val="none" w:sz="0" w:space="0" w:color="auto" w:frame="1"/>
          <w:lang w:eastAsia="lt-LT"/>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2204"/>
        <w:gridCol w:w="4346"/>
        <w:gridCol w:w="3402"/>
      </w:tblGrid>
      <w:tr w:rsidR="00A55EEF" w:rsidRPr="00792B90" w14:paraId="6C12107F" w14:textId="5C53E70F" w:rsidTr="0009134E">
        <w:tc>
          <w:tcPr>
            <w:tcW w:w="538" w:type="dxa"/>
            <w:tcBorders>
              <w:top w:val="single" w:sz="4" w:space="0" w:color="auto"/>
              <w:left w:val="single" w:sz="4" w:space="0" w:color="auto"/>
              <w:bottom w:val="single" w:sz="4" w:space="0" w:color="auto"/>
              <w:right w:val="single" w:sz="4" w:space="0" w:color="auto"/>
            </w:tcBorders>
            <w:vAlign w:val="center"/>
          </w:tcPr>
          <w:bookmarkEnd w:id="0"/>
          <w:p w14:paraId="127D52A8" w14:textId="77777777" w:rsidR="00A55EEF" w:rsidRPr="00792B90" w:rsidRDefault="00A55EEF" w:rsidP="00B937D8">
            <w:pPr>
              <w:spacing w:after="0" w:line="240" w:lineRule="auto"/>
              <w:jc w:val="center"/>
              <w:rPr>
                <w:sz w:val="21"/>
                <w:szCs w:val="21"/>
              </w:rPr>
            </w:pPr>
            <w:r w:rsidRPr="00792B90">
              <w:rPr>
                <w:sz w:val="21"/>
                <w:szCs w:val="21"/>
              </w:rPr>
              <w:t>Eil. Nr.</w:t>
            </w:r>
          </w:p>
        </w:tc>
        <w:tc>
          <w:tcPr>
            <w:tcW w:w="2204" w:type="dxa"/>
            <w:tcBorders>
              <w:top w:val="single" w:sz="4" w:space="0" w:color="auto"/>
              <w:left w:val="single" w:sz="4" w:space="0" w:color="auto"/>
              <w:bottom w:val="single" w:sz="4" w:space="0" w:color="auto"/>
              <w:right w:val="single" w:sz="4" w:space="0" w:color="auto"/>
            </w:tcBorders>
            <w:vAlign w:val="center"/>
          </w:tcPr>
          <w:p w14:paraId="6CD8C39C" w14:textId="77777777" w:rsidR="00A55EEF" w:rsidRPr="00792B90" w:rsidRDefault="00A55EEF" w:rsidP="00B937D8">
            <w:pPr>
              <w:spacing w:after="0" w:line="240" w:lineRule="auto"/>
              <w:jc w:val="center"/>
              <w:rPr>
                <w:sz w:val="21"/>
                <w:szCs w:val="21"/>
              </w:rPr>
            </w:pPr>
            <w:r w:rsidRPr="00792B90">
              <w:rPr>
                <w:sz w:val="21"/>
                <w:szCs w:val="21"/>
              </w:rPr>
              <w:t>Parametras</w:t>
            </w:r>
          </w:p>
        </w:tc>
        <w:tc>
          <w:tcPr>
            <w:tcW w:w="4346" w:type="dxa"/>
            <w:tcBorders>
              <w:top w:val="single" w:sz="4" w:space="0" w:color="auto"/>
              <w:left w:val="single" w:sz="4" w:space="0" w:color="auto"/>
              <w:bottom w:val="single" w:sz="4" w:space="0" w:color="auto"/>
              <w:right w:val="single" w:sz="4" w:space="0" w:color="auto"/>
            </w:tcBorders>
            <w:vAlign w:val="center"/>
          </w:tcPr>
          <w:p w14:paraId="52D51A94" w14:textId="18F6CA15" w:rsidR="00A55EEF" w:rsidRPr="00792B90" w:rsidRDefault="00A55EEF" w:rsidP="00A912F1">
            <w:pPr>
              <w:spacing w:after="0" w:line="240" w:lineRule="auto"/>
              <w:jc w:val="center"/>
              <w:rPr>
                <w:sz w:val="21"/>
                <w:szCs w:val="21"/>
              </w:rPr>
            </w:pPr>
            <w:r w:rsidRPr="00792B90">
              <w:rPr>
                <w:sz w:val="21"/>
                <w:szCs w:val="21"/>
              </w:rPr>
              <w:t>Reikalaujama parametro reikšmė</w:t>
            </w:r>
          </w:p>
        </w:tc>
        <w:tc>
          <w:tcPr>
            <w:tcW w:w="3402" w:type="dxa"/>
            <w:tcBorders>
              <w:top w:val="single" w:sz="4" w:space="0" w:color="auto"/>
              <w:left w:val="single" w:sz="4" w:space="0" w:color="auto"/>
              <w:bottom w:val="single" w:sz="4" w:space="0" w:color="auto"/>
              <w:right w:val="single" w:sz="4" w:space="0" w:color="auto"/>
            </w:tcBorders>
          </w:tcPr>
          <w:p w14:paraId="031C51CD" w14:textId="0718ADAA" w:rsidR="00A55EEF" w:rsidRPr="00792B90" w:rsidRDefault="00A55EEF" w:rsidP="005F5952">
            <w:pPr>
              <w:spacing w:after="0" w:line="240" w:lineRule="auto"/>
              <w:jc w:val="center"/>
              <w:rPr>
                <w:sz w:val="21"/>
                <w:szCs w:val="21"/>
              </w:rPr>
            </w:pPr>
            <w:r w:rsidRPr="00792B90">
              <w:rPr>
                <w:b/>
                <w:sz w:val="20"/>
                <w:szCs w:val="20"/>
              </w:rPr>
              <w:t>Tiekėjo siūlomos prekės parametrų reikšmės</w:t>
            </w:r>
            <w:r w:rsidRPr="00792B90">
              <w:rPr>
                <w:sz w:val="20"/>
                <w:szCs w:val="20"/>
              </w:rPr>
              <w:t xml:space="preserve"> (</w:t>
            </w:r>
            <w:r w:rsidRPr="00792B90">
              <w:rPr>
                <w:bCs/>
                <w:sz w:val="20"/>
                <w:szCs w:val="20"/>
              </w:rPr>
              <w:t>Failo, dokumento pavadinimas ir</w:t>
            </w:r>
            <w:r w:rsidRPr="00792B90">
              <w:rPr>
                <w:bCs/>
                <w:sz w:val="20"/>
                <w:szCs w:val="20"/>
                <w:u w:val="single"/>
              </w:rPr>
              <w:t xml:space="preserve"> puslapio Nr., pažymintis vietą, </w:t>
            </w:r>
            <w:r w:rsidRPr="00792B90">
              <w:rPr>
                <w:sz w:val="20"/>
                <w:szCs w:val="20"/>
                <w:u w:val="single"/>
              </w:rPr>
              <w:t>kurioje yra siūlomus techninius parametrus patvirtinantys dokumentai,</w:t>
            </w:r>
            <w:r w:rsidRPr="00792B90">
              <w:rPr>
                <w:bCs/>
                <w:sz w:val="20"/>
                <w:szCs w:val="20"/>
                <w:u w:val="single"/>
              </w:rPr>
              <w:t xml:space="preserve"> </w:t>
            </w:r>
            <w:r w:rsidRPr="00792B90">
              <w:rPr>
                <w:sz w:val="20"/>
                <w:szCs w:val="20"/>
              </w:rPr>
              <w:t>siūlomos prekės katalogo numeris, nuoroda į gamintojo interneto tinklalapį (jei toks yra))</w:t>
            </w:r>
          </w:p>
        </w:tc>
      </w:tr>
      <w:tr w:rsidR="00AD1631" w:rsidRPr="00792B90" w14:paraId="0703E429" w14:textId="77777777" w:rsidTr="00CD28D7">
        <w:tc>
          <w:tcPr>
            <w:tcW w:w="538" w:type="dxa"/>
            <w:tcBorders>
              <w:top w:val="single" w:sz="4" w:space="0" w:color="auto"/>
              <w:left w:val="single" w:sz="4" w:space="0" w:color="auto"/>
              <w:bottom w:val="single" w:sz="4" w:space="0" w:color="auto"/>
              <w:right w:val="single" w:sz="4" w:space="0" w:color="auto"/>
            </w:tcBorders>
            <w:vAlign w:val="center"/>
          </w:tcPr>
          <w:p w14:paraId="64E7B674" w14:textId="77777777" w:rsidR="00AD1631" w:rsidRPr="00792B90" w:rsidRDefault="00AD1631" w:rsidP="00AD1631">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284F7122" w14:textId="67A34EB8" w:rsidR="00AD1631" w:rsidRPr="00792B90" w:rsidRDefault="00AD1631" w:rsidP="00AD1631">
            <w:pPr>
              <w:spacing w:after="0" w:line="240" w:lineRule="auto"/>
              <w:rPr>
                <w:sz w:val="22"/>
              </w:rPr>
            </w:pPr>
            <w:r w:rsidRPr="00AD1631">
              <w:rPr>
                <w:sz w:val="22"/>
              </w:rPr>
              <w:t>Siūlomos prekės pavadinimas (modelis, konkreti modifikacija), gamintojas, kilmės šalis</w:t>
            </w:r>
          </w:p>
        </w:tc>
        <w:tc>
          <w:tcPr>
            <w:tcW w:w="4346" w:type="dxa"/>
            <w:tcBorders>
              <w:top w:val="single" w:sz="4" w:space="0" w:color="auto"/>
              <w:left w:val="single" w:sz="4" w:space="0" w:color="auto"/>
              <w:bottom w:val="single" w:sz="4" w:space="0" w:color="auto"/>
              <w:right w:val="single" w:sz="4" w:space="0" w:color="auto"/>
            </w:tcBorders>
          </w:tcPr>
          <w:p w14:paraId="0AB3FBE6" w14:textId="7F0FC6F3" w:rsidR="00AD1631" w:rsidRPr="00792B90" w:rsidRDefault="00AD1631" w:rsidP="00AD1631">
            <w:pPr>
              <w:spacing w:after="0" w:line="240" w:lineRule="auto"/>
              <w:rPr>
                <w:sz w:val="22"/>
              </w:rPr>
            </w:pPr>
            <w:r w:rsidRPr="00AD1631">
              <w:rPr>
                <w:sz w:val="22"/>
              </w:rPr>
              <w:t>Nurodyti</w:t>
            </w:r>
          </w:p>
        </w:tc>
        <w:tc>
          <w:tcPr>
            <w:tcW w:w="3402" w:type="dxa"/>
            <w:tcBorders>
              <w:top w:val="single" w:sz="4" w:space="0" w:color="auto"/>
              <w:left w:val="single" w:sz="4" w:space="0" w:color="auto"/>
              <w:bottom w:val="single" w:sz="4" w:space="0" w:color="auto"/>
              <w:right w:val="single" w:sz="4" w:space="0" w:color="auto"/>
            </w:tcBorders>
            <w:vAlign w:val="center"/>
          </w:tcPr>
          <w:p w14:paraId="35D3522A" w14:textId="77777777" w:rsidR="00AD1631" w:rsidRPr="00792B90" w:rsidRDefault="00AD1631" w:rsidP="00AD1631">
            <w:pPr>
              <w:spacing w:after="0" w:line="240" w:lineRule="auto"/>
              <w:jc w:val="center"/>
              <w:rPr>
                <w:sz w:val="22"/>
                <w:highlight w:val="green"/>
              </w:rPr>
            </w:pPr>
          </w:p>
        </w:tc>
      </w:tr>
      <w:tr w:rsidR="00AD1631" w:rsidRPr="00792B90" w14:paraId="277F0E37" w14:textId="77777777" w:rsidTr="00CD28D7">
        <w:tc>
          <w:tcPr>
            <w:tcW w:w="538" w:type="dxa"/>
            <w:tcBorders>
              <w:top w:val="single" w:sz="4" w:space="0" w:color="auto"/>
              <w:left w:val="single" w:sz="4" w:space="0" w:color="auto"/>
              <w:bottom w:val="single" w:sz="4" w:space="0" w:color="auto"/>
              <w:right w:val="single" w:sz="4" w:space="0" w:color="auto"/>
            </w:tcBorders>
            <w:vAlign w:val="center"/>
          </w:tcPr>
          <w:p w14:paraId="514282CF" w14:textId="77777777" w:rsidR="00AD1631" w:rsidRPr="00792B90" w:rsidRDefault="00AD1631" w:rsidP="00AD1631">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7FA11B22" w14:textId="1B505DE1" w:rsidR="00AD1631" w:rsidRPr="00792B90" w:rsidRDefault="00AD1631" w:rsidP="00AD1631">
            <w:pPr>
              <w:spacing w:after="0" w:line="240" w:lineRule="auto"/>
              <w:rPr>
                <w:sz w:val="22"/>
              </w:rPr>
            </w:pPr>
            <w:proofErr w:type="spellStart"/>
            <w:r w:rsidRPr="00AD1631">
              <w:rPr>
                <w:sz w:val="22"/>
              </w:rPr>
              <w:t>Matricinis</w:t>
            </w:r>
            <w:proofErr w:type="spellEnd"/>
            <w:r w:rsidRPr="00AD1631">
              <w:rPr>
                <w:sz w:val="22"/>
              </w:rPr>
              <w:t xml:space="preserve"> 2D </w:t>
            </w:r>
            <w:proofErr w:type="spellStart"/>
            <w:r w:rsidRPr="00AD1631">
              <w:rPr>
                <w:sz w:val="22"/>
              </w:rPr>
              <w:t>transtorakalinis</w:t>
            </w:r>
            <w:proofErr w:type="spellEnd"/>
            <w:r w:rsidRPr="00AD1631">
              <w:rPr>
                <w:sz w:val="22"/>
              </w:rPr>
              <w:t xml:space="preserve"> daviklis</w:t>
            </w:r>
          </w:p>
        </w:tc>
        <w:tc>
          <w:tcPr>
            <w:tcW w:w="4346" w:type="dxa"/>
            <w:tcBorders>
              <w:top w:val="single" w:sz="4" w:space="0" w:color="auto"/>
              <w:left w:val="single" w:sz="4" w:space="0" w:color="auto"/>
              <w:bottom w:val="single" w:sz="4" w:space="0" w:color="auto"/>
              <w:right w:val="single" w:sz="4" w:space="0" w:color="auto"/>
            </w:tcBorders>
          </w:tcPr>
          <w:p w14:paraId="629AE2AF" w14:textId="752E2F1E" w:rsidR="00AD1631" w:rsidRPr="00792B90" w:rsidRDefault="00AD1631" w:rsidP="00AD1631">
            <w:pPr>
              <w:spacing w:after="0" w:line="240" w:lineRule="auto"/>
              <w:rPr>
                <w:sz w:val="22"/>
              </w:rPr>
            </w:pPr>
            <w:r w:rsidRPr="00AD1631">
              <w:rPr>
                <w:sz w:val="22"/>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6AF72CD0" w14:textId="77777777" w:rsidR="00AD1631" w:rsidRPr="00792B90" w:rsidRDefault="00AD1631" w:rsidP="00AD1631">
            <w:pPr>
              <w:spacing w:after="0" w:line="240" w:lineRule="auto"/>
              <w:jc w:val="center"/>
              <w:rPr>
                <w:sz w:val="22"/>
                <w:highlight w:val="green"/>
              </w:rPr>
            </w:pPr>
          </w:p>
        </w:tc>
      </w:tr>
      <w:tr w:rsidR="00AD1631" w:rsidRPr="00792B90" w14:paraId="137BDD11" w14:textId="77777777" w:rsidTr="00CD28D7">
        <w:tc>
          <w:tcPr>
            <w:tcW w:w="538" w:type="dxa"/>
            <w:tcBorders>
              <w:top w:val="single" w:sz="4" w:space="0" w:color="auto"/>
              <w:left w:val="single" w:sz="4" w:space="0" w:color="auto"/>
              <w:bottom w:val="single" w:sz="4" w:space="0" w:color="auto"/>
              <w:right w:val="single" w:sz="4" w:space="0" w:color="auto"/>
            </w:tcBorders>
            <w:vAlign w:val="center"/>
          </w:tcPr>
          <w:p w14:paraId="378A451A" w14:textId="77777777" w:rsidR="00AD1631" w:rsidRPr="00792B90" w:rsidRDefault="00AD1631" w:rsidP="00AD1631">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4E89BB9B" w14:textId="07D27C73" w:rsidR="00AD1631" w:rsidRPr="00792B90" w:rsidRDefault="00AD1631" w:rsidP="00AD1631">
            <w:pPr>
              <w:spacing w:after="0" w:line="240" w:lineRule="auto"/>
              <w:rPr>
                <w:sz w:val="22"/>
              </w:rPr>
            </w:pPr>
            <w:r w:rsidRPr="00AD1631">
              <w:rPr>
                <w:sz w:val="22"/>
              </w:rPr>
              <w:t>Vienalyčio kristalo technologijos</w:t>
            </w:r>
          </w:p>
        </w:tc>
        <w:tc>
          <w:tcPr>
            <w:tcW w:w="4346" w:type="dxa"/>
            <w:tcBorders>
              <w:top w:val="single" w:sz="4" w:space="0" w:color="auto"/>
              <w:left w:val="single" w:sz="4" w:space="0" w:color="auto"/>
              <w:bottom w:val="single" w:sz="4" w:space="0" w:color="auto"/>
              <w:right w:val="single" w:sz="4" w:space="0" w:color="auto"/>
            </w:tcBorders>
          </w:tcPr>
          <w:p w14:paraId="14EEF5E3" w14:textId="30FD06A5" w:rsidR="00AD1631" w:rsidRPr="00792B90" w:rsidRDefault="00AD1631" w:rsidP="00AD1631">
            <w:pPr>
              <w:spacing w:after="0" w:line="240" w:lineRule="auto"/>
              <w:rPr>
                <w:sz w:val="22"/>
              </w:rPr>
            </w:pPr>
            <w:r w:rsidRPr="00AD1631">
              <w:rPr>
                <w:sz w:val="22"/>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2E5BD15E" w14:textId="77777777" w:rsidR="00AD1631" w:rsidRPr="00792B90" w:rsidRDefault="00AD1631" w:rsidP="00AD1631">
            <w:pPr>
              <w:spacing w:after="0" w:line="240" w:lineRule="auto"/>
              <w:jc w:val="center"/>
              <w:rPr>
                <w:sz w:val="22"/>
                <w:highlight w:val="green"/>
              </w:rPr>
            </w:pPr>
          </w:p>
        </w:tc>
      </w:tr>
      <w:tr w:rsidR="00AD1631" w:rsidRPr="00792B90" w14:paraId="4A8B45BD" w14:textId="77777777" w:rsidTr="00CD28D7">
        <w:tc>
          <w:tcPr>
            <w:tcW w:w="538" w:type="dxa"/>
            <w:tcBorders>
              <w:top w:val="single" w:sz="4" w:space="0" w:color="auto"/>
              <w:left w:val="single" w:sz="4" w:space="0" w:color="auto"/>
              <w:bottom w:val="single" w:sz="4" w:space="0" w:color="auto"/>
              <w:right w:val="single" w:sz="4" w:space="0" w:color="auto"/>
            </w:tcBorders>
            <w:vAlign w:val="center"/>
          </w:tcPr>
          <w:p w14:paraId="16AD9A23" w14:textId="77777777" w:rsidR="00AD1631" w:rsidRPr="00792B90" w:rsidRDefault="00AD1631" w:rsidP="00AD1631">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1CFEFABF" w14:textId="75F4AAA0" w:rsidR="00AD1631" w:rsidRPr="00792B90" w:rsidRDefault="00AD1631" w:rsidP="00AD1631">
            <w:pPr>
              <w:spacing w:after="0" w:line="240" w:lineRule="auto"/>
              <w:rPr>
                <w:sz w:val="22"/>
              </w:rPr>
            </w:pPr>
            <w:r w:rsidRPr="00AD1631">
              <w:rPr>
                <w:sz w:val="22"/>
              </w:rPr>
              <w:t>Dažnių diapazonas ne siauresnis nei:</w:t>
            </w:r>
          </w:p>
        </w:tc>
        <w:tc>
          <w:tcPr>
            <w:tcW w:w="4346" w:type="dxa"/>
            <w:tcBorders>
              <w:top w:val="single" w:sz="4" w:space="0" w:color="auto"/>
              <w:left w:val="single" w:sz="4" w:space="0" w:color="auto"/>
              <w:bottom w:val="single" w:sz="4" w:space="0" w:color="auto"/>
              <w:right w:val="single" w:sz="4" w:space="0" w:color="auto"/>
            </w:tcBorders>
          </w:tcPr>
          <w:p w14:paraId="7CE6368B" w14:textId="4642AF4A" w:rsidR="00AD1631" w:rsidRPr="00792B90" w:rsidRDefault="00AD1631" w:rsidP="00AD1631">
            <w:pPr>
              <w:spacing w:after="0" w:line="240" w:lineRule="auto"/>
              <w:rPr>
                <w:sz w:val="22"/>
              </w:rPr>
            </w:pPr>
            <w:r w:rsidRPr="00AD1631">
              <w:rPr>
                <w:sz w:val="22"/>
              </w:rPr>
              <w:t>Nuo 1.5 iki 4.6 MHz</w:t>
            </w:r>
          </w:p>
        </w:tc>
        <w:tc>
          <w:tcPr>
            <w:tcW w:w="3402" w:type="dxa"/>
            <w:tcBorders>
              <w:top w:val="single" w:sz="4" w:space="0" w:color="auto"/>
              <w:left w:val="single" w:sz="4" w:space="0" w:color="auto"/>
              <w:bottom w:val="single" w:sz="4" w:space="0" w:color="auto"/>
              <w:right w:val="single" w:sz="4" w:space="0" w:color="auto"/>
            </w:tcBorders>
            <w:vAlign w:val="center"/>
          </w:tcPr>
          <w:p w14:paraId="26C76570" w14:textId="77777777" w:rsidR="00AD1631" w:rsidRPr="00792B90" w:rsidRDefault="00AD1631" w:rsidP="00AD1631">
            <w:pPr>
              <w:spacing w:after="0" w:line="240" w:lineRule="auto"/>
              <w:jc w:val="center"/>
              <w:rPr>
                <w:sz w:val="22"/>
                <w:highlight w:val="green"/>
              </w:rPr>
            </w:pPr>
          </w:p>
        </w:tc>
      </w:tr>
      <w:tr w:rsidR="00AD1631" w:rsidRPr="00792B90" w14:paraId="5971257C" w14:textId="77777777" w:rsidTr="00CD28D7">
        <w:tc>
          <w:tcPr>
            <w:tcW w:w="538" w:type="dxa"/>
            <w:tcBorders>
              <w:top w:val="single" w:sz="4" w:space="0" w:color="auto"/>
              <w:left w:val="single" w:sz="4" w:space="0" w:color="auto"/>
              <w:bottom w:val="single" w:sz="4" w:space="0" w:color="auto"/>
              <w:right w:val="single" w:sz="4" w:space="0" w:color="auto"/>
            </w:tcBorders>
            <w:vAlign w:val="center"/>
          </w:tcPr>
          <w:p w14:paraId="34F15647" w14:textId="77777777" w:rsidR="00AD1631" w:rsidRPr="00792B90" w:rsidRDefault="00AD1631" w:rsidP="00AD1631">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2987A3E2" w14:textId="074B8AC5" w:rsidR="00AD1631" w:rsidRPr="00792B90" w:rsidRDefault="00AD1631" w:rsidP="00AD1631">
            <w:pPr>
              <w:spacing w:after="0" w:line="240" w:lineRule="auto"/>
              <w:rPr>
                <w:sz w:val="22"/>
              </w:rPr>
            </w:pPr>
            <w:r w:rsidRPr="00AD1631">
              <w:rPr>
                <w:sz w:val="22"/>
              </w:rPr>
              <w:t>Apžvalgos kampas</w:t>
            </w:r>
          </w:p>
        </w:tc>
        <w:tc>
          <w:tcPr>
            <w:tcW w:w="4346" w:type="dxa"/>
            <w:tcBorders>
              <w:top w:val="single" w:sz="4" w:space="0" w:color="auto"/>
              <w:left w:val="single" w:sz="4" w:space="0" w:color="auto"/>
              <w:bottom w:val="single" w:sz="4" w:space="0" w:color="auto"/>
              <w:right w:val="single" w:sz="4" w:space="0" w:color="auto"/>
            </w:tcBorders>
          </w:tcPr>
          <w:p w14:paraId="53A6D085" w14:textId="781755B8" w:rsidR="00AD1631" w:rsidRPr="00792B90" w:rsidRDefault="00AD1631" w:rsidP="00AD1631">
            <w:pPr>
              <w:spacing w:after="0" w:line="240" w:lineRule="auto"/>
              <w:rPr>
                <w:sz w:val="22"/>
              </w:rPr>
            </w:pPr>
            <w:r w:rsidRPr="00AD1631">
              <w:rPr>
                <w:sz w:val="22"/>
              </w:rPr>
              <w:t>120°</w:t>
            </w:r>
          </w:p>
        </w:tc>
        <w:tc>
          <w:tcPr>
            <w:tcW w:w="3402" w:type="dxa"/>
            <w:tcBorders>
              <w:top w:val="single" w:sz="4" w:space="0" w:color="auto"/>
              <w:left w:val="single" w:sz="4" w:space="0" w:color="auto"/>
              <w:bottom w:val="single" w:sz="4" w:space="0" w:color="auto"/>
              <w:right w:val="single" w:sz="4" w:space="0" w:color="auto"/>
            </w:tcBorders>
            <w:vAlign w:val="center"/>
          </w:tcPr>
          <w:p w14:paraId="419A59BB" w14:textId="77777777" w:rsidR="00AD1631" w:rsidRPr="00792B90" w:rsidRDefault="00AD1631" w:rsidP="00AD1631">
            <w:pPr>
              <w:spacing w:after="0" w:line="240" w:lineRule="auto"/>
              <w:jc w:val="center"/>
              <w:rPr>
                <w:sz w:val="22"/>
                <w:highlight w:val="green"/>
              </w:rPr>
            </w:pPr>
          </w:p>
        </w:tc>
      </w:tr>
      <w:tr w:rsidR="00AD1631" w:rsidRPr="00792B90" w14:paraId="28AD1A9C" w14:textId="77777777" w:rsidTr="00CD28D7">
        <w:tc>
          <w:tcPr>
            <w:tcW w:w="538" w:type="dxa"/>
            <w:tcBorders>
              <w:top w:val="single" w:sz="4" w:space="0" w:color="auto"/>
              <w:left w:val="single" w:sz="4" w:space="0" w:color="auto"/>
              <w:bottom w:val="single" w:sz="4" w:space="0" w:color="auto"/>
              <w:right w:val="single" w:sz="4" w:space="0" w:color="auto"/>
            </w:tcBorders>
            <w:vAlign w:val="center"/>
          </w:tcPr>
          <w:p w14:paraId="4101F2E6" w14:textId="77777777" w:rsidR="00AD1631" w:rsidRPr="00792B90" w:rsidRDefault="00AD1631" w:rsidP="00AD1631">
            <w:pPr>
              <w:pStyle w:val="ListParagraph"/>
              <w:numPr>
                <w:ilvl w:val="0"/>
                <w:numId w:val="1"/>
              </w:numPr>
              <w:spacing w:after="0" w:line="240" w:lineRule="auto"/>
              <w:jc w:val="center"/>
              <w:rPr>
                <w:b/>
                <w:sz w:val="22"/>
                <w:highlight w:val="green"/>
              </w:rPr>
            </w:pPr>
          </w:p>
        </w:tc>
        <w:tc>
          <w:tcPr>
            <w:tcW w:w="2204" w:type="dxa"/>
            <w:tcBorders>
              <w:top w:val="single" w:sz="4" w:space="0" w:color="auto"/>
              <w:left w:val="single" w:sz="4" w:space="0" w:color="auto"/>
              <w:bottom w:val="single" w:sz="4" w:space="0" w:color="auto"/>
              <w:right w:val="single" w:sz="4" w:space="0" w:color="auto"/>
            </w:tcBorders>
          </w:tcPr>
          <w:p w14:paraId="02D02C43" w14:textId="32406FDA" w:rsidR="00AD1631" w:rsidRPr="00792B90" w:rsidRDefault="00AD1631" w:rsidP="00AD1631">
            <w:pPr>
              <w:spacing w:after="0" w:line="240" w:lineRule="auto"/>
              <w:rPr>
                <w:sz w:val="22"/>
              </w:rPr>
            </w:pPr>
            <w:proofErr w:type="spellStart"/>
            <w:r w:rsidRPr="00AD1631">
              <w:rPr>
                <w:sz w:val="22"/>
              </w:rPr>
              <w:t>Suderinamamas</w:t>
            </w:r>
            <w:proofErr w:type="spellEnd"/>
            <w:r w:rsidRPr="00AD1631">
              <w:rPr>
                <w:sz w:val="22"/>
              </w:rPr>
              <w:t xml:space="preserve"> su ligoninėje esančiu VIVID S70N ultragarsiniu prietaisu</w:t>
            </w:r>
          </w:p>
        </w:tc>
        <w:tc>
          <w:tcPr>
            <w:tcW w:w="4346" w:type="dxa"/>
            <w:tcBorders>
              <w:top w:val="single" w:sz="4" w:space="0" w:color="auto"/>
              <w:left w:val="single" w:sz="4" w:space="0" w:color="auto"/>
              <w:bottom w:val="single" w:sz="4" w:space="0" w:color="auto"/>
              <w:right w:val="single" w:sz="4" w:space="0" w:color="auto"/>
            </w:tcBorders>
          </w:tcPr>
          <w:p w14:paraId="073EBD7E" w14:textId="6D0FC959" w:rsidR="00AD1631" w:rsidRPr="00792B90" w:rsidRDefault="00AD1631" w:rsidP="00AD1631">
            <w:pPr>
              <w:spacing w:after="0" w:line="240" w:lineRule="auto"/>
              <w:rPr>
                <w:sz w:val="22"/>
              </w:rPr>
            </w:pPr>
            <w:r w:rsidRPr="00AD1631">
              <w:rPr>
                <w:sz w:val="22"/>
              </w:rPr>
              <w:t>Būtina. Orientacinis daviklio modelis - M5Sc-D</w:t>
            </w:r>
          </w:p>
        </w:tc>
        <w:tc>
          <w:tcPr>
            <w:tcW w:w="3402" w:type="dxa"/>
            <w:tcBorders>
              <w:top w:val="single" w:sz="4" w:space="0" w:color="auto"/>
              <w:left w:val="single" w:sz="4" w:space="0" w:color="auto"/>
              <w:bottom w:val="single" w:sz="4" w:space="0" w:color="auto"/>
              <w:right w:val="single" w:sz="4" w:space="0" w:color="auto"/>
            </w:tcBorders>
            <w:vAlign w:val="center"/>
          </w:tcPr>
          <w:p w14:paraId="0CF83244" w14:textId="77777777" w:rsidR="00AD1631" w:rsidRPr="00792B90" w:rsidRDefault="00AD1631" w:rsidP="00AD1631">
            <w:pPr>
              <w:spacing w:after="0" w:line="240" w:lineRule="auto"/>
              <w:jc w:val="center"/>
              <w:rPr>
                <w:sz w:val="22"/>
                <w:highlight w:val="green"/>
              </w:rPr>
            </w:pPr>
          </w:p>
        </w:tc>
      </w:tr>
    </w:tbl>
    <w:p w14:paraId="4F4814A1" w14:textId="1B4C5422" w:rsidR="003B2A48" w:rsidRDefault="003B2A48" w:rsidP="00E33A0C">
      <w:pPr>
        <w:pStyle w:val="Body2"/>
        <w:rPr>
          <w:color w:val="000000" w:themeColor="text1"/>
          <w:highlight w:val="yellow"/>
          <w:lang w:val="lt-LT"/>
        </w:rPr>
      </w:pPr>
    </w:p>
    <w:p w14:paraId="50C58E9F" w14:textId="77777777" w:rsidR="00E33A0C" w:rsidRPr="00E33A0C" w:rsidRDefault="00E33A0C" w:rsidP="00E33A0C">
      <w:pPr>
        <w:pStyle w:val="Body2"/>
        <w:rPr>
          <w:color w:val="000000" w:themeColor="text1"/>
          <w:lang w:val="lt-LT"/>
        </w:rPr>
      </w:pPr>
      <w:r w:rsidRPr="00E33A0C">
        <w:rPr>
          <w:color w:val="000000" w:themeColor="text1"/>
          <w:lang w:val="lt-LT"/>
        </w:rPr>
        <w:t xml:space="preserve">* 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E33A0C">
        <w:rPr>
          <w:color w:val="000000" w:themeColor="text1"/>
          <w:lang w:val="lt-LT"/>
        </w:rPr>
        <w:t>In</w:t>
      </w:r>
      <w:proofErr w:type="spellEnd"/>
      <w:r w:rsidRPr="00E33A0C">
        <w:rPr>
          <w:color w:val="000000" w:themeColor="text1"/>
          <w:lang w:val="lt-LT"/>
        </w:rPr>
        <w:t xml:space="preserve"> </w:t>
      </w:r>
      <w:proofErr w:type="spellStart"/>
      <w:r w:rsidRPr="00E33A0C">
        <w:rPr>
          <w:color w:val="000000" w:themeColor="text1"/>
          <w:lang w:val="lt-LT"/>
        </w:rPr>
        <w:t>vitro</w:t>
      </w:r>
      <w:proofErr w:type="spellEnd"/>
      <w:r w:rsidRPr="00E33A0C">
        <w:rPr>
          <w:color w:val="000000" w:themeColor="text1"/>
          <w:lang w:val="lt-LT"/>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w:t>
      </w:r>
      <w:r w:rsidRPr="00E33A0C">
        <w:rPr>
          <w:color w:val="000000" w:themeColor="text1"/>
          <w:lang w:val="lt-LT"/>
        </w:rPr>
        <w:lastRenderedPageBreak/>
        <w:t>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45FD4B3E" w14:textId="77777777" w:rsidR="00E33A0C" w:rsidRPr="00E33A0C" w:rsidRDefault="00E33A0C" w:rsidP="00E33A0C">
      <w:pPr>
        <w:pStyle w:val="Body2"/>
        <w:rPr>
          <w:color w:val="000000" w:themeColor="text1"/>
          <w:lang w:val="lt-LT"/>
        </w:rPr>
      </w:pPr>
      <w:r w:rsidRPr="00E33A0C">
        <w:rPr>
          <w:color w:val="000000" w:themeColor="text1"/>
          <w:lang w:val="lt-LT"/>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213C6F6E" w14:textId="77777777" w:rsidR="00E33A0C" w:rsidRPr="00E33A0C" w:rsidRDefault="00E33A0C" w:rsidP="00E33A0C">
      <w:pPr>
        <w:pStyle w:val="Body2"/>
        <w:rPr>
          <w:color w:val="000000" w:themeColor="text1"/>
          <w:lang w:val="lt-LT"/>
        </w:rPr>
      </w:pPr>
      <w:r w:rsidRPr="00E33A0C">
        <w:rPr>
          <w:color w:val="000000" w:themeColor="text1"/>
          <w:lang w:val="lt-LT"/>
        </w:rPr>
        <w:t>1.</w:t>
      </w:r>
      <w:r w:rsidRPr="00E33A0C">
        <w:rPr>
          <w:color w:val="000000" w:themeColor="text1"/>
          <w:lang w:val="lt-LT"/>
        </w:rPr>
        <w:tab/>
        <w:t>diagnozuoti, vykdyti profilaktiką, stebėti, numatyti, prognozuoti, gydyti ar palengvinti ligą,</w:t>
      </w:r>
    </w:p>
    <w:p w14:paraId="268B83A3" w14:textId="77777777" w:rsidR="00E33A0C" w:rsidRPr="00E33A0C" w:rsidRDefault="00E33A0C" w:rsidP="00E33A0C">
      <w:pPr>
        <w:pStyle w:val="Body2"/>
        <w:rPr>
          <w:color w:val="000000" w:themeColor="text1"/>
          <w:lang w:val="lt-LT"/>
        </w:rPr>
      </w:pPr>
      <w:r w:rsidRPr="00E33A0C">
        <w:rPr>
          <w:color w:val="000000" w:themeColor="text1"/>
          <w:lang w:val="lt-LT"/>
        </w:rPr>
        <w:t>2.</w:t>
      </w:r>
      <w:r w:rsidRPr="00E33A0C">
        <w:rPr>
          <w:color w:val="000000" w:themeColor="text1"/>
          <w:lang w:val="lt-LT"/>
        </w:rPr>
        <w:tab/>
        <w:t>diagnozuoti, stebėti, gydyti traumą ar negalią, jas palengvinti arba kompensuoti,</w:t>
      </w:r>
    </w:p>
    <w:p w14:paraId="5145D24A" w14:textId="77777777" w:rsidR="00E33A0C" w:rsidRPr="00E33A0C" w:rsidRDefault="00E33A0C" w:rsidP="00E33A0C">
      <w:pPr>
        <w:pStyle w:val="Body2"/>
        <w:rPr>
          <w:color w:val="000000" w:themeColor="text1"/>
          <w:lang w:val="lt-LT"/>
        </w:rPr>
      </w:pPr>
      <w:r w:rsidRPr="00E33A0C">
        <w:rPr>
          <w:color w:val="000000" w:themeColor="text1"/>
          <w:lang w:val="lt-LT"/>
        </w:rPr>
        <w:t>3.</w:t>
      </w:r>
      <w:r w:rsidRPr="00E33A0C">
        <w:rPr>
          <w:color w:val="000000" w:themeColor="text1"/>
          <w:lang w:val="lt-LT"/>
        </w:rPr>
        <w:tab/>
        <w:t>tirti, visiškai pakeisti arba modifikuoti anatomiją arba fiziologinį ar patologinį procesą ar būklę,</w:t>
      </w:r>
    </w:p>
    <w:p w14:paraId="7EA1450F" w14:textId="77777777" w:rsidR="00E33A0C" w:rsidRPr="00E33A0C" w:rsidRDefault="00E33A0C" w:rsidP="00E33A0C">
      <w:pPr>
        <w:pStyle w:val="Body2"/>
        <w:rPr>
          <w:color w:val="000000" w:themeColor="text1"/>
          <w:lang w:val="lt-LT"/>
        </w:rPr>
      </w:pPr>
      <w:r w:rsidRPr="00E33A0C">
        <w:rPr>
          <w:color w:val="000000" w:themeColor="text1"/>
          <w:lang w:val="lt-LT"/>
        </w:rPr>
        <w:t>4.</w:t>
      </w:r>
      <w:r w:rsidRPr="00E33A0C">
        <w:rPr>
          <w:color w:val="000000" w:themeColor="text1"/>
          <w:lang w:val="lt-LT"/>
        </w:rPr>
        <w:tab/>
        <w:t xml:space="preserve">suteikti informacijos atliekant iš žmogaus organizmo paimtų mėginių, įskaitant donorų organus, kraują ir audinius, </w:t>
      </w:r>
      <w:proofErr w:type="spellStart"/>
      <w:r w:rsidRPr="00E33A0C">
        <w:rPr>
          <w:color w:val="000000" w:themeColor="text1"/>
          <w:lang w:val="lt-LT"/>
        </w:rPr>
        <w:t>in</w:t>
      </w:r>
      <w:proofErr w:type="spellEnd"/>
      <w:r w:rsidRPr="00E33A0C">
        <w:rPr>
          <w:color w:val="000000" w:themeColor="text1"/>
          <w:lang w:val="lt-LT"/>
        </w:rPr>
        <w:t xml:space="preserve"> </w:t>
      </w:r>
      <w:proofErr w:type="spellStart"/>
      <w:r w:rsidRPr="00E33A0C">
        <w:rPr>
          <w:color w:val="000000" w:themeColor="text1"/>
          <w:lang w:val="lt-LT"/>
        </w:rPr>
        <w:t>vitro</w:t>
      </w:r>
      <w:proofErr w:type="spellEnd"/>
      <w:r w:rsidRPr="00E33A0C">
        <w:rPr>
          <w:color w:val="000000" w:themeColor="text1"/>
          <w:lang w:val="lt-LT"/>
        </w:rPr>
        <w:t xml:space="preserve"> tyrimus,</w:t>
      </w:r>
    </w:p>
    <w:p w14:paraId="0BE34B09" w14:textId="77777777" w:rsidR="00E33A0C" w:rsidRPr="00E33A0C" w:rsidRDefault="00E33A0C" w:rsidP="00E33A0C">
      <w:pPr>
        <w:pStyle w:val="Body2"/>
        <w:rPr>
          <w:color w:val="000000" w:themeColor="text1"/>
          <w:lang w:val="lt-LT"/>
        </w:rPr>
      </w:pPr>
      <w:r w:rsidRPr="00E33A0C">
        <w:rPr>
          <w:color w:val="000000" w:themeColor="text1"/>
          <w:lang w:val="lt-LT"/>
        </w:rPr>
        <w:t>5.</w:t>
      </w:r>
      <w:r w:rsidRPr="00E33A0C">
        <w:rPr>
          <w:color w:val="000000" w:themeColor="text1"/>
          <w:lang w:val="lt-LT"/>
        </w:rPr>
        <w:tab/>
        <w:t xml:space="preserve">žmogaus organizmo iš vidaus ar išorės farmakologinėmis, imunologinėmis ar </w:t>
      </w:r>
      <w:proofErr w:type="spellStart"/>
      <w:r w:rsidRPr="00E33A0C">
        <w:rPr>
          <w:color w:val="000000" w:themeColor="text1"/>
          <w:lang w:val="lt-LT"/>
        </w:rPr>
        <w:t>metabolinėmis</w:t>
      </w:r>
      <w:proofErr w:type="spellEnd"/>
      <w:r w:rsidRPr="00E33A0C">
        <w:rPr>
          <w:color w:val="000000" w:themeColor="text1"/>
          <w:lang w:val="lt-LT"/>
        </w:rPr>
        <w:t xml:space="preserve"> priemonėmis, tačiau pastarosios gali būti naudojamos kaip pagalbinės priemonės jos veikimui užtikrinti.</w:t>
      </w:r>
    </w:p>
    <w:p w14:paraId="29C2520A" w14:textId="77777777" w:rsidR="00E33A0C" w:rsidRPr="00E33A0C" w:rsidRDefault="00E33A0C" w:rsidP="00E33A0C">
      <w:pPr>
        <w:pStyle w:val="Body2"/>
        <w:rPr>
          <w:color w:val="000000" w:themeColor="text1"/>
          <w:lang w:val="lt-LT"/>
        </w:rPr>
      </w:pPr>
      <w:r w:rsidRPr="00E33A0C">
        <w:rPr>
          <w:color w:val="000000" w:themeColor="text1"/>
          <w:lang w:val="lt-LT"/>
        </w:rPr>
        <w:t>6.</w:t>
      </w:r>
      <w:r w:rsidRPr="00E33A0C">
        <w:rPr>
          <w:color w:val="000000" w:themeColor="text1"/>
          <w:lang w:val="lt-LT"/>
        </w:rPr>
        <w:tab/>
        <w:t>priemonės, kuriomis kontroliuojamas apvaisinimas ar padedama apvaisinti;</w:t>
      </w:r>
    </w:p>
    <w:p w14:paraId="1ED22533" w14:textId="77777777" w:rsidR="00E33A0C" w:rsidRPr="00E33A0C" w:rsidRDefault="00E33A0C" w:rsidP="00E33A0C">
      <w:pPr>
        <w:pStyle w:val="Body2"/>
        <w:rPr>
          <w:color w:val="000000" w:themeColor="text1"/>
          <w:lang w:val="lt-LT"/>
        </w:rPr>
      </w:pPr>
      <w:r w:rsidRPr="00E33A0C">
        <w:rPr>
          <w:color w:val="000000" w:themeColor="text1"/>
          <w:lang w:val="lt-LT"/>
        </w:rPr>
        <w:t>Vadovaujantis išdėstytais argumentais konkrečiai šiam pirkimui privaloma bendrųjų reikalavimų sąlygų 4 p. nustatyti šiame pagrindime suformuluotus reikalavimus.</w:t>
      </w:r>
    </w:p>
    <w:p w14:paraId="7EE9C7A7" w14:textId="77777777" w:rsidR="00E33A0C" w:rsidRPr="00E33A0C" w:rsidRDefault="00E33A0C" w:rsidP="00E33A0C">
      <w:pPr>
        <w:pStyle w:val="Body2"/>
        <w:rPr>
          <w:color w:val="000000" w:themeColor="text1"/>
          <w:lang w:val="lt-LT"/>
        </w:rPr>
      </w:pPr>
    </w:p>
    <w:p w14:paraId="699D3F5C" w14:textId="77777777" w:rsidR="00E33A0C" w:rsidRPr="00E33A0C" w:rsidRDefault="00E33A0C" w:rsidP="00E33A0C">
      <w:pPr>
        <w:pStyle w:val="Body2"/>
        <w:rPr>
          <w:color w:val="000000" w:themeColor="text1"/>
          <w:lang w:val="lt-LT"/>
        </w:rPr>
      </w:pPr>
      <w:r w:rsidRPr="00E33A0C">
        <w:rPr>
          <w:color w:val="000000" w:themeColor="text1"/>
          <w:lang w:val="lt-LT"/>
        </w:rPr>
        <w:t xml:space="preserve">1 https://e-seimas.lrs.lt/portal/legalAct/lt/TAD/TAIS.371838/asr </w:t>
      </w:r>
    </w:p>
    <w:p w14:paraId="676DA271" w14:textId="5094A9A0" w:rsidR="00E33A0C" w:rsidRPr="00792B90" w:rsidRDefault="00E33A0C" w:rsidP="00E33A0C">
      <w:pPr>
        <w:pStyle w:val="Body2"/>
        <w:rPr>
          <w:color w:val="000000" w:themeColor="text1"/>
          <w:highlight w:val="yellow"/>
          <w:lang w:val="lt-LT"/>
        </w:rPr>
      </w:pPr>
      <w:r w:rsidRPr="00E33A0C">
        <w:rPr>
          <w:color w:val="000000" w:themeColor="text1"/>
          <w:lang w:val="lt-LT"/>
        </w:rPr>
        <w:t>2 https://eur-lex.europa.eu/legal-content/EN/LSU/?uri=CELEX%3A32017R0745</w:t>
      </w:r>
    </w:p>
    <w:sectPr w:rsidR="00E33A0C" w:rsidRPr="00792B90" w:rsidSect="00953C11">
      <w:pgSz w:w="11906" w:h="16838"/>
      <w:pgMar w:top="709"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yriad Pro Con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876D9"/>
    <w:multiLevelType w:val="hybridMultilevel"/>
    <w:tmpl w:val="4B74136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 w15:restartNumberingAfterBreak="0">
    <w:nsid w:val="069A049B"/>
    <w:multiLevelType w:val="hybridMultilevel"/>
    <w:tmpl w:val="DBA62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312C27"/>
    <w:multiLevelType w:val="hybridMultilevel"/>
    <w:tmpl w:val="6B029B32"/>
    <w:lvl w:ilvl="0" w:tplc="224C3674">
      <w:start w:val="3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456134A"/>
    <w:multiLevelType w:val="hybridMultilevel"/>
    <w:tmpl w:val="532AD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7" w15:restartNumberingAfterBreak="0">
    <w:nsid w:val="41B45C5E"/>
    <w:multiLevelType w:val="hybridMultilevel"/>
    <w:tmpl w:val="20105F04"/>
    <w:lvl w:ilvl="0" w:tplc="BAD29656">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8" w15:restartNumberingAfterBreak="0">
    <w:nsid w:val="66C856B6"/>
    <w:multiLevelType w:val="hybridMultilevel"/>
    <w:tmpl w:val="89E24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EF57EC"/>
    <w:multiLevelType w:val="multilevel"/>
    <w:tmpl w:val="6E760F0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B54510"/>
    <w:multiLevelType w:val="hybridMultilevel"/>
    <w:tmpl w:val="8DF099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15FAC"/>
    <w:multiLevelType w:val="hybridMultilevel"/>
    <w:tmpl w:val="EE4A40BA"/>
    <w:lvl w:ilvl="0" w:tplc="DEAE5366">
      <w:start w:val="36"/>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998144178">
    <w:abstractNumId w:val="7"/>
  </w:num>
  <w:num w:numId="2" w16cid:durableId="529420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9542638">
    <w:abstractNumId w:val="9"/>
  </w:num>
  <w:num w:numId="4" w16cid:durableId="1012487642">
    <w:abstractNumId w:val="6"/>
  </w:num>
  <w:num w:numId="5" w16cid:durableId="720985740">
    <w:abstractNumId w:val="0"/>
  </w:num>
  <w:num w:numId="6" w16cid:durableId="630940894">
    <w:abstractNumId w:val="8"/>
  </w:num>
  <w:num w:numId="7" w16cid:durableId="4400701">
    <w:abstractNumId w:val="2"/>
  </w:num>
  <w:num w:numId="8" w16cid:durableId="1018236633">
    <w:abstractNumId w:val="12"/>
  </w:num>
  <w:num w:numId="9" w16cid:durableId="1077360318">
    <w:abstractNumId w:val="10"/>
  </w:num>
  <w:num w:numId="10" w16cid:durableId="1046296752">
    <w:abstractNumId w:val="11"/>
  </w:num>
  <w:num w:numId="11" w16cid:durableId="201216638">
    <w:abstractNumId w:val="5"/>
  </w:num>
  <w:num w:numId="12" w16cid:durableId="1236665740">
    <w:abstractNumId w:val="1"/>
  </w:num>
  <w:num w:numId="13" w16cid:durableId="6275131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4DE"/>
    <w:rsid w:val="0000020C"/>
    <w:rsid w:val="00000630"/>
    <w:rsid w:val="000015E4"/>
    <w:rsid w:val="000343F9"/>
    <w:rsid w:val="00083104"/>
    <w:rsid w:val="0009134E"/>
    <w:rsid w:val="0009158C"/>
    <w:rsid w:val="000A416F"/>
    <w:rsid w:val="000A6347"/>
    <w:rsid w:val="000B28F2"/>
    <w:rsid w:val="000C5A20"/>
    <w:rsid w:val="000D2A13"/>
    <w:rsid w:val="000D5E31"/>
    <w:rsid w:val="000F0981"/>
    <w:rsid w:val="001056E4"/>
    <w:rsid w:val="00111CED"/>
    <w:rsid w:val="00135C20"/>
    <w:rsid w:val="001407A9"/>
    <w:rsid w:val="0014098F"/>
    <w:rsid w:val="00141C77"/>
    <w:rsid w:val="001439C6"/>
    <w:rsid w:val="001448E5"/>
    <w:rsid w:val="00151911"/>
    <w:rsid w:val="001716DB"/>
    <w:rsid w:val="00176F8C"/>
    <w:rsid w:val="00176FA7"/>
    <w:rsid w:val="0018643F"/>
    <w:rsid w:val="001A60C8"/>
    <w:rsid w:val="001B7167"/>
    <w:rsid w:val="001B779F"/>
    <w:rsid w:val="001C5E80"/>
    <w:rsid w:val="001C628F"/>
    <w:rsid w:val="001E17F3"/>
    <w:rsid w:val="001E3123"/>
    <w:rsid w:val="001E56E2"/>
    <w:rsid w:val="001F56BF"/>
    <w:rsid w:val="00203155"/>
    <w:rsid w:val="00234A39"/>
    <w:rsid w:val="00234A90"/>
    <w:rsid w:val="00254AE5"/>
    <w:rsid w:val="00265549"/>
    <w:rsid w:val="00267265"/>
    <w:rsid w:val="00286227"/>
    <w:rsid w:val="00294F21"/>
    <w:rsid w:val="002A0B7B"/>
    <w:rsid w:val="002A3884"/>
    <w:rsid w:val="002B22A9"/>
    <w:rsid w:val="002B72D2"/>
    <w:rsid w:val="002C43E5"/>
    <w:rsid w:val="002D5F84"/>
    <w:rsid w:val="002F49CE"/>
    <w:rsid w:val="0030336E"/>
    <w:rsid w:val="003060B8"/>
    <w:rsid w:val="003170E3"/>
    <w:rsid w:val="003224DD"/>
    <w:rsid w:val="00323E80"/>
    <w:rsid w:val="003257CA"/>
    <w:rsid w:val="00346AD1"/>
    <w:rsid w:val="003606F7"/>
    <w:rsid w:val="00372EF1"/>
    <w:rsid w:val="003827BC"/>
    <w:rsid w:val="00382F60"/>
    <w:rsid w:val="003844DE"/>
    <w:rsid w:val="00384950"/>
    <w:rsid w:val="00397C2B"/>
    <w:rsid w:val="003A071B"/>
    <w:rsid w:val="003A47F9"/>
    <w:rsid w:val="003A768E"/>
    <w:rsid w:val="003B00B3"/>
    <w:rsid w:val="003B2A48"/>
    <w:rsid w:val="003D200C"/>
    <w:rsid w:val="003D3D21"/>
    <w:rsid w:val="003E0FBA"/>
    <w:rsid w:val="003E74E8"/>
    <w:rsid w:val="003F2E74"/>
    <w:rsid w:val="00400ACE"/>
    <w:rsid w:val="00406A82"/>
    <w:rsid w:val="004208DD"/>
    <w:rsid w:val="00422961"/>
    <w:rsid w:val="00431BF9"/>
    <w:rsid w:val="00461998"/>
    <w:rsid w:val="00462E6B"/>
    <w:rsid w:val="004720E3"/>
    <w:rsid w:val="004809D1"/>
    <w:rsid w:val="00486F2C"/>
    <w:rsid w:val="004872AA"/>
    <w:rsid w:val="0049394B"/>
    <w:rsid w:val="004A4F25"/>
    <w:rsid w:val="004D1C24"/>
    <w:rsid w:val="004E03FA"/>
    <w:rsid w:val="004F383E"/>
    <w:rsid w:val="00502AD9"/>
    <w:rsid w:val="005131A8"/>
    <w:rsid w:val="00535F42"/>
    <w:rsid w:val="005372A0"/>
    <w:rsid w:val="005374CF"/>
    <w:rsid w:val="00544A1C"/>
    <w:rsid w:val="005600EB"/>
    <w:rsid w:val="0058573E"/>
    <w:rsid w:val="005A243A"/>
    <w:rsid w:val="005A33CA"/>
    <w:rsid w:val="005A7C8D"/>
    <w:rsid w:val="005B794A"/>
    <w:rsid w:val="005D4DE5"/>
    <w:rsid w:val="005F28B7"/>
    <w:rsid w:val="005F5952"/>
    <w:rsid w:val="0061244C"/>
    <w:rsid w:val="006337D2"/>
    <w:rsid w:val="00651BE3"/>
    <w:rsid w:val="00661594"/>
    <w:rsid w:val="0067431A"/>
    <w:rsid w:val="00680326"/>
    <w:rsid w:val="006919D5"/>
    <w:rsid w:val="006927C0"/>
    <w:rsid w:val="00693869"/>
    <w:rsid w:val="006974E4"/>
    <w:rsid w:val="006A6D39"/>
    <w:rsid w:val="006A74D0"/>
    <w:rsid w:val="006C1274"/>
    <w:rsid w:val="006C2698"/>
    <w:rsid w:val="006C3CEA"/>
    <w:rsid w:val="006F518C"/>
    <w:rsid w:val="00704C33"/>
    <w:rsid w:val="00727585"/>
    <w:rsid w:val="00736522"/>
    <w:rsid w:val="00763719"/>
    <w:rsid w:val="007778BA"/>
    <w:rsid w:val="00792B90"/>
    <w:rsid w:val="007C3233"/>
    <w:rsid w:val="007C3703"/>
    <w:rsid w:val="007C5071"/>
    <w:rsid w:val="007D0C76"/>
    <w:rsid w:val="007D103B"/>
    <w:rsid w:val="007D3EEC"/>
    <w:rsid w:val="007D4AE8"/>
    <w:rsid w:val="007E0669"/>
    <w:rsid w:val="007E2EAA"/>
    <w:rsid w:val="00801A4C"/>
    <w:rsid w:val="00810304"/>
    <w:rsid w:val="008133D4"/>
    <w:rsid w:val="00823849"/>
    <w:rsid w:val="00832AA2"/>
    <w:rsid w:val="00832CFF"/>
    <w:rsid w:val="008337FE"/>
    <w:rsid w:val="00840F3F"/>
    <w:rsid w:val="00841F40"/>
    <w:rsid w:val="00850CC1"/>
    <w:rsid w:val="008634AD"/>
    <w:rsid w:val="00863616"/>
    <w:rsid w:val="008655FD"/>
    <w:rsid w:val="008755F6"/>
    <w:rsid w:val="008856B9"/>
    <w:rsid w:val="0088744D"/>
    <w:rsid w:val="00892F9B"/>
    <w:rsid w:val="008931C5"/>
    <w:rsid w:val="008B7430"/>
    <w:rsid w:val="008B7B72"/>
    <w:rsid w:val="008B7BCB"/>
    <w:rsid w:val="008C5130"/>
    <w:rsid w:val="0090233D"/>
    <w:rsid w:val="0091020C"/>
    <w:rsid w:val="0091536E"/>
    <w:rsid w:val="0095050F"/>
    <w:rsid w:val="00953C11"/>
    <w:rsid w:val="00960658"/>
    <w:rsid w:val="00963350"/>
    <w:rsid w:val="00975528"/>
    <w:rsid w:val="00986F68"/>
    <w:rsid w:val="009919BE"/>
    <w:rsid w:val="0099347F"/>
    <w:rsid w:val="00995B94"/>
    <w:rsid w:val="009A311D"/>
    <w:rsid w:val="009A474E"/>
    <w:rsid w:val="009B74D9"/>
    <w:rsid w:val="009B7703"/>
    <w:rsid w:val="009C0D9E"/>
    <w:rsid w:val="009E468F"/>
    <w:rsid w:val="00A01E62"/>
    <w:rsid w:val="00A02BF9"/>
    <w:rsid w:val="00A10921"/>
    <w:rsid w:val="00A125A7"/>
    <w:rsid w:val="00A12C87"/>
    <w:rsid w:val="00A13961"/>
    <w:rsid w:val="00A16803"/>
    <w:rsid w:val="00A22BF8"/>
    <w:rsid w:val="00A43DD9"/>
    <w:rsid w:val="00A44F50"/>
    <w:rsid w:val="00A50385"/>
    <w:rsid w:val="00A55EEF"/>
    <w:rsid w:val="00A74A56"/>
    <w:rsid w:val="00A76A65"/>
    <w:rsid w:val="00A830D5"/>
    <w:rsid w:val="00A844AD"/>
    <w:rsid w:val="00A912F1"/>
    <w:rsid w:val="00AA3C11"/>
    <w:rsid w:val="00AB1945"/>
    <w:rsid w:val="00AB2671"/>
    <w:rsid w:val="00AD1631"/>
    <w:rsid w:val="00AD468F"/>
    <w:rsid w:val="00AD4859"/>
    <w:rsid w:val="00AE2815"/>
    <w:rsid w:val="00AE4D44"/>
    <w:rsid w:val="00B12FAF"/>
    <w:rsid w:val="00B135EF"/>
    <w:rsid w:val="00B32E69"/>
    <w:rsid w:val="00B4369C"/>
    <w:rsid w:val="00B46B4F"/>
    <w:rsid w:val="00B574BA"/>
    <w:rsid w:val="00B5794A"/>
    <w:rsid w:val="00B6141B"/>
    <w:rsid w:val="00B80C8B"/>
    <w:rsid w:val="00B937D8"/>
    <w:rsid w:val="00BA37D6"/>
    <w:rsid w:val="00BB3108"/>
    <w:rsid w:val="00BC756A"/>
    <w:rsid w:val="00BD321C"/>
    <w:rsid w:val="00BF7718"/>
    <w:rsid w:val="00C01D59"/>
    <w:rsid w:val="00C045E1"/>
    <w:rsid w:val="00C24EA7"/>
    <w:rsid w:val="00C46042"/>
    <w:rsid w:val="00C50508"/>
    <w:rsid w:val="00C7178A"/>
    <w:rsid w:val="00C73F04"/>
    <w:rsid w:val="00C750E9"/>
    <w:rsid w:val="00C957D8"/>
    <w:rsid w:val="00CA0FB9"/>
    <w:rsid w:val="00CB3E8D"/>
    <w:rsid w:val="00CB4187"/>
    <w:rsid w:val="00CC687F"/>
    <w:rsid w:val="00CD47F7"/>
    <w:rsid w:val="00CE5900"/>
    <w:rsid w:val="00CF36DF"/>
    <w:rsid w:val="00CF453A"/>
    <w:rsid w:val="00D008AF"/>
    <w:rsid w:val="00D04323"/>
    <w:rsid w:val="00D2376E"/>
    <w:rsid w:val="00D24729"/>
    <w:rsid w:val="00D25D14"/>
    <w:rsid w:val="00D36828"/>
    <w:rsid w:val="00D54015"/>
    <w:rsid w:val="00D67AA2"/>
    <w:rsid w:val="00D74264"/>
    <w:rsid w:val="00D75250"/>
    <w:rsid w:val="00D8570D"/>
    <w:rsid w:val="00DA1BEF"/>
    <w:rsid w:val="00DB06A3"/>
    <w:rsid w:val="00DB270E"/>
    <w:rsid w:val="00DC2537"/>
    <w:rsid w:val="00DC38AE"/>
    <w:rsid w:val="00DC3EA6"/>
    <w:rsid w:val="00DD4932"/>
    <w:rsid w:val="00DE0217"/>
    <w:rsid w:val="00DF2FE4"/>
    <w:rsid w:val="00E048A9"/>
    <w:rsid w:val="00E2628D"/>
    <w:rsid w:val="00E32D1D"/>
    <w:rsid w:val="00E33A0C"/>
    <w:rsid w:val="00E3463A"/>
    <w:rsid w:val="00E846F6"/>
    <w:rsid w:val="00E86167"/>
    <w:rsid w:val="00E92D8E"/>
    <w:rsid w:val="00E952A1"/>
    <w:rsid w:val="00EA3653"/>
    <w:rsid w:val="00EA3A48"/>
    <w:rsid w:val="00EB3D62"/>
    <w:rsid w:val="00EC0BA0"/>
    <w:rsid w:val="00EC22BB"/>
    <w:rsid w:val="00ED0AA6"/>
    <w:rsid w:val="00EE1B64"/>
    <w:rsid w:val="00EE2759"/>
    <w:rsid w:val="00EE6F7F"/>
    <w:rsid w:val="00F02F9B"/>
    <w:rsid w:val="00F0512E"/>
    <w:rsid w:val="00F07F7F"/>
    <w:rsid w:val="00F36943"/>
    <w:rsid w:val="00F52085"/>
    <w:rsid w:val="00F61002"/>
    <w:rsid w:val="00F6661C"/>
    <w:rsid w:val="00F70A14"/>
    <w:rsid w:val="00F87BBF"/>
    <w:rsid w:val="00F905D6"/>
    <w:rsid w:val="00F90A0E"/>
    <w:rsid w:val="00F9616E"/>
    <w:rsid w:val="00F96994"/>
    <w:rsid w:val="00FA5C8E"/>
    <w:rsid w:val="00FA636E"/>
    <w:rsid w:val="00FB2164"/>
    <w:rsid w:val="00FE21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B3108"/>
    <w:pPr>
      <w:ind w:left="720"/>
      <w:contextualSpacing/>
    </w:pPr>
  </w:style>
  <w:style w:type="paragraph" w:customStyle="1" w:styleId="xmsonormal">
    <w:name w:val="x_msonormal"/>
    <w:basedOn w:val="Normal"/>
    <w:rsid w:val="00AD485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AD4859"/>
    <w:pPr>
      <w:spacing w:before="100" w:beforeAutospacing="1" w:after="100" w:afterAutospacing="1" w:line="240" w:lineRule="auto"/>
    </w:pPr>
    <w:rPr>
      <w:rFonts w:eastAsia="Times New Roman"/>
      <w:szCs w:val="24"/>
      <w:lang w:val="en-GB" w:eastAsia="en-GB"/>
    </w:rPr>
  </w:style>
  <w:style w:type="table" w:styleId="TableGrid">
    <w:name w:val="Table Grid"/>
    <w:basedOn w:val="TableNormal"/>
    <w:uiPriority w:val="39"/>
    <w:rsid w:val="006A6D39"/>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rsid w:val="006A6D39"/>
    <w:rPr>
      <w:rFonts w:cs="Myriad Pro Cond"/>
      <w:b/>
      <w:bCs/>
      <w:color w:val="000000"/>
      <w:sz w:val="20"/>
      <w:szCs w:val="20"/>
    </w:rPr>
  </w:style>
  <w:style w:type="paragraph" w:styleId="BalloonText">
    <w:name w:val="Balloon Text"/>
    <w:basedOn w:val="Normal"/>
    <w:link w:val="BalloonTextChar"/>
    <w:uiPriority w:val="99"/>
    <w:semiHidden/>
    <w:unhideWhenUsed/>
    <w:rsid w:val="003257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7CA"/>
    <w:rPr>
      <w:rFonts w:ascii="Segoe UI" w:eastAsia="Calibri" w:hAnsi="Segoe UI" w:cs="Segoe UI"/>
      <w:sz w:val="18"/>
      <w:szCs w:val="18"/>
    </w:rPr>
  </w:style>
  <w:style w:type="paragraph" w:styleId="Revision">
    <w:name w:val="Revision"/>
    <w:hidden/>
    <w:uiPriority w:val="99"/>
    <w:semiHidden/>
    <w:rsid w:val="005D4DE5"/>
    <w:rPr>
      <w:rFonts w:eastAsia="Calibri" w:cs="Times New Roman"/>
    </w:rPr>
  </w:style>
  <w:style w:type="paragraph" w:customStyle="1" w:styleId="Body2">
    <w:name w:val="Body 2"/>
    <w:rsid w:val="00E952A1"/>
    <w:pPr>
      <w:suppressAutoHyphens/>
      <w:spacing w:after="40"/>
      <w:jc w:val="both"/>
    </w:pPr>
    <w:rPr>
      <w:rFonts w:eastAsia="Arial Unicode MS" w:cs="Arial Unicode MS"/>
      <w:color w:val="000000"/>
      <w:sz w:val="22"/>
      <w:lang w:val="en-US"/>
    </w:rPr>
  </w:style>
  <w:style w:type="paragraph" w:customStyle="1" w:styleId="Heading">
    <w:name w:val="Heading"/>
    <w:next w:val="Body2"/>
    <w:qFormat/>
    <w:rsid w:val="00E952A1"/>
    <w:pPr>
      <w:outlineLvl w:val="0"/>
    </w:pPr>
    <w:rPr>
      <w:rFonts w:eastAsia="Arial Unicode MS" w:cs="Arial Unicode MS"/>
      <w:b/>
      <w:bCs/>
      <w:caps/>
      <w:color w:val="434343"/>
      <w:spacing w:val="4"/>
      <w:sz w:val="22"/>
      <w:lang w:val="en-US"/>
    </w:rPr>
  </w:style>
  <w:style w:type="character" w:styleId="PlaceholderText">
    <w:name w:val="Placeholder Text"/>
    <w:basedOn w:val="DefaultParagraphFont"/>
    <w:uiPriority w:val="99"/>
    <w:semiHidden/>
    <w:rsid w:val="00C24E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6222">
      <w:bodyDiv w:val="1"/>
      <w:marLeft w:val="0"/>
      <w:marRight w:val="0"/>
      <w:marTop w:val="0"/>
      <w:marBottom w:val="0"/>
      <w:divBdr>
        <w:top w:val="none" w:sz="0" w:space="0" w:color="auto"/>
        <w:left w:val="none" w:sz="0" w:space="0" w:color="auto"/>
        <w:bottom w:val="none" w:sz="0" w:space="0" w:color="auto"/>
        <w:right w:val="none" w:sz="0" w:space="0" w:color="auto"/>
      </w:divBdr>
    </w:div>
    <w:div w:id="344786882">
      <w:bodyDiv w:val="1"/>
      <w:marLeft w:val="0"/>
      <w:marRight w:val="0"/>
      <w:marTop w:val="0"/>
      <w:marBottom w:val="0"/>
      <w:divBdr>
        <w:top w:val="none" w:sz="0" w:space="0" w:color="auto"/>
        <w:left w:val="none" w:sz="0" w:space="0" w:color="auto"/>
        <w:bottom w:val="none" w:sz="0" w:space="0" w:color="auto"/>
        <w:right w:val="none" w:sz="0" w:space="0" w:color="auto"/>
      </w:divBdr>
    </w:div>
    <w:div w:id="370351726">
      <w:bodyDiv w:val="1"/>
      <w:marLeft w:val="0"/>
      <w:marRight w:val="0"/>
      <w:marTop w:val="0"/>
      <w:marBottom w:val="0"/>
      <w:divBdr>
        <w:top w:val="none" w:sz="0" w:space="0" w:color="auto"/>
        <w:left w:val="none" w:sz="0" w:space="0" w:color="auto"/>
        <w:bottom w:val="none" w:sz="0" w:space="0" w:color="auto"/>
        <w:right w:val="none" w:sz="0" w:space="0" w:color="auto"/>
      </w:divBdr>
    </w:div>
    <w:div w:id="386994549">
      <w:bodyDiv w:val="1"/>
      <w:marLeft w:val="0"/>
      <w:marRight w:val="0"/>
      <w:marTop w:val="0"/>
      <w:marBottom w:val="0"/>
      <w:divBdr>
        <w:top w:val="none" w:sz="0" w:space="0" w:color="auto"/>
        <w:left w:val="none" w:sz="0" w:space="0" w:color="auto"/>
        <w:bottom w:val="none" w:sz="0" w:space="0" w:color="auto"/>
        <w:right w:val="none" w:sz="0" w:space="0" w:color="auto"/>
      </w:divBdr>
    </w:div>
    <w:div w:id="685983302">
      <w:bodyDiv w:val="1"/>
      <w:marLeft w:val="0"/>
      <w:marRight w:val="0"/>
      <w:marTop w:val="0"/>
      <w:marBottom w:val="0"/>
      <w:divBdr>
        <w:top w:val="none" w:sz="0" w:space="0" w:color="auto"/>
        <w:left w:val="none" w:sz="0" w:space="0" w:color="auto"/>
        <w:bottom w:val="none" w:sz="0" w:space="0" w:color="auto"/>
        <w:right w:val="none" w:sz="0" w:space="0" w:color="auto"/>
      </w:divBdr>
    </w:div>
    <w:div w:id="1062481155">
      <w:bodyDiv w:val="1"/>
      <w:marLeft w:val="0"/>
      <w:marRight w:val="0"/>
      <w:marTop w:val="0"/>
      <w:marBottom w:val="0"/>
      <w:divBdr>
        <w:top w:val="none" w:sz="0" w:space="0" w:color="auto"/>
        <w:left w:val="none" w:sz="0" w:space="0" w:color="auto"/>
        <w:bottom w:val="none" w:sz="0" w:space="0" w:color="auto"/>
        <w:right w:val="none" w:sz="0" w:space="0" w:color="auto"/>
      </w:divBdr>
    </w:div>
    <w:div w:id="1542933072">
      <w:bodyDiv w:val="1"/>
      <w:marLeft w:val="0"/>
      <w:marRight w:val="0"/>
      <w:marTop w:val="0"/>
      <w:marBottom w:val="0"/>
      <w:divBdr>
        <w:top w:val="none" w:sz="0" w:space="0" w:color="auto"/>
        <w:left w:val="none" w:sz="0" w:space="0" w:color="auto"/>
        <w:bottom w:val="none" w:sz="0" w:space="0" w:color="auto"/>
        <w:right w:val="none" w:sz="0" w:space="0" w:color="auto"/>
      </w:divBdr>
    </w:div>
    <w:div w:id="1690064118">
      <w:bodyDiv w:val="1"/>
      <w:marLeft w:val="0"/>
      <w:marRight w:val="0"/>
      <w:marTop w:val="0"/>
      <w:marBottom w:val="0"/>
      <w:divBdr>
        <w:top w:val="none" w:sz="0" w:space="0" w:color="auto"/>
        <w:left w:val="none" w:sz="0" w:space="0" w:color="auto"/>
        <w:bottom w:val="none" w:sz="0" w:space="0" w:color="auto"/>
        <w:right w:val="none" w:sz="0" w:space="0" w:color="auto"/>
      </w:divBdr>
    </w:div>
    <w:div w:id="184385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4999-45AC-49B5-A2E4-E4ABC8BC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6421</Words>
  <Characters>3660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Lina Aleknė</cp:lastModifiedBy>
  <cp:revision>2</cp:revision>
  <cp:lastPrinted>2023-06-15T09:48:00Z</cp:lastPrinted>
  <dcterms:created xsi:type="dcterms:W3CDTF">2025-09-10T20:08:00Z</dcterms:created>
  <dcterms:modified xsi:type="dcterms:W3CDTF">2025-09-10T20:08:00Z</dcterms:modified>
</cp:coreProperties>
</file>