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5B" w:rsidRPr="00C451C4" w:rsidRDefault="00F0105B" w:rsidP="00F0105B">
      <w:pPr>
        <w:spacing w:after="0" w:line="240" w:lineRule="auto"/>
        <w:ind w:firstLine="708"/>
        <w:jc w:val="both"/>
        <w:rPr>
          <w:rFonts w:ascii="Times New Roman" w:hAnsi="Times New Roman" w:cs="Times New Roman"/>
          <w:sz w:val="24"/>
          <w:szCs w:val="24"/>
          <w:lang w:val="lt-LT"/>
        </w:rPr>
      </w:pPr>
      <w:r w:rsidRPr="00C451C4">
        <w:rPr>
          <w:rFonts w:ascii="Times New Roman" w:hAnsi="Times New Roman" w:cs="Times New Roman"/>
          <w:sz w:val="24"/>
          <w:szCs w:val="24"/>
          <w:lang w:val="lt-LT"/>
        </w:rPr>
        <w:t>Gynybos resursų agentūra prie Krašto apsaugos ministerijos (toliau – perkančioji organizacija</w:t>
      </w:r>
      <w:r>
        <w:rPr>
          <w:rFonts w:ascii="Times New Roman" w:hAnsi="Times New Roman" w:cs="Times New Roman"/>
          <w:sz w:val="24"/>
          <w:szCs w:val="24"/>
          <w:lang w:val="lt-LT"/>
        </w:rPr>
        <w:t>, GRA</w:t>
      </w:r>
      <w:r w:rsidRPr="00C451C4">
        <w:rPr>
          <w:rFonts w:ascii="Times New Roman" w:hAnsi="Times New Roman" w:cs="Times New Roman"/>
          <w:sz w:val="24"/>
          <w:szCs w:val="24"/>
          <w:lang w:val="lt-LT"/>
        </w:rPr>
        <w:t>) 2025 m. rugsėjo 3 d. Centrinėje viešųjų pirkimų informacinėje sistemoje (toliau – CVP IS)</w:t>
      </w:r>
      <w:r w:rsidRPr="006C1EB3">
        <w:rPr>
          <w:rFonts w:ascii="Times New Roman" w:hAnsi="Times New Roman" w:cs="Times New Roman"/>
          <w:sz w:val="24"/>
          <w:szCs w:val="24"/>
          <w:lang w:val="lt-LT"/>
        </w:rPr>
        <w:t xml:space="preserve"> </w:t>
      </w:r>
      <w:r w:rsidRPr="00C451C4">
        <w:rPr>
          <w:rFonts w:ascii="Times New Roman" w:hAnsi="Times New Roman" w:cs="Times New Roman"/>
          <w:sz w:val="24"/>
          <w:szCs w:val="24"/>
          <w:lang w:val="lt-LT"/>
        </w:rPr>
        <w:t xml:space="preserve">paskelbė Standartinių krovininių konteinerių </w:t>
      </w:r>
      <w:r>
        <w:rPr>
          <w:rFonts w:ascii="Times New Roman" w:hAnsi="Times New Roman" w:cs="Times New Roman"/>
          <w:sz w:val="24"/>
          <w:szCs w:val="24"/>
          <w:lang w:val="lt-LT"/>
        </w:rPr>
        <w:t>siekiant sukurti</w:t>
      </w:r>
      <w:r w:rsidRPr="00C451C4">
        <w:rPr>
          <w:rFonts w:ascii="Times New Roman" w:hAnsi="Times New Roman" w:cs="Times New Roman"/>
          <w:sz w:val="24"/>
          <w:szCs w:val="24"/>
          <w:lang w:val="lt-LT"/>
        </w:rPr>
        <w:t xml:space="preserve"> dinaminę pirkimo sistemą</w:t>
      </w:r>
      <w:r>
        <w:rPr>
          <w:rFonts w:ascii="Times New Roman" w:hAnsi="Times New Roman" w:cs="Times New Roman"/>
          <w:sz w:val="24"/>
          <w:szCs w:val="24"/>
          <w:lang w:val="lt-LT"/>
        </w:rPr>
        <w:t xml:space="preserve"> </w:t>
      </w:r>
      <w:r w:rsidRPr="00C451C4">
        <w:rPr>
          <w:rFonts w:ascii="Times New Roman" w:hAnsi="Times New Roman" w:cs="Times New Roman"/>
          <w:sz w:val="24"/>
          <w:szCs w:val="24"/>
          <w:lang w:val="lt-LT"/>
        </w:rPr>
        <w:t xml:space="preserve">(toliau – DPS) </w:t>
      </w:r>
      <w:r>
        <w:rPr>
          <w:rFonts w:ascii="Times New Roman" w:hAnsi="Times New Roman" w:cs="Times New Roman"/>
          <w:sz w:val="24"/>
          <w:szCs w:val="24"/>
          <w:lang w:val="lt-LT"/>
        </w:rPr>
        <w:t xml:space="preserve">ribotą konkursą, </w:t>
      </w:r>
      <w:r w:rsidRPr="00C451C4">
        <w:rPr>
          <w:rFonts w:ascii="Times New Roman" w:hAnsi="Times New Roman" w:cs="Times New Roman"/>
          <w:sz w:val="24"/>
          <w:szCs w:val="24"/>
          <w:lang w:val="lt-LT"/>
        </w:rPr>
        <w:t xml:space="preserve">(toliau – </w:t>
      </w:r>
      <w:r>
        <w:rPr>
          <w:rFonts w:ascii="Times New Roman" w:hAnsi="Times New Roman" w:cs="Times New Roman"/>
          <w:sz w:val="24"/>
          <w:szCs w:val="24"/>
          <w:lang w:val="lt-LT"/>
        </w:rPr>
        <w:t>pirkimas</w:t>
      </w:r>
      <w:r w:rsidRPr="00C451C4">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C451C4">
        <w:rPr>
          <w:rFonts w:ascii="Times New Roman" w:hAnsi="Times New Roman" w:cs="Times New Roman"/>
          <w:sz w:val="24"/>
          <w:szCs w:val="24"/>
          <w:lang w:val="lt-LT"/>
        </w:rPr>
        <w:t>pirkimo Nr. 4330611</w:t>
      </w:r>
      <w:r>
        <w:rPr>
          <w:rFonts w:ascii="Times New Roman" w:hAnsi="Times New Roman" w:cs="Times New Roman"/>
          <w:sz w:val="24"/>
          <w:szCs w:val="24"/>
          <w:lang w:val="lt-LT"/>
        </w:rPr>
        <w:t xml:space="preserve">, </w:t>
      </w:r>
      <w:r w:rsidRPr="00C451C4">
        <w:rPr>
          <w:rFonts w:ascii="Times New Roman" w:hAnsi="Times New Roman" w:cs="Times New Roman"/>
          <w:sz w:val="24"/>
          <w:szCs w:val="24"/>
          <w:lang w:val="lt-LT"/>
        </w:rPr>
        <w:t xml:space="preserve">Europos Sąjungos Oficialiame leidinyje TED skelbimo kodas 574249-2025, nuoroda </w:t>
      </w:r>
      <w:r w:rsidRPr="00C451C4">
        <w:rPr>
          <w:rFonts w:ascii="Times New Roman" w:hAnsi="Times New Roman" w:cs="Times New Roman"/>
          <w:color w:val="444444"/>
          <w:sz w:val="24"/>
          <w:szCs w:val="24"/>
          <w:shd w:val="clear" w:color="auto" w:fill="FFFFFF"/>
          <w:lang w:val="lt-LT"/>
        </w:rPr>
        <w:t>OJ S 168/2025 03/09/2025</w:t>
      </w:r>
      <w:r>
        <w:rPr>
          <w:rFonts w:ascii="Times New Roman" w:hAnsi="Times New Roman" w:cs="Times New Roman"/>
          <w:color w:val="444444"/>
          <w:sz w:val="24"/>
          <w:szCs w:val="24"/>
          <w:shd w:val="clear" w:color="auto" w:fill="FFFFFF"/>
          <w:lang w:val="lt-LT"/>
        </w:rPr>
        <w:t>)</w:t>
      </w:r>
      <w:r>
        <w:rPr>
          <w:rFonts w:ascii="Times New Roman" w:hAnsi="Times New Roman" w:cs="Times New Roman"/>
          <w:sz w:val="24"/>
          <w:szCs w:val="24"/>
          <w:lang w:val="lt-LT"/>
        </w:rPr>
        <w:t>.</w:t>
      </w:r>
      <w:r w:rsidRPr="00C451C4">
        <w:rPr>
          <w:rFonts w:ascii="Times New Roman" w:hAnsi="Times New Roman" w:cs="Times New Roman"/>
          <w:sz w:val="24"/>
          <w:szCs w:val="24"/>
          <w:lang w:val="lt-LT"/>
        </w:rPr>
        <w:t xml:space="preserve"> </w:t>
      </w:r>
      <w:r>
        <w:rPr>
          <w:rFonts w:ascii="Times New Roman" w:hAnsi="Times New Roman" w:cs="Times New Roman"/>
          <w:sz w:val="24"/>
          <w:szCs w:val="24"/>
          <w:lang w:val="lt-LT"/>
        </w:rPr>
        <w:t>Pirkimas pasiekiamas</w:t>
      </w:r>
      <w:r w:rsidRPr="00C451C4">
        <w:rPr>
          <w:rFonts w:ascii="Times New Roman" w:hAnsi="Times New Roman" w:cs="Times New Roman"/>
          <w:sz w:val="24"/>
          <w:szCs w:val="24"/>
          <w:lang w:val="lt-LT"/>
        </w:rPr>
        <w:t xml:space="preserve"> adresu </w:t>
      </w:r>
      <w:hyperlink r:id="rId6" w:history="1">
        <w:r w:rsidRPr="00056F31">
          <w:rPr>
            <w:rStyle w:val="Hyperlink"/>
            <w:rFonts w:ascii="Times New Roman" w:hAnsi="Times New Roman" w:cs="Times New Roman"/>
            <w:sz w:val="24"/>
            <w:szCs w:val="24"/>
            <w:lang w:val="lt-LT"/>
          </w:rPr>
          <w:t>https://viesiejipirkimai.lt/epps/dps/prepareViewCfTDPSWS.do?resourceId=4330611</w:t>
        </w:r>
      </w:hyperlink>
      <w:r>
        <w:rPr>
          <w:rFonts w:ascii="Times New Roman" w:hAnsi="Times New Roman" w:cs="Times New Roman"/>
          <w:sz w:val="24"/>
          <w:szCs w:val="24"/>
          <w:lang w:val="lt-LT"/>
        </w:rPr>
        <w:t xml:space="preserve"> .</w:t>
      </w:r>
      <w:r w:rsidRPr="00C451C4">
        <w:rPr>
          <w:rFonts w:ascii="Times New Roman" w:hAnsi="Times New Roman" w:cs="Times New Roman"/>
          <w:sz w:val="24"/>
          <w:szCs w:val="24"/>
          <w:lang w:val="lt-LT"/>
        </w:rPr>
        <w:t xml:space="preserve"> </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Pirkimas</w:t>
      </w:r>
      <w:r w:rsidRPr="00C451C4">
        <w:rPr>
          <w:rFonts w:ascii="Times New Roman" w:eastAsia="Arial" w:hAnsi="Times New Roman" w:cs="Times New Roman"/>
          <w:sz w:val="24"/>
          <w:szCs w:val="24"/>
          <w:lang w:val="lt-LT"/>
        </w:rPr>
        <w:t xml:space="preserve"> skirstomas į 6 (šešias)</w:t>
      </w:r>
      <w:r>
        <w:rPr>
          <w:rFonts w:ascii="Times New Roman" w:eastAsia="Arial" w:hAnsi="Times New Roman" w:cs="Times New Roman"/>
          <w:sz w:val="24"/>
          <w:szCs w:val="24"/>
          <w:lang w:val="lt-LT"/>
        </w:rPr>
        <w:t xml:space="preserve"> kategorijas</w:t>
      </w:r>
      <w:r w:rsidRPr="00C451C4">
        <w:rPr>
          <w:rFonts w:ascii="Times New Roman" w:eastAsia="Arial" w:hAnsi="Times New Roman" w:cs="Times New Roman"/>
          <w:sz w:val="24"/>
          <w:szCs w:val="24"/>
          <w:lang w:val="lt-LT"/>
        </w:rPr>
        <w:t>:</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1 kategorija – Standartinis krovininis konteineris iki 100 000 eurų be PVM;</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 xml:space="preserve">2 kategorija - Standartinis krovininis konteineris iki 500 000 eurų be PVM; </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3 kategorija - Standartinis krovininis konteineris iki 1 000 000 eurų be PVM;</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4 kategorija - Standartinis krovininis konteineris iki 5 000 000 eurų be PVM;</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5 kategorija - Standartinis krovininis konteineris iki 10 000 000 eurų be PVM;</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6 kategorija - Standartinis krovininis konteineris iki 15 000 000 eurų be PVM.</w:t>
      </w:r>
    </w:p>
    <w:p w:rsidR="00F0105B" w:rsidRDefault="00F0105B" w:rsidP="00F0105B"/>
    <w:p w:rsidR="00F0105B" w:rsidRPr="003017B1" w:rsidRDefault="00F0105B" w:rsidP="00F0105B">
      <w:pPr>
        <w:shd w:val="clear" w:color="auto" w:fill="FFFFFF"/>
        <w:spacing w:after="150" w:line="240" w:lineRule="auto"/>
        <w:ind w:firstLine="567"/>
        <w:jc w:val="both"/>
        <w:rPr>
          <w:rFonts w:ascii="Times New Roman" w:eastAsia="Times New Roman" w:hAnsi="Times New Roman" w:cs="Times New Roman"/>
          <w:color w:val="333333"/>
          <w:sz w:val="24"/>
          <w:szCs w:val="24"/>
          <w:lang w:val="lt-LT"/>
        </w:rPr>
      </w:pPr>
      <w:r w:rsidRPr="003017B1">
        <w:rPr>
          <w:rFonts w:ascii="Times New Roman" w:eastAsia="Times New Roman" w:hAnsi="Times New Roman" w:cs="Times New Roman"/>
          <w:color w:val="333333"/>
          <w:sz w:val="24"/>
          <w:szCs w:val="24"/>
          <w:lang w:val="lt-LT"/>
        </w:rPr>
        <w:t xml:space="preserve">Perkančioji </w:t>
      </w:r>
      <w:r w:rsidR="003B7F7E">
        <w:rPr>
          <w:rFonts w:ascii="Times New Roman" w:eastAsia="Times New Roman" w:hAnsi="Times New Roman" w:cs="Times New Roman"/>
          <w:color w:val="333333"/>
          <w:sz w:val="24"/>
          <w:szCs w:val="24"/>
          <w:lang w:val="lt-LT"/>
        </w:rPr>
        <w:t>organizacija išnagrinėjo tiekėjų klausimus ir teikia  savo atsakymus</w:t>
      </w:r>
      <w:r w:rsidRPr="003017B1">
        <w:rPr>
          <w:rFonts w:ascii="Times New Roman" w:eastAsia="Times New Roman" w:hAnsi="Times New Roman" w:cs="Times New Roman"/>
          <w:color w:val="333333"/>
          <w:sz w:val="24"/>
          <w:szCs w:val="24"/>
          <w:lang w:val="lt-LT"/>
        </w:rPr>
        <w:t>:</w:t>
      </w:r>
    </w:p>
    <w:tbl>
      <w:tblPr>
        <w:tblStyle w:val="TableGrid"/>
        <w:tblW w:w="0" w:type="auto"/>
        <w:tblLook w:val="04A0" w:firstRow="1" w:lastRow="0" w:firstColumn="1" w:lastColumn="0" w:noHBand="0" w:noVBand="1"/>
      </w:tblPr>
      <w:tblGrid>
        <w:gridCol w:w="5357"/>
        <w:gridCol w:w="4605"/>
      </w:tblGrid>
      <w:tr w:rsidR="00F0105B" w:rsidRPr="003017B1" w:rsidTr="005D775E">
        <w:tc>
          <w:tcPr>
            <w:tcW w:w="5357" w:type="dxa"/>
          </w:tcPr>
          <w:p w:rsidR="00F0105B" w:rsidRPr="003017B1" w:rsidRDefault="003B7F7E" w:rsidP="005D775E">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b/>
                <w:color w:val="000000" w:themeColor="text1"/>
                <w:spacing w:val="2"/>
                <w:sz w:val="24"/>
                <w:szCs w:val="24"/>
                <w:shd w:val="clear" w:color="auto" w:fill="FFFFFF"/>
                <w:lang w:val="lt-LT"/>
              </w:rPr>
              <w:t>Klausimai</w:t>
            </w:r>
            <w:r w:rsidR="00F0105B" w:rsidRPr="003017B1">
              <w:rPr>
                <w:rFonts w:ascii="Times New Roman" w:hAnsi="Times New Roman" w:cs="Times New Roman"/>
                <w:b/>
                <w:color w:val="000000" w:themeColor="text1"/>
                <w:spacing w:val="2"/>
                <w:sz w:val="24"/>
                <w:szCs w:val="24"/>
                <w:shd w:val="clear" w:color="auto" w:fill="FFFFFF"/>
                <w:lang w:val="lt-LT"/>
              </w:rPr>
              <w:t xml:space="preserve"> </w:t>
            </w:r>
          </w:p>
          <w:p w:rsidR="00F0105B" w:rsidRPr="003017B1" w:rsidRDefault="003B7F7E" w:rsidP="005D775E">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i/>
                <w:color w:val="000000" w:themeColor="text1"/>
                <w:spacing w:val="2"/>
                <w:sz w:val="24"/>
                <w:szCs w:val="24"/>
                <w:shd w:val="clear" w:color="auto" w:fill="FFFFFF"/>
                <w:lang w:val="lt-LT"/>
              </w:rPr>
              <w:t>(tiekėjų pateiktų klausimų</w:t>
            </w:r>
            <w:r w:rsidR="00F0105B" w:rsidRPr="003017B1">
              <w:rPr>
                <w:rFonts w:ascii="Times New Roman" w:hAnsi="Times New Roman" w:cs="Times New Roman"/>
                <w:i/>
                <w:color w:val="000000" w:themeColor="text1"/>
                <w:spacing w:val="2"/>
                <w:sz w:val="24"/>
                <w:szCs w:val="24"/>
                <w:shd w:val="clear" w:color="auto" w:fill="FFFFFF"/>
                <w:lang w:val="lt-LT"/>
              </w:rPr>
              <w:t xml:space="preserve"> tekstas neredaguotas)</w:t>
            </w:r>
          </w:p>
        </w:tc>
        <w:tc>
          <w:tcPr>
            <w:tcW w:w="4605" w:type="dxa"/>
          </w:tcPr>
          <w:p w:rsidR="00F0105B" w:rsidRPr="003017B1" w:rsidRDefault="003B7F7E" w:rsidP="005D775E">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b/>
                <w:color w:val="000000" w:themeColor="text1"/>
                <w:spacing w:val="2"/>
                <w:sz w:val="24"/>
                <w:szCs w:val="24"/>
                <w:shd w:val="clear" w:color="auto" w:fill="FFFFFF"/>
                <w:lang w:val="lt-LT"/>
              </w:rPr>
              <w:t>Atsakymai</w:t>
            </w:r>
          </w:p>
        </w:tc>
      </w:tr>
      <w:tr w:rsidR="00F0105B" w:rsidRPr="003017B1" w:rsidTr="005D775E">
        <w:tc>
          <w:tcPr>
            <w:tcW w:w="5357" w:type="dxa"/>
          </w:tcPr>
          <w:p w:rsidR="00F0105B" w:rsidRPr="00F0105B" w:rsidRDefault="00F0105B" w:rsidP="00F0105B">
            <w:pPr>
              <w:rPr>
                <w:rFonts w:ascii="Times New Roman" w:hAnsi="Times New Roman" w:cs="Times New Roman"/>
                <w:sz w:val="24"/>
                <w:szCs w:val="24"/>
              </w:rPr>
            </w:pPr>
            <w:r w:rsidRPr="00F0105B">
              <w:rPr>
                <w:rFonts w:ascii="Times New Roman" w:hAnsi="Times New Roman" w:cs="Times New Roman"/>
                <w:sz w:val="24"/>
                <w:szCs w:val="24"/>
              </w:rPr>
              <w:t>„</w:t>
            </w:r>
            <w:proofErr w:type="spellStart"/>
            <w:proofErr w:type="gramStart"/>
            <w:r w:rsidR="003B7F7E" w:rsidRPr="003B7F7E">
              <w:rPr>
                <w:rFonts w:ascii="Times New Roman" w:hAnsi="Times New Roman" w:cs="Times New Roman"/>
                <w:sz w:val="24"/>
                <w:szCs w:val="24"/>
              </w:rPr>
              <w:t>koks</w:t>
            </w:r>
            <w:proofErr w:type="spellEnd"/>
            <w:proofErr w:type="gramEnd"/>
            <w:r w:rsidR="003B7F7E" w:rsidRPr="003B7F7E">
              <w:rPr>
                <w:rFonts w:ascii="Times New Roman" w:hAnsi="Times New Roman" w:cs="Times New Roman"/>
                <w:sz w:val="24"/>
                <w:szCs w:val="24"/>
              </w:rPr>
              <w:t xml:space="preserve"> </w:t>
            </w:r>
            <w:proofErr w:type="spellStart"/>
            <w:r w:rsidR="003B7F7E" w:rsidRPr="003B7F7E">
              <w:rPr>
                <w:rFonts w:ascii="Times New Roman" w:hAnsi="Times New Roman" w:cs="Times New Roman"/>
                <w:sz w:val="24"/>
                <w:szCs w:val="24"/>
              </w:rPr>
              <w:t>konteinerių</w:t>
            </w:r>
            <w:proofErr w:type="spellEnd"/>
            <w:r w:rsidR="003B7F7E" w:rsidRPr="003B7F7E">
              <w:rPr>
                <w:rFonts w:ascii="Times New Roman" w:hAnsi="Times New Roman" w:cs="Times New Roman"/>
                <w:sz w:val="24"/>
                <w:szCs w:val="24"/>
              </w:rPr>
              <w:t xml:space="preserve"> </w:t>
            </w:r>
            <w:proofErr w:type="spellStart"/>
            <w:r w:rsidR="003B7F7E" w:rsidRPr="003B7F7E">
              <w:rPr>
                <w:rFonts w:ascii="Times New Roman" w:hAnsi="Times New Roman" w:cs="Times New Roman"/>
                <w:sz w:val="24"/>
                <w:szCs w:val="24"/>
              </w:rPr>
              <w:t>pasiūlymo</w:t>
            </w:r>
            <w:proofErr w:type="spellEnd"/>
            <w:r w:rsidR="003B7F7E" w:rsidRPr="003B7F7E">
              <w:rPr>
                <w:rFonts w:ascii="Times New Roman" w:hAnsi="Times New Roman" w:cs="Times New Roman"/>
                <w:sz w:val="24"/>
                <w:szCs w:val="24"/>
              </w:rPr>
              <w:t xml:space="preserve"> </w:t>
            </w:r>
            <w:proofErr w:type="spellStart"/>
            <w:r w:rsidR="003B7F7E" w:rsidRPr="003B7F7E">
              <w:rPr>
                <w:rFonts w:ascii="Times New Roman" w:hAnsi="Times New Roman" w:cs="Times New Roman"/>
                <w:sz w:val="24"/>
                <w:szCs w:val="24"/>
              </w:rPr>
              <w:t>pateikimo</w:t>
            </w:r>
            <w:proofErr w:type="spellEnd"/>
            <w:r w:rsidR="003B7F7E" w:rsidRPr="003B7F7E">
              <w:rPr>
                <w:rFonts w:ascii="Times New Roman" w:hAnsi="Times New Roman" w:cs="Times New Roman"/>
                <w:sz w:val="24"/>
                <w:szCs w:val="24"/>
              </w:rPr>
              <w:t xml:space="preserve"> </w:t>
            </w:r>
            <w:proofErr w:type="spellStart"/>
            <w:r w:rsidR="003B7F7E" w:rsidRPr="003B7F7E">
              <w:rPr>
                <w:rFonts w:ascii="Times New Roman" w:hAnsi="Times New Roman" w:cs="Times New Roman"/>
                <w:sz w:val="24"/>
                <w:szCs w:val="24"/>
              </w:rPr>
              <w:t>terminas</w:t>
            </w:r>
            <w:proofErr w:type="spellEnd"/>
            <w:r w:rsidR="003B7F7E" w:rsidRPr="003B7F7E">
              <w:rPr>
                <w:rFonts w:ascii="Times New Roman" w:hAnsi="Times New Roman" w:cs="Times New Roman"/>
                <w:sz w:val="24"/>
                <w:szCs w:val="24"/>
              </w:rPr>
              <w:t>?</w:t>
            </w:r>
            <w:r w:rsidRPr="00F0105B">
              <w:rPr>
                <w:rFonts w:ascii="Times New Roman" w:hAnsi="Times New Roman" w:cs="Times New Roman"/>
                <w:sz w:val="24"/>
                <w:szCs w:val="24"/>
              </w:rPr>
              <w:t>”</w:t>
            </w:r>
          </w:p>
          <w:p w:rsidR="00F0105B" w:rsidRPr="00876D98" w:rsidRDefault="00F0105B" w:rsidP="005D775E">
            <w:pPr>
              <w:pStyle w:val="FreeForm"/>
              <w:tabs>
                <w:tab w:val="left" w:pos="851"/>
              </w:tabs>
              <w:ind w:firstLine="22"/>
              <w:jc w:val="both"/>
              <w:rPr>
                <w:rFonts w:ascii="Times New Roman" w:hAnsi="Times New Roman" w:cs="Times New Roman"/>
                <w:i/>
                <w:color w:val="00241A"/>
                <w:sz w:val="24"/>
                <w:szCs w:val="24"/>
                <w:shd w:val="clear" w:color="auto" w:fill="FFFFFF"/>
                <w:lang w:val="lt-LT"/>
              </w:rPr>
            </w:pPr>
          </w:p>
        </w:tc>
        <w:tc>
          <w:tcPr>
            <w:tcW w:w="4605" w:type="dxa"/>
          </w:tcPr>
          <w:p w:rsidR="003B7F7E" w:rsidRPr="003B7F7E" w:rsidRDefault="003B7F7E" w:rsidP="003B7F7E">
            <w:pPr>
              <w:pStyle w:val="NormalWeb"/>
              <w:shd w:val="clear" w:color="auto" w:fill="FFFFFF"/>
              <w:spacing w:before="0" w:beforeAutospacing="0" w:after="0" w:afterAutospacing="0"/>
              <w:jc w:val="both"/>
              <w:rPr>
                <w:color w:val="000000" w:themeColor="text1"/>
                <w:lang w:val="lt-LT"/>
              </w:rPr>
            </w:pPr>
            <w:r w:rsidRPr="003B7F7E">
              <w:rPr>
                <w:rFonts w:eastAsia="Arial"/>
                <w:lang w:val="lt-LT"/>
              </w:rPr>
              <w:t xml:space="preserve">Tarptautinio viešojo pirkimo „Standartiniai krovininiai konteineriai“, siekiant sukurti dinaminę pirkimo sistemą, sąlygų (toliau – pirkimo sąlygos) 5.4 punkte nurodyta, kad </w:t>
            </w:r>
            <w:r w:rsidRPr="003B7F7E">
              <w:rPr>
                <w:rFonts w:eastAsia="Arial"/>
                <w:sz w:val="22"/>
                <w:szCs w:val="22"/>
                <w:lang w:val="lt-LT"/>
              </w:rPr>
              <w:t xml:space="preserve">tiekėjai bet kuriuo </w:t>
            </w:r>
            <w:r w:rsidRPr="003B7F7E">
              <w:rPr>
                <w:rFonts w:eastAsia="Arial"/>
                <w:lang w:val="lt-LT"/>
              </w:rPr>
              <w:t>dinaminės pirkimo sistemos (toliau – DPS)</w:t>
            </w:r>
            <w:r w:rsidRPr="003B7F7E">
              <w:rPr>
                <w:rFonts w:eastAsia="Arial"/>
                <w:sz w:val="22"/>
                <w:szCs w:val="22"/>
                <w:lang w:val="lt-LT"/>
              </w:rPr>
              <w:t xml:space="preserve">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w:t>
            </w:r>
          </w:p>
          <w:p w:rsidR="00F0105B" w:rsidRPr="00876D98" w:rsidRDefault="003B7F7E" w:rsidP="003B7F7E">
            <w:pPr>
              <w:pStyle w:val="ListParagraph"/>
              <w:spacing w:after="100" w:afterAutospacing="1"/>
              <w:ind w:left="30"/>
              <w:jc w:val="both"/>
              <w:rPr>
                <w:rFonts w:eastAsia="Calibri"/>
                <w:color w:val="FF0000"/>
                <w:lang w:val="lt-LT"/>
              </w:rPr>
            </w:pPr>
            <w:r w:rsidRPr="003B7F7E">
              <w:rPr>
                <w:color w:val="00241A"/>
                <w:shd w:val="clear" w:color="auto" w:fill="FFFFFF"/>
                <w:lang w:val="lt-LT"/>
              </w:rPr>
              <w:t>Pirminių paraiškų pateikimo terminas nurodytas Skelbimo apie pirkimą 2.1.4 punkte "Pirminės paraiškos turi būti pateiktos iki 2025 m. spalio 6 d. 10:00 val.</w:t>
            </w:r>
          </w:p>
        </w:tc>
      </w:tr>
      <w:tr w:rsidR="003B7F7E" w:rsidRPr="003017B1" w:rsidTr="005D775E">
        <w:tc>
          <w:tcPr>
            <w:tcW w:w="5357" w:type="dxa"/>
          </w:tcPr>
          <w:p w:rsidR="003B7F7E" w:rsidRPr="00F0105B" w:rsidRDefault="003B7F7E" w:rsidP="00F0105B">
            <w:pPr>
              <w:rPr>
                <w:rFonts w:ascii="Times New Roman" w:hAnsi="Times New Roman" w:cs="Times New Roman"/>
                <w:sz w:val="24"/>
                <w:szCs w:val="24"/>
              </w:rPr>
            </w:pPr>
            <w:r w:rsidRPr="00F0105B">
              <w:rPr>
                <w:rFonts w:ascii="Times New Roman" w:hAnsi="Times New Roman" w:cs="Times New Roman"/>
                <w:sz w:val="24"/>
                <w:szCs w:val="24"/>
              </w:rPr>
              <w:t>„</w:t>
            </w:r>
            <w:proofErr w:type="spellStart"/>
            <w:r w:rsidRPr="003B7F7E">
              <w:rPr>
                <w:rFonts w:ascii="Times New Roman" w:hAnsi="Times New Roman" w:cs="Times New Roman"/>
                <w:sz w:val="24"/>
                <w:szCs w:val="24"/>
              </w:rPr>
              <w:t>Ar</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tik</w:t>
            </w:r>
            <w:proofErr w:type="spellEnd"/>
            <w:r w:rsidRPr="003B7F7E">
              <w:rPr>
                <w:rFonts w:ascii="Times New Roman" w:hAnsi="Times New Roman" w:cs="Times New Roman"/>
                <w:sz w:val="24"/>
                <w:szCs w:val="24"/>
              </w:rPr>
              <w:t xml:space="preserve"> </w:t>
            </w:r>
            <w:proofErr w:type="gramStart"/>
            <w:r w:rsidRPr="003B7F7E">
              <w:rPr>
                <w:rFonts w:ascii="Times New Roman" w:hAnsi="Times New Roman" w:cs="Times New Roman"/>
                <w:sz w:val="24"/>
                <w:szCs w:val="24"/>
              </w:rPr>
              <w:t>,,2.1.1</w:t>
            </w:r>
            <w:proofErr w:type="gram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Konteineriai</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turi</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būti</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nauji</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ir</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nenaudoti</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Nes</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kitų</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specifikacijoje</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nėra</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sąlygos</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nauji</w:t>
            </w:r>
            <w:proofErr w:type="spellEnd"/>
            <w:r w:rsidRPr="003B7F7E">
              <w:rPr>
                <w:rFonts w:ascii="Times New Roman" w:hAnsi="Times New Roman" w:cs="Times New Roman"/>
                <w:sz w:val="24"/>
                <w:szCs w:val="24"/>
              </w:rPr>
              <w:t xml:space="preserve"> </w:t>
            </w:r>
            <w:proofErr w:type="spellStart"/>
            <w:r w:rsidRPr="003B7F7E">
              <w:rPr>
                <w:rFonts w:ascii="Times New Roman" w:hAnsi="Times New Roman" w:cs="Times New Roman"/>
                <w:sz w:val="24"/>
                <w:szCs w:val="24"/>
              </w:rPr>
              <w:t>nenaudoti</w:t>
            </w:r>
            <w:proofErr w:type="spellEnd"/>
            <w:r>
              <w:rPr>
                <w:rFonts w:ascii="Times New Roman" w:hAnsi="Times New Roman" w:cs="Times New Roman"/>
                <w:sz w:val="24"/>
                <w:szCs w:val="24"/>
              </w:rPr>
              <w:t>”</w:t>
            </w:r>
          </w:p>
        </w:tc>
        <w:tc>
          <w:tcPr>
            <w:tcW w:w="4605" w:type="dxa"/>
          </w:tcPr>
          <w:p w:rsidR="003B7F7E" w:rsidRPr="003B7F7E" w:rsidRDefault="003B7F7E" w:rsidP="003B7F7E">
            <w:pPr>
              <w:pStyle w:val="ListParagraph"/>
              <w:spacing w:after="100" w:afterAutospacing="1"/>
              <w:ind w:left="30"/>
              <w:jc w:val="both"/>
              <w:rPr>
                <w:color w:val="000000" w:themeColor="text1"/>
                <w:lang w:val="lt-LT"/>
              </w:rPr>
            </w:pPr>
            <w:r w:rsidRPr="003B7F7E">
              <w:rPr>
                <w:color w:val="000000" w:themeColor="text1"/>
                <w:lang w:val="lt-LT"/>
              </w:rPr>
              <w:t xml:space="preserve">Tarptautinio viešojo pirkimo „Standartiniai krovininiai konteineriai“, siekiant sukurti dinaminę pirkimo sistemą, sąlygų (toliau – pirkimo sąlygos)3.7 punkte nurodyta, kad orientacinės prekių techninės specifikacijos pateikiamos pirkimo sąlygų 6 priede „Krovininių konteinerių, taikant dinaminę pirkimo sistemą, techninė specifikacija“ (toliau – techninė specifikacija). Reikalavimai įsigyjamam pirkimo objektui bus pateikiami konkretaus pirkimo, vykdomo DPS pagrindu, dokumentuose. Siekiant supažindinti tiekėjus su bendrais ir baziniai </w:t>
            </w:r>
            <w:r w:rsidRPr="003B7F7E">
              <w:rPr>
                <w:color w:val="000000" w:themeColor="text1"/>
                <w:lang w:val="lt-LT"/>
              </w:rPr>
              <w:lastRenderedPageBreak/>
              <w:t>reikalavimais, kurie bus taikomi pirkimo objektui konkrečių pirkimų metu, techninėje specifikacijoje nurodyti bendrieji reikalavimai visiems krovininiams konteineriams ir baziniai reikalavimai konteineriams pagal tipus (sandėliavimo konteineriams, konteineriniams šaldytuvams, konteineriniams šaldikliams, pavojingų krovinių konteineriams, konteinerinėms cisternoms, sanitariniams konteineriams). Atliekant konkrečius pirkimus, esamuoju momentu kuriamos DPS pagrindu, bus pateikiamos ir konkrečios konteinerių techninės specifikacijos.</w:t>
            </w:r>
          </w:p>
          <w:p w:rsidR="003B7F7E" w:rsidRPr="00F0105B" w:rsidRDefault="003B7F7E" w:rsidP="003B7F7E">
            <w:pPr>
              <w:pStyle w:val="ListParagraph"/>
              <w:spacing w:after="100" w:afterAutospacing="1"/>
              <w:ind w:left="30"/>
              <w:jc w:val="both"/>
              <w:rPr>
                <w:color w:val="000000" w:themeColor="text1"/>
                <w:lang w:val="lt-LT"/>
              </w:rPr>
            </w:pPr>
            <w:r w:rsidRPr="003B7F7E">
              <w:rPr>
                <w:color w:val="000000" w:themeColor="text1"/>
                <w:lang w:val="lt-LT"/>
              </w:rPr>
              <w:t xml:space="preserve">Techninės specifikacijos 2.1.1. papunktyje nurodytas bendras reikalavimas visiems krovininiams konteineriams, kurie bus perkami konkrečių pirkimų metu, </w:t>
            </w:r>
            <w:proofErr w:type="spellStart"/>
            <w:r w:rsidRPr="003B7F7E">
              <w:rPr>
                <w:color w:val="000000" w:themeColor="text1"/>
                <w:lang w:val="lt-LT"/>
              </w:rPr>
              <w:t>t.y</w:t>
            </w:r>
            <w:proofErr w:type="spellEnd"/>
            <w:r w:rsidRPr="003B7F7E">
              <w:rPr>
                <w:color w:val="000000" w:themeColor="text1"/>
                <w:lang w:val="lt-LT"/>
              </w:rPr>
              <w:t>. visi konteineriai turi būti nauji ir nenaudoti.</w:t>
            </w:r>
            <w:bookmarkStart w:id="0" w:name="_GoBack"/>
            <w:bookmarkEnd w:id="0"/>
          </w:p>
        </w:tc>
      </w:tr>
    </w:tbl>
    <w:p w:rsidR="00F0105B" w:rsidRDefault="00F0105B" w:rsidP="00F0105B"/>
    <w:p w:rsidR="00F0105B" w:rsidRDefault="00F0105B" w:rsidP="00F0105B"/>
    <w:p w:rsidR="00F0105B" w:rsidRPr="00F0105B" w:rsidRDefault="00F0105B" w:rsidP="00F0105B">
      <w:pPr>
        <w:rPr>
          <w:rFonts w:ascii="Times New Roman" w:hAnsi="Times New Roman" w:cs="Times New Roman"/>
          <w:sz w:val="24"/>
          <w:szCs w:val="24"/>
        </w:rPr>
      </w:pPr>
      <w:proofErr w:type="spellStart"/>
      <w:r w:rsidRPr="00F0105B">
        <w:rPr>
          <w:rFonts w:ascii="Times New Roman" w:hAnsi="Times New Roman" w:cs="Times New Roman"/>
          <w:sz w:val="24"/>
          <w:szCs w:val="24"/>
        </w:rPr>
        <w:t>Komisija</w:t>
      </w:r>
      <w:proofErr w:type="spellEnd"/>
    </w:p>
    <w:sectPr w:rsidR="00F0105B" w:rsidRPr="00F0105B">
      <w:headerReference w:type="defaul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1B7" w:rsidRDefault="00C711B7" w:rsidP="00F0105B">
      <w:pPr>
        <w:spacing w:after="0" w:line="240" w:lineRule="auto"/>
      </w:pPr>
      <w:r>
        <w:separator/>
      </w:r>
    </w:p>
  </w:endnote>
  <w:endnote w:type="continuationSeparator" w:id="0">
    <w:p w:rsidR="00C711B7" w:rsidRDefault="00C711B7" w:rsidP="00F0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1B7" w:rsidRDefault="00C711B7" w:rsidP="00F0105B">
      <w:pPr>
        <w:spacing w:after="0" w:line="240" w:lineRule="auto"/>
      </w:pPr>
      <w:r>
        <w:separator/>
      </w:r>
    </w:p>
  </w:footnote>
  <w:footnote w:type="continuationSeparator" w:id="0">
    <w:p w:rsidR="00C711B7" w:rsidRDefault="00C711B7" w:rsidP="00F01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05B" w:rsidRPr="00F0105B" w:rsidRDefault="003B7F7E">
    <w:pPr>
      <w:pStyle w:val="Header"/>
      <w:rPr>
        <w:lang w:val="lt-LT"/>
      </w:rPr>
    </w:pPr>
    <w:r>
      <w:rPr>
        <w:lang w:val="lt-LT"/>
      </w:rPr>
      <w:t>2025-09-11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5B"/>
    <w:rsid w:val="00127710"/>
    <w:rsid w:val="003B7F7E"/>
    <w:rsid w:val="00A560CF"/>
    <w:rsid w:val="00C711B7"/>
    <w:rsid w:val="00F0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5A9F"/>
  <w15:chartTrackingRefBased/>
  <w15:docId w15:val="{A7A32C71-EC68-45E7-A98C-1BC9C93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05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105B"/>
  </w:style>
  <w:style w:type="paragraph" w:styleId="Footer">
    <w:name w:val="footer"/>
    <w:basedOn w:val="Normal"/>
    <w:link w:val="FooterChar"/>
    <w:uiPriority w:val="99"/>
    <w:unhideWhenUsed/>
    <w:rsid w:val="00F0105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105B"/>
  </w:style>
  <w:style w:type="character" w:styleId="Hyperlink">
    <w:name w:val="Hyperlink"/>
    <w:basedOn w:val="DefaultParagraphFont"/>
    <w:uiPriority w:val="99"/>
    <w:unhideWhenUsed/>
    <w:rsid w:val="00F0105B"/>
    <w:rPr>
      <w:color w:val="0000FF"/>
      <w:u w:val="single"/>
    </w:rPr>
  </w:style>
  <w:style w:type="table" w:styleId="TableGrid">
    <w:name w:val="Table Grid"/>
    <w:basedOn w:val="TableNormal"/>
    <w:uiPriority w:val="39"/>
    <w:rsid w:val="00F01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1,List Paragraph3,Table of contents numbered,List Paragraph21,Buletai,Bullet EY,List Paragraph1,List Paragraph2,lp1,Bullet 1,Use Case List Paragraph,Numbering,List Paragraph111,Paragraph"/>
    <w:basedOn w:val="Normal"/>
    <w:link w:val="ListParagraphChar"/>
    <w:uiPriority w:val="34"/>
    <w:qFormat/>
    <w:rsid w:val="00F0105B"/>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ListParagraphChar">
    <w:name w:val="List Paragraph Char"/>
    <w:aliases w:val="ERP-List Paragraph Char,List Paragraph11 Char,List Paragraph3 Char,Table of contents numbered Char,List Paragraph21 Char,Buletai Char,Bullet EY Char,List Paragraph1 Char,List Paragraph2 Char,lp1 Char,Bullet 1 Char,Numbering Char"/>
    <w:link w:val="ListParagraph"/>
    <w:uiPriority w:val="34"/>
    <w:qFormat/>
    <w:locked/>
    <w:rsid w:val="00F0105B"/>
    <w:rPr>
      <w:rFonts w:ascii="Times New Roman" w:eastAsia="Arial Unicode MS" w:hAnsi="Times New Roman" w:cs="Times New Roman"/>
      <w:sz w:val="24"/>
      <w:szCs w:val="24"/>
      <w:bdr w:val="nil"/>
    </w:rPr>
  </w:style>
  <w:style w:type="paragraph" w:customStyle="1" w:styleId="FreeForm">
    <w:name w:val="Free Form"/>
    <w:rsid w:val="00F0105B"/>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3B7F7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NormalWeb">
    <w:name w:val="Normal (Web)"/>
    <w:basedOn w:val="Normal"/>
    <w:uiPriority w:val="99"/>
    <w:unhideWhenUsed/>
    <w:rsid w:val="003B7F7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epps/dps/prepareViewCfTDPSWS.do?resourceId=43306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2025-09-08T12:32:00Z</dcterms:created>
  <dcterms:modified xsi:type="dcterms:W3CDTF">2025-09-11T07:03:00Z</dcterms:modified>
</cp:coreProperties>
</file>