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70A3" w14:textId="77777777" w:rsidR="00333737" w:rsidRDefault="00333737" w:rsidP="00333737">
      <w:pPr>
        <w:jc w:val="center"/>
        <w:rPr>
          <w:rFonts w:ascii="Times New Roman" w:hAnsi="Times New Roman" w:cs="Times New Roman"/>
          <w:b/>
          <w:bCs/>
        </w:rPr>
      </w:pPr>
      <w:r w:rsidRPr="002C7137">
        <w:rPr>
          <w:rFonts w:ascii="Times New Roman" w:hAnsi="Times New Roman" w:cs="Times New Roman"/>
          <w:b/>
          <w:bCs/>
        </w:rPr>
        <w:t>TECHNINĖ SPECIFIKACIJA</w:t>
      </w:r>
      <w:r>
        <w:rPr>
          <w:rFonts w:ascii="Times New Roman" w:hAnsi="Times New Roman" w:cs="Times New Roman"/>
          <w:b/>
          <w:bCs/>
        </w:rPr>
        <w:t xml:space="preserve"> </w:t>
      </w:r>
    </w:p>
    <w:p w14:paraId="7F1FC54F" w14:textId="193DEC6A" w:rsidR="00333737" w:rsidRPr="007D453E" w:rsidRDefault="00333737" w:rsidP="00333737">
      <w:pPr>
        <w:jc w:val="center"/>
        <w:rPr>
          <w:rFonts w:ascii="Times New Roman" w:hAnsi="Times New Roman" w:cs="Times New Roman"/>
          <w:b/>
          <w:bCs/>
          <w:sz w:val="24"/>
          <w:szCs w:val="24"/>
        </w:rPr>
      </w:pPr>
      <w:r w:rsidRPr="007D453E">
        <w:rPr>
          <w:rFonts w:ascii="Times New Roman" w:hAnsi="Times New Roman" w:cs="Times New Roman"/>
          <w:b/>
          <w:bCs/>
          <w:sz w:val="24"/>
          <w:szCs w:val="24"/>
        </w:rPr>
        <w:t>SVEIKATOS CENTRO VEIKLOS KOORDINAVIMO GAIRIŲ (REKOMENDACIJŲ) PARENGIMAS</w:t>
      </w:r>
    </w:p>
    <w:p w14:paraId="60EBEB37" w14:textId="3A44F91C" w:rsidR="00333737" w:rsidRPr="000C2C9E" w:rsidRDefault="00333737" w:rsidP="000C2C9E">
      <w:pPr>
        <w:spacing w:line="280" w:lineRule="atLeast"/>
        <w:rPr>
          <w:rFonts w:ascii="Times New Roman" w:hAnsi="Times New Roman" w:cs="Times New Roman"/>
          <w:sz w:val="24"/>
          <w:szCs w:val="24"/>
          <w:lang w:val="lt-LT"/>
        </w:rPr>
      </w:pPr>
      <w:r w:rsidRPr="000C2C9E">
        <w:rPr>
          <w:rFonts w:ascii="Times New Roman" w:hAnsi="Times New Roman" w:cs="Times New Roman"/>
          <w:b/>
          <w:bCs/>
          <w:sz w:val="24"/>
          <w:szCs w:val="24"/>
          <w:lang w:val="lt-LT"/>
        </w:rPr>
        <w:t>Projektas:  </w:t>
      </w:r>
      <w:r w:rsidR="00AC4A67" w:rsidRPr="000C2C9E">
        <w:rPr>
          <w:rFonts w:ascii="Times New Roman" w:hAnsi="Times New Roman" w:cs="Times New Roman"/>
          <w:sz w:val="24"/>
          <w:szCs w:val="24"/>
          <w:lang w:val="lt-LT"/>
        </w:rPr>
        <w:t xml:space="preserve">2021–2027 m. Europos Sąjungos (ES) fondų investicijų programos </w:t>
      </w:r>
      <w:r w:rsidRPr="000C2C9E">
        <w:rPr>
          <w:rFonts w:ascii="Times New Roman" w:hAnsi="Times New Roman" w:cs="Times New Roman"/>
          <w:sz w:val="24"/>
          <w:szCs w:val="24"/>
          <w:lang w:val="lt-LT"/>
        </w:rPr>
        <w:t xml:space="preserve">Nr. 09-023-P-0042  „Efektyvus savivaldybės sveikatos centro veiklos organizavimas ir savivaldybės sveikatos reikalų koordinavimas“ </w:t>
      </w:r>
    </w:p>
    <w:p w14:paraId="7D9FAF0F" w14:textId="7ED25C37" w:rsidR="000C2C9E" w:rsidRPr="000C2C9E" w:rsidRDefault="000C2C9E" w:rsidP="000C2C9E">
      <w:pPr>
        <w:spacing w:line="280" w:lineRule="atLeast"/>
        <w:rPr>
          <w:rFonts w:ascii="Times New Roman" w:hAnsi="Times New Roman" w:cs="Times New Roman"/>
          <w:color w:val="FF0000"/>
          <w:lang w:val="lt-LT"/>
        </w:rPr>
      </w:pPr>
      <w:r w:rsidRPr="000C2C9E">
        <w:rPr>
          <w:rFonts w:ascii="Times New Roman" w:hAnsi="Times New Roman" w:cs="Times New Roman"/>
          <w:b/>
          <w:bCs/>
          <w:sz w:val="24"/>
          <w:szCs w:val="24"/>
          <w:lang w:val="lt-LT"/>
        </w:rPr>
        <w:t xml:space="preserve">Projektą įgyvendina: </w:t>
      </w:r>
      <w:r w:rsidRPr="000C2C9E">
        <w:rPr>
          <w:rFonts w:ascii="Times New Roman" w:hAnsi="Times New Roman" w:cs="Times New Roman"/>
          <w:sz w:val="24"/>
          <w:szCs w:val="24"/>
          <w:lang w:val="lt-LT"/>
        </w:rPr>
        <w:t>Lietuvos Respublikos sveikatos apsaugos ministerija (toliau – Ministerija)</w:t>
      </w:r>
    </w:p>
    <w:p w14:paraId="35AD16A1" w14:textId="77777777" w:rsidR="0071013A" w:rsidRPr="000C2C9E" w:rsidRDefault="00937BC8" w:rsidP="000C2C9E">
      <w:pPr>
        <w:pStyle w:val="Antrat2"/>
        <w:spacing w:before="0" w:after="200" w:line="280" w:lineRule="atLeast"/>
        <w:rPr>
          <w:rFonts w:ascii="Times New Roman" w:hAnsi="Times New Roman" w:cs="Times New Roman"/>
          <w:color w:val="auto"/>
          <w:sz w:val="24"/>
          <w:szCs w:val="24"/>
          <w:lang w:val="lt-LT"/>
        </w:rPr>
      </w:pPr>
      <w:r w:rsidRPr="000C2C9E">
        <w:rPr>
          <w:rFonts w:ascii="Times New Roman" w:hAnsi="Times New Roman" w:cs="Times New Roman"/>
          <w:color w:val="auto"/>
          <w:sz w:val="24"/>
          <w:szCs w:val="24"/>
          <w:lang w:val="lt-LT"/>
        </w:rPr>
        <w:t>1. Projekto esmė</w:t>
      </w:r>
    </w:p>
    <w:p w14:paraId="3777F3CE" w14:textId="77777777" w:rsidR="00D30526"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Kokybiškų paslaugų prieinamumo užtikrinimas, ilgalaikių eilių mažinimo veiksmų įgyvendinimas, trumpesnis paslaugų laukimo laikas didžiausios rizikos pacientams – XIX-</w:t>
      </w:r>
      <w:proofErr w:type="spellStart"/>
      <w:r w:rsidRPr="000C2C9E">
        <w:rPr>
          <w:rFonts w:ascii="Times New Roman" w:hAnsi="Times New Roman" w:cs="Times New Roman"/>
          <w:sz w:val="24"/>
          <w:szCs w:val="24"/>
          <w:lang w:val="lt-LT"/>
        </w:rPr>
        <w:t>osios</w:t>
      </w:r>
      <w:proofErr w:type="spellEnd"/>
      <w:r w:rsidRPr="000C2C9E">
        <w:rPr>
          <w:rFonts w:ascii="Times New Roman" w:hAnsi="Times New Roman" w:cs="Times New Roman"/>
          <w:sz w:val="24"/>
          <w:szCs w:val="24"/>
          <w:lang w:val="lt-LT"/>
        </w:rPr>
        <w:t xml:space="preserve"> Vyriausybės programoje numatytos veiklos kryptys.</w:t>
      </w:r>
    </w:p>
    <w:p w14:paraId="22F839B5" w14:textId="7716936D" w:rsidR="00D30526"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Siekdama užtikrinti asmens sveikatos priežiūros paslaugų prieinamumą,</w:t>
      </w:r>
      <w:r w:rsidR="000C2C9E" w:rsidRPr="000C2C9E">
        <w:rPr>
          <w:rFonts w:ascii="Times New Roman" w:hAnsi="Times New Roman" w:cs="Times New Roman"/>
          <w:sz w:val="24"/>
          <w:szCs w:val="24"/>
          <w:lang w:val="lt-LT"/>
        </w:rPr>
        <w:t xml:space="preserve"> M</w:t>
      </w:r>
      <w:r w:rsidRPr="000C2C9E">
        <w:rPr>
          <w:rFonts w:ascii="Times New Roman" w:hAnsi="Times New Roman" w:cs="Times New Roman"/>
          <w:sz w:val="24"/>
          <w:szCs w:val="24"/>
          <w:lang w:val="lt-LT"/>
        </w:rPr>
        <w:t>inisterija įgyvendina sveikatos centrų modelį, kurio tikslas – sutelkti savivaldybės teritorijoje veikiančias sveikatos priežiūros įstaigas bendradarbiauti ir kartu teikti saugias bei kokybiškas paslaugas gyventojams ir taip mažinti laukimo eiles pas šeimos gydytojus (planinėms paslaugoms iki 7 dienų) bei gydytojus specialistus (per 30 dienų).</w:t>
      </w:r>
    </w:p>
    <w:p w14:paraId="6DBF7C08" w14:textId="77777777" w:rsidR="00D30526"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Sveikatos centras – tai viena iš savivaldybės sveikatos priežiūros įstaigų, kuri, įtraukdama viešąsias bei privačias įstaigas, užtikrina bazinių sveikatos priežiūros paslaugų teikimą savivaldybėje. Modelis grindžiamas tinkliniu valdymu, bendradarbiavimo kultūra ir paciento gerovės prioritetu.</w:t>
      </w:r>
    </w:p>
    <w:p w14:paraId="2F957FF6" w14:textId="77777777" w:rsidR="00D30526"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Sveikatos centras, veikiantis pagal „vieno langelio“ principą, bendradarbiaujant įstaigoms ir taikant atvejo vadybą, turi užtikrinti savalaikį ir aiškų pacientų patekimą prie reikalingų asmens sveikatos priežiūros paslaugų, tokiu būdu didinant jų prieinamumą ir kokybę bei mažinant pacientų laukimo eiles. Paslaugos turi būti teikiamos koordinuotai, laiku ir būti orientuotos į tikslinių pacientų grupių poreikius.</w:t>
      </w:r>
    </w:p>
    <w:p w14:paraId="26F1A83E" w14:textId="77777777" w:rsidR="00D30526"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Planuojama svarstyti ir pacientų </w:t>
      </w:r>
      <w:proofErr w:type="spellStart"/>
      <w:r w:rsidRPr="000C2C9E">
        <w:rPr>
          <w:rFonts w:ascii="Times New Roman" w:hAnsi="Times New Roman" w:cs="Times New Roman"/>
          <w:sz w:val="24"/>
          <w:szCs w:val="24"/>
          <w:lang w:val="lt-LT"/>
        </w:rPr>
        <w:t>triažo</w:t>
      </w:r>
      <w:proofErr w:type="spellEnd"/>
      <w:r w:rsidRPr="000C2C9E">
        <w:rPr>
          <w:rFonts w:ascii="Times New Roman" w:hAnsi="Times New Roman" w:cs="Times New Roman"/>
          <w:sz w:val="24"/>
          <w:szCs w:val="24"/>
          <w:lang w:val="lt-LT"/>
        </w:rPr>
        <w:t xml:space="preserve"> sistemos sukūrimą, leidžiančią preliminariai įvertinti paciento būklę, riziką bei nustatyti paslaugos suteikimo prioritetą. Tam gali būti pasitelkti skaitmeniniai įrankiai e. sveikatoje ir (ar) išankstinėje pacientų registracijos sistemoje (IPR), kurie leistų dalį tyrimų ar paruošiamųjų veiksmų atlikti dar prieš atvykstant į gydytojo konsultaciją.</w:t>
      </w:r>
    </w:p>
    <w:p w14:paraId="42D03614" w14:textId="6E46A33F" w:rsidR="00D30526"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Remiantis Lietuvos Respublikos sveikatos apsaugos ministro 2023 m. gegužės 22 d. įsakymu Nr. V-589, funkcinio sveikatos centro veiklą koordinuoja viena iš dalyvaujančių įstaigų, o prižiūri – koordinacinė grupė.</w:t>
      </w:r>
    </w:p>
    <w:p w14:paraId="4C49F7E1" w14:textId="4ADAB14A" w:rsidR="0071013A" w:rsidRPr="000C2C9E" w:rsidRDefault="00937BC8" w:rsidP="0082334C">
      <w:pPr>
        <w:spacing w:after="80"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Šiuo metu veikia 45 funkciniai sveikatos centrai ir 15 struktūrinių, kurie bendradarbiauja su kitomis asmens sveikatos priežiūros įstaigomis. Atsižvelgiant į modelių įvairovę ir praktinius iššūkius, yra būtina parengti rekomendacijas (gaires) abiejų modelių veiklos organizavimui ir efektyvumui didinti, pacientų aptarnavimo kultūros standartą, užtikrinantį vienodą paslaugų kokybę visoje šalyje, teisės aktų tobulinimo vertinimus bei pasiūlymus, taip pat vizualizacijas ir santraukas, padedančias lengvai taikyt</w:t>
      </w:r>
      <w:r w:rsidRPr="000C2C9E">
        <w:rPr>
          <w:rFonts w:ascii="Times New Roman" w:hAnsi="Times New Roman" w:cs="Times New Roman"/>
          <w:sz w:val="24"/>
          <w:szCs w:val="24"/>
          <w:lang w:val="lt-LT"/>
        </w:rPr>
        <w:t>i parengtus dokumentus praktikoje.</w:t>
      </w:r>
    </w:p>
    <w:p w14:paraId="4CB740F7" w14:textId="77777777" w:rsidR="0071013A" w:rsidRPr="000C2C9E" w:rsidRDefault="00937BC8" w:rsidP="000C2C9E">
      <w:pPr>
        <w:pStyle w:val="Antrat2"/>
        <w:spacing w:before="0" w:after="200" w:line="280" w:lineRule="atLeast"/>
        <w:rPr>
          <w:rFonts w:ascii="Times New Roman" w:hAnsi="Times New Roman" w:cs="Times New Roman"/>
          <w:color w:val="auto"/>
          <w:sz w:val="24"/>
          <w:szCs w:val="24"/>
          <w:lang w:val="lt-LT"/>
        </w:rPr>
      </w:pPr>
      <w:r w:rsidRPr="000C2C9E">
        <w:rPr>
          <w:rFonts w:ascii="Times New Roman" w:hAnsi="Times New Roman" w:cs="Times New Roman"/>
          <w:color w:val="auto"/>
          <w:sz w:val="24"/>
          <w:szCs w:val="24"/>
          <w:lang w:val="lt-LT"/>
        </w:rPr>
        <w:t>2. Pirkimo tikslas</w:t>
      </w:r>
    </w:p>
    <w:p w14:paraId="2D440F7C" w14:textId="6F280314" w:rsidR="0071013A" w:rsidRPr="000C2C9E" w:rsidRDefault="00937BC8" w:rsidP="000C2C9E">
      <w:pPr>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Parengti patikimą, aiškų ir praktikoje lengvai taikomą dokumentų paketą, skirtą</w:t>
      </w:r>
      <w:r w:rsidR="00333737" w:rsidRPr="000C2C9E">
        <w:rPr>
          <w:rFonts w:ascii="Times New Roman" w:hAnsi="Times New Roman" w:cs="Times New Roman"/>
          <w:sz w:val="24"/>
          <w:szCs w:val="24"/>
          <w:lang w:val="lt-LT"/>
        </w:rPr>
        <w:t xml:space="preserve"> </w:t>
      </w:r>
      <w:r w:rsidRPr="000C2C9E">
        <w:rPr>
          <w:rFonts w:ascii="Times New Roman" w:hAnsi="Times New Roman" w:cs="Times New Roman"/>
          <w:sz w:val="24"/>
          <w:szCs w:val="24"/>
          <w:lang w:val="lt-LT"/>
        </w:rPr>
        <w:t xml:space="preserve"> stiprinti sveikatos centrų veiklos efektyvumą ir koordinavimą;</w:t>
      </w:r>
      <w:r w:rsidR="00333737" w:rsidRPr="000C2C9E">
        <w:rPr>
          <w:rFonts w:ascii="Times New Roman" w:hAnsi="Times New Roman" w:cs="Times New Roman"/>
          <w:sz w:val="24"/>
          <w:szCs w:val="24"/>
          <w:lang w:val="lt-LT"/>
        </w:rPr>
        <w:t xml:space="preserve"> </w:t>
      </w:r>
      <w:r w:rsidRPr="000C2C9E">
        <w:rPr>
          <w:rFonts w:ascii="Times New Roman" w:hAnsi="Times New Roman" w:cs="Times New Roman"/>
          <w:sz w:val="24"/>
          <w:szCs w:val="24"/>
          <w:lang w:val="lt-LT"/>
        </w:rPr>
        <w:t xml:space="preserve">užtikrinti sklandų paciento kelią ir aptarnavimo kultūrą;- </w:t>
      </w:r>
      <w:r w:rsidRPr="000C2C9E">
        <w:rPr>
          <w:rFonts w:ascii="Times New Roman" w:hAnsi="Times New Roman" w:cs="Times New Roman"/>
          <w:sz w:val="24"/>
          <w:szCs w:val="24"/>
          <w:lang w:val="lt-LT"/>
        </w:rPr>
        <w:lastRenderedPageBreak/>
        <w:t>gerinti paslaugų prieinamumą; skatinti įstaigų bendradarbiavimą; pateikti rekomendacijas su vizualizacijomis, kurios palengvintų praktinį dokumentų taikymą.</w:t>
      </w:r>
    </w:p>
    <w:p w14:paraId="2712D407" w14:textId="77777777" w:rsidR="0071013A" w:rsidRPr="000C2C9E" w:rsidRDefault="00937BC8" w:rsidP="000C2C9E">
      <w:pPr>
        <w:pStyle w:val="Antrat2"/>
        <w:spacing w:before="0" w:after="200" w:line="280" w:lineRule="atLeast"/>
        <w:rPr>
          <w:rFonts w:ascii="Times New Roman" w:hAnsi="Times New Roman" w:cs="Times New Roman"/>
          <w:color w:val="auto"/>
          <w:sz w:val="24"/>
          <w:szCs w:val="24"/>
          <w:lang w:val="lt-LT"/>
        </w:rPr>
      </w:pPr>
      <w:r w:rsidRPr="000C2C9E">
        <w:rPr>
          <w:rFonts w:ascii="Times New Roman" w:hAnsi="Times New Roman" w:cs="Times New Roman"/>
          <w:color w:val="auto"/>
          <w:sz w:val="24"/>
          <w:szCs w:val="24"/>
          <w:lang w:val="lt-LT"/>
        </w:rPr>
        <w:t>3. Pirkimo objektas</w:t>
      </w:r>
    </w:p>
    <w:p w14:paraId="593B033A" w14:textId="77777777" w:rsidR="00333737" w:rsidRPr="0082334C" w:rsidRDefault="00937BC8" w:rsidP="000C2C9E">
      <w:pPr>
        <w:spacing w:line="280" w:lineRule="atLeast"/>
        <w:jc w:val="both"/>
        <w:rPr>
          <w:rFonts w:ascii="Times New Roman" w:hAnsi="Times New Roman" w:cs="Times New Roman"/>
          <w:b/>
          <w:bCs/>
          <w:sz w:val="24"/>
          <w:szCs w:val="24"/>
          <w:lang w:val="lt-LT"/>
        </w:rPr>
      </w:pPr>
      <w:r w:rsidRPr="0082334C">
        <w:rPr>
          <w:rFonts w:ascii="Times New Roman" w:hAnsi="Times New Roman" w:cs="Times New Roman"/>
          <w:b/>
          <w:bCs/>
          <w:sz w:val="24"/>
          <w:szCs w:val="24"/>
          <w:lang w:val="lt-LT"/>
        </w:rPr>
        <w:t>Sveikatos centrų veiklos dokumentų parengimas.</w:t>
      </w:r>
    </w:p>
    <w:p w14:paraId="3B7B7202" w14:textId="45A13DC1" w:rsidR="00590AE5" w:rsidRPr="00E664BF" w:rsidRDefault="00937BC8" w:rsidP="000C2C9E">
      <w:pPr>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Tiekėjas privalo visus dokumentus pateikti redaguojamu „Word“ formatu ir papildyti vizualiniais priedais (procesų schemomis, organizacinėmis diagramomis, </w:t>
      </w:r>
      <w:proofErr w:type="spellStart"/>
      <w:r w:rsidRPr="000C2C9E">
        <w:rPr>
          <w:rFonts w:ascii="Times New Roman" w:hAnsi="Times New Roman" w:cs="Times New Roman"/>
          <w:sz w:val="24"/>
          <w:szCs w:val="24"/>
          <w:lang w:val="lt-LT"/>
        </w:rPr>
        <w:t>infografikais</w:t>
      </w:r>
      <w:proofErr w:type="spellEnd"/>
      <w:r w:rsidRPr="000C2C9E">
        <w:rPr>
          <w:rFonts w:ascii="Times New Roman" w:hAnsi="Times New Roman" w:cs="Times New Roman"/>
          <w:sz w:val="24"/>
          <w:szCs w:val="24"/>
          <w:lang w:val="lt-LT"/>
        </w:rPr>
        <w:t>, PowerPoint pristatymais, interaktyviomis diagramomis ir kt.), kurie būtų tinkami naudoti elektroniniuose formatuose (PDF, PPTX, PNG, JPG) bei spausdinti, taip pat talpinti interneto svetainėse, vidinėse sistemose ir mokymų medžiagoje. Vizualinis turinys turi aiškiai ir suprantamai iliustruoti dokumentuose aprašytus procesus, užtikrinti jų pritaikomumą praktikoje ir būti sukurtas pagal pateiktus informacijos šaltinius.</w:t>
      </w:r>
      <w:r w:rsidR="00590AE5" w:rsidRPr="000C2C9E">
        <w:rPr>
          <w:rFonts w:ascii="Times New Roman" w:hAnsi="Times New Roman" w:cs="Times New Roman"/>
          <w:sz w:val="24"/>
          <w:szCs w:val="24"/>
          <w:lang w:val="lt-LT"/>
        </w:rPr>
        <w:t xml:space="preserve"> Dokumentuose t</w:t>
      </w:r>
      <w:r w:rsidR="00590AE5" w:rsidRPr="00E664BF">
        <w:rPr>
          <w:rFonts w:ascii="Times New Roman" w:hAnsi="Times New Roman" w:cs="Times New Roman"/>
          <w:sz w:val="24"/>
          <w:szCs w:val="24"/>
          <w:lang w:val="lt-LT"/>
        </w:rPr>
        <w:t>eikėjas privalo nurodyti visus informacijos šaltinius, kuriais rėmėsi rengdamas vizualus ir tekstus, bei užtikrinti, kad nėra pažeidžiamos autorių teisės.</w:t>
      </w:r>
    </w:p>
    <w:p w14:paraId="3AE6F955" w14:textId="77777777" w:rsidR="0071013A" w:rsidRPr="000C2C9E" w:rsidRDefault="00937BC8" w:rsidP="000C2C9E">
      <w:pPr>
        <w:pStyle w:val="Antrat3"/>
        <w:spacing w:before="0" w:after="200" w:line="280" w:lineRule="atLeast"/>
        <w:rPr>
          <w:rFonts w:ascii="Times New Roman" w:hAnsi="Times New Roman" w:cs="Times New Roman"/>
          <w:color w:val="auto"/>
          <w:sz w:val="24"/>
          <w:szCs w:val="24"/>
          <w:lang w:val="lt-LT"/>
        </w:rPr>
      </w:pPr>
      <w:r w:rsidRPr="000C2C9E">
        <w:rPr>
          <w:rFonts w:ascii="Times New Roman" w:hAnsi="Times New Roman" w:cs="Times New Roman"/>
          <w:color w:val="auto"/>
          <w:sz w:val="24"/>
          <w:szCs w:val="24"/>
          <w:lang w:val="lt-LT"/>
        </w:rPr>
        <w:t>3.1. Sveikatos centrų veiklos organizavimo ir koordinavimo rekomendacijos</w:t>
      </w:r>
    </w:p>
    <w:p w14:paraId="49F80786" w14:textId="77777777" w:rsidR="0071013A" w:rsidRPr="000C2C9E" w:rsidRDefault="00937BC8" w:rsidP="0082334C">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Sveikatos centro koordinatoriaus vaidmuo ir funkcijos.</w:t>
      </w:r>
    </w:p>
    <w:p w14:paraId="4B456AC2" w14:textId="77777777" w:rsidR="0071013A" w:rsidRPr="000C2C9E" w:rsidRDefault="00937BC8" w:rsidP="0082334C">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Koordinacinės grupės sudėtis ir veiklos principai.</w:t>
      </w:r>
    </w:p>
    <w:p w14:paraId="411D6E77" w14:textId="77777777" w:rsidR="0071013A" w:rsidRPr="000C2C9E" w:rsidRDefault="00937BC8" w:rsidP="0082334C">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Veiklos efektyvumo stebėsenos mechanizmai.</w:t>
      </w:r>
    </w:p>
    <w:p w14:paraId="2123AAD7" w14:textId="77777777" w:rsidR="0071013A" w:rsidRPr="000C2C9E" w:rsidRDefault="00937BC8" w:rsidP="0082334C">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Pacientų srautų valdymo modeliai ir priemonės, skirtos sumažinti laukimo eiles ir sukurti sistemą, leidžiančią pirminės ambulatorinės asmens sveikatos priežiūros specialistams siųsti pacientus planinėms specializuotoms paslaugoms bei registruoti pagal nustatytą sveikatos būklės rizikos lygį: maža, vidutinė arba didelė rizika.</w:t>
      </w:r>
    </w:p>
    <w:p w14:paraId="705DCB40" w14:textId="77777777" w:rsidR="0071013A" w:rsidRPr="000C2C9E" w:rsidRDefault="00937BC8" w:rsidP="0082334C">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„Vieno langelio“ principo taikymo gairės.</w:t>
      </w:r>
    </w:p>
    <w:p w14:paraId="594B4B96" w14:textId="77777777" w:rsidR="0071013A" w:rsidRPr="000C2C9E" w:rsidRDefault="00937BC8" w:rsidP="0082334C">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Vizualinės priemonės – procesų schemos, organizacinės struktūros, </w:t>
      </w:r>
      <w:proofErr w:type="spellStart"/>
      <w:r w:rsidRPr="000C2C9E">
        <w:rPr>
          <w:rFonts w:ascii="Times New Roman" w:hAnsi="Times New Roman" w:cs="Times New Roman"/>
          <w:sz w:val="24"/>
          <w:szCs w:val="24"/>
          <w:lang w:val="lt-LT"/>
        </w:rPr>
        <w:t>infografikai</w:t>
      </w:r>
      <w:proofErr w:type="spellEnd"/>
      <w:r w:rsidRPr="000C2C9E">
        <w:rPr>
          <w:rFonts w:ascii="Times New Roman" w:hAnsi="Times New Roman" w:cs="Times New Roman"/>
          <w:sz w:val="24"/>
          <w:szCs w:val="24"/>
          <w:lang w:val="lt-LT"/>
        </w:rPr>
        <w:t>, srautų valdymo algoritmai, PowerPoint pristatymai ir, jei įmanoma, interaktyvios diagramos.</w:t>
      </w:r>
    </w:p>
    <w:p w14:paraId="389FA4B7" w14:textId="77777777" w:rsidR="0071013A" w:rsidRPr="000C2C9E" w:rsidRDefault="00937BC8" w:rsidP="000C2C9E">
      <w:pPr>
        <w:pStyle w:val="Antrat3"/>
        <w:spacing w:before="0" w:after="200" w:line="280" w:lineRule="atLeast"/>
        <w:rPr>
          <w:rFonts w:ascii="Times New Roman" w:hAnsi="Times New Roman" w:cs="Times New Roman"/>
          <w:color w:val="auto"/>
          <w:sz w:val="24"/>
          <w:szCs w:val="24"/>
          <w:lang w:val="lt-LT"/>
        </w:rPr>
      </w:pPr>
      <w:r w:rsidRPr="000C2C9E">
        <w:rPr>
          <w:rFonts w:ascii="Times New Roman" w:hAnsi="Times New Roman" w:cs="Times New Roman"/>
          <w:color w:val="auto"/>
          <w:sz w:val="24"/>
          <w:szCs w:val="24"/>
          <w:lang w:val="lt-LT"/>
        </w:rPr>
        <w:t>3.2. Paciento kelio ir aptarnavimo kultūros standartas</w:t>
      </w:r>
    </w:p>
    <w:p w14:paraId="5F7ED78C" w14:textId="72B6CFDA" w:rsidR="0071013A"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Aiškiai apibrėžtas paciento kelias sveikatos sistemoje nuo pirmo kontakto iki paslaugos suteikimo</w:t>
      </w:r>
      <w:r w:rsidR="00E903A3" w:rsidRPr="000C2C9E">
        <w:rPr>
          <w:rFonts w:ascii="Times New Roman" w:hAnsi="Times New Roman" w:cs="Times New Roman"/>
          <w:sz w:val="24"/>
          <w:szCs w:val="24"/>
          <w:lang w:val="lt-LT"/>
        </w:rPr>
        <w:t>, įskaitant visus tarpinio aptarnavimo etapus</w:t>
      </w:r>
    </w:p>
    <w:p w14:paraId="201FF240" w14:textId="77777777" w:rsidR="0071013A"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Veiksmų algoritmai, užtikrinantys vienodą paslaugų teikimo tvarką.</w:t>
      </w:r>
    </w:p>
    <w:p w14:paraId="049D334E" w14:textId="77777777" w:rsidR="0071013A"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Etikos ir komunikacijos standartai, taikomi visam personalui.</w:t>
      </w:r>
    </w:p>
    <w:p w14:paraId="5AB24D1E" w14:textId="77777777" w:rsidR="00E903A3"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Konfliktų sprendimo principai ir įvaizdžio formavimo gairės</w:t>
      </w:r>
      <w:r w:rsidR="00E903A3" w:rsidRPr="000C2C9E">
        <w:rPr>
          <w:rFonts w:ascii="Times New Roman" w:hAnsi="Times New Roman" w:cs="Times New Roman"/>
          <w:sz w:val="24"/>
          <w:szCs w:val="24"/>
          <w:lang w:val="lt-LT"/>
        </w:rPr>
        <w:t>, padedančias išvengti konfliktinių situacijų bei užtikrinti teigiamą sveikatos centro reputaciją;</w:t>
      </w:r>
    </w:p>
    <w:p w14:paraId="3975906F" w14:textId="4DFF05FB" w:rsidR="00E903A3"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Aptarnavimo pažangos stebėsenos priemonės</w:t>
      </w:r>
      <w:r w:rsidR="00E903A3" w:rsidRPr="000C2C9E">
        <w:rPr>
          <w:rFonts w:ascii="Times New Roman" w:hAnsi="Times New Roman" w:cs="Times New Roman"/>
          <w:sz w:val="24"/>
          <w:szCs w:val="24"/>
          <w:lang w:val="lt-LT"/>
        </w:rPr>
        <w:t xml:space="preserve"> </w:t>
      </w:r>
      <w:r w:rsidR="0082334C" w:rsidRPr="000C2C9E">
        <w:rPr>
          <w:rFonts w:ascii="Times New Roman" w:hAnsi="Times New Roman" w:cs="Times New Roman"/>
          <w:sz w:val="24"/>
          <w:szCs w:val="24"/>
          <w:lang w:val="lt-LT"/>
        </w:rPr>
        <w:t>–</w:t>
      </w:r>
      <w:r w:rsidR="00E903A3" w:rsidRPr="000C2C9E">
        <w:rPr>
          <w:rFonts w:ascii="Times New Roman" w:hAnsi="Times New Roman" w:cs="Times New Roman"/>
          <w:sz w:val="24"/>
          <w:szCs w:val="24"/>
          <w:lang w:val="lt-LT"/>
        </w:rPr>
        <w:t xml:space="preserve"> pacientų pasitenkinimo, aptarnavimo kokybės ir darbuotojų elgesio vertinimo mechanizmus, leidžiančius sistemingai stebėti ir gerinti paslaugų kokybę bei kultūrą;</w:t>
      </w:r>
    </w:p>
    <w:p w14:paraId="37C574FE" w14:textId="0DE7C416" w:rsidR="00E903A3"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Paciento kelio schemos-</w:t>
      </w:r>
      <w:proofErr w:type="spellStart"/>
      <w:r w:rsidRPr="000C2C9E">
        <w:rPr>
          <w:rFonts w:ascii="Times New Roman" w:hAnsi="Times New Roman" w:cs="Times New Roman"/>
          <w:sz w:val="24"/>
          <w:szCs w:val="24"/>
          <w:lang w:val="lt-LT"/>
        </w:rPr>
        <w:t>vizualo</w:t>
      </w:r>
      <w:proofErr w:type="spellEnd"/>
      <w:r w:rsidRPr="000C2C9E">
        <w:rPr>
          <w:rFonts w:ascii="Times New Roman" w:hAnsi="Times New Roman" w:cs="Times New Roman"/>
          <w:sz w:val="24"/>
          <w:szCs w:val="24"/>
          <w:lang w:val="lt-LT"/>
        </w:rPr>
        <w:t xml:space="preserve"> sukūrimas</w:t>
      </w:r>
      <w:r w:rsidR="00E903A3" w:rsidRPr="000C2C9E">
        <w:rPr>
          <w:rFonts w:ascii="Times New Roman" w:hAnsi="Times New Roman" w:cs="Times New Roman"/>
          <w:sz w:val="24"/>
          <w:szCs w:val="24"/>
          <w:lang w:val="lt-LT"/>
        </w:rPr>
        <w:t xml:space="preserve"> Sveikatos centrų darbuotojams – aiški vizualinė diagrama, iliustruojanti paciento kelią ir atsakingus asmenis kiekviename etape;</w:t>
      </w:r>
    </w:p>
    <w:p w14:paraId="14AE7AA9" w14:textId="3D34F79A" w:rsidR="00E903A3" w:rsidRPr="000C2C9E" w:rsidRDefault="00E903A3"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Atmintinių sukūrimą sveikatos priežiūros specialistams ir pacientams apie dažniausias ligas (</w:t>
      </w:r>
      <w:r w:rsidRPr="000C2C9E">
        <w:rPr>
          <w:rFonts w:ascii="Times New Roman" w:hAnsi="Times New Roman" w:cs="Times New Roman"/>
          <w:iCs/>
          <w:sz w:val="24"/>
          <w:szCs w:val="24"/>
          <w:lang w:val="lt-LT"/>
        </w:rPr>
        <w:t>ne mažiau kaip 5–10 ligų</w:t>
      </w:r>
      <w:r w:rsidRPr="000C2C9E">
        <w:rPr>
          <w:rFonts w:ascii="Times New Roman" w:hAnsi="Times New Roman" w:cs="Times New Roman"/>
          <w:sz w:val="24"/>
          <w:szCs w:val="24"/>
          <w:lang w:val="lt-LT"/>
        </w:rPr>
        <w:t>): specialistams – 1–2 psl. glausta, profesinei praktikai pritaikyta atmintinė, pacientams – 1–2 psl. suprantama, aiškia kalba parengta atmintinė, skirta savišvietai ir ligos valdymui.</w:t>
      </w:r>
    </w:p>
    <w:p w14:paraId="467365FA" w14:textId="77777777" w:rsidR="0071013A" w:rsidRPr="000C2C9E" w:rsidRDefault="00937BC8" w:rsidP="000C2C9E">
      <w:pPr>
        <w:pStyle w:val="Antrat3"/>
        <w:spacing w:before="0" w:after="200" w:line="280" w:lineRule="atLeast"/>
        <w:rPr>
          <w:rFonts w:ascii="Times New Roman" w:hAnsi="Times New Roman" w:cs="Times New Roman"/>
          <w:color w:val="auto"/>
          <w:sz w:val="24"/>
          <w:szCs w:val="24"/>
          <w:lang w:val="lt-LT"/>
        </w:rPr>
      </w:pPr>
      <w:r w:rsidRPr="000C2C9E">
        <w:rPr>
          <w:rFonts w:ascii="Times New Roman" w:hAnsi="Times New Roman" w:cs="Times New Roman"/>
          <w:color w:val="auto"/>
          <w:sz w:val="24"/>
          <w:szCs w:val="24"/>
          <w:lang w:val="lt-LT"/>
        </w:rPr>
        <w:t>3.3. Sveikatos centrų teisinio reguliavimo analizė ir tobulinimo siūlymai</w:t>
      </w:r>
    </w:p>
    <w:p w14:paraId="6116F483" w14:textId="0910E9D4" w:rsidR="009B31C0" w:rsidRPr="000C2C9E" w:rsidRDefault="009B31C0"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Esamo bazinio sveikatos centrui priskirtų teikti sveikatos priežiūros paslaugų paketo (paslaugų sąrašo) įvertinim</w:t>
      </w:r>
      <w:r w:rsidR="00A76737" w:rsidRPr="000C2C9E">
        <w:rPr>
          <w:rFonts w:ascii="Times New Roman" w:hAnsi="Times New Roman" w:cs="Times New Roman"/>
          <w:sz w:val="24"/>
          <w:szCs w:val="24"/>
          <w:lang w:val="lt-LT"/>
        </w:rPr>
        <w:t>as</w:t>
      </w:r>
      <w:r w:rsidRPr="000C2C9E">
        <w:rPr>
          <w:rFonts w:ascii="Times New Roman" w:hAnsi="Times New Roman" w:cs="Times New Roman"/>
          <w:sz w:val="24"/>
          <w:szCs w:val="24"/>
          <w:lang w:val="lt-LT"/>
        </w:rPr>
        <w:t xml:space="preserve"> ir pasiūlym</w:t>
      </w:r>
      <w:r w:rsidR="00A76737" w:rsidRPr="000C2C9E">
        <w:rPr>
          <w:rFonts w:ascii="Times New Roman" w:hAnsi="Times New Roman" w:cs="Times New Roman"/>
          <w:sz w:val="24"/>
          <w:szCs w:val="24"/>
          <w:lang w:val="lt-LT"/>
        </w:rPr>
        <w:t>ai</w:t>
      </w:r>
      <w:r w:rsidRPr="000C2C9E">
        <w:rPr>
          <w:rFonts w:ascii="Times New Roman" w:hAnsi="Times New Roman" w:cs="Times New Roman"/>
          <w:sz w:val="24"/>
          <w:szCs w:val="24"/>
          <w:lang w:val="lt-LT"/>
        </w:rPr>
        <w:t xml:space="preserve"> dėl paslaugų įtraukimo ar išbraukimo. Vertinimas turi būti </w:t>
      </w:r>
      <w:r w:rsidRPr="000C2C9E">
        <w:rPr>
          <w:rFonts w:ascii="Times New Roman" w:hAnsi="Times New Roman" w:cs="Times New Roman"/>
          <w:sz w:val="24"/>
          <w:szCs w:val="24"/>
          <w:lang w:val="lt-LT"/>
        </w:rPr>
        <w:lastRenderedPageBreak/>
        <w:t>pagrįstas faktine sveikatos centruose teikiamų paslaugų analize; nustatytomis kliūtimis užtikrinant atitinkamų paslaugų teikimą; realiu paslaugų poreikiu; viešųjų ir privačių asmens sveikatos priežiūros įstaigų bendradarbiavimo galimybėmis.</w:t>
      </w:r>
    </w:p>
    <w:p w14:paraId="7F802188" w14:textId="741F0042" w:rsidR="009B31C0" w:rsidRPr="000C2C9E" w:rsidRDefault="009B31C0"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Pirminės ambulatorinės asmens sveikatos priežiūros teisinio reguliavimo tobulinimo siūlym</w:t>
      </w:r>
      <w:r w:rsidR="001552AC" w:rsidRPr="000C2C9E">
        <w:rPr>
          <w:rFonts w:ascii="Times New Roman" w:hAnsi="Times New Roman" w:cs="Times New Roman"/>
          <w:sz w:val="24"/>
          <w:szCs w:val="24"/>
          <w:lang w:val="lt-LT"/>
        </w:rPr>
        <w:t>ai</w:t>
      </w:r>
      <w:r w:rsidRPr="000C2C9E">
        <w:rPr>
          <w:rFonts w:ascii="Times New Roman" w:hAnsi="Times New Roman" w:cs="Times New Roman"/>
          <w:sz w:val="24"/>
          <w:szCs w:val="24"/>
          <w:lang w:val="lt-LT"/>
        </w:rPr>
        <w:t>, įskaitant:</w:t>
      </w:r>
    </w:p>
    <w:p w14:paraId="71936559" w14:textId="6FA76AA2" w:rsidR="009B31C0" w:rsidRPr="000C2C9E" w:rsidRDefault="0082334C" w:rsidP="0082334C">
      <w:pPr>
        <w:pStyle w:val="Sraassunumeriais"/>
        <w:numPr>
          <w:ilvl w:val="1"/>
          <w:numId w:val="24"/>
        </w:numPr>
        <w:spacing w:line="28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31C0" w:rsidRPr="000C2C9E">
        <w:rPr>
          <w:rFonts w:ascii="Times New Roman" w:hAnsi="Times New Roman" w:cs="Times New Roman"/>
          <w:sz w:val="24"/>
          <w:szCs w:val="24"/>
          <w:lang w:val="lt-LT"/>
        </w:rPr>
        <w:t>optimalios aptarnaujamos apylinkės modelio sukūrim</w:t>
      </w:r>
      <w:r w:rsidR="00A76737" w:rsidRPr="000C2C9E">
        <w:rPr>
          <w:rFonts w:ascii="Times New Roman" w:hAnsi="Times New Roman" w:cs="Times New Roman"/>
          <w:sz w:val="24"/>
          <w:szCs w:val="24"/>
          <w:lang w:val="lt-LT"/>
        </w:rPr>
        <w:t>as;</w:t>
      </w:r>
    </w:p>
    <w:p w14:paraId="3EA40CC8" w14:textId="04B2BFB1" w:rsidR="009B31C0" w:rsidRPr="000C2C9E" w:rsidRDefault="001552AC" w:rsidP="0082334C">
      <w:pPr>
        <w:pStyle w:val="Sraassunumeriais"/>
        <w:numPr>
          <w:ilvl w:val="0"/>
          <w:numId w:val="0"/>
        </w:numPr>
        <w:spacing w:line="280" w:lineRule="atLeast"/>
        <w:ind w:left="360" w:hanging="360"/>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15.2. </w:t>
      </w:r>
      <w:r w:rsidR="009B31C0" w:rsidRPr="000C2C9E">
        <w:rPr>
          <w:rFonts w:ascii="Times New Roman" w:hAnsi="Times New Roman" w:cs="Times New Roman"/>
          <w:sz w:val="24"/>
          <w:szCs w:val="24"/>
          <w:lang w:val="lt-LT"/>
        </w:rPr>
        <w:t>administracinės naštos, tenkančios šeimos gydytojui, mažinimo priemonių identifikavim</w:t>
      </w:r>
      <w:r w:rsidR="00A76737" w:rsidRPr="000C2C9E">
        <w:rPr>
          <w:rFonts w:ascii="Times New Roman" w:hAnsi="Times New Roman" w:cs="Times New Roman"/>
          <w:sz w:val="24"/>
          <w:szCs w:val="24"/>
          <w:lang w:val="lt-LT"/>
        </w:rPr>
        <w:t>as</w:t>
      </w:r>
      <w:r w:rsidR="009B31C0" w:rsidRPr="000C2C9E">
        <w:rPr>
          <w:rFonts w:ascii="Times New Roman" w:hAnsi="Times New Roman" w:cs="Times New Roman"/>
          <w:sz w:val="24"/>
          <w:szCs w:val="24"/>
          <w:lang w:val="lt-LT"/>
        </w:rPr>
        <w:t xml:space="preserve"> (tiesiogiai su gydymu nesusijusių funkcijų atsisakymą ar jų perdavimą kitiems komandos nariams, perteklinių siuntimų gydytojams oftalmologams mažinimą);</w:t>
      </w:r>
    </w:p>
    <w:p w14:paraId="368B1B77" w14:textId="5870A012" w:rsidR="009B31C0" w:rsidRPr="0052208C" w:rsidRDefault="001552AC" w:rsidP="0082334C">
      <w:pPr>
        <w:pStyle w:val="Sraassunumeriais"/>
        <w:numPr>
          <w:ilvl w:val="0"/>
          <w:numId w:val="0"/>
        </w:numPr>
        <w:spacing w:line="280" w:lineRule="atLeast"/>
        <w:ind w:left="360" w:hanging="360"/>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15.3. </w:t>
      </w:r>
      <w:r w:rsidR="009B31C0" w:rsidRPr="0052208C">
        <w:rPr>
          <w:rFonts w:ascii="Times New Roman" w:hAnsi="Times New Roman" w:cs="Times New Roman"/>
          <w:sz w:val="24"/>
          <w:szCs w:val="24"/>
          <w:lang w:val="lt-LT"/>
        </w:rPr>
        <w:t>šeimos gydytojo komandos sudėties vertinim</w:t>
      </w:r>
      <w:r w:rsidR="008E5DA9" w:rsidRPr="000C2C9E">
        <w:rPr>
          <w:rFonts w:ascii="Times New Roman" w:hAnsi="Times New Roman" w:cs="Times New Roman"/>
          <w:sz w:val="24"/>
          <w:szCs w:val="24"/>
          <w:lang w:val="lt-LT"/>
        </w:rPr>
        <w:t>as</w:t>
      </w:r>
      <w:r w:rsidR="009B31C0" w:rsidRPr="0052208C">
        <w:rPr>
          <w:rFonts w:ascii="Times New Roman" w:hAnsi="Times New Roman" w:cs="Times New Roman"/>
          <w:sz w:val="24"/>
          <w:szCs w:val="24"/>
          <w:lang w:val="lt-LT"/>
        </w:rPr>
        <w:t xml:space="preserve"> ir siūlym</w:t>
      </w:r>
      <w:r w:rsidR="008E5DA9" w:rsidRPr="000C2C9E">
        <w:rPr>
          <w:rFonts w:ascii="Times New Roman" w:hAnsi="Times New Roman" w:cs="Times New Roman"/>
          <w:sz w:val="24"/>
          <w:szCs w:val="24"/>
          <w:lang w:val="lt-LT"/>
        </w:rPr>
        <w:t>ai</w:t>
      </w:r>
      <w:r w:rsidR="009B31C0" w:rsidRPr="0052208C">
        <w:rPr>
          <w:rFonts w:ascii="Times New Roman" w:hAnsi="Times New Roman" w:cs="Times New Roman"/>
          <w:sz w:val="24"/>
          <w:szCs w:val="24"/>
          <w:lang w:val="lt-LT"/>
        </w:rPr>
        <w:t xml:space="preserve"> dėl funkcijų delegavimo kitiems komandos nariams, įskaitant slaugytojų vaidmens didinimą lėtinių ligų valdyme;</w:t>
      </w:r>
    </w:p>
    <w:p w14:paraId="11A970A9" w14:textId="73B9CA46" w:rsidR="009B31C0" w:rsidRPr="0052208C" w:rsidRDefault="001552AC" w:rsidP="0082334C">
      <w:pPr>
        <w:pStyle w:val="Sraassunumeriais"/>
        <w:numPr>
          <w:ilvl w:val="0"/>
          <w:numId w:val="0"/>
        </w:numPr>
        <w:spacing w:line="280" w:lineRule="atLeast"/>
        <w:ind w:left="360" w:hanging="360"/>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15.4. </w:t>
      </w:r>
      <w:r w:rsidR="009B31C0" w:rsidRPr="0052208C">
        <w:rPr>
          <w:rFonts w:ascii="Times New Roman" w:hAnsi="Times New Roman" w:cs="Times New Roman"/>
          <w:sz w:val="24"/>
          <w:szCs w:val="24"/>
          <w:lang w:val="lt-LT"/>
        </w:rPr>
        <w:t>pacientų priežiūros protokolų parengim</w:t>
      </w:r>
      <w:r w:rsidR="008E5DA9" w:rsidRPr="000C2C9E">
        <w:rPr>
          <w:rFonts w:ascii="Times New Roman" w:hAnsi="Times New Roman" w:cs="Times New Roman"/>
          <w:sz w:val="24"/>
          <w:szCs w:val="24"/>
          <w:lang w:val="lt-LT"/>
        </w:rPr>
        <w:t>as</w:t>
      </w:r>
      <w:r w:rsidR="009B31C0" w:rsidRPr="0052208C">
        <w:rPr>
          <w:rFonts w:ascii="Times New Roman" w:hAnsi="Times New Roman" w:cs="Times New Roman"/>
          <w:sz w:val="24"/>
          <w:szCs w:val="24"/>
          <w:lang w:val="lt-LT"/>
        </w:rPr>
        <w:t xml:space="preserve"> (pvz., sergantiems LOPL, bronchine astma, širdies nepakankamumu, arterine hipertenzija, cukriniu diabetu).</w:t>
      </w:r>
    </w:p>
    <w:p w14:paraId="6329DD5B" w14:textId="75494023" w:rsidR="001552AC" w:rsidRPr="000C2C9E" w:rsidRDefault="001552AC"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Pasiūlymai šeimos medicinos paslaugas teikiančių įstaigų akreditacijos reikalavimų tobulinimui, juos glaudžiau susiejant su pasiektais rezultatais.</w:t>
      </w:r>
    </w:p>
    <w:p w14:paraId="565D5676" w14:textId="09D2E3A0" w:rsidR="0071013A" w:rsidRPr="000C2C9E" w:rsidRDefault="00937BC8" w:rsidP="000C2C9E">
      <w:pPr>
        <w:pStyle w:val="Sraassunumeriais"/>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Pacientų srautų valdymo analizė ir priemonių planas</w:t>
      </w:r>
      <w:r w:rsidR="009B31C0" w:rsidRPr="000C2C9E">
        <w:rPr>
          <w:rFonts w:ascii="Times New Roman" w:hAnsi="Times New Roman" w:cs="Times New Roman"/>
          <w:sz w:val="24"/>
          <w:szCs w:val="24"/>
          <w:lang w:val="lt-LT"/>
        </w:rPr>
        <w:t>:</w:t>
      </w:r>
    </w:p>
    <w:p w14:paraId="4D85532F" w14:textId="564C8F0C" w:rsidR="009B31C0" w:rsidRPr="000C2C9E" w:rsidRDefault="0082334C" w:rsidP="0082334C">
      <w:pPr>
        <w:pStyle w:val="Sraassunumeriais"/>
        <w:numPr>
          <w:ilvl w:val="1"/>
          <w:numId w:val="25"/>
        </w:numPr>
        <w:spacing w:line="28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31C0" w:rsidRPr="000C2C9E">
        <w:rPr>
          <w:rFonts w:ascii="Times New Roman" w:hAnsi="Times New Roman" w:cs="Times New Roman"/>
          <w:sz w:val="24"/>
          <w:szCs w:val="24"/>
          <w:lang w:val="lt-LT"/>
        </w:rPr>
        <w:t>eilių susidarymo priežasčių pas šeimos gydytojus ir gydytojus specialistus nustatym</w:t>
      </w:r>
      <w:r w:rsidR="001552AC" w:rsidRPr="000C2C9E">
        <w:rPr>
          <w:rFonts w:ascii="Times New Roman" w:hAnsi="Times New Roman" w:cs="Times New Roman"/>
          <w:sz w:val="24"/>
          <w:szCs w:val="24"/>
          <w:lang w:val="lt-LT"/>
        </w:rPr>
        <w:t>as</w:t>
      </w:r>
      <w:r w:rsidR="009B31C0" w:rsidRPr="000C2C9E">
        <w:rPr>
          <w:rFonts w:ascii="Times New Roman" w:hAnsi="Times New Roman" w:cs="Times New Roman"/>
          <w:sz w:val="24"/>
          <w:szCs w:val="24"/>
          <w:lang w:val="lt-LT"/>
        </w:rPr>
        <w:t>;</w:t>
      </w:r>
    </w:p>
    <w:p w14:paraId="0ED50AF1" w14:textId="0B53084F" w:rsidR="009B31C0" w:rsidRPr="000C2C9E" w:rsidRDefault="0082334C" w:rsidP="0082334C">
      <w:pPr>
        <w:pStyle w:val="Sraassunumeriais"/>
        <w:numPr>
          <w:ilvl w:val="1"/>
          <w:numId w:val="25"/>
        </w:numPr>
        <w:spacing w:line="28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31C0" w:rsidRPr="000C2C9E">
        <w:rPr>
          <w:rFonts w:ascii="Times New Roman" w:hAnsi="Times New Roman" w:cs="Times New Roman"/>
          <w:sz w:val="24"/>
          <w:szCs w:val="24"/>
          <w:lang w:val="lt-LT"/>
        </w:rPr>
        <w:t>gerosios praktikos pavyzdžių ir veiksmingų eilių valdymo priemonių identifikavim</w:t>
      </w:r>
      <w:r w:rsidR="001552AC" w:rsidRPr="000C2C9E">
        <w:rPr>
          <w:rFonts w:ascii="Times New Roman" w:hAnsi="Times New Roman" w:cs="Times New Roman"/>
          <w:sz w:val="24"/>
          <w:szCs w:val="24"/>
          <w:lang w:val="lt-LT"/>
        </w:rPr>
        <w:t>as</w:t>
      </w:r>
      <w:r w:rsidR="009B31C0" w:rsidRPr="000C2C9E">
        <w:rPr>
          <w:rFonts w:ascii="Times New Roman" w:hAnsi="Times New Roman" w:cs="Times New Roman"/>
          <w:sz w:val="24"/>
          <w:szCs w:val="24"/>
          <w:lang w:val="lt-LT"/>
        </w:rPr>
        <w:t>;</w:t>
      </w:r>
    </w:p>
    <w:p w14:paraId="1E11835D" w14:textId="2B6B7DEB" w:rsidR="009B31C0" w:rsidRPr="000C2C9E" w:rsidRDefault="0082334C" w:rsidP="0082334C">
      <w:pPr>
        <w:pStyle w:val="Sraassunumeriais"/>
        <w:numPr>
          <w:ilvl w:val="1"/>
          <w:numId w:val="25"/>
        </w:numPr>
        <w:spacing w:line="28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31C0" w:rsidRPr="000C2C9E">
        <w:rPr>
          <w:rFonts w:ascii="Times New Roman" w:hAnsi="Times New Roman" w:cs="Times New Roman"/>
          <w:sz w:val="24"/>
          <w:szCs w:val="24"/>
          <w:lang w:val="lt-LT"/>
        </w:rPr>
        <w:t>srautų valdymo gairių parengim</w:t>
      </w:r>
      <w:r w:rsidR="001552AC" w:rsidRPr="000C2C9E">
        <w:rPr>
          <w:rFonts w:ascii="Times New Roman" w:hAnsi="Times New Roman" w:cs="Times New Roman"/>
          <w:sz w:val="24"/>
          <w:szCs w:val="24"/>
          <w:lang w:val="lt-LT"/>
        </w:rPr>
        <w:t>as</w:t>
      </w:r>
      <w:r w:rsidR="009B31C0" w:rsidRPr="000C2C9E">
        <w:rPr>
          <w:rFonts w:ascii="Times New Roman" w:hAnsi="Times New Roman" w:cs="Times New Roman"/>
          <w:sz w:val="24"/>
          <w:szCs w:val="24"/>
          <w:lang w:val="lt-LT"/>
        </w:rPr>
        <w:t>, įvertinant galimybę pirminės grandies specialistams siųsti pacientus planinėms specializuotoms paslaugoms ir registruoti juos pagal nustatytą rizikos lygį;</w:t>
      </w:r>
    </w:p>
    <w:p w14:paraId="20E94906" w14:textId="4ADE2703" w:rsidR="009B31C0" w:rsidRPr="000C2C9E" w:rsidRDefault="0082334C" w:rsidP="0082334C">
      <w:pPr>
        <w:pStyle w:val="Sraassunumeriais"/>
        <w:numPr>
          <w:ilvl w:val="1"/>
          <w:numId w:val="25"/>
        </w:numPr>
        <w:spacing w:line="28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31C0" w:rsidRPr="000C2C9E">
        <w:rPr>
          <w:rFonts w:ascii="Times New Roman" w:hAnsi="Times New Roman" w:cs="Times New Roman"/>
          <w:sz w:val="24"/>
          <w:szCs w:val="24"/>
          <w:lang w:val="lt-LT"/>
        </w:rPr>
        <w:t>asmens sveikatos priežiūros paslaugų laukimo eilių mažinimo priemonių plan</w:t>
      </w:r>
      <w:r w:rsidR="001552AC" w:rsidRPr="000C2C9E">
        <w:rPr>
          <w:rFonts w:ascii="Times New Roman" w:hAnsi="Times New Roman" w:cs="Times New Roman"/>
          <w:sz w:val="24"/>
          <w:szCs w:val="24"/>
          <w:lang w:val="lt-LT"/>
        </w:rPr>
        <w:t>as</w:t>
      </w:r>
      <w:r w:rsidR="009B31C0" w:rsidRPr="000C2C9E">
        <w:rPr>
          <w:rFonts w:ascii="Times New Roman" w:hAnsi="Times New Roman" w:cs="Times New Roman"/>
          <w:sz w:val="24"/>
          <w:szCs w:val="24"/>
          <w:lang w:val="lt-LT"/>
        </w:rPr>
        <w:t xml:space="preserve"> su konkrečiais veiksmais, skirtais šalinti eilių priežastis, gerinti paslaugų prieinamumą ir efektyviai naudoti išteklius;</w:t>
      </w:r>
    </w:p>
    <w:p w14:paraId="30A33489" w14:textId="6489A34C" w:rsidR="009B31C0" w:rsidRPr="000C2C9E" w:rsidRDefault="0082334C" w:rsidP="0082334C">
      <w:pPr>
        <w:pStyle w:val="Sraassunumeriais"/>
        <w:numPr>
          <w:ilvl w:val="1"/>
          <w:numId w:val="25"/>
        </w:numPr>
        <w:spacing w:line="28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B31C0" w:rsidRPr="000C2C9E">
        <w:rPr>
          <w:rFonts w:ascii="Times New Roman" w:hAnsi="Times New Roman" w:cs="Times New Roman"/>
          <w:sz w:val="24"/>
          <w:szCs w:val="24"/>
          <w:lang w:val="lt-LT"/>
        </w:rPr>
        <w:t>gerosios valdysenos pavyzdžių pateikim</w:t>
      </w:r>
      <w:r w:rsidR="001552AC" w:rsidRPr="000C2C9E">
        <w:rPr>
          <w:rFonts w:ascii="Times New Roman" w:hAnsi="Times New Roman" w:cs="Times New Roman"/>
          <w:sz w:val="24"/>
          <w:szCs w:val="24"/>
          <w:lang w:val="lt-LT"/>
        </w:rPr>
        <w:t>as</w:t>
      </w:r>
      <w:r w:rsidR="009B31C0" w:rsidRPr="000C2C9E">
        <w:rPr>
          <w:rFonts w:ascii="Times New Roman" w:hAnsi="Times New Roman" w:cs="Times New Roman"/>
          <w:sz w:val="24"/>
          <w:szCs w:val="24"/>
          <w:lang w:val="lt-LT"/>
        </w:rPr>
        <w:t xml:space="preserve"> eilių mažinimo srityje.</w:t>
      </w:r>
    </w:p>
    <w:p w14:paraId="6650FB90" w14:textId="478DCF80" w:rsidR="001552AC" w:rsidRPr="000C2C9E" w:rsidRDefault="001552AC" w:rsidP="0082334C">
      <w:pPr>
        <w:pStyle w:val="Sraassunumeriais"/>
        <w:numPr>
          <w:ilvl w:val="0"/>
          <w:numId w:val="25"/>
        </w:numPr>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Siuntimų paslaugoms atvejo analizę atrinktuose Sveikatos centruose (ne mažiau kaip 7 </w:t>
      </w:r>
      <w:r w:rsidR="008E5DA9" w:rsidRPr="000C2C9E">
        <w:rPr>
          <w:rFonts w:ascii="Times New Roman" w:hAnsi="Times New Roman" w:cs="Times New Roman"/>
          <w:sz w:val="24"/>
          <w:szCs w:val="24"/>
          <w:lang w:val="lt-LT"/>
        </w:rPr>
        <w:t>Sveikatos centruose</w:t>
      </w:r>
      <w:r w:rsidRPr="000C2C9E">
        <w:rPr>
          <w:rFonts w:ascii="Times New Roman" w:hAnsi="Times New Roman" w:cs="Times New Roman"/>
          <w:sz w:val="24"/>
          <w:szCs w:val="24"/>
          <w:lang w:val="lt-LT"/>
        </w:rPr>
        <w:t xml:space="preserve">, suderintus su </w:t>
      </w:r>
      <w:r w:rsidR="0082334C">
        <w:rPr>
          <w:rFonts w:ascii="Times New Roman" w:hAnsi="Times New Roman" w:cs="Times New Roman"/>
          <w:sz w:val="24"/>
          <w:szCs w:val="24"/>
          <w:lang w:val="lt-LT"/>
        </w:rPr>
        <w:t>Ministerija</w:t>
      </w:r>
      <w:r w:rsidRPr="000C2C9E">
        <w:rPr>
          <w:rFonts w:ascii="Times New Roman" w:hAnsi="Times New Roman" w:cs="Times New Roman"/>
          <w:sz w:val="24"/>
          <w:szCs w:val="24"/>
          <w:lang w:val="lt-LT"/>
        </w:rPr>
        <w:t xml:space="preserve">), užtikrinant, kad būtų atstovaujamos visos sveikatos centrų grupės: funkciniai, struktūriniai, I–III savivaldybių grupės, vienas didmiesčio </w:t>
      </w:r>
      <w:r w:rsidR="008E5DA9" w:rsidRPr="000C2C9E">
        <w:rPr>
          <w:rFonts w:ascii="Times New Roman" w:hAnsi="Times New Roman" w:cs="Times New Roman"/>
          <w:sz w:val="24"/>
          <w:szCs w:val="24"/>
          <w:lang w:val="lt-LT"/>
        </w:rPr>
        <w:t>Sveikatos centras</w:t>
      </w:r>
      <w:r w:rsidRPr="000C2C9E">
        <w:rPr>
          <w:rFonts w:ascii="Times New Roman" w:hAnsi="Times New Roman" w:cs="Times New Roman"/>
          <w:sz w:val="24"/>
          <w:szCs w:val="24"/>
          <w:lang w:val="lt-LT"/>
        </w:rPr>
        <w:t xml:space="preserve"> ir viena žiedinė savivaldybė.</w:t>
      </w:r>
    </w:p>
    <w:p w14:paraId="7B3C1FC1" w14:textId="16DFC047" w:rsidR="001552AC" w:rsidRPr="000C2C9E" w:rsidRDefault="001552AC" w:rsidP="0082334C">
      <w:pPr>
        <w:pStyle w:val="Sraassunumeriais"/>
        <w:numPr>
          <w:ilvl w:val="0"/>
          <w:numId w:val="25"/>
        </w:numPr>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Sveikatos centro veikloje dalyvaujančių įstaigų koordinavimo procesų, dalyvių kompetencijų, teisių, funkcijų ir atsakomybių įvertinim</w:t>
      </w:r>
      <w:r w:rsidR="008E5DA9" w:rsidRPr="000C2C9E">
        <w:rPr>
          <w:rFonts w:ascii="Times New Roman" w:hAnsi="Times New Roman" w:cs="Times New Roman"/>
          <w:sz w:val="24"/>
          <w:szCs w:val="24"/>
          <w:lang w:val="lt-LT"/>
        </w:rPr>
        <w:t>as.</w:t>
      </w:r>
    </w:p>
    <w:p w14:paraId="18CE3D6D" w14:textId="175BD363" w:rsidR="001552AC" w:rsidRPr="0052208C" w:rsidRDefault="001552AC" w:rsidP="0082334C">
      <w:pPr>
        <w:pStyle w:val="Sraassunumeriais"/>
        <w:numPr>
          <w:ilvl w:val="0"/>
          <w:numId w:val="25"/>
        </w:numPr>
        <w:spacing w:line="280" w:lineRule="atLeast"/>
        <w:jc w:val="both"/>
        <w:rPr>
          <w:rFonts w:ascii="Times New Roman" w:hAnsi="Times New Roman" w:cs="Times New Roman"/>
          <w:sz w:val="24"/>
          <w:szCs w:val="24"/>
          <w:lang w:val="lt-LT"/>
        </w:rPr>
      </w:pPr>
      <w:r w:rsidRPr="0052208C">
        <w:rPr>
          <w:rFonts w:ascii="Times New Roman" w:hAnsi="Times New Roman" w:cs="Times New Roman"/>
          <w:sz w:val="24"/>
          <w:szCs w:val="24"/>
          <w:lang w:val="lt-LT"/>
        </w:rPr>
        <w:t>Sveikatos centro veiklos rodiklių analiz</w:t>
      </w:r>
      <w:r w:rsidR="008E5DA9" w:rsidRPr="000C2C9E">
        <w:rPr>
          <w:rFonts w:ascii="Times New Roman" w:hAnsi="Times New Roman" w:cs="Times New Roman"/>
          <w:sz w:val="24"/>
          <w:szCs w:val="24"/>
          <w:lang w:val="lt-LT"/>
        </w:rPr>
        <w:t>ė</w:t>
      </w:r>
      <w:r w:rsidRPr="0052208C">
        <w:rPr>
          <w:rFonts w:ascii="Times New Roman" w:hAnsi="Times New Roman" w:cs="Times New Roman"/>
          <w:sz w:val="24"/>
          <w:szCs w:val="24"/>
          <w:lang w:val="lt-LT"/>
        </w:rPr>
        <w:t>, tinkamiausių rodiklių (įskaitant išvengiamos hospitalizacijos rodiklius) nustatym</w:t>
      </w:r>
      <w:r w:rsidR="008E5DA9" w:rsidRPr="000C2C9E">
        <w:rPr>
          <w:rFonts w:ascii="Times New Roman" w:hAnsi="Times New Roman" w:cs="Times New Roman"/>
          <w:sz w:val="24"/>
          <w:szCs w:val="24"/>
          <w:lang w:val="lt-LT"/>
        </w:rPr>
        <w:t>as</w:t>
      </w:r>
      <w:r w:rsidRPr="0052208C">
        <w:rPr>
          <w:rFonts w:ascii="Times New Roman" w:hAnsi="Times New Roman" w:cs="Times New Roman"/>
          <w:sz w:val="24"/>
          <w:szCs w:val="24"/>
          <w:lang w:val="lt-LT"/>
        </w:rPr>
        <w:t>, jų skaičiavimo metodikos parengim</w:t>
      </w:r>
      <w:r w:rsidR="008E5DA9" w:rsidRPr="000C2C9E">
        <w:rPr>
          <w:rFonts w:ascii="Times New Roman" w:hAnsi="Times New Roman" w:cs="Times New Roman"/>
          <w:sz w:val="24"/>
          <w:szCs w:val="24"/>
          <w:lang w:val="lt-LT"/>
        </w:rPr>
        <w:t>as</w:t>
      </w:r>
      <w:r w:rsidRPr="0052208C">
        <w:rPr>
          <w:rFonts w:ascii="Times New Roman" w:hAnsi="Times New Roman" w:cs="Times New Roman"/>
          <w:sz w:val="24"/>
          <w:szCs w:val="24"/>
          <w:lang w:val="lt-LT"/>
        </w:rPr>
        <w:t xml:space="preserve"> bei naudotų informacijos/duomenų šaltinių nurodym</w:t>
      </w:r>
      <w:r w:rsidR="008E5DA9" w:rsidRPr="000C2C9E">
        <w:rPr>
          <w:rFonts w:ascii="Times New Roman" w:hAnsi="Times New Roman" w:cs="Times New Roman"/>
          <w:sz w:val="24"/>
          <w:szCs w:val="24"/>
          <w:lang w:val="lt-LT"/>
        </w:rPr>
        <w:t>as</w:t>
      </w:r>
      <w:r w:rsidRPr="0052208C">
        <w:rPr>
          <w:rFonts w:ascii="Times New Roman" w:hAnsi="Times New Roman" w:cs="Times New Roman"/>
          <w:sz w:val="24"/>
          <w:szCs w:val="24"/>
          <w:lang w:val="lt-LT"/>
        </w:rPr>
        <w:t>.</w:t>
      </w:r>
    </w:p>
    <w:p w14:paraId="3344F432" w14:textId="77777777" w:rsidR="0071013A" w:rsidRPr="000C2C9E" w:rsidRDefault="00937BC8" w:rsidP="0082334C">
      <w:pPr>
        <w:pStyle w:val="Sraassunumeriais"/>
        <w:numPr>
          <w:ilvl w:val="0"/>
          <w:numId w:val="25"/>
        </w:numPr>
        <w:spacing w:line="280" w:lineRule="atLeast"/>
        <w:jc w:val="both"/>
        <w:rPr>
          <w:rFonts w:ascii="Times New Roman" w:hAnsi="Times New Roman" w:cs="Times New Roman"/>
          <w:sz w:val="24"/>
          <w:szCs w:val="24"/>
          <w:lang w:val="lt-LT"/>
        </w:rPr>
      </w:pPr>
      <w:r w:rsidRPr="000C2C9E">
        <w:rPr>
          <w:rFonts w:ascii="Times New Roman" w:hAnsi="Times New Roman" w:cs="Times New Roman"/>
          <w:sz w:val="24"/>
          <w:szCs w:val="24"/>
          <w:lang w:val="lt-LT"/>
        </w:rPr>
        <w:t>Vizualinės schemos – procesų diagramos, struktūrinės schemos, pacientų srautų vizualizacija.</w:t>
      </w:r>
    </w:p>
    <w:p w14:paraId="70323A59" w14:textId="77777777" w:rsidR="003775A1" w:rsidRPr="0082334C" w:rsidRDefault="003775A1" w:rsidP="0082334C">
      <w:pPr>
        <w:pStyle w:val="Antrat3"/>
        <w:spacing w:before="0" w:after="200" w:line="280" w:lineRule="atLeast"/>
        <w:rPr>
          <w:rFonts w:ascii="Times New Roman" w:hAnsi="Times New Roman" w:cs="Times New Roman"/>
          <w:color w:val="auto"/>
          <w:sz w:val="24"/>
          <w:szCs w:val="24"/>
          <w:lang w:val="lt-LT"/>
        </w:rPr>
      </w:pPr>
      <w:r w:rsidRPr="0082334C">
        <w:rPr>
          <w:rFonts w:ascii="Times New Roman" w:hAnsi="Times New Roman" w:cs="Times New Roman"/>
          <w:color w:val="auto"/>
          <w:sz w:val="24"/>
          <w:szCs w:val="24"/>
          <w:lang w:val="lt-LT"/>
        </w:rPr>
        <w:t>4. Darbų atlikimo terminas</w:t>
      </w:r>
    </w:p>
    <w:p w14:paraId="482D37FD" w14:textId="4F8FB907" w:rsidR="003775A1" w:rsidRPr="003775A1"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rPr>
        <w:t xml:space="preserve">31. </w:t>
      </w:r>
      <w:r w:rsidRPr="003775A1">
        <w:rPr>
          <w:rFonts w:ascii="Times New Roman" w:hAnsi="Times New Roman" w:cs="Times New Roman"/>
          <w:sz w:val="24"/>
          <w:szCs w:val="24"/>
          <w:lang w:val="lt-LT"/>
        </w:rPr>
        <w:t>Ne ilgiau kaip per 7 mėnesius nuo sutarties pasirašymo dienos.</w:t>
      </w:r>
    </w:p>
    <w:p w14:paraId="6A26B182" w14:textId="77777777" w:rsidR="003775A1" w:rsidRPr="0082334C" w:rsidRDefault="003775A1" w:rsidP="0082334C">
      <w:pPr>
        <w:pStyle w:val="Antrat3"/>
        <w:spacing w:before="0" w:after="200" w:line="280" w:lineRule="atLeast"/>
        <w:rPr>
          <w:rFonts w:ascii="Times New Roman" w:hAnsi="Times New Roman" w:cs="Times New Roman"/>
          <w:color w:val="auto"/>
          <w:sz w:val="24"/>
          <w:szCs w:val="24"/>
          <w:lang w:val="lt-LT"/>
        </w:rPr>
      </w:pPr>
      <w:r w:rsidRPr="0082334C">
        <w:rPr>
          <w:rFonts w:ascii="Times New Roman" w:hAnsi="Times New Roman" w:cs="Times New Roman"/>
          <w:color w:val="auto"/>
          <w:sz w:val="24"/>
          <w:szCs w:val="24"/>
          <w:lang w:val="lt-LT"/>
        </w:rPr>
        <w:t>5. Reikalavimai tiekėjui</w:t>
      </w:r>
    </w:p>
    <w:p w14:paraId="6F156106" w14:textId="77777777" w:rsidR="003775A1" w:rsidRPr="000C2C9E"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32. </w:t>
      </w:r>
      <w:r w:rsidRPr="003775A1">
        <w:rPr>
          <w:rFonts w:ascii="Times New Roman" w:hAnsi="Times New Roman" w:cs="Times New Roman"/>
          <w:sz w:val="24"/>
          <w:szCs w:val="24"/>
          <w:lang w:val="lt-LT"/>
        </w:rPr>
        <w:t>Turėti patirties rengiant strateginius dokumentus ir analizes sveikatos priežiūros srityje (ne mažiau kaip 2 projektai per pastaruosius 5 metus)</w:t>
      </w:r>
      <w:r w:rsidRPr="000C2C9E">
        <w:rPr>
          <w:rFonts w:ascii="Times New Roman" w:hAnsi="Times New Roman" w:cs="Times New Roman"/>
          <w:sz w:val="24"/>
          <w:szCs w:val="24"/>
          <w:lang w:val="lt-LT"/>
        </w:rPr>
        <w:t>.</w:t>
      </w:r>
    </w:p>
    <w:p w14:paraId="39A392ED" w14:textId="77777777" w:rsidR="003775A1" w:rsidRPr="000C2C9E"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33. </w:t>
      </w:r>
      <w:r w:rsidRPr="003775A1">
        <w:rPr>
          <w:rFonts w:ascii="Times New Roman" w:hAnsi="Times New Roman" w:cs="Times New Roman"/>
          <w:sz w:val="24"/>
          <w:szCs w:val="24"/>
          <w:lang w:val="lt-LT"/>
        </w:rPr>
        <w:t>Turėti patirties rengiant sveikatos priežiūros paslaugų veiklos modelius ir būti įgyvendinus ne mažesnės kaip 40 000 Eur (be PVM) vertės veiklos modelio parengimo sutartį.</w:t>
      </w:r>
    </w:p>
    <w:p w14:paraId="339E06FF" w14:textId="77777777" w:rsidR="003775A1" w:rsidRPr="000C2C9E"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lang w:val="lt-LT"/>
        </w:rPr>
        <w:t>34.</w:t>
      </w:r>
      <w:r w:rsidRPr="003775A1">
        <w:rPr>
          <w:rFonts w:ascii="Times New Roman" w:hAnsi="Times New Roman" w:cs="Times New Roman"/>
          <w:sz w:val="24"/>
          <w:szCs w:val="24"/>
          <w:lang w:val="lt-LT"/>
        </w:rPr>
        <w:t xml:space="preserve"> Būti įgyvendinus nacionalinės apimties sveikatos sektoriaus projektą, kurio vertė ne mažesnė nei 40 000 Eur (be PVM).</w:t>
      </w:r>
    </w:p>
    <w:p w14:paraId="126A530E" w14:textId="77777777" w:rsidR="003775A1" w:rsidRPr="000C2C9E"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35. </w:t>
      </w:r>
      <w:r w:rsidRPr="003775A1">
        <w:rPr>
          <w:rFonts w:ascii="Times New Roman" w:hAnsi="Times New Roman" w:cs="Times New Roman"/>
          <w:sz w:val="24"/>
          <w:szCs w:val="24"/>
          <w:lang w:val="lt-LT"/>
        </w:rPr>
        <w:t>Turėti patirties analizuojant bei tobulinant sveikatos priežiūros įstaigų veiklos procesus.</w:t>
      </w:r>
    </w:p>
    <w:p w14:paraId="45D8FCC6" w14:textId="77777777" w:rsidR="003775A1" w:rsidRPr="000C2C9E"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lang w:val="lt-LT"/>
        </w:rPr>
        <w:lastRenderedPageBreak/>
        <w:t>36.</w:t>
      </w:r>
      <w:r w:rsidRPr="003775A1">
        <w:rPr>
          <w:rFonts w:ascii="Times New Roman" w:hAnsi="Times New Roman" w:cs="Times New Roman"/>
          <w:sz w:val="24"/>
          <w:szCs w:val="24"/>
          <w:lang w:val="lt-LT"/>
        </w:rPr>
        <w:t>Turėti patirties analizuojant sveikatos priežiūros įstaigų darbuotojų (vadovų ir administracines funkcijas vykdančių pareigybių ir kt.) funkcijas, vaidmenis ir atsakomybes.</w:t>
      </w:r>
    </w:p>
    <w:p w14:paraId="09C9B5FC" w14:textId="1FF2CF24" w:rsidR="003775A1" w:rsidRPr="003775A1" w:rsidRDefault="003775A1" w:rsidP="000C2C9E">
      <w:pPr>
        <w:pStyle w:val="Sraassunumeriais"/>
        <w:numPr>
          <w:ilvl w:val="0"/>
          <w:numId w:val="0"/>
        </w:numPr>
        <w:spacing w:line="280" w:lineRule="atLeast"/>
        <w:ind w:left="360" w:hanging="360"/>
        <w:rPr>
          <w:rFonts w:ascii="Times New Roman" w:hAnsi="Times New Roman" w:cs="Times New Roman"/>
          <w:sz w:val="24"/>
          <w:szCs w:val="24"/>
          <w:lang w:val="lt-LT"/>
        </w:rPr>
      </w:pPr>
      <w:r w:rsidRPr="000C2C9E">
        <w:rPr>
          <w:rFonts w:ascii="Times New Roman" w:hAnsi="Times New Roman" w:cs="Times New Roman"/>
          <w:sz w:val="24"/>
          <w:szCs w:val="24"/>
          <w:lang w:val="lt-LT"/>
        </w:rPr>
        <w:t xml:space="preserve">37. </w:t>
      </w:r>
      <w:r w:rsidRPr="003775A1">
        <w:rPr>
          <w:rFonts w:ascii="Times New Roman" w:hAnsi="Times New Roman" w:cs="Times New Roman"/>
          <w:sz w:val="24"/>
          <w:szCs w:val="24"/>
          <w:lang w:val="lt-LT"/>
        </w:rPr>
        <w:t>Turėti patirties rengiant teisės aktų pakeitimų rekomendacijas nacionaliniu ar regioniniu lygiu.</w:t>
      </w:r>
    </w:p>
    <w:p w14:paraId="5D24E3F4" w14:textId="77777777" w:rsidR="0082334C" w:rsidRPr="00F73E7E" w:rsidRDefault="003775A1" w:rsidP="0082334C">
      <w:pPr>
        <w:pStyle w:val="Antrat3"/>
        <w:spacing w:before="0" w:after="200" w:line="280" w:lineRule="atLeast"/>
        <w:rPr>
          <w:rFonts w:ascii="Times New Roman" w:hAnsi="Times New Roman" w:cs="Times New Roman"/>
          <w:color w:val="auto"/>
          <w:sz w:val="24"/>
          <w:szCs w:val="24"/>
          <w:lang w:val="lt-LT"/>
        </w:rPr>
      </w:pPr>
      <w:r w:rsidRPr="00F73E7E">
        <w:rPr>
          <w:rFonts w:ascii="Times New Roman" w:hAnsi="Times New Roman" w:cs="Times New Roman"/>
          <w:color w:val="auto"/>
          <w:sz w:val="24"/>
          <w:szCs w:val="24"/>
          <w:lang w:val="lt-LT"/>
        </w:rPr>
        <w:t>6. Kiti reikalavimai</w:t>
      </w:r>
    </w:p>
    <w:p w14:paraId="29B3EF2D" w14:textId="6F34F195" w:rsidR="000C2C9E" w:rsidRPr="00F73E7E" w:rsidRDefault="000C2C9E" w:rsidP="000C2C9E">
      <w:pPr>
        <w:pStyle w:val="Sraassunumeriais"/>
        <w:numPr>
          <w:ilvl w:val="0"/>
          <w:numId w:val="0"/>
        </w:numPr>
        <w:spacing w:line="280" w:lineRule="atLeast"/>
        <w:rPr>
          <w:rFonts w:ascii="Times New Roman" w:hAnsi="Times New Roman" w:cs="Times New Roman"/>
          <w:sz w:val="24"/>
          <w:szCs w:val="24"/>
          <w:lang w:val="lt-LT"/>
        </w:rPr>
      </w:pPr>
      <w:r w:rsidRPr="00F73E7E">
        <w:rPr>
          <w:rFonts w:ascii="Times New Roman" w:eastAsiaTheme="majorEastAsia" w:hAnsi="Times New Roman" w:cs="Times New Roman"/>
          <w:sz w:val="24"/>
          <w:szCs w:val="24"/>
          <w:lang w:val="lt-LT"/>
        </w:rPr>
        <w:t xml:space="preserve">38. </w:t>
      </w:r>
      <w:r w:rsidR="003775A1" w:rsidRPr="00F73E7E">
        <w:rPr>
          <w:rFonts w:ascii="Times New Roman" w:eastAsiaTheme="majorEastAsia" w:hAnsi="Times New Roman" w:cs="Times New Roman"/>
          <w:sz w:val="24"/>
          <w:szCs w:val="24"/>
          <w:lang w:val="lt-LT"/>
        </w:rPr>
        <w:t>Laikytis Europos</w:t>
      </w:r>
      <w:r w:rsidR="003775A1" w:rsidRPr="00F73E7E">
        <w:rPr>
          <w:rFonts w:ascii="Times New Roman" w:hAnsi="Times New Roman" w:cs="Times New Roman"/>
          <w:sz w:val="24"/>
          <w:szCs w:val="24"/>
          <w:lang w:val="lt-LT"/>
        </w:rPr>
        <w:t xml:space="preserve"> Sąjungos ir Lietuvos Respublikos teisės aktų.</w:t>
      </w:r>
    </w:p>
    <w:p w14:paraId="07378777" w14:textId="77777777" w:rsidR="000C2C9E" w:rsidRPr="00F73E7E" w:rsidRDefault="000C2C9E" w:rsidP="000C2C9E">
      <w:pPr>
        <w:pStyle w:val="Sraassunumeriais"/>
        <w:numPr>
          <w:ilvl w:val="0"/>
          <w:numId w:val="0"/>
        </w:numPr>
        <w:spacing w:line="280" w:lineRule="atLeast"/>
        <w:rPr>
          <w:rFonts w:ascii="Times New Roman" w:hAnsi="Times New Roman" w:cs="Times New Roman"/>
          <w:sz w:val="24"/>
          <w:szCs w:val="24"/>
          <w:lang w:val="lt-LT"/>
        </w:rPr>
      </w:pPr>
      <w:r w:rsidRPr="00F73E7E">
        <w:rPr>
          <w:rFonts w:ascii="Times New Roman" w:hAnsi="Times New Roman" w:cs="Times New Roman"/>
          <w:sz w:val="24"/>
          <w:szCs w:val="24"/>
          <w:lang w:val="lt-LT"/>
        </w:rPr>
        <w:t xml:space="preserve">39. </w:t>
      </w:r>
      <w:r w:rsidR="003775A1" w:rsidRPr="00F73E7E">
        <w:rPr>
          <w:rFonts w:ascii="Times New Roman" w:hAnsi="Times New Roman" w:cs="Times New Roman"/>
          <w:sz w:val="24"/>
          <w:szCs w:val="24"/>
          <w:lang w:val="lt-LT"/>
        </w:rPr>
        <w:t xml:space="preserve">Užtikrinti prieinamumą, </w:t>
      </w:r>
      <w:proofErr w:type="spellStart"/>
      <w:r w:rsidR="003775A1" w:rsidRPr="00F73E7E">
        <w:rPr>
          <w:rFonts w:ascii="Times New Roman" w:hAnsi="Times New Roman" w:cs="Times New Roman"/>
          <w:sz w:val="24"/>
          <w:szCs w:val="24"/>
          <w:lang w:val="lt-LT"/>
        </w:rPr>
        <w:t>įtrauktį</w:t>
      </w:r>
      <w:proofErr w:type="spellEnd"/>
      <w:r w:rsidR="003775A1" w:rsidRPr="00F73E7E">
        <w:rPr>
          <w:rFonts w:ascii="Times New Roman" w:hAnsi="Times New Roman" w:cs="Times New Roman"/>
          <w:sz w:val="24"/>
          <w:szCs w:val="24"/>
          <w:lang w:val="lt-LT"/>
        </w:rPr>
        <w:t>, nediskriminavimą ir duomenų apsaugą.</w:t>
      </w:r>
    </w:p>
    <w:p w14:paraId="1A574C8E" w14:textId="1D556EF3" w:rsidR="003775A1" w:rsidRDefault="000C2C9E" w:rsidP="000C2C9E">
      <w:pPr>
        <w:pStyle w:val="Sraassunumeriais"/>
        <w:numPr>
          <w:ilvl w:val="0"/>
          <w:numId w:val="0"/>
        </w:numPr>
        <w:spacing w:line="280" w:lineRule="atLeast"/>
        <w:rPr>
          <w:rFonts w:ascii="Times New Roman" w:hAnsi="Times New Roman" w:cs="Times New Roman"/>
          <w:sz w:val="24"/>
          <w:szCs w:val="24"/>
          <w:lang w:val="lt-LT"/>
        </w:rPr>
      </w:pPr>
      <w:r w:rsidRPr="00F73E7E">
        <w:rPr>
          <w:rFonts w:ascii="Times New Roman" w:hAnsi="Times New Roman" w:cs="Times New Roman"/>
          <w:sz w:val="24"/>
          <w:szCs w:val="24"/>
          <w:lang w:val="lt-LT"/>
        </w:rPr>
        <w:t xml:space="preserve">40. </w:t>
      </w:r>
      <w:r w:rsidR="00A82565" w:rsidRPr="00F73E7E">
        <w:rPr>
          <w:rFonts w:ascii="Times New Roman" w:hAnsi="Times New Roman" w:cs="Times New Roman"/>
          <w:sz w:val="24"/>
          <w:szCs w:val="24"/>
          <w:lang w:val="lt-LT"/>
        </w:rPr>
        <w:t>Visuose parengtuose dokumentuose turi būti naudojamas 2021–2027 m. finansinio laikotarpio</w:t>
      </w:r>
      <w:r w:rsidR="00A82565" w:rsidRPr="00A82565">
        <w:rPr>
          <w:rFonts w:ascii="Times New Roman" w:hAnsi="Times New Roman" w:cs="Times New Roman"/>
          <w:sz w:val="24"/>
          <w:szCs w:val="24"/>
          <w:lang w:val="lt-LT"/>
        </w:rPr>
        <w:t xml:space="preserve"> viešinimo ženklas – ES emblema su tinkamu finansavimo teiginiu</w:t>
      </w:r>
      <w:r w:rsidR="00F73E7E">
        <w:rPr>
          <w:rFonts w:ascii="Times New Roman" w:hAnsi="Times New Roman" w:cs="Times New Roman"/>
          <w:sz w:val="24"/>
          <w:szCs w:val="24"/>
          <w:lang w:val="lt-LT"/>
        </w:rPr>
        <w:t xml:space="preserve"> (i</w:t>
      </w:r>
      <w:r w:rsidR="00A82565" w:rsidRPr="00A82565">
        <w:rPr>
          <w:rFonts w:ascii="Times New Roman" w:hAnsi="Times New Roman" w:cs="Times New Roman"/>
          <w:sz w:val="24"/>
          <w:szCs w:val="24"/>
          <w:lang w:val="lt-LT"/>
        </w:rPr>
        <w:t>nformacij</w:t>
      </w:r>
      <w:r w:rsidR="00F73E7E">
        <w:rPr>
          <w:rFonts w:ascii="Times New Roman" w:hAnsi="Times New Roman" w:cs="Times New Roman"/>
          <w:sz w:val="24"/>
          <w:szCs w:val="24"/>
          <w:lang w:val="lt-LT"/>
        </w:rPr>
        <w:t>a</w:t>
      </w:r>
      <w:r w:rsidR="00A82565" w:rsidRPr="00A82565">
        <w:rPr>
          <w:rFonts w:ascii="Times New Roman" w:hAnsi="Times New Roman" w:cs="Times New Roman"/>
          <w:sz w:val="24"/>
          <w:szCs w:val="24"/>
          <w:lang w:val="lt-LT"/>
        </w:rPr>
        <w:t xml:space="preserve"> apie ES emblemos naudojimo tvarką, tinkamus teiginius ir kitus reikalavimus </w:t>
      </w:r>
      <w:r w:rsidR="0082334C">
        <w:rPr>
          <w:rFonts w:ascii="Times New Roman" w:hAnsi="Times New Roman" w:cs="Times New Roman"/>
          <w:sz w:val="24"/>
          <w:szCs w:val="24"/>
          <w:lang w:val="lt-LT"/>
        </w:rPr>
        <w:t xml:space="preserve">pateikta </w:t>
      </w:r>
      <w:r w:rsidR="00A82565" w:rsidRPr="00A82565">
        <w:rPr>
          <w:rFonts w:ascii="Times New Roman" w:hAnsi="Times New Roman" w:cs="Times New Roman"/>
          <w:sz w:val="24"/>
          <w:szCs w:val="24"/>
          <w:lang w:val="lt-LT"/>
        </w:rPr>
        <w:t xml:space="preserve"> ES investicijų svetainėje </w:t>
      </w:r>
      <w:proofErr w:type="spellStart"/>
      <w:r w:rsidR="00A82565" w:rsidRPr="0082334C">
        <w:rPr>
          <w:rFonts w:ascii="Times New Roman" w:hAnsi="Times New Roman" w:cs="Times New Roman"/>
          <w:sz w:val="24"/>
          <w:szCs w:val="24"/>
          <w:lang w:val="lt-LT"/>
        </w:rPr>
        <w:t>esinvesticijos.lt</w:t>
      </w:r>
      <w:proofErr w:type="spellEnd"/>
      <w:r w:rsidR="00A82565" w:rsidRPr="0082334C">
        <w:rPr>
          <w:rFonts w:ascii="Times New Roman" w:hAnsi="Times New Roman" w:cs="Times New Roman"/>
          <w:sz w:val="24"/>
          <w:szCs w:val="24"/>
          <w:lang w:val="lt-LT"/>
        </w:rPr>
        <w:t xml:space="preserve"> skiltyje „Viešinimas</w:t>
      </w:r>
      <w:r w:rsidR="00A82565" w:rsidRPr="00A82565">
        <w:rPr>
          <w:rFonts w:ascii="Times New Roman" w:hAnsi="Times New Roman" w:cs="Times New Roman"/>
          <w:sz w:val="24"/>
          <w:szCs w:val="24"/>
          <w:lang w:val="lt-LT"/>
        </w:rPr>
        <w:t>“</w:t>
      </w:r>
      <w:r w:rsidR="00F73E7E">
        <w:rPr>
          <w:rFonts w:ascii="Times New Roman" w:hAnsi="Times New Roman" w:cs="Times New Roman"/>
          <w:sz w:val="24"/>
          <w:szCs w:val="24"/>
          <w:lang w:val="lt-LT"/>
        </w:rPr>
        <w:t>).</w:t>
      </w:r>
    </w:p>
    <w:p w14:paraId="6CD9B76C" w14:textId="77777777" w:rsidR="00A82565" w:rsidRDefault="00A82565" w:rsidP="000C2C9E">
      <w:pPr>
        <w:pStyle w:val="Sraassunumeriais"/>
        <w:numPr>
          <w:ilvl w:val="0"/>
          <w:numId w:val="0"/>
        </w:numPr>
        <w:spacing w:line="280" w:lineRule="atLeast"/>
        <w:rPr>
          <w:rFonts w:ascii="Times New Roman" w:hAnsi="Times New Roman" w:cs="Times New Roman"/>
          <w:sz w:val="24"/>
          <w:szCs w:val="24"/>
          <w:lang w:val="lt-LT"/>
        </w:rPr>
      </w:pPr>
    </w:p>
    <w:p w14:paraId="061F180B" w14:textId="32854CB6" w:rsidR="00A82565" w:rsidRPr="003775A1" w:rsidRDefault="00A82565" w:rsidP="00A82565">
      <w:pPr>
        <w:pStyle w:val="Sraassunumeriais"/>
        <w:numPr>
          <w:ilvl w:val="0"/>
          <w:numId w:val="0"/>
        </w:numPr>
        <w:spacing w:line="280" w:lineRule="atLeast"/>
        <w:jc w:val="center"/>
        <w:rPr>
          <w:rFonts w:ascii="Times New Roman" w:hAnsi="Times New Roman" w:cs="Times New Roman"/>
          <w:sz w:val="24"/>
          <w:szCs w:val="24"/>
          <w:u w:val="single"/>
          <w:lang w:val="lt-LT"/>
        </w:rPr>
      </w:pP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r>
        <w:rPr>
          <w:rFonts w:ascii="Times New Roman" w:hAnsi="Times New Roman" w:cs="Times New Roman"/>
          <w:sz w:val="24"/>
          <w:szCs w:val="24"/>
          <w:u w:val="single"/>
          <w:lang w:val="lt-LT"/>
        </w:rPr>
        <w:tab/>
      </w:r>
    </w:p>
    <w:sectPr w:rsidR="00A82565" w:rsidRPr="003775A1" w:rsidSect="00D30526">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86A70D8"/>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2470091"/>
    <w:multiLevelType w:val="multilevel"/>
    <w:tmpl w:val="BA20F2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6639D1"/>
    <w:multiLevelType w:val="multilevel"/>
    <w:tmpl w:val="7A94E2A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911706F"/>
    <w:multiLevelType w:val="multilevel"/>
    <w:tmpl w:val="3B4AEB56"/>
    <w:lvl w:ilvl="0">
      <w:start w:val="15"/>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1D33BC"/>
    <w:multiLevelType w:val="multilevel"/>
    <w:tmpl w:val="0122EC78"/>
    <w:lvl w:ilvl="0">
      <w:start w:val="17"/>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521617"/>
    <w:multiLevelType w:val="multilevel"/>
    <w:tmpl w:val="595A3B7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A90CA7"/>
    <w:multiLevelType w:val="multilevel"/>
    <w:tmpl w:val="1E924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05A32"/>
    <w:multiLevelType w:val="multilevel"/>
    <w:tmpl w:val="C3A4FE14"/>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1C60506"/>
    <w:multiLevelType w:val="multilevel"/>
    <w:tmpl w:val="C966F06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1D4FEA"/>
    <w:multiLevelType w:val="multilevel"/>
    <w:tmpl w:val="27DA1F7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5724799">
    <w:abstractNumId w:val="8"/>
  </w:num>
  <w:num w:numId="2" w16cid:durableId="1853183264">
    <w:abstractNumId w:val="6"/>
  </w:num>
  <w:num w:numId="3" w16cid:durableId="773402797">
    <w:abstractNumId w:val="5"/>
  </w:num>
  <w:num w:numId="4" w16cid:durableId="1807507082">
    <w:abstractNumId w:val="4"/>
  </w:num>
  <w:num w:numId="5" w16cid:durableId="960645938">
    <w:abstractNumId w:val="7"/>
  </w:num>
  <w:num w:numId="6" w16cid:durableId="201789522">
    <w:abstractNumId w:val="3"/>
  </w:num>
  <w:num w:numId="7" w16cid:durableId="555092424">
    <w:abstractNumId w:val="2"/>
  </w:num>
  <w:num w:numId="8" w16cid:durableId="1780569048">
    <w:abstractNumId w:val="1"/>
  </w:num>
  <w:num w:numId="9" w16cid:durableId="1802075179">
    <w:abstractNumId w:val="0"/>
  </w:num>
  <w:num w:numId="10" w16cid:durableId="1571889423">
    <w:abstractNumId w:val="7"/>
  </w:num>
  <w:num w:numId="11" w16cid:durableId="696388284">
    <w:abstractNumId w:val="17"/>
  </w:num>
  <w:num w:numId="12" w16cid:durableId="685980788">
    <w:abstractNumId w:val="15"/>
  </w:num>
  <w:num w:numId="13" w16cid:durableId="567569024">
    <w:abstractNumId w:val="7"/>
  </w:num>
  <w:num w:numId="14" w16cid:durableId="1431656294">
    <w:abstractNumId w:val="7"/>
  </w:num>
  <w:num w:numId="15" w16cid:durableId="1376126647">
    <w:abstractNumId w:val="7"/>
  </w:num>
  <w:num w:numId="16" w16cid:durableId="290987776">
    <w:abstractNumId w:val="10"/>
  </w:num>
  <w:num w:numId="17" w16cid:durableId="19403625">
    <w:abstractNumId w:val="11"/>
  </w:num>
  <w:num w:numId="18" w16cid:durableId="734166130">
    <w:abstractNumId w:val="12"/>
  </w:num>
  <w:num w:numId="19" w16cid:durableId="725614624">
    <w:abstractNumId w:val="7"/>
  </w:num>
  <w:num w:numId="20" w16cid:durableId="358161656">
    <w:abstractNumId w:val="7"/>
  </w:num>
  <w:num w:numId="21" w16cid:durableId="2080328257">
    <w:abstractNumId w:val="14"/>
  </w:num>
  <w:num w:numId="22" w16cid:durableId="213393017">
    <w:abstractNumId w:val="9"/>
  </w:num>
  <w:num w:numId="23" w16cid:durableId="236791622">
    <w:abstractNumId w:val="7"/>
  </w:num>
  <w:num w:numId="24" w16cid:durableId="261299097">
    <w:abstractNumId w:val="13"/>
  </w:num>
  <w:num w:numId="25" w16cid:durableId="1901746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C9E"/>
    <w:rsid w:val="0015074B"/>
    <w:rsid w:val="001552AC"/>
    <w:rsid w:val="0029639D"/>
    <w:rsid w:val="00326F90"/>
    <w:rsid w:val="00333737"/>
    <w:rsid w:val="003775A1"/>
    <w:rsid w:val="00462183"/>
    <w:rsid w:val="00590AE5"/>
    <w:rsid w:val="0071013A"/>
    <w:rsid w:val="0082334C"/>
    <w:rsid w:val="008E5DA9"/>
    <w:rsid w:val="00937BC8"/>
    <w:rsid w:val="009B31C0"/>
    <w:rsid w:val="00A76737"/>
    <w:rsid w:val="00A82565"/>
    <w:rsid w:val="00AA1D8D"/>
    <w:rsid w:val="00AC4A67"/>
    <w:rsid w:val="00AD4297"/>
    <w:rsid w:val="00B47730"/>
    <w:rsid w:val="00B94074"/>
    <w:rsid w:val="00CB0664"/>
    <w:rsid w:val="00D30526"/>
    <w:rsid w:val="00DB2065"/>
    <w:rsid w:val="00E262CD"/>
    <w:rsid w:val="00E903A3"/>
    <w:rsid w:val="00F73E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724835"/>
  <w14:defaultImageDpi w14:val="300"/>
  <w15:docId w15:val="{1A9792CD-E200-4B39-A6B2-E63C215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6571</Words>
  <Characters>3747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Ramunė Abromavičienė</cp:lastModifiedBy>
  <cp:revision>2</cp:revision>
  <dcterms:created xsi:type="dcterms:W3CDTF">2025-08-13T09:17:00Z</dcterms:created>
  <dcterms:modified xsi:type="dcterms:W3CDTF">2025-08-13T09:17:00Z</dcterms:modified>
  <cp:category/>
</cp:coreProperties>
</file>