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E805" w14:textId="0841C72B" w:rsidR="00671EA0" w:rsidRDefault="00671EA0" w:rsidP="00671EA0">
      <w:pPr>
        <w:spacing w:after="0" w:line="240" w:lineRule="auto"/>
        <w:jc w:val="both"/>
        <w:rPr>
          <w:rFonts w:ascii="Times New Roman" w:eastAsia="Times New Roman" w:hAnsi="Times New Roman" w:cs="Times New Roman"/>
          <w:b/>
          <w:bCs/>
        </w:rPr>
      </w:pPr>
      <w:r w:rsidRPr="008759AE">
        <w:rPr>
          <w:rFonts w:ascii="Times New Roman" w:eastAsia="Times New Roman" w:hAnsi="Times New Roman" w:cs="Times New Roman"/>
          <w:b/>
          <w:bCs/>
        </w:rPr>
        <w:t xml:space="preserve">TIEKĖJŲ KLAUSIMAI / SIŪLYMAI / PASTABOS DĖL VšĮ </w:t>
      </w:r>
      <w:r w:rsidR="005F5B08">
        <w:rPr>
          <w:rFonts w:ascii="Times New Roman" w:eastAsia="Times New Roman" w:hAnsi="Times New Roman" w:cs="Times New Roman"/>
          <w:b/>
          <w:bCs/>
        </w:rPr>
        <w:t>Vilniaus miesto klinikinės ligoninės</w:t>
      </w:r>
      <w:r w:rsidRPr="008759AE">
        <w:rPr>
          <w:rFonts w:ascii="Times New Roman" w:eastAsia="Times New Roman" w:hAnsi="Times New Roman" w:cs="Times New Roman"/>
          <w:b/>
          <w:bCs/>
        </w:rPr>
        <w:t xml:space="preserve"> </w:t>
      </w:r>
      <w:r>
        <w:rPr>
          <w:rFonts w:ascii="Times New Roman" w:eastAsia="Times New Roman" w:hAnsi="Times New Roman" w:cs="Times New Roman"/>
          <w:b/>
          <w:bCs/>
        </w:rPr>
        <w:t xml:space="preserve">vykdomos </w:t>
      </w:r>
      <w:r w:rsidRPr="008759AE">
        <w:rPr>
          <w:rFonts w:ascii="Times New Roman" w:eastAsia="Times New Roman" w:hAnsi="Times New Roman" w:cs="Times New Roman"/>
          <w:b/>
          <w:bCs/>
        </w:rPr>
        <w:t xml:space="preserve">rinkos konsultacijos </w:t>
      </w:r>
      <w:r>
        <w:rPr>
          <w:rFonts w:ascii="Times New Roman" w:eastAsia="Times New Roman" w:hAnsi="Times New Roman" w:cs="Times New Roman"/>
          <w:b/>
          <w:bCs/>
        </w:rPr>
        <w:t xml:space="preserve">CVP IS priemonėmis (ID </w:t>
      </w:r>
      <w:r w:rsidR="003A04C9" w:rsidRPr="003A04C9">
        <w:rPr>
          <w:rFonts w:ascii="Times New Roman" w:eastAsia="Roboto" w:hAnsi="Times New Roman" w:cs="Times New Roman"/>
          <w:b/>
          <w:bCs/>
        </w:rPr>
        <w:t>4344674</w:t>
      </w:r>
      <w:r>
        <w:rPr>
          <w:rFonts w:ascii="Times New Roman" w:eastAsia="Roboto" w:hAnsi="Times New Roman" w:cs="Times New Roman"/>
          <w:b/>
          <w:bCs/>
        </w:rPr>
        <w:t xml:space="preserve">) </w:t>
      </w:r>
      <w:r w:rsidRPr="008759AE">
        <w:rPr>
          <w:rFonts w:ascii="Times New Roman" w:eastAsia="Times New Roman" w:hAnsi="Times New Roman" w:cs="Times New Roman"/>
          <w:b/>
          <w:bCs/>
        </w:rPr>
        <w:t>dėl pirkimo</w:t>
      </w:r>
      <w:r>
        <w:rPr>
          <w:rFonts w:ascii="Times New Roman" w:eastAsia="Times New Roman" w:hAnsi="Times New Roman" w:cs="Times New Roman"/>
          <w:b/>
          <w:bCs/>
        </w:rPr>
        <w:t xml:space="preserve"> </w:t>
      </w:r>
      <w:r w:rsidRPr="00EC7BB1">
        <w:rPr>
          <w:rFonts w:ascii="Times New Roman" w:eastAsia="Times New Roman" w:hAnsi="Times New Roman" w:cs="Times New Roman"/>
        </w:rPr>
        <w:t>„</w:t>
      </w:r>
      <w:r w:rsidR="003A04C9" w:rsidRPr="003A04C9">
        <w:rPr>
          <w:rFonts w:ascii="Times New Roman" w:hAnsi="Times New Roman" w:cs="Times New Roman"/>
          <w:i/>
          <w:iCs/>
        </w:rPr>
        <w:t>VMKL- 55735-4 Medicininė įranga, naujam operacinės blokui (Elektroencefalografas ir elektromiografijos sistema)</w:t>
      </w:r>
      <w:r w:rsidRPr="008759AE">
        <w:rPr>
          <w:rFonts w:ascii="Times New Roman" w:hAnsi="Times New Roman" w:cs="Times New Roman"/>
        </w:rPr>
        <w:t>“</w:t>
      </w:r>
      <w:r w:rsidRPr="008759AE">
        <w:rPr>
          <w:rFonts w:ascii="Times New Roman" w:eastAsia="Times New Roman" w:hAnsi="Times New Roman" w:cs="Times New Roman"/>
          <w:b/>
          <w:bCs/>
        </w:rPr>
        <w:t xml:space="preserve"> dokumentų projekto</w:t>
      </w:r>
    </w:p>
    <w:p w14:paraId="7781E15A" w14:textId="77777777" w:rsidR="00671EA0" w:rsidRPr="008759AE" w:rsidRDefault="00671EA0" w:rsidP="00671EA0">
      <w:pPr>
        <w:spacing w:after="0" w:line="240" w:lineRule="auto"/>
        <w:jc w:val="both"/>
        <w:rPr>
          <w:rFonts w:ascii="Times New Roman" w:eastAsia="Times New Roman" w:hAnsi="Times New Roman" w:cs="Times New Roman"/>
          <w:b/>
          <w:bCs/>
        </w:rPr>
      </w:pPr>
    </w:p>
    <w:p w14:paraId="6A775A97" w14:textId="7AD1038C" w:rsidR="00B36FF9" w:rsidRPr="00B36FF9" w:rsidRDefault="00671EA0" w:rsidP="00671EA0">
      <w:pPr>
        <w:rPr>
          <w:rFonts w:ascii="Times New Roman" w:eastAsia="Times New Roman" w:hAnsi="Times New Roman" w:cs="Times New Roman"/>
        </w:rPr>
      </w:pPr>
      <w:r w:rsidRPr="008759AE">
        <w:rPr>
          <w:rFonts w:ascii="Times New Roman" w:eastAsia="Times New Roman" w:hAnsi="Times New Roman" w:cs="Times New Roman"/>
        </w:rPr>
        <w:t>Gautos suinteresuotų rinkos dalyvių pastabos:</w:t>
      </w:r>
    </w:p>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2827"/>
        <w:gridCol w:w="4253"/>
        <w:gridCol w:w="7575"/>
      </w:tblGrid>
      <w:tr w:rsidR="00D91565" w:rsidRPr="001B6871" w14:paraId="6FB2DDEC" w14:textId="77777777" w:rsidTr="00D463A1">
        <w:tc>
          <w:tcPr>
            <w:tcW w:w="570" w:type="dxa"/>
            <w:shd w:val="clear" w:color="auto" w:fill="D9D9D9" w:themeFill="background1" w:themeFillShade="D9"/>
            <w:vAlign w:val="center"/>
          </w:tcPr>
          <w:p w14:paraId="41C55780"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Eil. Nr.</w:t>
            </w:r>
          </w:p>
        </w:tc>
        <w:tc>
          <w:tcPr>
            <w:tcW w:w="2827" w:type="dxa"/>
            <w:shd w:val="clear" w:color="auto" w:fill="D9D9D9" w:themeFill="background1" w:themeFillShade="D9"/>
            <w:vAlign w:val="center"/>
          </w:tcPr>
          <w:p w14:paraId="4ABAACC8"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4253" w:type="dxa"/>
            <w:shd w:val="clear" w:color="auto" w:fill="D9D9D9" w:themeFill="background1" w:themeFillShade="D9"/>
            <w:vAlign w:val="center"/>
          </w:tcPr>
          <w:p w14:paraId="768341FB"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Siūlymas*</w:t>
            </w:r>
          </w:p>
        </w:tc>
        <w:tc>
          <w:tcPr>
            <w:tcW w:w="7575" w:type="dxa"/>
            <w:shd w:val="clear" w:color="auto" w:fill="D9D9D9" w:themeFill="background1" w:themeFillShade="D9"/>
            <w:vAlign w:val="center"/>
          </w:tcPr>
          <w:p w14:paraId="24872568"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Atsakymas</w:t>
            </w:r>
          </w:p>
        </w:tc>
      </w:tr>
      <w:tr w:rsidR="00D91565" w:rsidRPr="001B6871" w14:paraId="48D668CD" w14:textId="77777777" w:rsidTr="00D463A1">
        <w:tc>
          <w:tcPr>
            <w:tcW w:w="15225" w:type="dxa"/>
            <w:gridSpan w:val="4"/>
            <w:shd w:val="clear" w:color="auto" w:fill="D9D9D9" w:themeFill="background1" w:themeFillShade="D9"/>
          </w:tcPr>
          <w:p w14:paraId="3BF88A17" w14:textId="15354766"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 xml:space="preserve">DĖL </w:t>
            </w:r>
            <w:r w:rsidR="00D756B2">
              <w:rPr>
                <w:rFonts w:ascii="Times New Roman" w:hAnsi="Times New Roman" w:cs="Times New Roman"/>
                <w:b/>
                <w:bCs/>
              </w:rPr>
              <w:t xml:space="preserve">I PIRKIMO OBJEKTO DALIES </w:t>
            </w:r>
            <w:r w:rsidR="00D756B2">
              <w:rPr>
                <w:rFonts w:ascii="Times New Roman" w:hAnsi="Times New Roman" w:cs="Times New Roman"/>
                <w:b/>
                <w:bCs/>
                <w:i/>
                <w:iCs/>
              </w:rPr>
              <w:t>(</w:t>
            </w:r>
            <w:r w:rsidR="004558CF">
              <w:t xml:space="preserve"> </w:t>
            </w:r>
            <w:r w:rsidR="004558CF">
              <w:rPr>
                <w:rFonts w:ascii="Times New Roman" w:hAnsi="Times New Roman" w:cs="Times New Roman"/>
                <w:b/>
                <w:bCs/>
                <w:i/>
                <w:iCs/>
              </w:rPr>
              <w:t>e</w:t>
            </w:r>
            <w:r w:rsidR="004558CF" w:rsidRPr="004558CF">
              <w:rPr>
                <w:rFonts w:ascii="Times New Roman" w:hAnsi="Times New Roman" w:cs="Times New Roman"/>
                <w:b/>
                <w:bCs/>
                <w:i/>
                <w:iCs/>
              </w:rPr>
              <w:t>lektroencefalografas</w:t>
            </w:r>
            <w:r w:rsidR="004558CF" w:rsidRPr="004558CF">
              <w:rPr>
                <w:rFonts w:ascii="Times New Roman" w:hAnsi="Times New Roman" w:cs="Times New Roman"/>
                <w:b/>
                <w:bCs/>
                <w:i/>
                <w:iCs/>
              </w:rPr>
              <w:t xml:space="preserve"> </w:t>
            </w:r>
            <w:r w:rsidR="00D756B2">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CA291E" w:rsidRPr="001B6871" w14:paraId="4D249E58" w14:textId="77777777" w:rsidTr="00D463A1">
        <w:tc>
          <w:tcPr>
            <w:tcW w:w="570" w:type="dxa"/>
            <w:vAlign w:val="center"/>
          </w:tcPr>
          <w:p w14:paraId="647F4F25" w14:textId="3EAEAAFB" w:rsidR="00CA291E" w:rsidRPr="001B6871" w:rsidRDefault="00CA291E" w:rsidP="00CA291E">
            <w:pPr>
              <w:jc w:val="center"/>
              <w:rPr>
                <w:rFonts w:ascii="Times New Roman" w:hAnsi="Times New Roman" w:cs="Times New Roman"/>
              </w:rPr>
            </w:pPr>
            <w:r>
              <w:rPr>
                <w:rFonts w:ascii="Times New Roman" w:hAnsi="Times New Roman" w:cs="Times New Roman"/>
              </w:rPr>
              <w:t>1</w:t>
            </w:r>
            <w:r w:rsidRPr="001B6871">
              <w:rPr>
                <w:rFonts w:ascii="Times New Roman" w:hAnsi="Times New Roman" w:cs="Times New Roman"/>
              </w:rPr>
              <w:t>.</w:t>
            </w:r>
          </w:p>
        </w:tc>
        <w:tc>
          <w:tcPr>
            <w:tcW w:w="2827" w:type="dxa"/>
            <w:vAlign w:val="center"/>
          </w:tcPr>
          <w:p w14:paraId="5DA3434A" w14:textId="0110F7AB" w:rsidR="00CA291E" w:rsidRDefault="00CA291E" w:rsidP="00CA291E">
            <w:pPr>
              <w:ind w:left="22"/>
              <w:jc w:val="both"/>
              <w:rPr>
                <w:rFonts w:ascii="Times New Roman" w:eastAsia="Calibri" w:hAnsi="Times New Roman" w:cs="Times New Roman"/>
                <w:bCs/>
                <w:lang w:bidi="lt-LT"/>
              </w:rPr>
            </w:pPr>
            <w:r>
              <w:rPr>
                <w:rFonts w:ascii="Times New Roman" w:eastAsia="Calibri" w:hAnsi="Times New Roman" w:cs="Times New Roman"/>
              </w:rPr>
              <w:t xml:space="preserve">3. </w:t>
            </w:r>
            <w:r w:rsidRPr="0059689A">
              <w:rPr>
                <w:rFonts w:ascii="Times New Roman" w:eastAsia="Calibri" w:hAnsi="Times New Roman" w:cs="Times New Roman"/>
                <w:bCs/>
                <w:lang w:bidi="lt-LT"/>
              </w:rPr>
              <w:t>Impedanso matuoklis</w:t>
            </w:r>
            <w:r>
              <w:rPr>
                <w:rFonts w:ascii="Times New Roman" w:eastAsia="Calibri" w:hAnsi="Times New Roman" w:cs="Times New Roman"/>
                <w:bCs/>
                <w:lang w:bidi="lt-LT"/>
              </w:rPr>
              <w:t>: &lt;....&gt;</w:t>
            </w:r>
          </w:p>
          <w:p w14:paraId="0633E3FB" w14:textId="04CECD28" w:rsidR="00CA291E" w:rsidRPr="001B6871" w:rsidRDefault="00CA291E" w:rsidP="00CA291E">
            <w:pPr>
              <w:ind w:left="22"/>
              <w:jc w:val="both"/>
              <w:rPr>
                <w:rFonts w:ascii="Times New Roman" w:eastAsia="Calibri" w:hAnsi="Times New Roman" w:cs="Times New Roman"/>
              </w:rPr>
            </w:pPr>
            <w:r>
              <w:rPr>
                <w:rFonts w:ascii="Times New Roman" w:eastAsia="Calibri" w:hAnsi="Times New Roman" w:cs="Times New Roman"/>
              </w:rPr>
              <w:t>4</w:t>
            </w:r>
            <w:r w:rsidRPr="000960B8">
              <w:rPr>
                <w:rFonts w:ascii="Times New Roman" w:eastAsia="Calibri" w:hAnsi="Times New Roman" w:cs="Times New Roman"/>
              </w:rPr>
              <w:t>.</w:t>
            </w:r>
            <w:r w:rsidRPr="007E5A79">
              <w:rPr>
                <w:rFonts w:ascii="Times New Roman" w:eastAsia="Calibri" w:hAnsi="Times New Roman" w:cs="Times New Roman"/>
              </w:rPr>
              <w:t xml:space="preserve">Impedanso matavimo </w:t>
            </w:r>
            <w:r>
              <w:rPr>
                <w:rFonts w:ascii="Times New Roman" w:eastAsia="Calibri" w:hAnsi="Times New Roman" w:cs="Times New Roman"/>
              </w:rPr>
              <w:t xml:space="preserve"> </w:t>
            </w:r>
            <w:r w:rsidRPr="007E5A79">
              <w:rPr>
                <w:rFonts w:ascii="Times New Roman" w:eastAsia="Calibri" w:hAnsi="Times New Roman" w:cs="Times New Roman"/>
              </w:rPr>
              <w:t>ribos (1-100) kΩ ±10 %.</w:t>
            </w:r>
          </w:p>
        </w:tc>
        <w:tc>
          <w:tcPr>
            <w:tcW w:w="4253" w:type="dxa"/>
            <w:vAlign w:val="center"/>
          </w:tcPr>
          <w:p w14:paraId="0FBDD0F5" w14:textId="69EAD255" w:rsidR="00CA291E" w:rsidRPr="001B6871" w:rsidRDefault="00CA291E" w:rsidP="00CA291E">
            <w:pPr>
              <w:jc w:val="both"/>
              <w:rPr>
                <w:rFonts w:ascii="Times New Roman" w:hAnsi="Times New Roman" w:cs="Times New Roman"/>
                <w:color w:val="000000" w:themeColor="text1"/>
              </w:rPr>
            </w:pPr>
            <w:r w:rsidRPr="007604D7">
              <w:rPr>
                <w:rFonts w:ascii="Times New Roman" w:eastAsia="Times New Roman" w:hAnsi="Times New Roman" w:cs="Times New Roman"/>
                <w:color w:val="000000"/>
                <w:kern w:val="0"/>
                <w:lang w:eastAsia="lt-LT"/>
                <w14:ligatures w14:val="none"/>
              </w:rPr>
              <w:t>Kai EEG elektrodų impedansas yra 100 kΩ, tai yra gerokai per didelis ir neatitinka klinikinių standartų.  Rekomenduojamos EEG impedanso ribos:</w:t>
            </w:r>
            <w:r w:rsidRPr="007604D7">
              <w:rPr>
                <w:rFonts w:ascii="Times New Roman" w:eastAsia="Times New Roman" w:hAnsi="Times New Roman" w:cs="Times New Roman"/>
                <w:color w:val="000000"/>
                <w:kern w:val="0"/>
                <w:lang w:eastAsia="lt-LT"/>
                <w14:ligatures w14:val="none"/>
              </w:rPr>
              <w:br/>
              <w:t xml:space="preserve">Optimalus impedansas: mažesnis nei 5 kΩ </w:t>
            </w:r>
            <w:r w:rsidRPr="007604D7">
              <w:rPr>
                <w:rFonts w:ascii="Times New Roman" w:eastAsia="Times New Roman" w:hAnsi="Times New Roman" w:cs="Times New Roman"/>
                <w:color w:val="000000"/>
                <w:kern w:val="0"/>
                <w:lang w:eastAsia="lt-LT"/>
                <w14:ligatures w14:val="none"/>
              </w:rPr>
              <w:br/>
              <w:t>Priimtinas klinikinėje praktikoje: iki 10 kΩ</w:t>
            </w:r>
            <w:r w:rsidRPr="007604D7">
              <w:rPr>
                <w:rFonts w:ascii="Times New Roman" w:eastAsia="Times New Roman" w:hAnsi="Times New Roman" w:cs="Times New Roman"/>
                <w:color w:val="000000"/>
                <w:kern w:val="0"/>
                <w:lang w:eastAsia="lt-LT"/>
                <w14:ligatures w14:val="none"/>
              </w:rPr>
              <w:br/>
              <w:t xml:space="preserve">Virš 10 kΩ: gali padidėti triukšmas ir sumažėti signalų kokybė. </w:t>
            </w:r>
            <w:r w:rsidRPr="007604D7">
              <w:rPr>
                <w:rFonts w:ascii="Times New Roman" w:eastAsia="Times New Roman" w:hAnsi="Times New Roman" w:cs="Times New Roman"/>
                <w:b/>
                <w:bCs/>
                <w:color w:val="000000"/>
                <w:kern w:val="0"/>
                <w:lang w:eastAsia="lt-LT"/>
                <w14:ligatures w14:val="none"/>
              </w:rPr>
              <w:t>Siūlome</w:t>
            </w:r>
            <w:r w:rsidRPr="007604D7">
              <w:rPr>
                <w:rFonts w:ascii="Times New Roman" w:eastAsia="Times New Roman" w:hAnsi="Times New Roman" w:cs="Times New Roman"/>
                <w:color w:val="000000"/>
                <w:kern w:val="0"/>
                <w:lang w:eastAsia="lt-LT"/>
                <w14:ligatures w14:val="none"/>
              </w:rPr>
              <w:t xml:space="preserve"> </w:t>
            </w:r>
            <w:r w:rsidRPr="007604D7">
              <w:rPr>
                <w:rFonts w:ascii="Times New Roman" w:eastAsia="Times New Roman" w:hAnsi="Times New Roman" w:cs="Times New Roman"/>
                <w:b/>
                <w:bCs/>
                <w:color w:val="000000"/>
                <w:kern w:val="0"/>
                <w:lang w:eastAsia="lt-LT"/>
                <w14:ligatures w14:val="none"/>
              </w:rPr>
              <w:t>keisti į:</w:t>
            </w:r>
            <w:r w:rsidRPr="007604D7">
              <w:rPr>
                <w:rFonts w:ascii="Times New Roman" w:eastAsia="Times New Roman" w:hAnsi="Times New Roman" w:cs="Times New Roman"/>
                <w:color w:val="000000"/>
                <w:kern w:val="0"/>
                <w:lang w:eastAsia="lt-LT"/>
                <w14:ligatures w14:val="none"/>
              </w:rPr>
              <w:t xml:space="preserve"> </w:t>
            </w:r>
            <w:r w:rsidRPr="007604D7">
              <w:rPr>
                <w:rFonts w:ascii="Times New Roman" w:eastAsia="Times New Roman" w:hAnsi="Times New Roman" w:cs="Times New Roman"/>
                <w:i/>
                <w:iCs/>
                <w:color w:val="0070C0"/>
                <w:kern w:val="0"/>
                <w:lang w:eastAsia="lt-LT"/>
                <w14:ligatures w14:val="none"/>
              </w:rPr>
              <w:t>ne mažiau kaip nuo 3 iki 50 kohm</w:t>
            </w:r>
          </w:p>
        </w:tc>
        <w:tc>
          <w:tcPr>
            <w:tcW w:w="7575" w:type="dxa"/>
            <w:vAlign w:val="center"/>
          </w:tcPr>
          <w:p w14:paraId="1CB8A5F6" w14:textId="77777777" w:rsidR="001A786D" w:rsidRDefault="001A786D" w:rsidP="001A786D">
            <w:pPr>
              <w:jc w:val="both"/>
              <w:rPr>
                <w:rFonts w:ascii="Times New Roman" w:hAnsi="Times New Roman" w:cs="Times New Roman"/>
              </w:rPr>
            </w:pPr>
            <w:r>
              <w:rPr>
                <w:rFonts w:ascii="Times New Roman" w:hAnsi="Times New Roman" w:cs="Times New Roman"/>
              </w:rPr>
              <w:t xml:space="preserve">Atsakome, kad siūlymas išplėsti reikalavimą </w:t>
            </w:r>
            <w:r>
              <w:rPr>
                <w:rFonts w:ascii="Times New Roman" w:hAnsi="Times New Roman" w:cs="Times New Roman"/>
                <w:b/>
                <w:bCs/>
              </w:rPr>
              <w:t>netenkinamas.</w:t>
            </w:r>
          </w:p>
          <w:p w14:paraId="0C5F6F71" w14:textId="25EE06F6" w:rsidR="00CA291E" w:rsidRDefault="001A786D" w:rsidP="001A786D">
            <w:pPr>
              <w:jc w:val="both"/>
              <w:rPr>
                <w:rFonts w:ascii="Times New Roman" w:eastAsia="Calibri" w:hAnsi="Times New Roman" w:cs="Times New Roman"/>
              </w:rPr>
            </w:pPr>
            <w:r>
              <w:rPr>
                <w:rFonts w:ascii="Times New Roman" w:eastAsia="Calibri" w:hAnsi="Times New Roman" w:cs="Times New Roman"/>
              </w:rPr>
              <w:t xml:space="preserve">VšĮ </w:t>
            </w:r>
            <w:r>
              <w:rPr>
                <w:rFonts w:ascii="Times New Roman" w:eastAsia="Calibri" w:hAnsi="Times New Roman" w:cs="Times New Roman"/>
              </w:rPr>
              <w:t>Vilniaus miesto klinikinė ligoninė</w:t>
            </w:r>
            <w:r>
              <w:rPr>
                <w:rFonts w:ascii="Times New Roman" w:eastAsia="Calibri" w:hAnsi="Times New Roman" w:cs="Times New Roman"/>
              </w:rPr>
              <w:t xml:space="preserve"> </w:t>
            </w:r>
            <w:r w:rsidR="00B977EF">
              <w:rPr>
                <w:rFonts w:ascii="Times New Roman" w:eastAsia="Calibri" w:hAnsi="Times New Roman" w:cs="Times New Roman"/>
              </w:rPr>
              <w:t xml:space="preserve">(toliau – </w:t>
            </w:r>
            <w:r w:rsidR="00B977EF">
              <w:rPr>
                <w:rFonts w:ascii="Times New Roman" w:eastAsia="Calibri" w:hAnsi="Times New Roman" w:cs="Times New Roman"/>
                <w:b/>
                <w:bCs/>
              </w:rPr>
              <w:t xml:space="preserve">perkančioji </w:t>
            </w:r>
            <w:r w:rsidR="00B977EF" w:rsidRPr="00B977EF">
              <w:rPr>
                <w:rFonts w:ascii="Times New Roman" w:eastAsia="Calibri" w:hAnsi="Times New Roman" w:cs="Times New Roman"/>
                <w:b/>
                <w:bCs/>
              </w:rPr>
              <w:t>organizacija</w:t>
            </w:r>
            <w:r w:rsidR="00B977EF">
              <w:rPr>
                <w:rFonts w:ascii="Times New Roman" w:eastAsia="Calibri" w:hAnsi="Times New Roman" w:cs="Times New Roman"/>
              </w:rPr>
              <w:t>) nusimatė</w:t>
            </w:r>
            <w:r w:rsidRPr="2392881A">
              <w:rPr>
                <w:rFonts w:ascii="Times New Roman" w:eastAsia="Calibri" w:hAnsi="Times New Roman" w:cs="Times New Roman"/>
              </w:rPr>
              <w:t xml:space="preserve">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w:t>
            </w:r>
            <w:r>
              <w:rPr>
                <w:rFonts w:ascii="Times New Roman" w:eastAsia="Calibri" w:hAnsi="Times New Roman" w:cs="Times New Roman"/>
              </w:rPr>
              <w:t xml:space="preserve">esami reikalavimai </w:t>
            </w:r>
            <w:r>
              <w:rPr>
                <w:rFonts w:ascii="Times New Roman" w:eastAsia="Calibri" w:hAnsi="Times New Roman" w:cs="Times New Roman"/>
              </w:rPr>
              <w:t>keičiami</w:t>
            </w:r>
            <w:r>
              <w:rPr>
                <w:rFonts w:ascii="Times New Roman" w:eastAsia="Calibri" w:hAnsi="Times New Roman" w:cs="Times New Roman"/>
              </w:rPr>
              <w:t xml:space="preserve"> </w:t>
            </w:r>
            <w:r w:rsidRPr="2392881A">
              <w:rPr>
                <w:rFonts w:ascii="Times New Roman" w:eastAsia="Calibri" w:hAnsi="Times New Roman" w:cs="Times New Roman"/>
                <w:b/>
                <w:bCs/>
              </w:rPr>
              <w:t>nebus</w:t>
            </w:r>
            <w:r>
              <w:rPr>
                <w:rFonts w:ascii="Times New Roman" w:eastAsia="Calibri" w:hAnsi="Times New Roman" w:cs="Times New Roman"/>
              </w:rPr>
              <w:t>.</w:t>
            </w:r>
          </w:p>
          <w:p w14:paraId="57FD2BC6" w14:textId="36B79FFB" w:rsidR="00EE430C" w:rsidRDefault="00CB4787" w:rsidP="001A786D">
            <w:pPr>
              <w:jc w:val="both"/>
              <w:rPr>
                <w:rFonts w:ascii="Times New Roman" w:eastAsia="Times New Roman" w:hAnsi="Times New Roman" w:cs="Times New Roman"/>
                <w:color w:val="0070C0"/>
              </w:rPr>
            </w:pPr>
            <w:r w:rsidRPr="00CB4787">
              <w:rPr>
                <w:rFonts w:ascii="Times New Roman" w:eastAsia="Times New Roman" w:hAnsi="Times New Roman" w:cs="Times New Roman"/>
              </w:rPr>
              <w:t xml:space="preserve">Paaiškiname, kad </w:t>
            </w:r>
            <w:r w:rsidRPr="007604D7">
              <w:rPr>
                <w:rFonts w:ascii="Times New Roman" w:eastAsia="Times New Roman" w:hAnsi="Times New Roman" w:cs="Times New Roman"/>
                <w:color w:val="000000"/>
                <w:kern w:val="0"/>
                <w:lang w:eastAsia="lt-LT"/>
                <w14:ligatures w14:val="none"/>
              </w:rPr>
              <w:t xml:space="preserve">tiekėjas teisingai išdėstė darbines impedanso reikšmes, </w:t>
            </w:r>
            <w:r w:rsidR="00497F18">
              <w:rPr>
                <w:rFonts w:ascii="Times New Roman" w:eastAsia="Times New Roman" w:hAnsi="Times New Roman" w:cs="Times New Roman"/>
                <w:color w:val="000000"/>
                <w:kern w:val="0"/>
                <w:lang w:eastAsia="lt-LT"/>
                <w14:ligatures w14:val="none"/>
              </w:rPr>
              <w:t>visgi</w:t>
            </w:r>
            <w:r w:rsidRPr="007604D7">
              <w:rPr>
                <w:rFonts w:ascii="Times New Roman" w:eastAsia="Times New Roman" w:hAnsi="Times New Roman" w:cs="Times New Roman"/>
                <w:color w:val="000000"/>
                <w:kern w:val="0"/>
                <w:lang w:eastAsia="lt-LT"/>
                <w14:ligatures w14:val="none"/>
              </w:rPr>
              <w:t xml:space="preserve"> neatsižvelgė į tai, kad didesnė impedanso riba leidžia nustatyti blogai pajungtus ar sugedusius elektrodus dar prieš pradedant tyrimą, dėl ko padidėja tyrimo kokybė ir sumažėja poreikis kartoti tyrimus</w:t>
            </w:r>
            <w:r w:rsidR="00753EC6">
              <w:rPr>
                <w:rFonts w:ascii="Times New Roman" w:eastAsia="Times New Roman" w:hAnsi="Times New Roman" w:cs="Times New Roman"/>
                <w:color w:val="000000"/>
                <w:kern w:val="0"/>
                <w:lang w:eastAsia="lt-LT"/>
                <w14:ligatures w14:val="none"/>
              </w:rPr>
              <w:t>.</w:t>
            </w:r>
          </w:p>
          <w:p w14:paraId="62A41E20" w14:textId="36A46849" w:rsidR="00EE430C" w:rsidRPr="00066AB0" w:rsidRDefault="00EE430C" w:rsidP="001A786D">
            <w:pPr>
              <w:jc w:val="both"/>
              <w:rPr>
                <w:rFonts w:ascii="Times New Roman" w:eastAsia="Times New Roman" w:hAnsi="Times New Roman" w:cs="Times New Roman"/>
                <w:color w:val="0070C0"/>
              </w:rPr>
            </w:pPr>
            <w:r w:rsidRPr="00497F18">
              <w:rPr>
                <w:rFonts w:ascii="Times New Roman" w:hAnsi="Times New Roman" w:cs="Times New Roman"/>
              </w:rPr>
              <w:t xml:space="preserve">Pažymime, kad  atlikus rinkos tyrimą ir atsižvelgus į rinkoje esančias </w:t>
            </w:r>
            <w:r w:rsidRPr="00497F18">
              <w:t xml:space="preserve"> </w:t>
            </w:r>
            <w:r w:rsidR="00497F18" w:rsidRPr="00497F18">
              <w:rPr>
                <w:rFonts w:ascii="Times New Roman" w:hAnsi="Times New Roman" w:cs="Times New Roman"/>
              </w:rPr>
              <w:t>elektroencefalografo</w:t>
            </w:r>
            <w:r w:rsidRPr="00497F18">
              <w:rPr>
                <w:rFonts w:ascii="Times New Roman" w:hAnsi="Times New Roman" w:cs="Times New Roman"/>
              </w:rPr>
              <w:t xml:space="preserve"> įrangas, </w:t>
            </w:r>
            <w:r w:rsidRPr="00497F18">
              <w:rPr>
                <w:rFonts w:ascii="Times New Roman" w:eastAsia="Arial Unicode MS" w:hAnsi="Times New Roman" w:cs="Times New Roman"/>
                <w:kern w:val="0"/>
                <w:lang w:eastAsia="lt-LT"/>
              </w:rPr>
              <w:t xml:space="preserve">ne mažiau nei trijų </w:t>
            </w:r>
            <w:r w:rsidR="006D6784">
              <w:rPr>
                <w:rFonts w:ascii="Times New Roman" w:eastAsia="Arial Unicode MS" w:hAnsi="Times New Roman" w:cs="Times New Roman"/>
                <w:kern w:val="0"/>
                <w:lang w:eastAsia="lt-LT"/>
              </w:rPr>
              <w:t>gamintojų</w:t>
            </w:r>
            <w:r w:rsidRPr="00497F18">
              <w:rPr>
                <w:rFonts w:ascii="Times New Roman" w:eastAsia="Arial Unicode MS" w:hAnsi="Times New Roman" w:cs="Times New Roman"/>
                <w:kern w:val="0"/>
                <w:lang w:eastAsia="lt-LT"/>
              </w:rPr>
              <w:t xml:space="preserve"> įranga atitinka visus techninės specifikacijos reikalavimus</w:t>
            </w:r>
            <w:r w:rsidRPr="00497F18">
              <w:rPr>
                <w:rFonts w:ascii="Times New Roman" w:eastAsia="Arial Unicode MS" w:hAnsi="Times New Roman" w:cs="Times New Roman"/>
                <w:kern w:val="0"/>
                <w:lang w:eastAsia="lt-LT"/>
              </w:rPr>
              <w:t>.</w:t>
            </w:r>
          </w:p>
        </w:tc>
      </w:tr>
      <w:tr w:rsidR="00821464" w:rsidRPr="001B6871" w14:paraId="2DEA0AD0" w14:textId="77777777" w:rsidTr="00D463A1">
        <w:tc>
          <w:tcPr>
            <w:tcW w:w="570" w:type="dxa"/>
            <w:vAlign w:val="center"/>
          </w:tcPr>
          <w:p w14:paraId="02657F61" w14:textId="4441AA5B" w:rsidR="00821464" w:rsidRPr="001B6871" w:rsidRDefault="00821464" w:rsidP="00821464">
            <w:pPr>
              <w:jc w:val="center"/>
              <w:rPr>
                <w:rFonts w:ascii="Times New Roman" w:hAnsi="Times New Roman" w:cs="Times New Roman"/>
              </w:rPr>
            </w:pPr>
            <w:r>
              <w:rPr>
                <w:rFonts w:ascii="Times New Roman" w:hAnsi="Times New Roman" w:cs="Times New Roman"/>
              </w:rPr>
              <w:t>2.</w:t>
            </w:r>
          </w:p>
        </w:tc>
        <w:tc>
          <w:tcPr>
            <w:tcW w:w="2827" w:type="dxa"/>
            <w:vAlign w:val="center"/>
          </w:tcPr>
          <w:p w14:paraId="0AD45288" w14:textId="2DB0205A" w:rsidR="00821464" w:rsidRDefault="00821464" w:rsidP="00821464">
            <w:pPr>
              <w:ind w:left="22"/>
              <w:jc w:val="both"/>
              <w:rPr>
                <w:rFonts w:ascii="Times New Roman" w:eastAsia="Calibri" w:hAnsi="Times New Roman" w:cs="Times New Roman"/>
              </w:rPr>
            </w:pPr>
            <w:r>
              <w:rPr>
                <w:rFonts w:ascii="Times New Roman" w:eastAsia="Calibri" w:hAnsi="Times New Roman" w:cs="Times New Roman"/>
              </w:rPr>
              <w:t xml:space="preserve">11. </w:t>
            </w:r>
            <w:r w:rsidRPr="006A4B2F">
              <w:rPr>
                <w:rFonts w:ascii="Times New Roman" w:eastAsiaTheme="majorEastAsia" w:hAnsi="Times New Roman" w:cs="Times New Roman"/>
                <w:bCs/>
                <w:color w:val="000000"/>
                <w:kern w:val="0"/>
                <w:shd w:val="clear" w:color="auto" w:fill="FFFFFF"/>
                <w:lang w:eastAsia="lt-LT" w:bidi="lt-LT"/>
                <w14:ligatures w14:val="none"/>
              </w:rPr>
              <w:t>Stiprintuvo įėjimo varža</w:t>
            </w:r>
            <w:r>
              <w:rPr>
                <w:rFonts w:ascii="Times New Roman" w:eastAsiaTheme="majorEastAsia" w:hAnsi="Times New Roman" w:cs="Times New Roman"/>
                <w:bCs/>
                <w:color w:val="000000"/>
                <w:kern w:val="0"/>
                <w:shd w:val="clear" w:color="auto" w:fill="FFFFFF"/>
                <w:lang w:eastAsia="lt-LT" w:bidi="lt-LT"/>
                <w14:ligatures w14:val="none"/>
              </w:rPr>
              <w:t xml:space="preserve">: </w:t>
            </w:r>
            <w:r>
              <w:t xml:space="preserve"> </w:t>
            </w:r>
            <w:r w:rsidRPr="005C7549">
              <w:rPr>
                <w:rFonts w:ascii="Times New Roman" w:eastAsiaTheme="majorEastAsia" w:hAnsi="Times New Roman" w:cs="Times New Roman"/>
                <w:bCs/>
                <w:color w:val="000000"/>
                <w:kern w:val="0"/>
                <w:shd w:val="clear" w:color="auto" w:fill="FFFFFF"/>
                <w:lang w:eastAsia="lt-LT" w:bidi="lt-LT"/>
                <w14:ligatures w14:val="none"/>
              </w:rPr>
              <w:t>Ne mažiau 150 MΏ</w:t>
            </w:r>
          </w:p>
        </w:tc>
        <w:tc>
          <w:tcPr>
            <w:tcW w:w="4253" w:type="dxa"/>
            <w:vAlign w:val="center"/>
          </w:tcPr>
          <w:p w14:paraId="0E6ED7EB" w14:textId="38734D8B" w:rsidR="00821464" w:rsidRPr="00066AB0" w:rsidRDefault="00821464" w:rsidP="00821464">
            <w:pPr>
              <w:jc w:val="both"/>
              <w:rPr>
                <w:rFonts w:ascii="Times New Roman" w:hAnsi="Times New Roman" w:cs="Times New Roman"/>
                <w:color w:val="000000" w:themeColor="text1"/>
              </w:rPr>
            </w:pPr>
            <w:r w:rsidRPr="007604D7">
              <w:rPr>
                <w:rFonts w:ascii="Times New Roman" w:eastAsia="Times New Roman" w:hAnsi="Times New Roman" w:cs="Times New Roman"/>
                <w:color w:val="000000"/>
                <w:kern w:val="0"/>
                <w:lang w:eastAsia="lt-LT"/>
                <w14:ligatures w14:val="none"/>
              </w:rPr>
              <w:t>Input impedance (liet. įėjimo varža) EEG sistemose  yra labai svarbus parametras, nes jis tiesiogiai veikia signalo kokybę ir triukšmo lygį. Aukšta įėjimo varža mažina signalo iškraipymus, sumažina triukšmą, kylantį dėl elektrodų ir odos sąveikos.</w:t>
            </w:r>
            <w:r w:rsidRPr="007604D7">
              <w:rPr>
                <w:rFonts w:ascii="Times New Roman" w:eastAsia="Times New Roman" w:hAnsi="Times New Roman" w:cs="Times New Roman"/>
                <w:color w:val="000000"/>
                <w:kern w:val="0"/>
                <w:lang w:eastAsia="lt-LT"/>
                <w14:ligatures w14:val="none"/>
              </w:rPr>
              <w:br/>
              <w:t xml:space="preserve"> Norint išlaikyti aukštą EEG signalo kokybę, ypač kai elektrodų varža yra aukšta, būtina naudoti stiprintuvus su kuo aukštesne įėjimo varža. </w:t>
            </w:r>
            <w:r w:rsidRPr="007604D7">
              <w:rPr>
                <w:rFonts w:ascii="Times New Roman" w:eastAsia="Times New Roman" w:hAnsi="Times New Roman" w:cs="Times New Roman"/>
                <w:b/>
                <w:bCs/>
                <w:color w:val="000000"/>
                <w:kern w:val="0"/>
                <w:lang w:eastAsia="lt-LT"/>
                <w14:ligatures w14:val="none"/>
              </w:rPr>
              <w:t>Siūlome keisti į:</w:t>
            </w:r>
            <w:r w:rsidRPr="007604D7">
              <w:rPr>
                <w:rFonts w:ascii="Times New Roman" w:eastAsia="Times New Roman" w:hAnsi="Times New Roman" w:cs="Times New Roman"/>
                <w:color w:val="000000"/>
                <w:kern w:val="0"/>
                <w:lang w:eastAsia="lt-LT"/>
                <w14:ligatures w14:val="none"/>
              </w:rPr>
              <w:t xml:space="preserve"> </w:t>
            </w:r>
            <w:r w:rsidRPr="007604D7">
              <w:rPr>
                <w:rFonts w:ascii="Times New Roman" w:eastAsia="Times New Roman" w:hAnsi="Times New Roman" w:cs="Times New Roman"/>
                <w:i/>
                <w:iCs/>
                <w:color w:val="0070C0"/>
                <w:kern w:val="0"/>
                <w:lang w:eastAsia="lt-LT"/>
                <w14:ligatures w14:val="none"/>
              </w:rPr>
              <w:t>ne mažiau 200 MΏ</w:t>
            </w:r>
          </w:p>
        </w:tc>
        <w:tc>
          <w:tcPr>
            <w:tcW w:w="7575" w:type="dxa"/>
            <w:vAlign w:val="center"/>
          </w:tcPr>
          <w:p w14:paraId="4AD9CEEA" w14:textId="77777777" w:rsidR="00821464" w:rsidRDefault="00821464" w:rsidP="00821464">
            <w:pPr>
              <w:jc w:val="both"/>
              <w:rPr>
                <w:rFonts w:ascii="Times New Roman" w:hAnsi="Times New Roman" w:cs="Times New Roman"/>
              </w:rPr>
            </w:pPr>
            <w:r>
              <w:rPr>
                <w:rFonts w:ascii="Times New Roman" w:hAnsi="Times New Roman" w:cs="Times New Roman"/>
              </w:rPr>
              <w:t xml:space="preserve">Atsakome, kad siūlymas išplėsti reikalavimą </w:t>
            </w:r>
            <w:r>
              <w:rPr>
                <w:rFonts w:ascii="Times New Roman" w:hAnsi="Times New Roman" w:cs="Times New Roman"/>
                <w:b/>
                <w:bCs/>
              </w:rPr>
              <w:t>netenkinamas.</w:t>
            </w:r>
          </w:p>
          <w:p w14:paraId="4D5E18CB" w14:textId="457F09B5" w:rsidR="00821464" w:rsidRPr="00066AB0" w:rsidRDefault="00C304EC" w:rsidP="00821464">
            <w:pPr>
              <w:jc w:val="both"/>
              <w:rPr>
                <w:rFonts w:ascii="Times New Roman" w:eastAsia="Times New Roman" w:hAnsi="Times New Roman" w:cs="Times New Roman"/>
                <w:color w:val="0070C0"/>
              </w:rPr>
            </w:pPr>
            <w:r>
              <w:rPr>
                <w:rFonts w:ascii="Times New Roman" w:hAnsi="Times New Roman" w:cs="Times New Roman"/>
              </w:rPr>
              <w:t>P</w:t>
            </w:r>
            <w:r w:rsidRPr="0003728A">
              <w:rPr>
                <w:rFonts w:ascii="Times New Roman" w:hAnsi="Times New Roman" w:cs="Times New Roman"/>
              </w:rPr>
              <w:t xml:space="preserve">erkančioji organizacija </w:t>
            </w:r>
            <w:r w:rsidR="00B977EF" w:rsidRPr="00B977EF">
              <w:rPr>
                <w:rFonts w:ascii="Times New Roman" w:eastAsia="Calibri" w:hAnsi="Times New Roman" w:cs="Times New Roman"/>
              </w:rPr>
              <w:t xml:space="preserve"> </w:t>
            </w:r>
            <w:r w:rsidR="00B977EF">
              <w:rPr>
                <w:rFonts w:ascii="Times New Roman" w:eastAsia="Calibri" w:hAnsi="Times New Roman" w:cs="Times New Roman"/>
              </w:rPr>
              <w:t>nusimatė</w:t>
            </w:r>
            <w:r w:rsidR="00B977EF" w:rsidRPr="2392881A">
              <w:rPr>
                <w:rFonts w:ascii="Times New Roman" w:eastAsia="Calibri" w:hAnsi="Times New Roman" w:cs="Times New Roman"/>
              </w:rPr>
              <w:t xml:space="preserve"> visus</w:t>
            </w:r>
            <w:r w:rsidR="00B977EF">
              <w:rPr>
                <w:rFonts w:ascii="Times New Roman" w:eastAsia="Calibri" w:hAnsi="Times New Roman" w:cs="Times New Roman"/>
              </w:rPr>
              <w:t xml:space="preserve"> perkamai</w:t>
            </w:r>
            <w:r w:rsidR="00B977EF" w:rsidRPr="2392881A">
              <w:rPr>
                <w:rFonts w:ascii="Times New Roman" w:eastAsia="Calibri" w:hAnsi="Times New Roman" w:cs="Times New Roman"/>
              </w:rPr>
              <w:t xml:space="preserve"> įrangai </w:t>
            </w:r>
            <w:r w:rsidR="00B977EF" w:rsidRPr="2392881A">
              <w:rPr>
                <w:rFonts w:ascii="Times New Roman" w:hAnsi="Times New Roman" w:cs="Times New Roman"/>
                <w:lang w:eastAsia="lt-LT"/>
              </w:rPr>
              <w:t xml:space="preserve"> techniškai svarbius jos poreikius tenkinančius parametrus</w:t>
            </w:r>
            <w:r w:rsidR="00B977EF" w:rsidRPr="2392881A">
              <w:rPr>
                <w:rFonts w:ascii="Times New Roman" w:eastAsia="Calibri" w:hAnsi="Times New Roman" w:cs="Times New Roman"/>
              </w:rPr>
              <w:t xml:space="preserve">, todėl </w:t>
            </w:r>
            <w:r w:rsidR="00B977EF">
              <w:rPr>
                <w:rFonts w:ascii="Times New Roman" w:eastAsia="Calibri" w:hAnsi="Times New Roman" w:cs="Times New Roman"/>
              </w:rPr>
              <w:t xml:space="preserve">esami reikalavimai keičiami </w:t>
            </w:r>
            <w:r w:rsidR="00B977EF" w:rsidRPr="2392881A">
              <w:rPr>
                <w:rFonts w:ascii="Times New Roman" w:eastAsia="Calibri" w:hAnsi="Times New Roman" w:cs="Times New Roman"/>
                <w:b/>
                <w:bCs/>
              </w:rPr>
              <w:t>nebus</w:t>
            </w:r>
            <w:r>
              <w:rPr>
                <w:rFonts w:ascii="Times New Roman" w:hAnsi="Times New Roman" w:cs="Times New Roman"/>
              </w:rPr>
              <w:t xml:space="preserve">. </w:t>
            </w:r>
            <w:r w:rsidRPr="00100CC0">
              <w:rPr>
                <w:rFonts w:ascii="Times New Roman" w:hAnsi="Times New Roman" w:cs="Times New Roman"/>
              </w:rPr>
              <w:t>Tiekėjo siūlomas</w:t>
            </w:r>
            <w:r>
              <w:rPr>
                <w:rFonts w:ascii="Times New Roman" w:hAnsi="Times New Roman" w:cs="Times New Roman"/>
              </w:rPr>
              <w:t xml:space="preserve"> techninės specifikacijos </w:t>
            </w:r>
            <w:r w:rsidR="00B36FF9">
              <w:rPr>
                <w:rFonts w:ascii="Times New Roman" w:hAnsi="Times New Roman" w:cs="Times New Roman"/>
              </w:rPr>
              <w:t>keitimas</w:t>
            </w:r>
            <w:r w:rsidRPr="00100CC0">
              <w:rPr>
                <w:rFonts w:ascii="Times New Roman" w:hAnsi="Times New Roman" w:cs="Times New Roman"/>
              </w:rPr>
              <w:t xml:space="preserve"> apribotų konkurenciją</w:t>
            </w:r>
            <w:r w:rsidR="00B36FF9">
              <w:rPr>
                <w:rFonts w:ascii="Times New Roman" w:hAnsi="Times New Roman" w:cs="Times New Roman"/>
              </w:rPr>
              <w:t xml:space="preserve"> bei </w:t>
            </w:r>
            <w:r w:rsidR="00B36FF9" w:rsidRPr="007604D7">
              <w:rPr>
                <w:rFonts w:ascii="Times New Roman" w:eastAsia="Times New Roman" w:hAnsi="Times New Roman" w:cs="Times New Roman"/>
                <w:color w:val="000000"/>
                <w:kern w:val="0"/>
                <w:lang w:eastAsia="lt-LT"/>
                <w14:ligatures w14:val="none"/>
              </w:rPr>
              <w:t xml:space="preserve"> </w:t>
            </w:r>
            <w:r w:rsidR="00B36FF9" w:rsidRPr="007604D7">
              <w:rPr>
                <w:rFonts w:ascii="Times New Roman" w:eastAsia="Times New Roman" w:hAnsi="Times New Roman" w:cs="Times New Roman"/>
                <w:color w:val="000000"/>
                <w:kern w:val="0"/>
                <w:lang w:eastAsia="lt-LT"/>
                <w14:ligatures w14:val="none"/>
              </w:rPr>
              <w:t>neduotų apčiuopiamos praktinės naudos</w:t>
            </w:r>
            <w:r w:rsidR="00B36FF9">
              <w:rPr>
                <w:rFonts w:ascii="Times New Roman" w:eastAsia="Times New Roman" w:hAnsi="Times New Roman" w:cs="Times New Roman"/>
                <w:color w:val="000000"/>
                <w:kern w:val="0"/>
                <w:lang w:eastAsia="lt-LT"/>
                <w14:ligatures w14:val="none"/>
              </w:rPr>
              <w:t xml:space="preserve"> perkančiajai organizacijai.</w:t>
            </w:r>
          </w:p>
        </w:tc>
      </w:tr>
      <w:tr w:rsidR="00AA69E0" w:rsidRPr="001B6871" w14:paraId="59828E57" w14:textId="77777777" w:rsidTr="00D463A1">
        <w:tc>
          <w:tcPr>
            <w:tcW w:w="570" w:type="dxa"/>
            <w:vAlign w:val="center"/>
          </w:tcPr>
          <w:p w14:paraId="29EDB108" w14:textId="2E5B3ADF" w:rsidR="00AA69E0" w:rsidRDefault="00AA69E0" w:rsidP="00AA69E0">
            <w:pPr>
              <w:jc w:val="center"/>
              <w:rPr>
                <w:rFonts w:ascii="Times New Roman" w:hAnsi="Times New Roman" w:cs="Times New Roman"/>
              </w:rPr>
            </w:pPr>
            <w:r>
              <w:rPr>
                <w:rFonts w:ascii="Times New Roman" w:hAnsi="Times New Roman" w:cs="Times New Roman"/>
              </w:rPr>
              <w:t>3.</w:t>
            </w:r>
          </w:p>
        </w:tc>
        <w:tc>
          <w:tcPr>
            <w:tcW w:w="2827" w:type="dxa"/>
            <w:vAlign w:val="center"/>
          </w:tcPr>
          <w:p w14:paraId="1EAD45BE" w14:textId="766B9C6D" w:rsidR="00AA69E0" w:rsidRDefault="00AA69E0" w:rsidP="00AA69E0">
            <w:pPr>
              <w:ind w:left="22"/>
              <w:jc w:val="both"/>
              <w:rPr>
                <w:rFonts w:ascii="Times New Roman" w:eastAsia="Calibri" w:hAnsi="Times New Roman" w:cs="Times New Roman"/>
              </w:rPr>
            </w:pPr>
            <w:r>
              <w:rPr>
                <w:rFonts w:ascii="Times New Roman" w:eastAsia="Calibri" w:hAnsi="Times New Roman" w:cs="Times New Roman"/>
              </w:rPr>
              <w:t>1</w:t>
            </w:r>
            <w:r w:rsidR="00532AB4">
              <w:rPr>
                <w:rFonts w:ascii="Times New Roman" w:eastAsia="Calibri" w:hAnsi="Times New Roman" w:cs="Times New Roman"/>
              </w:rPr>
              <w:t>3</w:t>
            </w:r>
            <w:r>
              <w:rPr>
                <w:rFonts w:ascii="Times New Roman" w:eastAsia="Calibri" w:hAnsi="Times New Roman" w:cs="Times New Roman"/>
              </w:rPr>
              <w:t xml:space="preserve">. </w:t>
            </w:r>
            <w:r w:rsidR="00532AB4" w:rsidRPr="00532AB4">
              <w:rPr>
                <w:rFonts w:ascii="Times New Roman" w:eastAsiaTheme="majorEastAsia" w:hAnsi="Times New Roman" w:cs="Times New Roman"/>
                <w:bCs/>
                <w:color w:val="000000"/>
                <w:kern w:val="0"/>
                <w:shd w:val="clear" w:color="auto" w:fill="FFFFFF"/>
                <w:lang w:eastAsia="lt-LT" w:bidi="lt-LT"/>
                <w14:ligatures w14:val="none"/>
              </w:rPr>
              <w:t>Kalibracijos režima</w:t>
            </w:r>
            <w:r w:rsidR="00532AB4">
              <w:rPr>
                <w:rFonts w:ascii="Times New Roman" w:eastAsiaTheme="majorEastAsia" w:hAnsi="Times New Roman" w:cs="Times New Roman"/>
                <w:bCs/>
                <w:color w:val="000000"/>
                <w:kern w:val="0"/>
                <w:shd w:val="clear" w:color="auto" w:fill="FFFFFF"/>
                <w:lang w:eastAsia="lt-LT" w:bidi="lt-LT"/>
                <w14:ligatures w14:val="none"/>
              </w:rPr>
              <w:t>s: būtinas</w:t>
            </w:r>
          </w:p>
        </w:tc>
        <w:tc>
          <w:tcPr>
            <w:tcW w:w="4253" w:type="dxa"/>
            <w:vAlign w:val="center"/>
          </w:tcPr>
          <w:p w14:paraId="78594896" w14:textId="3C7D43C5" w:rsidR="00AA69E0" w:rsidRPr="007604D7" w:rsidRDefault="00022A38" w:rsidP="00AA69E0">
            <w:pPr>
              <w:jc w:val="both"/>
              <w:rPr>
                <w:rFonts w:ascii="Times New Roman" w:eastAsia="Times New Roman" w:hAnsi="Times New Roman" w:cs="Times New Roman"/>
                <w:color w:val="000000"/>
                <w:kern w:val="0"/>
                <w:lang w:eastAsia="lt-LT"/>
                <w14:ligatures w14:val="none"/>
              </w:rPr>
            </w:pPr>
            <w:r w:rsidRPr="007604D7">
              <w:rPr>
                <w:rFonts w:ascii="Times New Roman" w:eastAsia="Times New Roman" w:hAnsi="Times New Roman" w:cs="Times New Roman"/>
                <w:b/>
                <w:bCs/>
                <w:color w:val="000000"/>
                <w:kern w:val="0"/>
                <w:lang w:eastAsia="lt-LT"/>
                <w14:ligatures w14:val="none"/>
              </w:rPr>
              <w:t>Siūlome papildyti:</w:t>
            </w:r>
            <w:r w:rsidRPr="007604D7">
              <w:rPr>
                <w:rFonts w:ascii="Times New Roman" w:eastAsia="Times New Roman" w:hAnsi="Times New Roman" w:cs="Times New Roman"/>
                <w:color w:val="000000"/>
                <w:kern w:val="0"/>
                <w:lang w:eastAsia="lt-LT"/>
                <w14:ligatures w14:val="none"/>
              </w:rPr>
              <w:t xml:space="preserve"> </w:t>
            </w:r>
            <w:r w:rsidRPr="007604D7">
              <w:rPr>
                <w:rFonts w:ascii="Times New Roman" w:eastAsia="Times New Roman" w:hAnsi="Times New Roman" w:cs="Times New Roman"/>
                <w:i/>
                <w:iCs/>
                <w:color w:val="0070C0"/>
                <w:kern w:val="0"/>
                <w:lang w:eastAsia="lt-LT"/>
                <w14:ligatures w14:val="none"/>
              </w:rPr>
              <w:t>ne mažiau kaip 3 kalibravimo režimai</w:t>
            </w:r>
          </w:p>
        </w:tc>
        <w:tc>
          <w:tcPr>
            <w:tcW w:w="7575" w:type="dxa"/>
            <w:vAlign w:val="center"/>
          </w:tcPr>
          <w:p w14:paraId="0C569E0C" w14:textId="77777777" w:rsidR="00AA69E0" w:rsidRDefault="00AA69E0" w:rsidP="00AA69E0">
            <w:pPr>
              <w:jc w:val="both"/>
              <w:rPr>
                <w:rFonts w:ascii="Times New Roman" w:hAnsi="Times New Roman" w:cs="Times New Roman"/>
              </w:rPr>
            </w:pPr>
            <w:r>
              <w:rPr>
                <w:rFonts w:ascii="Times New Roman" w:hAnsi="Times New Roman" w:cs="Times New Roman"/>
              </w:rPr>
              <w:t xml:space="preserve">Atsakome, kad siūlymas išplėsti reikalavimą </w:t>
            </w:r>
            <w:r>
              <w:rPr>
                <w:rFonts w:ascii="Times New Roman" w:hAnsi="Times New Roman" w:cs="Times New Roman"/>
                <w:b/>
                <w:bCs/>
              </w:rPr>
              <w:t>netenkinamas.</w:t>
            </w:r>
          </w:p>
          <w:p w14:paraId="14429609" w14:textId="71F9F98A" w:rsidR="00AA69E0" w:rsidRDefault="00AA69E0" w:rsidP="00AA69E0">
            <w:pPr>
              <w:jc w:val="both"/>
              <w:rPr>
                <w:rFonts w:ascii="Times New Roman" w:hAnsi="Times New Roman" w:cs="Times New Roman"/>
              </w:rPr>
            </w:pPr>
            <w:r>
              <w:rPr>
                <w:rFonts w:ascii="Times New Roman" w:hAnsi="Times New Roman" w:cs="Times New Roman"/>
              </w:rPr>
              <w:t>P</w:t>
            </w:r>
            <w:r w:rsidRPr="0003728A">
              <w:rPr>
                <w:rFonts w:ascii="Times New Roman" w:hAnsi="Times New Roman" w:cs="Times New Roman"/>
              </w:rPr>
              <w:t xml:space="preserve">erkančioji organizacija </w:t>
            </w:r>
            <w:r w:rsidRPr="00B977EF">
              <w:rPr>
                <w:rFonts w:ascii="Times New Roman" w:eastAsia="Calibri" w:hAnsi="Times New Roman" w:cs="Times New Roman"/>
              </w:rPr>
              <w:t xml:space="preserve"> </w:t>
            </w:r>
            <w:r>
              <w:rPr>
                <w:rFonts w:ascii="Times New Roman" w:eastAsia="Calibri" w:hAnsi="Times New Roman" w:cs="Times New Roman"/>
              </w:rPr>
              <w:t>nusimatė</w:t>
            </w:r>
            <w:r w:rsidRPr="2392881A">
              <w:rPr>
                <w:rFonts w:ascii="Times New Roman" w:eastAsia="Calibri" w:hAnsi="Times New Roman" w:cs="Times New Roman"/>
              </w:rPr>
              <w:t xml:space="preserve">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w:t>
            </w:r>
            <w:r>
              <w:rPr>
                <w:rFonts w:ascii="Times New Roman" w:eastAsia="Calibri" w:hAnsi="Times New Roman" w:cs="Times New Roman"/>
              </w:rPr>
              <w:t xml:space="preserve">esami reikalavimai keičiami </w:t>
            </w:r>
            <w:r w:rsidRPr="2392881A">
              <w:rPr>
                <w:rFonts w:ascii="Times New Roman" w:eastAsia="Calibri" w:hAnsi="Times New Roman" w:cs="Times New Roman"/>
                <w:b/>
                <w:bCs/>
              </w:rPr>
              <w:t>nebus</w:t>
            </w:r>
            <w:r>
              <w:rPr>
                <w:rFonts w:ascii="Times New Roman" w:hAnsi="Times New Roman" w:cs="Times New Roman"/>
              </w:rPr>
              <w:t xml:space="preserve">. </w:t>
            </w:r>
            <w:r w:rsidRPr="00100CC0">
              <w:rPr>
                <w:rFonts w:ascii="Times New Roman" w:hAnsi="Times New Roman" w:cs="Times New Roman"/>
              </w:rPr>
              <w:t>Tiekėjo siūlomas</w:t>
            </w:r>
            <w:r>
              <w:rPr>
                <w:rFonts w:ascii="Times New Roman" w:hAnsi="Times New Roman" w:cs="Times New Roman"/>
              </w:rPr>
              <w:t xml:space="preserve"> techninės specifikacijos keitimas</w:t>
            </w:r>
            <w:r w:rsidRPr="00100CC0">
              <w:rPr>
                <w:rFonts w:ascii="Times New Roman" w:hAnsi="Times New Roman" w:cs="Times New Roman"/>
              </w:rPr>
              <w:t xml:space="preserve"> apribotų konkurenciją</w:t>
            </w:r>
            <w:r>
              <w:rPr>
                <w:rFonts w:ascii="Times New Roman" w:hAnsi="Times New Roman" w:cs="Times New Roman"/>
              </w:rPr>
              <w:t xml:space="preserve"> bei </w:t>
            </w:r>
            <w:r w:rsidRPr="007604D7">
              <w:rPr>
                <w:rFonts w:ascii="Times New Roman" w:eastAsia="Times New Roman" w:hAnsi="Times New Roman" w:cs="Times New Roman"/>
                <w:color w:val="000000"/>
                <w:kern w:val="0"/>
                <w:lang w:eastAsia="lt-LT"/>
                <w14:ligatures w14:val="none"/>
              </w:rPr>
              <w:t xml:space="preserve"> neduotų apčiuopiamos praktinės naudos</w:t>
            </w:r>
            <w:r>
              <w:rPr>
                <w:rFonts w:ascii="Times New Roman" w:eastAsia="Times New Roman" w:hAnsi="Times New Roman" w:cs="Times New Roman"/>
                <w:color w:val="000000"/>
                <w:kern w:val="0"/>
                <w:lang w:eastAsia="lt-LT"/>
                <w14:ligatures w14:val="none"/>
              </w:rPr>
              <w:t xml:space="preserve"> perkančiajai organizacijai.</w:t>
            </w:r>
          </w:p>
        </w:tc>
      </w:tr>
      <w:tr w:rsidR="008B2CC6" w:rsidRPr="001B6871" w14:paraId="759FB0A4" w14:textId="77777777" w:rsidTr="00D463A1">
        <w:tc>
          <w:tcPr>
            <w:tcW w:w="570" w:type="dxa"/>
            <w:vAlign w:val="center"/>
          </w:tcPr>
          <w:p w14:paraId="56EF6840" w14:textId="2B541BDB" w:rsidR="008B2CC6" w:rsidRDefault="008B2CC6" w:rsidP="008B2CC6">
            <w:pPr>
              <w:jc w:val="center"/>
              <w:rPr>
                <w:rFonts w:ascii="Times New Roman" w:hAnsi="Times New Roman" w:cs="Times New Roman"/>
              </w:rPr>
            </w:pPr>
            <w:r>
              <w:rPr>
                <w:rFonts w:ascii="Times New Roman" w:hAnsi="Times New Roman" w:cs="Times New Roman"/>
              </w:rPr>
              <w:t>4.</w:t>
            </w:r>
          </w:p>
        </w:tc>
        <w:tc>
          <w:tcPr>
            <w:tcW w:w="2827" w:type="dxa"/>
            <w:vAlign w:val="center"/>
          </w:tcPr>
          <w:p w14:paraId="397F38F1" w14:textId="6DF35BC6" w:rsidR="008B2CC6" w:rsidRDefault="008B2CC6" w:rsidP="008B2CC6">
            <w:pPr>
              <w:ind w:left="22"/>
              <w:jc w:val="both"/>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4</w:t>
            </w:r>
            <w:r>
              <w:rPr>
                <w:rFonts w:ascii="Times New Roman" w:eastAsia="Calibri" w:hAnsi="Times New Roman" w:cs="Times New Roman"/>
              </w:rPr>
              <w:t xml:space="preserve">. </w:t>
            </w:r>
            <w:r>
              <w:t xml:space="preserve"> </w:t>
            </w:r>
            <w:r w:rsidRPr="0026438A">
              <w:rPr>
                <w:rFonts w:ascii="Times New Roman" w:eastAsiaTheme="majorEastAsia" w:hAnsi="Times New Roman" w:cs="Times New Roman"/>
                <w:bCs/>
                <w:color w:val="000000"/>
                <w:kern w:val="0"/>
                <w:shd w:val="clear" w:color="auto" w:fill="FFFFFF"/>
                <w:lang w:eastAsia="lt-LT" w:bidi="lt-LT"/>
                <w14:ligatures w14:val="none"/>
              </w:rPr>
              <w:t>Matricinis LED stimuliatorius</w:t>
            </w:r>
            <w:r>
              <w:rPr>
                <w:rFonts w:ascii="Times New Roman" w:eastAsiaTheme="majorEastAsia" w:hAnsi="Times New Roman" w:cs="Times New Roman"/>
                <w:bCs/>
                <w:color w:val="000000"/>
                <w:kern w:val="0"/>
                <w:shd w:val="clear" w:color="auto" w:fill="FFFFFF"/>
                <w:lang w:eastAsia="lt-LT" w:bidi="lt-LT"/>
                <w14:ligatures w14:val="none"/>
              </w:rPr>
              <w:t xml:space="preserve">: </w:t>
            </w:r>
            <w:r>
              <w:t xml:space="preserve"> </w:t>
            </w:r>
            <w:r>
              <w:rPr>
                <w:rFonts w:ascii="Times New Roman" w:eastAsiaTheme="majorEastAsia" w:hAnsi="Times New Roman" w:cs="Times New Roman"/>
                <w:bCs/>
                <w:color w:val="000000"/>
                <w:kern w:val="0"/>
                <w:shd w:val="clear" w:color="auto" w:fill="FFFFFF"/>
                <w:lang w:eastAsia="lt-LT" w:bidi="lt-LT"/>
                <w14:ligatures w14:val="none"/>
              </w:rPr>
              <w:t>būtinas</w:t>
            </w:r>
          </w:p>
        </w:tc>
        <w:tc>
          <w:tcPr>
            <w:tcW w:w="4253" w:type="dxa"/>
            <w:vAlign w:val="center"/>
          </w:tcPr>
          <w:p w14:paraId="60B83949" w14:textId="766123D3" w:rsidR="008B2CC6" w:rsidRPr="007604D7" w:rsidRDefault="008B2CC6" w:rsidP="008B2CC6">
            <w:pPr>
              <w:jc w:val="both"/>
              <w:rPr>
                <w:rFonts w:ascii="Times New Roman" w:eastAsia="Times New Roman" w:hAnsi="Times New Roman" w:cs="Times New Roman"/>
                <w:color w:val="000000"/>
                <w:kern w:val="0"/>
                <w:lang w:eastAsia="lt-LT"/>
                <w14:ligatures w14:val="none"/>
              </w:rPr>
            </w:pPr>
            <w:r w:rsidRPr="007604D7">
              <w:rPr>
                <w:rFonts w:ascii="Times New Roman" w:eastAsia="Times New Roman" w:hAnsi="Times New Roman" w:cs="Times New Roman"/>
                <w:b/>
                <w:bCs/>
                <w:color w:val="000000"/>
                <w:kern w:val="0"/>
                <w:lang w:eastAsia="lt-LT"/>
                <w14:ligatures w14:val="none"/>
              </w:rPr>
              <w:t>Siūlome papildyti:</w:t>
            </w:r>
            <w:r w:rsidRPr="007604D7">
              <w:rPr>
                <w:rFonts w:ascii="Times New Roman" w:eastAsia="Times New Roman" w:hAnsi="Times New Roman" w:cs="Times New Roman"/>
                <w:color w:val="000000"/>
                <w:kern w:val="0"/>
                <w:lang w:eastAsia="lt-LT"/>
                <w14:ligatures w14:val="none"/>
              </w:rPr>
              <w:t xml:space="preserve"> </w:t>
            </w:r>
            <w:r w:rsidRPr="007604D7">
              <w:rPr>
                <w:rFonts w:ascii="Times New Roman" w:eastAsia="Times New Roman" w:hAnsi="Times New Roman" w:cs="Times New Roman"/>
                <w:i/>
                <w:iCs/>
                <w:color w:val="0070C0"/>
                <w:kern w:val="0"/>
                <w:lang w:eastAsia="lt-LT"/>
                <w14:ligatures w14:val="none"/>
              </w:rPr>
              <w:t>matricinis LED stimuliatorius arba Xenon tipo</w:t>
            </w:r>
          </w:p>
        </w:tc>
        <w:tc>
          <w:tcPr>
            <w:tcW w:w="7575" w:type="dxa"/>
            <w:vAlign w:val="center"/>
          </w:tcPr>
          <w:p w14:paraId="77AFF500" w14:textId="77777777" w:rsidR="008B2CC6" w:rsidRDefault="008B2CC6" w:rsidP="008B2CC6">
            <w:pPr>
              <w:jc w:val="both"/>
              <w:rPr>
                <w:rFonts w:ascii="Times New Roman" w:hAnsi="Times New Roman" w:cs="Times New Roman"/>
              </w:rPr>
            </w:pPr>
            <w:r>
              <w:rPr>
                <w:rFonts w:ascii="Times New Roman" w:hAnsi="Times New Roman" w:cs="Times New Roman"/>
              </w:rPr>
              <w:t xml:space="preserve">Atsakome, kad siūlymas išplėsti reikalavimą </w:t>
            </w:r>
            <w:r>
              <w:rPr>
                <w:rFonts w:ascii="Times New Roman" w:hAnsi="Times New Roman" w:cs="Times New Roman"/>
                <w:b/>
                <w:bCs/>
              </w:rPr>
              <w:t>netenkinamas.</w:t>
            </w:r>
          </w:p>
          <w:p w14:paraId="3456F1C5" w14:textId="10748093" w:rsidR="008B2CC6" w:rsidRDefault="008B2CC6" w:rsidP="008B2CC6">
            <w:pPr>
              <w:jc w:val="both"/>
              <w:rPr>
                <w:rFonts w:ascii="Times New Roman" w:eastAsia="Calibri" w:hAnsi="Times New Roman" w:cs="Times New Roman"/>
              </w:rPr>
            </w:pPr>
            <w:r w:rsidRPr="008B2CC6">
              <w:rPr>
                <w:rFonts w:ascii="Times New Roman" w:eastAsia="Calibri" w:hAnsi="Times New Roman" w:cs="Times New Roman"/>
              </w:rPr>
              <w:lastRenderedPageBreak/>
              <w:t>P</w:t>
            </w:r>
            <w:r w:rsidRPr="008B2CC6">
              <w:rPr>
                <w:rFonts w:ascii="Times New Roman" w:eastAsia="Calibri" w:hAnsi="Times New Roman" w:cs="Times New Roman"/>
              </w:rPr>
              <w:t>erkančioji organizacija</w:t>
            </w:r>
            <w:r>
              <w:rPr>
                <w:rFonts w:ascii="Times New Roman" w:eastAsia="Calibri" w:hAnsi="Times New Roman" w:cs="Times New Roman"/>
              </w:rPr>
              <w:t xml:space="preserve"> nusimatė</w:t>
            </w:r>
            <w:r w:rsidRPr="2392881A">
              <w:rPr>
                <w:rFonts w:ascii="Times New Roman" w:eastAsia="Calibri" w:hAnsi="Times New Roman" w:cs="Times New Roman"/>
              </w:rPr>
              <w:t xml:space="preserve">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w:t>
            </w:r>
            <w:r>
              <w:rPr>
                <w:rFonts w:ascii="Times New Roman" w:eastAsia="Calibri" w:hAnsi="Times New Roman" w:cs="Times New Roman"/>
              </w:rPr>
              <w:t xml:space="preserve">esami reikalavimai keičiami </w:t>
            </w:r>
            <w:r w:rsidRPr="2392881A">
              <w:rPr>
                <w:rFonts w:ascii="Times New Roman" w:eastAsia="Calibri" w:hAnsi="Times New Roman" w:cs="Times New Roman"/>
                <w:b/>
                <w:bCs/>
              </w:rPr>
              <w:t>nebus</w:t>
            </w:r>
            <w:r>
              <w:rPr>
                <w:rFonts w:ascii="Times New Roman" w:eastAsia="Calibri" w:hAnsi="Times New Roman" w:cs="Times New Roman"/>
              </w:rPr>
              <w:t>.</w:t>
            </w:r>
          </w:p>
          <w:p w14:paraId="167A8727" w14:textId="572D8D18" w:rsidR="008B2CC6" w:rsidRDefault="008B2CC6" w:rsidP="008B2CC6">
            <w:pPr>
              <w:jc w:val="both"/>
              <w:rPr>
                <w:rFonts w:ascii="Times New Roman" w:hAnsi="Times New Roman" w:cs="Times New Roman"/>
              </w:rPr>
            </w:pPr>
            <w:r w:rsidRPr="00497F18">
              <w:rPr>
                <w:rFonts w:ascii="Times New Roman" w:hAnsi="Times New Roman" w:cs="Times New Roman"/>
              </w:rPr>
              <w:t xml:space="preserve">Pažymime, kad  atlikus rinkos tyrimą ir atsižvelgus į rinkoje esančias </w:t>
            </w:r>
            <w:r w:rsidRPr="00497F18">
              <w:t xml:space="preserve"> </w:t>
            </w:r>
            <w:r w:rsidRPr="00497F18">
              <w:rPr>
                <w:rFonts w:ascii="Times New Roman" w:hAnsi="Times New Roman" w:cs="Times New Roman"/>
              </w:rPr>
              <w:t xml:space="preserve">elektroencefalografo įrangas, </w:t>
            </w:r>
            <w:r w:rsidRPr="00497F18">
              <w:rPr>
                <w:rFonts w:ascii="Times New Roman" w:eastAsia="Arial Unicode MS" w:hAnsi="Times New Roman" w:cs="Times New Roman"/>
                <w:kern w:val="0"/>
                <w:lang w:eastAsia="lt-LT"/>
              </w:rPr>
              <w:t xml:space="preserve">ne mažiau nei trijų </w:t>
            </w:r>
            <w:r>
              <w:rPr>
                <w:rFonts w:ascii="Times New Roman" w:eastAsia="Arial Unicode MS" w:hAnsi="Times New Roman" w:cs="Times New Roman"/>
                <w:kern w:val="0"/>
                <w:lang w:eastAsia="lt-LT"/>
              </w:rPr>
              <w:t>gamintojų</w:t>
            </w:r>
            <w:r w:rsidRPr="00497F18">
              <w:rPr>
                <w:rFonts w:ascii="Times New Roman" w:eastAsia="Arial Unicode MS" w:hAnsi="Times New Roman" w:cs="Times New Roman"/>
                <w:kern w:val="0"/>
                <w:lang w:eastAsia="lt-LT"/>
              </w:rPr>
              <w:t xml:space="preserve"> įranga atitinka visus techninės specifikacijos reikalavimus.</w:t>
            </w:r>
          </w:p>
        </w:tc>
      </w:tr>
    </w:tbl>
    <w:p w14:paraId="190F7AFA" w14:textId="77777777" w:rsidR="00D463A1" w:rsidRDefault="00D463A1"/>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2827"/>
        <w:gridCol w:w="4253"/>
        <w:gridCol w:w="7575"/>
      </w:tblGrid>
      <w:tr w:rsidR="00D463A1" w:rsidRPr="001B6871" w14:paraId="396E57C6" w14:textId="77777777" w:rsidTr="003E0087">
        <w:tc>
          <w:tcPr>
            <w:tcW w:w="570" w:type="dxa"/>
            <w:shd w:val="clear" w:color="auto" w:fill="D9D9D9" w:themeFill="background1" w:themeFillShade="D9"/>
            <w:vAlign w:val="center"/>
          </w:tcPr>
          <w:p w14:paraId="34C8B4D0"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Eil. Nr.</w:t>
            </w:r>
          </w:p>
        </w:tc>
        <w:tc>
          <w:tcPr>
            <w:tcW w:w="2827" w:type="dxa"/>
            <w:shd w:val="clear" w:color="auto" w:fill="D9D9D9" w:themeFill="background1" w:themeFillShade="D9"/>
            <w:vAlign w:val="center"/>
          </w:tcPr>
          <w:p w14:paraId="12CD7132"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4253" w:type="dxa"/>
            <w:shd w:val="clear" w:color="auto" w:fill="D9D9D9" w:themeFill="background1" w:themeFillShade="D9"/>
            <w:vAlign w:val="center"/>
          </w:tcPr>
          <w:p w14:paraId="6E7C58A3"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Siūlymas*</w:t>
            </w:r>
          </w:p>
        </w:tc>
        <w:tc>
          <w:tcPr>
            <w:tcW w:w="7575" w:type="dxa"/>
            <w:shd w:val="clear" w:color="auto" w:fill="D9D9D9" w:themeFill="background1" w:themeFillShade="D9"/>
            <w:vAlign w:val="center"/>
          </w:tcPr>
          <w:p w14:paraId="33615E60" w14:textId="77777777" w:rsidR="00D463A1" w:rsidRPr="001B6871" w:rsidRDefault="00D463A1" w:rsidP="003E0087">
            <w:pPr>
              <w:jc w:val="center"/>
              <w:rPr>
                <w:rFonts w:ascii="Times New Roman" w:hAnsi="Times New Roman" w:cs="Times New Roman"/>
                <w:b/>
                <w:bCs/>
              </w:rPr>
            </w:pPr>
            <w:r w:rsidRPr="001B6871">
              <w:rPr>
                <w:rFonts w:ascii="Times New Roman" w:hAnsi="Times New Roman" w:cs="Times New Roman"/>
                <w:b/>
                <w:bCs/>
              </w:rPr>
              <w:t>Atsakymas</w:t>
            </w:r>
          </w:p>
        </w:tc>
      </w:tr>
      <w:tr w:rsidR="00D463A1" w:rsidRPr="001B6871" w14:paraId="138A78B5" w14:textId="77777777" w:rsidTr="00D463A1">
        <w:tc>
          <w:tcPr>
            <w:tcW w:w="15225" w:type="dxa"/>
            <w:gridSpan w:val="4"/>
            <w:shd w:val="clear" w:color="auto" w:fill="D9D9D9" w:themeFill="background1" w:themeFillShade="D9"/>
            <w:vAlign w:val="center"/>
          </w:tcPr>
          <w:p w14:paraId="2C67573D" w14:textId="4442D8C7" w:rsidR="00D463A1" w:rsidRPr="00066AB0" w:rsidRDefault="00D463A1" w:rsidP="00D463A1">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 xml:space="preserve">II PIRKIMO OBJEKTO DALIES </w:t>
            </w:r>
            <w:r>
              <w:rPr>
                <w:rFonts w:ascii="Times New Roman" w:hAnsi="Times New Roman" w:cs="Times New Roman"/>
                <w:b/>
                <w:bCs/>
                <w:i/>
                <w:iCs/>
              </w:rPr>
              <w:t>(</w:t>
            </w:r>
            <w:r w:rsidR="007D0384" w:rsidRPr="007D0384">
              <w:rPr>
                <w:rFonts w:ascii="Times New Roman" w:hAnsi="Times New Roman" w:cs="Times New Roman"/>
                <w:b/>
                <w:bCs/>
                <w:i/>
                <w:iCs/>
              </w:rPr>
              <w:t>Elektromiografijos sistema</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595AD7" w:rsidRPr="001B6871" w14:paraId="14306891" w14:textId="77777777" w:rsidTr="00D463A1">
        <w:tc>
          <w:tcPr>
            <w:tcW w:w="570" w:type="dxa"/>
            <w:vAlign w:val="center"/>
          </w:tcPr>
          <w:p w14:paraId="07380D4C" w14:textId="76171B61" w:rsidR="00595AD7" w:rsidRPr="001B6871" w:rsidRDefault="00595AD7" w:rsidP="00595AD7">
            <w:pPr>
              <w:jc w:val="center"/>
              <w:rPr>
                <w:rFonts w:ascii="Times New Roman" w:hAnsi="Times New Roman" w:cs="Times New Roman"/>
              </w:rPr>
            </w:pPr>
            <w:r>
              <w:rPr>
                <w:rFonts w:ascii="Times New Roman" w:hAnsi="Times New Roman" w:cs="Times New Roman"/>
              </w:rPr>
              <w:t>5.</w:t>
            </w:r>
          </w:p>
        </w:tc>
        <w:tc>
          <w:tcPr>
            <w:tcW w:w="2827" w:type="dxa"/>
            <w:vAlign w:val="center"/>
          </w:tcPr>
          <w:p w14:paraId="0C62C8E5" w14:textId="67BCAF66" w:rsidR="00595AD7" w:rsidRDefault="00595AD7" w:rsidP="00595AD7">
            <w:pPr>
              <w:ind w:left="22"/>
              <w:jc w:val="both"/>
              <w:rPr>
                <w:rFonts w:ascii="Times New Roman" w:eastAsia="Calibri" w:hAnsi="Times New Roman" w:cs="Times New Roman"/>
              </w:rPr>
            </w:pPr>
            <w:r>
              <w:rPr>
                <w:rFonts w:ascii="Times New Roman" w:eastAsia="Calibri" w:hAnsi="Times New Roman" w:cs="Times New Roman"/>
              </w:rPr>
              <w:t xml:space="preserve">15. </w:t>
            </w:r>
            <w:r w:rsidRPr="007604D7">
              <w:rPr>
                <w:rFonts w:ascii="Times New Roman" w:eastAsia="Times New Roman" w:hAnsi="Times New Roman" w:cs="Times New Roman"/>
                <w:color w:val="000000"/>
                <w:kern w:val="0"/>
                <w:lang w:eastAsia="lt-LT"/>
                <w14:ligatures w14:val="none"/>
              </w:rPr>
              <w:t>Ataskaitos sudarymas</w:t>
            </w:r>
            <w:r>
              <w:rPr>
                <w:rFonts w:ascii="Times New Roman" w:eastAsia="Times New Roman" w:hAnsi="Times New Roman" w:cs="Times New Roman"/>
                <w:color w:val="000000"/>
                <w:kern w:val="0"/>
                <w:lang w:eastAsia="lt-LT"/>
                <w14:ligatures w14:val="none"/>
              </w:rPr>
              <w:t xml:space="preserve">: </w:t>
            </w:r>
            <w:r>
              <w:t xml:space="preserve"> </w:t>
            </w:r>
            <w:r w:rsidRPr="00F06FF7">
              <w:rPr>
                <w:rFonts w:ascii="Times New Roman" w:eastAsia="Times New Roman" w:hAnsi="Times New Roman" w:cs="Times New Roman"/>
                <w:color w:val="000000"/>
                <w:kern w:val="0"/>
                <w:lang w:eastAsia="lt-LT"/>
                <w14:ligatures w14:val="none"/>
              </w:rPr>
              <w:t>Naudotojo nustatomas lentelių išdėstymas, lentelių stulpelių pasirinkimas, nervų ir raumenų eiliškumas lentelėse, teksto laukeliai ir kreivės</w:t>
            </w:r>
          </w:p>
        </w:tc>
        <w:tc>
          <w:tcPr>
            <w:tcW w:w="4253" w:type="dxa"/>
            <w:vAlign w:val="center"/>
          </w:tcPr>
          <w:p w14:paraId="44C1BA14" w14:textId="1AD8DAB2" w:rsidR="00595AD7" w:rsidRPr="00066AB0" w:rsidRDefault="00595AD7" w:rsidP="00595AD7">
            <w:pPr>
              <w:jc w:val="both"/>
              <w:rPr>
                <w:rFonts w:ascii="Times New Roman" w:hAnsi="Times New Roman" w:cs="Times New Roman"/>
                <w:color w:val="000000" w:themeColor="text1"/>
              </w:rPr>
            </w:pPr>
            <w:r w:rsidRPr="007604D7">
              <w:rPr>
                <w:rFonts w:ascii="Times New Roman" w:eastAsia="Times New Roman" w:hAnsi="Times New Roman" w:cs="Times New Roman"/>
                <w:b/>
                <w:bCs/>
                <w:color w:val="000000"/>
                <w:kern w:val="0"/>
                <w:lang w:eastAsia="lt-LT"/>
                <w14:ligatures w14:val="none"/>
              </w:rPr>
              <w:t>Siūlome papildyti:</w:t>
            </w:r>
            <w:r w:rsidRPr="007604D7">
              <w:rPr>
                <w:rFonts w:ascii="Times New Roman" w:eastAsia="Times New Roman" w:hAnsi="Times New Roman" w:cs="Times New Roman"/>
                <w:color w:val="000000"/>
                <w:kern w:val="0"/>
                <w:lang w:eastAsia="lt-LT"/>
                <w14:ligatures w14:val="none"/>
              </w:rPr>
              <w:t xml:space="preserve"> </w:t>
            </w:r>
            <w:r w:rsidRPr="007604D7">
              <w:rPr>
                <w:rFonts w:ascii="Times New Roman" w:eastAsia="Times New Roman" w:hAnsi="Times New Roman" w:cs="Times New Roman"/>
                <w:i/>
                <w:iCs/>
                <w:color w:val="0070C0"/>
                <w:kern w:val="0"/>
                <w:lang w:eastAsia="lt-LT"/>
                <w14:ligatures w14:val="none"/>
              </w:rPr>
              <w:t>Ultragarsinio tyrimo vaizdai ir rezultatai.</w:t>
            </w:r>
          </w:p>
        </w:tc>
        <w:tc>
          <w:tcPr>
            <w:tcW w:w="7575" w:type="dxa"/>
            <w:vAlign w:val="center"/>
          </w:tcPr>
          <w:p w14:paraId="68A75947" w14:textId="77777777" w:rsidR="00C067CC" w:rsidRDefault="00C067CC" w:rsidP="00C067CC">
            <w:pPr>
              <w:jc w:val="both"/>
              <w:rPr>
                <w:rFonts w:ascii="Times New Roman" w:hAnsi="Times New Roman" w:cs="Times New Roman"/>
              </w:rPr>
            </w:pPr>
            <w:r>
              <w:rPr>
                <w:rFonts w:ascii="Times New Roman" w:hAnsi="Times New Roman" w:cs="Times New Roman"/>
              </w:rPr>
              <w:t xml:space="preserve">Atsakome, kad siūlymas išplėsti reikalavimą </w:t>
            </w:r>
            <w:r>
              <w:rPr>
                <w:rFonts w:ascii="Times New Roman" w:hAnsi="Times New Roman" w:cs="Times New Roman"/>
                <w:b/>
                <w:bCs/>
              </w:rPr>
              <w:t>netenkinamas.</w:t>
            </w:r>
          </w:p>
          <w:p w14:paraId="6EBC2286" w14:textId="77777777" w:rsidR="00595AD7" w:rsidRDefault="00C067CC" w:rsidP="00C067CC">
            <w:pPr>
              <w:jc w:val="both"/>
              <w:rPr>
                <w:rFonts w:ascii="Times New Roman" w:hAnsi="Times New Roman" w:cs="Times New Roman"/>
              </w:rPr>
            </w:pPr>
            <w:r>
              <w:rPr>
                <w:rFonts w:ascii="Times New Roman" w:hAnsi="Times New Roman" w:cs="Times New Roman"/>
              </w:rPr>
              <w:t>P</w:t>
            </w:r>
            <w:r w:rsidRPr="0003728A">
              <w:rPr>
                <w:rFonts w:ascii="Times New Roman" w:hAnsi="Times New Roman" w:cs="Times New Roman"/>
              </w:rPr>
              <w:t xml:space="preserve">erkančioji organizacija </w:t>
            </w:r>
            <w:r w:rsidRPr="00B977EF">
              <w:rPr>
                <w:rFonts w:ascii="Times New Roman" w:eastAsia="Calibri" w:hAnsi="Times New Roman" w:cs="Times New Roman"/>
              </w:rPr>
              <w:t xml:space="preserve"> </w:t>
            </w:r>
            <w:r>
              <w:rPr>
                <w:rFonts w:ascii="Times New Roman" w:eastAsia="Calibri" w:hAnsi="Times New Roman" w:cs="Times New Roman"/>
              </w:rPr>
              <w:t>nusimatė</w:t>
            </w:r>
            <w:r w:rsidRPr="2392881A">
              <w:rPr>
                <w:rFonts w:ascii="Times New Roman" w:eastAsia="Calibri" w:hAnsi="Times New Roman" w:cs="Times New Roman"/>
              </w:rPr>
              <w:t xml:space="preserve">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w:t>
            </w:r>
            <w:r>
              <w:rPr>
                <w:rFonts w:ascii="Times New Roman" w:eastAsia="Calibri" w:hAnsi="Times New Roman" w:cs="Times New Roman"/>
              </w:rPr>
              <w:t xml:space="preserve">esami reikalavimai keičiami </w:t>
            </w:r>
            <w:r w:rsidRPr="2392881A">
              <w:rPr>
                <w:rFonts w:ascii="Times New Roman" w:eastAsia="Calibri" w:hAnsi="Times New Roman" w:cs="Times New Roman"/>
                <w:b/>
                <w:bCs/>
              </w:rPr>
              <w:t>nebus</w:t>
            </w:r>
            <w:r>
              <w:rPr>
                <w:rFonts w:ascii="Times New Roman" w:hAnsi="Times New Roman" w:cs="Times New Roman"/>
              </w:rPr>
              <w:t xml:space="preserve">. </w:t>
            </w:r>
            <w:r w:rsidRPr="00100CC0">
              <w:rPr>
                <w:rFonts w:ascii="Times New Roman" w:hAnsi="Times New Roman" w:cs="Times New Roman"/>
              </w:rPr>
              <w:t>Tiekėjo siūlomas</w:t>
            </w:r>
            <w:r>
              <w:rPr>
                <w:rFonts w:ascii="Times New Roman" w:hAnsi="Times New Roman" w:cs="Times New Roman"/>
              </w:rPr>
              <w:t xml:space="preserve"> techninės specifikacijos keitimas</w:t>
            </w:r>
            <w:r w:rsidRPr="00100CC0">
              <w:rPr>
                <w:rFonts w:ascii="Times New Roman" w:hAnsi="Times New Roman" w:cs="Times New Roman"/>
              </w:rPr>
              <w:t xml:space="preserve"> apribotų konkurenciją</w:t>
            </w:r>
            <w:r>
              <w:rPr>
                <w:rFonts w:ascii="Times New Roman" w:hAnsi="Times New Roman" w:cs="Times New Roman"/>
              </w:rPr>
              <w:t>.</w:t>
            </w:r>
          </w:p>
          <w:p w14:paraId="033A9430" w14:textId="0258C0A8" w:rsidR="00B428A2" w:rsidRPr="007604D7" w:rsidRDefault="00C70FB0" w:rsidP="00332494">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rPr>
              <w:t xml:space="preserve">Pažymime, kad perkančioji organizacija šį </w:t>
            </w:r>
            <w:r w:rsidR="00697DA1">
              <w:rPr>
                <w:rFonts w:ascii="Times New Roman" w:eastAsia="Times New Roman" w:hAnsi="Times New Roman" w:cs="Times New Roman"/>
              </w:rPr>
              <w:t>siūlymą</w:t>
            </w:r>
            <w:r>
              <w:rPr>
                <w:rFonts w:ascii="Times New Roman" w:eastAsia="Times New Roman" w:hAnsi="Times New Roman" w:cs="Times New Roman"/>
              </w:rPr>
              <w:t xml:space="preserve">, yra įtraukusi </w:t>
            </w:r>
            <w:r w:rsidR="00B428A2" w:rsidRPr="007604D7">
              <w:rPr>
                <w:rFonts w:ascii="Times New Roman" w:eastAsia="Times New Roman" w:hAnsi="Times New Roman" w:cs="Times New Roman"/>
                <w:color w:val="000000"/>
                <w:kern w:val="0"/>
                <w:lang w:eastAsia="lt-LT"/>
                <w14:ligatures w14:val="none"/>
              </w:rPr>
              <w:t xml:space="preserve">į </w:t>
            </w:r>
            <w:r w:rsidR="00332494">
              <w:rPr>
                <w:rFonts w:ascii="Times New Roman" w:eastAsia="Times New Roman" w:hAnsi="Times New Roman" w:cs="Times New Roman"/>
                <w:color w:val="000000"/>
                <w:kern w:val="0"/>
                <w:lang w:eastAsia="lt-LT"/>
                <w14:ligatures w14:val="none"/>
              </w:rPr>
              <w:t>p</w:t>
            </w:r>
            <w:r w:rsidR="00375966">
              <w:rPr>
                <w:rFonts w:ascii="Times New Roman" w:eastAsia="Times New Roman" w:hAnsi="Times New Roman" w:cs="Times New Roman"/>
                <w:color w:val="000000"/>
                <w:kern w:val="0"/>
                <w:lang w:eastAsia="lt-LT"/>
                <w14:ligatures w14:val="none"/>
              </w:rPr>
              <w:t>asiūlymų vertinimo kriterijus ir sąlygas</w:t>
            </w:r>
            <w:r w:rsidR="00697DA1">
              <w:rPr>
                <w:rFonts w:ascii="Times New Roman" w:eastAsia="Times New Roman" w:hAnsi="Times New Roman" w:cs="Times New Roman"/>
                <w:color w:val="000000"/>
                <w:kern w:val="0"/>
                <w:lang w:eastAsia="lt-LT"/>
                <w14:ligatures w14:val="none"/>
              </w:rPr>
              <w:t>, už kurį yra skiriamas balas</w:t>
            </w:r>
            <w:r w:rsidR="00B428A2" w:rsidRPr="007604D7">
              <w:rPr>
                <w:rFonts w:ascii="Times New Roman" w:eastAsia="Times New Roman" w:hAnsi="Times New Roman" w:cs="Times New Roman"/>
                <w:color w:val="000000"/>
                <w:kern w:val="0"/>
                <w:lang w:eastAsia="lt-LT"/>
                <w14:ligatures w14:val="none"/>
              </w:rPr>
              <w:t>:</w:t>
            </w:r>
          </w:p>
          <w:p w14:paraId="79539C79" w14:textId="6F96F91B" w:rsidR="00B428A2" w:rsidRPr="007604D7" w:rsidRDefault="00B428A2" w:rsidP="00B428A2">
            <w:pPr>
              <w:rPr>
                <w:rFonts w:ascii="Times New Roman" w:eastAsia="Times New Roman" w:hAnsi="Times New Roman" w:cs="Times New Roman"/>
                <w:i/>
                <w:iCs/>
                <w:color w:val="000000"/>
                <w:kern w:val="0"/>
                <w:lang w:eastAsia="lt-LT"/>
                <w14:ligatures w14:val="none"/>
              </w:rPr>
            </w:pPr>
            <w:r w:rsidRPr="007604D7">
              <w:rPr>
                <w:rFonts w:ascii="Times New Roman" w:eastAsia="Times New Roman" w:hAnsi="Times New Roman" w:cs="Times New Roman"/>
                <w:i/>
                <w:iCs/>
                <w:color w:val="000000"/>
                <w:kern w:val="0"/>
                <w:lang w:eastAsia="lt-LT"/>
                <w14:ligatures w14:val="none"/>
              </w:rPr>
              <w:t>„</w:t>
            </w:r>
            <w:r w:rsidR="00332494">
              <w:rPr>
                <w:rFonts w:ascii="Times New Roman" w:eastAsia="Times New Roman" w:hAnsi="Times New Roman" w:cs="Times New Roman"/>
                <w:i/>
                <w:iCs/>
                <w:color w:val="000000"/>
                <w:kern w:val="0"/>
                <w:lang w:eastAsia="lt-LT"/>
                <w14:ligatures w14:val="none"/>
              </w:rPr>
              <w:t>T</w:t>
            </w:r>
            <w:r w:rsidR="00332494" w:rsidRPr="00332494">
              <w:rPr>
                <w:rFonts w:ascii="Times New Roman" w:eastAsia="Times New Roman" w:hAnsi="Times New Roman" w:cs="Times New Roman"/>
                <w:i/>
                <w:iCs/>
                <w:color w:val="000000"/>
                <w:kern w:val="0"/>
                <w:vertAlign w:val="subscript"/>
                <w:lang w:eastAsia="lt-LT"/>
                <w14:ligatures w14:val="none"/>
              </w:rPr>
              <w:t>2</w:t>
            </w:r>
            <w:r w:rsidR="00332494">
              <w:rPr>
                <w:rFonts w:ascii="Times New Roman" w:eastAsia="Times New Roman" w:hAnsi="Times New Roman" w:cs="Times New Roman"/>
                <w:i/>
                <w:iCs/>
                <w:color w:val="000000"/>
                <w:kern w:val="0"/>
                <w:lang w:eastAsia="lt-LT"/>
                <w14:ligatures w14:val="none"/>
              </w:rPr>
              <w:t xml:space="preserve"> </w:t>
            </w:r>
            <w:r w:rsidRPr="007604D7">
              <w:rPr>
                <w:rFonts w:ascii="Times New Roman" w:eastAsia="Times New Roman" w:hAnsi="Times New Roman" w:cs="Times New Roman"/>
                <w:i/>
                <w:iCs/>
                <w:color w:val="000000"/>
                <w:kern w:val="0"/>
                <w:lang w:eastAsia="lt-LT"/>
                <w14:ligatures w14:val="none"/>
              </w:rPr>
              <w:t>Galimybė pritaikyti prietaisą ultragarsiniams ty</w:t>
            </w:r>
            <w:r>
              <w:rPr>
                <w:rFonts w:ascii="Times New Roman" w:eastAsia="Times New Roman" w:hAnsi="Times New Roman" w:cs="Times New Roman"/>
                <w:i/>
                <w:iCs/>
                <w:color w:val="000000"/>
                <w:kern w:val="0"/>
                <w:lang w:eastAsia="lt-LT"/>
                <w14:ligatures w14:val="none"/>
              </w:rPr>
              <w:t>r</w:t>
            </w:r>
            <w:r w:rsidRPr="007604D7">
              <w:rPr>
                <w:rFonts w:ascii="Times New Roman" w:eastAsia="Times New Roman" w:hAnsi="Times New Roman" w:cs="Times New Roman"/>
                <w:i/>
                <w:iCs/>
                <w:color w:val="000000"/>
                <w:kern w:val="0"/>
                <w:lang w:eastAsia="lt-LT"/>
                <w14:ligatures w14:val="none"/>
              </w:rPr>
              <w:t>imams ir:</w:t>
            </w:r>
          </w:p>
          <w:p w14:paraId="17A6C027" w14:textId="4523BB74" w:rsidR="00B428A2" w:rsidRPr="007604D7" w:rsidRDefault="00B428A2" w:rsidP="00B428A2">
            <w:pPr>
              <w:rPr>
                <w:rFonts w:ascii="Times New Roman" w:eastAsia="Times New Roman" w:hAnsi="Times New Roman" w:cs="Times New Roman"/>
                <w:i/>
                <w:iCs/>
                <w:color w:val="000000"/>
                <w:kern w:val="0"/>
                <w:lang w:eastAsia="lt-LT"/>
                <w14:ligatures w14:val="none"/>
              </w:rPr>
            </w:pPr>
            <w:r w:rsidRPr="007604D7">
              <w:rPr>
                <w:rFonts w:ascii="Times New Roman" w:eastAsia="Times New Roman" w:hAnsi="Times New Roman" w:cs="Times New Roman"/>
                <w:i/>
                <w:iCs/>
                <w:color w:val="000000"/>
                <w:kern w:val="0"/>
                <w:lang w:eastAsia="lt-LT"/>
                <w14:ligatures w14:val="none"/>
              </w:rPr>
              <w:t>1. Integruotas neuromuskulinis ultragarso tyrimas.</w:t>
            </w:r>
          </w:p>
          <w:p w14:paraId="570C76A4" w14:textId="06DB1D32" w:rsidR="00C067CC" w:rsidRPr="00BE7BCA" w:rsidRDefault="00B428A2" w:rsidP="00B428A2">
            <w:pPr>
              <w:jc w:val="both"/>
              <w:rPr>
                <w:rFonts w:ascii="Times New Roman" w:eastAsia="Times New Roman" w:hAnsi="Times New Roman" w:cs="Times New Roman"/>
              </w:rPr>
            </w:pPr>
            <w:r w:rsidRPr="007604D7">
              <w:rPr>
                <w:rFonts w:ascii="Times New Roman" w:eastAsia="Times New Roman" w:hAnsi="Times New Roman" w:cs="Times New Roman"/>
                <w:i/>
                <w:iCs/>
                <w:color w:val="000000"/>
                <w:kern w:val="0"/>
                <w:lang w:eastAsia="lt-LT"/>
                <w14:ligatures w14:val="none"/>
              </w:rPr>
              <w:t>2. EMG ataskaitoje atsispindi ultragarsinio tyrimo vaizdai ir rezultatai.“</w:t>
            </w:r>
          </w:p>
        </w:tc>
      </w:tr>
    </w:tbl>
    <w:p w14:paraId="429E0211" w14:textId="37007F0E" w:rsidR="008172BB" w:rsidRPr="001B6871" w:rsidRDefault="008172BB" w:rsidP="008172BB">
      <w:pPr>
        <w:spacing w:after="0" w:line="240" w:lineRule="auto"/>
        <w:rPr>
          <w:rFonts w:ascii="Times New Roman" w:hAnsi="Times New Roman" w:cs="Times New Roman"/>
        </w:rPr>
      </w:pPr>
      <w:r w:rsidRPr="001B6871">
        <w:rPr>
          <w:rFonts w:ascii="Times New Roman" w:hAnsi="Times New Roman" w:cs="Times New Roman"/>
        </w:rPr>
        <w:t xml:space="preserve">* </w:t>
      </w:r>
      <w:r w:rsidRPr="001B6871">
        <w:rPr>
          <w:rStyle w:val="Style29"/>
          <w:rFonts w:cs="Times New Roman"/>
          <w:i/>
          <w:iCs/>
        </w:rPr>
        <w:t>Dalyvio siūlymo / pastabos tekstas neredaguotas</w:t>
      </w:r>
    </w:p>
    <w:p w14:paraId="42C2196C" w14:textId="77777777" w:rsidR="008172BB" w:rsidRPr="001B6871" w:rsidRDefault="008172BB" w:rsidP="008172BB">
      <w:pPr>
        <w:spacing w:after="0" w:line="240" w:lineRule="auto"/>
        <w:rPr>
          <w:rStyle w:val="Style29"/>
          <w:rFonts w:cs="Times New Roman"/>
          <w:i/>
          <w:iCs/>
        </w:rPr>
      </w:pPr>
    </w:p>
    <w:p w14:paraId="2B561682" w14:textId="77777777" w:rsidR="008172BB" w:rsidRPr="001B6871" w:rsidRDefault="008172BB" w:rsidP="008172BB">
      <w:pPr>
        <w:spacing w:after="0" w:line="240" w:lineRule="auto"/>
        <w:ind w:firstLine="567"/>
        <w:jc w:val="both"/>
        <w:rPr>
          <w:rFonts w:ascii="Times New Roman" w:eastAsia="Times New Roman" w:hAnsi="Times New Roman" w:cs="Times New Roman"/>
          <w:b/>
          <w:bCs/>
        </w:rPr>
      </w:pPr>
      <w:r w:rsidRPr="001B6871">
        <w:rPr>
          <w:rFonts w:ascii="Times New Roman" w:eastAsia="Times New Roman" w:hAnsi="Times New Roman" w:cs="Times New Roman"/>
          <w:b/>
          <w:bCs/>
        </w:rPr>
        <w:t>Dėkojame už aktyvų dalyvavimą teikiant pastabas.</w:t>
      </w:r>
    </w:p>
    <w:p w14:paraId="20AA3DA3" w14:textId="77777777" w:rsidR="008172BB" w:rsidRDefault="008172BB" w:rsidP="008172BB">
      <w:pPr>
        <w:spacing w:after="0" w:line="240" w:lineRule="auto"/>
        <w:ind w:firstLine="567"/>
        <w:jc w:val="both"/>
        <w:rPr>
          <w:rFonts w:ascii="Times New Roman" w:eastAsia="Times New Roman" w:hAnsi="Times New Roman" w:cs="Times New Roman"/>
        </w:rPr>
      </w:pPr>
    </w:p>
    <w:p w14:paraId="184D4C00" w14:textId="69F340AB" w:rsidR="005407EF" w:rsidRPr="008172BB" w:rsidRDefault="008172BB" w:rsidP="008172BB">
      <w:pPr>
        <w:spacing w:after="0" w:line="240" w:lineRule="auto"/>
        <w:ind w:firstLine="567"/>
        <w:jc w:val="both"/>
        <w:rPr>
          <w:rFonts w:ascii="Times New Roman" w:eastAsia="Times New Roman" w:hAnsi="Times New Roman" w:cs="Times New Roman"/>
        </w:rPr>
      </w:pPr>
      <w:r w:rsidRPr="001B6871">
        <w:rPr>
          <w:rFonts w:ascii="Times New Roman" w:eastAsia="Times New Roman" w:hAnsi="Times New Roman" w:cs="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ascii="Times New Roman" w:eastAsia="Times New Roman" w:hAnsi="Times New Roman" w:cs="Times New Roman"/>
          <w:i/>
          <w:iCs/>
          <w:u w:val="single"/>
        </w:rPr>
        <w:t xml:space="preserve">Tiesioginis arba netiesioginis dalyvavimas rengiant šią procedūrą (VPĮ 46 str. 4 d. 3 p.)“ atsakytumėte „Taip“. </w:t>
      </w:r>
      <w:r w:rsidRPr="001B6871">
        <w:rPr>
          <w:rFonts w:ascii="Times New Roman" w:eastAsia="Times New Roman" w:hAnsi="Times New Roman" w:cs="Times New Roman"/>
        </w:rPr>
        <w:t xml:space="preserve"> Viešųjų pirkimų tarnyba teigia: „</w:t>
      </w:r>
      <w:r w:rsidRPr="001B6871">
        <w:rPr>
          <w:rFonts w:ascii="Times New Roman" w:eastAsia="Times New Roman" w:hAnsi="Times New Roman" w:cs="Times New Roman"/>
          <w:i/>
          <w:iCs/>
          <w:u w:val="single"/>
        </w:rPr>
        <w:t>Jei tiekėjas tiesiogiai ar netiesiogiai suteikė pirkimo vykdytojui konsultaciją</w:t>
      </w:r>
      <w:r w:rsidRPr="001B6871">
        <w:rPr>
          <w:rFonts w:ascii="Times New Roman" w:eastAsia="Times New Roman" w:hAnsi="Times New Roman" w:cs="Times New Roman"/>
          <w:i/>
          <w:iCs/>
        </w:rPr>
        <w:t xml:space="preserve"> (nesvarbu, ar rinkos tyrimo (jeigu apie atliekamą rinkos tyrimą buvo informuotas raštu), ar </w:t>
      </w:r>
      <w:r w:rsidRPr="001B6871">
        <w:rPr>
          <w:rFonts w:ascii="Times New Roman" w:eastAsia="Times New Roman" w:hAnsi="Times New Roman" w:cs="Times New Roman"/>
          <w:i/>
          <w:iCs/>
          <w:u w:val="single"/>
        </w:rPr>
        <w:t>rinkos konsultacijos metu</w:t>
      </w:r>
      <w:r w:rsidRPr="001B6871">
        <w:rPr>
          <w:rFonts w:ascii="Times New Roman" w:eastAsia="Times New Roman" w:hAnsi="Times New Roman" w:cs="Times New Roman"/>
          <w:i/>
          <w:iCs/>
        </w:rPr>
        <w:t xml:space="preserve">, ar teikdamas pagalbinę viešųjų pirkimų veiklą ir pan.) arba kitaip dalyvavo rengiant pirkimo procedūrą (pavyzdžiui, parengė techninį (darbo) projektą, techninę specifikaciją ir pan.), </w:t>
      </w:r>
      <w:r w:rsidRPr="001B6871">
        <w:rPr>
          <w:rFonts w:ascii="Times New Roman" w:eastAsia="Times New Roman" w:hAnsi="Times New Roman" w:cs="Times New Roman"/>
          <w:i/>
          <w:iCs/>
          <w:u w:val="single"/>
        </w:rPr>
        <w:t>jis, pildydamas EBVPD III dalies “Pašalinimo pagrindai C13 skiltį, į klausimą „Tiesioginis arba netiesioginis dalyvavimas rengiant šią procedūrą (VPĮ 46 str. 4 d. 3 p.)” turėtų atsakyti „Taip”</w:t>
      </w:r>
      <w:r w:rsidRPr="001B6871">
        <w:rPr>
          <w:rFonts w:ascii="Times New Roman" w:eastAsia="Times New Roman" w:hAnsi="Times New Roman" w:cs="Times New Roman"/>
        </w:rPr>
        <w:t>.</w:t>
      </w:r>
    </w:p>
    <w:sectPr w:rsidR="005407EF" w:rsidRPr="008172BB" w:rsidSect="00A8516E">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E"/>
    <w:rsid w:val="00020099"/>
    <w:rsid w:val="00022A38"/>
    <w:rsid w:val="00043ED8"/>
    <w:rsid w:val="0005672B"/>
    <w:rsid w:val="00066AB0"/>
    <w:rsid w:val="000960B8"/>
    <w:rsid w:val="000E076A"/>
    <w:rsid w:val="000E5226"/>
    <w:rsid w:val="001326AA"/>
    <w:rsid w:val="00143E43"/>
    <w:rsid w:val="00176560"/>
    <w:rsid w:val="001A786D"/>
    <w:rsid w:val="001B54C5"/>
    <w:rsid w:val="00230FE1"/>
    <w:rsid w:val="00241293"/>
    <w:rsid w:val="00245453"/>
    <w:rsid w:val="00254D3B"/>
    <w:rsid w:val="002578D3"/>
    <w:rsid w:val="0026438A"/>
    <w:rsid w:val="00277803"/>
    <w:rsid w:val="002E25D6"/>
    <w:rsid w:val="002F6F2A"/>
    <w:rsid w:val="002F759A"/>
    <w:rsid w:val="00332494"/>
    <w:rsid w:val="0035202C"/>
    <w:rsid w:val="00357BFF"/>
    <w:rsid w:val="00375966"/>
    <w:rsid w:val="00391383"/>
    <w:rsid w:val="003A04C9"/>
    <w:rsid w:val="003B5B92"/>
    <w:rsid w:val="00417279"/>
    <w:rsid w:val="00441717"/>
    <w:rsid w:val="004558CF"/>
    <w:rsid w:val="00481FDE"/>
    <w:rsid w:val="00484541"/>
    <w:rsid w:val="00497F18"/>
    <w:rsid w:val="004B6C6A"/>
    <w:rsid w:val="004C46E8"/>
    <w:rsid w:val="004F575B"/>
    <w:rsid w:val="00532AB4"/>
    <w:rsid w:val="005407EF"/>
    <w:rsid w:val="00544AAF"/>
    <w:rsid w:val="00552028"/>
    <w:rsid w:val="00556407"/>
    <w:rsid w:val="00585290"/>
    <w:rsid w:val="00595AD7"/>
    <w:rsid w:val="0059689A"/>
    <w:rsid w:val="005B2ED7"/>
    <w:rsid w:val="005C7549"/>
    <w:rsid w:val="005F5B08"/>
    <w:rsid w:val="00610B16"/>
    <w:rsid w:val="00671EA0"/>
    <w:rsid w:val="00674FA4"/>
    <w:rsid w:val="006817DA"/>
    <w:rsid w:val="00682A2E"/>
    <w:rsid w:val="00697DA1"/>
    <w:rsid w:val="006A4B2F"/>
    <w:rsid w:val="006B2919"/>
    <w:rsid w:val="006B5A64"/>
    <w:rsid w:val="006D6784"/>
    <w:rsid w:val="006F45FE"/>
    <w:rsid w:val="007076D0"/>
    <w:rsid w:val="007217CB"/>
    <w:rsid w:val="0072621B"/>
    <w:rsid w:val="00753EC6"/>
    <w:rsid w:val="0079021F"/>
    <w:rsid w:val="007924D7"/>
    <w:rsid w:val="007A6CBE"/>
    <w:rsid w:val="007C3850"/>
    <w:rsid w:val="007D0384"/>
    <w:rsid w:val="007E5A79"/>
    <w:rsid w:val="008172BB"/>
    <w:rsid w:val="00821464"/>
    <w:rsid w:val="00830245"/>
    <w:rsid w:val="00856D4A"/>
    <w:rsid w:val="00862F7D"/>
    <w:rsid w:val="008B2CC6"/>
    <w:rsid w:val="008B36A3"/>
    <w:rsid w:val="00911415"/>
    <w:rsid w:val="00926162"/>
    <w:rsid w:val="00940F2A"/>
    <w:rsid w:val="00946794"/>
    <w:rsid w:val="0099219A"/>
    <w:rsid w:val="009B24EA"/>
    <w:rsid w:val="009C5BC9"/>
    <w:rsid w:val="009D6DED"/>
    <w:rsid w:val="00A16483"/>
    <w:rsid w:val="00A2192E"/>
    <w:rsid w:val="00A4439D"/>
    <w:rsid w:val="00A60259"/>
    <w:rsid w:val="00A82012"/>
    <w:rsid w:val="00A8516E"/>
    <w:rsid w:val="00AA69E0"/>
    <w:rsid w:val="00AD6BAD"/>
    <w:rsid w:val="00AF1257"/>
    <w:rsid w:val="00B142B6"/>
    <w:rsid w:val="00B36FF9"/>
    <w:rsid w:val="00B428A2"/>
    <w:rsid w:val="00B742D2"/>
    <w:rsid w:val="00B80049"/>
    <w:rsid w:val="00B977EF"/>
    <w:rsid w:val="00BC2509"/>
    <w:rsid w:val="00BE157D"/>
    <w:rsid w:val="00BE7BCA"/>
    <w:rsid w:val="00C067CC"/>
    <w:rsid w:val="00C304EC"/>
    <w:rsid w:val="00C54F52"/>
    <w:rsid w:val="00C66BCC"/>
    <w:rsid w:val="00C70FB0"/>
    <w:rsid w:val="00CA291E"/>
    <w:rsid w:val="00CB4787"/>
    <w:rsid w:val="00CD3DC4"/>
    <w:rsid w:val="00CF5EA3"/>
    <w:rsid w:val="00D36804"/>
    <w:rsid w:val="00D463A1"/>
    <w:rsid w:val="00D54457"/>
    <w:rsid w:val="00D624CC"/>
    <w:rsid w:val="00D63D11"/>
    <w:rsid w:val="00D64337"/>
    <w:rsid w:val="00D71EB3"/>
    <w:rsid w:val="00D756B2"/>
    <w:rsid w:val="00D91565"/>
    <w:rsid w:val="00DD0D7A"/>
    <w:rsid w:val="00E30A71"/>
    <w:rsid w:val="00E50345"/>
    <w:rsid w:val="00E5310E"/>
    <w:rsid w:val="00E63395"/>
    <w:rsid w:val="00E90520"/>
    <w:rsid w:val="00EA4301"/>
    <w:rsid w:val="00EA5B13"/>
    <w:rsid w:val="00EE430C"/>
    <w:rsid w:val="00F012F1"/>
    <w:rsid w:val="00F06FF7"/>
    <w:rsid w:val="00F3179B"/>
    <w:rsid w:val="00F375CF"/>
    <w:rsid w:val="00F41229"/>
    <w:rsid w:val="00FA16DB"/>
    <w:rsid w:val="00FA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B31"/>
  <w15:chartTrackingRefBased/>
  <w15:docId w15:val="{22F492B9-4243-4E02-9524-27666C25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EA0"/>
  </w:style>
  <w:style w:type="paragraph" w:styleId="Antrat1">
    <w:name w:val="heading 1"/>
    <w:basedOn w:val="prastasis"/>
    <w:next w:val="prastasis"/>
    <w:link w:val="Antrat1Diagrama"/>
    <w:uiPriority w:val="9"/>
    <w:qFormat/>
    <w:rsid w:val="0068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A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A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A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A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A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A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A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A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A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A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A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A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A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A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A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A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A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A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A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A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A2E"/>
    <w:rPr>
      <w:i/>
      <w:iCs/>
      <w:color w:val="404040" w:themeColor="text1" w:themeTint="BF"/>
    </w:rPr>
  </w:style>
  <w:style w:type="paragraph" w:styleId="Sraopastraipa">
    <w:name w:val="List Paragraph"/>
    <w:basedOn w:val="prastasis"/>
    <w:uiPriority w:val="34"/>
    <w:qFormat/>
    <w:rsid w:val="00682A2E"/>
    <w:pPr>
      <w:ind w:left="720"/>
      <w:contextualSpacing/>
    </w:pPr>
  </w:style>
  <w:style w:type="character" w:styleId="Rykuspabraukimas">
    <w:name w:val="Intense Emphasis"/>
    <w:basedOn w:val="Numatytasispastraiposriftas"/>
    <w:uiPriority w:val="21"/>
    <w:qFormat/>
    <w:rsid w:val="00682A2E"/>
    <w:rPr>
      <w:i/>
      <w:iCs/>
      <w:color w:val="0F4761" w:themeColor="accent1" w:themeShade="BF"/>
    </w:rPr>
  </w:style>
  <w:style w:type="paragraph" w:styleId="Iskirtacitata">
    <w:name w:val="Intense Quote"/>
    <w:basedOn w:val="prastasis"/>
    <w:next w:val="prastasis"/>
    <w:link w:val="IskirtacitataDiagrama"/>
    <w:uiPriority w:val="30"/>
    <w:qFormat/>
    <w:rsid w:val="0068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A2E"/>
    <w:rPr>
      <w:i/>
      <w:iCs/>
      <w:color w:val="0F4761" w:themeColor="accent1" w:themeShade="BF"/>
    </w:rPr>
  </w:style>
  <w:style w:type="character" w:styleId="Rykinuoroda">
    <w:name w:val="Intense Reference"/>
    <w:basedOn w:val="Numatytasispastraiposriftas"/>
    <w:uiPriority w:val="32"/>
    <w:qFormat/>
    <w:rsid w:val="00682A2E"/>
    <w:rPr>
      <w:b/>
      <w:bCs/>
      <w:smallCaps/>
      <w:color w:val="0F4761" w:themeColor="accent1" w:themeShade="BF"/>
      <w:spacing w:val="5"/>
    </w:rPr>
  </w:style>
  <w:style w:type="table" w:styleId="Lentelstinklelis">
    <w:name w:val="Table Grid"/>
    <w:basedOn w:val="prastojilentel"/>
    <w:uiPriority w:val="39"/>
    <w:rsid w:val="00D9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9">
    <w:name w:val="Style29"/>
    <w:basedOn w:val="Numatytasispastraiposriftas"/>
    <w:uiPriority w:val="1"/>
    <w:rsid w:val="008172BB"/>
    <w:rPr>
      <w:rFonts w:ascii="Times New Roman" w:hAnsi="Times New Roman"/>
      <w:b w:val="0"/>
      <w:i w:val="0"/>
      <w:color w:val="auto"/>
      <w:sz w:val="24"/>
    </w:rPr>
  </w:style>
  <w:style w:type="character" w:styleId="Komentaronuoroda">
    <w:name w:val="annotation reference"/>
    <w:basedOn w:val="Numatytasispastraiposriftas"/>
    <w:uiPriority w:val="99"/>
    <w:semiHidden/>
    <w:unhideWhenUsed/>
    <w:rsid w:val="00143E43"/>
    <w:rPr>
      <w:sz w:val="16"/>
      <w:szCs w:val="16"/>
    </w:rPr>
  </w:style>
  <w:style w:type="paragraph" w:styleId="Komentarotekstas">
    <w:name w:val="annotation text"/>
    <w:basedOn w:val="prastasis"/>
    <w:link w:val="KomentarotekstasDiagrama"/>
    <w:uiPriority w:val="99"/>
    <w:unhideWhenUsed/>
    <w:rsid w:val="00143E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3E43"/>
    <w:rPr>
      <w:sz w:val="20"/>
      <w:szCs w:val="20"/>
    </w:rPr>
  </w:style>
  <w:style w:type="paragraph" w:styleId="Komentarotema">
    <w:name w:val="annotation subject"/>
    <w:basedOn w:val="Komentarotekstas"/>
    <w:next w:val="Komentarotekstas"/>
    <w:link w:val="KomentarotemaDiagrama"/>
    <w:uiPriority w:val="99"/>
    <w:semiHidden/>
    <w:unhideWhenUsed/>
    <w:rsid w:val="00143E43"/>
    <w:rPr>
      <w:b/>
      <w:bCs/>
    </w:rPr>
  </w:style>
  <w:style w:type="character" w:customStyle="1" w:styleId="KomentarotemaDiagrama">
    <w:name w:val="Komentaro tema Diagrama"/>
    <w:basedOn w:val="KomentarotekstasDiagrama"/>
    <w:link w:val="Komentarotema"/>
    <w:uiPriority w:val="99"/>
    <w:semiHidden/>
    <w:rsid w:val="00143E43"/>
    <w:rPr>
      <w:b/>
      <w:bCs/>
      <w:sz w:val="20"/>
      <w:szCs w:val="20"/>
    </w:rPr>
  </w:style>
  <w:style w:type="paragraph" w:styleId="Pataisymai">
    <w:name w:val="Revision"/>
    <w:hidden/>
    <w:uiPriority w:val="99"/>
    <w:semiHidden/>
    <w:rsid w:val="00D62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74013-3DF2-42A3-B76D-9DDCA96D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42EEE-2900-4E11-BB71-9758B5E7B0F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4C4ED189-1E85-4BCD-8C20-B387BD09C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3507</Words>
  <Characters>1999</Characters>
  <Application>Microsoft Office Word</Application>
  <DocSecurity>0</DocSecurity>
  <Lines>16</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129</cp:revision>
  <dcterms:created xsi:type="dcterms:W3CDTF">2025-08-19T08:47:00Z</dcterms:created>
  <dcterms:modified xsi:type="dcterms:W3CDTF">2025-09-11T08:43:00Z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5" name="docLang">
    <vt:lpwstr>lt</vt:lpwstr>
  </property>
</Properties>
</file>