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9B33B" w14:textId="2F7252AA" w:rsidR="00D2737D" w:rsidRPr="007D4F87" w:rsidRDefault="007571B0" w:rsidP="00D2737D">
      <w:pPr>
        <w:rPr>
          <w:rStyle w:val="FontStyle12"/>
          <w:szCs w:val="24"/>
        </w:rPr>
      </w:pPr>
      <w:r>
        <w:rPr>
          <w:noProof/>
        </w:rPr>
        <w:drawing>
          <wp:inline distT="0" distB="0" distL="0" distR="0" wp14:anchorId="5E5469EF" wp14:editId="5370F4F6">
            <wp:extent cx="5721350" cy="882650"/>
            <wp:effectExtent l="0" t="0" r="0" b="0"/>
            <wp:docPr id="552963978"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a black squar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1350" cy="882650"/>
                    </a:xfrm>
                    <a:prstGeom prst="rect">
                      <a:avLst/>
                    </a:prstGeom>
                    <a:noFill/>
                    <a:ln>
                      <a:noFill/>
                    </a:ln>
                  </pic:spPr>
                </pic:pic>
              </a:graphicData>
            </a:graphic>
          </wp:inline>
        </w:drawing>
      </w:r>
    </w:p>
    <w:p w14:paraId="1C1698A7" w14:textId="6F6BD6E0" w:rsidR="00C354D7" w:rsidRPr="007D4F87" w:rsidRDefault="00C354D7" w:rsidP="00D2737D">
      <w:pPr>
        <w:spacing w:after="0" w:line="240" w:lineRule="auto"/>
        <w:rPr>
          <w:caps/>
          <w:color w:val="000000" w:themeColor="text1"/>
        </w:rPr>
      </w:pPr>
    </w:p>
    <w:p w14:paraId="37101354" w14:textId="77777777" w:rsidR="00C354D7" w:rsidRPr="007D4F87" w:rsidRDefault="00C354D7" w:rsidP="004469F5">
      <w:pPr>
        <w:spacing w:after="0" w:line="240" w:lineRule="auto"/>
        <w:jc w:val="center"/>
        <w:rPr>
          <w:b/>
          <w:caps/>
          <w:color w:val="000000" w:themeColor="text1"/>
          <w:sz w:val="22"/>
        </w:rPr>
      </w:pPr>
      <w:r w:rsidRPr="007D4F87">
        <w:rPr>
          <w:b/>
          <w:caps/>
          <w:color w:val="000000" w:themeColor="text1"/>
          <w:sz w:val="22"/>
        </w:rPr>
        <w:t>supaprastinto mažos vertės pirkimo</w:t>
      </w:r>
    </w:p>
    <w:p w14:paraId="7EC24631" w14:textId="77777777" w:rsidR="00C354D7" w:rsidRPr="007D4F87" w:rsidRDefault="00C354D7" w:rsidP="004469F5">
      <w:pPr>
        <w:spacing w:after="0" w:line="240" w:lineRule="auto"/>
        <w:jc w:val="center"/>
        <w:rPr>
          <w:b/>
          <w:caps/>
          <w:color w:val="000000" w:themeColor="text1"/>
          <w:sz w:val="22"/>
        </w:rPr>
      </w:pPr>
      <w:r w:rsidRPr="007D4F87">
        <w:rPr>
          <w:b/>
          <w:caps/>
          <w:color w:val="000000" w:themeColor="text1"/>
          <w:sz w:val="22"/>
        </w:rPr>
        <w:t>skelbiamos apklausos būdu</w:t>
      </w:r>
    </w:p>
    <w:p w14:paraId="7E0BCD58" w14:textId="77777777" w:rsidR="00C354D7" w:rsidRPr="007D4F87" w:rsidRDefault="00C354D7" w:rsidP="004469F5">
      <w:pPr>
        <w:spacing w:after="0" w:line="240" w:lineRule="auto"/>
        <w:jc w:val="center"/>
        <w:rPr>
          <w:b/>
          <w:caps/>
          <w:color w:val="000000" w:themeColor="text1"/>
          <w:sz w:val="22"/>
        </w:rPr>
      </w:pPr>
      <w:r w:rsidRPr="007D4F87">
        <w:rPr>
          <w:b/>
          <w:caps/>
          <w:color w:val="000000" w:themeColor="text1"/>
          <w:sz w:val="22"/>
        </w:rPr>
        <w:t>PIRKIMO sąlygos</w:t>
      </w:r>
    </w:p>
    <w:p w14:paraId="186088C6" w14:textId="2690DA66" w:rsidR="00C354D7" w:rsidRPr="007D4F87" w:rsidRDefault="00C354D7" w:rsidP="00120DC9">
      <w:pPr>
        <w:spacing w:after="0" w:line="240" w:lineRule="auto"/>
        <w:jc w:val="center"/>
        <w:rPr>
          <w:b/>
          <w:caps/>
          <w:color w:val="000000" w:themeColor="text1"/>
          <w:sz w:val="22"/>
        </w:rPr>
      </w:pPr>
      <w:r w:rsidRPr="007D4F87">
        <w:rPr>
          <w:b/>
          <w:caps/>
          <w:color w:val="000000" w:themeColor="text1"/>
          <w:sz w:val="22"/>
        </w:rPr>
        <w:t>„</w:t>
      </w:r>
      <w:r w:rsidR="002E56C7">
        <w:rPr>
          <w:b/>
          <w:caps/>
          <w:color w:val="000000" w:themeColor="text1"/>
          <w:sz w:val="22"/>
        </w:rPr>
        <w:t>GRYNASIS ELEKTROMOBILIS</w:t>
      </w:r>
      <w:r w:rsidRPr="007D4F87">
        <w:rPr>
          <w:b/>
          <w:caps/>
          <w:color w:val="000000" w:themeColor="text1"/>
          <w:sz w:val="22"/>
        </w:rPr>
        <w:t>“</w:t>
      </w:r>
    </w:p>
    <w:p w14:paraId="4A6BC468" w14:textId="77777777" w:rsidR="00C354D7" w:rsidRPr="007D4F87" w:rsidRDefault="00C354D7" w:rsidP="004469F5">
      <w:pPr>
        <w:spacing w:after="0" w:line="240" w:lineRule="auto"/>
        <w:jc w:val="center"/>
        <w:rPr>
          <w:color w:val="000000" w:themeColor="text1"/>
          <w:sz w:val="22"/>
        </w:rPr>
      </w:pPr>
    </w:p>
    <w:p w14:paraId="235AB7A1" w14:textId="77777777" w:rsidR="00C354D7" w:rsidRPr="007D4F87" w:rsidRDefault="00C354D7" w:rsidP="004469F5">
      <w:pPr>
        <w:spacing w:after="0" w:line="240" w:lineRule="auto"/>
        <w:rPr>
          <w:color w:val="000000" w:themeColor="text1"/>
          <w:sz w:val="22"/>
        </w:rPr>
      </w:pPr>
    </w:p>
    <w:p w14:paraId="69FC54BE" w14:textId="3EA81E9F" w:rsidR="0064065B" w:rsidRDefault="00C354D7" w:rsidP="004469F5">
      <w:pPr>
        <w:spacing w:after="0" w:line="240" w:lineRule="auto"/>
        <w:jc w:val="center"/>
        <w:rPr>
          <w:b/>
          <w:color w:val="000000" w:themeColor="text1"/>
          <w:sz w:val="22"/>
        </w:rPr>
      </w:pPr>
      <w:bookmarkStart w:id="0" w:name="_Toc47844929"/>
      <w:bookmarkStart w:id="1" w:name="_Toc60525483"/>
      <w:r w:rsidRPr="007D4F87">
        <w:rPr>
          <w:b/>
          <w:color w:val="000000" w:themeColor="text1"/>
          <w:sz w:val="22"/>
        </w:rPr>
        <w:t>I</w:t>
      </w:r>
      <w:r w:rsidR="0064065B" w:rsidRPr="007D4F87">
        <w:rPr>
          <w:b/>
          <w:color w:val="000000" w:themeColor="text1"/>
          <w:sz w:val="22"/>
        </w:rPr>
        <w:t xml:space="preserve"> SKYRIUS</w:t>
      </w:r>
      <w:r w:rsidRPr="007D4F87">
        <w:rPr>
          <w:b/>
          <w:color w:val="000000" w:themeColor="text1"/>
          <w:sz w:val="22"/>
        </w:rPr>
        <w:t> </w:t>
      </w:r>
    </w:p>
    <w:p w14:paraId="20708F48" w14:textId="77777777" w:rsidR="00A87889" w:rsidRPr="007D4F87" w:rsidRDefault="00A87889" w:rsidP="004469F5">
      <w:pPr>
        <w:spacing w:after="0" w:line="240" w:lineRule="auto"/>
        <w:jc w:val="center"/>
        <w:rPr>
          <w:b/>
          <w:color w:val="000000" w:themeColor="text1"/>
          <w:sz w:val="22"/>
        </w:rPr>
      </w:pPr>
    </w:p>
    <w:p w14:paraId="6A4359E7" w14:textId="7930DCDA" w:rsidR="00C354D7" w:rsidRPr="007D4F87" w:rsidRDefault="00A87889" w:rsidP="004469F5">
      <w:pPr>
        <w:spacing w:after="0" w:line="240" w:lineRule="auto"/>
        <w:jc w:val="center"/>
        <w:rPr>
          <w:b/>
          <w:color w:val="000000" w:themeColor="text1"/>
          <w:sz w:val="22"/>
        </w:rPr>
      </w:pPr>
      <w:r>
        <w:rPr>
          <w:b/>
          <w:color w:val="000000" w:themeColor="text1"/>
          <w:sz w:val="22"/>
        </w:rPr>
        <w:t xml:space="preserve">BENDRA INFORMACIJA IR </w:t>
      </w:r>
      <w:r w:rsidR="00C354D7" w:rsidRPr="007D4F87">
        <w:rPr>
          <w:b/>
          <w:color w:val="000000" w:themeColor="text1"/>
          <w:sz w:val="22"/>
        </w:rPr>
        <w:t>PIRKIMO OBJEKTAS</w:t>
      </w:r>
      <w:bookmarkEnd w:id="0"/>
      <w:bookmarkEnd w:id="1"/>
      <w:r w:rsidR="00C354D7" w:rsidRPr="007D4F87">
        <w:rPr>
          <w:b/>
          <w:color w:val="000000" w:themeColor="text1"/>
          <w:sz w:val="22"/>
        </w:rPr>
        <w:t xml:space="preserve"> </w:t>
      </w:r>
    </w:p>
    <w:p w14:paraId="34DCD886" w14:textId="77777777" w:rsidR="00C354D7" w:rsidRPr="007D4F87" w:rsidRDefault="00C354D7" w:rsidP="004469F5">
      <w:pPr>
        <w:spacing w:after="0" w:line="240" w:lineRule="auto"/>
        <w:rPr>
          <w:strike/>
          <w:color w:val="000000" w:themeColor="text1"/>
          <w:sz w:val="22"/>
          <w:lang w:eastAsia="lt-LT"/>
        </w:rPr>
      </w:pPr>
    </w:p>
    <w:p w14:paraId="176B4BD9" w14:textId="7E5F42E0" w:rsidR="00C354D7" w:rsidRDefault="002E56C7" w:rsidP="00D216BF">
      <w:pPr>
        <w:pStyle w:val="ListParagraph"/>
        <w:numPr>
          <w:ilvl w:val="0"/>
          <w:numId w:val="8"/>
        </w:numPr>
        <w:tabs>
          <w:tab w:val="left" w:pos="851"/>
        </w:tabs>
        <w:spacing w:after="0" w:line="240" w:lineRule="auto"/>
        <w:ind w:left="0" w:firstLine="567"/>
        <w:jc w:val="both"/>
        <w:rPr>
          <w:rFonts w:ascii="Times New Roman" w:hAnsi="Times New Roman"/>
          <w:color w:val="000000" w:themeColor="text1"/>
        </w:rPr>
      </w:pPr>
      <w:r>
        <w:rPr>
          <w:rFonts w:ascii="Times New Roman" w:hAnsi="Times New Roman"/>
          <w:color w:val="000000" w:themeColor="text1"/>
        </w:rPr>
        <w:t>Nacionalinis architektūros institutas</w:t>
      </w:r>
      <w:r w:rsidR="00D216BF" w:rsidRPr="007D4F87">
        <w:rPr>
          <w:rFonts w:ascii="Times New Roman" w:hAnsi="Times New Roman"/>
          <w:color w:val="000000" w:themeColor="text1"/>
        </w:rPr>
        <w:t xml:space="preserve"> (toliau – perkančioji organizacija) s</w:t>
      </w:r>
      <w:r w:rsidR="006E3595" w:rsidRPr="007D4F87">
        <w:rPr>
          <w:rFonts w:ascii="Times New Roman" w:hAnsi="Times New Roman"/>
          <w:color w:val="000000" w:themeColor="text1"/>
        </w:rPr>
        <w:t xml:space="preserve">kelbiamos apklausos būdu </w:t>
      </w:r>
      <w:r w:rsidR="00D216BF" w:rsidRPr="007D4F87">
        <w:rPr>
          <w:rFonts w:ascii="Times New Roman" w:hAnsi="Times New Roman"/>
          <w:color w:val="000000" w:themeColor="text1"/>
        </w:rPr>
        <w:t xml:space="preserve">(toliau – Apklausa) </w:t>
      </w:r>
      <w:r w:rsidR="006E3595" w:rsidRPr="007D4F87">
        <w:rPr>
          <w:rFonts w:ascii="Times New Roman" w:hAnsi="Times New Roman"/>
          <w:color w:val="000000" w:themeColor="text1"/>
        </w:rPr>
        <w:t>p</w:t>
      </w:r>
      <w:r w:rsidR="00D95346" w:rsidRPr="007D4F87">
        <w:rPr>
          <w:rFonts w:ascii="Times New Roman" w:hAnsi="Times New Roman"/>
          <w:color w:val="000000" w:themeColor="text1"/>
        </w:rPr>
        <w:t>erka</w:t>
      </w:r>
      <w:r>
        <w:rPr>
          <w:rFonts w:ascii="Times New Roman" w:hAnsi="Times New Roman"/>
          <w:color w:val="000000" w:themeColor="text1"/>
        </w:rPr>
        <w:t xml:space="preserve"> </w:t>
      </w:r>
      <w:r w:rsidRPr="00731772">
        <w:rPr>
          <w:rFonts w:ascii="Times New Roman" w:hAnsi="Times New Roman"/>
        </w:rPr>
        <w:t>naują, grynajį elektromobilį</w:t>
      </w:r>
      <w:r w:rsidR="005C0817" w:rsidRPr="00731772">
        <w:rPr>
          <w:rFonts w:ascii="Times New Roman" w:hAnsi="Times New Roman"/>
        </w:rPr>
        <w:t xml:space="preserve"> (toliau – P</w:t>
      </w:r>
      <w:r w:rsidR="00541D82" w:rsidRPr="00731772">
        <w:rPr>
          <w:rFonts w:ascii="Times New Roman" w:hAnsi="Times New Roman"/>
        </w:rPr>
        <w:t>rekė</w:t>
      </w:r>
      <w:r w:rsidR="005C0817" w:rsidRPr="00731772">
        <w:rPr>
          <w:rFonts w:ascii="Times New Roman" w:hAnsi="Times New Roman"/>
        </w:rPr>
        <w:t>)</w:t>
      </w:r>
      <w:r w:rsidR="00D95346" w:rsidRPr="00731772">
        <w:rPr>
          <w:rFonts w:ascii="Times New Roman" w:hAnsi="Times New Roman"/>
        </w:rPr>
        <w:t>, kuri</w:t>
      </w:r>
      <w:r w:rsidR="00D13CE2" w:rsidRPr="00731772">
        <w:rPr>
          <w:rFonts w:ascii="Times New Roman" w:hAnsi="Times New Roman"/>
        </w:rPr>
        <w:t>os</w:t>
      </w:r>
      <w:r w:rsidR="00C354D7" w:rsidRPr="00731772">
        <w:rPr>
          <w:rFonts w:ascii="Times New Roman" w:hAnsi="Times New Roman"/>
        </w:rPr>
        <w:t xml:space="preserve"> </w:t>
      </w:r>
      <w:r w:rsidR="00541D82" w:rsidRPr="00731772">
        <w:rPr>
          <w:rFonts w:ascii="Times New Roman" w:hAnsi="Times New Roman"/>
        </w:rPr>
        <w:t>techninė specifikacija, pristatymo</w:t>
      </w:r>
      <w:r w:rsidR="00D95346" w:rsidRPr="00731772">
        <w:rPr>
          <w:rFonts w:ascii="Times New Roman" w:hAnsi="Times New Roman"/>
        </w:rPr>
        <w:t xml:space="preserve"> </w:t>
      </w:r>
      <w:r w:rsidR="00C354D7" w:rsidRPr="00731772">
        <w:rPr>
          <w:rFonts w:ascii="Times New Roman" w:hAnsi="Times New Roman"/>
        </w:rPr>
        <w:t xml:space="preserve">sąlygos ir </w:t>
      </w:r>
      <w:r w:rsidR="00D13CE2" w:rsidRPr="00731772">
        <w:rPr>
          <w:rFonts w:ascii="Times New Roman" w:hAnsi="Times New Roman"/>
        </w:rPr>
        <w:t>kiti</w:t>
      </w:r>
      <w:r w:rsidR="00D95346" w:rsidRPr="00731772">
        <w:rPr>
          <w:rFonts w:ascii="Times New Roman" w:hAnsi="Times New Roman"/>
        </w:rPr>
        <w:t xml:space="preserve"> </w:t>
      </w:r>
      <w:r w:rsidR="00C354D7" w:rsidRPr="00731772">
        <w:rPr>
          <w:rFonts w:ascii="Times New Roman" w:hAnsi="Times New Roman"/>
        </w:rPr>
        <w:t>reikalavimai aprašyti techninėje specifikacijoje</w:t>
      </w:r>
      <w:r w:rsidR="00F236AC" w:rsidRPr="00731772">
        <w:rPr>
          <w:rFonts w:ascii="Times New Roman" w:hAnsi="Times New Roman"/>
        </w:rPr>
        <w:t xml:space="preserve"> (</w:t>
      </w:r>
      <w:r w:rsidR="00731772">
        <w:rPr>
          <w:rFonts w:ascii="Times New Roman" w:hAnsi="Times New Roman"/>
        </w:rPr>
        <w:t>a</w:t>
      </w:r>
      <w:r w:rsidR="00F236AC" w:rsidRPr="00731772">
        <w:rPr>
          <w:rFonts w:ascii="Times New Roman" w:hAnsi="Times New Roman"/>
        </w:rPr>
        <w:t xml:space="preserve">pklausos </w:t>
      </w:r>
      <w:r w:rsidR="00731772" w:rsidRPr="00731772">
        <w:rPr>
          <w:rFonts w:ascii="Times New Roman" w:hAnsi="Times New Roman"/>
        </w:rPr>
        <w:t xml:space="preserve">sąlygų </w:t>
      </w:r>
      <w:r w:rsidR="00F236AC" w:rsidRPr="00731772">
        <w:rPr>
          <w:rFonts w:ascii="Times New Roman" w:hAnsi="Times New Roman"/>
        </w:rPr>
        <w:t>2 priedas)</w:t>
      </w:r>
      <w:r w:rsidR="00C354D7" w:rsidRPr="00731772">
        <w:rPr>
          <w:rFonts w:ascii="Times New Roman" w:hAnsi="Times New Roman"/>
        </w:rPr>
        <w:t xml:space="preserve"> </w:t>
      </w:r>
      <w:r w:rsidR="00D216BF" w:rsidRPr="00731772">
        <w:rPr>
          <w:rFonts w:ascii="Times New Roman" w:hAnsi="Times New Roman"/>
        </w:rPr>
        <w:t>ir pirkimo sutarties projekte</w:t>
      </w:r>
      <w:r w:rsidR="00731772" w:rsidRPr="00731772">
        <w:rPr>
          <w:rFonts w:ascii="Times New Roman" w:hAnsi="Times New Roman"/>
        </w:rPr>
        <w:t xml:space="preserve"> (</w:t>
      </w:r>
      <w:r w:rsidR="00731772">
        <w:rPr>
          <w:rFonts w:ascii="Times New Roman" w:hAnsi="Times New Roman"/>
        </w:rPr>
        <w:t>a</w:t>
      </w:r>
      <w:r w:rsidR="00731772" w:rsidRPr="00731772">
        <w:rPr>
          <w:rFonts w:ascii="Times New Roman" w:hAnsi="Times New Roman"/>
        </w:rPr>
        <w:t xml:space="preserve">pklausos sąlygų </w:t>
      </w:r>
      <w:r w:rsidR="00477C3F">
        <w:rPr>
          <w:rFonts w:ascii="Times New Roman" w:hAnsi="Times New Roman"/>
        </w:rPr>
        <w:t>3</w:t>
      </w:r>
      <w:r w:rsidR="00731772" w:rsidRPr="00731772">
        <w:rPr>
          <w:rFonts w:ascii="Times New Roman" w:hAnsi="Times New Roman"/>
        </w:rPr>
        <w:t xml:space="preserve"> priedas)</w:t>
      </w:r>
      <w:r w:rsidR="00C354D7" w:rsidRPr="00731772">
        <w:rPr>
          <w:rFonts w:ascii="Times New Roman" w:hAnsi="Times New Roman"/>
        </w:rPr>
        <w:t>.</w:t>
      </w:r>
      <w:r w:rsidR="007E28FA" w:rsidRPr="00731772">
        <w:rPr>
          <w:rFonts w:ascii="Times New Roman" w:hAnsi="Times New Roman"/>
        </w:rPr>
        <w:t xml:space="preserve"> </w:t>
      </w:r>
      <w:r w:rsidR="00120DC9" w:rsidRPr="00731772">
        <w:rPr>
          <w:rFonts w:ascii="Times New Roman" w:hAnsi="Times New Roman"/>
        </w:rPr>
        <w:t xml:space="preserve">Pirkimo </w:t>
      </w:r>
      <w:r w:rsidR="00120DC9" w:rsidRPr="007D4F87">
        <w:rPr>
          <w:rFonts w:ascii="Times New Roman" w:hAnsi="Times New Roman"/>
          <w:color w:val="000000" w:themeColor="text1"/>
        </w:rPr>
        <w:t xml:space="preserve">objektas neskaidomas į dalis, kadangi </w:t>
      </w:r>
      <w:r w:rsidR="008A06F6">
        <w:rPr>
          <w:rFonts w:ascii="Times New Roman" w:hAnsi="Times New Roman"/>
          <w:color w:val="000000" w:themeColor="text1"/>
        </w:rPr>
        <w:t>įsigyjama Prekė</w:t>
      </w:r>
      <w:r w:rsidR="00541D82" w:rsidRPr="007D4F87">
        <w:rPr>
          <w:rFonts w:ascii="Times New Roman" w:hAnsi="Times New Roman"/>
          <w:color w:val="000000" w:themeColor="text1"/>
        </w:rPr>
        <w:t xml:space="preserve"> yra vienas nedalomas vienetas</w:t>
      </w:r>
      <w:r w:rsidR="007E28FA" w:rsidRPr="007D4F87">
        <w:rPr>
          <w:rFonts w:ascii="Times New Roman" w:hAnsi="Times New Roman"/>
          <w:color w:val="000000" w:themeColor="text1"/>
        </w:rPr>
        <w:t>.</w:t>
      </w:r>
    </w:p>
    <w:p w14:paraId="4FF75527" w14:textId="24AD9FA4" w:rsidR="00A87889" w:rsidRPr="00A87889" w:rsidRDefault="00F236AC" w:rsidP="00F236AC">
      <w:pPr>
        <w:pStyle w:val="ListParagraph"/>
        <w:tabs>
          <w:tab w:val="left" w:pos="851"/>
        </w:tabs>
        <w:spacing w:after="0" w:line="240" w:lineRule="auto"/>
        <w:ind w:left="0"/>
        <w:jc w:val="both"/>
        <w:rPr>
          <w:rFonts w:ascii="Times New Roman" w:hAnsi="Times New Roman"/>
          <w:color w:val="000000" w:themeColor="text1"/>
        </w:rPr>
      </w:pPr>
      <w:r>
        <w:rPr>
          <w:rFonts w:ascii="Times New Roman" w:hAnsi="Times New Roman"/>
          <w:color w:val="000000" w:themeColor="text1"/>
        </w:rPr>
        <w:tab/>
      </w:r>
      <w:r w:rsidR="00A87889" w:rsidRPr="00A87889">
        <w:rPr>
          <w:rFonts w:ascii="Times New Roman" w:hAnsi="Times New Roman"/>
          <w:color w:val="000000" w:themeColor="text1"/>
        </w:rPr>
        <w:t xml:space="preserve">1.1. Atliekamas žaliasis pirkimas. Pirkimas vykdomas vadovaujantis </w:t>
      </w:r>
      <w:hyperlink r:id="rId9" w:history="1">
        <w:r w:rsidR="00A87889" w:rsidRPr="00A87889">
          <w:rPr>
            <w:rFonts w:ascii="Times New Roman" w:hAnsi="Times New Roman"/>
            <w:color w:val="000000" w:themeColor="text1"/>
          </w:rPr>
          <w:t>Lietuvos Respublikos aplinkos ministro 2011 m. birželio 28 d. įsakymu Nr. D1-508 „Dėl aplinkos apsaugos kriterijų taikymo, vykdant žaliuosius pirkimus, tvarkos aprašo patvirtinimo“</w:t>
        </w:r>
      </w:hyperlink>
      <w:r w:rsidR="00A87889" w:rsidRPr="00A87889">
        <w:rPr>
          <w:rFonts w:ascii="Times New Roman" w:hAnsi="Times New Roman"/>
          <w:color w:val="000000" w:themeColor="text1"/>
        </w:rPr>
        <w:t xml:space="preserve"> 4.4.1.  papunkčiu.</w:t>
      </w:r>
    </w:p>
    <w:p w14:paraId="2D2B9213" w14:textId="050340DF" w:rsidR="00A87889" w:rsidRPr="00A87889" w:rsidRDefault="00F236AC" w:rsidP="00F236AC">
      <w:pPr>
        <w:pStyle w:val="ListParagraph"/>
        <w:tabs>
          <w:tab w:val="left" w:pos="851"/>
        </w:tabs>
        <w:spacing w:after="0" w:line="240" w:lineRule="auto"/>
        <w:ind w:left="0"/>
        <w:jc w:val="both"/>
        <w:rPr>
          <w:rFonts w:ascii="Times New Roman" w:hAnsi="Times New Roman"/>
          <w:color w:val="000000" w:themeColor="text1"/>
        </w:rPr>
      </w:pPr>
      <w:r>
        <w:rPr>
          <w:rFonts w:ascii="Times New Roman" w:hAnsi="Times New Roman"/>
          <w:color w:val="000000" w:themeColor="text1"/>
        </w:rPr>
        <w:tab/>
      </w:r>
      <w:r w:rsidR="00A87889">
        <w:rPr>
          <w:rFonts w:ascii="Times New Roman" w:hAnsi="Times New Roman"/>
          <w:color w:val="000000" w:themeColor="text1"/>
        </w:rPr>
        <w:t xml:space="preserve">1.2. </w:t>
      </w:r>
      <w:r w:rsidR="00A87889" w:rsidRPr="00A87889">
        <w:rPr>
          <w:rFonts w:ascii="Times New Roman" w:hAnsi="Times New Roman"/>
          <w:color w:val="000000" w:themeColor="text1"/>
        </w:rPr>
        <w:t>Pirkimas neatliekamas naudojantis centralizuotų pirkimų katalogu, nes ten tokių prekių nėra</w:t>
      </w:r>
    </w:p>
    <w:p w14:paraId="7F2789F9" w14:textId="74F9D4F4" w:rsidR="00A0179E" w:rsidRPr="00F236AC" w:rsidRDefault="00A0179E" w:rsidP="00F236AC">
      <w:pPr>
        <w:pStyle w:val="ListParagraph"/>
        <w:numPr>
          <w:ilvl w:val="0"/>
          <w:numId w:val="8"/>
        </w:numPr>
        <w:tabs>
          <w:tab w:val="left" w:pos="851"/>
        </w:tabs>
        <w:spacing w:after="0" w:line="240" w:lineRule="auto"/>
        <w:ind w:left="0" w:firstLine="567"/>
        <w:jc w:val="both"/>
        <w:rPr>
          <w:rFonts w:ascii="Times New Roman" w:hAnsi="Times New Roman"/>
          <w:b/>
          <w:bCs/>
          <w:color w:val="000000" w:themeColor="text1"/>
        </w:rPr>
      </w:pPr>
      <w:r w:rsidRPr="00F236AC">
        <w:rPr>
          <w:rFonts w:ascii="Times New Roman" w:hAnsi="Times New Roman"/>
          <w:b/>
          <w:bCs/>
          <w:color w:val="000000" w:themeColor="text1"/>
        </w:rPr>
        <w:t>Maksimali Perkančiajai organizacijai priimtino pasiūlymo kaina – 43 000,00 Eur su PVM.</w:t>
      </w:r>
    </w:p>
    <w:p w14:paraId="5DF29258" w14:textId="4F07FC95" w:rsidR="00202C96" w:rsidRPr="00F236AC" w:rsidRDefault="00E6636C" w:rsidP="00F236AC">
      <w:pPr>
        <w:pStyle w:val="ListParagraph"/>
        <w:numPr>
          <w:ilvl w:val="0"/>
          <w:numId w:val="8"/>
        </w:numPr>
        <w:tabs>
          <w:tab w:val="left" w:pos="851"/>
        </w:tabs>
        <w:spacing w:after="0" w:line="240" w:lineRule="auto"/>
        <w:ind w:left="0" w:firstLine="567"/>
        <w:jc w:val="both"/>
        <w:rPr>
          <w:rFonts w:ascii="Times New Roman" w:hAnsi="Times New Roman"/>
          <w:color w:val="000000" w:themeColor="text1"/>
        </w:rPr>
      </w:pPr>
      <w:r w:rsidRPr="00A87889">
        <w:rPr>
          <w:rFonts w:ascii="Times New Roman" w:hAnsi="Times New Roman"/>
          <w:color w:val="000000" w:themeColor="text1"/>
        </w:rPr>
        <w:t xml:space="preserve">Perkančioji organizacija draudžia </w:t>
      </w:r>
      <w:r w:rsidR="005F39E7" w:rsidRPr="00A87889">
        <w:rPr>
          <w:rFonts w:ascii="Times New Roman" w:hAnsi="Times New Roman"/>
          <w:color w:val="000000" w:themeColor="text1"/>
        </w:rPr>
        <w:t>a</w:t>
      </w:r>
      <w:r w:rsidR="00E722C0" w:rsidRPr="00A87889">
        <w:rPr>
          <w:rFonts w:ascii="Times New Roman" w:hAnsi="Times New Roman"/>
          <w:color w:val="000000" w:themeColor="text1"/>
        </w:rPr>
        <w:t>pklausoje</w:t>
      </w:r>
      <w:r w:rsidRPr="00A87889">
        <w:rPr>
          <w:rFonts w:ascii="Times New Roman" w:hAnsi="Times New Roman"/>
          <w:color w:val="000000" w:themeColor="text1"/>
        </w:rPr>
        <w:t xml:space="preserve"> dalyvauti tiekėjams</w:t>
      </w:r>
      <w:r w:rsidR="009605E3" w:rsidRPr="00A87889">
        <w:rPr>
          <w:rFonts w:ascii="Times New Roman" w:hAnsi="Times New Roman"/>
          <w:color w:val="000000" w:themeColor="text1"/>
        </w:rPr>
        <w:t xml:space="preserve">, kurie </w:t>
      </w:r>
      <w:r w:rsidRPr="00A87889">
        <w:rPr>
          <w:rFonts w:ascii="Times New Roman" w:hAnsi="Times New Roman"/>
          <w:color w:val="000000" w:themeColor="text1"/>
        </w:rPr>
        <w:t xml:space="preserve">turi interesų, </w:t>
      </w:r>
      <w:r w:rsidR="009605E3" w:rsidRPr="00A87889">
        <w:rPr>
          <w:rFonts w:ascii="Times New Roman" w:hAnsi="Times New Roman"/>
          <w:color w:val="000000" w:themeColor="text1"/>
        </w:rPr>
        <w:t xml:space="preserve">keliančių </w:t>
      </w:r>
      <w:r w:rsidRPr="00A87889">
        <w:rPr>
          <w:rFonts w:ascii="Times New Roman" w:hAnsi="Times New Roman"/>
          <w:color w:val="000000" w:themeColor="text1"/>
        </w:rPr>
        <w:t xml:space="preserve">grėsmę </w:t>
      </w:r>
      <w:r w:rsidR="00F236AC">
        <w:rPr>
          <w:rFonts w:ascii="Times New Roman" w:hAnsi="Times New Roman"/>
          <w:color w:val="000000" w:themeColor="text1"/>
        </w:rPr>
        <w:t xml:space="preserve"> </w:t>
      </w:r>
      <w:r w:rsidRPr="00A87889">
        <w:rPr>
          <w:rFonts w:ascii="Times New Roman" w:hAnsi="Times New Roman"/>
          <w:color w:val="000000" w:themeColor="text1"/>
        </w:rPr>
        <w:t>nacionaliniam saugumui</w:t>
      </w:r>
      <w:r w:rsidR="002D56F3" w:rsidRPr="00A87889">
        <w:rPr>
          <w:rFonts w:ascii="Times New Roman" w:hAnsi="Times New Roman"/>
          <w:color w:val="000000" w:themeColor="text1"/>
        </w:rPr>
        <w:t>, kibernetinei saugai ar finansų sistemai</w:t>
      </w:r>
      <w:r w:rsidRPr="00A87889">
        <w:rPr>
          <w:rFonts w:ascii="Times New Roman" w:hAnsi="Times New Roman"/>
          <w:color w:val="000000" w:themeColor="text1"/>
        </w:rPr>
        <w:t xml:space="preserve"> ir jų subtiekėjams ar ūkio subjektams, kurių pajėgumais remiamasi, kurie patys ar juos kontroliuojantys</w:t>
      </w:r>
      <w:r w:rsidRPr="00F236AC">
        <w:rPr>
          <w:rFonts w:ascii="Times New Roman" w:hAnsi="Times New Roman"/>
          <w:color w:val="000000" w:themeColor="text1"/>
        </w:rPr>
        <w:t xml:space="preserve"> asmenys yra registruoti (jeigu tiekėjas, jo subtiekėjas, ūkio subjektas, kurio pajėgumais remiamasi, ar kontroliuojantis asmuo yra fizinis asmuo – nuolat gyvenantis ar turintis pilietybę) </w:t>
      </w:r>
      <w:r w:rsidR="009605E3" w:rsidRPr="00F236AC">
        <w:rPr>
          <w:rFonts w:ascii="Times New Roman" w:hAnsi="Times New Roman"/>
          <w:color w:val="000000" w:themeColor="text1"/>
        </w:rPr>
        <w:t>VPĮ</w:t>
      </w:r>
      <w:r w:rsidRPr="00F236AC">
        <w:rPr>
          <w:rFonts w:ascii="Times New Roman" w:hAnsi="Times New Roman"/>
          <w:color w:val="000000" w:themeColor="text1"/>
        </w:rPr>
        <w:t xml:space="preserve"> 92 straipsnio 14 dalyje </w:t>
      </w:r>
      <w:r w:rsidR="00D216BF" w:rsidRPr="00F236AC">
        <w:rPr>
          <w:rFonts w:ascii="Times New Roman" w:hAnsi="Times New Roman"/>
          <w:color w:val="000000" w:themeColor="text1"/>
        </w:rPr>
        <w:t>pateiktame</w:t>
      </w:r>
      <w:r w:rsidRPr="00F236AC">
        <w:rPr>
          <w:rFonts w:ascii="Times New Roman" w:hAnsi="Times New Roman"/>
          <w:color w:val="000000" w:themeColor="text1"/>
        </w:rPr>
        <w:t xml:space="preserve"> sąraše nurodytose valstybėse ar teritorijose</w:t>
      </w:r>
      <w:r w:rsidR="005F39E7" w:rsidRPr="00F236AC">
        <w:rPr>
          <w:rFonts w:ascii="Times New Roman" w:hAnsi="Times New Roman"/>
          <w:color w:val="000000" w:themeColor="text1"/>
        </w:rPr>
        <w:t xml:space="preserve"> (</w:t>
      </w:r>
      <w:r w:rsidR="000D426F" w:rsidRPr="00F236AC">
        <w:rPr>
          <w:rFonts w:ascii="Times New Roman" w:hAnsi="Times New Roman"/>
          <w:color w:val="000000" w:themeColor="text1"/>
        </w:rPr>
        <w:t>Aprašo</w:t>
      </w:r>
      <w:r w:rsidR="007235C2" w:rsidRPr="00F236AC">
        <w:rPr>
          <w:rFonts w:ascii="Times New Roman" w:hAnsi="Times New Roman"/>
          <w:color w:val="000000" w:themeColor="text1"/>
        </w:rPr>
        <w:t xml:space="preserve"> </w:t>
      </w:r>
      <w:r w:rsidR="00897F5A" w:rsidRPr="00F236AC">
        <w:rPr>
          <w:rFonts w:ascii="Times New Roman" w:hAnsi="Times New Roman"/>
          <w:color w:val="000000" w:themeColor="text1"/>
        </w:rPr>
        <w:t xml:space="preserve">24.3.3.20 </w:t>
      </w:r>
      <w:r w:rsidR="00AA7983" w:rsidRPr="00F236AC">
        <w:rPr>
          <w:rFonts w:ascii="Times New Roman" w:hAnsi="Times New Roman"/>
          <w:color w:val="000000" w:themeColor="text1"/>
        </w:rPr>
        <w:t>papunktis</w:t>
      </w:r>
      <w:r w:rsidR="007235C2" w:rsidRPr="00F236AC">
        <w:rPr>
          <w:rFonts w:ascii="Times New Roman" w:hAnsi="Times New Roman"/>
          <w:color w:val="000000" w:themeColor="text1"/>
        </w:rPr>
        <w:t>)</w:t>
      </w:r>
      <w:r w:rsidRPr="00F236AC">
        <w:rPr>
          <w:rFonts w:ascii="Times New Roman" w:hAnsi="Times New Roman"/>
          <w:color w:val="000000" w:themeColor="text1"/>
        </w:rPr>
        <w:t>.</w:t>
      </w:r>
      <w:r w:rsidR="00B91F94" w:rsidRPr="00F236AC">
        <w:rPr>
          <w:rFonts w:ascii="Times New Roman" w:hAnsi="Times New Roman"/>
          <w:color w:val="000000" w:themeColor="text1"/>
          <w:vertAlign w:val="superscript"/>
        </w:rPr>
        <w:footnoteReference w:id="1"/>
      </w:r>
    </w:p>
    <w:p w14:paraId="4027FB39" w14:textId="77777777" w:rsidR="00C354D7" w:rsidRPr="007D4F87" w:rsidRDefault="00C354D7" w:rsidP="004469F5">
      <w:pPr>
        <w:spacing w:after="0" w:line="240" w:lineRule="auto"/>
        <w:jc w:val="both"/>
        <w:rPr>
          <w:color w:val="000000" w:themeColor="text1"/>
          <w:sz w:val="22"/>
        </w:rPr>
      </w:pPr>
    </w:p>
    <w:p w14:paraId="0CDA8DDB" w14:textId="351C4533" w:rsidR="00B22182" w:rsidRPr="007D4F87" w:rsidRDefault="00C354D7" w:rsidP="004469F5">
      <w:pPr>
        <w:spacing w:after="0" w:line="240" w:lineRule="auto"/>
        <w:jc w:val="center"/>
        <w:rPr>
          <w:color w:val="000000" w:themeColor="text1"/>
          <w:sz w:val="22"/>
        </w:rPr>
      </w:pPr>
      <w:r w:rsidRPr="007D4F87">
        <w:rPr>
          <w:b/>
          <w:color w:val="000000" w:themeColor="text1"/>
          <w:sz w:val="22"/>
        </w:rPr>
        <w:t>II</w:t>
      </w:r>
      <w:r w:rsidR="00B22182" w:rsidRPr="007D4F87">
        <w:rPr>
          <w:b/>
          <w:color w:val="000000" w:themeColor="text1"/>
          <w:sz w:val="22"/>
        </w:rPr>
        <w:t xml:space="preserve"> SKYRIUS</w:t>
      </w:r>
      <w:r w:rsidRPr="007D4F87">
        <w:rPr>
          <w:color w:val="000000" w:themeColor="text1"/>
          <w:sz w:val="22"/>
        </w:rPr>
        <w:t> </w:t>
      </w:r>
    </w:p>
    <w:p w14:paraId="58DD9C03" w14:textId="4F6FBE0B" w:rsidR="00C354D7" w:rsidRPr="007D4F87" w:rsidRDefault="006307DA" w:rsidP="004469F5">
      <w:pPr>
        <w:spacing w:after="0" w:line="240" w:lineRule="auto"/>
        <w:jc w:val="center"/>
        <w:rPr>
          <w:b/>
          <w:color w:val="000000" w:themeColor="text1"/>
          <w:sz w:val="22"/>
        </w:rPr>
      </w:pPr>
      <w:r w:rsidRPr="007D4F87">
        <w:rPr>
          <w:b/>
          <w:color w:val="000000" w:themeColor="text1"/>
          <w:sz w:val="22"/>
        </w:rPr>
        <w:t>APKLAUSOS</w:t>
      </w:r>
      <w:r w:rsidR="00C354D7" w:rsidRPr="007D4F87">
        <w:rPr>
          <w:b/>
          <w:color w:val="000000" w:themeColor="text1"/>
          <w:sz w:val="22"/>
        </w:rPr>
        <w:t xml:space="preserve"> DOKUMENTŲ PAAIŠKINIMAI IR PATIKSLINIMAI</w:t>
      </w:r>
    </w:p>
    <w:p w14:paraId="48B704EB" w14:textId="77777777" w:rsidR="00C354D7" w:rsidRPr="007D4F87" w:rsidRDefault="00C354D7" w:rsidP="004469F5">
      <w:pPr>
        <w:spacing w:after="0" w:line="240" w:lineRule="auto"/>
        <w:rPr>
          <w:color w:val="000000" w:themeColor="text1"/>
          <w:sz w:val="22"/>
          <w:lang w:eastAsia="lt-LT"/>
        </w:rPr>
      </w:pPr>
    </w:p>
    <w:p w14:paraId="181628B2" w14:textId="0169C063" w:rsidR="00C354D7" w:rsidRPr="007D4F87" w:rsidRDefault="00B234FB" w:rsidP="00CF1719">
      <w:pPr>
        <w:spacing w:after="0" w:line="240" w:lineRule="auto"/>
        <w:ind w:firstLine="567"/>
        <w:jc w:val="both"/>
        <w:rPr>
          <w:color w:val="000000" w:themeColor="text1"/>
          <w:sz w:val="22"/>
        </w:rPr>
      </w:pPr>
      <w:r w:rsidRPr="007D4F87">
        <w:rPr>
          <w:color w:val="000000" w:themeColor="text1"/>
          <w:sz w:val="22"/>
          <w:lang w:eastAsia="lt-LT"/>
        </w:rPr>
        <w:t>4</w:t>
      </w:r>
      <w:r w:rsidR="00C354D7" w:rsidRPr="007D4F87">
        <w:rPr>
          <w:color w:val="000000" w:themeColor="text1"/>
          <w:sz w:val="22"/>
          <w:lang w:eastAsia="lt-LT"/>
        </w:rPr>
        <w:t>. </w:t>
      </w:r>
      <w:r w:rsidR="00C354D7" w:rsidRPr="007D4F87">
        <w:rPr>
          <w:color w:val="000000" w:themeColor="text1"/>
          <w:sz w:val="22"/>
        </w:rPr>
        <w:t xml:space="preserve">Bet kokia informacija, </w:t>
      </w:r>
      <w:r w:rsidR="00EF7B3C" w:rsidRPr="007D4F87">
        <w:rPr>
          <w:color w:val="000000" w:themeColor="text1"/>
          <w:sz w:val="22"/>
        </w:rPr>
        <w:t>A</w:t>
      </w:r>
      <w:r w:rsidR="00C354D7" w:rsidRPr="007D4F87">
        <w:rPr>
          <w:color w:val="000000" w:themeColor="text1"/>
          <w:sz w:val="22"/>
        </w:rPr>
        <w:t xml:space="preserve">pklausos sąlygų paaiškinimai, pranešimai ar kitas </w:t>
      </w:r>
      <w:r w:rsidR="001F7DBA" w:rsidRPr="007D4F87">
        <w:rPr>
          <w:color w:val="000000" w:themeColor="text1"/>
          <w:sz w:val="22"/>
        </w:rPr>
        <w:t xml:space="preserve">perkančiosios organizacijos </w:t>
      </w:r>
      <w:r w:rsidR="00C354D7" w:rsidRPr="007D4F87">
        <w:rPr>
          <w:color w:val="000000" w:themeColor="text1"/>
          <w:sz w:val="22"/>
        </w:rPr>
        <w:t xml:space="preserve">ir tiekėjo susirašinėjimas yra vykdomas tik </w:t>
      </w:r>
      <w:r w:rsidR="007E3F6C" w:rsidRPr="007D4F87">
        <w:rPr>
          <w:color w:val="000000" w:themeColor="text1"/>
          <w:sz w:val="22"/>
        </w:rPr>
        <w:t xml:space="preserve">Centrinės viešųjų pirkimų informacinės sistemos (toliau – CVP IS) </w:t>
      </w:r>
      <w:r w:rsidR="00C354D7" w:rsidRPr="007D4F87">
        <w:rPr>
          <w:color w:val="000000" w:themeColor="text1"/>
          <w:sz w:val="22"/>
        </w:rPr>
        <w:t xml:space="preserve">susirašinėjimo priemonėmis (pranešimus gaus tie tiekėjo naudotojai, kurie priėmė kvietimą arba yra priskirti prie </w:t>
      </w:r>
      <w:r w:rsidR="005F39E7" w:rsidRPr="007D4F87">
        <w:rPr>
          <w:color w:val="000000" w:themeColor="text1"/>
          <w:sz w:val="22"/>
        </w:rPr>
        <w:t>a</w:t>
      </w:r>
      <w:r w:rsidR="00A634D0" w:rsidRPr="007D4F87">
        <w:rPr>
          <w:color w:val="000000" w:themeColor="text1"/>
          <w:sz w:val="22"/>
        </w:rPr>
        <w:t>pklausos</w:t>
      </w:r>
      <w:r w:rsidR="005F39E7" w:rsidRPr="007D4F87">
        <w:rPr>
          <w:color w:val="000000" w:themeColor="text1"/>
          <w:sz w:val="22"/>
        </w:rPr>
        <w:t xml:space="preserve"> paskyros CVP IS</w:t>
      </w:r>
      <w:r w:rsidR="00C354D7" w:rsidRPr="007D4F87">
        <w:rPr>
          <w:color w:val="000000" w:themeColor="text1"/>
          <w:sz w:val="22"/>
        </w:rPr>
        <w:t xml:space="preserve">). Tiesioginį ryšį su tiekėjais </w:t>
      </w:r>
      <w:r w:rsidR="002D56F3" w:rsidRPr="007D4F87">
        <w:rPr>
          <w:color w:val="000000" w:themeColor="text1"/>
          <w:sz w:val="22"/>
        </w:rPr>
        <w:t>palaikys</w:t>
      </w:r>
      <w:r w:rsidR="00C354D7" w:rsidRPr="007D4F87">
        <w:rPr>
          <w:color w:val="000000" w:themeColor="text1"/>
          <w:sz w:val="22"/>
        </w:rPr>
        <w:t xml:space="preserve"> perkančiosios organizacijos </w:t>
      </w:r>
      <w:r w:rsidR="008A06F6">
        <w:rPr>
          <w:color w:val="000000" w:themeColor="text1"/>
          <w:sz w:val="22"/>
        </w:rPr>
        <w:t>Administracijos vadovė</w:t>
      </w:r>
      <w:r w:rsidR="00CF1719" w:rsidRPr="007D4F87">
        <w:rPr>
          <w:color w:val="000000" w:themeColor="text1"/>
          <w:sz w:val="22"/>
        </w:rPr>
        <w:t xml:space="preserve"> </w:t>
      </w:r>
      <w:r w:rsidR="008A06F6">
        <w:rPr>
          <w:color w:val="000000" w:themeColor="text1"/>
          <w:sz w:val="22"/>
        </w:rPr>
        <w:t>Živilė Stankevičienė</w:t>
      </w:r>
      <w:r w:rsidR="00CF1719" w:rsidRPr="007D4F87">
        <w:rPr>
          <w:color w:val="000000" w:themeColor="text1"/>
          <w:sz w:val="22"/>
        </w:rPr>
        <w:t xml:space="preserve">, </w:t>
      </w:r>
      <w:r w:rsidR="0087486C" w:rsidRPr="0087486C">
        <w:rPr>
          <w:color w:val="000000" w:themeColor="text1"/>
          <w:sz w:val="22"/>
        </w:rPr>
        <w:t>+37061673839</w:t>
      </w:r>
      <w:r w:rsidR="00CF1719" w:rsidRPr="007D4F87">
        <w:rPr>
          <w:color w:val="000000" w:themeColor="text1"/>
          <w:sz w:val="22"/>
        </w:rPr>
        <w:t xml:space="preserve">, </w:t>
      </w:r>
      <w:r w:rsidR="0087486C">
        <w:rPr>
          <w:color w:val="000000" w:themeColor="text1"/>
          <w:sz w:val="22"/>
        </w:rPr>
        <w:t>zivile</w:t>
      </w:r>
      <w:r w:rsidR="00CF1719" w:rsidRPr="007D4F87">
        <w:rPr>
          <w:color w:val="000000" w:themeColor="text1"/>
          <w:sz w:val="22"/>
        </w:rPr>
        <w:t>@</w:t>
      </w:r>
      <w:r w:rsidR="0087486C">
        <w:rPr>
          <w:color w:val="000000" w:themeColor="text1"/>
          <w:sz w:val="22"/>
        </w:rPr>
        <w:t>nai.</w:t>
      </w:r>
      <w:r w:rsidR="00CF1719" w:rsidRPr="007D4F87">
        <w:rPr>
          <w:color w:val="000000" w:themeColor="text1"/>
          <w:sz w:val="22"/>
        </w:rPr>
        <w:t>lt.</w:t>
      </w:r>
    </w:p>
    <w:p w14:paraId="7BAE7D52" w14:textId="3683594F" w:rsidR="00B234FB" w:rsidRPr="007D4F87" w:rsidRDefault="00B234FB" w:rsidP="00B234FB">
      <w:pPr>
        <w:spacing w:after="0" w:line="240" w:lineRule="auto"/>
        <w:ind w:firstLine="567"/>
        <w:jc w:val="both"/>
        <w:rPr>
          <w:color w:val="000000" w:themeColor="text1"/>
          <w:sz w:val="22"/>
        </w:rPr>
      </w:pPr>
      <w:r w:rsidRPr="007D4F87">
        <w:rPr>
          <w:color w:val="000000" w:themeColor="text1"/>
          <w:sz w:val="22"/>
        </w:rPr>
        <w:t>5. Susitikimai su tiekėjais nebus rengiami. Tiekėjai gali užduoti klausimus CVP IS priemonėmis.</w:t>
      </w:r>
    </w:p>
    <w:p w14:paraId="3C6D2E55" w14:textId="084B77AF" w:rsidR="00E31A80" w:rsidRPr="00E31A80" w:rsidRDefault="00E31A80" w:rsidP="00E31A80">
      <w:pPr>
        <w:spacing w:after="0" w:line="240" w:lineRule="auto"/>
        <w:ind w:firstLine="567"/>
        <w:jc w:val="both"/>
        <w:rPr>
          <w:color w:val="000000" w:themeColor="text1"/>
          <w:sz w:val="22"/>
        </w:rPr>
      </w:pPr>
      <w:r w:rsidRPr="00E31A80">
        <w:rPr>
          <w:color w:val="000000" w:themeColor="text1"/>
          <w:sz w:val="22"/>
        </w:rPr>
        <w:t>6.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43974380" w14:textId="51A069EB" w:rsidR="00E31A80" w:rsidRPr="00E31A80" w:rsidRDefault="00E31A80" w:rsidP="00E31A80">
      <w:pPr>
        <w:spacing w:after="0" w:line="240" w:lineRule="auto"/>
        <w:ind w:firstLine="567"/>
        <w:jc w:val="both"/>
        <w:rPr>
          <w:color w:val="000000" w:themeColor="text1"/>
          <w:sz w:val="22"/>
        </w:rPr>
      </w:pPr>
      <w:r w:rsidRPr="00E31A80">
        <w:rPr>
          <w:color w:val="000000" w:themeColor="text1"/>
          <w:sz w:val="22"/>
        </w:rPr>
        <w:t xml:space="preserve">7.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w:t>
      </w:r>
      <w:r w:rsidRPr="00E31A80">
        <w:rPr>
          <w:color w:val="000000" w:themeColor="text1"/>
          <w:sz w:val="22"/>
        </w:rPr>
        <w:lastRenderedPageBreak/>
        <w:t>iki nurodyto termino, pasiūlymų pateikimo terminas nukeliamas ne trumpesniam laikui nei tas, kiek vėluojama juos pateikti.</w:t>
      </w:r>
    </w:p>
    <w:p w14:paraId="1D05706D" w14:textId="22BF2DB3" w:rsidR="00E31A80" w:rsidRPr="00E31A80" w:rsidRDefault="00E31A80" w:rsidP="00E31A80">
      <w:pPr>
        <w:spacing w:after="0" w:line="240" w:lineRule="auto"/>
        <w:ind w:firstLine="567"/>
        <w:jc w:val="both"/>
        <w:rPr>
          <w:color w:val="000000" w:themeColor="text1"/>
          <w:sz w:val="22"/>
        </w:rPr>
      </w:pPr>
      <w:r w:rsidRPr="00E31A80">
        <w:rPr>
          <w:color w:val="000000" w:themeColor="text1"/>
          <w:sz w:val="22"/>
        </w:rPr>
        <w:t>8.  Perkančioji organizacija, paaiškindama ar patikslindama pirkimo dokumentus, užtikrina tiekėjų anonimiškumą, t. y. užtikrina, kad tiekėjai nesužinotų kitų tiekėjų, ketinančių dalyvauti pirkimo procedūrose, pavadinimų ir kitų rekvizitų.</w:t>
      </w:r>
    </w:p>
    <w:p w14:paraId="74B6C0CA" w14:textId="43E2BBE3" w:rsidR="00E31A80" w:rsidRPr="00E31A80" w:rsidRDefault="00E31A80" w:rsidP="00E31A80">
      <w:pPr>
        <w:spacing w:after="0" w:line="240" w:lineRule="auto"/>
        <w:ind w:firstLine="567"/>
        <w:jc w:val="both"/>
        <w:rPr>
          <w:color w:val="000000" w:themeColor="text1"/>
          <w:sz w:val="22"/>
        </w:rPr>
      </w:pPr>
      <w:r w:rsidRPr="00E31A80">
        <w:rPr>
          <w:color w:val="000000" w:themeColor="text1"/>
          <w:sz w:val="22"/>
        </w:rPr>
        <w:t>9.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79FBDFD6" w14:textId="77777777" w:rsidR="00EF5E0A" w:rsidRPr="007D4F87" w:rsidRDefault="00EF5E0A" w:rsidP="00E31A80">
      <w:pPr>
        <w:spacing w:after="0" w:line="240" w:lineRule="auto"/>
        <w:ind w:firstLine="567"/>
        <w:jc w:val="both"/>
        <w:rPr>
          <w:color w:val="000000" w:themeColor="text1"/>
          <w:sz w:val="22"/>
        </w:rPr>
      </w:pPr>
    </w:p>
    <w:p w14:paraId="0AAD7F4D" w14:textId="77777777" w:rsidR="00CF1719" w:rsidRPr="007D4F87" w:rsidRDefault="00CF1719" w:rsidP="004469F5">
      <w:pPr>
        <w:spacing w:after="0" w:line="240" w:lineRule="auto"/>
        <w:jc w:val="both"/>
        <w:rPr>
          <w:color w:val="000000" w:themeColor="text1"/>
          <w:sz w:val="22"/>
        </w:rPr>
      </w:pPr>
    </w:p>
    <w:p w14:paraId="480F7544" w14:textId="77777777" w:rsidR="00CF1719" w:rsidRPr="007D4F87" w:rsidRDefault="00CF1719" w:rsidP="004469F5">
      <w:pPr>
        <w:spacing w:after="0" w:line="240" w:lineRule="auto"/>
        <w:jc w:val="both"/>
        <w:rPr>
          <w:color w:val="000000" w:themeColor="text1"/>
          <w:sz w:val="22"/>
        </w:rPr>
      </w:pPr>
    </w:p>
    <w:p w14:paraId="25ED8BC4" w14:textId="77777777" w:rsidR="00CF1719" w:rsidRPr="007D4F87" w:rsidRDefault="00CF1719" w:rsidP="004469F5">
      <w:pPr>
        <w:spacing w:after="0" w:line="240" w:lineRule="auto"/>
        <w:jc w:val="both"/>
        <w:rPr>
          <w:color w:val="000000" w:themeColor="text1"/>
          <w:sz w:val="22"/>
        </w:rPr>
      </w:pPr>
    </w:p>
    <w:p w14:paraId="190569C8" w14:textId="14827838" w:rsidR="00B22182" w:rsidRPr="007D4F87" w:rsidRDefault="00C354D7" w:rsidP="004469F5">
      <w:pPr>
        <w:spacing w:after="0" w:line="240" w:lineRule="auto"/>
        <w:jc w:val="center"/>
        <w:rPr>
          <w:b/>
          <w:color w:val="000000" w:themeColor="text1"/>
          <w:sz w:val="22"/>
        </w:rPr>
      </w:pPr>
      <w:r w:rsidRPr="007D4F87">
        <w:rPr>
          <w:b/>
          <w:color w:val="000000" w:themeColor="text1"/>
          <w:sz w:val="22"/>
        </w:rPr>
        <w:t>III</w:t>
      </w:r>
      <w:r w:rsidR="00B22182" w:rsidRPr="007D4F87">
        <w:rPr>
          <w:b/>
          <w:color w:val="000000" w:themeColor="text1"/>
          <w:sz w:val="22"/>
        </w:rPr>
        <w:t xml:space="preserve"> SKYRIUS</w:t>
      </w:r>
      <w:r w:rsidRPr="007D4F87">
        <w:rPr>
          <w:b/>
          <w:color w:val="000000" w:themeColor="text1"/>
          <w:sz w:val="22"/>
        </w:rPr>
        <w:t> </w:t>
      </w:r>
    </w:p>
    <w:p w14:paraId="6D3D025E" w14:textId="679A06D8" w:rsidR="00C354D7" w:rsidRPr="00A0179E" w:rsidRDefault="00C354D7" w:rsidP="004469F5">
      <w:pPr>
        <w:spacing w:after="0" w:line="240" w:lineRule="auto"/>
        <w:jc w:val="center"/>
        <w:rPr>
          <w:b/>
          <w:color w:val="000000" w:themeColor="text1"/>
          <w:sz w:val="22"/>
        </w:rPr>
      </w:pPr>
      <w:r w:rsidRPr="00A0179E">
        <w:rPr>
          <w:b/>
          <w:color w:val="000000" w:themeColor="text1"/>
          <w:sz w:val="22"/>
        </w:rPr>
        <w:t xml:space="preserve">REIKALAVIMAI </w:t>
      </w:r>
      <w:r w:rsidR="00BC05A4" w:rsidRPr="00A0179E">
        <w:rPr>
          <w:b/>
          <w:color w:val="000000" w:themeColor="text1"/>
          <w:sz w:val="22"/>
        </w:rPr>
        <w:t xml:space="preserve">PASIŪLYMUI RENGTI </w:t>
      </w:r>
      <w:r w:rsidRPr="00A0179E">
        <w:rPr>
          <w:b/>
          <w:color w:val="000000" w:themeColor="text1"/>
          <w:sz w:val="22"/>
        </w:rPr>
        <w:t xml:space="preserve">IR </w:t>
      </w:r>
      <w:r w:rsidR="00BC05A4" w:rsidRPr="00A0179E">
        <w:rPr>
          <w:b/>
          <w:color w:val="000000" w:themeColor="text1"/>
          <w:sz w:val="22"/>
        </w:rPr>
        <w:t>PATEIKTI</w:t>
      </w:r>
    </w:p>
    <w:p w14:paraId="5890D033" w14:textId="77777777" w:rsidR="00C354D7" w:rsidRPr="00A0179E" w:rsidRDefault="00C354D7" w:rsidP="004469F5">
      <w:pPr>
        <w:spacing w:after="0" w:line="240" w:lineRule="auto"/>
        <w:rPr>
          <w:color w:val="000000" w:themeColor="text1"/>
          <w:sz w:val="22"/>
        </w:rPr>
      </w:pPr>
    </w:p>
    <w:p w14:paraId="46901EB3" w14:textId="6963F874" w:rsidR="00C354D7" w:rsidRPr="00A0179E" w:rsidRDefault="00E6636C" w:rsidP="004469F5">
      <w:pPr>
        <w:spacing w:after="0" w:line="240" w:lineRule="auto"/>
        <w:ind w:firstLine="567"/>
        <w:jc w:val="both"/>
        <w:rPr>
          <w:color w:val="000000" w:themeColor="text1"/>
          <w:sz w:val="22"/>
        </w:rPr>
      </w:pPr>
      <w:r w:rsidRPr="00A0179E">
        <w:rPr>
          <w:color w:val="000000" w:themeColor="text1"/>
          <w:sz w:val="22"/>
        </w:rPr>
        <w:t>7</w:t>
      </w:r>
      <w:r w:rsidR="00C354D7" w:rsidRPr="00A0179E">
        <w:rPr>
          <w:color w:val="000000" w:themeColor="text1"/>
          <w:sz w:val="22"/>
        </w:rPr>
        <w:t>. </w:t>
      </w:r>
      <w:r w:rsidR="00EF7B3C" w:rsidRPr="00A0179E">
        <w:rPr>
          <w:color w:val="000000" w:themeColor="text1"/>
          <w:sz w:val="22"/>
        </w:rPr>
        <w:t>A</w:t>
      </w:r>
      <w:r w:rsidR="00C354D7" w:rsidRPr="00A0179E">
        <w:rPr>
          <w:color w:val="000000" w:themeColor="text1"/>
          <w:sz w:val="22"/>
        </w:rPr>
        <w:t>pklausoje netaikomi tiekėj</w:t>
      </w:r>
      <w:r w:rsidR="0025291A" w:rsidRPr="00A0179E">
        <w:rPr>
          <w:color w:val="000000" w:themeColor="text1"/>
          <w:sz w:val="22"/>
        </w:rPr>
        <w:t>ams</w:t>
      </w:r>
      <w:r w:rsidR="00C354D7" w:rsidRPr="00A0179E">
        <w:rPr>
          <w:color w:val="000000" w:themeColor="text1"/>
          <w:sz w:val="22"/>
        </w:rPr>
        <w:t xml:space="preserve"> (tiekėjų grupės nar</w:t>
      </w:r>
      <w:r w:rsidR="008875D3" w:rsidRPr="00A0179E">
        <w:rPr>
          <w:color w:val="000000" w:themeColor="text1"/>
          <w:sz w:val="22"/>
        </w:rPr>
        <w:t>iams) pašalinimo pagrindai</w:t>
      </w:r>
      <w:r w:rsidR="00E13953" w:rsidRPr="00A0179E">
        <w:rPr>
          <w:color w:val="000000" w:themeColor="text1"/>
          <w:sz w:val="22"/>
        </w:rPr>
        <w:t>, reikalavimai kvalifikacijos ir kokybės vadybos sistemos reikalavimai</w:t>
      </w:r>
      <w:r w:rsidR="00477C3F">
        <w:rPr>
          <w:color w:val="000000" w:themeColor="text1"/>
          <w:sz w:val="22"/>
        </w:rPr>
        <w:t>.</w:t>
      </w:r>
    </w:p>
    <w:p w14:paraId="21F6A1A1" w14:textId="5300FF42" w:rsidR="00C354D7" w:rsidRPr="007D4F87" w:rsidRDefault="00E6636C" w:rsidP="004469F5">
      <w:pPr>
        <w:spacing w:after="0" w:line="240" w:lineRule="auto"/>
        <w:ind w:firstLine="567"/>
        <w:jc w:val="both"/>
        <w:rPr>
          <w:color w:val="000000" w:themeColor="text1"/>
          <w:sz w:val="22"/>
        </w:rPr>
      </w:pPr>
      <w:r w:rsidRPr="00A0179E">
        <w:rPr>
          <w:color w:val="000000" w:themeColor="text1"/>
          <w:sz w:val="22"/>
        </w:rPr>
        <w:t>8</w:t>
      </w:r>
      <w:r w:rsidR="00C354D7" w:rsidRPr="00A0179E">
        <w:rPr>
          <w:color w:val="000000" w:themeColor="text1"/>
          <w:sz w:val="22"/>
        </w:rPr>
        <w:t>. </w:t>
      </w:r>
      <w:r w:rsidR="00135B07" w:rsidRPr="00A0179E">
        <w:rPr>
          <w:color w:val="000000" w:themeColor="text1"/>
          <w:sz w:val="22"/>
        </w:rPr>
        <w:t>Tiekėjai turi</w:t>
      </w:r>
      <w:r w:rsidR="00C354D7" w:rsidRPr="00A0179E">
        <w:rPr>
          <w:color w:val="000000" w:themeColor="text1"/>
          <w:sz w:val="22"/>
        </w:rPr>
        <w:t xml:space="preserve"> </w:t>
      </w:r>
      <w:r w:rsidR="00135B07" w:rsidRPr="00A0179E">
        <w:rPr>
          <w:color w:val="000000" w:themeColor="text1"/>
          <w:sz w:val="22"/>
        </w:rPr>
        <w:t xml:space="preserve">pateikti </w:t>
      </w:r>
      <w:r w:rsidR="005F39E7" w:rsidRPr="00A0179E">
        <w:rPr>
          <w:color w:val="000000" w:themeColor="text1"/>
          <w:sz w:val="22"/>
        </w:rPr>
        <w:t>a</w:t>
      </w:r>
      <w:r w:rsidR="00946B7B" w:rsidRPr="00A0179E">
        <w:rPr>
          <w:color w:val="000000" w:themeColor="text1"/>
          <w:sz w:val="22"/>
        </w:rPr>
        <w:t xml:space="preserve">pklausos sąlygų </w:t>
      </w:r>
      <w:r w:rsidR="00800E43" w:rsidRPr="00A0179E">
        <w:rPr>
          <w:color w:val="000000" w:themeColor="text1"/>
          <w:sz w:val="22"/>
        </w:rPr>
        <w:t xml:space="preserve">nustatytiems </w:t>
      </w:r>
      <w:r w:rsidR="00946B7B" w:rsidRPr="00A0179E">
        <w:rPr>
          <w:color w:val="000000" w:themeColor="text1"/>
          <w:sz w:val="22"/>
        </w:rPr>
        <w:t>keliamiems reikalavimams</w:t>
      </w:r>
      <w:r w:rsidR="00477C3F">
        <w:rPr>
          <w:color w:val="000000" w:themeColor="text1"/>
          <w:sz w:val="22"/>
        </w:rPr>
        <w:t xml:space="preserve"> (kai tokie nustatyti apklausos sąlygose)</w:t>
      </w:r>
      <w:r w:rsidR="00C354D7" w:rsidRPr="00A0179E">
        <w:rPr>
          <w:color w:val="000000" w:themeColor="text1"/>
          <w:sz w:val="22"/>
        </w:rPr>
        <w:t xml:space="preserve"> atitiktį patvirtinančius dokumentus ar</w:t>
      </w:r>
      <w:r w:rsidR="00135B07" w:rsidRPr="00A0179E">
        <w:rPr>
          <w:color w:val="000000" w:themeColor="text1"/>
          <w:sz w:val="22"/>
        </w:rPr>
        <w:t xml:space="preserve"> nurodyti</w:t>
      </w:r>
      <w:r w:rsidR="00C354D7" w:rsidRPr="00A0179E">
        <w:rPr>
          <w:color w:val="000000" w:themeColor="text1"/>
          <w:sz w:val="22"/>
        </w:rPr>
        <w:t xml:space="preserve"> </w:t>
      </w:r>
      <w:r w:rsidR="00946B7B" w:rsidRPr="00A0179E">
        <w:rPr>
          <w:color w:val="000000" w:themeColor="text1"/>
          <w:sz w:val="22"/>
        </w:rPr>
        <w:t xml:space="preserve">prašomą </w:t>
      </w:r>
      <w:r w:rsidR="00C354D7" w:rsidRPr="00A0179E">
        <w:rPr>
          <w:color w:val="000000" w:themeColor="text1"/>
          <w:sz w:val="22"/>
        </w:rPr>
        <w:t>informaciją. Jei bendrą pasiūlymą pateikia ūkio</w:t>
      </w:r>
      <w:r w:rsidR="00C354D7" w:rsidRPr="007D4F87">
        <w:rPr>
          <w:color w:val="000000" w:themeColor="text1"/>
          <w:sz w:val="22"/>
        </w:rPr>
        <w:t xml:space="preserve"> subjektų grupė, apie atitiktį </w:t>
      </w:r>
      <w:r w:rsidR="006C3FA9" w:rsidRPr="007D4F87">
        <w:rPr>
          <w:color w:val="000000" w:themeColor="text1"/>
          <w:sz w:val="22"/>
        </w:rPr>
        <w:t>reikalav</w:t>
      </w:r>
      <w:r w:rsidR="001F07F0" w:rsidRPr="007D4F87">
        <w:rPr>
          <w:color w:val="000000" w:themeColor="text1"/>
          <w:sz w:val="22"/>
        </w:rPr>
        <w:t>i</w:t>
      </w:r>
      <w:r w:rsidR="006C3FA9" w:rsidRPr="007D4F87">
        <w:rPr>
          <w:color w:val="000000" w:themeColor="text1"/>
          <w:sz w:val="22"/>
        </w:rPr>
        <w:t xml:space="preserve">mams </w:t>
      </w:r>
      <w:r w:rsidR="00C354D7" w:rsidRPr="007D4F87">
        <w:rPr>
          <w:color w:val="000000" w:themeColor="text1"/>
          <w:sz w:val="22"/>
        </w:rPr>
        <w:t>deklaruoja tik įgaliotas bendrą pasiūlymą pateikti tiekėjas, kuris kartu pateikia savo ir kitų ūkio subjektų grupės narių dokumentus, pagrindžiančius atitiktį keliamiems reikalavimams.</w:t>
      </w:r>
    </w:p>
    <w:p w14:paraId="0DA366D9" w14:textId="10841A75" w:rsidR="00C354D7" w:rsidRPr="007D4F87" w:rsidRDefault="00E6636C" w:rsidP="004469F5">
      <w:pPr>
        <w:spacing w:after="0" w:line="240" w:lineRule="auto"/>
        <w:ind w:firstLine="567"/>
        <w:jc w:val="both"/>
        <w:rPr>
          <w:color w:val="000000" w:themeColor="text1"/>
          <w:sz w:val="22"/>
        </w:rPr>
      </w:pPr>
      <w:r w:rsidRPr="007D4F87">
        <w:rPr>
          <w:color w:val="000000" w:themeColor="text1"/>
          <w:sz w:val="22"/>
        </w:rPr>
        <w:t>9</w:t>
      </w:r>
      <w:r w:rsidR="00C354D7" w:rsidRPr="007D4F87">
        <w:rPr>
          <w:color w:val="000000" w:themeColor="text1"/>
          <w:sz w:val="22"/>
        </w:rPr>
        <w:t xml:space="preserve">. Tiekėjai gali </w:t>
      </w:r>
      <w:r w:rsidR="00C33F2E" w:rsidRPr="007D4F87">
        <w:rPr>
          <w:color w:val="000000" w:themeColor="text1"/>
          <w:sz w:val="22"/>
        </w:rPr>
        <w:t xml:space="preserve">pasitelkti </w:t>
      </w:r>
      <w:r w:rsidR="00C354D7" w:rsidRPr="007D4F87">
        <w:rPr>
          <w:color w:val="000000" w:themeColor="text1"/>
          <w:sz w:val="22"/>
        </w:rPr>
        <w:t xml:space="preserve">kitų ūkio subjektų </w:t>
      </w:r>
      <w:r w:rsidR="00C33F2E" w:rsidRPr="007D4F87">
        <w:rPr>
          <w:color w:val="000000" w:themeColor="text1"/>
          <w:sz w:val="22"/>
        </w:rPr>
        <w:t>pajėgumus</w:t>
      </w:r>
      <w:r w:rsidR="00C354D7" w:rsidRPr="007D4F87">
        <w:rPr>
          <w:color w:val="000000" w:themeColor="text1"/>
          <w:sz w:val="22"/>
        </w:rPr>
        <w:t xml:space="preserve">, neatsižvelgdami į tai, kokio teisinio pobūdžio yra jų ryšiai. Šiuo atveju tiekėjai privalo įrodyti perkančiajai organizacijai, kad vykdant pirkimo sutartį tie ištekliai jiems bus prieinami. Tokiomis pačiomis sąlygomis ūkio subjektų grupė gali </w:t>
      </w:r>
      <w:r w:rsidR="00B618D7" w:rsidRPr="007D4F87">
        <w:rPr>
          <w:color w:val="000000" w:themeColor="text1"/>
          <w:sz w:val="22"/>
        </w:rPr>
        <w:t xml:space="preserve">pasitelkti </w:t>
      </w:r>
      <w:r w:rsidR="00C354D7" w:rsidRPr="007D4F87">
        <w:rPr>
          <w:color w:val="000000" w:themeColor="text1"/>
          <w:sz w:val="22"/>
        </w:rPr>
        <w:t xml:space="preserve">ūkio subjektų grupės dalyvių arba kitų ūkio subjektų </w:t>
      </w:r>
      <w:r w:rsidR="003D63F1" w:rsidRPr="007D4F87">
        <w:rPr>
          <w:color w:val="000000" w:themeColor="text1"/>
          <w:sz w:val="22"/>
        </w:rPr>
        <w:t>pajėgumus</w:t>
      </w:r>
      <w:r w:rsidR="00C354D7" w:rsidRPr="007D4F87">
        <w:rPr>
          <w:color w:val="000000" w:themeColor="text1"/>
          <w:sz w:val="22"/>
        </w:rPr>
        <w:t>.</w:t>
      </w:r>
    </w:p>
    <w:p w14:paraId="53A69F73" w14:textId="32F5BC4E" w:rsidR="0099305A" w:rsidRPr="007D4F87" w:rsidRDefault="00E6636C" w:rsidP="0099305A">
      <w:pPr>
        <w:spacing w:after="0" w:line="240" w:lineRule="auto"/>
        <w:ind w:firstLine="567"/>
        <w:jc w:val="both"/>
        <w:rPr>
          <w:iCs/>
          <w:color w:val="000000" w:themeColor="text1"/>
          <w:sz w:val="22"/>
        </w:rPr>
      </w:pPr>
      <w:r w:rsidRPr="007D4F87">
        <w:rPr>
          <w:color w:val="000000" w:themeColor="text1"/>
          <w:sz w:val="22"/>
        </w:rPr>
        <w:t>10</w:t>
      </w:r>
      <w:r w:rsidR="0099305A" w:rsidRPr="007D4F87">
        <w:rPr>
          <w:color w:val="000000" w:themeColor="text1"/>
          <w:sz w:val="22"/>
        </w:rPr>
        <w:t>. </w:t>
      </w:r>
      <w:r w:rsidR="0099305A" w:rsidRPr="007D4F87">
        <w:rPr>
          <w:iCs/>
          <w:color w:val="000000" w:themeColor="text1"/>
          <w:sz w:val="22"/>
        </w:rPr>
        <w:t xml:space="preserve">Tiekėjas savo pasiūlyme turi </w:t>
      </w:r>
      <w:r w:rsidR="000675D5" w:rsidRPr="007D4F87">
        <w:rPr>
          <w:iCs/>
          <w:color w:val="000000" w:themeColor="text1"/>
          <w:sz w:val="22"/>
        </w:rPr>
        <w:t>nurodyti</w:t>
      </w:r>
      <w:r w:rsidR="0099305A" w:rsidRPr="007D4F87">
        <w:rPr>
          <w:iCs/>
          <w:color w:val="000000" w:themeColor="text1"/>
          <w:sz w:val="22"/>
        </w:rPr>
        <w:t>, kokiai pirkimo sutarties daliai ir kokius subtiekėjus (subteikėjus), jeigu jie yra žinomi, jis ketina pasitelkti. Taip pat tiekėjas pasiūlyme turi nurodyti</w:t>
      </w:r>
      <w:r w:rsidR="00D0443D" w:rsidRPr="007D4F87">
        <w:rPr>
          <w:iCs/>
          <w:color w:val="000000" w:themeColor="text1"/>
          <w:sz w:val="22"/>
        </w:rPr>
        <w:t>,</w:t>
      </w:r>
      <w:r w:rsidR="0099305A" w:rsidRPr="007D4F87">
        <w:rPr>
          <w:iCs/>
          <w:color w:val="000000" w:themeColor="text1"/>
          <w:sz w:val="22"/>
        </w:rPr>
        <w:t xml:space="preserve"> kokių ūkio subjektų </w:t>
      </w:r>
      <w:r w:rsidR="000675D5" w:rsidRPr="007D4F87">
        <w:rPr>
          <w:iCs/>
          <w:color w:val="000000" w:themeColor="text1"/>
          <w:sz w:val="22"/>
        </w:rPr>
        <w:t xml:space="preserve">pajėgumus </w:t>
      </w:r>
      <w:r w:rsidR="0099305A" w:rsidRPr="007D4F87">
        <w:rPr>
          <w:iCs/>
          <w:color w:val="000000" w:themeColor="text1"/>
          <w:sz w:val="22"/>
        </w:rPr>
        <w:t xml:space="preserve">jis </w:t>
      </w:r>
      <w:r w:rsidR="000675D5" w:rsidRPr="007D4F87">
        <w:rPr>
          <w:iCs/>
          <w:color w:val="000000" w:themeColor="text1"/>
          <w:sz w:val="22"/>
        </w:rPr>
        <w:t xml:space="preserve">pasitelks </w:t>
      </w:r>
      <w:r w:rsidR="000209BF" w:rsidRPr="007D4F87">
        <w:rPr>
          <w:iCs/>
          <w:color w:val="000000" w:themeColor="text1"/>
          <w:sz w:val="22"/>
        </w:rPr>
        <w:t xml:space="preserve">ir </w:t>
      </w:r>
      <w:r w:rsidR="0099305A" w:rsidRPr="007D4F87">
        <w:rPr>
          <w:iCs/>
          <w:color w:val="000000" w:themeColor="text1"/>
          <w:sz w:val="22"/>
        </w:rPr>
        <w:t xml:space="preserve">kokiai pirkimo sutarties daliai, nes vėlesnis, po pasiūlymo pateikimo termino pabaigos, ūkio subjektų </w:t>
      </w:r>
      <w:r w:rsidR="00514FE2" w:rsidRPr="007D4F87">
        <w:rPr>
          <w:iCs/>
          <w:color w:val="000000" w:themeColor="text1"/>
          <w:sz w:val="22"/>
        </w:rPr>
        <w:t xml:space="preserve">paviešinimas </w:t>
      </w:r>
      <w:r w:rsidR="0099305A" w:rsidRPr="007D4F87">
        <w:rPr>
          <w:iCs/>
          <w:color w:val="000000" w:themeColor="text1"/>
          <w:sz w:val="22"/>
        </w:rPr>
        <w:t>nėra galimas.</w:t>
      </w:r>
    </w:p>
    <w:p w14:paraId="216F41E2" w14:textId="4B32A97A" w:rsidR="00C354D7" w:rsidRPr="007D4F87" w:rsidRDefault="0099305A" w:rsidP="0099305A">
      <w:pPr>
        <w:spacing w:after="0" w:line="240" w:lineRule="auto"/>
        <w:ind w:firstLine="567"/>
        <w:jc w:val="both"/>
        <w:rPr>
          <w:iCs/>
          <w:color w:val="000000" w:themeColor="text1"/>
          <w:sz w:val="22"/>
        </w:rPr>
      </w:pPr>
      <w:r w:rsidRPr="007D4F87">
        <w:rPr>
          <w:color w:val="000000" w:themeColor="text1"/>
          <w:sz w:val="22"/>
        </w:rPr>
        <w:t>1</w:t>
      </w:r>
      <w:r w:rsidR="00E6636C" w:rsidRPr="007D4F87">
        <w:rPr>
          <w:color w:val="000000" w:themeColor="text1"/>
          <w:sz w:val="22"/>
        </w:rPr>
        <w:t>1</w:t>
      </w:r>
      <w:r w:rsidRPr="007D4F87">
        <w:rPr>
          <w:color w:val="000000" w:themeColor="text1"/>
          <w:sz w:val="22"/>
        </w:rPr>
        <w:t>. </w:t>
      </w:r>
      <w:r w:rsidRPr="007D4F87">
        <w:rPr>
          <w:iCs/>
          <w:color w:val="000000" w:themeColor="text1"/>
          <w:sz w:val="22"/>
        </w:rPr>
        <w:t xml:space="preserve">Jeigu tiekėjas pasiūlyme nurodo specialistą (kvazisubteikėją), kurį laimėjimo ir pirkimo sutarties sudarymo atveju ketina įdarbinti, </w:t>
      </w:r>
      <w:r w:rsidR="0004302A" w:rsidRPr="007D4F87">
        <w:rPr>
          <w:iCs/>
          <w:color w:val="000000" w:themeColor="text1"/>
          <w:sz w:val="22"/>
        </w:rPr>
        <w:t>tai</w:t>
      </w:r>
      <w:r w:rsidRPr="007D4F87">
        <w:rPr>
          <w:iCs/>
          <w:color w:val="000000" w:themeColor="text1"/>
          <w:sz w:val="22"/>
        </w:rPr>
        <w:t xml:space="preserve"> tiekėjas iki pasiūlym</w:t>
      </w:r>
      <w:r w:rsidR="00676477" w:rsidRPr="007D4F87">
        <w:rPr>
          <w:iCs/>
          <w:color w:val="000000" w:themeColor="text1"/>
          <w:sz w:val="22"/>
        </w:rPr>
        <w:t>o pateikimo</w:t>
      </w:r>
      <w:r w:rsidRPr="007D4F87">
        <w:rPr>
          <w:iCs/>
          <w:color w:val="000000" w:themeColor="text1"/>
          <w:sz w:val="22"/>
        </w:rPr>
        <w:t xml:space="preserve"> turėtų su ketinamu pirkimo sutarties vykdymo metu įdarbinti specialistu sudaryti susitarimą arba ketinimų protokolą, arba kitą dokumentą, kuris pagrįstų, kad toks ketinimas buvo iki tiekėjui pateikiant pasiūlymą</w:t>
      </w:r>
      <w:r w:rsidR="004D1454" w:rsidRPr="007D4F87">
        <w:rPr>
          <w:iCs/>
          <w:color w:val="000000" w:themeColor="text1"/>
          <w:sz w:val="22"/>
        </w:rPr>
        <w:t>,</w:t>
      </w:r>
      <w:r w:rsidRPr="007D4F87">
        <w:rPr>
          <w:iCs/>
          <w:color w:val="000000" w:themeColor="text1"/>
          <w:sz w:val="22"/>
        </w:rPr>
        <w:t xml:space="preserve"> ir laimėjimo bei pirkimo sutarties sudarymo atveju specialistas bus įdarbintas. Jeigu tiekėjas neketina </w:t>
      </w:r>
      <w:r w:rsidR="000D6192" w:rsidRPr="007D4F87">
        <w:rPr>
          <w:iCs/>
          <w:color w:val="000000" w:themeColor="text1"/>
          <w:sz w:val="22"/>
        </w:rPr>
        <w:t xml:space="preserve">sutarčiai vykdyti </w:t>
      </w:r>
      <w:r w:rsidRPr="007D4F87">
        <w:rPr>
          <w:iCs/>
          <w:color w:val="000000" w:themeColor="text1"/>
          <w:sz w:val="22"/>
        </w:rPr>
        <w:t>pasitelktą specialistą įdarbinti, tokiu atveju specialistas (fizinis asmuo) pasiūlyme turi būti nurodomas kaip subtiekėjas (subteikėjas).</w:t>
      </w:r>
    </w:p>
    <w:p w14:paraId="443F43A2" w14:textId="7A9136B3" w:rsidR="00C354D7" w:rsidRPr="007D4F87" w:rsidRDefault="00C354D7" w:rsidP="004469F5">
      <w:pPr>
        <w:spacing w:after="0" w:line="240" w:lineRule="auto"/>
        <w:ind w:firstLine="567"/>
        <w:jc w:val="both"/>
        <w:rPr>
          <w:color w:val="000000" w:themeColor="text1"/>
          <w:sz w:val="22"/>
        </w:rPr>
      </w:pPr>
      <w:r w:rsidRPr="007D4F87">
        <w:rPr>
          <w:color w:val="000000" w:themeColor="text1"/>
          <w:sz w:val="22"/>
        </w:rPr>
        <w:t>1</w:t>
      </w:r>
      <w:r w:rsidR="00E6636C" w:rsidRPr="007D4F87">
        <w:rPr>
          <w:color w:val="000000" w:themeColor="text1"/>
          <w:sz w:val="22"/>
        </w:rPr>
        <w:t>2</w:t>
      </w:r>
      <w:r w:rsidRPr="007D4F87">
        <w:rPr>
          <w:color w:val="000000" w:themeColor="text1"/>
          <w:sz w:val="22"/>
        </w:rPr>
        <w:t xml:space="preserve">. Jei </w:t>
      </w:r>
      <w:r w:rsidR="005F39E7" w:rsidRPr="007D4F87">
        <w:rPr>
          <w:color w:val="000000" w:themeColor="text1"/>
          <w:sz w:val="22"/>
        </w:rPr>
        <w:t>a</w:t>
      </w:r>
      <w:r w:rsidRPr="007D4F87">
        <w:rPr>
          <w:color w:val="000000" w:themeColor="text1"/>
          <w:sz w:val="22"/>
        </w:rPr>
        <w:t>pklausoje dalyvauja ūkio subjektų grupė, ji pateikia jungtinės veiklos sutarties skenuotą skaitmeninę kopiją arba elektroninio dokumento originalą. Jungtinės veiklos sutartyje turi būti nurodyti kiekvienos šios sutarties šalies įsipareigojimai</w:t>
      </w:r>
      <w:r w:rsidR="000909AE" w:rsidRPr="007D4F87">
        <w:rPr>
          <w:color w:val="000000" w:themeColor="text1"/>
          <w:sz w:val="22"/>
        </w:rPr>
        <w:t>,</w:t>
      </w:r>
      <w:r w:rsidRPr="007D4F87">
        <w:rPr>
          <w:color w:val="000000" w:themeColor="text1"/>
          <w:sz w:val="22"/>
        </w:rPr>
        <w:t xml:space="preserve">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w:t>
      </w:r>
      <w:r w:rsidR="0063177F" w:rsidRPr="007D4F87">
        <w:rPr>
          <w:color w:val="000000" w:themeColor="text1"/>
          <w:sz w:val="22"/>
        </w:rPr>
        <w:t xml:space="preserve">per </w:t>
      </w:r>
      <w:r w:rsidRPr="007D4F87">
        <w:rPr>
          <w:color w:val="000000" w:themeColor="text1"/>
          <w:sz w:val="22"/>
        </w:rPr>
        <w:t>pasiūlymo vertinim</w:t>
      </w:r>
      <w:r w:rsidR="0063177F" w:rsidRPr="007D4F87">
        <w:rPr>
          <w:color w:val="000000" w:themeColor="text1"/>
          <w:sz w:val="22"/>
        </w:rPr>
        <w:t>ą</w:t>
      </w:r>
      <w:r w:rsidRPr="007D4F87">
        <w:rPr>
          <w:color w:val="000000" w:themeColor="text1"/>
          <w:sz w:val="22"/>
        </w:rPr>
        <w:t xml:space="preserve"> kylančiais klausimais ir teikti su pasiūlymo įvertinimu susijusią informaciją). </w:t>
      </w:r>
      <w:r w:rsidR="00EF7B3C" w:rsidRPr="007D4F87">
        <w:rPr>
          <w:color w:val="000000" w:themeColor="text1"/>
          <w:sz w:val="22"/>
        </w:rPr>
        <w:t>A</w:t>
      </w:r>
      <w:r w:rsidRPr="007D4F87">
        <w:rPr>
          <w:color w:val="000000" w:themeColor="text1"/>
          <w:sz w:val="22"/>
        </w:rPr>
        <w:t>pklausoje nereikalaujama, kad ūkio subjektų grupės pateiktą pasiūlymą pripažinus laimėjusiu ir perkančiajai organizacijai pasiūlius sudaryti pirkimo sutartį ši ūkio subjektų grupė įgautų tam tikrą teisinę formą.</w:t>
      </w:r>
    </w:p>
    <w:p w14:paraId="4A127119" w14:textId="1EFF6A4A" w:rsidR="00C354D7" w:rsidRPr="007D4F87" w:rsidRDefault="00C354D7" w:rsidP="004469F5">
      <w:pPr>
        <w:spacing w:after="0" w:line="240" w:lineRule="auto"/>
        <w:ind w:firstLine="567"/>
        <w:jc w:val="both"/>
        <w:rPr>
          <w:color w:val="000000" w:themeColor="text1"/>
          <w:sz w:val="22"/>
        </w:rPr>
      </w:pPr>
      <w:r w:rsidRPr="007D4F87">
        <w:rPr>
          <w:color w:val="000000" w:themeColor="text1"/>
          <w:sz w:val="22"/>
        </w:rPr>
        <w:t>1</w:t>
      </w:r>
      <w:r w:rsidR="00E6636C" w:rsidRPr="007D4F87">
        <w:rPr>
          <w:color w:val="000000" w:themeColor="text1"/>
          <w:sz w:val="22"/>
        </w:rPr>
        <w:t>3</w:t>
      </w:r>
      <w:r w:rsidRPr="007D4F87">
        <w:rPr>
          <w:color w:val="000000" w:themeColor="text1"/>
          <w:sz w:val="22"/>
        </w:rPr>
        <w:t xml:space="preserve">. Jeigu tiekėjas negali pateikti nurodytų dokumentų, nes </w:t>
      </w:r>
      <w:r w:rsidR="00617186" w:rsidRPr="007D4F87">
        <w:rPr>
          <w:color w:val="000000" w:themeColor="text1"/>
          <w:sz w:val="22"/>
        </w:rPr>
        <w:t xml:space="preserve">tam tikroje </w:t>
      </w:r>
      <w:r w:rsidRPr="007D4F87">
        <w:rPr>
          <w:color w:val="000000" w:themeColor="text1"/>
          <w:sz w:val="22"/>
        </w:rPr>
        <w:t>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Jei dokumentas išduotas anksčiau nei nurodė perkančioji organizacija, tačiau jo galiojimo terminas ilgesnis nei pasiūlymų pateikimo terminas, toks dokumentas jo galiojimo laikotarpiu yra priimtinas.</w:t>
      </w:r>
    </w:p>
    <w:p w14:paraId="40899E5B" w14:textId="33E4DD9A" w:rsidR="00C354D7" w:rsidRPr="007D4F87" w:rsidRDefault="0099305A" w:rsidP="004469F5">
      <w:pPr>
        <w:spacing w:after="0" w:line="240" w:lineRule="auto"/>
        <w:ind w:firstLine="567"/>
        <w:jc w:val="both"/>
        <w:rPr>
          <w:iCs/>
          <w:color w:val="000000" w:themeColor="text1"/>
          <w:sz w:val="22"/>
        </w:rPr>
      </w:pPr>
      <w:r w:rsidRPr="007D4F87">
        <w:rPr>
          <w:iCs/>
          <w:color w:val="000000" w:themeColor="text1"/>
          <w:sz w:val="22"/>
        </w:rPr>
        <w:t>1</w:t>
      </w:r>
      <w:r w:rsidR="00E6636C" w:rsidRPr="007D4F87">
        <w:rPr>
          <w:iCs/>
          <w:color w:val="000000" w:themeColor="text1"/>
          <w:sz w:val="22"/>
        </w:rPr>
        <w:t>4</w:t>
      </w:r>
      <w:r w:rsidRPr="007D4F87">
        <w:rPr>
          <w:iCs/>
          <w:color w:val="000000" w:themeColor="text1"/>
          <w:sz w:val="22"/>
        </w:rPr>
        <w:t>.</w:t>
      </w:r>
      <w:r w:rsidRPr="007D4F87">
        <w:rPr>
          <w:color w:val="000000" w:themeColor="text1"/>
          <w:sz w:val="22"/>
        </w:rPr>
        <w:t> </w:t>
      </w:r>
      <w:r w:rsidRPr="007D4F87">
        <w:rPr>
          <w:iCs/>
          <w:color w:val="000000" w:themeColor="text1"/>
          <w:sz w:val="22"/>
        </w:rPr>
        <w:t xml:space="preserve">Perkančioji organizacija nereikalauja, kad ūkio subjektų grupei pasiūlius sudaryti pirkimo sutartį ši ūkio subjektų grupė įgautų tam tikrą teisinę formą. Taip pat perkančioji organizacija neriboja tiekėjų galimybės </w:t>
      </w:r>
      <w:r w:rsidR="0072316C" w:rsidRPr="007D4F87">
        <w:rPr>
          <w:iCs/>
          <w:color w:val="000000" w:themeColor="text1"/>
          <w:sz w:val="22"/>
        </w:rPr>
        <w:t xml:space="preserve">esminėms užduotims atlikti </w:t>
      </w:r>
      <w:r w:rsidRPr="007D4F87">
        <w:rPr>
          <w:iCs/>
          <w:color w:val="000000" w:themeColor="text1"/>
          <w:sz w:val="22"/>
        </w:rPr>
        <w:t xml:space="preserve">pasitelkti ūkio subjekto (-ų) (grupės), kvazisubteikėjų, subteikėjų ir </w:t>
      </w:r>
      <w:r w:rsidR="00A06C51" w:rsidRPr="007D4F87">
        <w:rPr>
          <w:iCs/>
          <w:color w:val="000000" w:themeColor="text1"/>
          <w:sz w:val="22"/>
        </w:rPr>
        <w:t>kt</w:t>
      </w:r>
      <w:r w:rsidRPr="007D4F87">
        <w:rPr>
          <w:iCs/>
          <w:color w:val="000000" w:themeColor="text1"/>
          <w:sz w:val="22"/>
        </w:rPr>
        <w:t>.</w:t>
      </w:r>
    </w:p>
    <w:p w14:paraId="7A8CCD77" w14:textId="3EB02EE1" w:rsidR="00C354D7" w:rsidRPr="007D4F87" w:rsidRDefault="00C354D7" w:rsidP="004469F5">
      <w:pPr>
        <w:spacing w:after="0" w:line="240" w:lineRule="auto"/>
        <w:ind w:firstLine="567"/>
        <w:jc w:val="both"/>
        <w:rPr>
          <w:b/>
          <w:color w:val="000000" w:themeColor="text1"/>
          <w:sz w:val="22"/>
          <w:lang w:eastAsia="lt-LT"/>
        </w:rPr>
      </w:pPr>
      <w:r w:rsidRPr="007D4F87">
        <w:rPr>
          <w:b/>
          <w:color w:val="000000" w:themeColor="text1"/>
          <w:sz w:val="22"/>
        </w:rPr>
        <w:lastRenderedPageBreak/>
        <w:t>1</w:t>
      </w:r>
      <w:r w:rsidR="00E6636C" w:rsidRPr="007D4F87">
        <w:rPr>
          <w:b/>
          <w:color w:val="000000" w:themeColor="text1"/>
          <w:sz w:val="22"/>
        </w:rPr>
        <w:t>5</w:t>
      </w:r>
      <w:r w:rsidRPr="007D4F87">
        <w:rPr>
          <w:b/>
          <w:color w:val="000000" w:themeColor="text1"/>
          <w:sz w:val="22"/>
        </w:rPr>
        <w:t>. </w:t>
      </w:r>
      <w:r w:rsidRPr="007D4F87">
        <w:rPr>
          <w:b/>
          <w:color w:val="000000" w:themeColor="text1"/>
          <w:sz w:val="22"/>
          <w:lang w:eastAsia="lt-LT"/>
        </w:rPr>
        <w:t xml:space="preserve">Tiekėjo pasiūlymą sudaro </w:t>
      </w:r>
      <w:r w:rsidRPr="007D4F87">
        <w:rPr>
          <w:b/>
          <w:color w:val="000000" w:themeColor="text1"/>
          <w:sz w:val="22"/>
        </w:rPr>
        <w:t>CVP</w:t>
      </w:r>
      <w:r w:rsidRPr="007D4F87">
        <w:rPr>
          <w:b/>
          <w:bCs/>
          <w:color w:val="000000" w:themeColor="text1"/>
          <w:sz w:val="22"/>
        </w:rPr>
        <w:t> </w:t>
      </w:r>
      <w:r w:rsidRPr="007D4F87">
        <w:rPr>
          <w:b/>
          <w:color w:val="000000" w:themeColor="text1"/>
          <w:sz w:val="22"/>
        </w:rPr>
        <w:t xml:space="preserve">IS priemonėmis </w:t>
      </w:r>
      <w:r w:rsidR="00652901" w:rsidRPr="007D4F87">
        <w:rPr>
          <w:b/>
          <w:color w:val="000000" w:themeColor="text1"/>
          <w:sz w:val="22"/>
        </w:rPr>
        <w:t>pateikti dokumentai</w:t>
      </w:r>
      <w:r w:rsidR="00FE53EA">
        <w:rPr>
          <w:rStyle w:val="FootnoteReference"/>
          <w:b/>
          <w:color w:val="000000" w:themeColor="text1"/>
          <w:sz w:val="22"/>
        </w:rPr>
        <w:footnoteReference w:id="2"/>
      </w:r>
      <w:r w:rsidR="00652901" w:rsidRPr="007D4F87">
        <w:rPr>
          <w:b/>
          <w:color w:val="000000" w:themeColor="text1"/>
          <w:sz w:val="22"/>
        </w:rPr>
        <w:t xml:space="preserve"> </w:t>
      </w:r>
      <w:r w:rsidRPr="007D4F87">
        <w:rPr>
          <w:b/>
          <w:color w:val="000000" w:themeColor="text1"/>
          <w:sz w:val="22"/>
        </w:rPr>
        <w:t xml:space="preserve">ir </w:t>
      </w:r>
      <w:r w:rsidR="00652901" w:rsidRPr="007D4F87">
        <w:rPr>
          <w:b/>
          <w:color w:val="000000" w:themeColor="text1"/>
          <w:sz w:val="22"/>
        </w:rPr>
        <w:t>duomenys</w:t>
      </w:r>
      <w:r w:rsidRPr="007D4F87">
        <w:rPr>
          <w:b/>
          <w:color w:val="000000" w:themeColor="text1"/>
          <w:sz w:val="22"/>
          <w:lang w:eastAsia="lt-LT"/>
        </w:rPr>
        <w:t>:</w:t>
      </w:r>
    </w:p>
    <w:p w14:paraId="06B34838" w14:textId="2064F86F" w:rsidR="00C354D7" w:rsidRPr="00731772" w:rsidRDefault="00C354D7" w:rsidP="004469F5">
      <w:pPr>
        <w:spacing w:after="0" w:line="240" w:lineRule="auto"/>
        <w:ind w:firstLine="567"/>
        <w:jc w:val="both"/>
      </w:pPr>
      <w:r w:rsidRPr="00731772">
        <w:rPr>
          <w:color w:val="000000" w:themeColor="text1"/>
          <w:sz w:val="22"/>
        </w:rPr>
        <w:t>1</w:t>
      </w:r>
      <w:r w:rsidR="00E6636C" w:rsidRPr="00731772">
        <w:rPr>
          <w:color w:val="000000" w:themeColor="text1"/>
          <w:sz w:val="22"/>
        </w:rPr>
        <w:t>5</w:t>
      </w:r>
      <w:r w:rsidRPr="00731772">
        <w:rPr>
          <w:color w:val="000000" w:themeColor="text1"/>
          <w:sz w:val="22"/>
        </w:rPr>
        <w:t>.1. </w:t>
      </w:r>
      <w:r w:rsidRPr="00731772">
        <w:rPr>
          <w:color w:val="000000" w:themeColor="text1"/>
          <w:sz w:val="22"/>
          <w:lang w:eastAsia="lt-LT"/>
        </w:rPr>
        <w:t>užpildyta</w:t>
      </w:r>
      <w:r w:rsidR="00DB6FB8" w:rsidRPr="00731772">
        <w:rPr>
          <w:color w:val="000000" w:themeColor="text1"/>
          <w:sz w:val="22"/>
          <w:lang w:eastAsia="lt-LT"/>
        </w:rPr>
        <w:t xml:space="preserve"> ir pasirašyta</w:t>
      </w:r>
      <w:r w:rsidRPr="00731772">
        <w:rPr>
          <w:color w:val="000000" w:themeColor="text1"/>
          <w:sz w:val="22"/>
          <w:lang w:eastAsia="lt-LT"/>
        </w:rPr>
        <w:t xml:space="preserve"> pasiūlymo forma, </w:t>
      </w:r>
      <w:r w:rsidR="00C24221" w:rsidRPr="00731772">
        <w:rPr>
          <w:color w:val="000000" w:themeColor="text1"/>
          <w:sz w:val="22"/>
          <w:lang w:eastAsia="lt-LT"/>
        </w:rPr>
        <w:t xml:space="preserve">kurioje nurodyta </w:t>
      </w:r>
      <w:r w:rsidR="0023293E" w:rsidRPr="00731772">
        <w:rPr>
          <w:color w:val="000000" w:themeColor="text1"/>
          <w:sz w:val="22"/>
          <w:lang w:eastAsia="lt-LT"/>
        </w:rPr>
        <w:t>siūlom</w:t>
      </w:r>
      <w:r w:rsidR="0025291A" w:rsidRPr="00731772">
        <w:rPr>
          <w:color w:val="000000" w:themeColor="text1"/>
          <w:sz w:val="22"/>
          <w:lang w:eastAsia="lt-LT"/>
        </w:rPr>
        <w:t>a</w:t>
      </w:r>
      <w:r w:rsidR="0023293E" w:rsidRPr="00731772">
        <w:rPr>
          <w:color w:val="000000" w:themeColor="text1"/>
          <w:sz w:val="22"/>
          <w:lang w:eastAsia="lt-LT"/>
        </w:rPr>
        <w:t xml:space="preserve"> </w:t>
      </w:r>
      <w:r w:rsidR="0025291A" w:rsidRPr="00731772">
        <w:rPr>
          <w:color w:val="000000" w:themeColor="text1"/>
          <w:sz w:val="22"/>
          <w:lang w:eastAsia="lt-LT"/>
        </w:rPr>
        <w:t>Prekė su kaina</w:t>
      </w:r>
      <w:r w:rsidR="0023293E" w:rsidRPr="00731772">
        <w:rPr>
          <w:color w:val="000000" w:themeColor="text1"/>
          <w:sz w:val="22"/>
          <w:lang w:eastAsia="lt-LT"/>
        </w:rPr>
        <w:t xml:space="preserve"> </w:t>
      </w:r>
      <w:r w:rsidRPr="00731772">
        <w:rPr>
          <w:color w:val="000000" w:themeColor="text1"/>
          <w:sz w:val="22"/>
          <w:lang w:eastAsia="lt-LT"/>
        </w:rPr>
        <w:t>(</w:t>
      </w:r>
      <w:r w:rsidR="005F39E7" w:rsidRPr="00731772">
        <w:rPr>
          <w:color w:val="000000" w:themeColor="text1"/>
          <w:sz w:val="22"/>
          <w:lang w:eastAsia="lt-LT"/>
        </w:rPr>
        <w:t>a</w:t>
      </w:r>
      <w:r w:rsidRPr="00731772">
        <w:rPr>
          <w:color w:val="000000" w:themeColor="text1"/>
          <w:sz w:val="22"/>
          <w:lang w:eastAsia="lt-LT"/>
        </w:rPr>
        <w:t>pklausos sąlygų 1</w:t>
      </w:r>
      <w:r w:rsidR="00DB6FB8" w:rsidRPr="00731772">
        <w:rPr>
          <w:color w:val="000000" w:themeColor="text1"/>
          <w:sz w:val="22"/>
          <w:lang w:eastAsia="lt-LT"/>
        </w:rPr>
        <w:t xml:space="preserve"> priedas)</w:t>
      </w:r>
      <w:r w:rsidR="00C24221" w:rsidRPr="00731772">
        <w:rPr>
          <w:color w:val="000000" w:themeColor="text1"/>
          <w:sz w:val="22"/>
          <w:lang w:eastAsia="lt-LT"/>
        </w:rPr>
        <w:t>,</w:t>
      </w:r>
      <w:r w:rsidR="00DB6FB8" w:rsidRPr="00731772">
        <w:rPr>
          <w:color w:val="000000" w:themeColor="text1"/>
          <w:sz w:val="22"/>
          <w:lang w:eastAsia="lt-LT"/>
        </w:rPr>
        <w:t xml:space="preserve"> </w:t>
      </w:r>
      <w:r w:rsidR="0045499D" w:rsidRPr="00731772">
        <w:rPr>
          <w:color w:val="000000" w:themeColor="text1"/>
          <w:sz w:val="22"/>
          <w:lang w:eastAsia="lt-LT"/>
        </w:rPr>
        <w:t>ir</w:t>
      </w:r>
      <w:r w:rsidRPr="00731772">
        <w:rPr>
          <w:color w:val="000000" w:themeColor="text1"/>
          <w:sz w:val="22"/>
          <w:lang w:eastAsia="lt-LT"/>
        </w:rPr>
        <w:t xml:space="preserve"> įkelta į CVP IS pasiūlymo lango eilutę </w:t>
      </w:r>
      <w:r w:rsidRPr="00731772">
        <w:rPr>
          <w:iCs/>
          <w:color w:val="000000" w:themeColor="text1"/>
          <w:sz w:val="22"/>
          <w:lang w:eastAsia="lt-LT"/>
        </w:rPr>
        <w:t>„Prisegti dokumentai“</w:t>
      </w:r>
      <w:r w:rsidR="001004C6" w:rsidRPr="00731772">
        <w:rPr>
          <w:color w:val="000000" w:themeColor="text1"/>
          <w:sz w:val="22"/>
        </w:rPr>
        <w:t xml:space="preserve"> (</w:t>
      </w:r>
      <w:r w:rsidR="001004C6" w:rsidRPr="00731772">
        <w:t>Perkančioji organizacija nereikalauja, kad visas pasiūlymas būtų pasirašytas kvalifikuotu elektroniniu parašu).</w:t>
      </w:r>
    </w:p>
    <w:p w14:paraId="297E6F0C" w14:textId="283900AF" w:rsidR="000611BF" w:rsidRPr="00731772" w:rsidRDefault="00DB6FB8" w:rsidP="00A56440">
      <w:pPr>
        <w:spacing w:after="0" w:line="240" w:lineRule="auto"/>
        <w:ind w:firstLine="567"/>
        <w:jc w:val="both"/>
        <w:rPr>
          <w:color w:val="000000" w:themeColor="text1"/>
          <w:sz w:val="22"/>
        </w:rPr>
      </w:pPr>
      <w:r w:rsidRPr="00731772">
        <w:rPr>
          <w:color w:val="000000" w:themeColor="text1"/>
          <w:sz w:val="22"/>
        </w:rPr>
        <w:t>1</w:t>
      </w:r>
      <w:r w:rsidR="00E6636C" w:rsidRPr="00731772">
        <w:rPr>
          <w:color w:val="000000" w:themeColor="text1"/>
          <w:sz w:val="22"/>
        </w:rPr>
        <w:t>5</w:t>
      </w:r>
      <w:r w:rsidRPr="00731772">
        <w:rPr>
          <w:color w:val="000000" w:themeColor="text1"/>
          <w:sz w:val="22"/>
        </w:rPr>
        <w:t>.2. </w:t>
      </w:r>
      <w:r w:rsidR="0025291A" w:rsidRPr="00731772">
        <w:rPr>
          <w:color w:val="000000" w:themeColor="text1"/>
          <w:sz w:val="22"/>
        </w:rPr>
        <w:t>užpildyta techninės specifikacijos lentelė</w:t>
      </w:r>
      <w:r w:rsidR="00877C5E" w:rsidRPr="00731772">
        <w:rPr>
          <w:color w:val="000000" w:themeColor="text1"/>
          <w:sz w:val="22"/>
        </w:rPr>
        <w:t xml:space="preserve"> </w:t>
      </w:r>
      <w:r w:rsidR="005F39E7" w:rsidRPr="00731772">
        <w:rPr>
          <w:color w:val="000000" w:themeColor="text1"/>
          <w:sz w:val="22"/>
        </w:rPr>
        <w:t>(a</w:t>
      </w:r>
      <w:r w:rsidR="00056DD5" w:rsidRPr="00731772">
        <w:rPr>
          <w:color w:val="000000" w:themeColor="text1"/>
          <w:sz w:val="22"/>
        </w:rPr>
        <w:t xml:space="preserve">pklausos sąlygų </w:t>
      </w:r>
      <w:r w:rsidR="00FE53EA" w:rsidRPr="00731772">
        <w:rPr>
          <w:color w:val="000000" w:themeColor="text1"/>
          <w:sz w:val="22"/>
        </w:rPr>
        <w:t>1</w:t>
      </w:r>
      <w:r w:rsidR="00056DD5" w:rsidRPr="00731772">
        <w:rPr>
          <w:color w:val="000000" w:themeColor="text1"/>
          <w:sz w:val="22"/>
        </w:rPr>
        <w:t xml:space="preserve"> priedas)</w:t>
      </w:r>
      <w:r w:rsidRPr="00731772">
        <w:rPr>
          <w:color w:val="000000" w:themeColor="text1"/>
          <w:sz w:val="22"/>
        </w:rPr>
        <w:t xml:space="preserve"> </w:t>
      </w:r>
      <w:r w:rsidR="00481A8F" w:rsidRPr="00731772">
        <w:rPr>
          <w:color w:val="000000" w:themeColor="text1"/>
          <w:sz w:val="22"/>
        </w:rPr>
        <w:t xml:space="preserve">ir </w:t>
      </w:r>
      <w:r w:rsidR="00877C5E" w:rsidRPr="00731772">
        <w:rPr>
          <w:color w:val="000000" w:themeColor="text1"/>
          <w:sz w:val="22"/>
          <w:lang w:eastAsia="lt-LT"/>
        </w:rPr>
        <w:t>įkelt</w:t>
      </w:r>
      <w:r w:rsidR="0025291A" w:rsidRPr="00731772">
        <w:rPr>
          <w:color w:val="000000" w:themeColor="text1"/>
          <w:sz w:val="22"/>
          <w:lang w:eastAsia="lt-LT"/>
        </w:rPr>
        <w:t>a</w:t>
      </w:r>
      <w:r w:rsidRPr="00731772">
        <w:rPr>
          <w:color w:val="000000" w:themeColor="text1"/>
          <w:sz w:val="22"/>
          <w:lang w:eastAsia="lt-LT"/>
        </w:rPr>
        <w:t xml:space="preserve"> į CVP IS pasiūlymo lango eilutę </w:t>
      </w:r>
      <w:r w:rsidRPr="00731772">
        <w:rPr>
          <w:iCs/>
          <w:color w:val="000000" w:themeColor="text1"/>
          <w:sz w:val="22"/>
          <w:lang w:eastAsia="lt-LT"/>
        </w:rPr>
        <w:t>„Prisegti dokumentai“</w:t>
      </w:r>
      <w:r w:rsidR="000611BF" w:rsidRPr="00731772">
        <w:rPr>
          <w:color w:val="000000" w:themeColor="text1"/>
          <w:sz w:val="22"/>
        </w:rPr>
        <w:t>;</w:t>
      </w:r>
      <w:r w:rsidR="00FE53EA" w:rsidRPr="00731772">
        <w:rPr>
          <w:color w:val="000000" w:themeColor="text1"/>
          <w:sz w:val="22"/>
        </w:rPr>
        <w:t xml:space="preserve"> </w:t>
      </w:r>
    </w:p>
    <w:p w14:paraId="048A63CD" w14:textId="4F1477A7" w:rsidR="0025291A" w:rsidRPr="00731772" w:rsidRDefault="0025291A" w:rsidP="0025291A">
      <w:pPr>
        <w:spacing w:after="0" w:line="240" w:lineRule="auto"/>
        <w:ind w:firstLine="567"/>
        <w:jc w:val="both"/>
        <w:rPr>
          <w:color w:val="000000" w:themeColor="text1"/>
          <w:sz w:val="22"/>
        </w:rPr>
      </w:pPr>
      <w:r w:rsidRPr="00731772">
        <w:rPr>
          <w:color w:val="000000" w:themeColor="text1"/>
          <w:sz w:val="22"/>
        </w:rPr>
        <w:t>15.</w:t>
      </w:r>
      <w:r w:rsidR="00E93D0A" w:rsidRPr="00731772">
        <w:rPr>
          <w:color w:val="000000" w:themeColor="text1"/>
          <w:sz w:val="22"/>
        </w:rPr>
        <w:t>3</w:t>
      </w:r>
      <w:r w:rsidRPr="00731772">
        <w:rPr>
          <w:color w:val="000000" w:themeColor="text1"/>
          <w:sz w:val="22"/>
        </w:rPr>
        <w:t>. </w:t>
      </w:r>
      <w:r w:rsidR="005756CE" w:rsidRPr="00731772">
        <w:rPr>
          <w:color w:val="000000" w:themeColor="text1"/>
          <w:sz w:val="22"/>
        </w:rPr>
        <w:t>S</w:t>
      </w:r>
      <w:r w:rsidR="00E93D0A" w:rsidRPr="00731772">
        <w:rPr>
          <w:color w:val="000000" w:themeColor="text1"/>
          <w:sz w:val="22"/>
        </w:rPr>
        <w:t xml:space="preserve">iūlomos </w:t>
      </w:r>
      <w:r w:rsidRPr="00731772">
        <w:rPr>
          <w:color w:val="000000" w:themeColor="text1"/>
          <w:sz w:val="22"/>
        </w:rPr>
        <w:t xml:space="preserve">Prekės techninė specifikacija arba brošiūra ir </w:t>
      </w:r>
      <w:r w:rsidRPr="00731772">
        <w:rPr>
          <w:color w:val="000000" w:themeColor="text1"/>
          <w:sz w:val="22"/>
          <w:lang w:eastAsia="lt-LT"/>
        </w:rPr>
        <w:t xml:space="preserve">įkelta į CVP IS pasiūlymo lango eilutę </w:t>
      </w:r>
      <w:r w:rsidRPr="00731772">
        <w:rPr>
          <w:iCs/>
          <w:color w:val="000000" w:themeColor="text1"/>
          <w:sz w:val="22"/>
          <w:lang w:eastAsia="lt-LT"/>
        </w:rPr>
        <w:t xml:space="preserve">„Prisegti dokumentai“ </w:t>
      </w:r>
      <w:r w:rsidRPr="00731772">
        <w:rPr>
          <w:i/>
          <w:color w:val="000000" w:themeColor="text1"/>
          <w:sz w:val="22"/>
          <w:lang w:eastAsia="lt-LT"/>
        </w:rPr>
        <w:t>(</w:t>
      </w:r>
      <w:r w:rsidR="00E93D0A" w:rsidRPr="00731772">
        <w:rPr>
          <w:i/>
          <w:color w:val="000000" w:themeColor="text1"/>
          <w:sz w:val="22"/>
          <w:lang w:eastAsia="lt-LT"/>
        </w:rPr>
        <w:t xml:space="preserve">apklausos sąlygų 19 punkto </w:t>
      </w:r>
      <w:r w:rsidRPr="00731772">
        <w:rPr>
          <w:i/>
          <w:color w:val="000000" w:themeColor="text1"/>
          <w:sz w:val="22"/>
          <w:lang w:eastAsia="lt-LT"/>
        </w:rPr>
        <w:t>išimtis</w:t>
      </w:r>
      <w:r w:rsidR="001062BC" w:rsidRPr="00731772">
        <w:rPr>
          <w:i/>
          <w:color w:val="000000" w:themeColor="text1"/>
          <w:sz w:val="22"/>
          <w:lang w:eastAsia="lt-LT"/>
        </w:rPr>
        <w:t xml:space="preserve"> </w:t>
      </w:r>
      <w:r w:rsidRPr="00731772">
        <w:rPr>
          <w:i/>
          <w:color w:val="000000" w:themeColor="text1"/>
          <w:sz w:val="22"/>
          <w:lang w:eastAsia="lt-LT"/>
        </w:rPr>
        <w:t>– gali būti pateikiama ir anglų kalba, jei nėra lietuvių kalba originalo</w:t>
      </w:r>
      <w:r w:rsidR="00E93D0A" w:rsidRPr="00731772">
        <w:rPr>
          <w:i/>
          <w:color w:val="000000" w:themeColor="text1"/>
          <w:sz w:val="22"/>
          <w:lang w:eastAsia="lt-LT"/>
        </w:rPr>
        <w:t>)</w:t>
      </w:r>
      <w:r w:rsidRPr="00731772">
        <w:rPr>
          <w:color w:val="000000" w:themeColor="text1"/>
          <w:sz w:val="22"/>
        </w:rPr>
        <w:t>;</w:t>
      </w:r>
    </w:p>
    <w:p w14:paraId="6881C019" w14:textId="100274E0" w:rsidR="00C354D7" w:rsidRPr="00731772" w:rsidRDefault="00C354D7" w:rsidP="004469F5">
      <w:pPr>
        <w:spacing w:after="0" w:line="240" w:lineRule="auto"/>
        <w:ind w:firstLine="567"/>
        <w:jc w:val="both"/>
        <w:rPr>
          <w:color w:val="000000" w:themeColor="text1"/>
          <w:sz w:val="22"/>
          <w:lang w:eastAsia="lt-LT"/>
        </w:rPr>
      </w:pPr>
      <w:r w:rsidRPr="00731772">
        <w:rPr>
          <w:color w:val="000000" w:themeColor="text1"/>
          <w:sz w:val="22"/>
        </w:rPr>
        <w:t>1</w:t>
      </w:r>
      <w:r w:rsidR="00E6636C" w:rsidRPr="00731772">
        <w:rPr>
          <w:color w:val="000000" w:themeColor="text1"/>
          <w:sz w:val="22"/>
        </w:rPr>
        <w:t>5</w:t>
      </w:r>
      <w:r w:rsidRPr="00731772">
        <w:rPr>
          <w:color w:val="000000" w:themeColor="text1"/>
          <w:sz w:val="22"/>
        </w:rPr>
        <w:t>.</w:t>
      </w:r>
      <w:r w:rsidR="0036602F" w:rsidRPr="00731772">
        <w:rPr>
          <w:color w:val="000000" w:themeColor="text1"/>
          <w:sz w:val="22"/>
        </w:rPr>
        <w:t>4</w:t>
      </w:r>
      <w:r w:rsidRPr="00731772">
        <w:rPr>
          <w:color w:val="000000" w:themeColor="text1"/>
          <w:sz w:val="22"/>
        </w:rPr>
        <w:t>. </w:t>
      </w:r>
      <w:r w:rsidR="001062BC" w:rsidRPr="00731772">
        <w:rPr>
          <w:iCs/>
          <w:color w:val="000000" w:themeColor="text1"/>
          <w:sz w:val="22"/>
          <w:lang w:eastAsia="lt-LT"/>
        </w:rPr>
        <w:t>perkančioji organizacija vadovaudamasi Aprašo 24.3.3.20 papunkčiu ir siekdamas įrodyti atitiktį šiame papunktyje nustatytiems reikalavimams, tiekėjas kartu su pasiūlymu turi pateikti Viešųjų pirkimų tarnybos nustatytos formos atitikties deklaraciją (toliau – Atitikties deklaracija)</w:t>
      </w:r>
      <w:r w:rsidR="001062BC" w:rsidRPr="00731772">
        <w:rPr>
          <w:rStyle w:val="FootnoteReference"/>
          <w:iCs/>
          <w:color w:val="000000" w:themeColor="text1"/>
          <w:sz w:val="22"/>
          <w:lang w:eastAsia="lt-LT"/>
        </w:rPr>
        <w:footnoteReference w:id="3"/>
      </w:r>
      <w:r w:rsidR="001062BC" w:rsidRPr="00731772">
        <w:rPr>
          <w:iCs/>
          <w:color w:val="000000" w:themeColor="text1"/>
          <w:sz w:val="22"/>
          <w:lang w:eastAsia="lt-LT"/>
        </w:rPr>
        <w:t>, kad: i) Prekė (jai naudojama įrangą ar paslaugą) nekelia grėsmės nacionaliniam saugumui, egzistuojant aplinkybėms, nustatytoms VPĮ 37 straipsnio 9 dalyje; ii) apklausoje nedalyvauja tiekėjas, jų subtiekėjas ar ūkio subjektas, kurių pajėgumai pasitelkiami, kurie patys ar juos kontroliuojantys asmenys yra registruoti (jeigu tiekėjas, jo subtiekėjas, ūkio subjektas, kurio pajėgumai pasitelkiami, ar kontroliuojantis asmuo yra fizinis asmuo – nuolat gyvenantis ar turintis pilietybę) VPĮ 92 straipsnio 14 dalyje numatytame sąraše nurodytose valstybėse ar teritorijose;</w:t>
      </w:r>
      <w:r w:rsidR="001062BC" w:rsidRPr="00731772">
        <w:rPr>
          <w:rStyle w:val="FootnoteReference"/>
          <w:iCs/>
          <w:color w:val="000000" w:themeColor="text1"/>
          <w:sz w:val="22"/>
          <w:lang w:eastAsia="lt-LT"/>
        </w:rPr>
        <w:t xml:space="preserve"> </w:t>
      </w:r>
      <w:r w:rsidR="001062BC" w:rsidRPr="00731772">
        <w:rPr>
          <w:rStyle w:val="FootnoteReference"/>
          <w:iCs/>
          <w:color w:val="000000" w:themeColor="text1"/>
          <w:sz w:val="22"/>
          <w:lang w:eastAsia="lt-LT"/>
        </w:rPr>
        <w:footnoteReference w:id="4"/>
      </w:r>
    </w:p>
    <w:p w14:paraId="7B9CCA09" w14:textId="464F531A" w:rsidR="00613676" w:rsidRPr="007D4F87" w:rsidRDefault="001062BC" w:rsidP="00822B30">
      <w:pPr>
        <w:spacing w:after="0" w:line="240" w:lineRule="auto"/>
        <w:ind w:firstLine="567"/>
        <w:jc w:val="both"/>
        <w:rPr>
          <w:iCs/>
          <w:color w:val="000000" w:themeColor="text1"/>
          <w:sz w:val="22"/>
          <w:lang w:eastAsia="lt-LT"/>
        </w:rPr>
      </w:pPr>
      <w:r w:rsidRPr="007D4F87">
        <w:rPr>
          <w:color w:val="000000" w:themeColor="text1"/>
          <w:sz w:val="22"/>
        </w:rPr>
        <w:t>15.6. </w:t>
      </w:r>
      <w:r w:rsidRPr="001062BC">
        <w:rPr>
          <w:color w:val="000000" w:themeColor="text1"/>
          <w:sz w:val="22"/>
        </w:rPr>
        <w:t>dokumentai, įrodantys, kad tiekėjui bus prieinami kitų ūkio subjektų ištekliai (jeigu tiekėjas pasitelkia kitus ūkio subjektus (jų grupę), kvazisubtiekėjus ar subtiekėjus), pavyzdžiui, ketinimų protokolas, susitarimas ar kitas dokumentas ir informacija apie tai, kokiai sutarties daliai ir kokius subtiekėjus, jeigu jie yra žinomi, tiekėjas ketina pasitelkti, įkelti į CVP IS pasiūlymo lango eilutę „Prisegti dokumentai“;</w:t>
      </w:r>
    </w:p>
    <w:p w14:paraId="443F6488" w14:textId="206395AF" w:rsidR="00C354D7" w:rsidRPr="007D4F87" w:rsidRDefault="00C354D7" w:rsidP="004469F5">
      <w:pPr>
        <w:spacing w:after="0" w:line="240" w:lineRule="auto"/>
        <w:ind w:firstLine="567"/>
        <w:jc w:val="both"/>
        <w:rPr>
          <w:color w:val="000000" w:themeColor="text1"/>
          <w:sz w:val="22"/>
          <w:lang w:eastAsia="lt-LT"/>
        </w:rPr>
      </w:pPr>
      <w:r w:rsidRPr="007D4F87">
        <w:rPr>
          <w:color w:val="000000" w:themeColor="text1"/>
          <w:sz w:val="22"/>
        </w:rPr>
        <w:t>1</w:t>
      </w:r>
      <w:r w:rsidR="00E6636C" w:rsidRPr="007D4F87">
        <w:rPr>
          <w:color w:val="000000" w:themeColor="text1"/>
          <w:sz w:val="22"/>
        </w:rPr>
        <w:t>5</w:t>
      </w:r>
      <w:r w:rsidRPr="007D4F87">
        <w:rPr>
          <w:color w:val="000000" w:themeColor="text1"/>
          <w:sz w:val="22"/>
        </w:rPr>
        <w:t>.</w:t>
      </w:r>
      <w:r w:rsidR="001062BC">
        <w:rPr>
          <w:color w:val="000000" w:themeColor="text1"/>
          <w:sz w:val="22"/>
        </w:rPr>
        <w:t>7</w:t>
      </w:r>
      <w:r w:rsidRPr="007D4F87">
        <w:rPr>
          <w:color w:val="000000" w:themeColor="text1"/>
          <w:sz w:val="22"/>
        </w:rPr>
        <w:t>. </w:t>
      </w:r>
      <w:r w:rsidRPr="007D4F87">
        <w:rPr>
          <w:color w:val="000000" w:themeColor="text1"/>
          <w:sz w:val="22"/>
          <w:lang w:eastAsia="lt-LT"/>
        </w:rPr>
        <w:t xml:space="preserve">jungtinės veiklos sutarties skaitmeninė kopija (jeigu </w:t>
      </w:r>
      <w:r w:rsidR="005F39E7" w:rsidRPr="007D4F87">
        <w:rPr>
          <w:color w:val="000000" w:themeColor="text1"/>
          <w:sz w:val="22"/>
          <w:lang w:eastAsia="lt-LT"/>
        </w:rPr>
        <w:t>a</w:t>
      </w:r>
      <w:r w:rsidRPr="007D4F87">
        <w:rPr>
          <w:color w:val="000000" w:themeColor="text1"/>
          <w:sz w:val="22"/>
          <w:lang w:eastAsia="lt-LT"/>
        </w:rPr>
        <w:t xml:space="preserve">pklausoje dalyvauja ūkio subjektų grupė), kurioje privalo būti nurodyta ūkio subjektų grupės sudėtis ir kiekvieno tiekėjų grupės dalyvio įsipareigojimai vykdant numatomą su perkančiąja organizacija sudaryti sutartį, šių įsipareigojimų vertės dalis, išreikšta procentiniu dydžiu, </w:t>
      </w:r>
      <w:r w:rsidR="00473A85" w:rsidRPr="007D4F87">
        <w:rPr>
          <w:color w:val="000000" w:themeColor="text1"/>
          <w:sz w:val="22"/>
          <w:lang w:eastAsia="lt-LT"/>
        </w:rPr>
        <w:t>sudaranti</w:t>
      </w:r>
      <w:r w:rsidRPr="007D4F87">
        <w:rPr>
          <w:color w:val="000000" w:themeColor="text1"/>
          <w:sz w:val="22"/>
          <w:lang w:eastAsia="lt-LT"/>
        </w:rPr>
        <w:t xml:space="preserve"> bendrą pirkimo sutarties vertę, tenkanti kiekvienai sutarties šaliai; solidari, kiekvieno tiekėjų grupės dalyvio atskirai ir visų kartu, atsakomybė už įsipareigojimų ir prievolių perkančiajai organizacijai nevykdymą (nepriklausomai nuo jų įnašo pagal jungtinės veiklos sutartį); kuris šios sutarties dalyvis yra įgaliojamas ūkio subjektų grupės vardu teikti pasiūlymą, o laimėjus </w:t>
      </w:r>
      <w:r w:rsidR="005F39E7" w:rsidRPr="007D4F87">
        <w:rPr>
          <w:color w:val="000000" w:themeColor="text1"/>
          <w:sz w:val="22"/>
          <w:lang w:eastAsia="lt-LT"/>
        </w:rPr>
        <w:t>a</w:t>
      </w:r>
      <w:r w:rsidR="006307DA" w:rsidRPr="007D4F87">
        <w:rPr>
          <w:color w:val="000000" w:themeColor="text1"/>
          <w:sz w:val="22"/>
          <w:lang w:eastAsia="lt-LT"/>
        </w:rPr>
        <w:t>pklausą</w:t>
      </w:r>
      <w:r w:rsidRPr="007D4F87">
        <w:rPr>
          <w:color w:val="000000" w:themeColor="text1"/>
          <w:sz w:val="22"/>
          <w:lang w:eastAsia="lt-LT"/>
        </w:rPr>
        <w:t>, – pasirašyti sutartį su perkančiąja organizacija, teikti sąskaitas faktūras atsiskaitymams (mokėjimai bus atliekami tik vienam iš jungtinės veiklos sutarties dalyvių) ir pasirašyti su sutarties vykdymu susijusius dokumentus (įgaliotas dalyvis)</w:t>
      </w:r>
      <w:r w:rsidR="00E97B15" w:rsidRPr="007D4F87">
        <w:rPr>
          <w:color w:val="000000" w:themeColor="text1"/>
          <w:sz w:val="22"/>
          <w:lang w:eastAsia="lt-LT"/>
        </w:rPr>
        <w:t xml:space="preserve">, įkelta į CVP IS pasiūlymo lango eilutę </w:t>
      </w:r>
      <w:r w:rsidR="00E97B15" w:rsidRPr="007D4F87">
        <w:rPr>
          <w:iCs/>
          <w:color w:val="000000" w:themeColor="text1"/>
          <w:sz w:val="22"/>
          <w:lang w:eastAsia="lt-LT"/>
        </w:rPr>
        <w:t>„Prisegti dokumentai“</w:t>
      </w:r>
      <w:r w:rsidRPr="007D4F87">
        <w:rPr>
          <w:color w:val="000000" w:themeColor="text1"/>
          <w:sz w:val="22"/>
          <w:lang w:eastAsia="lt-LT"/>
        </w:rPr>
        <w:t>;</w:t>
      </w:r>
    </w:p>
    <w:p w14:paraId="4F009444" w14:textId="5D63DC76" w:rsidR="00C354D7" w:rsidRPr="007D4F87" w:rsidRDefault="00C354D7" w:rsidP="004469F5">
      <w:pPr>
        <w:spacing w:after="0" w:line="240" w:lineRule="auto"/>
        <w:ind w:firstLine="567"/>
        <w:jc w:val="both"/>
        <w:rPr>
          <w:color w:val="000000" w:themeColor="text1"/>
          <w:sz w:val="22"/>
          <w:lang w:eastAsia="lt-LT"/>
        </w:rPr>
      </w:pPr>
      <w:r w:rsidRPr="007D4F87">
        <w:rPr>
          <w:color w:val="000000" w:themeColor="text1"/>
          <w:sz w:val="22"/>
        </w:rPr>
        <w:t>1</w:t>
      </w:r>
      <w:r w:rsidR="00E6636C" w:rsidRPr="007D4F87">
        <w:rPr>
          <w:color w:val="000000" w:themeColor="text1"/>
          <w:sz w:val="22"/>
        </w:rPr>
        <w:t>5</w:t>
      </w:r>
      <w:r w:rsidRPr="007D4F87">
        <w:rPr>
          <w:color w:val="000000" w:themeColor="text1"/>
          <w:sz w:val="22"/>
        </w:rPr>
        <w:t>.</w:t>
      </w:r>
      <w:r w:rsidR="001062BC">
        <w:rPr>
          <w:color w:val="000000" w:themeColor="text1"/>
          <w:sz w:val="22"/>
        </w:rPr>
        <w:t>8</w:t>
      </w:r>
      <w:r w:rsidRPr="007D4F87">
        <w:rPr>
          <w:color w:val="000000" w:themeColor="text1"/>
          <w:sz w:val="22"/>
        </w:rPr>
        <w:t>. </w:t>
      </w:r>
      <w:r w:rsidRPr="007D4F87">
        <w:rPr>
          <w:color w:val="000000" w:themeColor="text1"/>
          <w:sz w:val="22"/>
          <w:lang w:eastAsia="lt-LT"/>
        </w:rPr>
        <w:t xml:space="preserve">įgaliojimo ar kito dokumento, suteikiančio teisę atstovauti </w:t>
      </w:r>
      <w:r w:rsidR="0091399F" w:rsidRPr="007D4F87">
        <w:rPr>
          <w:color w:val="000000" w:themeColor="text1"/>
          <w:sz w:val="22"/>
          <w:lang w:eastAsia="lt-LT"/>
        </w:rPr>
        <w:t xml:space="preserve">tiekėjui </w:t>
      </w:r>
      <w:r w:rsidR="003A5373" w:rsidRPr="007D4F87">
        <w:rPr>
          <w:color w:val="000000" w:themeColor="text1"/>
          <w:sz w:val="22"/>
          <w:lang w:eastAsia="lt-LT"/>
        </w:rPr>
        <w:t>arba dalyviui</w:t>
      </w:r>
      <w:r w:rsidRPr="007D4F87">
        <w:rPr>
          <w:color w:val="000000" w:themeColor="text1"/>
          <w:sz w:val="22"/>
          <w:lang w:eastAsia="lt-LT"/>
        </w:rPr>
        <w:t xml:space="preserve">, pasirašyti ir pateikti tiekėjo pasiūlymą ar kitus dokumentus, skenuota skaitmeninė popierinio dokumento kopija arba elektroninio dokumento originalas (taikoma, kai pasiūlymą ir jį sudarančius originalius elektroninius dokumentus elektroniniu parašu patvirtina </w:t>
      </w:r>
      <w:r w:rsidR="005B75E5" w:rsidRPr="007D4F87">
        <w:rPr>
          <w:color w:val="000000" w:themeColor="text1"/>
          <w:sz w:val="22"/>
          <w:lang w:eastAsia="lt-LT"/>
        </w:rPr>
        <w:t xml:space="preserve">ir </w:t>
      </w:r>
      <w:r w:rsidRPr="007D4F87">
        <w:rPr>
          <w:color w:val="000000" w:themeColor="text1"/>
          <w:sz w:val="22"/>
          <w:lang w:eastAsia="lt-LT"/>
        </w:rPr>
        <w:t xml:space="preserve">pasirašo ir CVP IS priemonėmis pateikia ne įmonės vadovas, o kitas </w:t>
      </w:r>
      <w:r w:rsidR="005B75E5" w:rsidRPr="007D4F87">
        <w:rPr>
          <w:color w:val="000000" w:themeColor="text1"/>
          <w:sz w:val="22"/>
          <w:lang w:eastAsia="lt-LT"/>
        </w:rPr>
        <w:t xml:space="preserve">ir </w:t>
      </w:r>
      <w:r w:rsidRPr="007D4F87">
        <w:rPr>
          <w:color w:val="000000" w:themeColor="text1"/>
          <w:sz w:val="22"/>
          <w:lang w:eastAsia="lt-LT"/>
        </w:rPr>
        <w:t>įgaliotas asmuo)</w:t>
      </w:r>
      <w:r w:rsidR="00E97B15" w:rsidRPr="007D4F87">
        <w:rPr>
          <w:color w:val="000000" w:themeColor="text1"/>
          <w:sz w:val="22"/>
          <w:lang w:eastAsia="lt-LT"/>
        </w:rPr>
        <w:t>, įkelt</w:t>
      </w:r>
      <w:r w:rsidR="0047339B" w:rsidRPr="007D4F87">
        <w:rPr>
          <w:color w:val="000000" w:themeColor="text1"/>
          <w:sz w:val="22"/>
          <w:lang w:eastAsia="lt-LT"/>
        </w:rPr>
        <w:t xml:space="preserve">as </w:t>
      </w:r>
      <w:r w:rsidR="00E97B15" w:rsidRPr="007D4F87">
        <w:rPr>
          <w:color w:val="000000" w:themeColor="text1"/>
          <w:sz w:val="22"/>
          <w:lang w:eastAsia="lt-LT"/>
        </w:rPr>
        <w:t xml:space="preserve">į CVP IS pasiūlymo lango eilutę </w:t>
      </w:r>
      <w:r w:rsidR="00E97B15" w:rsidRPr="007D4F87">
        <w:rPr>
          <w:iCs/>
          <w:color w:val="000000" w:themeColor="text1"/>
          <w:sz w:val="22"/>
          <w:lang w:eastAsia="lt-LT"/>
        </w:rPr>
        <w:t>„Prisegti dokumentai“</w:t>
      </w:r>
      <w:r w:rsidRPr="007D4F87">
        <w:rPr>
          <w:iCs/>
          <w:color w:val="000000" w:themeColor="text1"/>
          <w:sz w:val="22"/>
          <w:lang w:eastAsia="lt-LT"/>
        </w:rPr>
        <w:t>;</w:t>
      </w:r>
    </w:p>
    <w:p w14:paraId="6444CCE4" w14:textId="3253A69C" w:rsidR="00C354D7" w:rsidRPr="007D4F87" w:rsidRDefault="00C354D7" w:rsidP="004469F5">
      <w:pPr>
        <w:spacing w:after="0" w:line="240" w:lineRule="auto"/>
        <w:ind w:firstLine="567"/>
        <w:jc w:val="both"/>
        <w:rPr>
          <w:color w:val="000000" w:themeColor="text1"/>
          <w:sz w:val="22"/>
          <w:lang w:eastAsia="lt-LT"/>
        </w:rPr>
      </w:pPr>
      <w:r w:rsidRPr="007D4F87">
        <w:rPr>
          <w:color w:val="000000" w:themeColor="text1"/>
          <w:sz w:val="22"/>
        </w:rPr>
        <w:t>1</w:t>
      </w:r>
      <w:r w:rsidR="00E6636C" w:rsidRPr="007D4F87">
        <w:rPr>
          <w:color w:val="000000" w:themeColor="text1"/>
          <w:sz w:val="22"/>
        </w:rPr>
        <w:t>5</w:t>
      </w:r>
      <w:r w:rsidRPr="007D4F87">
        <w:rPr>
          <w:color w:val="000000" w:themeColor="text1"/>
          <w:sz w:val="22"/>
        </w:rPr>
        <w:t>.</w:t>
      </w:r>
      <w:r w:rsidR="001062BC">
        <w:rPr>
          <w:color w:val="000000" w:themeColor="text1"/>
          <w:sz w:val="22"/>
        </w:rPr>
        <w:t>9</w:t>
      </w:r>
      <w:r w:rsidRPr="007D4F87">
        <w:rPr>
          <w:color w:val="000000" w:themeColor="text1"/>
          <w:sz w:val="22"/>
        </w:rPr>
        <w:t>. </w:t>
      </w:r>
      <w:r w:rsidRPr="007D4F87">
        <w:rPr>
          <w:color w:val="000000" w:themeColor="text1"/>
          <w:sz w:val="22"/>
          <w:lang w:eastAsia="lt-LT"/>
        </w:rPr>
        <w:t xml:space="preserve">pasiūlymo paaiškinimai </w:t>
      </w:r>
      <w:r w:rsidR="00813ED9" w:rsidRPr="007D4F87">
        <w:rPr>
          <w:color w:val="000000" w:themeColor="text1"/>
          <w:sz w:val="22"/>
          <w:lang w:eastAsia="lt-LT"/>
        </w:rPr>
        <w:t xml:space="preserve">ir </w:t>
      </w:r>
      <w:r w:rsidRPr="007D4F87">
        <w:rPr>
          <w:color w:val="000000" w:themeColor="text1"/>
          <w:sz w:val="22"/>
          <w:lang w:eastAsia="lt-LT"/>
        </w:rPr>
        <w:t>atsakymai dėl pasiūlymo</w:t>
      </w:r>
      <w:r w:rsidR="00E97B15" w:rsidRPr="007D4F87">
        <w:rPr>
          <w:color w:val="000000" w:themeColor="text1"/>
          <w:sz w:val="22"/>
          <w:lang w:eastAsia="lt-LT"/>
        </w:rPr>
        <w:t>, atsiųsti CVP IS susirašinėjimo priemonėmis</w:t>
      </w:r>
      <w:r w:rsidRPr="007D4F87">
        <w:rPr>
          <w:color w:val="000000" w:themeColor="text1"/>
          <w:sz w:val="22"/>
          <w:lang w:eastAsia="lt-LT"/>
        </w:rPr>
        <w:t>, jei tokių bus;</w:t>
      </w:r>
    </w:p>
    <w:p w14:paraId="32FF3D6B" w14:textId="28D5F50C" w:rsidR="00C354D7" w:rsidRPr="007D4F87" w:rsidRDefault="00C354D7" w:rsidP="004469F5">
      <w:pPr>
        <w:pStyle w:val="CommentText"/>
        <w:spacing w:after="0" w:line="240" w:lineRule="auto"/>
        <w:ind w:firstLine="567"/>
        <w:jc w:val="both"/>
        <w:rPr>
          <w:rFonts w:ascii="Times New Roman" w:hAnsi="Times New Roman" w:cs="Times New Roman"/>
          <w:color w:val="000000" w:themeColor="text1"/>
          <w:lang w:val="lt-LT" w:eastAsia="lt-LT"/>
        </w:rPr>
      </w:pPr>
      <w:r w:rsidRPr="007D4F87">
        <w:rPr>
          <w:rFonts w:ascii="Times New Roman" w:hAnsi="Times New Roman" w:cs="Times New Roman"/>
          <w:color w:val="000000" w:themeColor="text1"/>
          <w:lang w:val="lt-LT" w:eastAsia="lt-LT"/>
        </w:rPr>
        <w:t>1</w:t>
      </w:r>
      <w:r w:rsidR="00E6636C" w:rsidRPr="007D4F87">
        <w:rPr>
          <w:rFonts w:ascii="Times New Roman" w:hAnsi="Times New Roman" w:cs="Times New Roman"/>
          <w:color w:val="000000" w:themeColor="text1"/>
          <w:lang w:val="lt-LT" w:eastAsia="lt-LT"/>
        </w:rPr>
        <w:t>5</w:t>
      </w:r>
      <w:r w:rsidRPr="007D4F87">
        <w:rPr>
          <w:rFonts w:ascii="Times New Roman" w:hAnsi="Times New Roman" w:cs="Times New Roman"/>
          <w:color w:val="000000" w:themeColor="text1"/>
          <w:lang w:val="lt-LT" w:eastAsia="lt-LT"/>
        </w:rPr>
        <w:t>.</w:t>
      </w:r>
      <w:r w:rsidR="001062BC">
        <w:rPr>
          <w:rFonts w:ascii="Times New Roman" w:hAnsi="Times New Roman" w:cs="Times New Roman"/>
          <w:color w:val="000000" w:themeColor="text1"/>
          <w:lang w:val="lt-LT" w:eastAsia="lt-LT"/>
        </w:rPr>
        <w:t>10</w:t>
      </w:r>
      <w:r w:rsidRPr="007D4F87">
        <w:rPr>
          <w:rFonts w:ascii="Times New Roman" w:hAnsi="Times New Roman" w:cs="Times New Roman"/>
          <w:color w:val="000000" w:themeColor="text1"/>
          <w:lang w:val="lt-LT" w:eastAsia="lt-LT"/>
        </w:rPr>
        <w:t xml:space="preserve">. kita </w:t>
      </w:r>
      <w:r w:rsidR="005F39E7" w:rsidRPr="007D4F87">
        <w:rPr>
          <w:rFonts w:ascii="Times New Roman" w:hAnsi="Times New Roman" w:cs="Times New Roman"/>
          <w:color w:val="000000" w:themeColor="text1"/>
          <w:lang w:val="lt-LT" w:eastAsia="lt-LT"/>
        </w:rPr>
        <w:t>a</w:t>
      </w:r>
      <w:r w:rsidRPr="007D4F87">
        <w:rPr>
          <w:rFonts w:ascii="Times New Roman" w:hAnsi="Times New Roman" w:cs="Times New Roman"/>
          <w:color w:val="000000" w:themeColor="text1"/>
          <w:lang w:val="lt-LT" w:eastAsia="lt-LT"/>
        </w:rPr>
        <w:t xml:space="preserve">pklausos sąlygose prašoma ar savanoriškai tiekėjo </w:t>
      </w:r>
      <w:r w:rsidR="00E768F1" w:rsidRPr="007D4F87">
        <w:rPr>
          <w:rFonts w:ascii="Times New Roman" w:hAnsi="Times New Roman" w:cs="Times New Roman"/>
          <w:color w:val="000000" w:themeColor="text1"/>
          <w:lang w:val="lt-LT" w:eastAsia="lt-LT"/>
        </w:rPr>
        <w:t xml:space="preserve">pateikta </w:t>
      </w:r>
      <w:r w:rsidRPr="007D4F87">
        <w:rPr>
          <w:rFonts w:ascii="Times New Roman" w:hAnsi="Times New Roman" w:cs="Times New Roman"/>
          <w:color w:val="000000" w:themeColor="text1"/>
          <w:lang w:val="lt-LT" w:eastAsia="lt-LT"/>
        </w:rPr>
        <w:t>informacija (dokumentai)</w:t>
      </w:r>
      <w:r w:rsidR="00E97B15" w:rsidRPr="007D4F87">
        <w:rPr>
          <w:rFonts w:ascii="Times New Roman" w:hAnsi="Times New Roman" w:cs="Times New Roman"/>
          <w:color w:val="000000" w:themeColor="text1"/>
          <w:lang w:val="lt-LT" w:eastAsia="lt-LT"/>
        </w:rPr>
        <w:t xml:space="preserve"> CVP IS priemonėmis</w:t>
      </w:r>
      <w:r w:rsidRPr="007D4F87">
        <w:rPr>
          <w:rFonts w:ascii="Times New Roman" w:hAnsi="Times New Roman" w:cs="Times New Roman"/>
          <w:color w:val="000000" w:themeColor="text1"/>
          <w:lang w:val="lt-LT" w:eastAsia="lt-LT"/>
        </w:rPr>
        <w:t>.</w:t>
      </w:r>
    </w:p>
    <w:p w14:paraId="04E3F7DC" w14:textId="3DEBB172" w:rsidR="00C354D7" w:rsidRPr="007D4F87" w:rsidRDefault="0045413E" w:rsidP="004469F5">
      <w:pPr>
        <w:spacing w:after="0" w:line="240" w:lineRule="auto"/>
        <w:ind w:firstLine="567"/>
        <w:jc w:val="both"/>
        <w:rPr>
          <w:iCs/>
          <w:color w:val="000000" w:themeColor="text1"/>
          <w:sz w:val="22"/>
        </w:rPr>
      </w:pPr>
      <w:r w:rsidRPr="007D4F87">
        <w:rPr>
          <w:color w:val="000000" w:themeColor="text1"/>
          <w:sz w:val="22"/>
        </w:rPr>
        <w:t>1</w:t>
      </w:r>
      <w:r w:rsidR="00655E1E" w:rsidRPr="007D4F87">
        <w:rPr>
          <w:color w:val="000000" w:themeColor="text1"/>
          <w:sz w:val="22"/>
        </w:rPr>
        <w:t>6</w:t>
      </w:r>
      <w:r w:rsidRPr="007D4F87">
        <w:rPr>
          <w:color w:val="000000" w:themeColor="text1"/>
          <w:sz w:val="22"/>
        </w:rPr>
        <w:t>. </w:t>
      </w:r>
      <w:r w:rsidR="00C354D7" w:rsidRPr="007D4F87">
        <w:rPr>
          <w:iCs/>
          <w:color w:val="000000" w:themeColor="text1"/>
          <w:sz w:val="22"/>
        </w:rPr>
        <w:t>Tiekėjams nėra leidžiama pateikti alternatyvių pasiūlymų. Tiekėjui pateikus alternatyvų pasiūlymą, jo pasiūlymas ir alternatyvus pasiūlymas (alternatyvūs pasiūlymai) bus atmesti.</w:t>
      </w:r>
    </w:p>
    <w:p w14:paraId="38A85910" w14:textId="1157330B" w:rsidR="00C354D7" w:rsidRPr="007D4F87" w:rsidRDefault="00C354D7" w:rsidP="004469F5">
      <w:pPr>
        <w:spacing w:after="0" w:line="240" w:lineRule="auto"/>
        <w:ind w:firstLine="567"/>
        <w:jc w:val="both"/>
        <w:rPr>
          <w:color w:val="000000" w:themeColor="text1"/>
          <w:sz w:val="22"/>
        </w:rPr>
      </w:pPr>
      <w:r w:rsidRPr="007D4F87">
        <w:rPr>
          <w:color w:val="000000" w:themeColor="text1"/>
          <w:sz w:val="22"/>
        </w:rPr>
        <w:t>1</w:t>
      </w:r>
      <w:r w:rsidR="00655E1E" w:rsidRPr="007D4F87">
        <w:rPr>
          <w:color w:val="000000" w:themeColor="text1"/>
          <w:sz w:val="22"/>
        </w:rPr>
        <w:t>7</w:t>
      </w:r>
      <w:r w:rsidRPr="007D4F87">
        <w:rPr>
          <w:color w:val="000000" w:themeColor="text1"/>
          <w:sz w:val="22"/>
        </w:rPr>
        <w:t xml:space="preserve">. Tiekėjas gali pateikti tik vieną pasiūlymą – individualiai arba kaip ūkio subjektų grupės narys. Jei tiekėjas pateikia daugiau kaip vieną pasiūlymą arba ūkio subjektų grupės narys dalyvauja </w:t>
      </w:r>
      <w:r w:rsidR="0081069D" w:rsidRPr="007D4F87">
        <w:rPr>
          <w:color w:val="000000" w:themeColor="text1"/>
          <w:sz w:val="22"/>
        </w:rPr>
        <w:t xml:space="preserve">teikdamas </w:t>
      </w:r>
      <w:r w:rsidRPr="007D4F87">
        <w:rPr>
          <w:color w:val="000000" w:themeColor="text1"/>
          <w:sz w:val="22"/>
        </w:rPr>
        <w:t xml:space="preserve">kelis pasiūlymus, visi </w:t>
      </w:r>
      <w:r w:rsidRPr="007D4F87">
        <w:rPr>
          <w:color w:val="000000" w:themeColor="text1"/>
          <w:sz w:val="22"/>
        </w:rPr>
        <w:lastRenderedPageBreak/>
        <w:t>tokie pasiūlymai bus atmesti. Laikoma, kad dalyvis pateikė daugiau kaip vieną pasiūlymą, jeigu tą patį pasiūlymą pateikė ir raštu (popierine forma − vokuose), ir naudodamasis CVP IS ar kitomis elektroninėmis priemonėmis.</w:t>
      </w:r>
    </w:p>
    <w:p w14:paraId="2D6D7FBF" w14:textId="594DF766" w:rsidR="00C354D7" w:rsidRPr="007D4F87" w:rsidRDefault="00C354D7" w:rsidP="004469F5">
      <w:pPr>
        <w:spacing w:after="0" w:line="240" w:lineRule="auto"/>
        <w:ind w:firstLine="567"/>
        <w:jc w:val="both"/>
        <w:rPr>
          <w:color w:val="000000" w:themeColor="text1"/>
          <w:sz w:val="22"/>
        </w:rPr>
      </w:pPr>
      <w:r w:rsidRPr="007D4F87">
        <w:rPr>
          <w:color w:val="000000" w:themeColor="text1"/>
          <w:sz w:val="22"/>
        </w:rPr>
        <w:t>1</w:t>
      </w:r>
      <w:r w:rsidR="00655E1E" w:rsidRPr="007D4F87">
        <w:rPr>
          <w:color w:val="000000" w:themeColor="text1"/>
          <w:sz w:val="22"/>
        </w:rPr>
        <w:t>8</w:t>
      </w:r>
      <w:r w:rsidRPr="007D4F87">
        <w:rPr>
          <w:color w:val="000000" w:themeColor="text1"/>
          <w:sz w:val="22"/>
        </w:rPr>
        <w:t xml:space="preserve">. Pateikiami elektroniniai dokumentai ar skenuotų popierinių dokumentų kopijos turi būti prieinami naudojant nediskriminuojančius, visuotinai prieinamus duomenų failų formatus ir elektroninių dokumentų standartus. Pateikiant </w:t>
      </w:r>
      <w:r w:rsidR="003106C6" w:rsidRPr="007D4F87">
        <w:rPr>
          <w:color w:val="000000" w:themeColor="text1"/>
          <w:sz w:val="22"/>
        </w:rPr>
        <w:t>tam</w:t>
      </w:r>
      <w:r w:rsidR="00874C91" w:rsidRPr="007D4F87">
        <w:rPr>
          <w:color w:val="000000" w:themeColor="text1"/>
          <w:sz w:val="22"/>
        </w:rPr>
        <w:t xml:space="preserve"> tikrų</w:t>
      </w:r>
      <w:r w:rsidR="003106C6" w:rsidRPr="007D4F87">
        <w:rPr>
          <w:color w:val="000000" w:themeColor="text1"/>
          <w:sz w:val="22"/>
        </w:rPr>
        <w:t xml:space="preserve"> </w:t>
      </w:r>
      <w:r w:rsidRPr="007D4F87">
        <w:rPr>
          <w:color w:val="000000" w:themeColor="text1"/>
          <w:sz w:val="22"/>
        </w:rPr>
        <w:t>popierinių dokumentų skaitmenines kopijas ir pasiūlymą pasirašant elektroniniu parašu yra deklaruojama, kad kopijos yra tikros. Perkančioji organizacija pasilieka sau teisę prašyti popierinių dokumentų originalų.</w:t>
      </w:r>
    </w:p>
    <w:p w14:paraId="5CCAA06C" w14:textId="02C5E21D" w:rsidR="00C354D7" w:rsidRPr="007D4F87" w:rsidRDefault="00655E1E" w:rsidP="004469F5">
      <w:pPr>
        <w:spacing w:after="0" w:line="240" w:lineRule="auto"/>
        <w:ind w:firstLine="567"/>
        <w:jc w:val="both"/>
        <w:rPr>
          <w:rFonts w:eastAsia="Times New Roman"/>
          <w:color w:val="000000" w:themeColor="text1"/>
          <w:sz w:val="22"/>
        </w:rPr>
      </w:pPr>
      <w:r w:rsidRPr="007D4F87">
        <w:rPr>
          <w:color w:val="000000" w:themeColor="text1"/>
          <w:sz w:val="22"/>
        </w:rPr>
        <w:t>19</w:t>
      </w:r>
      <w:r w:rsidR="00C354D7" w:rsidRPr="007D4F87">
        <w:rPr>
          <w:color w:val="000000" w:themeColor="text1"/>
          <w:sz w:val="22"/>
        </w:rPr>
        <w:t>. Pasiūlymas ir kita korespondencija pateikiama lietuvių kalba</w:t>
      </w:r>
      <w:r w:rsidR="00E93D0A" w:rsidRPr="007D4F87">
        <w:rPr>
          <w:color w:val="000000" w:themeColor="text1"/>
          <w:sz w:val="22"/>
        </w:rPr>
        <w:t xml:space="preserve"> (išimtis apklausos sąlygų 15.3 papunktyje)</w:t>
      </w:r>
      <w:r w:rsidR="00C354D7" w:rsidRPr="007D4F87">
        <w:rPr>
          <w:color w:val="000000" w:themeColor="text1"/>
          <w:sz w:val="22"/>
        </w:rPr>
        <w:t xml:space="preserve">. Jei </w:t>
      </w:r>
      <w:r w:rsidR="003613E9" w:rsidRPr="007D4F87">
        <w:rPr>
          <w:color w:val="000000" w:themeColor="text1"/>
          <w:sz w:val="22"/>
        </w:rPr>
        <w:t xml:space="preserve">tam tikri </w:t>
      </w:r>
      <w:r w:rsidR="00C354D7" w:rsidRPr="007D4F87">
        <w:rPr>
          <w:color w:val="000000" w:themeColor="text1"/>
          <w:sz w:val="22"/>
        </w:rPr>
        <w:t>dokumentai yra išduoti kita kalba, turi būti papildomai pateiktas jų vertimas į lietuvių kalbą. Vertimas gali būti atliktas paties tiekėjo jėgomis.</w:t>
      </w:r>
    </w:p>
    <w:p w14:paraId="6479277F" w14:textId="775C9614" w:rsidR="00C354D7" w:rsidRPr="007D4F87" w:rsidRDefault="00655E1E" w:rsidP="004469F5">
      <w:pPr>
        <w:spacing w:after="0" w:line="240" w:lineRule="auto"/>
        <w:ind w:firstLine="567"/>
        <w:jc w:val="both"/>
        <w:rPr>
          <w:iCs/>
          <w:color w:val="000000" w:themeColor="text1"/>
          <w:sz w:val="22"/>
        </w:rPr>
      </w:pPr>
      <w:r w:rsidRPr="007D4F87">
        <w:rPr>
          <w:color w:val="000000" w:themeColor="text1"/>
          <w:sz w:val="22"/>
        </w:rPr>
        <w:t>20</w:t>
      </w:r>
      <w:r w:rsidR="00C354D7" w:rsidRPr="007D4F87">
        <w:rPr>
          <w:color w:val="000000" w:themeColor="text1"/>
          <w:sz w:val="22"/>
        </w:rPr>
        <w:t xml:space="preserve">. Pasiūlymuose </w:t>
      </w:r>
      <w:r w:rsidR="00680D7A" w:rsidRPr="007D4F87">
        <w:rPr>
          <w:color w:val="000000" w:themeColor="text1"/>
          <w:sz w:val="22"/>
        </w:rPr>
        <w:t xml:space="preserve">nurodoma </w:t>
      </w:r>
      <w:r w:rsidR="00C354D7" w:rsidRPr="007D4F87">
        <w:rPr>
          <w:color w:val="000000" w:themeColor="text1"/>
          <w:sz w:val="22"/>
        </w:rPr>
        <w:t>kaina ir jo</w:t>
      </w:r>
      <w:r w:rsidR="00747752" w:rsidRPr="007D4F87">
        <w:rPr>
          <w:color w:val="000000" w:themeColor="text1"/>
          <w:sz w:val="22"/>
        </w:rPr>
        <w:t>s</w:t>
      </w:r>
      <w:r w:rsidR="00C354D7" w:rsidRPr="007D4F87">
        <w:rPr>
          <w:color w:val="000000" w:themeColor="text1"/>
          <w:sz w:val="22"/>
        </w:rPr>
        <w:t xml:space="preserve"> sudedamosios dalys, pateikiama eurais, turi būti išreikšta ir apskaičiuota taip, kaip nurodyta </w:t>
      </w:r>
      <w:r w:rsidR="005F39E7" w:rsidRPr="007D4F87">
        <w:rPr>
          <w:color w:val="000000" w:themeColor="text1"/>
          <w:sz w:val="22"/>
        </w:rPr>
        <w:t>a</w:t>
      </w:r>
      <w:r w:rsidR="004518E2" w:rsidRPr="007D4F87">
        <w:rPr>
          <w:color w:val="000000" w:themeColor="text1"/>
          <w:sz w:val="22"/>
        </w:rPr>
        <w:t xml:space="preserve">pklausos sąlygų 1 priede pateiktoje </w:t>
      </w:r>
      <w:r w:rsidR="00C354D7" w:rsidRPr="007D4F87">
        <w:rPr>
          <w:color w:val="000000" w:themeColor="text1"/>
          <w:sz w:val="22"/>
        </w:rPr>
        <w:t xml:space="preserve">pasiūlymo formoje. </w:t>
      </w:r>
      <w:r w:rsidR="00945D43" w:rsidRPr="007D4F87">
        <w:rPr>
          <w:color w:val="000000" w:themeColor="text1"/>
          <w:sz w:val="22"/>
        </w:rPr>
        <w:t>Į Prekės kainą</w:t>
      </w:r>
      <w:r w:rsidR="00C354D7" w:rsidRPr="007D4F87">
        <w:rPr>
          <w:color w:val="000000" w:themeColor="text1"/>
          <w:sz w:val="22"/>
        </w:rPr>
        <w:t xml:space="preserve"> turi būti </w:t>
      </w:r>
      <w:r w:rsidR="00C96556" w:rsidRPr="007D4F87">
        <w:rPr>
          <w:color w:val="000000" w:themeColor="text1"/>
          <w:sz w:val="22"/>
        </w:rPr>
        <w:t xml:space="preserve">įskaičiuoti </w:t>
      </w:r>
      <w:r w:rsidR="00C354D7" w:rsidRPr="007D4F87">
        <w:rPr>
          <w:color w:val="000000" w:themeColor="text1"/>
          <w:sz w:val="22"/>
        </w:rPr>
        <w:t>visi mokesčiai ir visos tiekėjo galimos išlaidos</w:t>
      </w:r>
      <w:r w:rsidR="00C354D7" w:rsidRPr="007D4F87">
        <w:rPr>
          <w:iCs/>
          <w:color w:val="000000" w:themeColor="text1"/>
          <w:sz w:val="22"/>
        </w:rPr>
        <w:t>.</w:t>
      </w:r>
    </w:p>
    <w:p w14:paraId="16ED324B" w14:textId="05E837AD" w:rsidR="00C354D7" w:rsidRPr="007D4F87" w:rsidRDefault="00C354D7" w:rsidP="004469F5">
      <w:pPr>
        <w:spacing w:after="0" w:line="240" w:lineRule="auto"/>
        <w:ind w:firstLine="567"/>
        <w:jc w:val="both"/>
        <w:rPr>
          <w:color w:val="000000" w:themeColor="text1"/>
          <w:sz w:val="22"/>
        </w:rPr>
      </w:pPr>
      <w:r w:rsidRPr="007D4F87">
        <w:rPr>
          <w:color w:val="000000" w:themeColor="text1"/>
          <w:sz w:val="22"/>
        </w:rPr>
        <w:t>2</w:t>
      </w:r>
      <w:r w:rsidR="00655E1E" w:rsidRPr="007D4F87">
        <w:rPr>
          <w:color w:val="000000" w:themeColor="text1"/>
          <w:sz w:val="22"/>
        </w:rPr>
        <w:t>1</w:t>
      </w:r>
      <w:r w:rsidRPr="007D4F87">
        <w:rPr>
          <w:color w:val="000000" w:themeColor="text1"/>
          <w:sz w:val="22"/>
        </w:rPr>
        <w:t xml:space="preserve">. Pasiūlymas turi būti pateikiamas tik elektroninėmis priemonėmis, naudojant CVP IS, pasiekiamą adresu </w:t>
      </w:r>
      <w:hyperlink r:id="rId10" w:history="1">
        <w:r w:rsidR="00F051E2" w:rsidRPr="00740124">
          <w:rPr>
            <w:rStyle w:val="Hyperlink"/>
            <w:sz w:val="22"/>
          </w:rPr>
          <w:t>https://viesiejipirkimai.lt/</w:t>
        </w:r>
      </w:hyperlink>
      <w:r w:rsidR="00F051E2">
        <w:rPr>
          <w:color w:val="000000" w:themeColor="text1"/>
          <w:sz w:val="22"/>
        </w:rPr>
        <w:t xml:space="preserve">. </w:t>
      </w:r>
      <w:r w:rsidRPr="007D4F87">
        <w:rPr>
          <w:color w:val="000000" w:themeColor="text1"/>
          <w:sz w:val="22"/>
        </w:rPr>
        <w:t xml:space="preserve">Pasiūlymai, pateikti popierine forma bus atmesti kaip neatitinkantys </w:t>
      </w:r>
      <w:r w:rsidR="005F39E7" w:rsidRPr="007D4F87">
        <w:rPr>
          <w:color w:val="000000" w:themeColor="text1"/>
          <w:sz w:val="22"/>
        </w:rPr>
        <w:t>a</w:t>
      </w:r>
      <w:r w:rsidR="00A634D0" w:rsidRPr="007D4F87">
        <w:rPr>
          <w:color w:val="000000" w:themeColor="text1"/>
          <w:sz w:val="22"/>
        </w:rPr>
        <w:t>pklausos</w:t>
      </w:r>
      <w:r w:rsidRPr="007D4F87">
        <w:rPr>
          <w:color w:val="000000" w:themeColor="text1"/>
          <w:sz w:val="22"/>
        </w:rPr>
        <w:t xml:space="preserve"> dokumentų </w:t>
      </w:r>
      <w:r w:rsidR="009A53EC" w:rsidRPr="007D4F87">
        <w:rPr>
          <w:color w:val="000000" w:themeColor="text1"/>
          <w:sz w:val="22"/>
        </w:rPr>
        <w:t>reikalavimų</w:t>
      </w:r>
      <w:r w:rsidRPr="007D4F87">
        <w:rPr>
          <w:color w:val="000000" w:themeColor="text1"/>
          <w:sz w:val="22"/>
        </w:rPr>
        <w:t>.</w:t>
      </w:r>
    </w:p>
    <w:p w14:paraId="24AF2417" w14:textId="715A2010" w:rsidR="00C354D7" w:rsidRPr="00731772" w:rsidRDefault="00C354D7" w:rsidP="004469F5">
      <w:pPr>
        <w:spacing w:after="0" w:line="240" w:lineRule="auto"/>
        <w:ind w:firstLine="567"/>
        <w:jc w:val="both"/>
        <w:rPr>
          <w:color w:val="000000" w:themeColor="text1"/>
          <w:sz w:val="22"/>
        </w:rPr>
      </w:pPr>
      <w:r w:rsidRPr="007D4F87">
        <w:rPr>
          <w:color w:val="000000" w:themeColor="text1"/>
          <w:sz w:val="22"/>
        </w:rPr>
        <w:t>2</w:t>
      </w:r>
      <w:r w:rsidR="00655E1E" w:rsidRPr="007D4F87">
        <w:rPr>
          <w:color w:val="000000" w:themeColor="text1"/>
          <w:sz w:val="22"/>
        </w:rPr>
        <w:t>2</w:t>
      </w:r>
      <w:r w:rsidRPr="007D4F87">
        <w:rPr>
          <w:color w:val="000000" w:themeColor="text1"/>
          <w:sz w:val="22"/>
        </w:rPr>
        <w:t xml:space="preserve">. Dalyvis iki galutinio pasiūlymų pateikimo termino turi teisę pakeisti arba atšaukti savo pasiūlymą. Norėdamas atšaukti ar pakeisti pasiūlymą, dalyvis CVP IS pasiūlymo lange spaudžia </w:t>
      </w:r>
      <w:r w:rsidRPr="007D4F87">
        <w:rPr>
          <w:iCs/>
          <w:color w:val="000000" w:themeColor="text1"/>
          <w:sz w:val="22"/>
        </w:rPr>
        <w:t>„Atsiimti pasiūlymą“</w:t>
      </w:r>
      <w:r w:rsidRPr="007D4F87">
        <w:rPr>
          <w:color w:val="000000" w:themeColor="text1"/>
          <w:sz w:val="22"/>
        </w:rPr>
        <w:t xml:space="preserve">. Norėdamas vėl pateikti atšauktą ir pakeistą pasiūlymą, dalyvis turi jį pateikti iš naujo. </w:t>
      </w:r>
      <w:hyperlink r:id="rId11" w:history="1">
        <w:r w:rsidRPr="00731772">
          <w:rPr>
            <w:rStyle w:val="Hyperlink"/>
            <w:color w:val="000000" w:themeColor="text1"/>
            <w:sz w:val="22"/>
            <w:u w:val="none"/>
          </w:rPr>
          <w:t>Suėjus pasiūlymų pateikimo terminui atšaukti ar pakeisti pasiūlymo nebus galima</w:t>
        </w:r>
      </w:hyperlink>
      <w:r w:rsidRPr="00731772">
        <w:rPr>
          <w:color w:val="000000" w:themeColor="text1"/>
          <w:sz w:val="22"/>
        </w:rPr>
        <w:t>.</w:t>
      </w:r>
    </w:p>
    <w:p w14:paraId="6E084CB6" w14:textId="47B5542F" w:rsidR="00C354D7" w:rsidRPr="007D4F87" w:rsidRDefault="00C354D7" w:rsidP="004469F5">
      <w:pPr>
        <w:spacing w:after="0" w:line="240" w:lineRule="auto"/>
        <w:ind w:firstLine="567"/>
        <w:jc w:val="both"/>
        <w:rPr>
          <w:color w:val="000000" w:themeColor="text1"/>
          <w:sz w:val="22"/>
        </w:rPr>
      </w:pPr>
      <w:r w:rsidRPr="00731772">
        <w:rPr>
          <w:color w:val="000000" w:themeColor="text1"/>
          <w:sz w:val="22"/>
        </w:rPr>
        <w:t>2</w:t>
      </w:r>
      <w:r w:rsidR="00655E1E" w:rsidRPr="00731772">
        <w:rPr>
          <w:color w:val="000000" w:themeColor="text1"/>
          <w:sz w:val="22"/>
        </w:rPr>
        <w:t>3</w:t>
      </w:r>
      <w:r w:rsidRPr="00731772">
        <w:rPr>
          <w:color w:val="000000" w:themeColor="text1"/>
          <w:sz w:val="22"/>
        </w:rPr>
        <w:t>. </w:t>
      </w:r>
      <w:r w:rsidR="001004C6" w:rsidRPr="00731772">
        <w:t xml:space="preserve">Pasiūlymas turi galioti </w:t>
      </w:r>
      <w:r w:rsidR="001004C6" w:rsidRPr="00731772">
        <w:rPr>
          <w:rStyle w:val="pildymui"/>
          <w:iCs/>
        </w:rPr>
        <w:t>60 (šešiasdešimt)</w:t>
      </w:r>
      <w:r w:rsidR="001004C6" w:rsidRPr="00731772">
        <w:t xml:space="preserve"> dienų nuo pasiūlymų pateikimo termino pabaigos. Perkančioji o</w:t>
      </w:r>
      <w:r w:rsidR="001004C6" w:rsidRPr="00B979B8">
        <w:t>rganizacija turi teisę prašyti, kad tiekėjas pratęstų pasiūlymo galiojimą, o tiekėjas gali atmesti tokį prašymą, neprarasdamas teisės į savo pasiūlymo galiojimo užtikrinimą, jeigu jo reikalaujama.</w:t>
      </w:r>
      <w:r w:rsidR="001004C6">
        <w:t xml:space="preserve"> </w:t>
      </w:r>
      <w:r w:rsidRPr="007D4F87">
        <w:rPr>
          <w:color w:val="000000" w:themeColor="text1"/>
          <w:sz w:val="22"/>
        </w:rPr>
        <w:t xml:space="preserve">Jeigu pasiūlyme nenurodytas jo galiojimo laikas, laikoma, kad pasiūlymas galioja tiek, kiek numatyta </w:t>
      </w:r>
      <w:r w:rsidR="005F39E7" w:rsidRPr="007D4F87">
        <w:rPr>
          <w:color w:val="000000" w:themeColor="text1"/>
          <w:sz w:val="22"/>
        </w:rPr>
        <w:t>a</w:t>
      </w:r>
      <w:r w:rsidR="00A634D0" w:rsidRPr="007D4F87">
        <w:rPr>
          <w:color w:val="000000" w:themeColor="text1"/>
          <w:sz w:val="22"/>
        </w:rPr>
        <w:t>pklausos</w:t>
      </w:r>
      <w:r w:rsidRPr="007D4F87">
        <w:rPr>
          <w:color w:val="000000" w:themeColor="text1"/>
          <w:sz w:val="22"/>
        </w:rPr>
        <w:t xml:space="preserve"> dokumentuose.</w:t>
      </w:r>
    </w:p>
    <w:p w14:paraId="4F73D176" w14:textId="078CF1A5" w:rsidR="00C354D7" w:rsidRPr="007D4F87" w:rsidRDefault="00C354D7" w:rsidP="004469F5">
      <w:pPr>
        <w:tabs>
          <w:tab w:val="left" w:pos="840"/>
        </w:tabs>
        <w:spacing w:after="0" w:line="240" w:lineRule="auto"/>
        <w:ind w:firstLine="567"/>
        <w:jc w:val="both"/>
        <w:rPr>
          <w:color w:val="000000" w:themeColor="text1"/>
          <w:sz w:val="22"/>
        </w:rPr>
      </w:pPr>
      <w:r w:rsidRPr="007D4F87">
        <w:rPr>
          <w:color w:val="000000" w:themeColor="text1"/>
          <w:sz w:val="22"/>
        </w:rPr>
        <w:t>2</w:t>
      </w:r>
      <w:r w:rsidR="00655E1E" w:rsidRPr="007D4F87">
        <w:rPr>
          <w:color w:val="000000" w:themeColor="text1"/>
          <w:sz w:val="22"/>
        </w:rPr>
        <w:t>4</w:t>
      </w:r>
      <w:r w:rsidRPr="007D4F87">
        <w:rPr>
          <w:color w:val="000000" w:themeColor="text1"/>
          <w:sz w:val="22"/>
        </w:rPr>
        <w:t xml:space="preserve">. Tiekėjo teikiamas pasiūlymas gali būti </w:t>
      </w:r>
      <w:r w:rsidR="00AE274C" w:rsidRPr="007D4F87">
        <w:rPr>
          <w:color w:val="000000" w:themeColor="text1"/>
          <w:sz w:val="22"/>
        </w:rPr>
        <w:t>užšifruotas</w:t>
      </w:r>
      <w:r w:rsidRPr="007D4F87">
        <w:rPr>
          <w:color w:val="000000" w:themeColor="text1"/>
          <w:sz w:val="22"/>
        </w:rPr>
        <w:t>. Tiekėjas, nusprendęs pateikti užšifruotą pasiūlymą, turi:</w:t>
      </w:r>
      <w:r w:rsidRPr="007D4F87">
        <w:rPr>
          <w:rStyle w:val="FootnoteReference"/>
          <w:color w:val="000000" w:themeColor="text1"/>
          <w:sz w:val="22"/>
        </w:rPr>
        <w:footnoteReference w:id="5"/>
      </w:r>
    </w:p>
    <w:p w14:paraId="293772B6" w14:textId="27A91D3F" w:rsidR="00C354D7" w:rsidRPr="007D4F87" w:rsidRDefault="00C354D7" w:rsidP="006A05F6">
      <w:pPr>
        <w:pStyle w:val="Standard"/>
        <w:spacing w:after="0" w:line="240" w:lineRule="auto"/>
        <w:ind w:firstLine="567"/>
        <w:jc w:val="both"/>
        <w:rPr>
          <w:color w:val="000000" w:themeColor="text1"/>
          <w:sz w:val="22"/>
        </w:rPr>
      </w:pPr>
      <w:r w:rsidRPr="007D4F87">
        <w:rPr>
          <w:color w:val="000000" w:themeColor="text1"/>
          <w:sz w:val="22"/>
        </w:rPr>
        <w:t>2</w:t>
      </w:r>
      <w:r w:rsidR="00655E1E" w:rsidRPr="007D4F87">
        <w:rPr>
          <w:color w:val="000000" w:themeColor="text1"/>
          <w:sz w:val="22"/>
        </w:rPr>
        <w:t>4</w:t>
      </w:r>
      <w:r w:rsidRPr="007D4F87">
        <w:rPr>
          <w:color w:val="000000" w:themeColor="text1"/>
          <w:sz w:val="22"/>
        </w:rPr>
        <w:t>.1. iki pasiūlymų pateikimo termino pabaigos</w:t>
      </w:r>
      <w:r w:rsidR="00D758E2" w:rsidRPr="007D4F87">
        <w:rPr>
          <w:color w:val="000000" w:themeColor="text1"/>
          <w:sz w:val="22"/>
        </w:rPr>
        <w:t>,</w:t>
      </w:r>
      <w:r w:rsidRPr="007D4F87">
        <w:rPr>
          <w:color w:val="000000" w:themeColor="text1"/>
          <w:sz w:val="22"/>
        </w:rPr>
        <w:t xml:space="preserve"> naudodamasis CVP IS priemonėmis</w:t>
      </w:r>
      <w:r w:rsidR="00D758E2" w:rsidRPr="007D4F87">
        <w:rPr>
          <w:color w:val="000000" w:themeColor="text1"/>
          <w:sz w:val="22"/>
        </w:rPr>
        <w:t>,</w:t>
      </w:r>
      <w:r w:rsidRPr="007D4F87">
        <w:rPr>
          <w:color w:val="000000" w:themeColor="text1"/>
          <w:sz w:val="22"/>
        </w:rPr>
        <w:t xml:space="preserve"> pateikti užšifruotą pasiūlymą (užšifruojamas visas pasiūlymas arba pasiūlymo dokumentas, kuriame nurodyta </w:t>
      </w:r>
      <w:r w:rsidR="00945D43" w:rsidRPr="007D4F87">
        <w:rPr>
          <w:color w:val="000000" w:themeColor="text1"/>
          <w:sz w:val="22"/>
        </w:rPr>
        <w:t>Prekės</w:t>
      </w:r>
      <w:r w:rsidR="00F927B3" w:rsidRPr="007D4F87">
        <w:rPr>
          <w:color w:val="000000" w:themeColor="text1"/>
          <w:sz w:val="22"/>
        </w:rPr>
        <w:t xml:space="preserve"> </w:t>
      </w:r>
      <w:r w:rsidR="006A05F6" w:rsidRPr="007D4F87">
        <w:rPr>
          <w:color w:val="000000" w:themeColor="text1"/>
          <w:sz w:val="22"/>
        </w:rPr>
        <w:t xml:space="preserve">kaina – </w:t>
      </w:r>
      <w:r w:rsidRPr="007D4F87">
        <w:rPr>
          <w:color w:val="000000" w:themeColor="text1"/>
          <w:sz w:val="22"/>
        </w:rPr>
        <w:t>pasiūlymo kaina</w:t>
      </w:r>
      <w:r w:rsidR="00FA1CE1" w:rsidRPr="007D4F87">
        <w:rPr>
          <w:color w:val="000000" w:themeColor="text1"/>
          <w:sz w:val="22"/>
        </w:rPr>
        <w:t>)</w:t>
      </w:r>
      <w:r w:rsidRPr="007D4F87">
        <w:rPr>
          <w:color w:val="000000" w:themeColor="text1"/>
          <w:sz w:val="22"/>
        </w:rPr>
        <w:t>;</w:t>
      </w:r>
    </w:p>
    <w:p w14:paraId="4F387799" w14:textId="0EDAB865" w:rsidR="00C354D7" w:rsidRPr="007D4F87" w:rsidRDefault="00C354D7" w:rsidP="004469F5">
      <w:pPr>
        <w:pStyle w:val="Standard"/>
        <w:spacing w:after="0" w:line="240" w:lineRule="auto"/>
        <w:ind w:firstLine="567"/>
        <w:jc w:val="both"/>
        <w:rPr>
          <w:color w:val="000000" w:themeColor="text1"/>
          <w:sz w:val="22"/>
        </w:rPr>
      </w:pPr>
      <w:r w:rsidRPr="007D4F87">
        <w:rPr>
          <w:color w:val="000000" w:themeColor="text1"/>
          <w:sz w:val="22"/>
        </w:rPr>
        <w:t>2</w:t>
      </w:r>
      <w:r w:rsidR="00655E1E" w:rsidRPr="007D4F87">
        <w:rPr>
          <w:color w:val="000000" w:themeColor="text1"/>
          <w:sz w:val="22"/>
        </w:rPr>
        <w:t>4</w:t>
      </w:r>
      <w:r w:rsidRPr="007D4F87">
        <w:rPr>
          <w:color w:val="000000" w:themeColor="text1"/>
          <w:sz w:val="22"/>
        </w:rPr>
        <w:t xml:space="preserve">.2. per 45 min. nuo pasiūlymų pateikimo termino pabaigos, bet ne vėliau kaip iki pradinio susipažinimo su pasiūlymu pradžios, CVP IS susirašinėjimo priemonėmis pateikti slaptažodį, su kuriuo perkančioji organizacija galės iššifruoti pateiktą pasiūlymą. Iškilus CVP IS </w:t>
      </w:r>
      <w:r w:rsidR="00F15E1B" w:rsidRPr="007D4F87">
        <w:rPr>
          <w:color w:val="000000" w:themeColor="text1"/>
          <w:sz w:val="22"/>
        </w:rPr>
        <w:t>techninių problemų</w:t>
      </w:r>
      <w:r w:rsidRPr="007D4F87">
        <w:rPr>
          <w:color w:val="000000" w:themeColor="text1"/>
          <w:sz w:val="22"/>
        </w:rPr>
        <w:t>,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4510D5C" w14:textId="0EC9D2BD" w:rsidR="00C354D7" w:rsidRPr="007D4F87" w:rsidRDefault="00C354D7" w:rsidP="006A05F6">
      <w:pPr>
        <w:pStyle w:val="Standard"/>
        <w:spacing w:after="0" w:line="240" w:lineRule="auto"/>
        <w:ind w:firstLine="567"/>
        <w:jc w:val="both"/>
        <w:rPr>
          <w:color w:val="000000" w:themeColor="text1"/>
          <w:sz w:val="22"/>
        </w:rPr>
      </w:pPr>
      <w:r w:rsidRPr="007D4F87">
        <w:rPr>
          <w:color w:val="000000" w:themeColor="text1"/>
          <w:sz w:val="22"/>
        </w:rPr>
        <w:t>2</w:t>
      </w:r>
      <w:r w:rsidR="00655E1E" w:rsidRPr="007D4F87">
        <w:rPr>
          <w:color w:val="000000" w:themeColor="text1"/>
          <w:sz w:val="22"/>
        </w:rPr>
        <w:t>4</w:t>
      </w:r>
      <w:r w:rsidRPr="007D4F87">
        <w:rPr>
          <w:color w:val="000000" w:themeColor="text1"/>
          <w:sz w:val="22"/>
        </w:rPr>
        <w:t xml:space="preserve">.3. tiekėjui užšifravus visą pasiūlymą ir iki pradinio susipažinimo su pasiūlymu pradžios nepateikus (dėl jo paties kaltės) slaptažodžio arba pateikus neteisingą slaptažodį, kuriuo naudodamasi perkančioji organizacija negalėjo iššifruoti pasiūlymo, pasiūlymas laikomas nepateiktu ir nėra vertinamas. Jeigu </w:t>
      </w:r>
      <w:r w:rsidR="00D20F90" w:rsidRPr="007D4F87">
        <w:rPr>
          <w:color w:val="000000" w:themeColor="text1"/>
          <w:sz w:val="22"/>
        </w:rPr>
        <w:t xml:space="preserve">tokiu </w:t>
      </w:r>
      <w:r w:rsidRPr="007D4F87">
        <w:rPr>
          <w:color w:val="000000" w:themeColor="text1"/>
          <w:sz w:val="22"/>
        </w:rPr>
        <w:t xml:space="preserve">atveju tiekėjas užšifravo tik pasiūlymo dokumentą, kuriame nurodyta </w:t>
      </w:r>
      <w:r w:rsidR="00945D43" w:rsidRPr="007D4F87">
        <w:rPr>
          <w:color w:val="000000" w:themeColor="text1"/>
          <w:sz w:val="22"/>
        </w:rPr>
        <w:t>Prekės</w:t>
      </w:r>
      <w:r w:rsidR="00F927B3" w:rsidRPr="007D4F87">
        <w:rPr>
          <w:color w:val="000000" w:themeColor="text1"/>
          <w:sz w:val="22"/>
        </w:rPr>
        <w:t xml:space="preserve"> </w:t>
      </w:r>
      <w:r w:rsidR="006A05F6" w:rsidRPr="007D4F87">
        <w:rPr>
          <w:color w:val="000000" w:themeColor="text1"/>
          <w:sz w:val="22"/>
        </w:rPr>
        <w:t xml:space="preserve">– </w:t>
      </w:r>
      <w:r w:rsidRPr="007D4F87">
        <w:rPr>
          <w:color w:val="000000" w:themeColor="text1"/>
          <w:sz w:val="22"/>
        </w:rPr>
        <w:t xml:space="preserve">pasiūlymo kaina, o kitus pasiūlymo dokumentus pateikė neužšifruotus – perkančioji organizacija tiekėjo pasiūlymą atmeta kaip neatitinkantį </w:t>
      </w:r>
      <w:r w:rsidR="005F39E7" w:rsidRPr="007D4F87">
        <w:rPr>
          <w:color w:val="000000" w:themeColor="text1"/>
          <w:sz w:val="22"/>
        </w:rPr>
        <w:t>a</w:t>
      </w:r>
      <w:r w:rsidRPr="007D4F87">
        <w:rPr>
          <w:color w:val="000000" w:themeColor="text1"/>
          <w:sz w:val="22"/>
        </w:rPr>
        <w:t xml:space="preserve">pklausos dokumentuose nustatytų reikalavimų (tiekėjas nepateikė </w:t>
      </w:r>
      <w:r w:rsidR="00945D43" w:rsidRPr="007D4F87">
        <w:rPr>
          <w:color w:val="000000" w:themeColor="text1"/>
          <w:sz w:val="22"/>
        </w:rPr>
        <w:t>Prekės</w:t>
      </w:r>
      <w:r w:rsidR="00F927B3" w:rsidRPr="007D4F87">
        <w:rPr>
          <w:color w:val="000000" w:themeColor="text1"/>
          <w:sz w:val="22"/>
        </w:rPr>
        <w:t xml:space="preserve"> </w:t>
      </w:r>
      <w:r w:rsidR="006A05F6" w:rsidRPr="007D4F87">
        <w:rPr>
          <w:color w:val="000000" w:themeColor="text1"/>
          <w:sz w:val="22"/>
        </w:rPr>
        <w:t xml:space="preserve">– </w:t>
      </w:r>
      <w:r w:rsidR="00392296" w:rsidRPr="007D4F87">
        <w:rPr>
          <w:color w:val="000000" w:themeColor="text1"/>
          <w:sz w:val="22"/>
        </w:rPr>
        <w:t>pasiūlymo kainos</w:t>
      </w:r>
      <w:r w:rsidRPr="007D4F87">
        <w:rPr>
          <w:color w:val="000000" w:themeColor="text1"/>
          <w:sz w:val="22"/>
        </w:rPr>
        <w:t>).</w:t>
      </w:r>
    </w:p>
    <w:p w14:paraId="747A6806" w14:textId="7AF5C41A" w:rsidR="00C354D7" w:rsidRPr="007D4F87" w:rsidRDefault="00C354D7" w:rsidP="004469F5">
      <w:pPr>
        <w:spacing w:after="0" w:line="240" w:lineRule="auto"/>
        <w:rPr>
          <w:bCs/>
          <w:color w:val="000000" w:themeColor="text1"/>
          <w:sz w:val="22"/>
        </w:rPr>
      </w:pPr>
    </w:p>
    <w:p w14:paraId="20236EAD" w14:textId="767EC5D6" w:rsidR="00B22182" w:rsidRPr="007D4F87" w:rsidRDefault="00C354D7" w:rsidP="004469F5">
      <w:pPr>
        <w:spacing w:after="0" w:line="240" w:lineRule="auto"/>
        <w:jc w:val="center"/>
        <w:rPr>
          <w:b/>
          <w:color w:val="000000" w:themeColor="text1"/>
          <w:sz w:val="22"/>
        </w:rPr>
      </w:pPr>
      <w:r w:rsidRPr="007D4F87">
        <w:rPr>
          <w:b/>
          <w:color w:val="000000" w:themeColor="text1"/>
          <w:sz w:val="22"/>
        </w:rPr>
        <w:t>IV</w:t>
      </w:r>
      <w:r w:rsidR="00B22182" w:rsidRPr="007D4F87">
        <w:rPr>
          <w:b/>
          <w:color w:val="000000" w:themeColor="text1"/>
          <w:sz w:val="22"/>
        </w:rPr>
        <w:t xml:space="preserve"> SKYRIUS</w:t>
      </w:r>
      <w:r w:rsidRPr="007D4F87">
        <w:rPr>
          <w:b/>
          <w:color w:val="000000" w:themeColor="text1"/>
          <w:sz w:val="22"/>
        </w:rPr>
        <w:t> </w:t>
      </w:r>
    </w:p>
    <w:p w14:paraId="16F593B6" w14:textId="3839E56E" w:rsidR="00C354D7" w:rsidRPr="007D4F87" w:rsidRDefault="00C354D7" w:rsidP="004469F5">
      <w:pPr>
        <w:spacing w:after="0" w:line="240" w:lineRule="auto"/>
        <w:jc w:val="center"/>
        <w:rPr>
          <w:b/>
          <w:color w:val="000000" w:themeColor="text1"/>
          <w:sz w:val="22"/>
        </w:rPr>
      </w:pPr>
      <w:r w:rsidRPr="007D4F87">
        <w:rPr>
          <w:b/>
          <w:color w:val="000000" w:themeColor="text1"/>
          <w:sz w:val="22"/>
        </w:rPr>
        <w:t>PRADINIS SUSIPAŽINIMAS SU PASIŪLYMAIS</w:t>
      </w:r>
    </w:p>
    <w:p w14:paraId="66306563" w14:textId="77777777" w:rsidR="00C354D7" w:rsidRPr="007D4F87" w:rsidRDefault="00C354D7" w:rsidP="004469F5">
      <w:pPr>
        <w:spacing w:after="0" w:line="240" w:lineRule="auto"/>
        <w:rPr>
          <w:bCs/>
          <w:color w:val="000000" w:themeColor="text1"/>
          <w:sz w:val="22"/>
        </w:rPr>
      </w:pPr>
    </w:p>
    <w:p w14:paraId="34A8856D" w14:textId="45CFD46D" w:rsidR="00ED0E7A" w:rsidRDefault="00C354D7" w:rsidP="004469F5">
      <w:pPr>
        <w:spacing w:after="0" w:line="240" w:lineRule="auto"/>
        <w:ind w:firstLine="567"/>
        <w:jc w:val="both"/>
      </w:pPr>
      <w:r w:rsidRPr="00ED0E7A">
        <w:t>2</w:t>
      </w:r>
      <w:r w:rsidR="00655E1E" w:rsidRPr="00ED0E7A">
        <w:t>5</w:t>
      </w:r>
      <w:r w:rsidRPr="00ED0E7A">
        <w:t>. </w:t>
      </w:r>
      <w:r w:rsidR="00262E01" w:rsidRPr="00ED0E7A">
        <w:t xml:space="preserve"> </w:t>
      </w:r>
      <w:r w:rsidR="00ED0E7A" w:rsidRPr="00B979B8">
        <w:t>Pradinis susipažinimas su pasiūlymais vyks</w:t>
      </w:r>
      <w:r w:rsidR="00ED0E7A">
        <w:t xml:space="preserve"> </w:t>
      </w:r>
      <w:r w:rsidR="00B330E9">
        <w:t xml:space="preserve">per </w:t>
      </w:r>
      <w:r w:rsidR="00536431">
        <w:t>1 (vieną) valandą</w:t>
      </w:r>
      <w:r w:rsidR="00ED0E7A" w:rsidRPr="00B979B8">
        <w:t xml:space="preserve"> pasibaigus pasiūlymo pateikimo terminui. Pasiūlymų pateikimo terminas nurodytas </w:t>
      </w:r>
      <w:r w:rsidR="00ED0E7A">
        <w:t>Skelbime apie pirkimą</w:t>
      </w:r>
      <w:r w:rsidR="00ED0E7A" w:rsidRPr="00B979B8">
        <w:t>.</w:t>
      </w:r>
    </w:p>
    <w:p w14:paraId="64231538" w14:textId="233B4A92" w:rsidR="00C354D7" w:rsidRPr="00ED0E7A" w:rsidRDefault="00C354D7" w:rsidP="004469F5">
      <w:pPr>
        <w:spacing w:after="0" w:line="240" w:lineRule="auto"/>
        <w:ind w:firstLine="567"/>
        <w:jc w:val="both"/>
      </w:pPr>
      <w:r w:rsidRPr="00ED0E7A">
        <w:t>2</w:t>
      </w:r>
      <w:r w:rsidR="00655E1E" w:rsidRPr="00ED0E7A">
        <w:t>6</w:t>
      </w:r>
      <w:r w:rsidRPr="00ED0E7A">
        <w:t xml:space="preserve">. Pirkimo organizatorius, pasibaigus pasiūlymų pateikimo terminui, dalyviams nedalyvaujant, </w:t>
      </w:r>
      <w:r w:rsidR="00E050F6" w:rsidRPr="00ED0E7A">
        <w:t xml:space="preserve">per pradinį </w:t>
      </w:r>
      <w:r w:rsidR="006D473E" w:rsidRPr="00ED0E7A">
        <w:t xml:space="preserve">susipažinimą </w:t>
      </w:r>
      <w:r w:rsidRPr="00ED0E7A">
        <w:t>su CVP IS priemonėmis gauta</w:t>
      </w:r>
      <w:r w:rsidR="006D473E" w:rsidRPr="00ED0E7A">
        <w:t>is</w:t>
      </w:r>
      <w:r w:rsidRPr="00ED0E7A">
        <w:t xml:space="preserve"> </w:t>
      </w:r>
      <w:r w:rsidR="006D473E" w:rsidRPr="00ED0E7A">
        <w:t>pasiūlymais</w:t>
      </w:r>
      <w:r w:rsidRPr="00ED0E7A">
        <w:t xml:space="preserve"> tikrina</w:t>
      </w:r>
      <w:r w:rsidR="006D473E" w:rsidRPr="00ED0E7A">
        <w:t>,</w:t>
      </w:r>
      <w:r w:rsidRPr="00ED0E7A">
        <w:t xml:space="preserve"> ar pateikti pasiūlymai yra tinkamai pateikti, o jei užšifruoti, ar iki pradinio susipažinimo su CVP IS priemonėmis gautais pasiūlymais procedūros pradžios pateiktas užšifruoto pasiūlymo ar jo dalies slaptažodis.</w:t>
      </w:r>
    </w:p>
    <w:p w14:paraId="30F1EB8C" w14:textId="3F8AA5AB" w:rsidR="00C354D7" w:rsidRPr="00ED0E7A" w:rsidRDefault="00C354D7" w:rsidP="004469F5">
      <w:pPr>
        <w:spacing w:after="0" w:line="240" w:lineRule="auto"/>
        <w:ind w:firstLine="567"/>
        <w:jc w:val="both"/>
      </w:pPr>
      <w:r w:rsidRPr="00ED0E7A">
        <w:lastRenderedPageBreak/>
        <w:t>2</w:t>
      </w:r>
      <w:r w:rsidR="00655E1E" w:rsidRPr="00ED0E7A">
        <w:t>7</w:t>
      </w:r>
      <w:r w:rsidRPr="00ED0E7A">
        <w:t xml:space="preserve">. Iškilus klausimų dėl pasiūlymų turinio ir pirkimo organizatoriui raštu paprašius, dalyvis privalo per pirkimo organizatoriaus nurodytą terminą CVP IS susirašinėjimo priemonėmis pateikti papildomus paaiškinimus, </w:t>
      </w:r>
      <w:r w:rsidR="003C70E1" w:rsidRPr="00ED0E7A">
        <w:t xml:space="preserve">nekeisdamas </w:t>
      </w:r>
      <w:r w:rsidRPr="00ED0E7A">
        <w:t xml:space="preserve">pirminio pasiūlymo esmės. Perkančioji organizacija negali prašyti, siūlyti arba leisti pakeisti pirminio pasiūlymo esmės – pakeisti </w:t>
      </w:r>
      <w:r w:rsidR="00945D43" w:rsidRPr="00ED0E7A">
        <w:t>Prekės</w:t>
      </w:r>
      <w:r w:rsidR="00392296" w:rsidRPr="00ED0E7A">
        <w:t xml:space="preserve"> kainą</w:t>
      </w:r>
      <w:r w:rsidRPr="00ED0E7A">
        <w:t xml:space="preserve"> arba padaryti kitų pakeitimų, dėl kurių </w:t>
      </w:r>
      <w:r w:rsidR="005F39E7" w:rsidRPr="00ED0E7A">
        <w:t>a</w:t>
      </w:r>
      <w:r w:rsidRPr="00ED0E7A">
        <w:t>pklausos sąlygose nustatytų reikalavimų neatitinkantis pirminis pasiūlymas taptų juos atitinkantis, išskyrus Aprašo 2</w:t>
      </w:r>
      <w:r w:rsidR="00D615F9" w:rsidRPr="00ED0E7A">
        <w:t>4</w:t>
      </w:r>
      <w:r w:rsidRPr="00ED0E7A">
        <w:t>.3.12.</w:t>
      </w:r>
      <w:r w:rsidR="00E06E67" w:rsidRPr="00ED0E7A">
        <w:t>10</w:t>
      </w:r>
      <w:r w:rsidRPr="00ED0E7A">
        <w:t xml:space="preserve"> </w:t>
      </w:r>
      <w:r w:rsidR="001166F3" w:rsidRPr="00ED0E7A">
        <w:t>papunktyje</w:t>
      </w:r>
      <w:r w:rsidRPr="00ED0E7A">
        <w:t xml:space="preserve"> nustatytais atvejais.</w:t>
      </w:r>
    </w:p>
    <w:p w14:paraId="6B1A554C" w14:textId="77777777" w:rsidR="005E106E" w:rsidRPr="007D4F87" w:rsidRDefault="005E106E" w:rsidP="004469F5">
      <w:pPr>
        <w:spacing w:after="0" w:line="240" w:lineRule="auto"/>
        <w:ind w:firstLine="567"/>
        <w:jc w:val="both"/>
        <w:rPr>
          <w:color w:val="000000" w:themeColor="text1"/>
          <w:sz w:val="22"/>
        </w:rPr>
      </w:pPr>
    </w:p>
    <w:p w14:paraId="7F872807" w14:textId="5B5BFE42" w:rsidR="00B22182" w:rsidRPr="007D4F87" w:rsidRDefault="00C354D7" w:rsidP="004469F5">
      <w:pPr>
        <w:spacing w:after="0" w:line="240" w:lineRule="auto"/>
        <w:jc w:val="center"/>
        <w:rPr>
          <w:b/>
          <w:color w:val="000000" w:themeColor="text1"/>
          <w:spacing w:val="-8"/>
          <w:sz w:val="22"/>
        </w:rPr>
      </w:pPr>
      <w:r w:rsidRPr="007D4F87">
        <w:rPr>
          <w:b/>
          <w:color w:val="000000" w:themeColor="text1"/>
          <w:spacing w:val="-8"/>
          <w:sz w:val="22"/>
        </w:rPr>
        <w:t>V</w:t>
      </w:r>
      <w:r w:rsidR="00B22182" w:rsidRPr="007D4F87">
        <w:rPr>
          <w:b/>
          <w:color w:val="000000" w:themeColor="text1"/>
          <w:spacing w:val="-8"/>
          <w:sz w:val="22"/>
        </w:rPr>
        <w:t xml:space="preserve"> SKYRIUS</w:t>
      </w:r>
      <w:r w:rsidRPr="007D4F87">
        <w:rPr>
          <w:b/>
          <w:color w:val="000000" w:themeColor="text1"/>
          <w:spacing w:val="-8"/>
          <w:sz w:val="22"/>
        </w:rPr>
        <w:t> </w:t>
      </w:r>
    </w:p>
    <w:p w14:paraId="093000FA" w14:textId="2120B9DD" w:rsidR="00C354D7" w:rsidRPr="007D4F87" w:rsidRDefault="00C354D7" w:rsidP="004469F5">
      <w:pPr>
        <w:spacing w:after="0" w:line="240" w:lineRule="auto"/>
        <w:jc w:val="center"/>
        <w:rPr>
          <w:b/>
          <w:color w:val="000000" w:themeColor="text1"/>
          <w:sz w:val="22"/>
        </w:rPr>
      </w:pPr>
      <w:r w:rsidRPr="007D4F87">
        <w:rPr>
          <w:b/>
          <w:color w:val="000000" w:themeColor="text1"/>
          <w:spacing w:val="-8"/>
          <w:sz w:val="22"/>
        </w:rPr>
        <w:t xml:space="preserve">PASIŪLYMŲ </w:t>
      </w:r>
      <w:r w:rsidRPr="007D4F87">
        <w:rPr>
          <w:b/>
          <w:color w:val="000000" w:themeColor="text1"/>
          <w:sz w:val="22"/>
        </w:rPr>
        <w:t>NAGRINĖJIMAS, VERTINIMAS IR PASIŪLYMŲ ATMETIMO PRIEŽASTYS</w:t>
      </w:r>
    </w:p>
    <w:p w14:paraId="11A23CF5" w14:textId="77777777" w:rsidR="00C354D7" w:rsidRPr="007D4F87" w:rsidRDefault="00C354D7" w:rsidP="004469F5">
      <w:pPr>
        <w:spacing w:after="0" w:line="240" w:lineRule="auto"/>
        <w:rPr>
          <w:b/>
          <w:color w:val="000000" w:themeColor="text1"/>
          <w:sz w:val="22"/>
        </w:rPr>
      </w:pPr>
    </w:p>
    <w:p w14:paraId="18093715" w14:textId="53A93737" w:rsidR="00C354D7" w:rsidRPr="00D34DEB" w:rsidRDefault="00655E1E" w:rsidP="004469F5">
      <w:pPr>
        <w:spacing w:after="0" w:line="240" w:lineRule="auto"/>
        <w:ind w:firstLine="567"/>
        <w:jc w:val="both"/>
        <w:rPr>
          <w:color w:val="000000" w:themeColor="text1"/>
          <w:szCs w:val="24"/>
        </w:rPr>
      </w:pPr>
      <w:r w:rsidRPr="00D34DEB">
        <w:rPr>
          <w:color w:val="000000" w:themeColor="text1"/>
          <w:szCs w:val="24"/>
        </w:rPr>
        <w:t>29</w:t>
      </w:r>
      <w:r w:rsidR="00C354D7" w:rsidRPr="00D34DEB">
        <w:rPr>
          <w:color w:val="000000" w:themeColor="text1"/>
          <w:szCs w:val="24"/>
        </w:rPr>
        <w:t>. Gauti pasiūlymai bus vertinami Aprašo 2</w:t>
      </w:r>
      <w:r w:rsidR="00D615F9" w:rsidRPr="00D34DEB">
        <w:rPr>
          <w:color w:val="000000" w:themeColor="text1"/>
          <w:szCs w:val="24"/>
        </w:rPr>
        <w:t>4</w:t>
      </w:r>
      <w:r w:rsidR="00C354D7" w:rsidRPr="00D34DEB">
        <w:rPr>
          <w:color w:val="000000" w:themeColor="text1"/>
          <w:szCs w:val="24"/>
        </w:rPr>
        <w:t xml:space="preserve">.3.12 </w:t>
      </w:r>
      <w:r w:rsidR="001166F3" w:rsidRPr="00D34DEB">
        <w:rPr>
          <w:color w:val="000000" w:themeColor="text1"/>
          <w:szCs w:val="24"/>
        </w:rPr>
        <w:t>papunktyje</w:t>
      </w:r>
      <w:r w:rsidR="0098607A" w:rsidRPr="00D34DEB">
        <w:rPr>
          <w:color w:val="000000" w:themeColor="text1"/>
          <w:szCs w:val="24"/>
        </w:rPr>
        <w:t xml:space="preserve"> nustatyta tvarka</w:t>
      </w:r>
      <w:r w:rsidR="00C354D7" w:rsidRPr="00D34DEB">
        <w:rPr>
          <w:color w:val="000000" w:themeColor="text1"/>
          <w:szCs w:val="24"/>
        </w:rPr>
        <w:t>.</w:t>
      </w:r>
    </w:p>
    <w:p w14:paraId="58690A29" w14:textId="3252AB1E" w:rsidR="00ED0E7A" w:rsidRPr="00D34DEB" w:rsidRDefault="00ED0E7A" w:rsidP="004469F5">
      <w:pPr>
        <w:spacing w:after="0" w:line="240" w:lineRule="auto"/>
        <w:ind w:firstLine="567"/>
        <w:jc w:val="both"/>
        <w:rPr>
          <w:color w:val="000000" w:themeColor="text1"/>
          <w:szCs w:val="24"/>
        </w:rPr>
      </w:pPr>
      <w:r w:rsidRPr="00D34DEB">
        <w:rPr>
          <w:color w:val="000000" w:themeColor="text1"/>
          <w:szCs w:val="24"/>
          <w:lang w:val="en-US"/>
        </w:rPr>
        <w:t xml:space="preserve">30. </w:t>
      </w:r>
      <w:r w:rsidRPr="00D34DEB">
        <w:rPr>
          <w:color w:val="000000" w:themeColor="text1"/>
          <w:szCs w:val="24"/>
        </w:rPr>
        <w:t>Pasiūlymų vertinimo metu perkančioji organizacija įvertina:</w:t>
      </w:r>
    </w:p>
    <w:p w14:paraId="760981DE" w14:textId="1DD6203E" w:rsidR="00ED0E7A" w:rsidRPr="00D34DEB" w:rsidRDefault="00ED0E7A" w:rsidP="00ED0E7A">
      <w:pPr>
        <w:spacing w:after="0" w:line="240" w:lineRule="auto"/>
        <w:ind w:firstLine="567"/>
        <w:jc w:val="both"/>
        <w:rPr>
          <w:color w:val="000000" w:themeColor="text1"/>
          <w:szCs w:val="24"/>
        </w:rPr>
      </w:pPr>
      <w:r w:rsidRPr="00D34DEB">
        <w:rPr>
          <w:color w:val="000000" w:themeColor="text1"/>
          <w:szCs w:val="24"/>
        </w:rPr>
        <w:t>30.1. ar pasiūlymas atitinka pirkimo dokumentuose nustatytus reikalavimus;</w:t>
      </w:r>
    </w:p>
    <w:p w14:paraId="65C81ABB" w14:textId="6655655F" w:rsidR="00ED0E7A" w:rsidRPr="00D34DEB" w:rsidRDefault="00ED0E7A" w:rsidP="00ED0E7A">
      <w:pPr>
        <w:spacing w:after="0" w:line="240" w:lineRule="auto"/>
        <w:ind w:firstLine="567"/>
        <w:jc w:val="both"/>
        <w:rPr>
          <w:color w:val="000000" w:themeColor="text1"/>
          <w:szCs w:val="24"/>
        </w:rPr>
      </w:pPr>
      <w:r w:rsidRPr="00D34DEB">
        <w:rPr>
          <w:color w:val="000000" w:themeColor="text1"/>
          <w:szCs w:val="24"/>
        </w:rPr>
        <w:t>30.2. ar tiekėjo pasiūlymo kaina nėra apskaičiuota su aritmetinėmis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8B66627" w14:textId="5F436254" w:rsidR="00ED0E7A" w:rsidRPr="00D34DEB" w:rsidRDefault="00ED0E7A" w:rsidP="00ED0E7A">
      <w:pPr>
        <w:spacing w:after="0" w:line="240" w:lineRule="auto"/>
        <w:ind w:firstLine="567"/>
        <w:jc w:val="both"/>
        <w:rPr>
          <w:color w:val="000000" w:themeColor="text1"/>
          <w:szCs w:val="24"/>
        </w:rPr>
      </w:pPr>
      <w:r w:rsidRPr="00D34DEB">
        <w:rPr>
          <w:color w:val="000000" w:themeColor="text1"/>
          <w:szCs w:val="24"/>
        </w:rPr>
        <w:t xml:space="preserve">30.3. 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p>
    <w:p w14:paraId="1879C76D" w14:textId="41247A25" w:rsidR="00ED0E7A" w:rsidRPr="00D34DEB" w:rsidRDefault="00ED0E7A" w:rsidP="00ED0E7A">
      <w:pPr>
        <w:spacing w:after="0" w:line="240" w:lineRule="auto"/>
        <w:ind w:firstLine="567"/>
        <w:jc w:val="both"/>
        <w:rPr>
          <w:color w:val="000000" w:themeColor="text1"/>
          <w:szCs w:val="24"/>
        </w:rPr>
      </w:pPr>
      <w:r w:rsidRPr="00D34DEB">
        <w:rPr>
          <w:color w:val="000000" w:themeColor="text1"/>
          <w:szCs w:val="24"/>
        </w:rPr>
        <w:t>30.4. ar tiekėjo 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12E47199" w14:textId="7A8CF061" w:rsidR="00ED0E7A" w:rsidRPr="00D34DEB" w:rsidRDefault="00ED0E7A" w:rsidP="00ED0E7A">
      <w:pPr>
        <w:spacing w:after="0" w:line="240" w:lineRule="auto"/>
        <w:ind w:firstLine="567"/>
        <w:jc w:val="both"/>
        <w:rPr>
          <w:color w:val="000000" w:themeColor="text1"/>
          <w:szCs w:val="24"/>
        </w:rPr>
      </w:pPr>
      <w:r w:rsidRPr="00D34DEB">
        <w:rPr>
          <w:color w:val="000000" w:themeColor="text1"/>
          <w:szCs w:val="24"/>
        </w:rPr>
        <w:t>30.5. Jeigu tiekėjas pateikė netikslius, neišsamius ar klaidingus dokumentus ar duomenis apie atitiktį Pirkimo sąlygų reikalavimams ar šių dokumentų ar duomenų trūksta, perkančioji organizacija prašo tiekėją šiuos dokumentus ar duomenis patikslinti, papildyti arba paaiškinti per jos nustatytą protingą terminą. Duomenys ir (arba) dokumentai gali būti tikslinami, aiškinami ar papildomi  vadovaujantis Viešųjų pirkimų tarnybos nustatytomis taisyklėmis.</w:t>
      </w:r>
    </w:p>
    <w:p w14:paraId="60E6BB9E" w14:textId="73806AF1" w:rsidR="00ED0E7A" w:rsidRPr="00D34DEB" w:rsidRDefault="00ED0E7A" w:rsidP="00ED0E7A">
      <w:pPr>
        <w:spacing w:after="0" w:line="240" w:lineRule="auto"/>
        <w:ind w:firstLine="567"/>
        <w:jc w:val="both"/>
        <w:rPr>
          <w:color w:val="000000" w:themeColor="text1"/>
          <w:szCs w:val="24"/>
        </w:rPr>
      </w:pPr>
      <w:r w:rsidRPr="00D34DEB">
        <w:rPr>
          <w:color w:val="000000" w:themeColor="text1"/>
          <w:szCs w:val="24"/>
        </w:rPr>
        <w:t>30.6. Perkančioji organizacija nenagrinėja pirkimo dalyvio pasiūlymo patikslinimų ar paaiškinimų, pateiktų po vokų su pasiūlymais atplėšimo termino pabaigos, kurių nebuvo prašiusi. Į tokius paaiškinimus ar patikslinimus nebus atsižvelgiama vertinant pasiūlymą.</w:t>
      </w:r>
    </w:p>
    <w:p w14:paraId="0EB88FB7" w14:textId="1A52769D" w:rsidR="00ED0E7A" w:rsidRPr="00D34DEB" w:rsidRDefault="00ED0E7A" w:rsidP="00ED0E7A">
      <w:pPr>
        <w:spacing w:after="0" w:line="240" w:lineRule="auto"/>
        <w:ind w:firstLine="567"/>
        <w:jc w:val="both"/>
        <w:rPr>
          <w:color w:val="000000" w:themeColor="text1"/>
          <w:szCs w:val="24"/>
        </w:rPr>
      </w:pPr>
      <w:r w:rsidRPr="00D34DEB">
        <w:rPr>
          <w:color w:val="000000" w:themeColor="text1"/>
          <w:szCs w:val="24"/>
        </w:rPr>
        <w:t>30.7. Perkančioji organizacija gali nevertinti viso tiekėjo pasiūlymo, jeigu patikrinusi jo dalį nustato, kad, remiantis Pirkimo sąlygų reikalavimais, pasiūlymas turi būti atmestas.</w:t>
      </w:r>
    </w:p>
    <w:p w14:paraId="596E27DC" w14:textId="71B78B88" w:rsidR="00ED0E7A" w:rsidRPr="00D34DEB" w:rsidRDefault="00ED0E7A" w:rsidP="00ED0E7A">
      <w:pPr>
        <w:spacing w:after="0" w:line="240" w:lineRule="auto"/>
        <w:ind w:firstLine="567"/>
        <w:jc w:val="both"/>
        <w:rPr>
          <w:b/>
          <w:bCs/>
          <w:color w:val="000000" w:themeColor="text1"/>
          <w:szCs w:val="24"/>
        </w:rPr>
      </w:pPr>
      <w:r w:rsidRPr="00D34DEB">
        <w:rPr>
          <w:b/>
          <w:bCs/>
          <w:color w:val="000000" w:themeColor="text1"/>
          <w:szCs w:val="24"/>
        </w:rPr>
        <w:t>31. Perkančioji organizacija atmeta pasiūlymą, jeigu:</w:t>
      </w:r>
    </w:p>
    <w:p w14:paraId="71FC0E97" w14:textId="5C30C316" w:rsidR="00ED0E7A" w:rsidRPr="00D34DEB" w:rsidRDefault="00ED0E7A" w:rsidP="00ED0E7A">
      <w:pPr>
        <w:spacing w:after="0" w:line="240" w:lineRule="auto"/>
        <w:ind w:firstLine="567"/>
        <w:jc w:val="both"/>
        <w:rPr>
          <w:color w:val="000000" w:themeColor="text1"/>
          <w:szCs w:val="24"/>
        </w:rPr>
      </w:pPr>
      <w:r w:rsidRPr="00D34DEB">
        <w:rPr>
          <w:color w:val="000000" w:themeColor="text1"/>
          <w:szCs w:val="24"/>
        </w:rPr>
        <w:t>31.1. pasiūlymas neatitinka pirkimo dokumentuose nustatytų reikalavimų;</w:t>
      </w:r>
    </w:p>
    <w:p w14:paraId="6DC8B7BB" w14:textId="7F3FF125" w:rsidR="00ED0E7A" w:rsidRPr="00D34DEB" w:rsidRDefault="00ED0E7A" w:rsidP="00ED0E7A">
      <w:pPr>
        <w:spacing w:after="0" w:line="240" w:lineRule="auto"/>
        <w:ind w:firstLine="567"/>
        <w:jc w:val="both"/>
        <w:rPr>
          <w:color w:val="000000" w:themeColor="text1"/>
          <w:szCs w:val="24"/>
        </w:rPr>
      </w:pPr>
      <w:r w:rsidRPr="00D34DEB">
        <w:rPr>
          <w:color w:val="000000" w:themeColor="text1"/>
          <w:szCs w:val="24"/>
        </w:rPr>
        <w:t>31.2. tiekėjas pateikė netikslius, neišsamius ar klaidingus dokumentus ar duomenis arba dokumentų ar duomenų nepateikė ir per Perkančiosios organizacijos nustatytą terminą nepatikslino, nepapildė, nepaaiškino informacijos;</w:t>
      </w:r>
    </w:p>
    <w:p w14:paraId="483D6AF5" w14:textId="31A6E30D" w:rsidR="00ED0E7A" w:rsidRPr="00D34DEB" w:rsidRDefault="00ED0E7A" w:rsidP="00ED0E7A">
      <w:pPr>
        <w:spacing w:after="0" w:line="240" w:lineRule="auto"/>
        <w:ind w:firstLine="567"/>
        <w:jc w:val="both"/>
        <w:rPr>
          <w:color w:val="000000" w:themeColor="text1"/>
          <w:szCs w:val="24"/>
        </w:rPr>
      </w:pPr>
      <w:r w:rsidRPr="00D34DEB">
        <w:rPr>
          <w:color w:val="000000" w:themeColor="text1"/>
          <w:szCs w:val="24"/>
        </w:rPr>
        <w:lastRenderedPageBreak/>
        <w:t>31.2. tiekėjas per Perkančiosios organizacijos nurodytą terminą neištaisė aritmetinių klaidų ir (ar) nepaaiškino pasiūlymo;</w:t>
      </w:r>
    </w:p>
    <w:p w14:paraId="773D13BD" w14:textId="57C1EE34" w:rsidR="00ED0E7A" w:rsidRPr="00D34DEB" w:rsidRDefault="00ED0E7A" w:rsidP="00ED0E7A">
      <w:pPr>
        <w:spacing w:after="0" w:line="240" w:lineRule="auto"/>
        <w:ind w:firstLine="567"/>
        <w:jc w:val="both"/>
        <w:rPr>
          <w:color w:val="000000" w:themeColor="text1"/>
          <w:szCs w:val="24"/>
        </w:rPr>
      </w:pPr>
      <w:r w:rsidRPr="00D34DEB">
        <w:rPr>
          <w:color w:val="000000" w:themeColor="text1"/>
          <w:szCs w:val="24"/>
        </w:rPr>
        <w:t>31.3. pasiūlyta kaina viršija pirkimui skirtą lėšų sumą, nustatytą Perkančiosios organizacijos prieš pradedant pirkimo procedūrą;</w:t>
      </w:r>
    </w:p>
    <w:p w14:paraId="7D2B3896" w14:textId="41B0A767" w:rsidR="00ED0E7A" w:rsidRPr="00D34DEB" w:rsidRDefault="00ED0E7A" w:rsidP="00ED0E7A">
      <w:pPr>
        <w:spacing w:after="0" w:line="240" w:lineRule="auto"/>
        <w:ind w:firstLine="567"/>
        <w:jc w:val="both"/>
        <w:rPr>
          <w:color w:val="000000" w:themeColor="text1"/>
          <w:szCs w:val="24"/>
        </w:rPr>
      </w:pPr>
      <w:r w:rsidRPr="00D34DEB">
        <w:rPr>
          <w:color w:val="000000" w:themeColor="text1"/>
          <w:szCs w:val="24"/>
        </w:rPr>
        <w:t>31.4. 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7E26C74D" w14:textId="79456DAE" w:rsidR="00ED0E7A" w:rsidRPr="00D34DEB" w:rsidRDefault="00ED0E7A" w:rsidP="00ED0E7A">
      <w:pPr>
        <w:spacing w:after="0" w:line="240" w:lineRule="auto"/>
        <w:ind w:firstLine="567"/>
        <w:jc w:val="both"/>
        <w:rPr>
          <w:color w:val="000000" w:themeColor="text1"/>
          <w:szCs w:val="24"/>
        </w:rPr>
      </w:pPr>
      <w:r w:rsidRPr="00D34DEB">
        <w:rPr>
          <w:color w:val="000000" w:themeColor="text1"/>
          <w:szCs w:val="24"/>
        </w:rPr>
        <w:t>31.5.tiekėjas iki susipažinimo su pasiūlymais pradžios nepateikė pasiūlymo iššifravimo slaptažodžio;</w:t>
      </w:r>
    </w:p>
    <w:p w14:paraId="30B8DC12" w14:textId="4E305ED1" w:rsidR="00ED0E7A" w:rsidRPr="00D34DEB" w:rsidRDefault="00ED0E7A" w:rsidP="00ED0E7A">
      <w:pPr>
        <w:spacing w:after="0" w:line="240" w:lineRule="auto"/>
        <w:ind w:firstLine="567"/>
        <w:jc w:val="both"/>
        <w:rPr>
          <w:color w:val="000000" w:themeColor="text1"/>
          <w:szCs w:val="24"/>
        </w:rPr>
      </w:pPr>
      <w:r w:rsidRPr="00D34DEB">
        <w:rPr>
          <w:color w:val="000000" w:themeColor="text1"/>
          <w:szCs w:val="24"/>
        </w:rPr>
        <w:t>31.6 .tiekėjas Perkančiosios organizacijos prašymu nepratęsia pasiūlymo galiojimo.</w:t>
      </w:r>
    </w:p>
    <w:p w14:paraId="1A424D23" w14:textId="08C3059C" w:rsidR="00C73CF0" w:rsidRPr="00D34DEB" w:rsidRDefault="00C73CF0" w:rsidP="00ED0E7A">
      <w:pPr>
        <w:spacing w:after="0" w:line="240" w:lineRule="auto"/>
        <w:ind w:firstLine="567"/>
        <w:jc w:val="both"/>
        <w:rPr>
          <w:color w:val="000000" w:themeColor="text1"/>
          <w:szCs w:val="24"/>
        </w:rPr>
      </w:pPr>
      <w:r w:rsidRPr="00D34DEB">
        <w:rPr>
          <w:color w:val="000000" w:themeColor="text1"/>
          <w:szCs w:val="24"/>
        </w:rPr>
        <w:t>31.7. Taip pat perkančioji organizacija atmeta tų tiekėjų pasiūlymus, kurie neatitinka apklausos sąlygų 3 punkte ir 34 punkte (VPĮ 37 straipsnio 8 ir 9 dalyje bei VPĮ 47 straipsnio 9 dalyje) nustatytų keliamų reikalavimų ir kelia grėsmę nacionaliniam saugumui.</w:t>
      </w:r>
    </w:p>
    <w:p w14:paraId="01417194" w14:textId="0EC6134C" w:rsidR="00C354D7" w:rsidRPr="00D34DEB" w:rsidRDefault="0045413E" w:rsidP="004469F5">
      <w:pPr>
        <w:spacing w:after="0" w:line="240" w:lineRule="auto"/>
        <w:ind w:firstLine="567"/>
        <w:jc w:val="both"/>
        <w:rPr>
          <w:color w:val="000000" w:themeColor="text1"/>
          <w:szCs w:val="24"/>
        </w:rPr>
      </w:pPr>
      <w:r w:rsidRPr="00D34DEB">
        <w:rPr>
          <w:color w:val="000000" w:themeColor="text1"/>
          <w:szCs w:val="24"/>
        </w:rPr>
        <w:t>3</w:t>
      </w:r>
      <w:r w:rsidR="00ED0E7A" w:rsidRPr="00D34DEB">
        <w:rPr>
          <w:color w:val="000000" w:themeColor="text1"/>
          <w:szCs w:val="24"/>
        </w:rPr>
        <w:t>1</w:t>
      </w:r>
      <w:r w:rsidR="00C354D7" w:rsidRPr="00D34DEB">
        <w:rPr>
          <w:color w:val="000000" w:themeColor="text1"/>
          <w:szCs w:val="24"/>
        </w:rPr>
        <w:t>.</w:t>
      </w:r>
      <w:r w:rsidR="007A44A4" w:rsidRPr="00D34DEB">
        <w:rPr>
          <w:color w:val="000000" w:themeColor="text1"/>
          <w:szCs w:val="24"/>
        </w:rPr>
        <w:t>8</w:t>
      </w:r>
      <w:r w:rsidR="00ED0E7A" w:rsidRPr="00D34DEB">
        <w:rPr>
          <w:color w:val="000000" w:themeColor="text1"/>
          <w:szCs w:val="24"/>
        </w:rPr>
        <w:t>.</w:t>
      </w:r>
      <w:r w:rsidR="00C354D7" w:rsidRPr="00D34DEB">
        <w:rPr>
          <w:color w:val="000000" w:themeColor="text1"/>
          <w:szCs w:val="24"/>
        </w:rPr>
        <w:t> </w:t>
      </w:r>
      <w:r w:rsidR="00ED0E7A" w:rsidRPr="00D34DEB">
        <w:rPr>
          <w:color w:val="000000" w:themeColor="text1"/>
          <w:szCs w:val="24"/>
        </w:rPr>
        <w:t>Kitais</w:t>
      </w:r>
      <w:r w:rsidR="00C354D7" w:rsidRPr="00D34DEB">
        <w:rPr>
          <w:color w:val="000000" w:themeColor="text1"/>
          <w:szCs w:val="24"/>
        </w:rPr>
        <w:t xml:space="preserve"> Apraše nustatytais pagrindais.</w:t>
      </w:r>
    </w:p>
    <w:p w14:paraId="6807A2F5" w14:textId="78652BC2" w:rsidR="0049388C" w:rsidRPr="00D34DEB" w:rsidRDefault="00C354D7" w:rsidP="001166F3">
      <w:pPr>
        <w:spacing w:after="0" w:line="240" w:lineRule="auto"/>
        <w:ind w:firstLine="567"/>
        <w:jc w:val="both"/>
        <w:rPr>
          <w:color w:val="000000" w:themeColor="text1"/>
          <w:szCs w:val="24"/>
        </w:rPr>
      </w:pPr>
      <w:r w:rsidRPr="00D34DEB">
        <w:rPr>
          <w:color w:val="000000" w:themeColor="text1"/>
          <w:szCs w:val="24"/>
        </w:rPr>
        <w:t>3</w:t>
      </w:r>
      <w:r w:rsidR="00655E1E" w:rsidRPr="00D34DEB">
        <w:rPr>
          <w:color w:val="000000" w:themeColor="text1"/>
          <w:szCs w:val="24"/>
        </w:rPr>
        <w:t>2</w:t>
      </w:r>
      <w:r w:rsidRPr="00D34DEB">
        <w:rPr>
          <w:color w:val="000000" w:themeColor="text1"/>
          <w:szCs w:val="24"/>
        </w:rPr>
        <w:t xml:space="preserve">. Perkančioji organizacija ekonomiškai naudingiausią pasiūlymą išrinks pagal </w:t>
      </w:r>
      <w:r w:rsidR="00F927B3" w:rsidRPr="00D34DEB">
        <w:rPr>
          <w:color w:val="000000" w:themeColor="text1"/>
          <w:szCs w:val="24"/>
        </w:rPr>
        <w:t xml:space="preserve">pasiūlytą </w:t>
      </w:r>
      <w:r w:rsidR="00CF1719" w:rsidRPr="00D34DEB">
        <w:rPr>
          <w:color w:val="000000" w:themeColor="text1"/>
          <w:szCs w:val="24"/>
        </w:rPr>
        <w:t>Prekės</w:t>
      </w:r>
      <w:r w:rsidR="00F927B3" w:rsidRPr="00D34DEB">
        <w:rPr>
          <w:color w:val="000000" w:themeColor="text1"/>
          <w:szCs w:val="24"/>
        </w:rPr>
        <w:t xml:space="preserve"> </w:t>
      </w:r>
      <w:r w:rsidR="00166816" w:rsidRPr="00D34DEB">
        <w:rPr>
          <w:color w:val="000000" w:themeColor="text1"/>
          <w:szCs w:val="24"/>
        </w:rPr>
        <w:t>kainą</w:t>
      </w:r>
      <w:r w:rsidRPr="00D34DEB">
        <w:rPr>
          <w:color w:val="000000" w:themeColor="text1"/>
          <w:szCs w:val="24"/>
        </w:rPr>
        <w:t>, taikant fiksuot</w:t>
      </w:r>
      <w:r w:rsidR="00CF1719" w:rsidRPr="00D34DEB">
        <w:rPr>
          <w:color w:val="000000" w:themeColor="text1"/>
          <w:szCs w:val="24"/>
        </w:rPr>
        <w:t xml:space="preserve">os kainos </w:t>
      </w:r>
      <w:r w:rsidRPr="00D34DEB">
        <w:rPr>
          <w:color w:val="000000" w:themeColor="text1"/>
          <w:szCs w:val="24"/>
        </w:rPr>
        <w:t>kainodarą.</w:t>
      </w:r>
    </w:p>
    <w:p w14:paraId="6313ED2F" w14:textId="14D602D7" w:rsidR="00C354D7" w:rsidRPr="00D34DEB" w:rsidRDefault="00C354D7" w:rsidP="004469F5">
      <w:pPr>
        <w:spacing w:after="0" w:line="240" w:lineRule="auto"/>
        <w:ind w:firstLine="567"/>
        <w:jc w:val="both"/>
        <w:rPr>
          <w:color w:val="000000" w:themeColor="text1"/>
          <w:szCs w:val="24"/>
        </w:rPr>
      </w:pPr>
      <w:r w:rsidRPr="00D34DEB">
        <w:rPr>
          <w:color w:val="000000" w:themeColor="text1"/>
          <w:szCs w:val="24"/>
        </w:rPr>
        <w:t>3</w:t>
      </w:r>
      <w:r w:rsidR="001166F3" w:rsidRPr="00D34DEB">
        <w:rPr>
          <w:color w:val="000000" w:themeColor="text1"/>
          <w:szCs w:val="24"/>
        </w:rPr>
        <w:t>3</w:t>
      </w:r>
      <w:r w:rsidRPr="00D34DEB">
        <w:rPr>
          <w:color w:val="000000" w:themeColor="text1"/>
          <w:szCs w:val="24"/>
        </w:rPr>
        <w:t>. </w:t>
      </w:r>
      <w:r w:rsidR="00EF7B3C" w:rsidRPr="00D34DEB">
        <w:rPr>
          <w:color w:val="000000" w:themeColor="text1"/>
          <w:szCs w:val="24"/>
        </w:rPr>
        <w:t>A</w:t>
      </w:r>
      <w:r w:rsidRPr="00D34DEB">
        <w:rPr>
          <w:color w:val="000000" w:themeColor="text1"/>
          <w:szCs w:val="24"/>
        </w:rPr>
        <w:t>pklausoje derybos nebus vykdomos.</w:t>
      </w:r>
    </w:p>
    <w:p w14:paraId="0E7F11FF" w14:textId="77777777" w:rsidR="00C354D7" w:rsidRPr="007D4F87" w:rsidRDefault="00C354D7" w:rsidP="004469F5">
      <w:pPr>
        <w:spacing w:after="0" w:line="240" w:lineRule="auto"/>
        <w:jc w:val="both"/>
        <w:rPr>
          <w:color w:val="000000" w:themeColor="text1"/>
          <w:sz w:val="22"/>
        </w:rPr>
      </w:pPr>
    </w:p>
    <w:p w14:paraId="5A3083A3" w14:textId="556E71CE" w:rsidR="00B22182" w:rsidRPr="007D4F87" w:rsidRDefault="00C354D7" w:rsidP="004469F5">
      <w:pPr>
        <w:spacing w:after="0" w:line="240" w:lineRule="auto"/>
        <w:jc w:val="center"/>
        <w:rPr>
          <w:b/>
          <w:color w:val="000000" w:themeColor="text1"/>
          <w:sz w:val="22"/>
        </w:rPr>
      </w:pPr>
      <w:r w:rsidRPr="007D4F87">
        <w:rPr>
          <w:b/>
          <w:color w:val="000000" w:themeColor="text1"/>
          <w:sz w:val="22"/>
        </w:rPr>
        <w:t>VI</w:t>
      </w:r>
      <w:r w:rsidR="00B22182" w:rsidRPr="007D4F87">
        <w:rPr>
          <w:b/>
          <w:color w:val="000000" w:themeColor="text1"/>
          <w:sz w:val="22"/>
        </w:rPr>
        <w:t xml:space="preserve"> SKYRIUS</w:t>
      </w:r>
      <w:r w:rsidRPr="007D4F87">
        <w:rPr>
          <w:b/>
          <w:color w:val="000000" w:themeColor="text1"/>
          <w:sz w:val="22"/>
        </w:rPr>
        <w:t> </w:t>
      </w:r>
    </w:p>
    <w:p w14:paraId="6E4C864C" w14:textId="1C288985" w:rsidR="00C354D7" w:rsidRPr="007D4F87" w:rsidRDefault="00C354D7" w:rsidP="004469F5">
      <w:pPr>
        <w:spacing w:after="0" w:line="240" w:lineRule="auto"/>
        <w:jc w:val="center"/>
        <w:rPr>
          <w:b/>
          <w:color w:val="000000" w:themeColor="text1"/>
          <w:sz w:val="22"/>
        </w:rPr>
      </w:pPr>
      <w:r w:rsidRPr="007D4F87">
        <w:rPr>
          <w:b/>
          <w:color w:val="000000" w:themeColor="text1"/>
          <w:sz w:val="22"/>
        </w:rPr>
        <w:t>SPRENDIMAS DĖL PIRKIMO SUTARTIES SUDARYMO</w:t>
      </w:r>
    </w:p>
    <w:p w14:paraId="08C8F784" w14:textId="77777777" w:rsidR="00C354D7" w:rsidRPr="007D4F87" w:rsidRDefault="00C354D7" w:rsidP="007A44A4">
      <w:pPr>
        <w:spacing w:after="0" w:line="240" w:lineRule="auto"/>
        <w:ind w:firstLine="567"/>
        <w:jc w:val="both"/>
        <w:rPr>
          <w:color w:val="000000" w:themeColor="text1"/>
          <w:sz w:val="22"/>
        </w:rPr>
      </w:pPr>
    </w:p>
    <w:p w14:paraId="014ABA9D" w14:textId="73AAE897" w:rsidR="001166F3" w:rsidRPr="00D34DEB" w:rsidRDefault="00C354D7" w:rsidP="004469F5">
      <w:pPr>
        <w:spacing w:after="0" w:line="240" w:lineRule="auto"/>
        <w:ind w:firstLine="567"/>
        <w:jc w:val="both"/>
        <w:rPr>
          <w:color w:val="000000" w:themeColor="text1"/>
          <w:szCs w:val="24"/>
        </w:rPr>
      </w:pPr>
      <w:r w:rsidRPr="00D34DEB">
        <w:rPr>
          <w:color w:val="000000" w:themeColor="text1"/>
          <w:szCs w:val="24"/>
        </w:rPr>
        <w:t>3</w:t>
      </w:r>
      <w:r w:rsidR="001166F3" w:rsidRPr="00D34DEB">
        <w:rPr>
          <w:color w:val="000000" w:themeColor="text1"/>
          <w:szCs w:val="24"/>
        </w:rPr>
        <w:t>4</w:t>
      </w:r>
      <w:r w:rsidRPr="00D34DEB">
        <w:rPr>
          <w:color w:val="000000" w:themeColor="text1"/>
          <w:szCs w:val="24"/>
        </w:rPr>
        <w:t>. </w:t>
      </w:r>
      <w:r w:rsidR="00272ECA" w:rsidRPr="00D34DEB">
        <w:rPr>
          <w:color w:val="000000" w:themeColor="text1"/>
          <w:szCs w:val="24"/>
        </w:rPr>
        <w:t xml:space="preserve">Vadovaudamasis </w:t>
      </w:r>
      <w:r w:rsidR="00BB59E3" w:rsidRPr="00D34DEB">
        <w:rPr>
          <w:color w:val="000000" w:themeColor="text1"/>
          <w:szCs w:val="24"/>
        </w:rPr>
        <w:t>Aprašo 24.3.3.20.3 papunkčiu, iki pasiūlymų eilės sudarymo ir laimėtojo pasirinkimo, e</w:t>
      </w:r>
      <w:r w:rsidR="001166F3" w:rsidRPr="00D34DEB">
        <w:rPr>
          <w:color w:val="000000" w:themeColor="text1"/>
          <w:szCs w:val="24"/>
        </w:rPr>
        <w:t>konomiškai naudingiausią pasiūlymą pateikęs tiekėjas</w:t>
      </w:r>
      <w:r w:rsidR="00BB59E3" w:rsidRPr="00D34DEB">
        <w:rPr>
          <w:color w:val="000000" w:themeColor="text1"/>
          <w:szCs w:val="24"/>
        </w:rPr>
        <w:t>, perkančiosios organizacijos prašymu, per 3 (tris) darbo dienas</w:t>
      </w:r>
      <w:r w:rsidR="001166F3" w:rsidRPr="00D34DEB">
        <w:rPr>
          <w:color w:val="000000" w:themeColor="text1"/>
          <w:szCs w:val="24"/>
        </w:rPr>
        <w:t xml:space="preserve"> </w:t>
      </w:r>
      <w:r w:rsidR="00BB59E3" w:rsidRPr="00D34DEB">
        <w:rPr>
          <w:color w:val="000000" w:themeColor="text1"/>
          <w:szCs w:val="24"/>
        </w:rPr>
        <w:t xml:space="preserve">turi pateikti </w:t>
      </w:r>
      <w:r w:rsidR="001166F3" w:rsidRPr="00D34DEB">
        <w:rPr>
          <w:color w:val="000000" w:themeColor="text1"/>
          <w:szCs w:val="24"/>
        </w:rPr>
        <w:t xml:space="preserve">dokumentus, </w:t>
      </w:r>
      <w:r w:rsidR="00A34915" w:rsidRPr="00D34DEB">
        <w:rPr>
          <w:color w:val="000000" w:themeColor="text1"/>
          <w:szCs w:val="24"/>
        </w:rPr>
        <w:t xml:space="preserve">nustatytus </w:t>
      </w:r>
      <w:r w:rsidR="00BB59E3" w:rsidRPr="00D34DEB">
        <w:rPr>
          <w:color w:val="000000" w:themeColor="text1"/>
          <w:szCs w:val="24"/>
        </w:rPr>
        <w:t>VPĮ</w:t>
      </w:r>
      <w:r w:rsidR="001166F3" w:rsidRPr="00D34DEB">
        <w:rPr>
          <w:color w:val="000000" w:themeColor="text1"/>
          <w:szCs w:val="24"/>
        </w:rPr>
        <w:t xml:space="preserve"> 39 straipsnio 3 dalyje ir </w:t>
      </w:r>
      <w:r w:rsidR="00BB59E3" w:rsidRPr="00D34DEB">
        <w:rPr>
          <w:color w:val="000000" w:themeColor="text1"/>
          <w:szCs w:val="24"/>
        </w:rPr>
        <w:t xml:space="preserve">VPĮ </w:t>
      </w:r>
      <w:r w:rsidR="001166F3" w:rsidRPr="00D34DEB">
        <w:rPr>
          <w:color w:val="000000" w:themeColor="text1"/>
          <w:szCs w:val="24"/>
        </w:rPr>
        <w:t xml:space="preserve">51 straipsnio 12 dalyje. </w:t>
      </w:r>
      <w:r w:rsidR="00BB59E3" w:rsidRPr="00D34DEB">
        <w:rPr>
          <w:color w:val="000000" w:themeColor="text1"/>
          <w:szCs w:val="24"/>
        </w:rPr>
        <w:t>Šių</w:t>
      </w:r>
      <w:r w:rsidR="001166F3" w:rsidRPr="00D34DEB">
        <w:rPr>
          <w:color w:val="000000" w:themeColor="text1"/>
          <w:szCs w:val="24"/>
        </w:rPr>
        <w:t xml:space="preserve"> dokumentų iš ekonomiškai naudingiausią pasiūlymą pateikusio tiekėjo </w:t>
      </w:r>
      <w:r w:rsidR="00BB59E3" w:rsidRPr="00D34DEB">
        <w:rPr>
          <w:color w:val="000000" w:themeColor="text1"/>
          <w:szCs w:val="24"/>
        </w:rPr>
        <w:t>perkančioji organizacija gali neprašyti</w:t>
      </w:r>
      <w:r w:rsidR="001166F3" w:rsidRPr="00D34DEB">
        <w:rPr>
          <w:color w:val="000000" w:themeColor="text1"/>
          <w:szCs w:val="24"/>
        </w:rPr>
        <w:t xml:space="preserve">, jeigu </w:t>
      </w:r>
      <w:r w:rsidR="00BB59E3" w:rsidRPr="00D34DEB">
        <w:rPr>
          <w:color w:val="000000" w:themeColor="text1"/>
          <w:szCs w:val="24"/>
        </w:rPr>
        <w:t>turi galimybių</w:t>
      </w:r>
      <w:r w:rsidR="001166F3" w:rsidRPr="00D34DEB">
        <w:rPr>
          <w:color w:val="000000" w:themeColor="text1"/>
          <w:szCs w:val="24"/>
        </w:rPr>
        <w:t xml:space="preserve"> nustatyti </w:t>
      </w:r>
      <w:r w:rsidR="00BB59E3" w:rsidRPr="00D34DEB">
        <w:rPr>
          <w:color w:val="000000" w:themeColor="text1"/>
          <w:szCs w:val="24"/>
        </w:rPr>
        <w:t xml:space="preserve">šio tiekėjo </w:t>
      </w:r>
      <w:r w:rsidR="001166F3" w:rsidRPr="00D34DEB">
        <w:rPr>
          <w:color w:val="000000" w:themeColor="text1"/>
          <w:szCs w:val="24"/>
        </w:rPr>
        <w:t>pasiūlymo atitiktį keliamiems reikalavimams iš kitų šaltinių.</w:t>
      </w:r>
    </w:p>
    <w:p w14:paraId="0DFA69E1" w14:textId="77777777" w:rsidR="00C73CF0" w:rsidRPr="00D34DEB" w:rsidRDefault="001166F3" w:rsidP="007A44A4">
      <w:pPr>
        <w:spacing w:after="0" w:line="240" w:lineRule="auto"/>
        <w:ind w:firstLine="567"/>
        <w:jc w:val="both"/>
        <w:rPr>
          <w:color w:val="000000" w:themeColor="text1"/>
          <w:szCs w:val="24"/>
        </w:rPr>
      </w:pPr>
      <w:r w:rsidRPr="00D34DEB">
        <w:rPr>
          <w:color w:val="000000" w:themeColor="text1"/>
          <w:szCs w:val="24"/>
        </w:rPr>
        <w:t>35. </w:t>
      </w:r>
      <w:r w:rsidR="00C73CF0" w:rsidRPr="00D34DEB">
        <w:rPr>
          <w:color w:val="000000" w:themeColor="text1"/>
          <w:szCs w:val="24"/>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ABC9EAD" w14:textId="15F35A25" w:rsidR="00C73CF0" w:rsidRPr="00D34DEB" w:rsidRDefault="007A44A4" w:rsidP="007A44A4">
      <w:pPr>
        <w:spacing w:after="0" w:line="240" w:lineRule="auto"/>
        <w:ind w:firstLine="567"/>
        <w:jc w:val="both"/>
        <w:rPr>
          <w:color w:val="000000" w:themeColor="text1"/>
          <w:szCs w:val="24"/>
        </w:rPr>
      </w:pPr>
      <w:r w:rsidRPr="00D34DEB">
        <w:rPr>
          <w:color w:val="000000" w:themeColor="text1"/>
          <w:szCs w:val="24"/>
        </w:rPr>
        <w:t xml:space="preserve">36. </w:t>
      </w:r>
      <w:r w:rsidR="00C73CF0" w:rsidRPr="00D34DEB">
        <w:rPr>
          <w:color w:val="000000" w:themeColor="text1"/>
          <w:szCs w:val="24"/>
        </w:rPr>
        <w:t>Nustatomas pirkimo laimėtojas. Laimėtoju gali būti pasirenkamas tik toks tiekėjas, kurio pasiūlymas atitinka pirkimo dokumentuose nustatytus reikalavimus ir jo pasiūlymo kaina neviršija pirkimui skirtų lėšų, nustatytų perkančiosios organizacijos prieš pradedant pirkimo procedūrą.</w:t>
      </w:r>
    </w:p>
    <w:p w14:paraId="112026B2" w14:textId="0E8B8F83" w:rsidR="00C73CF0" w:rsidRPr="00D34DEB" w:rsidRDefault="007A44A4" w:rsidP="007A44A4">
      <w:pPr>
        <w:spacing w:after="0" w:line="240" w:lineRule="auto"/>
        <w:ind w:firstLine="567"/>
        <w:jc w:val="both"/>
        <w:rPr>
          <w:color w:val="000000" w:themeColor="text1"/>
          <w:szCs w:val="24"/>
        </w:rPr>
      </w:pPr>
      <w:r w:rsidRPr="00D34DEB">
        <w:rPr>
          <w:color w:val="000000" w:themeColor="text1"/>
          <w:szCs w:val="24"/>
        </w:rPr>
        <w:t xml:space="preserve">37. </w:t>
      </w:r>
      <w:r w:rsidR="00C73CF0" w:rsidRPr="00D34DEB">
        <w:rPr>
          <w:color w:val="000000" w:themeColor="text1"/>
          <w:szCs w:val="24"/>
        </w:rPr>
        <w:t>Perkančioji organizacija dalyviams, išskyrus atvejus, kai pirkimo sutartis sudaroma žodžiu, ne vėliau kaip per 3 darbo dienas raštu praneša apie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197937F5" w14:textId="7DB65A3E" w:rsidR="00C73CF0" w:rsidRPr="00D34DEB" w:rsidRDefault="007A44A4" w:rsidP="007A44A4">
      <w:pPr>
        <w:spacing w:after="0" w:line="240" w:lineRule="auto"/>
        <w:ind w:firstLine="567"/>
        <w:jc w:val="both"/>
        <w:rPr>
          <w:color w:val="000000" w:themeColor="text1"/>
          <w:szCs w:val="24"/>
        </w:rPr>
      </w:pPr>
      <w:r w:rsidRPr="00D34DEB">
        <w:rPr>
          <w:color w:val="000000" w:themeColor="text1"/>
          <w:szCs w:val="24"/>
        </w:rPr>
        <w:t xml:space="preserve">38. </w:t>
      </w:r>
      <w:r w:rsidR="00C73CF0" w:rsidRPr="00D34DEB">
        <w:rPr>
          <w:color w:val="000000" w:themeColor="text1"/>
          <w:szCs w:val="24"/>
        </w:rPr>
        <w:t>Tiekėjas, kurio pasiūlymas laimėjo, kviečiamas sudaryti pirkimo sutartį</w:t>
      </w:r>
      <w:r w:rsidR="006921E2" w:rsidRPr="00D34DEB">
        <w:rPr>
          <w:color w:val="000000" w:themeColor="text1"/>
          <w:szCs w:val="24"/>
        </w:rPr>
        <w:t xml:space="preserve"> (Pirkimo sutarties sudarymui atidėjimo terminas netaikomas.).</w:t>
      </w:r>
    </w:p>
    <w:p w14:paraId="20CC37A1" w14:textId="5A647BCF" w:rsidR="00C354D7" w:rsidRPr="007D4F87" w:rsidRDefault="00C354D7" w:rsidP="004469F5">
      <w:pPr>
        <w:spacing w:after="0" w:line="240" w:lineRule="auto"/>
        <w:ind w:firstLine="567"/>
        <w:jc w:val="both"/>
        <w:rPr>
          <w:color w:val="000000" w:themeColor="text1"/>
          <w:sz w:val="22"/>
        </w:rPr>
      </w:pPr>
    </w:p>
    <w:p w14:paraId="557EE990" w14:textId="77777777" w:rsidR="00C354D7" w:rsidRPr="007D4F87" w:rsidRDefault="00C354D7" w:rsidP="004469F5">
      <w:pPr>
        <w:spacing w:after="0" w:line="240" w:lineRule="auto"/>
        <w:rPr>
          <w:color w:val="000000" w:themeColor="text1"/>
          <w:sz w:val="22"/>
        </w:rPr>
      </w:pPr>
    </w:p>
    <w:p w14:paraId="66F0C153" w14:textId="170122DD" w:rsidR="00B22182" w:rsidRPr="007D4F87" w:rsidRDefault="00C354D7" w:rsidP="004469F5">
      <w:pPr>
        <w:spacing w:after="0" w:line="240" w:lineRule="auto"/>
        <w:jc w:val="center"/>
        <w:rPr>
          <w:b/>
          <w:color w:val="000000" w:themeColor="text1"/>
          <w:sz w:val="22"/>
        </w:rPr>
      </w:pPr>
      <w:r w:rsidRPr="007D4F87">
        <w:rPr>
          <w:b/>
          <w:color w:val="000000" w:themeColor="text1"/>
          <w:sz w:val="22"/>
        </w:rPr>
        <w:t>VIII</w:t>
      </w:r>
      <w:r w:rsidR="00B22182" w:rsidRPr="007D4F87">
        <w:rPr>
          <w:b/>
          <w:color w:val="000000" w:themeColor="text1"/>
          <w:sz w:val="22"/>
        </w:rPr>
        <w:t xml:space="preserve"> SKYRIUS</w:t>
      </w:r>
      <w:r w:rsidRPr="007D4F87">
        <w:rPr>
          <w:b/>
          <w:color w:val="000000" w:themeColor="text1"/>
          <w:sz w:val="22"/>
        </w:rPr>
        <w:t> </w:t>
      </w:r>
    </w:p>
    <w:p w14:paraId="00D31D7F" w14:textId="2D8874AC" w:rsidR="00C354D7" w:rsidRPr="007A44A4" w:rsidRDefault="00C354D7" w:rsidP="004469F5">
      <w:pPr>
        <w:spacing w:after="0" w:line="240" w:lineRule="auto"/>
        <w:jc w:val="center"/>
        <w:rPr>
          <w:b/>
          <w:color w:val="000000" w:themeColor="text1"/>
          <w:sz w:val="22"/>
        </w:rPr>
      </w:pPr>
      <w:r w:rsidRPr="007A44A4">
        <w:rPr>
          <w:b/>
          <w:color w:val="000000" w:themeColor="text1"/>
          <w:sz w:val="22"/>
        </w:rPr>
        <w:t>GINČŲ NAGRINĖJIMO TVARKA</w:t>
      </w:r>
    </w:p>
    <w:p w14:paraId="3E1F3EFE" w14:textId="77777777" w:rsidR="00C354D7" w:rsidRPr="007A44A4" w:rsidRDefault="00C354D7" w:rsidP="004469F5">
      <w:pPr>
        <w:spacing w:after="0" w:line="240" w:lineRule="auto"/>
        <w:rPr>
          <w:color w:val="000000" w:themeColor="text1"/>
          <w:sz w:val="22"/>
        </w:rPr>
      </w:pPr>
    </w:p>
    <w:p w14:paraId="31E5C9B8" w14:textId="6DBECB90" w:rsidR="006921E2" w:rsidRPr="00D34DEB" w:rsidRDefault="00C354D7" w:rsidP="006921E2">
      <w:pPr>
        <w:pStyle w:val="NormalWeb"/>
        <w:spacing w:before="0" w:beforeAutospacing="0" w:after="0" w:afterAutospacing="0"/>
        <w:ind w:firstLine="480"/>
        <w:jc w:val="both"/>
        <w:rPr>
          <w:rFonts w:ascii="Times New Roman" w:hAnsi="Times New Roman" w:cs="Times New Roman"/>
          <w:sz w:val="24"/>
          <w:szCs w:val="24"/>
        </w:rPr>
      </w:pPr>
      <w:r w:rsidRPr="00D34DEB">
        <w:rPr>
          <w:rFonts w:ascii="Times New Roman" w:hAnsi="Times New Roman" w:cs="Times New Roman"/>
          <w:color w:val="000000" w:themeColor="text1"/>
          <w:sz w:val="24"/>
          <w:szCs w:val="24"/>
        </w:rPr>
        <w:t>3</w:t>
      </w:r>
      <w:r w:rsidR="007A44A4" w:rsidRPr="00D34DEB">
        <w:rPr>
          <w:rFonts w:ascii="Times New Roman" w:hAnsi="Times New Roman" w:cs="Times New Roman"/>
          <w:color w:val="000000" w:themeColor="text1"/>
          <w:sz w:val="24"/>
          <w:szCs w:val="24"/>
        </w:rPr>
        <w:t>9</w:t>
      </w:r>
      <w:r w:rsidR="006921E2" w:rsidRPr="00D34DEB">
        <w:rPr>
          <w:rFonts w:ascii="Times New Roman" w:hAnsi="Times New Roman" w:cs="Times New Roman"/>
          <w:color w:val="000000" w:themeColor="text1"/>
          <w:sz w:val="24"/>
          <w:szCs w:val="24"/>
        </w:rPr>
        <w:t>.</w:t>
      </w:r>
      <w:r w:rsidR="006921E2" w:rsidRPr="00D34DEB">
        <w:rPr>
          <w:rFonts w:ascii="Times New Roman" w:hAnsi="Times New Roman" w:cs="Times New Roman"/>
          <w:sz w:val="24"/>
          <w:szCs w:val="24"/>
        </w:rPr>
        <w:t>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577878BA" w14:textId="44F44A26" w:rsidR="006921E2" w:rsidRPr="00D34DEB" w:rsidRDefault="007A44A4" w:rsidP="006921E2">
      <w:pPr>
        <w:pStyle w:val="NormalWeb"/>
        <w:spacing w:before="0" w:beforeAutospacing="0" w:after="0" w:afterAutospacing="0"/>
        <w:ind w:firstLine="480"/>
        <w:jc w:val="both"/>
        <w:rPr>
          <w:rFonts w:ascii="Times New Roman" w:hAnsi="Times New Roman" w:cs="Times New Roman"/>
          <w:sz w:val="24"/>
          <w:szCs w:val="24"/>
        </w:rPr>
      </w:pPr>
      <w:r w:rsidRPr="00D34DEB">
        <w:rPr>
          <w:rFonts w:ascii="Times New Roman" w:hAnsi="Times New Roman" w:cs="Times New Roman"/>
          <w:sz w:val="24"/>
          <w:szCs w:val="24"/>
        </w:rPr>
        <w:t>40</w:t>
      </w:r>
      <w:r w:rsidR="006921E2" w:rsidRPr="00D34DEB">
        <w:rPr>
          <w:rFonts w:ascii="Times New Roman" w:hAnsi="Times New Roman" w:cs="Times New Roman"/>
          <w:sz w:val="24"/>
          <w:szCs w:val="24"/>
        </w:rPr>
        <w:t xml:space="preserve">. Perkančioji organizacija turi teisę savo iniciatyva nutraukti pradėtas pirkimo procedūras. Tai gali būti atliekama bet kuriuo metu iki pirkimo (preliminariosios) sutarties sudarymo, jeigu atsirado aplinkybių, </w:t>
      </w:r>
      <w:r w:rsidR="006921E2" w:rsidRPr="00D34DEB">
        <w:rPr>
          <w:rFonts w:ascii="Times New Roman" w:hAnsi="Times New Roman" w:cs="Times New Roman"/>
          <w:sz w:val="24"/>
          <w:szCs w:val="24"/>
        </w:rPr>
        <w:lastRenderedPageBreak/>
        <w:t>kurių nebuvo galima numatyti. Pirkimo procedūras nutraukti privaloma, jeigu buvo pažeisti VPĮ 17 straipsnio 1 dalyje nustatyti principai ir atitinkamos padėties negalima ištaisyti.</w:t>
      </w:r>
    </w:p>
    <w:p w14:paraId="43BC4C17" w14:textId="5A0A9257" w:rsidR="006921E2" w:rsidRPr="00D34DEB" w:rsidRDefault="007A44A4" w:rsidP="006921E2">
      <w:pPr>
        <w:pStyle w:val="NormalWeb"/>
        <w:spacing w:before="0" w:beforeAutospacing="0" w:after="0" w:afterAutospacing="0"/>
        <w:ind w:firstLine="480"/>
        <w:jc w:val="both"/>
        <w:rPr>
          <w:rFonts w:ascii="Times New Roman" w:hAnsi="Times New Roman" w:cs="Times New Roman"/>
          <w:sz w:val="24"/>
          <w:szCs w:val="24"/>
        </w:rPr>
      </w:pPr>
      <w:r w:rsidRPr="00D34DEB">
        <w:rPr>
          <w:rFonts w:ascii="Times New Roman" w:hAnsi="Times New Roman" w:cs="Times New Roman"/>
          <w:sz w:val="24"/>
          <w:szCs w:val="24"/>
        </w:rPr>
        <w:t>41</w:t>
      </w:r>
      <w:r w:rsidR="006921E2" w:rsidRPr="00D34DEB">
        <w:rPr>
          <w:rFonts w:ascii="Times New Roman" w:hAnsi="Times New Roman" w:cs="Times New Roman"/>
          <w:sz w:val="24"/>
          <w:szCs w:val="24"/>
        </w:rPr>
        <w:t>. Ginčai dėl pirkimo nagrinėjami, žala tiekėjui atlyginama, pirkimo (preliminarioji) sutartis pripažįstama negaliojančia bei alternatyvios sankcijos taikomos vadovaujantis VPĮ VII skyriaus nuostatomis.</w:t>
      </w:r>
    </w:p>
    <w:p w14:paraId="3B0E0912" w14:textId="29BFE400" w:rsidR="00815B9C" w:rsidRPr="007D4F87" w:rsidRDefault="00815B9C" w:rsidP="006921E2">
      <w:pPr>
        <w:spacing w:after="0" w:line="240" w:lineRule="auto"/>
        <w:ind w:firstLine="567"/>
        <w:jc w:val="both"/>
        <w:rPr>
          <w:color w:val="000000" w:themeColor="text1"/>
          <w:sz w:val="22"/>
        </w:rPr>
      </w:pPr>
    </w:p>
    <w:p w14:paraId="4380041F" w14:textId="523D25A0" w:rsidR="00815B9C" w:rsidRPr="007D4F87" w:rsidRDefault="003B06DE" w:rsidP="00EE7761">
      <w:pPr>
        <w:spacing w:after="0" w:line="240" w:lineRule="auto"/>
        <w:jc w:val="center"/>
        <w:rPr>
          <w:color w:val="000000" w:themeColor="text1"/>
          <w:sz w:val="22"/>
        </w:rPr>
      </w:pPr>
      <w:r w:rsidRPr="007D4F87">
        <w:rPr>
          <w:color w:val="000000" w:themeColor="text1"/>
          <w:sz w:val="22"/>
        </w:rPr>
        <w:t>___________________</w:t>
      </w:r>
    </w:p>
    <w:p w14:paraId="2FB4CD9A" w14:textId="75946E9D" w:rsidR="007A44A4" w:rsidRDefault="007A44A4">
      <w:pPr>
        <w:spacing w:after="160" w:line="259" w:lineRule="auto"/>
        <w:rPr>
          <w:strike/>
          <w:color w:val="000000" w:themeColor="text1"/>
          <w:sz w:val="22"/>
        </w:rPr>
      </w:pPr>
      <w:r>
        <w:rPr>
          <w:strike/>
          <w:color w:val="000000" w:themeColor="text1"/>
          <w:sz w:val="22"/>
        </w:rPr>
        <w:br w:type="page"/>
      </w:r>
    </w:p>
    <w:p w14:paraId="59BE3A95" w14:textId="77777777" w:rsidR="007A44A4" w:rsidRPr="008D15A2" w:rsidRDefault="007A44A4" w:rsidP="007A44A4">
      <w:pPr>
        <w:pStyle w:val="Heading3"/>
        <w:jc w:val="right"/>
        <w:rPr>
          <w:b w:val="0"/>
          <w:color w:val="000000" w:themeColor="text1"/>
          <w:sz w:val="22"/>
          <w:szCs w:val="22"/>
        </w:rPr>
      </w:pPr>
      <w:r w:rsidRPr="008D15A2">
        <w:rPr>
          <w:b w:val="0"/>
          <w:color w:val="000000" w:themeColor="text1"/>
          <w:sz w:val="22"/>
          <w:szCs w:val="22"/>
        </w:rPr>
        <w:lastRenderedPageBreak/>
        <w:t>Apklausos sąlygų 1 priedas</w:t>
      </w:r>
    </w:p>
    <w:p w14:paraId="71DA4609" w14:textId="77777777" w:rsidR="007A44A4" w:rsidRPr="008D15A2" w:rsidRDefault="007A44A4" w:rsidP="007A44A4">
      <w:pPr>
        <w:spacing w:after="0" w:line="240" w:lineRule="auto"/>
        <w:rPr>
          <w:color w:val="000000" w:themeColor="text1"/>
          <w:sz w:val="22"/>
        </w:rPr>
      </w:pPr>
    </w:p>
    <w:p w14:paraId="5DBDB44A" w14:textId="77777777" w:rsidR="007A44A4" w:rsidRPr="008D15A2" w:rsidRDefault="007A44A4" w:rsidP="007A44A4">
      <w:pPr>
        <w:pStyle w:val="BodyText"/>
        <w:spacing w:after="0" w:line="240" w:lineRule="auto"/>
        <w:rPr>
          <w:color w:val="000000" w:themeColor="text1"/>
          <w:sz w:val="22"/>
        </w:rPr>
      </w:pPr>
    </w:p>
    <w:p w14:paraId="51BA5FCF" w14:textId="77777777" w:rsidR="007A44A4" w:rsidRPr="008D15A2" w:rsidRDefault="007A44A4" w:rsidP="007A44A4">
      <w:pPr>
        <w:pStyle w:val="Standard"/>
        <w:spacing w:after="0" w:line="240" w:lineRule="auto"/>
        <w:ind w:right="49"/>
        <w:jc w:val="center"/>
        <w:rPr>
          <w:color w:val="000000" w:themeColor="text1"/>
          <w:sz w:val="22"/>
        </w:rPr>
      </w:pPr>
      <w:r w:rsidRPr="008D15A2">
        <w:rPr>
          <w:color w:val="000000" w:themeColor="text1"/>
          <w:sz w:val="22"/>
        </w:rPr>
        <w:t>(Prekių ženklas ir tiekėjo pavadinimas)</w:t>
      </w:r>
    </w:p>
    <w:p w14:paraId="75FA7BBC" w14:textId="77777777" w:rsidR="007A44A4" w:rsidRPr="008D15A2" w:rsidRDefault="007A44A4" w:rsidP="007A44A4">
      <w:pPr>
        <w:pStyle w:val="Standard"/>
        <w:spacing w:after="0" w:line="240" w:lineRule="auto"/>
        <w:ind w:right="49"/>
        <w:jc w:val="center"/>
        <w:rPr>
          <w:color w:val="000000" w:themeColor="text1"/>
          <w:sz w:val="22"/>
        </w:rPr>
      </w:pPr>
    </w:p>
    <w:p w14:paraId="2569DEF3" w14:textId="77777777" w:rsidR="007A44A4" w:rsidRPr="008D15A2" w:rsidRDefault="007A44A4" w:rsidP="007A44A4">
      <w:pPr>
        <w:pStyle w:val="Standard"/>
        <w:spacing w:after="0" w:line="240" w:lineRule="auto"/>
        <w:ind w:right="-178"/>
        <w:jc w:val="center"/>
        <w:rPr>
          <w:color w:val="000000" w:themeColor="text1"/>
          <w:sz w:val="18"/>
          <w:szCs w:val="18"/>
        </w:rPr>
      </w:pPr>
      <w:r w:rsidRPr="008D15A2">
        <w:rPr>
          <w:color w:val="000000" w:themeColor="text1"/>
          <w:sz w:val="18"/>
          <w:szCs w:val="18"/>
        </w:rPr>
        <w:t>(Juridinio asmens buveinė, kodas, pridėtinės vertės mokesčio mokėtojo kodas, atsiskait. sąskaita ir kontaktinė informacija)</w:t>
      </w:r>
    </w:p>
    <w:p w14:paraId="699AC94C" w14:textId="77777777" w:rsidR="007A44A4" w:rsidRPr="008D15A2" w:rsidRDefault="007A44A4" w:rsidP="007A44A4">
      <w:pPr>
        <w:pStyle w:val="BodyText"/>
        <w:spacing w:after="0" w:line="240" w:lineRule="auto"/>
        <w:rPr>
          <w:color w:val="000000" w:themeColor="text1"/>
          <w:sz w:val="22"/>
        </w:rPr>
      </w:pPr>
    </w:p>
    <w:p w14:paraId="72294B36" w14:textId="77777777" w:rsidR="007A44A4" w:rsidRPr="008D15A2" w:rsidRDefault="007A44A4" w:rsidP="007A44A4">
      <w:pPr>
        <w:pStyle w:val="BodyText"/>
        <w:spacing w:after="0" w:line="240" w:lineRule="auto"/>
        <w:rPr>
          <w:color w:val="000000" w:themeColor="text1"/>
          <w:sz w:val="22"/>
        </w:rPr>
      </w:pPr>
    </w:p>
    <w:p w14:paraId="35375852" w14:textId="11567FDE" w:rsidR="007A44A4" w:rsidRPr="008D15A2" w:rsidRDefault="007A44A4" w:rsidP="007A44A4">
      <w:pPr>
        <w:spacing w:after="0" w:line="240" w:lineRule="auto"/>
        <w:rPr>
          <w:color w:val="000000" w:themeColor="text1"/>
          <w:sz w:val="22"/>
        </w:rPr>
      </w:pPr>
      <w:r>
        <w:rPr>
          <w:color w:val="000000" w:themeColor="text1"/>
          <w:sz w:val="22"/>
        </w:rPr>
        <w:t>Nacionaliniam architektūros institutui</w:t>
      </w:r>
    </w:p>
    <w:p w14:paraId="27440573" w14:textId="77777777" w:rsidR="007A44A4" w:rsidRPr="008D15A2" w:rsidRDefault="007A44A4" w:rsidP="007A44A4">
      <w:pPr>
        <w:spacing w:after="0" w:line="240" w:lineRule="auto"/>
        <w:rPr>
          <w:color w:val="000000" w:themeColor="text1"/>
          <w:sz w:val="22"/>
        </w:rPr>
      </w:pPr>
    </w:p>
    <w:p w14:paraId="7791E770" w14:textId="313C60C2" w:rsidR="007A44A4" w:rsidRPr="008D15A2" w:rsidRDefault="007A44A4" w:rsidP="007A44A4">
      <w:pPr>
        <w:spacing w:after="0" w:line="240" w:lineRule="auto"/>
        <w:jc w:val="center"/>
        <w:rPr>
          <w:b/>
          <w:caps/>
          <w:color w:val="000000" w:themeColor="text1"/>
          <w:sz w:val="22"/>
        </w:rPr>
      </w:pPr>
      <w:r>
        <w:rPr>
          <w:b/>
          <w:caps/>
          <w:color w:val="000000" w:themeColor="text1"/>
          <w:sz w:val="22"/>
        </w:rPr>
        <w:t>Nacionalinio architektūros instituto</w:t>
      </w:r>
    </w:p>
    <w:p w14:paraId="3368ABA6" w14:textId="77777777" w:rsidR="007A44A4" w:rsidRPr="008D15A2" w:rsidRDefault="007A44A4" w:rsidP="007A44A4">
      <w:pPr>
        <w:spacing w:after="0" w:line="240" w:lineRule="auto"/>
        <w:jc w:val="center"/>
        <w:rPr>
          <w:b/>
          <w:caps/>
          <w:color w:val="000000" w:themeColor="text1"/>
          <w:sz w:val="22"/>
        </w:rPr>
      </w:pPr>
      <w:r w:rsidRPr="008D15A2">
        <w:rPr>
          <w:b/>
          <w:caps/>
          <w:color w:val="000000" w:themeColor="text1"/>
          <w:sz w:val="22"/>
        </w:rPr>
        <w:t>supaprastintAME mažos vertės pirkimE NR.______</w:t>
      </w:r>
    </w:p>
    <w:p w14:paraId="518DD1CD" w14:textId="77777777" w:rsidR="007A44A4" w:rsidRPr="008D15A2" w:rsidRDefault="007A44A4" w:rsidP="007A44A4">
      <w:pPr>
        <w:spacing w:after="0" w:line="240" w:lineRule="auto"/>
        <w:jc w:val="center"/>
        <w:rPr>
          <w:b/>
          <w:caps/>
          <w:color w:val="000000" w:themeColor="text1"/>
          <w:sz w:val="22"/>
        </w:rPr>
      </w:pPr>
      <w:r w:rsidRPr="008D15A2">
        <w:rPr>
          <w:b/>
          <w:caps/>
          <w:color w:val="000000" w:themeColor="text1"/>
          <w:sz w:val="22"/>
        </w:rPr>
        <w:t>skelbiamos apklausos būdu</w:t>
      </w:r>
    </w:p>
    <w:p w14:paraId="48B67EC9" w14:textId="1D07A7D8" w:rsidR="007A44A4" w:rsidRPr="008D15A2" w:rsidRDefault="007A44A4" w:rsidP="007A44A4">
      <w:pPr>
        <w:spacing w:after="0" w:line="240" w:lineRule="auto"/>
        <w:jc w:val="center"/>
        <w:rPr>
          <w:b/>
          <w:caps/>
          <w:color w:val="000000" w:themeColor="text1"/>
          <w:sz w:val="22"/>
        </w:rPr>
      </w:pPr>
      <w:r w:rsidRPr="008D15A2">
        <w:rPr>
          <w:b/>
          <w:caps/>
          <w:color w:val="000000" w:themeColor="text1"/>
          <w:sz w:val="22"/>
        </w:rPr>
        <w:t>„</w:t>
      </w:r>
      <w:r>
        <w:rPr>
          <w:b/>
          <w:caps/>
          <w:color w:val="000000" w:themeColor="text1"/>
          <w:sz w:val="22"/>
        </w:rPr>
        <w:t>grynasis elektromobilis</w:t>
      </w:r>
      <w:r w:rsidRPr="008D15A2">
        <w:rPr>
          <w:b/>
          <w:caps/>
          <w:color w:val="000000" w:themeColor="text1"/>
          <w:sz w:val="22"/>
        </w:rPr>
        <w:t>“</w:t>
      </w:r>
    </w:p>
    <w:p w14:paraId="1C2AD2A4" w14:textId="77777777" w:rsidR="007A44A4" w:rsidRPr="008D15A2" w:rsidRDefault="007A44A4" w:rsidP="007A44A4">
      <w:pPr>
        <w:spacing w:after="0" w:line="240" w:lineRule="auto"/>
        <w:jc w:val="center"/>
        <w:rPr>
          <w:color w:val="000000" w:themeColor="text1"/>
          <w:sz w:val="22"/>
        </w:rPr>
      </w:pPr>
    </w:p>
    <w:p w14:paraId="31DFAD74" w14:textId="77777777" w:rsidR="007A44A4" w:rsidRPr="008D15A2" w:rsidRDefault="007A44A4" w:rsidP="007A44A4">
      <w:pPr>
        <w:spacing w:after="0" w:line="240" w:lineRule="auto"/>
        <w:jc w:val="center"/>
        <w:rPr>
          <w:b/>
          <w:color w:val="000000" w:themeColor="text1"/>
          <w:sz w:val="22"/>
        </w:rPr>
      </w:pPr>
      <w:r w:rsidRPr="008D15A2">
        <w:rPr>
          <w:b/>
          <w:color w:val="000000" w:themeColor="text1"/>
          <w:sz w:val="22"/>
        </w:rPr>
        <w:t>P A S I Ū L Y M A S</w:t>
      </w:r>
    </w:p>
    <w:p w14:paraId="6D0E06BE" w14:textId="77777777" w:rsidR="007A44A4" w:rsidRPr="008D15A2" w:rsidRDefault="007A44A4" w:rsidP="007A44A4">
      <w:pPr>
        <w:spacing w:after="0" w:line="240" w:lineRule="auto"/>
        <w:jc w:val="center"/>
        <w:rPr>
          <w:color w:val="000000" w:themeColor="text1"/>
          <w:sz w:val="22"/>
        </w:rPr>
      </w:pPr>
    </w:p>
    <w:p w14:paraId="4E258B6D" w14:textId="560B69DA" w:rsidR="007A44A4" w:rsidRPr="008D15A2" w:rsidRDefault="00EA6434" w:rsidP="007A44A4">
      <w:pPr>
        <w:spacing w:after="0" w:line="240" w:lineRule="auto"/>
        <w:jc w:val="center"/>
        <w:rPr>
          <w:color w:val="000000" w:themeColor="text1"/>
          <w:sz w:val="22"/>
        </w:rPr>
      </w:pPr>
      <w:r>
        <w:rPr>
          <w:color w:val="000000" w:themeColor="text1"/>
          <w:sz w:val="22"/>
        </w:rPr>
        <w:t>2025-09-</w:t>
      </w:r>
    </w:p>
    <w:p w14:paraId="1162BDBA" w14:textId="77777777" w:rsidR="007A44A4" w:rsidRPr="008D15A2" w:rsidRDefault="007A44A4" w:rsidP="007A44A4">
      <w:pPr>
        <w:spacing w:after="0" w:line="240" w:lineRule="auto"/>
        <w:jc w:val="center"/>
        <w:rPr>
          <w:color w:val="000000" w:themeColor="text1"/>
          <w:sz w:val="18"/>
          <w:szCs w:val="18"/>
        </w:rPr>
      </w:pPr>
      <w:r w:rsidRPr="008D15A2">
        <w:rPr>
          <w:color w:val="000000" w:themeColor="text1"/>
          <w:sz w:val="18"/>
          <w:szCs w:val="18"/>
        </w:rPr>
        <w:t>(Data)</w:t>
      </w:r>
    </w:p>
    <w:p w14:paraId="141535FB" w14:textId="77777777" w:rsidR="007A44A4" w:rsidRPr="008D15A2" w:rsidRDefault="007A44A4" w:rsidP="007A44A4">
      <w:pPr>
        <w:spacing w:after="0" w:line="240" w:lineRule="auto"/>
        <w:jc w:val="center"/>
        <w:rPr>
          <w:color w:val="000000" w:themeColor="text1"/>
          <w:sz w:val="22"/>
        </w:rPr>
      </w:pPr>
      <w:r w:rsidRPr="008D15A2">
        <w:rPr>
          <w:color w:val="000000" w:themeColor="text1"/>
          <w:sz w:val="22"/>
        </w:rPr>
        <w:t>_____________</w:t>
      </w:r>
    </w:p>
    <w:p w14:paraId="0CC49483" w14:textId="77777777" w:rsidR="007A44A4" w:rsidRPr="008D15A2" w:rsidRDefault="007A44A4" w:rsidP="007A44A4">
      <w:pPr>
        <w:spacing w:after="0" w:line="240" w:lineRule="auto"/>
        <w:jc w:val="center"/>
        <w:rPr>
          <w:color w:val="000000" w:themeColor="text1"/>
          <w:sz w:val="18"/>
          <w:szCs w:val="18"/>
        </w:rPr>
      </w:pPr>
      <w:r w:rsidRPr="008D15A2">
        <w:rPr>
          <w:color w:val="000000" w:themeColor="text1"/>
          <w:sz w:val="18"/>
          <w:szCs w:val="18"/>
        </w:rPr>
        <w:t>(Sudarymo vieta)</w:t>
      </w:r>
    </w:p>
    <w:p w14:paraId="6C820D26" w14:textId="77777777" w:rsidR="007A44A4" w:rsidRPr="008D15A2" w:rsidRDefault="007A44A4" w:rsidP="007A44A4">
      <w:pPr>
        <w:pStyle w:val="Standard"/>
        <w:spacing w:after="0" w:line="240" w:lineRule="auto"/>
        <w:jc w:val="center"/>
        <w:rPr>
          <w:color w:val="000000" w:themeColor="text1"/>
          <w:sz w:val="22"/>
        </w:rPr>
      </w:pPr>
    </w:p>
    <w:p w14:paraId="543F6769" w14:textId="77777777" w:rsidR="007A44A4" w:rsidRPr="008D15A2" w:rsidRDefault="007A44A4" w:rsidP="007A44A4">
      <w:pPr>
        <w:pStyle w:val="Standard"/>
        <w:spacing w:after="0" w:line="240" w:lineRule="auto"/>
        <w:rPr>
          <w:color w:val="000000" w:themeColor="text1"/>
        </w:rPr>
      </w:pPr>
      <w:r w:rsidRPr="008D15A2">
        <w:rPr>
          <w:b/>
          <w:color w:val="000000" w:themeColor="text1"/>
          <w:sz w:val="22"/>
        </w:rPr>
        <w:t>1. Informacija apie tiekėją</w:t>
      </w:r>
      <w:r>
        <w:rPr>
          <w:b/>
          <w:color w:val="000000" w:themeColor="text1"/>
          <w:sz w:val="22"/>
        </w:rPr>
        <w:t>:</w:t>
      </w:r>
    </w:p>
    <w:p w14:paraId="1F6F03AF" w14:textId="77777777" w:rsidR="007A44A4" w:rsidRPr="008D15A2" w:rsidRDefault="007A44A4" w:rsidP="007A44A4">
      <w:pPr>
        <w:pStyle w:val="Standard"/>
        <w:spacing w:after="0" w:line="240" w:lineRule="auto"/>
        <w:rPr>
          <w:i/>
          <w:color w:val="000000" w:themeColor="text1"/>
          <w:sz w:val="22"/>
        </w:rPr>
      </w:pPr>
      <w:r w:rsidRPr="008D15A2">
        <w:rPr>
          <w:i/>
          <w:color w:val="000000" w:themeColor="text1"/>
          <w:sz w:val="22"/>
        </w:rPr>
        <w:t>(kas nepildoma, ištrinama)</w:t>
      </w:r>
    </w:p>
    <w:tbl>
      <w:tblPr>
        <w:tblW w:w="10196" w:type="dxa"/>
        <w:tblInd w:w="5" w:type="dxa"/>
        <w:tblLayout w:type="fixed"/>
        <w:tblCellMar>
          <w:left w:w="10" w:type="dxa"/>
          <w:right w:w="10" w:type="dxa"/>
        </w:tblCellMar>
        <w:tblLook w:val="04A0" w:firstRow="1" w:lastRow="0" w:firstColumn="1" w:lastColumn="0" w:noHBand="0" w:noVBand="1"/>
      </w:tblPr>
      <w:tblGrid>
        <w:gridCol w:w="5098"/>
        <w:gridCol w:w="5098"/>
      </w:tblGrid>
      <w:tr w:rsidR="007A44A4" w:rsidRPr="008D15A2" w14:paraId="428C67D3" w14:textId="77777777" w:rsidTr="007516D8">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D1091" w14:textId="77777777" w:rsidR="007A44A4" w:rsidRPr="008D15A2" w:rsidRDefault="007A44A4" w:rsidP="007516D8">
            <w:pPr>
              <w:pStyle w:val="Standard"/>
              <w:widowControl w:val="0"/>
              <w:spacing w:after="0" w:line="240" w:lineRule="auto"/>
              <w:rPr>
                <w:color w:val="000000" w:themeColor="text1"/>
              </w:rPr>
            </w:pPr>
            <w:r w:rsidRPr="008D15A2">
              <w:rPr>
                <w:color w:val="000000" w:themeColor="text1"/>
                <w:spacing w:val="-4"/>
                <w:sz w:val="22"/>
              </w:rPr>
              <w:t xml:space="preserve">Tiekėjo arba ūkio subjektų grupės dalyvių pavadinimas (-ai), juridinio asmens kodas (-ai) </w:t>
            </w:r>
            <w:r w:rsidRPr="008D15A2">
              <w:rPr>
                <w:i/>
                <w:color w:val="000000" w:themeColor="text1"/>
                <w:spacing w:val="-4"/>
                <w:sz w:val="22"/>
              </w:rPr>
              <w:t>(jeigu pasiūlymą teikia fizinis asmuo – verslo ar individualios veiklos pažymėjimo Nr. ar pan.)</w:t>
            </w:r>
            <w:r w:rsidRPr="008D15A2">
              <w:rPr>
                <w:color w:val="000000" w:themeColor="text1"/>
                <w:spacing w:val="-4"/>
                <w:sz w:val="22"/>
              </w:rPr>
              <w:t>, adresas (-ai), kontaktai ir rekvizitai</w:t>
            </w:r>
          </w:p>
        </w:tc>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142CD" w14:textId="77777777" w:rsidR="007A44A4" w:rsidRPr="008D15A2" w:rsidRDefault="007A44A4" w:rsidP="007516D8">
            <w:pPr>
              <w:pStyle w:val="Standard"/>
              <w:widowControl w:val="0"/>
              <w:spacing w:after="0" w:line="240" w:lineRule="auto"/>
              <w:jc w:val="center"/>
              <w:rPr>
                <w:color w:val="000000" w:themeColor="text1"/>
                <w:sz w:val="22"/>
              </w:rPr>
            </w:pPr>
          </w:p>
        </w:tc>
      </w:tr>
      <w:tr w:rsidR="007A44A4" w:rsidRPr="008D15A2" w14:paraId="2F87D492" w14:textId="77777777" w:rsidTr="007516D8">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7D538" w14:textId="77777777" w:rsidR="007A44A4" w:rsidRPr="008D15A2" w:rsidRDefault="007A44A4" w:rsidP="007516D8">
            <w:pPr>
              <w:pStyle w:val="Standard"/>
              <w:widowControl w:val="0"/>
              <w:spacing w:after="0" w:line="240" w:lineRule="auto"/>
              <w:rPr>
                <w:color w:val="000000" w:themeColor="text1"/>
                <w:spacing w:val="-4"/>
                <w:sz w:val="22"/>
              </w:rPr>
            </w:pPr>
            <w:r w:rsidRPr="008D15A2">
              <w:rPr>
                <w:color w:val="000000" w:themeColor="text1"/>
                <w:spacing w:val="-4"/>
                <w:sz w:val="22"/>
              </w:rPr>
              <w:t xml:space="preserve">Subtiekėjo, kurio pajėgumais tiekėjas nesiremia, pavadinimas (-ai), juridinio asmens kodas (-ai) </w:t>
            </w:r>
            <w:r w:rsidRPr="008D15A2">
              <w:rPr>
                <w:i/>
                <w:color w:val="000000" w:themeColor="text1"/>
                <w:spacing w:val="-4"/>
                <w:sz w:val="22"/>
              </w:rPr>
              <w:t>(jeigu pasiūlymą teikia fizinis asmuo – verslo ar individualios veiklos pažymėjimo Nr. ar pan.)</w:t>
            </w:r>
            <w:r w:rsidRPr="008D15A2">
              <w:rPr>
                <w:color w:val="000000" w:themeColor="text1"/>
                <w:spacing w:val="-4"/>
                <w:sz w:val="22"/>
              </w:rPr>
              <w:t>, adresas (-ai), kontaktai ir rekvizitai</w:t>
            </w:r>
          </w:p>
        </w:tc>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B931E" w14:textId="77777777" w:rsidR="007A44A4" w:rsidRPr="008D15A2" w:rsidRDefault="007A44A4" w:rsidP="007516D8">
            <w:pPr>
              <w:pStyle w:val="Standard"/>
              <w:widowControl w:val="0"/>
              <w:spacing w:after="0" w:line="240" w:lineRule="auto"/>
              <w:jc w:val="center"/>
              <w:rPr>
                <w:color w:val="000000" w:themeColor="text1"/>
                <w:sz w:val="22"/>
              </w:rPr>
            </w:pPr>
          </w:p>
        </w:tc>
      </w:tr>
      <w:tr w:rsidR="007A44A4" w:rsidRPr="008D15A2" w14:paraId="4B45BAA9" w14:textId="77777777" w:rsidTr="007516D8">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2A362" w14:textId="77777777" w:rsidR="007A44A4" w:rsidRPr="008D15A2" w:rsidRDefault="007A44A4" w:rsidP="007516D8">
            <w:pPr>
              <w:pStyle w:val="Standard"/>
              <w:widowControl w:val="0"/>
              <w:spacing w:after="0" w:line="240" w:lineRule="auto"/>
              <w:rPr>
                <w:color w:val="000000" w:themeColor="text1"/>
              </w:rPr>
            </w:pPr>
            <w:r w:rsidRPr="008D15A2">
              <w:rPr>
                <w:color w:val="000000" w:themeColor="text1"/>
                <w:spacing w:val="-4"/>
                <w:sz w:val="22"/>
              </w:rPr>
              <w:t xml:space="preserve">Ūkio subjektų grupės dalyvis, atstovaujantis arba vadovaujantis ūkio subjektų grupei </w:t>
            </w:r>
            <w:r w:rsidRPr="008D15A2">
              <w:rPr>
                <w:i/>
                <w:color w:val="000000" w:themeColor="text1"/>
                <w:spacing w:val="-4"/>
                <w:sz w:val="22"/>
              </w:rPr>
              <w:t>(pildoma, jei pasiūlymą teikia tiekėjų grupė)</w:t>
            </w:r>
          </w:p>
        </w:tc>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29EDF" w14:textId="77777777" w:rsidR="007A44A4" w:rsidRPr="008D15A2" w:rsidRDefault="007A44A4" w:rsidP="007516D8">
            <w:pPr>
              <w:pStyle w:val="Standard"/>
              <w:widowControl w:val="0"/>
              <w:spacing w:after="0" w:line="240" w:lineRule="auto"/>
              <w:jc w:val="center"/>
              <w:rPr>
                <w:color w:val="000000" w:themeColor="text1"/>
                <w:sz w:val="22"/>
              </w:rPr>
            </w:pPr>
          </w:p>
        </w:tc>
      </w:tr>
      <w:tr w:rsidR="007A44A4" w:rsidRPr="008D15A2" w14:paraId="7D97FCA3" w14:textId="77777777" w:rsidTr="007516D8">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6C394" w14:textId="77777777" w:rsidR="007A44A4" w:rsidRPr="008D15A2" w:rsidRDefault="007A44A4" w:rsidP="007516D8">
            <w:pPr>
              <w:pStyle w:val="Standard"/>
              <w:widowControl w:val="0"/>
              <w:spacing w:after="0" w:line="240" w:lineRule="auto"/>
              <w:rPr>
                <w:color w:val="000000" w:themeColor="text1"/>
              </w:rPr>
            </w:pPr>
            <w:r w:rsidRPr="008D15A2">
              <w:rPr>
                <w:color w:val="000000" w:themeColor="text1"/>
                <w:spacing w:val="-4"/>
                <w:sz w:val="22"/>
              </w:rPr>
              <w:t xml:space="preserve">Asmens, įgalioto bendrauti su perkančiąją organizacija, kontaktinė informacija </w:t>
            </w:r>
            <w:r w:rsidRPr="008D15A2">
              <w:rPr>
                <w:i/>
                <w:color w:val="000000" w:themeColor="text1"/>
                <w:spacing w:val="-4"/>
                <w:sz w:val="22"/>
              </w:rPr>
              <w:t>(vardas, pavardė, tel., el. p., adresas)</w:t>
            </w:r>
          </w:p>
        </w:tc>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9EAF7" w14:textId="77777777" w:rsidR="007A44A4" w:rsidRPr="008D15A2" w:rsidRDefault="007A44A4" w:rsidP="007516D8">
            <w:pPr>
              <w:pStyle w:val="Standard"/>
              <w:widowControl w:val="0"/>
              <w:spacing w:after="0" w:line="240" w:lineRule="auto"/>
              <w:jc w:val="center"/>
              <w:rPr>
                <w:color w:val="000000" w:themeColor="text1"/>
                <w:sz w:val="22"/>
              </w:rPr>
            </w:pPr>
          </w:p>
        </w:tc>
      </w:tr>
    </w:tbl>
    <w:p w14:paraId="4AC4039B" w14:textId="77777777" w:rsidR="007A44A4" w:rsidRPr="008D15A2" w:rsidRDefault="007A44A4" w:rsidP="007A44A4">
      <w:pPr>
        <w:pStyle w:val="Standard"/>
        <w:spacing w:after="0" w:line="240" w:lineRule="auto"/>
        <w:rPr>
          <w:color w:val="000000" w:themeColor="text1"/>
          <w:sz w:val="22"/>
        </w:rPr>
      </w:pPr>
    </w:p>
    <w:p w14:paraId="5CCB3E07" w14:textId="77777777" w:rsidR="007A44A4" w:rsidRPr="008D15A2" w:rsidRDefault="007A44A4" w:rsidP="007A44A4">
      <w:pPr>
        <w:pStyle w:val="ListParagraph"/>
        <w:tabs>
          <w:tab w:val="left" w:pos="567"/>
        </w:tabs>
        <w:spacing w:after="0" w:line="240" w:lineRule="auto"/>
        <w:ind w:left="0"/>
        <w:contextualSpacing w:val="0"/>
        <w:rPr>
          <w:rFonts w:ascii="Times New Roman" w:hAnsi="Times New Roman"/>
          <w:color w:val="000000" w:themeColor="text1"/>
        </w:rPr>
      </w:pPr>
      <w:bookmarkStart w:id="2" w:name="_Toc329443227"/>
      <w:r w:rsidRPr="008D15A2">
        <w:rPr>
          <w:rFonts w:ascii="Times New Roman" w:hAnsi="Times New Roman"/>
          <w:b/>
          <w:bCs/>
          <w:color w:val="000000" w:themeColor="text1"/>
        </w:rPr>
        <w:t xml:space="preserve">2. Informacija apie ūkio subjektus, kurių pajėgumais tiekėjas remiasi, kad atitiktų perkančiosios organizacijos keliamus kvalifikacijos reikalavimus </w:t>
      </w:r>
      <w:bookmarkEnd w:id="2"/>
      <w:r w:rsidRPr="008D15A2">
        <w:rPr>
          <w:rFonts w:ascii="Times New Roman" w:hAnsi="Times New Roman"/>
          <w:b/>
          <w:bCs/>
          <w:color w:val="000000" w:themeColor="text1"/>
        </w:rPr>
        <w:t>(</w:t>
      </w:r>
      <w:r w:rsidRPr="008D15A2">
        <w:rPr>
          <w:rFonts w:ascii="Times New Roman" w:hAnsi="Times New Roman"/>
          <w:b/>
          <w:bCs/>
          <w:iCs/>
          <w:color w:val="000000" w:themeColor="text1"/>
        </w:rPr>
        <w:t>nurodomi ir kvazisubtiekėjai – fiziniai asmenys, kuriuos ketinama įdarbinti apklausos laimėjimo atveju):</w:t>
      </w:r>
    </w:p>
    <w:p w14:paraId="7C1781E2" w14:textId="77777777" w:rsidR="007A44A4" w:rsidRPr="008D15A2" w:rsidRDefault="007A44A4" w:rsidP="007A44A4">
      <w:pPr>
        <w:pStyle w:val="ListParagraph"/>
        <w:spacing w:after="0" w:line="240" w:lineRule="auto"/>
        <w:ind w:left="0"/>
        <w:contextualSpacing w:val="0"/>
        <w:rPr>
          <w:rFonts w:ascii="Times New Roman" w:hAnsi="Times New Roman"/>
          <w:color w:val="000000" w:themeColor="text1"/>
        </w:rPr>
      </w:pPr>
      <w:r w:rsidRPr="008D15A2">
        <w:rPr>
          <w:rFonts w:ascii="Times New Roman" w:hAnsi="Times New Roman"/>
          <w:i/>
          <w:iCs/>
          <w:color w:val="000000" w:themeColor="text1"/>
        </w:rPr>
        <w:t>(pildoma, jei tiekėjas pasitelkia kitų ūkio subjektų pajėgumais)</w:t>
      </w:r>
    </w:p>
    <w:tbl>
      <w:tblPr>
        <w:tblW w:w="10201" w:type="dxa"/>
        <w:tblLayout w:type="fixed"/>
        <w:tblCellMar>
          <w:left w:w="10" w:type="dxa"/>
          <w:right w:w="10" w:type="dxa"/>
        </w:tblCellMar>
        <w:tblLook w:val="04A0" w:firstRow="1" w:lastRow="0" w:firstColumn="1" w:lastColumn="0" w:noHBand="0" w:noVBand="1"/>
      </w:tblPr>
      <w:tblGrid>
        <w:gridCol w:w="540"/>
        <w:gridCol w:w="3708"/>
        <w:gridCol w:w="2268"/>
        <w:gridCol w:w="3685"/>
      </w:tblGrid>
      <w:tr w:rsidR="007A44A4" w:rsidRPr="008D15A2" w14:paraId="2D309615" w14:textId="77777777" w:rsidTr="007516D8">
        <w:tc>
          <w:tcPr>
            <w:tcW w:w="54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CDEB829" w14:textId="77777777" w:rsidR="007A44A4" w:rsidRPr="008D15A2" w:rsidRDefault="007A44A4" w:rsidP="007516D8">
            <w:pPr>
              <w:spacing w:after="0" w:line="240" w:lineRule="auto"/>
              <w:rPr>
                <w:b/>
                <w:color w:val="000000" w:themeColor="text1"/>
                <w:sz w:val="22"/>
              </w:rPr>
            </w:pPr>
            <w:r w:rsidRPr="008D15A2">
              <w:rPr>
                <w:b/>
                <w:color w:val="000000" w:themeColor="text1"/>
                <w:sz w:val="22"/>
              </w:rPr>
              <w:t>Eil. Nr.</w:t>
            </w:r>
          </w:p>
        </w:tc>
        <w:tc>
          <w:tcPr>
            <w:tcW w:w="3708"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774BB683" w14:textId="77777777" w:rsidR="007A44A4" w:rsidRPr="008D15A2" w:rsidRDefault="007A44A4" w:rsidP="007516D8">
            <w:pPr>
              <w:spacing w:after="0" w:line="240" w:lineRule="auto"/>
              <w:jc w:val="center"/>
              <w:rPr>
                <w:b/>
                <w:color w:val="000000" w:themeColor="text1"/>
                <w:sz w:val="22"/>
              </w:rPr>
            </w:pPr>
            <w:r w:rsidRPr="008D15A2">
              <w:rPr>
                <w:b/>
                <w:color w:val="000000" w:themeColor="text1"/>
                <w:sz w:val="22"/>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EA5B395" w14:textId="77777777" w:rsidR="007A44A4" w:rsidRPr="008D15A2" w:rsidRDefault="007A44A4" w:rsidP="007516D8">
            <w:pPr>
              <w:spacing w:after="0" w:line="240" w:lineRule="auto"/>
              <w:rPr>
                <w:b/>
                <w:color w:val="000000" w:themeColor="text1"/>
                <w:sz w:val="22"/>
              </w:rPr>
            </w:pPr>
            <w:r w:rsidRPr="008D15A2">
              <w:rPr>
                <w:b/>
                <w:color w:val="000000" w:themeColor="text1"/>
                <w:sz w:val="22"/>
              </w:rPr>
              <w:t>Nuoroda į apklausos sąlygų punktą, kuriam atitikti remiamasi ūkio subjekto pajėgumais</w:t>
            </w:r>
          </w:p>
        </w:tc>
        <w:tc>
          <w:tcPr>
            <w:tcW w:w="368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5E71580" w14:textId="77777777" w:rsidR="007A44A4" w:rsidRPr="008D15A2" w:rsidRDefault="007A44A4" w:rsidP="007516D8">
            <w:pPr>
              <w:spacing w:after="0" w:line="240" w:lineRule="auto"/>
              <w:jc w:val="center"/>
              <w:rPr>
                <w:color w:val="000000" w:themeColor="text1"/>
              </w:rPr>
            </w:pPr>
            <w:r w:rsidRPr="008D15A2">
              <w:rPr>
                <w:b/>
                <w:color w:val="000000" w:themeColor="text1"/>
                <w:sz w:val="22"/>
              </w:rPr>
              <w:t>Sutarties objekto dalies, perduodamos vykdyti ūkio subjektui, aprašymas</w:t>
            </w:r>
          </w:p>
        </w:tc>
      </w:tr>
      <w:tr w:rsidR="007A44A4" w:rsidRPr="008D15A2" w14:paraId="713D7397" w14:textId="77777777" w:rsidTr="007516D8">
        <w:trPr>
          <w:trHeight w:val="70"/>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A8184" w14:textId="77777777" w:rsidR="007A44A4" w:rsidRPr="008D15A2" w:rsidRDefault="007A44A4" w:rsidP="007516D8">
            <w:pPr>
              <w:spacing w:after="0" w:line="240" w:lineRule="auto"/>
              <w:rPr>
                <w:bCs/>
                <w:color w:val="000000" w:themeColor="text1"/>
                <w:sz w:val="22"/>
              </w:rPr>
            </w:pPr>
            <w:r w:rsidRPr="008D15A2">
              <w:rPr>
                <w:bCs/>
                <w:color w:val="000000" w:themeColor="text1"/>
                <w:sz w:val="22"/>
              </w:rPr>
              <w:t>1.</w:t>
            </w:r>
          </w:p>
        </w:tc>
        <w:tc>
          <w:tcPr>
            <w:tcW w:w="3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5C7A4" w14:textId="77777777" w:rsidR="007A44A4" w:rsidRDefault="007A44A4" w:rsidP="007516D8">
            <w:pPr>
              <w:spacing w:after="0" w:line="240" w:lineRule="auto"/>
              <w:jc w:val="center"/>
              <w:rPr>
                <w:bCs/>
                <w:color w:val="000000" w:themeColor="text1"/>
                <w:sz w:val="22"/>
              </w:rPr>
            </w:pPr>
          </w:p>
          <w:p w14:paraId="14476F49" w14:textId="0AAF5622" w:rsidR="00EA6434" w:rsidRPr="008D15A2" w:rsidRDefault="00EA6434" w:rsidP="007516D8">
            <w:pPr>
              <w:spacing w:after="0" w:line="240" w:lineRule="auto"/>
              <w:jc w:val="center"/>
              <w:rPr>
                <w:bCs/>
                <w:color w:val="000000" w:themeColor="text1"/>
                <w:sz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4FE31" w14:textId="77777777" w:rsidR="007A44A4" w:rsidRPr="008D15A2" w:rsidRDefault="007A44A4" w:rsidP="007516D8">
            <w:pPr>
              <w:spacing w:after="0" w:line="240" w:lineRule="auto"/>
              <w:jc w:val="center"/>
              <w:rPr>
                <w:bCs/>
                <w:color w:val="000000" w:themeColor="text1"/>
                <w:sz w:val="22"/>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859E4" w14:textId="77777777" w:rsidR="007A44A4" w:rsidRPr="008D15A2" w:rsidRDefault="007A44A4" w:rsidP="007516D8">
            <w:pPr>
              <w:spacing w:after="0" w:line="240" w:lineRule="auto"/>
              <w:jc w:val="center"/>
              <w:rPr>
                <w:bCs/>
                <w:color w:val="000000" w:themeColor="text1"/>
                <w:sz w:val="22"/>
              </w:rPr>
            </w:pPr>
          </w:p>
        </w:tc>
      </w:tr>
    </w:tbl>
    <w:p w14:paraId="5D885A1F" w14:textId="77777777" w:rsidR="007A44A4" w:rsidRPr="008D15A2" w:rsidRDefault="007A44A4" w:rsidP="007A44A4">
      <w:pPr>
        <w:spacing w:after="0" w:line="240" w:lineRule="auto"/>
        <w:rPr>
          <w:color w:val="000000" w:themeColor="text1"/>
          <w:sz w:val="22"/>
        </w:rPr>
      </w:pPr>
    </w:p>
    <w:p w14:paraId="52F63140" w14:textId="77777777" w:rsidR="007A44A4" w:rsidRPr="008D15A2" w:rsidRDefault="007A44A4" w:rsidP="007A44A4">
      <w:pPr>
        <w:pStyle w:val="ListParagraph"/>
        <w:tabs>
          <w:tab w:val="left" w:pos="567"/>
        </w:tabs>
        <w:spacing w:after="0" w:line="240" w:lineRule="auto"/>
        <w:ind w:left="0"/>
        <w:contextualSpacing w:val="0"/>
        <w:rPr>
          <w:rFonts w:ascii="Times New Roman" w:hAnsi="Times New Roman"/>
          <w:b/>
          <w:bCs/>
          <w:color w:val="000000" w:themeColor="text1"/>
        </w:rPr>
      </w:pPr>
      <w:r w:rsidRPr="008D15A2">
        <w:rPr>
          <w:rFonts w:ascii="Times New Roman" w:hAnsi="Times New Roman"/>
          <w:b/>
          <w:bCs/>
          <w:color w:val="000000" w:themeColor="text1"/>
        </w:rPr>
        <w:t>3. Informacija apie žinomus subtiekėjus ir jiems perduodama vykdyti sutarties dalis:</w:t>
      </w:r>
    </w:p>
    <w:p w14:paraId="49CC43DC" w14:textId="77777777" w:rsidR="007A44A4" w:rsidRPr="008D15A2" w:rsidRDefault="007A44A4" w:rsidP="007A44A4">
      <w:pPr>
        <w:pStyle w:val="ListParagraph"/>
        <w:spacing w:after="0" w:line="240" w:lineRule="auto"/>
        <w:ind w:left="0"/>
        <w:contextualSpacing w:val="0"/>
        <w:rPr>
          <w:rFonts w:ascii="Times New Roman" w:hAnsi="Times New Roman"/>
          <w:i/>
          <w:iCs/>
          <w:color w:val="000000" w:themeColor="text1"/>
        </w:rPr>
      </w:pPr>
      <w:r w:rsidRPr="008D15A2">
        <w:rPr>
          <w:rFonts w:ascii="Times New Roman" w:hAnsi="Times New Roman"/>
          <w:i/>
          <w:iCs/>
          <w:color w:val="000000" w:themeColor="text1"/>
        </w:rPr>
        <w:t>(pildoma, jei tiekėjas pasitelkia subtiekėjus)</w:t>
      </w:r>
    </w:p>
    <w:tbl>
      <w:tblPr>
        <w:tblW w:w="10201" w:type="dxa"/>
        <w:tblLayout w:type="fixed"/>
        <w:tblCellMar>
          <w:left w:w="10" w:type="dxa"/>
          <w:right w:w="10" w:type="dxa"/>
        </w:tblCellMar>
        <w:tblLook w:val="04A0" w:firstRow="1" w:lastRow="0" w:firstColumn="1" w:lastColumn="0" w:noHBand="0" w:noVBand="1"/>
      </w:tblPr>
      <w:tblGrid>
        <w:gridCol w:w="540"/>
        <w:gridCol w:w="4417"/>
        <w:gridCol w:w="5244"/>
      </w:tblGrid>
      <w:tr w:rsidR="007A44A4" w:rsidRPr="008D15A2" w14:paraId="01CF07E5" w14:textId="77777777" w:rsidTr="007516D8">
        <w:tc>
          <w:tcPr>
            <w:tcW w:w="54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3C542012" w14:textId="77777777" w:rsidR="007A44A4" w:rsidRPr="008D15A2" w:rsidRDefault="007A44A4" w:rsidP="007516D8">
            <w:pPr>
              <w:spacing w:after="0" w:line="240" w:lineRule="auto"/>
              <w:rPr>
                <w:b/>
                <w:color w:val="000000" w:themeColor="text1"/>
                <w:sz w:val="22"/>
              </w:rPr>
            </w:pPr>
            <w:r w:rsidRPr="008D15A2">
              <w:rPr>
                <w:b/>
                <w:color w:val="000000" w:themeColor="text1"/>
                <w:sz w:val="22"/>
              </w:rPr>
              <w:lastRenderedPageBreak/>
              <w:t>Eil. Nr.</w:t>
            </w:r>
          </w:p>
        </w:tc>
        <w:tc>
          <w:tcPr>
            <w:tcW w:w="441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025F2184" w14:textId="77777777" w:rsidR="007A44A4" w:rsidRPr="008D15A2" w:rsidRDefault="007A44A4" w:rsidP="007516D8">
            <w:pPr>
              <w:spacing w:after="0" w:line="240" w:lineRule="auto"/>
              <w:jc w:val="center"/>
              <w:rPr>
                <w:b/>
                <w:color w:val="000000" w:themeColor="text1"/>
                <w:sz w:val="22"/>
              </w:rPr>
            </w:pPr>
            <w:r w:rsidRPr="008D15A2">
              <w:rPr>
                <w:b/>
                <w:color w:val="000000" w:themeColor="text1"/>
                <w:sz w:val="22"/>
              </w:rPr>
              <w:t>Subtiekėjo pavadinimas, juridinio asmens kodas, adresas</w:t>
            </w:r>
          </w:p>
        </w:tc>
        <w:tc>
          <w:tcPr>
            <w:tcW w:w="524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169589AA" w14:textId="77777777" w:rsidR="007A44A4" w:rsidRPr="008D15A2" w:rsidRDefault="007A44A4" w:rsidP="007516D8">
            <w:pPr>
              <w:spacing w:after="0" w:line="240" w:lineRule="auto"/>
              <w:jc w:val="center"/>
              <w:rPr>
                <w:b/>
                <w:color w:val="000000" w:themeColor="text1"/>
                <w:sz w:val="22"/>
              </w:rPr>
            </w:pPr>
            <w:r w:rsidRPr="008D15A2">
              <w:rPr>
                <w:b/>
                <w:color w:val="000000" w:themeColor="text1"/>
                <w:sz w:val="22"/>
              </w:rPr>
              <w:t>Sutarties objekto dalies, perduodamos vykdyti subtiekėjui, aprašymas</w:t>
            </w:r>
          </w:p>
        </w:tc>
      </w:tr>
      <w:tr w:rsidR="007A44A4" w:rsidRPr="008D15A2" w14:paraId="56C7FDF1" w14:textId="77777777" w:rsidTr="007516D8">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E8B18" w14:textId="77777777" w:rsidR="007A44A4" w:rsidRPr="008D15A2" w:rsidRDefault="007A44A4" w:rsidP="007516D8">
            <w:pPr>
              <w:spacing w:after="0" w:line="240" w:lineRule="auto"/>
              <w:rPr>
                <w:bCs/>
                <w:color w:val="000000" w:themeColor="text1"/>
                <w:sz w:val="22"/>
              </w:rPr>
            </w:pPr>
            <w:r w:rsidRPr="008D15A2">
              <w:rPr>
                <w:bCs/>
                <w:color w:val="000000" w:themeColor="text1"/>
                <w:sz w:val="22"/>
              </w:rPr>
              <w:t>1.</w:t>
            </w:r>
          </w:p>
        </w:tc>
        <w:tc>
          <w:tcPr>
            <w:tcW w:w="4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B0CAE" w14:textId="77777777" w:rsidR="007A44A4" w:rsidRPr="008D15A2" w:rsidRDefault="007A44A4" w:rsidP="007516D8">
            <w:pPr>
              <w:spacing w:after="0" w:line="240" w:lineRule="auto"/>
              <w:jc w:val="center"/>
              <w:rPr>
                <w:bCs/>
                <w:color w:val="000000" w:themeColor="text1"/>
                <w:sz w:val="22"/>
              </w:rPr>
            </w:pP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274CE" w14:textId="77777777" w:rsidR="007A44A4" w:rsidRPr="008D15A2" w:rsidRDefault="007A44A4" w:rsidP="007516D8">
            <w:pPr>
              <w:spacing w:after="0" w:line="240" w:lineRule="auto"/>
              <w:jc w:val="center"/>
              <w:rPr>
                <w:bCs/>
                <w:color w:val="000000" w:themeColor="text1"/>
                <w:sz w:val="22"/>
              </w:rPr>
            </w:pPr>
          </w:p>
        </w:tc>
      </w:tr>
    </w:tbl>
    <w:p w14:paraId="5165F12C" w14:textId="77777777" w:rsidR="007A44A4" w:rsidRPr="008D15A2" w:rsidRDefault="007A44A4" w:rsidP="007A44A4">
      <w:pPr>
        <w:pStyle w:val="Standard"/>
        <w:spacing w:after="0" w:line="240" w:lineRule="auto"/>
        <w:jc w:val="both"/>
        <w:rPr>
          <w:bCs/>
          <w:color w:val="000000" w:themeColor="text1"/>
          <w:sz w:val="22"/>
        </w:rPr>
      </w:pPr>
      <w:r w:rsidRPr="008D15A2">
        <w:rPr>
          <w:i/>
          <w:color w:val="000000" w:themeColor="text1"/>
          <w:sz w:val="22"/>
        </w:rPr>
        <w:t>(kas nepildoma, ištrinama)</w:t>
      </w:r>
    </w:p>
    <w:p w14:paraId="4EE21108" w14:textId="77777777" w:rsidR="007A44A4" w:rsidRPr="008D15A2" w:rsidRDefault="007A44A4" w:rsidP="007A44A4">
      <w:pPr>
        <w:pStyle w:val="Standard"/>
        <w:spacing w:after="0" w:line="240" w:lineRule="auto"/>
        <w:rPr>
          <w:b/>
          <w:color w:val="000000" w:themeColor="text1"/>
          <w:sz w:val="22"/>
        </w:rPr>
      </w:pPr>
      <w:r w:rsidRPr="008D15A2">
        <w:rPr>
          <w:b/>
          <w:color w:val="000000" w:themeColor="text1"/>
          <w:sz w:val="22"/>
        </w:rPr>
        <w:t>4. Informacija apie ūkio subjektą subtiekėją, kurio pajėgumais tiekėjas nesiremia:</w:t>
      </w:r>
    </w:p>
    <w:tbl>
      <w:tblPr>
        <w:tblW w:w="10201" w:type="dxa"/>
        <w:tblLayout w:type="fixed"/>
        <w:tblCellMar>
          <w:left w:w="10" w:type="dxa"/>
          <w:right w:w="10" w:type="dxa"/>
        </w:tblCellMar>
        <w:tblLook w:val="04A0" w:firstRow="1" w:lastRow="0" w:firstColumn="1" w:lastColumn="0" w:noHBand="0" w:noVBand="1"/>
      </w:tblPr>
      <w:tblGrid>
        <w:gridCol w:w="540"/>
        <w:gridCol w:w="9661"/>
      </w:tblGrid>
      <w:tr w:rsidR="007A44A4" w:rsidRPr="008D15A2" w14:paraId="7D052EFD" w14:textId="77777777" w:rsidTr="007516D8">
        <w:tc>
          <w:tcPr>
            <w:tcW w:w="54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1B436E6" w14:textId="77777777" w:rsidR="007A44A4" w:rsidRPr="008D15A2" w:rsidRDefault="007A44A4" w:rsidP="007516D8">
            <w:pPr>
              <w:spacing w:after="0" w:line="240" w:lineRule="auto"/>
              <w:rPr>
                <w:b/>
                <w:color w:val="000000" w:themeColor="text1"/>
                <w:sz w:val="22"/>
              </w:rPr>
            </w:pPr>
            <w:r w:rsidRPr="008D15A2">
              <w:rPr>
                <w:b/>
                <w:color w:val="000000" w:themeColor="text1"/>
                <w:sz w:val="22"/>
              </w:rPr>
              <w:t>Eil. Nr.</w:t>
            </w:r>
          </w:p>
        </w:tc>
        <w:tc>
          <w:tcPr>
            <w:tcW w:w="966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09AAEAFA" w14:textId="77777777" w:rsidR="007A44A4" w:rsidRPr="008D15A2" w:rsidRDefault="007A44A4" w:rsidP="007516D8">
            <w:pPr>
              <w:spacing w:after="0" w:line="240" w:lineRule="auto"/>
              <w:jc w:val="center"/>
              <w:rPr>
                <w:b/>
                <w:color w:val="000000" w:themeColor="text1"/>
                <w:sz w:val="22"/>
              </w:rPr>
            </w:pPr>
            <w:r w:rsidRPr="008D15A2">
              <w:rPr>
                <w:b/>
                <w:color w:val="000000" w:themeColor="text1"/>
                <w:sz w:val="22"/>
              </w:rPr>
              <w:t>Ūkio subjekto subtiekėją, kurio pajėgumais tiekėjas nesiremia, pavadinimas, atsakingų asmenų vardai ir pavardės bei pareigos</w:t>
            </w:r>
          </w:p>
        </w:tc>
      </w:tr>
      <w:tr w:rsidR="007A44A4" w:rsidRPr="008D15A2" w14:paraId="5B478020" w14:textId="77777777" w:rsidTr="007516D8">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8ACA0" w14:textId="77777777" w:rsidR="007A44A4" w:rsidRPr="008D15A2" w:rsidRDefault="007A44A4" w:rsidP="007516D8">
            <w:pPr>
              <w:spacing w:after="0" w:line="240" w:lineRule="auto"/>
              <w:rPr>
                <w:bCs/>
                <w:color w:val="000000" w:themeColor="text1"/>
                <w:sz w:val="22"/>
              </w:rPr>
            </w:pPr>
            <w:r w:rsidRPr="008D15A2">
              <w:rPr>
                <w:bCs/>
                <w:color w:val="000000" w:themeColor="text1"/>
                <w:sz w:val="22"/>
              </w:rPr>
              <w:t>1.</w:t>
            </w:r>
          </w:p>
        </w:tc>
        <w:tc>
          <w:tcPr>
            <w:tcW w:w="9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354C2" w14:textId="77777777" w:rsidR="007A44A4" w:rsidRPr="008D15A2" w:rsidRDefault="007A44A4" w:rsidP="007516D8">
            <w:pPr>
              <w:spacing w:after="0" w:line="240" w:lineRule="auto"/>
              <w:jc w:val="center"/>
              <w:rPr>
                <w:bCs/>
                <w:color w:val="000000" w:themeColor="text1"/>
                <w:sz w:val="22"/>
              </w:rPr>
            </w:pPr>
          </w:p>
        </w:tc>
      </w:tr>
    </w:tbl>
    <w:p w14:paraId="610B29CF" w14:textId="77777777" w:rsidR="007A44A4" w:rsidRPr="008D15A2" w:rsidRDefault="007A44A4" w:rsidP="007A44A4">
      <w:pPr>
        <w:pStyle w:val="Standard"/>
        <w:spacing w:after="0" w:line="240" w:lineRule="auto"/>
        <w:jc w:val="both"/>
        <w:rPr>
          <w:bCs/>
          <w:color w:val="000000" w:themeColor="text1"/>
          <w:sz w:val="22"/>
        </w:rPr>
      </w:pPr>
    </w:p>
    <w:p w14:paraId="044FD068" w14:textId="77777777" w:rsidR="007A44A4" w:rsidRPr="008D15A2" w:rsidRDefault="007A44A4" w:rsidP="007A44A4">
      <w:pPr>
        <w:pStyle w:val="Standard"/>
        <w:tabs>
          <w:tab w:val="left" w:pos="229"/>
        </w:tabs>
        <w:spacing w:after="0" w:line="240" w:lineRule="auto"/>
        <w:jc w:val="both"/>
        <w:rPr>
          <w:b/>
          <w:bCs/>
          <w:color w:val="000000" w:themeColor="text1"/>
          <w:sz w:val="22"/>
        </w:rPr>
      </w:pPr>
      <w:r w:rsidRPr="008D15A2">
        <w:rPr>
          <w:b/>
          <w:bCs/>
          <w:color w:val="000000" w:themeColor="text1"/>
          <w:sz w:val="22"/>
        </w:rPr>
        <w:t>5. Šiuo pasiūlymu pažymime, kad sutinkame su visomis apklausos sąlygomis, nustatytomis:</w:t>
      </w:r>
    </w:p>
    <w:p w14:paraId="04FACFF8" w14:textId="3256DE7E" w:rsidR="007A44A4" w:rsidRPr="008D15A2" w:rsidRDefault="007A44A4" w:rsidP="007A44A4">
      <w:pPr>
        <w:pStyle w:val="Standard"/>
        <w:spacing w:after="0" w:line="240" w:lineRule="auto"/>
        <w:jc w:val="both"/>
        <w:rPr>
          <w:color w:val="000000" w:themeColor="text1"/>
        </w:rPr>
      </w:pPr>
      <w:r w:rsidRPr="008D15A2">
        <w:rPr>
          <w:color w:val="000000" w:themeColor="text1"/>
          <w:sz w:val="22"/>
        </w:rPr>
        <w:t>a) apklausos dokumentuose „</w:t>
      </w:r>
      <w:r w:rsidR="00A0179E">
        <w:rPr>
          <w:color w:val="000000" w:themeColor="text1"/>
          <w:sz w:val="22"/>
        </w:rPr>
        <w:t>Grynasis elektromobilis</w:t>
      </w:r>
      <w:r w:rsidRPr="008D15A2">
        <w:rPr>
          <w:color w:val="000000" w:themeColor="text1"/>
          <w:sz w:val="22"/>
        </w:rPr>
        <w:t>“, paskelbtuose 202</w:t>
      </w:r>
      <w:r w:rsidR="00A0179E">
        <w:rPr>
          <w:color w:val="000000" w:themeColor="text1"/>
          <w:sz w:val="22"/>
        </w:rPr>
        <w:t>5</w:t>
      </w:r>
      <w:r w:rsidRPr="008D15A2">
        <w:rPr>
          <w:color w:val="000000" w:themeColor="text1"/>
          <w:sz w:val="22"/>
        </w:rPr>
        <w:t>-</w:t>
      </w:r>
      <w:r w:rsidR="00A0179E">
        <w:rPr>
          <w:color w:val="000000" w:themeColor="text1"/>
          <w:sz w:val="22"/>
        </w:rPr>
        <w:t>09</w:t>
      </w:r>
      <w:r w:rsidRPr="008D15A2">
        <w:rPr>
          <w:color w:val="000000" w:themeColor="text1"/>
          <w:sz w:val="22"/>
        </w:rPr>
        <w:t>-__ CVP IS, pirkimo Nr. ______</w:t>
      </w:r>
      <w:r w:rsidRPr="008D15A2">
        <w:rPr>
          <w:iCs/>
          <w:color w:val="000000" w:themeColor="text1"/>
          <w:sz w:val="22"/>
        </w:rPr>
        <w:t>;</w:t>
      </w:r>
    </w:p>
    <w:p w14:paraId="25091AB0" w14:textId="77777777" w:rsidR="007A44A4" w:rsidRPr="008D15A2" w:rsidRDefault="007A44A4" w:rsidP="007A44A4">
      <w:pPr>
        <w:pStyle w:val="Standard"/>
        <w:spacing w:after="0" w:line="240" w:lineRule="auto"/>
        <w:jc w:val="both"/>
        <w:rPr>
          <w:color w:val="000000" w:themeColor="text1"/>
          <w:sz w:val="22"/>
        </w:rPr>
      </w:pPr>
      <w:r w:rsidRPr="008D15A2">
        <w:rPr>
          <w:color w:val="000000" w:themeColor="text1"/>
          <w:sz w:val="22"/>
        </w:rPr>
        <w:t>b) kituose apklausos dokumentuose (jų paaiškinimuose, papildymuose).</w:t>
      </w:r>
    </w:p>
    <w:p w14:paraId="69519140" w14:textId="77777777" w:rsidR="007A44A4" w:rsidRPr="008D15A2" w:rsidRDefault="007A44A4" w:rsidP="007A44A4">
      <w:pPr>
        <w:pStyle w:val="Standard"/>
        <w:spacing w:after="0" w:line="240" w:lineRule="auto"/>
        <w:jc w:val="both"/>
        <w:rPr>
          <w:color w:val="000000" w:themeColor="text1"/>
          <w:sz w:val="22"/>
        </w:rPr>
      </w:pPr>
      <w:r w:rsidRPr="008D15A2">
        <w:rPr>
          <w:color w:val="000000" w:themeColor="text1"/>
          <w:sz w:val="22"/>
        </w:rPr>
        <w:t xml:space="preserve">6. </w:t>
      </w:r>
      <w:r w:rsidRPr="008D15A2">
        <w:rPr>
          <w:color w:val="000000" w:themeColor="text1"/>
          <w:spacing w:val="-4"/>
          <w:sz w:val="22"/>
        </w:rPr>
        <w:t>Pasirašydamas CVP IS priemonėmis pateiktą pasiūlymą elektroniniu parašu, patvirtinu, kad popierinių dokumentų skenuotos skaitmeninės</w:t>
      </w:r>
      <w:r w:rsidRPr="008D15A2">
        <w:rPr>
          <w:color w:val="000000" w:themeColor="text1"/>
          <w:sz w:val="22"/>
        </w:rPr>
        <w:t xml:space="preserve"> kopijos ir elektroninėmis priemonėmis pateikti duomenys yra tikri.</w:t>
      </w:r>
    </w:p>
    <w:p w14:paraId="793E30BE" w14:textId="77777777" w:rsidR="007A44A4" w:rsidRPr="008D15A2" w:rsidRDefault="007A44A4" w:rsidP="007A44A4">
      <w:pPr>
        <w:pStyle w:val="Standard"/>
        <w:spacing w:after="0" w:line="240" w:lineRule="auto"/>
        <w:jc w:val="both"/>
        <w:rPr>
          <w:color w:val="000000" w:themeColor="text1"/>
          <w:sz w:val="22"/>
        </w:rPr>
      </w:pPr>
      <w:r w:rsidRPr="008D15A2">
        <w:rPr>
          <w:color w:val="000000" w:themeColor="text1"/>
          <w:sz w:val="22"/>
        </w:rPr>
        <w:t>7. Pasiūlymo dokumentuose pateikti duomenys ir informacija yra teisinga ir apima viską, ko reikia tinkamam sutarties įvykdymui.</w:t>
      </w:r>
    </w:p>
    <w:p w14:paraId="61E0E9D3" w14:textId="77777777" w:rsidR="007A44A4" w:rsidRPr="008D15A2" w:rsidRDefault="007A44A4" w:rsidP="007A44A4">
      <w:pPr>
        <w:pStyle w:val="Standard"/>
        <w:spacing w:after="0" w:line="240" w:lineRule="auto"/>
        <w:jc w:val="both"/>
        <w:rPr>
          <w:color w:val="000000" w:themeColor="text1"/>
          <w:sz w:val="22"/>
        </w:rPr>
      </w:pPr>
      <w:r w:rsidRPr="008D15A2">
        <w:rPr>
          <w:color w:val="000000" w:themeColor="text1"/>
          <w:sz w:val="22"/>
        </w:rPr>
        <w:t>8. Pasiūlymas galioja iki datos, nurodytos apklausos sąlygose.</w:t>
      </w:r>
    </w:p>
    <w:p w14:paraId="0C7726C9" w14:textId="77777777" w:rsidR="007A44A4" w:rsidRPr="008D15A2" w:rsidRDefault="007A44A4" w:rsidP="007A44A4">
      <w:pPr>
        <w:pStyle w:val="Standard"/>
        <w:spacing w:after="0" w:line="240" w:lineRule="auto"/>
        <w:jc w:val="both"/>
        <w:rPr>
          <w:color w:val="000000" w:themeColor="text1"/>
          <w:sz w:val="22"/>
        </w:rPr>
      </w:pPr>
      <w:r w:rsidRPr="008D15A2">
        <w:rPr>
          <w:color w:val="000000" w:themeColor="text1"/>
          <w:sz w:val="22"/>
        </w:rPr>
        <w:t>9. Siūloma Prekė atitinka apklausos dokumentuose nurodytus reikalavimus.</w:t>
      </w:r>
    </w:p>
    <w:p w14:paraId="5217AC68" w14:textId="77777777" w:rsidR="007A44A4" w:rsidRPr="008D15A2" w:rsidRDefault="007A44A4" w:rsidP="007A44A4">
      <w:pPr>
        <w:pStyle w:val="Standard"/>
        <w:spacing w:after="0" w:line="240" w:lineRule="auto"/>
        <w:jc w:val="both"/>
        <w:rPr>
          <w:color w:val="000000" w:themeColor="text1"/>
          <w:sz w:val="22"/>
        </w:rPr>
      </w:pPr>
      <w:r w:rsidRPr="008D15A2">
        <w:rPr>
          <w:color w:val="000000" w:themeColor="text1"/>
          <w:sz w:val="22"/>
        </w:rPr>
        <w:t>10. Apklausoje, tiekėjas ar ūkio subjektai, nėra sudarę neleistinų susitarimų ir nedalyvauja atskirai su susijusiomis įmonėmis bei vengia interesų konfliktų.</w:t>
      </w:r>
    </w:p>
    <w:p w14:paraId="713E053E" w14:textId="77777777" w:rsidR="007A44A4" w:rsidRPr="008D15A2" w:rsidRDefault="007A44A4" w:rsidP="007A44A4">
      <w:pPr>
        <w:pStyle w:val="Standard"/>
        <w:spacing w:after="0" w:line="240" w:lineRule="auto"/>
        <w:jc w:val="both"/>
        <w:rPr>
          <w:color w:val="000000" w:themeColor="text1"/>
          <w:sz w:val="22"/>
        </w:rPr>
      </w:pPr>
      <w:r w:rsidRPr="008D15A2">
        <w:rPr>
          <w:color w:val="000000" w:themeColor="text1"/>
          <w:sz w:val="22"/>
        </w:rPr>
        <w:t>11. Tiekėjo teikdamas pasiūlymą deklaruoja, kad nekelia jis, jo specialistai, subtiekėjai ar ūkio subjektams, kurių pajėgumais remiasi, nekelia grėsmės nacionaliniam saugumui, kibernetinei saugai ir finansų sistemai.</w:t>
      </w:r>
    </w:p>
    <w:p w14:paraId="735C1834" w14:textId="77777777" w:rsidR="007A44A4" w:rsidRPr="008D15A2" w:rsidRDefault="007A44A4" w:rsidP="007A44A4">
      <w:pPr>
        <w:pStyle w:val="ListParagraph"/>
        <w:spacing w:after="0" w:line="240" w:lineRule="auto"/>
        <w:ind w:left="0"/>
        <w:contextualSpacing w:val="0"/>
        <w:jc w:val="both"/>
        <w:rPr>
          <w:rFonts w:ascii="Times New Roman" w:hAnsi="Times New Roman"/>
          <w:b/>
          <w:bCs/>
        </w:rPr>
      </w:pPr>
      <w:r w:rsidRPr="008D15A2">
        <w:rPr>
          <w:rFonts w:ascii="Times New Roman" w:hAnsi="Times New Roman"/>
          <w:b/>
          <w:bCs/>
        </w:rPr>
        <w:t xml:space="preserve">12. </w:t>
      </w:r>
      <w:r>
        <w:rPr>
          <w:rFonts w:ascii="Times New Roman" w:hAnsi="Times New Roman"/>
          <w:b/>
          <w:bCs/>
        </w:rPr>
        <w:t>Mes siūlome tokią Prekę:</w:t>
      </w:r>
    </w:p>
    <w:tbl>
      <w:tblPr>
        <w:tblW w:w="10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88"/>
        <w:gridCol w:w="1089"/>
        <w:gridCol w:w="1600"/>
        <w:gridCol w:w="1600"/>
        <w:gridCol w:w="1468"/>
      </w:tblGrid>
      <w:tr w:rsidR="00A0179E" w:rsidRPr="00FC06F6" w14:paraId="6B2AFD96" w14:textId="6221B357" w:rsidTr="00A0179E">
        <w:trPr>
          <w:tblHeader/>
        </w:trPr>
        <w:tc>
          <w:tcPr>
            <w:tcW w:w="4488" w:type="dxa"/>
            <w:shd w:val="clear" w:color="auto" w:fill="DEEAF6" w:themeFill="accent5" w:themeFillTint="33"/>
            <w:vAlign w:val="center"/>
          </w:tcPr>
          <w:p w14:paraId="2F196652" w14:textId="77777777" w:rsidR="00A0179E" w:rsidRPr="00FC06F6" w:rsidRDefault="00A0179E" w:rsidP="007516D8">
            <w:pPr>
              <w:spacing w:after="0" w:line="240" w:lineRule="auto"/>
              <w:jc w:val="center"/>
              <w:rPr>
                <w:b/>
                <w:iCs/>
                <w:color w:val="000000" w:themeColor="text1"/>
                <w:sz w:val="22"/>
              </w:rPr>
            </w:pPr>
            <w:r w:rsidRPr="00FC06F6">
              <w:rPr>
                <w:b/>
                <w:iCs/>
                <w:color w:val="000000" w:themeColor="text1"/>
                <w:sz w:val="22"/>
              </w:rPr>
              <w:t>Pirkimo objektas</w:t>
            </w:r>
          </w:p>
        </w:tc>
        <w:tc>
          <w:tcPr>
            <w:tcW w:w="1089" w:type="dxa"/>
            <w:shd w:val="clear" w:color="auto" w:fill="DEEAF6" w:themeFill="accent5" w:themeFillTint="33"/>
            <w:vAlign w:val="center"/>
          </w:tcPr>
          <w:p w14:paraId="7C773320" w14:textId="77777777" w:rsidR="00A0179E" w:rsidRPr="00FC06F6" w:rsidRDefault="00A0179E" w:rsidP="007516D8">
            <w:pPr>
              <w:spacing w:after="0" w:line="240" w:lineRule="auto"/>
              <w:jc w:val="center"/>
              <w:rPr>
                <w:b/>
                <w:bCs/>
                <w:iCs/>
                <w:color w:val="000000" w:themeColor="text1"/>
                <w:sz w:val="22"/>
              </w:rPr>
            </w:pPr>
            <w:r>
              <w:rPr>
                <w:b/>
                <w:bCs/>
                <w:iCs/>
                <w:color w:val="000000" w:themeColor="text1"/>
                <w:sz w:val="22"/>
              </w:rPr>
              <w:t>Kiekis</w:t>
            </w:r>
          </w:p>
        </w:tc>
        <w:tc>
          <w:tcPr>
            <w:tcW w:w="1600" w:type="dxa"/>
            <w:shd w:val="clear" w:color="auto" w:fill="DEEAF6" w:themeFill="accent5" w:themeFillTint="33"/>
            <w:vAlign w:val="center"/>
          </w:tcPr>
          <w:p w14:paraId="03F13C94" w14:textId="77777777" w:rsidR="00A0179E" w:rsidRDefault="00A0179E" w:rsidP="007516D8">
            <w:pPr>
              <w:spacing w:after="0" w:line="240" w:lineRule="auto"/>
              <w:jc w:val="center"/>
              <w:rPr>
                <w:b/>
                <w:color w:val="000000" w:themeColor="text1"/>
                <w:sz w:val="22"/>
              </w:rPr>
            </w:pPr>
            <w:r>
              <w:rPr>
                <w:b/>
                <w:color w:val="000000" w:themeColor="text1"/>
                <w:sz w:val="22"/>
              </w:rPr>
              <w:t>Kaina</w:t>
            </w:r>
            <w:r w:rsidRPr="00FC06F6">
              <w:rPr>
                <w:b/>
                <w:color w:val="000000" w:themeColor="text1"/>
                <w:sz w:val="22"/>
              </w:rPr>
              <w:t xml:space="preserve"> EUR</w:t>
            </w:r>
          </w:p>
          <w:p w14:paraId="58ADA73F" w14:textId="77777777" w:rsidR="00A0179E" w:rsidRPr="00FC06F6" w:rsidRDefault="00A0179E" w:rsidP="007516D8">
            <w:pPr>
              <w:spacing w:after="0" w:line="240" w:lineRule="auto"/>
              <w:jc w:val="center"/>
              <w:rPr>
                <w:b/>
                <w:color w:val="000000" w:themeColor="text1"/>
                <w:sz w:val="22"/>
              </w:rPr>
            </w:pPr>
            <w:r w:rsidRPr="00FC06F6">
              <w:rPr>
                <w:b/>
                <w:color w:val="000000" w:themeColor="text1"/>
                <w:sz w:val="22"/>
              </w:rPr>
              <w:t>be PVM</w:t>
            </w:r>
          </w:p>
        </w:tc>
        <w:tc>
          <w:tcPr>
            <w:tcW w:w="1600" w:type="dxa"/>
            <w:shd w:val="clear" w:color="auto" w:fill="DEEAF6" w:themeFill="accent5" w:themeFillTint="33"/>
            <w:vAlign w:val="center"/>
          </w:tcPr>
          <w:p w14:paraId="3059414D" w14:textId="4643AE77" w:rsidR="00A0179E" w:rsidRPr="00FC06F6" w:rsidRDefault="00A0179E" w:rsidP="007516D8">
            <w:pPr>
              <w:spacing w:after="0" w:line="240" w:lineRule="auto"/>
              <w:jc w:val="center"/>
              <w:rPr>
                <w:b/>
                <w:color w:val="000000" w:themeColor="text1"/>
                <w:sz w:val="22"/>
              </w:rPr>
            </w:pPr>
            <w:r>
              <w:rPr>
                <w:b/>
                <w:color w:val="000000" w:themeColor="text1"/>
                <w:sz w:val="22"/>
              </w:rPr>
              <w:t>PVM</w:t>
            </w:r>
          </w:p>
        </w:tc>
        <w:tc>
          <w:tcPr>
            <w:tcW w:w="1468" w:type="dxa"/>
            <w:shd w:val="clear" w:color="auto" w:fill="DEEAF6" w:themeFill="accent5" w:themeFillTint="33"/>
          </w:tcPr>
          <w:p w14:paraId="2FC00679" w14:textId="77777777" w:rsidR="00A0179E" w:rsidRDefault="00A0179E" w:rsidP="00A0179E">
            <w:pPr>
              <w:spacing w:after="0" w:line="240" w:lineRule="auto"/>
              <w:jc w:val="center"/>
              <w:rPr>
                <w:b/>
                <w:color w:val="000000" w:themeColor="text1"/>
                <w:sz w:val="22"/>
              </w:rPr>
            </w:pPr>
            <w:r>
              <w:rPr>
                <w:b/>
                <w:color w:val="000000" w:themeColor="text1"/>
                <w:sz w:val="22"/>
              </w:rPr>
              <w:t>Kaina</w:t>
            </w:r>
            <w:r w:rsidRPr="00FC06F6">
              <w:rPr>
                <w:b/>
                <w:color w:val="000000" w:themeColor="text1"/>
                <w:sz w:val="22"/>
              </w:rPr>
              <w:t xml:space="preserve"> EUR</w:t>
            </w:r>
          </w:p>
          <w:p w14:paraId="41EA0A84" w14:textId="74C524A0" w:rsidR="00A0179E" w:rsidRDefault="00A0179E" w:rsidP="00A0179E">
            <w:pPr>
              <w:spacing w:after="0" w:line="240" w:lineRule="auto"/>
              <w:jc w:val="center"/>
              <w:rPr>
                <w:b/>
                <w:color w:val="000000" w:themeColor="text1"/>
                <w:sz w:val="22"/>
              </w:rPr>
            </w:pPr>
            <w:r w:rsidRPr="00FC06F6">
              <w:rPr>
                <w:b/>
                <w:color w:val="000000" w:themeColor="text1"/>
                <w:sz w:val="22"/>
              </w:rPr>
              <w:t>su PVM</w:t>
            </w:r>
          </w:p>
        </w:tc>
      </w:tr>
      <w:tr w:rsidR="00A0179E" w:rsidRPr="001047CC" w14:paraId="4E89F2AF" w14:textId="4AA231BC" w:rsidTr="00A0179E">
        <w:tc>
          <w:tcPr>
            <w:tcW w:w="4488" w:type="dxa"/>
          </w:tcPr>
          <w:p w14:paraId="60913E61" w14:textId="77777777" w:rsidR="00A0179E" w:rsidRPr="001047CC" w:rsidRDefault="00A0179E" w:rsidP="001047CC">
            <w:pPr>
              <w:pStyle w:val="Standard"/>
              <w:tabs>
                <w:tab w:val="left" w:pos="513"/>
              </w:tabs>
              <w:spacing w:after="0" w:line="240" w:lineRule="auto"/>
              <w:jc w:val="both"/>
              <w:rPr>
                <w:color w:val="000000" w:themeColor="text1"/>
                <w:sz w:val="22"/>
              </w:rPr>
            </w:pPr>
            <w:r w:rsidRPr="001047CC">
              <w:rPr>
                <w:color w:val="000000" w:themeColor="text1"/>
                <w:sz w:val="22"/>
              </w:rPr>
              <w:t xml:space="preserve"> </w:t>
            </w:r>
          </w:p>
          <w:p w14:paraId="22B38BFB" w14:textId="77777777" w:rsidR="00A0179E" w:rsidRPr="001047CC" w:rsidRDefault="00A0179E" w:rsidP="001047CC">
            <w:pPr>
              <w:pStyle w:val="Standard"/>
              <w:tabs>
                <w:tab w:val="left" w:pos="513"/>
              </w:tabs>
              <w:spacing w:after="0" w:line="240" w:lineRule="auto"/>
              <w:jc w:val="both"/>
              <w:rPr>
                <w:color w:val="000000" w:themeColor="text1"/>
                <w:sz w:val="22"/>
              </w:rPr>
            </w:pPr>
          </w:p>
          <w:p w14:paraId="79AA2C9C" w14:textId="77777777" w:rsidR="00A0179E" w:rsidRPr="001047CC" w:rsidRDefault="00A0179E" w:rsidP="001047CC">
            <w:pPr>
              <w:pStyle w:val="Standard"/>
              <w:tabs>
                <w:tab w:val="left" w:pos="513"/>
              </w:tabs>
              <w:spacing w:after="0" w:line="240" w:lineRule="auto"/>
              <w:jc w:val="both"/>
              <w:rPr>
                <w:color w:val="000000" w:themeColor="text1"/>
                <w:sz w:val="22"/>
              </w:rPr>
            </w:pPr>
          </w:p>
          <w:p w14:paraId="62CED887" w14:textId="5D0DE8D5" w:rsidR="00A0179E" w:rsidRPr="001047CC" w:rsidRDefault="00A0179E" w:rsidP="001047CC">
            <w:pPr>
              <w:pStyle w:val="Standard"/>
              <w:tabs>
                <w:tab w:val="left" w:pos="513"/>
              </w:tabs>
              <w:spacing w:after="0" w:line="240" w:lineRule="auto"/>
              <w:jc w:val="both"/>
              <w:rPr>
                <w:i/>
                <w:iCs/>
                <w:color w:val="000000" w:themeColor="text1"/>
                <w:sz w:val="20"/>
                <w:szCs w:val="20"/>
              </w:rPr>
            </w:pPr>
            <w:r w:rsidRPr="001047CC">
              <w:rPr>
                <w:i/>
                <w:iCs/>
                <w:color w:val="000000" w:themeColor="text1"/>
                <w:sz w:val="20"/>
                <w:szCs w:val="20"/>
              </w:rPr>
              <w:t xml:space="preserve">(Nurodomas siūlomas elektromobilio gamintojas, markė ir modelis. Jeigu tas pats prekės modelis turi modifikacijas, kurių charakteristikos skiriasi, turi būti aiškiai detalizuota, kuris prekės modelis ir modifikacija yra siūlomas). </w:t>
            </w:r>
          </w:p>
          <w:p w14:paraId="6B4F62CB" w14:textId="3F130926" w:rsidR="00A0179E" w:rsidRPr="001047CC" w:rsidRDefault="00A0179E" w:rsidP="001047CC">
            <w:pPr>
              <w:pStyle w:val="Standard"/>
              <w:tabs>
                <w:tab w:val="left" w:pos="513"/>
              </w:tabs>
              <w:spacing w:after="0" w:line="240" w:lineRule="auto"/>
              <w:jc w:val="both"/>
              <w:rPr>
                <w:color w:val="000000" w:themeColor="text1"/>
                <w:sz w:val="22"/>
              </w:rPr>
            </w:pPr>
          </w:p>
        </w:tc>
        <w:tc>
          <w:tcPr>
            <w:tcW w:w="1089" w:type="dxa"/>
          </w:tcPr>
          <w:p w14:paraId="5F8DF6F6" w14:textId="77777777" w:rsidR="00A0179E" w:rsidRPr="001047CC" w:rsidRDefault="00A0179E" w:rsidP="001047CC">
            <w:pPr>
              <w:pStyle w:val="Standard"/>
              <w:tabs>
                <w:tab w:val="left" w:pos="513"/>
              </w:tabs>
              <w:spacing w:after="0" w:line="240" w:lineRule="auto"/>
              <w:jc w:val="both"/>
              <w:rPr>
                <w:color w:val="000000" w:themeColor="text1"/>
                <w:sz w:val="22"/>
              </w:rPr>
            </w:pPr>
            <w:r w:rsidRPr="001047CC">
              <w:rPr>
                <w:color w:val="000000" w:themeColor="text1"/>
                <w:sz w:val="22"/>
              </w:rPr>
              <w:t>1 vienetas</w:t>
            </w:r>
          </w:p>
        </w:tc>
        <w:tc>
          <w:tcPr>
            <w:tcW w:w="1600" w:type="dxa"/>
          </w:tcPr>
          <w:p w14:paraId="644826E3" w14:textId="77777777" w:rsidR="00A0179E" w:rsidRPr="00FC06F6" w:rsidRDefault="00A0179E" w:rsidP="001047CC">
            <w:pPr>
              <w:pStyle w:val="Standard"/>
              <w:tabs>
                <w:tab w:val="left" w:pos="513"/>
              </w:tabs>
              <w:spacing w:after="0" w:line="240" w:lineRule="auto"/>
              <w:jc w:val="both"/>
              <w:rPr>
                <w:color w:val="000000" w:themeColor="text1"/>
                <w:sz w:val="22"/>
              </w:rPr>
            </w:pPr>
          </w:p>
        </w:tc>
        <w:tc>
          <w:tcPr>
            <w:tcW w:w="1600" w:type="dxa"/>
          </w:tcPr>
          <w:p w14:paraId="3F08C568" w14:textId="77777777" w:rsidR="00A0179E" w:rsidRPr="00FC06F6" w:rsidRDefault="00A0179E" w:rsidP="001047CC">
            <w:pPr>
              <w:pStyle w:val="Standard"/>
              <w:tabs>
                <w:tab w:val="left" w:pos="513"/>
              </w:tabs>
              <w:spacing w:after="0" w:line="240" w:lineRule="auto"/>
              <w:jc w:val="both"/>
              <w:rPr>
                <w:color w:val="000000" w:themeColor="text1"/>
                <w:sz w:val="22"/>
              </w:rPr>
            </w:pPr>
          </w:p>
        </w:tc>
        <w:tc>
          <w:tcPr>
            <w:tcW w:w="1468" w:type="dxa"/>
          </w:tcPr>
          <w:p w14:paraId="4B5AD396" w14:textId="77777777" w:rsidR="00A0179E" w:rsidRPr="00FC06F6" w:rsidRDefault="00A0179E" w:rsidP="001047CC">
            <w:pPr>
              <w:pStyle w:val="Standard"/>
              <w:tabs>
                <w:tab w:val="left" w:pos="513"/>
              </w:tabs>
              <w:spacing w:after="0" w:line="240" w:lineRule="auto"/>
              <w:jc w:val="both"/>
              <w:rPr>
                <w:color w:val="000000" w:themeColor="text1"/>
                <w:sz w:val="22"/>
              </w:rPr>
            </w:pPr>
          </w:p>
        </w:tc>
      </w:tr>
    </w:tbl>
    <w:p w14:paraId="1D2FFD7E" w14:textId="77777777" w:rsidR="007A44A4" w:rsidRPr="001047CC" w:rsidRDefault="007A44A4" w:rsidP="001047CC">
      <w:pPr>
        <w:pStyle w:val="Standard"/>
        <w:tabs>
          <w:tab w:val="left" w:pos="513"/>
        </w:tabs>
        <w:spacing w:after="0" w:line="240" w:lineRule="auto"/>
        <w:jc w:val="both"/>
        <w:rPr>
          <w:color w:val="000000" w:themeColor="text1"/>
          <w:sz w:val="22"/>
        </w:rPr>
      </w:pPr>
    </w:p>
    <w:p w14:paraId="551C7D0D" w14:textId="77777777" w:rsidR="007A44A4" w:rsidRPr="001047CC" w:rsidRDefault="007A44A4" w:rsidP="001047CC">
      <w:pPr>
        <w:pStyle w:val="Standard"/>
        <w:tabs>
          <w:tab w:val="left" w:pos="513"/>
        </w:tabs>
        <w:spacing w:after="0" w:line="240" w:lineRule="auto"/>
        <w:jc w:val="both"/>
        <w:rPr>
          <w:color w:val="000000" w:themeColor="text1"/>
          <w:sz w:val="22"/>
        </w:rPr>
      </w:pPr>
      <w:r w:rsidRPr="001047CC">
        <w:rPr>
          <w:color w:val="000000" w:themeColor="text1"/>
          <w:sz w:val="22"/>
        </w:rPr>
        <w:t>12.1. Prekės kaina žodžiais su visais mokesčiais:</w:t>
      </w:r>
      <w:r w:rsidRPr="008D15A2">
        <w:rPr>
          <w:color w:val="000000" w:themeColor="text1"/>
          <w:sz w:val="22"/>
        </w:rPr>
        <w:t xml:space="preserve"> __________________________________</w:t>
      </w:r>
      <w:r>
        <w:rPr>
          <w:color w:val="000000" w:themeColor="text1"/>
          <w:sz w:val="22"/>
        </w:rPr>
        <w:t>__</w:t>
      </w:r>
      <w:r w:rsidRPr="008D15A2">
        <w:rPr>
          <w:color w:val="000000" w:themeColor="text1"/>
          <w:sz w:val="22"/>
        </w:rPr>
        <w:t xml:space="preserve">______________ </w:t>
      </w:r>
      <w:r>
        <w:rPr>
          <w:color w:val="000000" w:themeColor="text1"/>
          <w:sz w:val="22"/>
        </w:rPr>
        <w:t>;</w:t>
      </w:r>
    </w:p>
    <w:p w14:paraId="40F630FE" w14:textId="77777777" w:rsidR="007A44A4" w:rsidRPr="008D15A2" w:rsidRDefault="007A44A4" w:rsidP="007A44A4">
      <w:pPr>
        <w:pStyle w:val="Standard"/>
        <w:tabs>
          <w:tab w:val="left" w:pos="513"/>
        </w:tabs>
        <w:spacing w:after="0" w:line="240" w:lineRule="auto"/>
        <w:jc w:val="both"/>
        <w:rPr>
          <w:color w:val="000000" w:themeColor="text1"/>
          <w:sz w:val="22"/>
        </w:rPr>
      </w:pPr>
      <w:r w:rsidRPr="008D15A2">
        <w:rPr>
          <w:color w:val="000000" w:themeColor="text1"/>
          <w:sz w:val="22"/>
        </w:rPr>
        <w:t>1</w:t>
      </w:r>
      <w:r>
        <w:rPr>
          <w:color w:val="000000" w:themeColor="text1"/>
          <w:sz w:val="22"/>
        </w:rPr>
        <w:t>2</w:t>
      </w:r>
      <w:r w:rsidRPr="008D15A2">
        <w:rPr>
          <w:color w:val="000000" w:themeColor="text1"/>
          <w:sz w:val="22"/>
        </w:rPr>
        <w:t xml:space="preserve">.2. </w:t>
      </w:r>
      <w:r>
        <w:rPr>
          <w:color w:val="000000" w:themeColor="text1"/>
          <w:sz w:val="22"/>
        </w:rPr>
        <w:t>a</w:t>
      </w:r>
      <w:r w:rsidRPr="008D15A2">
        <w:rPr>
          <w:color w:val="000000" w:themeColor="text1"/>
          <w:sz w:val="22"/>
        </w:rPr>
        <w:t xml:space="preserve">pskaičiuojant </w:t>
      </w:r>
      <w:r>
        <w:rPr>
          <w:color w:val="000000" w:themeColor="text1"/>
          <w:sz w:val="22"/>
        </w:rPr>
        <w:t>Prekės</w:t>
      </w:r>
      <w:r w:rsidRPr="008D15A2">
        <w:rPr>
          <w:color w:val="000000" w:themeColor="text1"/>
          <w:sz w:val="22"/>
        </w:rPr>
        <w:t xml:space="preserve"> – pasiūlymo kainą, turi būti atsižvelgta į visą apklausos dokumentuose nurodytą pirkimo objekto apimtį ir reikalavimus, kainos sudėtines dalis ir pan. Perkančioji organizacija, tiekėjui baigus vykdyti </w:t>
      </w:r>
      <w:r>
        <w:rPr>
          <w:color w:val="000000" w:themeColor="text1"/>
          <w:sz w:val="22"/>
        </w:rPr>
        <w:t xml:space="preserve">pirkimo </w:t>
      </w:r>
      <w:r w:rsidRPr="008D15A2">
        <w:rPr>
          <w:color w:val="000000" w:themeColor="text1"/>
          <w:sz w:val="22"/>
        </w:rPr>
        <w:t>sutartį, turės galėti naudotis pirkimo objektu be papildomų išlaidų, jei apklausos dokumentuose aiškiai nenurodyta kitaip.</w:t>
      </w:r>
    </w:p>
    <w:p w14:paraId="3FC24EE0" w14:textId="77777777" w:rsidR="007A44A4" w:rsidRDefault="007A44A4" w:rsidP="007A44A4">
      <w:pPr>
        <w:pStyle w:val="Standard"/>
        <w:widowControl w:val="0"/>
        <w:spacing w:after="0" w:line="240" w:lineRule="auto"/>
        <w:rPr>
          <w:color w:val="000000" w:themeColor="text1"/>
          <w:sz w:val="18"/>
          <w:szCs w:val="18"/>
        </w:rPr>
      </w:pPr>
      <w:r w:rsidRPr="008D15A2">
        <w:rPr>
          <w:color w:val="000000" w:themeColor="text1"/>
          <w:sz w:val="18"/>
          <w:szCs w:val="18"/>
        </w:rPr>
        <w:t>* Jei PVM nepildomas, nurodomos priežastys, dėl kurių PVM nemokamas: ____________________________________________________.</w:t>
      </w:r>
    </w:p>
    <w:p w14:paraId="1C58AF9C" w14:textId="0AB59B21" w:rsidR="007A44A4" w:rsidRDefault="007A44A4" w:rsidP="007A44A4">
      <w:pPr>
        <w:pStyle w:val="Standard"/>
        <w:widowControl w:val="0"/>
        <w:spacing w:after="0" w:line="240" w:lineRule="auto"/>
        <w:rPr>
          <w:i/>
          <w:iCs/>
          <w:color w:val="000000" w:themeColor="text1"/>
          <w:sz w:val="14"/>
          <w:szCs w:val="14"/>
        </w:rPr>
      </w:pPr>
      <w:r>
        <w:rPr>
          <w:i/>
          <w:iCs/>
          <w:color w:val="000000" w:themeColor="text1"/>
          <w:sz w:val="14"/>
          <w:szCs w:val="14"/>
        </w:rPr>
        <w:t xml:space="preserve">Šiam pirkimui suplanuota ne daugiau kaip </w:t>
      </w:r>
      <w:r w:rsidR="000D426F">
        <w:rPr>
          <w:i/>
          <w:iCs/>
          <w:color w:val="000000" w:themeColor="text1"/>
          <w:sz w:val="14"/>
          <w:szCs w:val="14"/>
          <w:lang w:val="en-US"/>
        </w:rPr>
        <w:t>43</w:t>
      </w:r>
      <w:r>
        <w:rPr>
          <w:i/>
          <w:iCs/>
          <w:color w:val="000000" w:themeColor="text1"/>
          <w:sz w:val="14"/>
          <w:szCs w:val="14"/>
        </w:rPr>
        <w:t> 000,00 Eur.</w:t>
      </w:r>
    </w:p>
    <w:p w14:paraId="3BF3E5FB" w14:textId="77777777" w:rsidR="00385E53" w:rsidRDefault="00385E53" w:rsidP="007A44A4">
      <w:pPr>
        <w:pStyle w:val="Standard"/>
        <w:widowControl w:val="0"/>
        <w:spacing w:after="0" w:line="240" w:lineRule="auto"/>
        <w:rPr>
          <w:i/>
          <w:iCs/>
          <w:color w:val="000000" w:themeColor="text1"/>
          <w:sz w:val="14"/>
          <w:szCs w:val="14"/>
        </w:rPr>
      </w:pPr>
    </w:p>
    <w:p w14:paraId="779F9FB8" w14:textId="77777777" w:rsidR="00385E53" w:rsidRDefault="00385E53" w:rsidP="007A44A4">
      <w:pPr>
        <w:pStyle w:val="Standard"/>
        <w:widowControl w:val="0"/>
        <w:spacing w:after="0" w:line="240" w:lineRule="auto"/>
        <w:rPr>
          <w:i/>
          <w:iCs/>
          <w:color w:val="000000" w:themeColor="text1"/>
          <w:sz w:val="14"/>
          <w:szCs w:val="14"/>
        </w:rPr>
      </w:pPr>
    </w:p>
    <w:p w14:paraId="4D7F1712" w14:textId="66767A53" w:rsidR="00385E53" w:rsidRDefault="00385E53" w:rsidP="00385E53">
      <w:pPr>
        <w:pStyle w:val="ListParagraph"/>
        <w:spacing w:after="0" w:line="240" w:lineRule="auto"/>
        <w:ind w:left="0"/>
        <w:contextualSpacing w:val="0"/>
        <w:jc w:val="both"/>
        <w:rPr>
          <w:rFonts w:ascii="Times New Roman" w:hAnsi="Times New Roman"/>
          <w:b/>
          <w:bCs/>
        </w:rPr>
      </w:pPr>
      <w:r w:rsidRPr="008D15A2">
        <w:rPr>
          <w:rFonts w:ascii="Times New Roman" w:hAnsi="Times New Roman"/>
          <w:b/>
          <w:bCs/>
        </w:rPr>
        <w:t>1</w:t>
      </w:r>
      <w:r>
        <w:rPr>
          <w:rFonts w:ascii="Times New Roman" w:hAnsi="Times New Roman"/>
          <w:b/>
          <w:bCs/>
        </w:rPr>
        <w:t>3</w:t>
      </w:r>
      <w:r w:rsidRPr="008D15A2">
        <w:rPr>
          <w:rFonts w:ascii="Times New Roman" w:hAnsi="Times New Roman"/>
          <w:b/>
          <w:bCs/>
        </w:rPr>
        <w:t xml:space="preserve">. </w:t>
      </w:r>
      <w:r>
        <w:rPr>
          <w:rFonts w:ascii="Times New Roman" w:hAnsi="Times New Roman"/>
          <w:b/>
          <w:bCs/>
        </w:rPr>
        <w:t>Siūlomos Prekės charakteristikos:</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4"/>
        <w:gridCol w:w="4651"/>
        <w:gridCol w:w="2015"/>
        <w:gridCol w:w="2410"/>
      </w:tblGrid>
      <w:tr w:rsidR="005D27FC" w:rsidRPr="00FC06F6" w14:paraId="6C946736" w14:textId="77777777" w:rsidTr="005D27FC">
        <w:trPr>
          <w:trHeight w:val="429"/>
          <w:tblHeader/>
        </w:trPr>
        <w:tc>
          <w:tcPr>
            <w:tcW w:w="984" w:type="dxa"/>
            <w:shd w:val="clear" w:color="auto" w:fill="DEEAF6" w:themeFill="accent5" w:themeFillTint="33"/>
            <w:vAlign w:val="center"/>
          </w:tcPr>
          <w:p w14:paraId="07893DDA" w14:textId="0EDBFE18" w:rsidR="00385E53" w:rsidRPr="005D27FC" w:rsidRDefault="00385E53" w:rsidP="007516D8">
            <w:pPr>
              <w:spacing w:after="0" w:line="240" w:lineRule="auto"/>
              <w:jc w:val="center"/>
              <w:rPr>
                <w:b/>
                <w:iCs/>
                <w:color w:val="000000" w:themeColor="text1"/>
                <w:sz w:val="22"/>
              </w:rPr>
            </w:pPr>
            <w:r w:rsidRPr="005D27FC">
              <w:rPr>
                <w:b/>
                <w:iCs/>
                <w:color w:val="000000" w:themeColor="text1"/>
                <w:sz w:val="22"/>
              </w:rPr>
              <w:lastRenderedPageBreak/>
              <w:t>Eil. Nr.</w:t>
            </w:r>
          </w:p>
        </w:tc>
        <w:tc>
          <w:tcPr>
            <w:tcW w:w="4651" w:type="dxa"/>
            <w:shd w:val="clear" w:color="auto" w:fill="DEEAF6" w:themeFill="accent5" w:themeFillTint="33"/>
            <w:vAlign w:val="center"/>
          </w:tcPr>
          <w:p w14:paraId="37167E02" w14:textId="4ECF5B47" w:rsidR="00385E53" w:rsidRPr="005D27FC" w:rsidRDefault="00C15AC2" w:rsidP="007516D8">
            <w:pPr>
              <w:spacing w:after="0" w:line="240" w:lineRule="auto"/>
              <w:jc w:val="center"/>
              <w:rPr>
                <w:b/>
                <w:bCs/>
                <w:iCs/>
                <w:color w:val="000000" w:themeColor="text1"/>
                <w:sz w:val="22"/>
              </w:rPr>
            </w:pPr>
            <w:r w:rsidRPr="005D27FC">
              <w:rPr>
                <w:b/>
                <w:bCs/>
                <w:iCs/>
                <w:color w:val="000000" w:themeColor="text1"/>
                <w:sz w:val="22"/>
              </w:rPr>
              <w:t>Techninės specifikacijos</w:t>
            </w:r>
            <w:r w:rsidR="00385E53" w:rsidRPr="005D27FC">
              <w:rPr>
                <w:b/>
                <w:bCs/>
                <w:iCs/>
                <w:color w:val="000000" w:themeColor="text1"/>
                <w:sz w:val="22"/>
              </w:rPr>
              <w:t xml:space="preserve"> reikalavimai</w:t>
            </w:r>
          </w:p>
        </w:tc>
        <w:tc>
          <w:tcPr>
            <w:tcW w:w="2015" w:type="dxa"/>
            <w:shd w:val="clear" w:color="auto" w:fill="DEEAF6" w:themeFill="accent5" w:themeFillTint="33"/>
            <w:vAlign w:val="center"/>
          </w:tcPr>
          <w:p w14:paraId="6A1EBF97" w14:textId="5A7C43F4" w:rsidR="005E0EB1" w:rsidRPr="005D27FC" w:rsidRDefault="00C15AC2" w:rsidP="007516D8">
            <w:pPr>
              <w:spacing w:after="0" w:line="240" w:lineRule="auto"/>
              <w:jc w:val="center"/>
              <w:rPr>
                <w:b/>
                <w:color w:val="000000" w:themeColor="text1"/>
                <w:sz w:val="22"/>
              </w:rPr>
            </w:pPr>
            <w:r w:rsidRPr="005D27FC">
              <w:rPr>
                <w:b/>
                <w:color w:val="000000" w:themeColor="text1"/>
                <w:sz w:val="22"/>
              </w:rPr>
              <w:t>Tiekėjo siūlomos Prekės charakteristikos (privaloma nurodyti konkreči</w:t>
            </w:r>
            <w:r w:rsidR="005D27FC" w:rsidRPr="005D27FC">
              <w:rPr>
                <w:b/>
                <w:color w:val="000000" w:themeColor="text1"/>
                <w:sz w:val="22"/>
              </w:rPr>
              <w:t>a</w:t>
            </w:r>
            <w:r w:rsidRPr="005D27FC">
              <w:rPr>
                <w:b/>
                <w:color w:val="000000" w:themeColor="text1"/>
                <w:sz w:val="22"/>
              </w:rPr>
              <w:t>s siūlom</w:t>
            </w:r>
            <w:r w:rsidR="005D27FC" w:rsidRPr="005D27FC">
              <w:rPr>
                <w:b/>
                <w:color w:val="000000" w:themeColor="text1"/>
                <w:sz w:val="22"/>
              </w:rPr>
              <w:t>o</w:t>
            </w:r>
            <w:r w:rsidRPr="005D27FC">
              <w:rPr>
                <w:b/>
                <w:color w:val="000000" w:themeColor="text1"/>
                <w:sz w:val="22"/>
              </w:rPr>
              <w:t xml:space="preserve">s </w:t>
            </w:r>
            <w:r w:rsidR="005D27FC" w:rsidRPr="005D27FC">
              <w:rPr>
                <w:b/>
                <w:color w:val="000000" w:themeColor="text1"/>
                <w:sz w:val="22"/>
              </w:rPr>
              <w:t>prekės specifikacijos reikšmes</w:t>
            </w:r>
            <w:r w:rsidRPr="005D27FC">
              <w:rPr>
                <w:b/>
                <w:color w:val="000000" w:themeColor="text1"/>
                <w:sz w:val="22"/>
              </w:rPr>
              <w:t xml:space="preserve">. Nurodyti Taip / Atitinka </w:t>
            </w:r>
            <w:r w:rsidR="005D27FC" w:rsidRPr="005D27FC">
              <w:rPr>
                <w:b/>
                <w:color w:val="000000" w:themeColor="text1"/>
                <w:sz w:val="22"/>
              </w:rPr>
              <w:t xml:space="preserve">ir / ar perkopijuoti techninės specifikacijos reikalavimų </w:t>
            </w:r>
            <w:r w:rsidRPr="005D27FC">
              <w:rPr>
                <w:b/>
                <w:color w:val="000000" w:themeColor="text1"/>
                <w:sz w:val="22"/>
              </w:rPr>
              <w:t>nepakanka</w:t>
            </w:r>
            <w:r w:rsidR="005E0EB1" w:rsidRPr="005D27FC">
              <w:rPr>
                <w:b/>
                <w:color w:val="000000" w:themeColor="text1"/>
                <w:sz w:val="22"/>
              </w:rPr>
              <w:t>)</w:t>
            </w:r>
          </w:p>
          <w:p w14:paraId="3FF9CF4F" w14:textId="38A8EB8F" w:rsidR="00C15AC2" w:rsidRPr="005D27FC" w:rsidRDefault="00C15AC2" w:rsidP="007516D8">
            <w:pPr>
              <w:spacing w:after="0" w:line="240" w:lineRule="auto"/>
              <w:jc w:val="center"/>
              <w:rPr>
                <w:b/>
                <w:color w:val="000000" w:themeColor="text1"/>
                <w:sz w:val="22"/>
              </w:rPr>
            </w:pPr>
          </w:p>
        </w:tc>
        <w:tc>
          <w:tcPr>
            <w:tcW w:w="2410" w:type="dxa"/>
            <w:shd w:val="clear" w:color="auto" w:fill="DEEAF6" w:themeFill="accent5" w:themeFillTint="33"/>
            <w:vAlign w:val="center"/>
          </w:tcPr>
          <w:p w14:paraId="6D92F31F" w14:textId="4F600977" w:rsidR="00385E53" w:rsidRPr="005D27FC" w:rsidRDefault="005D27FC" w:rsidP="007516D8">
            <w:pPr>
              <w:spacing w:after="0" w:line="240" w:lineRule="auto"/>
              <w:jc w:val="center"/>
              <w:rPr>
                <w:b/>
                <w:color w:val="000000" w:themeColor="text1"/>
                <w:sz w:val="22"/>
              </w:rPr>
            </w:pPr>
            <w:r w:rsidRPr="005D27FC">
              <w:rPr>
                <w:b/>
                <w:bCs/>
                <w:sz w:val="22"/>
              </w:rPr>
              <w:t>Su pasiūlymu pateikto gamintojo ar jo įgalioto atstovo dokumento, kuriame yra atitinkama techninės specifikacijos reikšmė, pavadinimas</w:t>
            </w:r>
            <w:r>
              <w:rPr>
                <w:b/>
                <w:bCs/>
                <w:sz w:val="22"/>
              </w:rPr>
              <w:t>.</w:t>
            </w:r>
          </w:p>
        </w:tc>
      </w:tr>
    </w:tbl>
    <w:tbl>
      <w:tblPr>
        <w:tblW w:w="10060" w:type="dxa"/>
        <w:tblLayout w:type="fixed"/>
        <w:tblCellMar>
          <w:left w:w="10" w:type="dxa"/>
          <w:right w:w="10" w:type="dxa"/>
        </w:tblCellMar>
        <w:tblLook w:val="04A0" w:firstRow="1" w:lastRow="0" w:firstColumn="1" w:lastColumn="0" w:noHBand="0" w:noVBand="1"/>
      </w:tblPr>
      <w:tblGrid>
        <w:gridCol w:w="988"/>
        <w:gridCol w:w="4677"/>
        <w:gridCol w:w="1985"/>
        <w:gridCol w:w="2410"/>
      </w:tblGrid>
      <w:tr w:rsidR="00C15AC2" w:rsidRPr="00C15AC2" w14:paraId="53EF8254" w14:textId="77777777" w:rsidTr="005D27F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3687C" w14:textId="6B2CE1EF" w:rsidR="00C15AC2" w:rsidRPr="00C15AC2" w:rsidRDefault="00C15AC2" w:rsidP="00C15AC2">
            <w:pPr>
              <w:pStyle w:val="ListParagraph"/>
              <w:numPr>
                <w:ilvl w:val="0"/>
                <w:numId w:val="15"/>
              </w:numPr>
              <w:spacing w:after="0" w:line="240" w:lineRule="auto"/>
              <w:rPr>
                <w:color w:val="000000" w:themeColor="text1"/>
                <w:sz w:val="20"/>
                <w:szCs w:val="20"/>
              </w:rPr>
            </w:pP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C2D60" w14:textId="5606A27D" w:rsidR="00C15AC2" w:rsidRPr="00C15AC2" w:rsidRDefault="00C15AC2" w:rsidP="00C15AC2">
            <w:pPr>
              <w:spacing w:after="0" w:line="240" w:lineRule="auto"/>
              <w:rPr>
                <w:color w:val="000000" w:themeColor="text1"/>
                <w:sz w:val="20"/>
                <w:szCs w:val="20"/>
              </w:rPr>
            </w:pPr>
            <w:r w:rsidRPr="00C15AC2">
              <w:rPr>
                <w:sz w:val="20"/>
                <w:szCs w:val="20"/>
              </w:rPr>
              <w:t xml:space="preserve">Elektromobilio gamintojo, markės ir modelio pavadinimas </w:t>
            </w:r>
            <w:r w:rsidRPr="00C15AC2">
              <w:rPr>
                <w:i/>
                <w:iCs/>
                <w:sz w:val="20"/>
                <w:szCs w:val="20"/>
              </w:rPr>
              <w:t>(j</w:t>
            </w:r>
            <w:r w:rsidRPr="00C15AC2">
              <w:rPr>
                <w:i/>
                <w:iCs/>
                <w:color w:val="000000" w:themeColor="text1"/>
                <w:sz w:val="20"/>
                <w:szCs w:val="20"/>
              </w:rPr>
              <w:t>eigu tas pats prekės modelis turi modifikacijas, kurių charakteristikos skiriasi, turi būti aiškiai detalizuota, kuris prekės modelis ir modifikacija yra siūlomas)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5648F" w14:textId="77777777" w:rsidR="00C15AC2" w:rsidRPr="00C15AC2" w:rsidRDefault="00C15AC2" w:rsidP="00C15AC2">
            <w:pPr>
              <w:spacing w:after="0" w:line="240" w:lineRule="auto"/>
              <w:jc w:val="center"/>
              <w:rPr>
                <w:color w:val="000000" w:themeColor="text1"/>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FB3FD" w14:textId="77777777" w:rsidR="00C15AC2" w:rsidRPr="00C15AC2" w:rsidRDefault="00C15AC2" w:rsidP="00C15AC2">
            <w:pPr>
              <w:spacing w:after="0" w:line="240" w:lineRule="auto"/>
              <w:jc w:val="center"/>
              <w:rPr>
                <w:color w:val="000000" w:themeColor="text1"/>
                <w:sz w:val="20"/>
                <w:szCs w:val="20"/>
              </w:rPr>
            </w:pPr>
          </w:p>
        </w:tc>
      </w:tr>
      <w:tr w:rsidR="00C15AC2" w:rsidRPr="00C15AC2" w14:paraId="1C78CBB4" w14:textId="77777777" w:rsidTr="005D27F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BD57D" w14:textId="77777777" w:rsidR="00C15AC2" w:rsidRPr="00C15AC2" w:rsidRDefault="00C15AC2" w:rsidP="00C15AC2">
            <w:pPr>
              <w:pStyle w:val="ListParagraph"/>
              <w:numPr>
                <w:ilvl w:val="0"/>
                <w:numId w:val="15"/>
              </w:numPr>
              <w:spacing w:after="0" w:line="240" w:lineRule="auto"/>
              <w:rPr>
                <w:color w:val="000000" w:themeColor="text1"/>
                <w:sz w:val="20"/>
                <w:szCs w:val="20"/>
              </w:rPr>
            </w:pP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9EAB6" w14:textId="612B6A11" w:rsidR="00C15AC2" w:rsidRPr="00C15AC2" w:rsidRDefault="00C15AC2" w:rsidP="00C15AC2">
            <w:pPr>
              <w:spacing w:after="0" w:line="240" w:lineRule="auto"/>
              <w:rPr>
                <w:sz w:val="20"/>
                <w:szCs w:val="20"/>
              </w:rPr>
            </w:pPr>
            <w:r w:rsidRPr="00C15AC2">
              <w:rPr>
                <w:sz w:val="20"/>
                <w:szCs w:val="20"/>
              </w:rPr>
              <w:t>B kategorijos ir M1 klasės elektromobilis (grynasis elektromobilis) (1 vnt.)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E1AD6" w14:textId="77777777" w:rsidR="00C15AC2" w:rsidRPr="00C15AC2" w:rsidRDefault="00C15AC2" w:rsidP="00C15AC2">
            <w:pPr>
              <w:spacing w:after="0" w:line="240" w:lineRule="auto"/>
              <w:jc w:val="center"/>
              <w:rPr>
                <w:color w:val="000000" w:themeColor="text1"/>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871F5" w14:textId="77777777" w:rsidR="00C15AC2" w:rsidRPr="00C15AC2" w:rsidRDefault="00C15AC2" w:rsidP="00C15AC2">
            <w:pPr>
              <w:spacing w:after="0" w:line="240" w:lineRule="auto"/>
              <w:jc w:val="center"/>
              <w:rPr>
                <w:color w:val="000000" w:themeColor="text1"/>
                <w:sz w:val="20"/>
                <w:szCs w:val="20"/>
              </w:rPr>
            </w:pPr>
          </w:p>
        </w:tc>
      </w:tr>
      <w:tr w:rsidR="00C15AC2" w:rsidRPr="00C15AC2" w14:paraId="02CCA4AB" w14:textId="77777777" w:rsidTr="005D27F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393C7" w14:textId="77777777" w:rsidR="00C15AC2" w:rsidRPr="00C15AC2" w:rsidRDefault="00C15AC2" w:rsidP="00C15AC2">
            <w:pPr>
              <w:pStyle w:val="ListParagraph"/>
              <w:numPr>
                <w:ilvl w:val="0"/>
                <w:numId w:val="15"/>
              </w:numPr>
              <w:spacing w:after="0" w:line="240" w:lineRule="auto"/>
              <w:rPr>
                <w:color w:val="000000" w:themeColor="text1"/>
                <w:sz w:val="20"/>
                <w:szCs w:val="20"/>
              </w:rPr>
            </w:pP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8ED38" w14:textId="7FD5EABE" w:rsidR="00C15AC2" w:rsidRPr="00C15AC2" w:rsidRDefault="00C15AC2" w:rsidP="00C15AC2">
            <w:pPr>
              <w:spacing w:after="0" w:line="240" w:lineRule="auto"/>
              <w:rPr>
                <w:sz w:val="20"/>
                <w:szCs w:val="20"/>
              </w:rPr>
            </w:pPr>
            <w:r w:rsidRPr="00C15AC2">
              <w:rPr>
                <w:color w:val="16181C"/>
                <w:spacing w:val="-4"/>
                <w:sz w:val="20"/>
                <w:szCs w:val="20"/>
              </w:rPr>
              <w:t>Elektromobilio</w:t>
            </w:r>
            <w:r w:rsidRPr="00C15AC2">
              <w:rPr>
                <w:color w:val="16181C"/>
                <w:spacing w:val="-11"/>
                <w:sz w:val="20"/>
                <w:szCs w:val="20"/>
              </w:rPr>
              <w:t xml:space="preserve"> </w:t>
            </w:r>
            <w:r w:rsidRPr="00C15AC2">
              <w:rPr>
                <w:color w:val="16181C"/>
                <w:spacing w:val="-4"/>
                <w:sz w:val="20"/>
                <w:szCs w:val="20"/>
              </w:rPr>
              <w:t>CO2</w:t>
            </w:r>
            <w:r w:rsidRPr="00C15AC2">
              <w:rPr>
                <w:color w:val="16181C"/>
                <w:spacing w:val="-10"/>
                <w:sz w:val="20"/>
                <w:szCs w:val="20"/>
              </w:rPr>
              <w:t xml:space="preserve"> </w:t>
            </w:r>
            <w:r w:rsidRPr="00C15AC2">
              <w:rPr>
                <w:color w:val="16181C"/>
                <w:spacing w:val="-4"/>
                <w:sz w:val="20"/>
                <w:szCs w:val="20"/>
              </w:rPr>
              <w:t xml:space="preserve">emisija </w:t>
            </w:r>
            <w:r w:rsidRPr="00C15AC2">
              <w:rPr>
                <w:color w:val="16181C"/>
                <w:sz w:val="20"/>
                <w:szCs w:val="20"/>
              </w:rPr>
              <w:t xml:space="preserve">(žaliasis </w:t>
            </w:r>
            <w:r w:rsidRPr="00C15AC2">
              <w:rPr>
                <w:color w:val="08080A"/>
                <w:sz w:val="20"/>
                <w:szCs w:val="20"/>
              </w:rPr>
              <w:t>kriterijus) - 0</w:t>
            </w:r>
            <w:r w:rsidRPr="00C15AC2">
              <w:rPr>
                <w:color w:val="08080A"/>
                <w:spacing w:val="-7"/>
                <w:sz w:val="20"/>
                <w:szCs w:val="20"/>
              </w:rPr>
              <w:t xml:space="preserve"> </w:t>
            </w:r>
            <w:r w:rsidRPr="00C15AC2">
              <w:rPr>
                <w:color w:val="08080A"/>
                <w:sz w:val="20"/>
                <w:szCs w:val="20"/>
              </w:rPr>
              <w:t>g</w:t>
            </w:r>
            <w:r w:rsidRPr="00C15AC2">
              <w:rPr>
                <w:color w:val="08080A"/>
                <w:spacing w:val="-1"/>
                <w:sz w:val="20"/>
                <w:szCs w:val="20"/>
              </w:rPr>
              <w:t xml:space="preserve"> </w:t>
            </w:r>
            <w:r w:rsidRPr="00C15AC2">
              <w:rPr>
                <w:color w:val="08080A"/>
                <w:sz w:val="20"/>
                <w:szCs w:val="20"/>
              </w:rPr>
              <w:t>/</w:t>
            </w:r>
            <w:r w:rsidRPr="00C15AC2">
              <w:rPr>
                <w:color w:val="08080A"/>
                <w:spacing w:val="2"/>
                <w:sz w:val="20"/>
                <w:szCs w:val="20"/>
              </w:rPr>
              <w:t xml:space="preserve"> </w:t>
            </w:r>
            <w:r w:rsidRPr="00C15AC2">
              <w:rPr>
                <w:color w:val="08080A"/>
                <w:spacing w:val="-5"/>
                <w:sz w:val="20"/>
                <w:szCs w:val="20"/>
              </w:rPr>
              <w:t>km.</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15277" w14:textId="77777777" w:rsidR="00C15AC2" w:rsidRPr="00C15AC2" w:rsidRDefault="00C15AC2" w:rsidP="00C15AC2">
            <w:pPr>
              <w:spacing w:after="0" w:line="240" w:lineRule="auto"/>
              <w:jc w:val="center"/>
              <w:rPr>
                <w:color w:val="000000" w:themeColor="text1"/>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55FE5" w14:textId="77777777" w:rsidR="00C15AC2" w:rsidRPr="00C15AC2" w:rsidRDefault="00C15AC2" w:rsidP="00C15AC2">
            <w:pPr>
              <w:spacing w:after="0" w:line="240" w:lineRule="auto"/>
              <w:jc w:val="center"/>
              <w:rPr>
                <w:color w:val="000000" w:themeColor="text1"/>
                <w:sz w:val="20"/>
                <w:szCs w:val="20"/>
              </w:rPr>
            </w:pPr>
          </w:p>
        </w:tc>
      </w:tr>
      <w:tr w:rsidR="00C15AC2" w:rsidRPr="00C15AC2" w14:paraId="3B1CD5B5" w14:textId="77777777" w:rsidTr="005D27F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D3DAC" w14:textId="77777777" w:rsidR="00C15AC2" w:rsidRPr="00C15AC2" w:rsidRDefault="00C15AC2" w:rsidP="00C15AC2">
            <w:pPr>
              <w:pStyle w:val="ListParagraph"/>
              <w:numPr>
                <w:ilvl w:val="0"/>
                <w:numId w:val="15"/>
              </w:numPr>
              <w:spacing w:after="0" w:line="240" w:lineRule="auto"/>
              <w:rPr>
                <w:color w:val="000000" w:themeColor="text1"/>
                <w:sz w:val="20"/>
                <w:szCs w:val="20"/>
              </w:rPr>
            </w:pP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3D66F" w14:textId="5C3F4A1B" w:rsidR="00C15AC2" w:rsidRPr="00C15AC2" w:rsidRDefault="00C15AC2" w:rsidP="00C15AC2">
            <w:pPr>
              <w:spacing w:after="0" w:line="240" w:lineRule="auto"/>
              <w:rPr>
                <w:color w:val="16181C"/>
                <w:spacing w:val="-4"/>
                <w:sz w:val="20"/>
                <w:szCs w:val="20"/>
              </w:rPr>
            </w:pPr>
            <w:r w:rsidRPr="00C15AC2">
              <w:rPr>
                <w:sz w:val="20"/>
                <w:szCs w:val="20"/>
              </w:rPr>
              <w:t>Vienatūris, ne mažiau kaip 5 durelės (iš jų 2 šoninės durys stumdomos)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65032" w14:textId="77777777" w:rsidR="00C15AC2" w:rsidRPr="00C15AC2" w:rsidRDefault="00C15AC2" w:rsidP="00C15AC2">
            <w:pPr>
              <w:spacing w:after="0" w:line="240" w:lineRule="auto"/>
              <w:jc w:val="center"/>
              <w:rPr>
                <w:color w:val="000000" w:themeColor="text1"/>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F48E8" w14:textId="77777777" w:rsidR="00C15AC2" w:rsidRPr="00C15AC2" w:rsidRDefault="00C15AC2" w:rsidP="00C15AC2">
            <w:pPr>
              <w:spacing w:after="0" w:line="240" w:lineRule="auto"/>
              <w:jc w:val="center"/>
              <w:rPr>
                <w:color w:val="000000" w:themeColor="text1"/>
                <w:sz w:val="20"/>
                <w:szCs w:val="20"/>
              </w:rPr>
            </w:pPr>
          </w:p>
        </w:tc>
      </w:tr>
      <w:tr w:rsidR="00C15AC2" w:rsidRPr="00C15AC2" w14:paraId="071E5496" w14:textId="77777777" w:rsidTr="005D27F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B6C9B" w14:textId="77777777" w:rsidR="00C15AC2" w:rsidRPr="00C15AC2" w:rsidRDefault="00C15AC2" w:rsidP="00C15AC2">
            <w:pPr>
              <w:pStyle w:val="ListParagraph"/>
              <w:numPr>
                <w:ilvl w:val="0"/>
                <w:numId w:val="15"/>
              </w:numPr>
              <w:spacing w:after="0" w:line="240" w:lineRule="auto"/>
              <w:rPr>
                <w:color w:val="000000" w:themeColor="text1"/>
                <w:sz w:val="20"/>
                <w:szCs w:val="20"/>
              </w:rPr>
            </w:pP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23B8B" w14:textId="2292F96C" w:rsidR="00C15AC2" w:rsidRPr="00C15AC2" w:rsidRDefault="00C15AC2" w:rsidP="00C15AC2">
            <w:pPr>
              <w:spacing w:after="0" w:line="240" w:lineRule="auto"/>
              <w:rPr>
                <w:sz w:val="20"/>
                <w:szCs w:val="20"/>
              </w:rPr>
            </w:pPr>
            <w:r w:rsidRPr="00C15AC2">
              <w:rPr>
                <w:sz w:val="20"/>
                <w:szCs w:val="20"/>
              </w:rPr>
              <w:t>Naujas, neeksploatuotas, ne senesnis nei 202</w:t>
            </w:r>
            <w:r w:rsidRPr="00C15AC2">
              <w:rPr>
                <w:sz w:val="20"/>
                <w:szCs w:val="20"/>
                <w:lang w:val="en-US"/>
              </w:rPr>
              <w:t>5</w:t>
            </w:r>
            <w:r w:rsidRPr="00C15AC2">
              <w:rPr>
                <w:sz w:val="20"/>
                <w:szCs w:val="20"/>
              </w:rPr>
              <w:t xml:space="preserve"> m. gamybos</w:t>
            </w:r>
            <w:r>
              <w:rPr>
                <w:sz w:val="20"/>
                <w:szCs w:val="20"/>
              </w:rPr>
              <w:t xml:space="preserve"> </w:t>
            </w:r>
            <w:r w:rsidRPr="005E0EB1">
              <w:rPr>
                <w:i/>
                <w:iCs/>
                <w:color w:val="EE0000"/>
                <w:sz w:val="20"/>
                <w:szCs w:val="20"/>
              </w:rPr>
              <w:t>(nurodomi konkretūs metai)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3170B" w14:textId="77777777" w:rsidR="00C15AC2" w:rsidRPr="00C15AC2" w:rsidRDefault="00C15AC2" w:rsidP="00C15AC2">
            <w:pPr>
              <w:spacing w:after="0" w:line="240" w:lineRule="auto"/>
              <w:jc w:val="center"/>
              <w:rPr>
                <w:color w:val="000000" w:themeColor="text1"/>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7C8C7" w14:textId="77777777" w:rsidR="00C15AC2" w:rsidRPr="00C15AC2" w:rsidRDefault="00C15AC2" w:rsidP="00C15AC2">
            <w:pPr>
              <w:spacing w:after="0" w:line="240" w:lineRule="auto"/>
              <w:jc w:val="center"/>
              <w:rPr>
                <w:color w:val="000000" w:themeColor="text1"/>
                <w:sz w:val="20"/>
                <w:szCs w:val="20"/>
              </w:rPr>
            </w:pPr>
          </w:p>
        </w:tc>
      </w:tr>
      <w:tr w:rsidR="00C15AC2" w:rsidRPr="00C15AC2" w14:paraId="3F5428D2" w14:textId="77777777" w:rsidTr="005D27F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B607E" w14:textId="77777777" w:rsidR="00C15AC2" w:rsidRPr="00C15AC2" w:rsidRDefault="00C15AC2" w:rsidP="00C15AC2">
            <w:pPr>
              <w:pStyle w:val="ListParagraph"/>
              <w:numPr>
                <w:ilvl w:val="0"/>
                <w:numId w:val="15"/>
              </w:numPr>
              <w:spacing w:after="0" w:line="240" w:lineRule="auto"/>
              <w:rPr>
                <w:color w:val="000000" w:themeColor="text1"/>
                <w:sz w:val="20"/>
                <w:szCs w:val="20"/>
              </w:rPr>
            </w:pP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19FBD" w14:textId="1AAECA2C" w:rsidR="00C15AC2" w:rsidRPr="00C15AC2" w:rsidRDefault="00C15AC2" w:rsidP="00C15AC2">
            <w:pPr>
              <w:spacing w:after="0" w:line="240" w:lineRule="auto"/>
              <w:rPr>
                <w:sz w:val="20"/>
                <w:szCs w:val="20"/>
              </w:rPr>
            </w:pPr>
            <w:r w:rsidRPr="00C15AC2">
              <w:rPr>
                <w:sz w:val="20"/>
                <w:szCs w:val="20"/>
              </w:rPr>
              <w:t>Ne daugiau kaip 30 km kilometražas (neįskaitant pristatymo kilometražo į Kauną).</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9C097" w14:textId="77777777" w:rsidR="00C15AC2" w:rsidRPr="00C15AC2" w:rsidRDefault="00C15AC2" w:rsidP="00C15AC2">
            <w:pPr>
              <w:spacing w:after="0" w:line="240" w:lineRule="auto"/>
              <w:jc w:val="center"/>
              <w:rPr>
                <w:color w:val="000000" w:themeColor="text1"/>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E6421" w14:textId="77777777" w:rsidR="00C15AC2" w:rsidRPr="00C15AC2" w:rsidRDefault="00C15AC2" w:rsidP="00C15AC2">
            <w:pPr>
              <w:spacing w:after="0" w:line="240" w:lineRule="auto"/>
              <w:jc w:val="center"/>
              <w:rPr>
                <w:color w:val="000000" w:themeColor="text1"/>
                <w:sz w:val="20"/>
                <w:szCs w:val="20"/>
              </w:rPr>
            </w:pPr>
          </w:p>
        </w:tc>
      </w:tr>
      <w:tr w:rsidR="00C15AC2" w:rsidRPr="00C15AC2" w14:paraId="2DA0CDF8" w14:textId="77777777" w:rsidTr="005D27F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48D7A" w14:textId="77777777" w:rsidR="00C15AC2" w:rsidRPr="00C15AC2" w:rsidRDefault="00C15AC2" w:rsidP="00C15AC2">
            <w:pPr>
              <w:pStyle w:val="ListParagraph"/>
              <w:numPr>
                <w:ilvl w:val="0"/>
                <w:numId w:val="15"/>
              </w:numPr>
              <w:spacing w:after="0" w:line="240" w:lineRule="auto"/>
              <w:rPr>
                <w:color w:val="000000" w:themeColor="text1"/>
                <w:sz w:val="20"/>
                <w:szCs w:val="20"/>
              </w:rPr>
            </w:pP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460E5" w14:textId="0D0A6DF3" w:rsidR="00C15AC2" w:rsidRPr="00C15AC2" w:rsidRDefault="00C15AC2" w:rsidP="00C15AC2">
            <w:pPr>
              <w:spacing w:after="0" w:line="240" w:lineRule="auto"/>
              <w:rPr>
                <w:sz w:val="20"/>
                <w:szCs w:val="20"/>
              </w:rPr>
            </w:pPr>
            <w:r w:rsidRPr="00C15AC2">
              <w:rPr>
                <w:sz w:val="20"/>
                <w:szCs w:val="20"/>
              </w:rPr>
              <w:t>Nulenkiami galinių sėdynių atlošai.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5EBA3" w14:textId="77777777" w:rsidR="00C15AC2" w:rsidRPr="00C15AC2" w:rsidRDefault="00C15AC2" w:rsidP="00C15AC2">
            <w:pPr>
              <w:spacing w:after="0" w:line="240" w:lineRule="auto"/>
              <w:jc w:val="center"/>
              <w:rPr>
                <w:color w:val="000000" w:themeColor="text1"/>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D99C3" w14:textId="77777777" w:rsidR="00C15AC2" w:rsidRPr="00C15AC2" w:rsidRDefault="00C15AC2" w:rsidP="00C15AC2">
            <w:pPr>
              <w:spacing w:after="0" w:line="240" w:lineRule="auto"/>
              <w:jc w:val="center"/>
              <w:rPr>
                <w:color w:val="000000" w:themeColor="text1"/>
                <w:sz w:val="20"/>
                <w:szCs w:val="20"/>
              </w:rPr>
            </w:pPr>
          </w:p>
        </w:tc>
      </w:tr>
      <w:tr w:rsidR="00C15AC2" w:rsidRPr="00C15AC2" w14:paraId="0B387E4C" w14:textId="77777777" w:rsidTr="005D27F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EDCFB" w14:textId="77777777" w:rsidR="00C15AC2" w:rsidRPr="00C15AC2" w:rsidRDefault="00C15AC2" w:rsidP="00C15AC2">
            <w:pPr>
              <w:pStyle w:val="ListParagraph"/>
              <w:numPr>
                <w:ilvl w:val="0"/>
                <w:numId w:val="15"/>
              </w:numPr>
              <w:spacing w:after="0" w:line="240" w:lineRule="auto"/>
              <w:rPr>
                <w:color w:val="000000" w:themeColor="text1"/>
                <w:sz w:val="20"/>
                <w:szCs w:val="20"/>
              </w:rPr>
            </w:pP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04CB2" w14:textId="1151DCA4" w:rsidR="00C15AC2" w:rsidRPr="00C15AC2" w:rsidRDefault="00C15AC2" w:rsidP="00C15AC2">
            <w:pPr>
              <w:spacing w:after="0" w:line="240" w:lineRule="auto"/>
              <w:rPr>
                <w:sz w:val="20"/>
                <w:szCs w:val="20"/>
              </w:rPr>
            </w:pPr>
            <w:r w:rsidRPr="00C15AC2">
              <w:rPr>
                <w:sz w:val="20"/>
                <w:szCs w:val="20"/>
              </w:rPr>
              <w:t xml:space="preserve">Sėdimų vietų skaičius – ne mažiau nei  </w:t>
            </w:r>
            <w:r w:rsidRPr="00C15AC2">
              <w:rPr>
                <w:sz w:val="20"/>
                <w:szCs w:val="20"/>
                <w:lang w:val="en-US"/>
              </w:rPr>
              <w:t>5</w:t>
            </w:r>
            <w:r w:rsidRPr="00C15AC2">
              <w:rPr>
                <w:sz w:val="20"/>
                <w:szCs w:val="20"/>
              </w:rPr>
              <w:t xml:space="preserve"> (įskaitant vairuotoją)</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B1564" w14:textId="77777777" w:rsidR="00C15AC2" w:rsidRPr="00C15AC2" w:rsidRDefault="00C15AC2" w:rsidP="00C15AC2">
            <w:pPr>
              <w:spacing w:after="0" w:line="240" w:lineRule="auto"/>
              <w:jc w:val="center"/>
              <w:rPr>
                <w:color w:val="000000" w:themeColor="text1"/>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0772B" w14:textId="77777777" w:rsidR="00C15AC2" w:rsidRPr="00C15AC2" w:rsidRDefault="00C15AC2" w:rsidP="00C15AC2">
            <w:pPr>
              <w:spacing w:after="0" w:line="240" w:lineRule="auto"/>
              <w:jc w:val="center"/>
              <w:rPr>
                <w:color w:val="000000" w:themeColor="text1"/>
                <w:sz w:val="20"/>
                <w:szCs w:val="20"/>
              </w:rPr>
            </w:pPr>
          </w:p>
        </w:tc>
      </w:tr>
      <w:tr w:rsidR="00C15AC2" w:rsidRPr="00C15AC2" w14:paraId="1DA78D91" w14:textId="77777777" w:rsidTr="005D27F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038EF" w14:textId="77777777" w:rsidR="00C15AC2" w:rsidRPr="00C15AC2" w:rsidRDefault="00C15AC2" w:rsidP="00C15AC2">
            <w:pPr>
              <w:pStyle w:val="ListParagraph"/>
              <w:numPr>
                <w:ilvl w:val="0"/>
                <w:numId w:val="15"/>
              </w:numPr>
              <w:spacing w:after="0" w:line="240" w:lineRule="auto"/>
              <w:rPr>
                <w:color w:val="000000" w:themeColor="text1"/>
                <w:sz w:val="20"/>
                <w:szCs w:val="20"/>
              </w:rPr>
            </w:pP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4FE77" w14:textId="3FEEC4D3" w:rsidR="00C15AC2" w:rsidRPr="00C15AC2" w:rsidRDefault="00C15AC2" w:rsidP="00C15AC2">
            <w:pPr>
              <w:spacing w:after="0" w:line="240" w:lineRule="auto"/>
              <w:rPr>
                <w:sz w:val="20"/>
                <w:szCs w:val="20"/>
              </w:rPr>
            </w:pPr>
            <w:r w:rsidRPr="00C15AC2">
              <w:rPr>
                <w:color w:val="08080A"/>
                <w:spacing w:val="-4"/>
                <w:sz w:val="20"/>
                <w:szCs w:val="20"/>
              </w:rPr>
              <w:t>Variklis – elektrinis. 100%</w:t>
            </w:r>
            <w:r w:rsidRPr="00C15AC2">
              <w:rPr>
                <w:color w:val="08080A"/>
                <w:spacing w:val="-11"/>
                <w:sz w:val="20"/>
                <w:szCs w:val="20"/>
              </w:rPr>
              <w:t xml:space="preserve"> </w:t>
            </w:r>
            <w:r w:rsidRPr="00C15AC2">
              <w:rPr>
                <w:color w:val="08080A"/>
                <w:spacing w:val="-4"/>
                <w:sz w:val="20"/>
                <w:szCs w:val="20"/>
              </w:rPr>
              <w:t>elektros</w:t>
            </w:r>
            <w:r w:rsidRPr="00C15AC2">
              <w:rPr>
                <w:color w:val="08080A"/>
                <w:spacing w:val="-10"/>
                <w:sz w:val="20"/>
                <w:szCs w:val="20"/>
              </w:rPr>
              <w:t xml:space="preserve"> </w:t>
            </w:r>
            <w:r w:rsidRPr="00C15AC2">
              <w:rPr>
                <w:color w:val="08080A"/>
                <w:spacing w:val="-4"/>
                <w:sz w:val="20"/>
                <w:szCs w:val="20"/>
              </w:rPr>
              <w:t xml:space="preserve">energija </w:t>
            </w:r>
            <w:r w:rsidRPr="00C15AC2">
              <w:rPr>
                <w:color w:val="08080A"/>
                <w:sz w:val="20"/>
                <w:szCs w:val="20"/>
              </w:rPr>
              <w:t>varomas automobilis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30CAC" w14:textId="77777777" w:rsidR="00C15AC2" w:rsidRPr="00C15AC2" w:rsidRDefault="00C15AC2" w:rsidP="00C15AC2">
            <w:pPr>
              <w:spacing w:after="0" w:line="240" w:lineRule="auto"/>
              <w:jc w:val="center"/>
              <w:rPr>
                <w:color w:val="000000" w:themeColor="text1"/>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9FC79" w14:textId="77777777" w:rsidR="00C15AC2" w:rsidRPr="00C15AC2" w:rsidRDefault="00C15AC2" w:rsidP="00C15AC2">
            <w:pPr>
              <w:spacing w:after="0" w:line="240" w:lineRule="auto"/>
              <w:jc w:val="center"/>
              <w:rPr>
                <w:color w:val="000000" w:themeColor="text1"/>
                <w:sz w:val="20"/>
                <w:szCs w:val="20"/>
              </w:rPr>
            </w:pPr>
          </w:p>
        </w:tc>
      </w:tr>
      <w:tr w:rsidR="00C15AC2" w:rsidRPr="00C15AC2" w14:paraId="4BD266FB" w14:textId="77777777" w:rsidTr="005D27F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ED70F" w14:textId="77777777" w:rsidR="00C15AC2" w:rsidRPr="00C15AC2" w:rsidRDefault="00C15AC2" w:rsidP="00C15AC2">
            <w:pPr>
              <w:pStyle w:val="ListParagraph"/>
              <w:numPr>
                <w:ilvl w:val="0"/>
                <w:numId w:val="15"/>
              </w:numPr>
              <w:spacing w:after="0" w:line="240" w:lineRule="auto"/>
              <w:rPr>
                <w:color w:val="000000" w:themeColor="text1"/>
                <w:sz w:val="20"/>
                <w:szCs w:val="20"/>
              </w:rPr>
            </w:pP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D4839" w14:textId="61C58D43" w:rsidR="00C15AC2" w:rsidRPr="00C15AC2" w:rsidRDefault="00C15AC2" w:rsidP="00C15AC2">
            <w:pPr>
              <w:spacing w:after="0" w:line="240" w:lineRule="auto"/>
              <w:rPr>
                <w:color w:val="08080A"/>
                <w:spacing w:val="-4"/>
                <w:sz w:val="20"/>
                <w:szCs w:val="20"/>
              </w:rPr>
            </w:pPr>
            <w:r w:rsidRPr="00C15AC2">
              <w:rPr>
                <w:sz w:val="20"/>
                <w:szCs w:val="20"/>
              </w:rPr>
              <w:t>Elektrinis variklis ne mažiau nei 120 kW (ne mažiau nei 163 AG)</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86A28" w14:textId="77777777" w:rsidR="00C15AC2" w:rsidRPr="00C15AC2" w:rsidRDefault="00C15AC2" w:rsidP="00C15AC2">
            <w:pPr>
              <w:spacing w:after="0" w:line="240" w:lineRule="auto"/>
              <w:jc w:val="center"/>
              <w:rPr>
                <w:color w:val="000000" w:themeColor="text1"/>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D43E5" w14:textId="77777777" w:rsidR="00C15AC2" w:rsidRPr="00C15AC2" w:rsidRDefault="00C15AC2" w:rsidP="00C15AC2">
            <w:pPr>
              <w:spacing w:after="0" w:line="240" w:lineRule="auto"/>
              <w:jc w:val="center"/>
              <w:rPr>
                <w:color w:val="000000" w:themeColor="text1"/>
                <w:sz w:val="20"/>
                <w:szCs w:val="20"/>
              </w:rPr>
            </w:pPr>
          </w:p>
        </w:tc>
      </w:tr>
      <w:tr w:rsidR="00C15AC2" w:rsidRPr="00C15AC2" w14:paraId="6B20C541" w14:textId="77777777" w:rsidTr="005D27F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3AD28" w14:textId="77777777" w:rsidR="00C15AC2" w:rsidRPr="00C15AC2" w:rsidRDefault="00C15AC2" w:rsidP="00C15AC2">
            <w:pPr>
              <w:pStyle w:val="ListParagraph"/>
              <w:numPr>
                <w:ilvl w:val="0"/>
                <w:numId w:val="15"/>
              </w:numPr>
              <w:spacing w:after="0" w:line="240" w:lineRule="auto"/>
              <w:rPr>
                <w:color w:val="000000" w:themeColor="text1"/>
                <w:sz w:val="20"/>
                <w:szCs w:val="20"/>
              </w:rPr>
            </w:pP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6C719" w14:textId="633C4F43" w:rsidR="00C15AC2" w:rsidRPr="00C15AC2" w:rsidRDefault="00C15AC2" w:rsidP="00C15AC2">
            <w:pPr>
              <w:spacing w:after="0" w:line="240" w:lineRule="auto"/>
              <w:rPr>
                <w:sz w:val="20"/>
                <w:szCs w:val="20"/>
              </w:rPr>
            </w:pPr>
            <w:r w:rsidRPr="00C15AC2">
              <w:rPr>
                <w:sz w:val="20"/>
                <w:szCs w:val="20"/>
              </w:rPr>
              <w:t>Akumuliatoriaus tipas - LJPB (Ličio jonų polimerų baterija) arba lygiavertė</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0F5AF" w14:textId="77777777" w:rsidR="00C15AC2" w:rsidRPr="00C15AC2" w:rsidRDefault="00C15AC2" w:rsidP="00C15AC2">
            <w:pPr>
              <w:spacing w:after="0" w:line="240" w:lineRule="auto"/>
              <w:jc w:val="center"/>
              <w:rPr>
                <w:color w:val="000000" w:themeColor="text1"/>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DE7C2" w14:textId="77777777" w:rsidR="00C15AC2" w:rsidRPr="00C15AC2" w:rsidRDefault="00C15AC2" w:rsidP="00C15AC2">
            <w:pPr>
              <w:spacing w:after="0" w:line="240" w:lineRule="auto"/>
              <w:jc w:val="center"/>
              <w:rPr>
                <w:color w:val="000000" w:themeColor="text1"/>
                <w:sz w:val="20"/>
                <w:szCs w:val="20"/>
              </w:rPr>
            </w:pPr>
          </w:p>
        </w:tc>
      </w:tr>
      <w:tr w:rsidR="00C15AC2" w:rsidRPr="00C15AC2" w14:paraId="6CE7E994" w14:textId="77777777" w:rsidTr="005D27F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6D14C" w14:textId="77777777" w:rsidR="00C15AC2" w:rsidRPr="00C15AC2" w:rsidRDefault="00C15AC2" w:rsidP="00C15AC2">
            <w:pPr>
              <w:pStyle w:val="ListParagraph"/>
              <w:numPr>
                <w:ilvl w:val="0"/>
                <w:numId w:val="15"/>
              </w:numPr>
              <w:spacing w:after="0" w:line="240" w:lineRule="auto"/>
              <w:rPr>
                <w:color w:val="000000" w:themeColor="text1"/>
                <w:sz w:val="20"/>
                <w:szCs w:val="20"/>
              </w:rPr>
            </w:pP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84E91" w14:textId="17F8BB71" w:rsidR="00C15AC2" w:rsidRPr="00C15AC2" w:rsidRDefault="00C15AC2" w:rsidP="00C15AC2">
            <w:pPr>
              <w:spacing w:after="0" w:line="240" w:lineRule="auto"/>
              <w:rPr>
                <w:sz w:val="20"/>
                <w:szCs w:val="20"/>
              </w:rPr>
            </w:pPr>
            <w:r w:rsidRPr="00C15AC2">
              <w:rPr>
                <w:sz w:val="20"/>
                <w:szCs w:val="20"/>
              </w:rPr>
              <w:t> Įkrovimo laikas (10–80%):</w:t>
            </w:r>
            <w:r w:rsidRPr="00C15AC2">
              <w:rPr>
                <w:sz w:val="20"/>
                <w:szCs w:val="20"/>
              </w:rPr>
              <w:br/>
              <w:t>11.1. Įkrovimo stotelėje (10,5 kW) – ~6 val. 30 min. (+/- 15 min.)</w:t>
            </w:r>
            <w:r w:rsidRPr="00C15AC2">
              <w:rPr>
                <w:sz w:val="20"/>
                <w:szCs w:val="20"/>
              </w:rPr>
              <w:br/>
              <w:t>11.2. Greitojoje stotelėje (50 kW) – ~60 min. (+/- 15 min.)</w:t>
            </w:r>
            <w:r w:rsidRPr="00C15AC2">
              <w:rPr>
                <w:sz w:val="20"/>
                <w:szCs w:val="20"/>
              </w:rPr>
              <w:br/>
              <w:t>11.3. Ultra greitoje stotelėje (350 kW) – ~30 min. (+/- 15 min.)</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AD11D" w14:textId="77777777" w:rsidR="00C15AC2" w:rsidRPr="00C15AC2" w:rsidRDefault="00C15AC2" w:rsidP="00C15AC2">
            <w:pPr>
              <w:spacing w:after="0" w:line="240" w:lineRule="auto"/>
              <w:jc w:val="center"/>
              <w:rPr>
                <w:color w:val="000000" w:themeColor="text1"/>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52778" w14:textId="77777777" w:rsidR="00C15AC2" w:rsidRPr="00C15AC2" w:rsidRDefault="00C15AC2" w:rsidP="00C15AC2">
            <w:pPr>
              <w:spacing w:after="0" w:line="240" w:lineRule="auto"/>
              <w:jc w:val="center"/>
              <w:rPr>
                <w:color w:val="000000" w:themeColor="text1"/>
                <w:sz w:val="20"/>
                <w:szCs w:val="20"/>
              </w:rPr>
            </w:pPr>
          </w:p>
        </w:tc>
      </w:tr>
      <w:tr w:rsidR="00C15AC2" w:rsidRPr="00C15AC2" w14:paraId="3F4CB04A" w14:textId="77777777" w:rsidTr="005D27F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82B58" w14:textId="77777777" w:rsidR="00C15AC2" w:rsidRPr="00C15AC2" w:rsidRDefault="00C15AC2" w:rsidP="00C15AC2">
            <w:pPr>
              <w:pStyle w:val="ListParagraph"/>
              <w:numPr>
                <w:ilvl w:val="0"/>
                <w:numId w:val="15"/>
              </w:numPr>
              <w:spacing w:after="0" w:line="240" w:lineRule="auto"/>
              <w:rPr>
                <w:color w:val="000000" w:themeColor="text1"/>
                <w:sz w:val="20"/>
                <w:szCs w:val="20"/>
              </w:rPr>
            </w:pP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3DB19" w14:textId="77777777" w:rsidR="00C15AC2" w:rsidRDefault="00C15AC2" w:rsidP="00C15AC2">
            <w:pPr>
              <w:tabs>
                <w:tab w:val="left" w:pos="900"/>
                <w:tab w:val="left" w:pos="1260"/>
                <w:tab w:val="left" w:pos="1350"/>
                <w:tab w:val="left" w:pos="1440"/>
                <w:tab w:val="left" w:pos="1620"/>
                <w:tab w:val="left" w:pos="1710"/>
              </w:tabs>
              <w:contextualSpacing/>
              <w:jc w:val="both"/>
              <w:rPr>
                <w:sz w:val="20"/>
                <w:szCs w:val="20"/>
              </w:rPr>
            </w:pPr>
            <w:r w:rsidRPr="00C15AC2">
              <w:rPr>
                <w:sz w:val="20"/>
                <w:szCs w:val="20"/>
              </w:rPr>
              <w:t>Nuvažiuojamas atstumas – ne mažiau nei 400 km  pagal WLTP (arba lygiavertę metodiką).</w:t>
            </w:r>
          </w:p>
          <w:p w14:paraId="3A53B4DF" w14:textId="77777777" w:rsidR="00C15AC2" w:rsidRPr="00C15AC2" w:rsidRDefault="00C15AC2" w:rsidP="00C15AC2">
            <w:pPr>
              <w:spacing w:after="0" w:line="240" w:lineRule="auto"/>
              <w:rPr>
                <w:sz w:val="20"/>
                <w:szCs w:val="20"/>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EAA0D" w14:textId="77777777" w:rsidR="00C15AC2" w:rsidRPr="00C15AC2" w:rsidRDefault="00C15AC2" w:rsidP="00C15AC2">
            <w:pPr>
              <w:spacing w:after="0" w:line="240" w:lineRule="auto"/>
              <w:jc w:val="center"/>
              <w:rPr>
                <w:color w:val="000000" w:themeColor="text1"/>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E82CC" w14:textId="77777777" w:rsidR="00C15AC2" w:rsidRPr="00C15AC2" w:rsidRDefault="00C15AC2" w:rsidP="00C15AC2">
            <w:pPr>
              <w:spacing w:after="0" w:line="240" w:lineRule="auto"/>
              <w:jc w:val="center"/>
              <w:rPr>
                <w:color w:val="000000" w:themeColor="text1"/>
                <w:sz w:val="20"/>
                <w:szCs w:val="20"/>
              </w:rPr>
            </w:pPr>
          </w:p>
        </w:tc>
      </w:tr>
      <w:tr w:rsidR="00C96453" w:rsidRPr="00C15AC2" w14:paraId="7160A89F" w14:textId="77777777" w:rsidTr="005D27F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7BD69" w14:textId="77777777" w:rsidR="00C96453" w:rsidRPr="00C15AC2" w:rsidRDefault="00C96453" w:rsidP="00C15AC2">
            <w:pPr>
              <w:pStyle w:val="ListParagraph"/>
              <w:numPr>
                <w:ilvl w:val="0"/>
                <w:numId w:val="15"/>
              </w:numPr>
              <w:spacing w:after="0" w:line="240" w:lineRule="auto"/>
              <w:rPr>
                <w:color w:val="000000" w:themeColor="text1"/>
                <w:sz w:val="20"/>
                <w:szCs w:val="20"/>
              </w:rPr>
            </w:pP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A2821" w14:textId="3C0C8985" w:rsidR="00C96453" w:rsidRPr="00C15AC2" w:rsidRDefault="00C96453" w:rsidP="00C15AC2">
            <w:pPr>
              <w:tabs>
                <w:tab w:val="left" w:pos="900"/>
                <w:tab w:val="left" w:pos="1260"/>
                <w:tab w:val="left" w:pos="1350"/>
                <w:tab w:val="left" w:pos="1440"/>
                <w:tab w:val="left" w:pos="1620"/>
                <w:tab w:val="left" w:pos="1710"/>
              </w:tabs>
              <w:contextualSpacing/>
              <w:jc w:val="both"/>
              <w:rPr>
                <w:sz w:val="20"/>
                <w:szCs w:val="20"/>
              </w:rPr>
            </w:pPr>
            <w:r w:rsidRPr="00C96453">
              <w:rPr>
                <w:sz w:val="20"/>
                <w:szCs w:val="20"/>
              </w:rPr>
              <w:t>Type 2 laidas</w:t>
            </w:r>
            <w:r>
              <w:rPr>
                <w:sz w:val="20"/>
                <w:szCs w:val="20"/>
              </w:rPr>
              <w:t xml:space="preserve"> arba lygiavertis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262A9" w14:textId="77777777" w:rsidR="00C96453" w:rsidRPr="00C15AC2" w:rsidRDefault="00C96453" w:rsidP="00C15AC2">
            <w:pPr>
              <w:spacing w:after="0" w:line="240" w:lineRule="auto"/>
              <w:jc w:val="center"/>
              <w:rPr>
                <w:color w:val="000000" w:themeColor="text1"/>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FE429" w14:textId="77777777" w:rsidR="00C96453" w:rsidRPr="00C15AC2" w:rsidRDefault="00C96453" w:rsidP="00C15AC2">
            <w:pPr>
              <w:spacing w:after="0" w:line="240" w:lineRule="auto"/>
              <w:jc w:val="center"/>
              <w:rPr>
                <w:color w:val="000000" w:themeColor="text1"/>
                <w:sz w:val="20"/>
                <w:szCs w:val="20"/>
              </w:rPr>
            </w:pPr>
          </w:p>
        </w:tc>
      </w:tr>
      <w:tr w:rsidR="00C15AC2" w:rsidRPr="00C15AC2" w14:paraId="36161383" w14:textId="77777777" w:rsidTr="005D27F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8F034" w14:textId="77777777" w:rsidR="00C15AC2" w:rsidRPr="00C15AC2" w:rsidRDefault="00C15AC2" w:rsidP="00C15AC2">
            <w:pPr>
              <w:pStyle w:val="ListParagraph"/>
              <w:numPr>
                <w:ilvl w:val="0"/>
                <w:numId w:val="15"/>
              </w:numPr>
              <w:spacing w:after="0" w:line="240" w:lineRule="auto"/>
              <w:rPr>
                <w:color w:val="000000" w:themeColor="text1"/>
                <w:sz w:val="20"/>
                <w:szCs w:val="20"/>
              </w:rPr>
            </w:pP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7540C" w14:textId="77777777" w:rsidR="00C15AC2" w:rsidRPr="00C15AC2" w:rsidRDefault="00C15AC2" w:rsidP="00C15AC2">
            <w:pPr>
              <w:tabs>
                <w:tab w:val="left" w:pos="900"/>
                <w:tab w:val="left" w:pos="1260"/>
                <w:tab w:val="left" w:pos="1350"/>
                <w:tab w:val="left" w:pos="1440"/>
                <w:tab w:val="left" w:pos="1620"/>
                <w:tab w:val="left" w:pos="1710"/>
              </w:tabs>
              <w:contextualSpacing/>
              <w:jc w:val="both"/>
              <w:rPr>
                <w:sz w:val="20"/>
                <w:szCs w:val="20"/>
              </w:rPr>
            </w:pPr>
            <w:r w:rsidRPr="00C15AC2">
              <w:rPr>
                <w:sz w:val="20"/>
                <w:szCs w:val="20"/>
              </w:rPr>
              <w:t>Garantija:</w:t>
            </w:r>
          </w:p>
          <w:p w14:paraId="36600077" w14:textId="77777777" w:rsidR="00C15AC2" w:rsidRPr="00C15AC2" w:rsidRDefault="00C15AC2" w:rsidP="00C15AC2">
            <w:pPr>
              <w:tabs>
                <w:tab w:val="left" w:pos="900"/>
                <w:tab w:val="left" w:pos="1260"/>
                <w:tab w:val="left" w:pos="1350"/>
                <w:tab w:val="left" w:pos="1440"/>
                <w:tab w:val="left" w:pos="1620"/>
                <w:tab w:val="left" w:pos="1710"/>
              </w:tabs>
              <w:contextualSpacing/>
              <w:jc w:val="both"/>
              <w:rPr>
                <w:sz w:val="20"/>
                <w:szCs w:val="20"/>
              </w:rPr>
            </w:pPr>
            <w:r w:rsidRPr="00C15AC2">
              <w:rPr>
                <w:sz w:val="20"/>
                <w:szCs w:val="20"/>
              </w:rPr>
              <w:t xml:space="preserve">16.1. Ne mažiau kaip 7 (septyni) metai arba nemažiau kaip 150 000 km (priklausomai nuo to, kas įvyksta anksčiau) bendroji garantija,  iš kurių pirmi </w:t>
            </w:r>
            <w:r w:rsidRPr="00C15AC2">
              <w:rPr>
                <w:sz w:val="20"/>
                <w:szCs w:val="20"/>
                <w:lang w:val="en-US"/>
              </w:rPr>
              <w:t>3 metai</w:t>
            </w:r>
            <w:r w:rsidRPr="00C15AC2">
              <w:rPr>
                <w:sz w:val="20"/>
                <w:szCs w:val="20"/>
              </w:rPr>
              <w:t xml:space="preserve"> yra be ridos apribojimo.</w:t>
            </w:r>
          </w:p>
          <w:p w14:paraId="2933C60C" w14:textId="1BFEA03C" w:rsidR="00C15AC2" w:rsidRPr="00C15AC2" w:rsidRDefault="00C15AC2" w:rsidP="00C15AC2">
            <w:pPr>
              <w:tabs>
                <w:tab w:val="left" w:pos="900"/>
                <w:tab w:val="left" w:pos="1260"/>
                <w:tab w:val="left" w:pos="1350"/>
                <w:tab w:val="left" w:pos="1440"/>
                <w:tab w:val="left" w:pos="1620"/>
                <w:tab w:val="left" w:pos="1710"/>
              </w:tabs>
              <w:contextualSpacing/>
              <w:jc w:val="both"/>
              <w:rPr>
                <w:sz w:val="20"/>
                <w:szCs w:val="20"/>
              </w:rPr>
            </w:pPr>
            <w:r w:rsidRPr="00C15AC2">
              <w:rPr>
                <w:sz w:val="20"/>
                <w:szCs w:val="20"/>
              </w:rPr>
              <w:lastRenderedPageBreak/>
              <w:t xml:space="preserve">16.2. Kėbulo dažams - ne mažesnė nei </w:t>
            </w:r>
            <w:r w:rsidRPr="00C15AC2">
              <w:rPr>
                <w:sz w:val="20"/>
                <w:szCs w:val="20"/>
                <w:lang w:val="en-US"/>
              </w:rPr>
              <w:t>5 met</w:t>
            </w:r>
            <w:r w:rsidRPr="00C15AC2">
              <w:rPr>
                <w:sz w:val="20"/>
                <w:szCs w:val="20"/>
              </w:rPr>
              <w:t xml:space="preserve">ų arba 150 000 km. </w:t>
            </w:r>
            <w:r w:rsidRPr="00C15AC2">
              <w:rPr>
                <w:sz w:val="20"/>
                <w:szCs w:val="20"/>
              </w:rPr>
              <w:br/>
            </w:r>
            <w:r w:rsidRPr="00C15AC2">
              <w:rPr>
                <w:sz w:val="20"/>
                <w:szCs w:val="20"/>
                <w:lang w:val="en-US"/>
              </w:rPr>
              <w:t>16.3. K</w:t>
            </w:r>
            <w:r w:rsidRPr="00C15AC2">
              <w:rPr>
                <w:sz w:val="20"/>
                <w:szCs w:val="20"/>
              </w:rPr>
              <w:t xml:space="preserve">ėbulo korozijai nuo kiauryminio prarūdijimo ne mažiau nei </w:t>
            </w:r>
            <w:r w:rsidRPr="00C15AC2">
              <w:rPr>
                <w:sz w:val="20"/>
                <w:szCs w:val="20"/>
                <w:lang w:val="en-US"/>
              </w:rPr>
              <w:t>10 met</w:t>
            </w:r>
            <w:r w:rsidRPr="00C15AC2">
              <w:rPr>
                <w:sz w:val="20"/>
                <w:szCs w:val="20"/>
              </w:rPr>
              <w:t>ų nepriklausomai nuo ridos.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174F4" w14:textId="77777777" w:rsidR="00C15AC2" w:rsidRPr="00C15AC2" w:rsidRDefault="00C15AC2" w:rsidP="00C15AC2">
            <w:pPr>
              <w:spacing w:after="0" w:line="240" w:lineRule="auto"/>
              <w:jc w:val="center"/>
              <w:rPr>
                <w:color w:val="000000" w:themeColor="text1"/>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09020" w14:textId="77777777" w:rsidR="00C15AC2" w:rsidRPr="00C15AC2" w:rsidRDefault="00C15AC2" w:rsidP="00C15AC2">
            <w:pPr>
              <w:spacing w:after="0" w:line="240" w:lineRule="auto"/>
              <w:jc w:val="center"/>
              <w:rPr>
                <w:color w:val="000000" w:themeColor="text1"/>
                <w:sz w:val="20"/>
                <w:szCs w:val="20"/>
              </w:rPr>
            </w:pPr>
          </w:p>
        </w:tc>
      </w:tr>
      <w:tr w:rsidR="00C15AC2" w:rsidRPr="00C15AC2" w14:paraId="349F81E8" w14:textId="77777777" w:rsidTr="005D27F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98144" w14:textId="77777777" w:rsidR="00C15AC2" w:rsidRPr="00C15AC2" w:rsidRDefault="00C15AC2" w:rsidP="00C15AC2">
            <w:pPr>
              <w:pStyle w:val="ListParagraph"/>
              <w:numPr>
                <w:ilvl w:val="0"/>
                <w:numId w:val="15"/>
              </w:numPr>
              <w:spacing w:after="0" w:line="240" w:lineRule="auto"/>
              <w:rPr>
                <w:color w:val="000000" w:themeColor="text1"/>
                <w:sz w:val="20"/>
                <w:szCs w:val="20"/>
              </w:rPr>
            </w:pP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1025D" w14:textId="66477247" w:rsidR="00C15AC2" w:rsidRPr="00C15AC2" w:rsidRDefault="00C15AC2" w:rsidP="00C15AC2">
            <w:pPr>
              <w:tabs>
                <w:tab w:val="left" w:pos="900"/>
                <w:tab w:val="left" w:pos="1260"/>
                <w:tab w:val="left" w:pos="1350"/>
                <w:tab w:val="left" w:pos="1440"/>
                <w:tab w:val="left" w:pos="1620"/>
                <w:tab w:val="left" w:pos="1710"/>
              </w:tabs>
              <w:contextualSpacing/>
              <w:jc w:val="both"/>
              <w:rPr>
                <w:sz w:val="20"/>
                <w:szCs w:val="20"/>
              </w:rPr>
            </w:pPr>
            <w:r w:rsidRPr="00C15AC2">
              <w:rPr>
                <w:sz w:val="20"/>
                <w:szCs w:val="20"/>
              </w:rPr>
              <w:t>Garantinis aptarnavimas ir remontas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4A2DF" w14:textId="77777777" w:rsidR="00C15AC2" w:rsidRPr="00C15AC2" w:rsidRDefault="00C15AC2" w:rsidP="00C15AC2">
            <w:pPr>
              <w:spacing w:after="0" w:line="240" w:lineRule="auto"/>
              <w:jc w:val="center"/>
              <w:rPr>
                <w:color w:val="000000" w:themeColor="text1"/>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90CDF" w14:textId="77777777" w:rsidR="00C15AC2" w:rsidRPr="00C15AC2" w:rsidRDefault="00C15AC2" w:rsidP="00C15AC2">
            <w:pPr>
              <w:spacing w:after="0" w:line="240" w:lineRule="auto"/>
              <w:jc w:val="center"/>
              <w:rPr>
                <w:color w:val="000000" w:themeColor="text1"/>
                <w:sz w:val="20"/>
                <w:szCs w:val="20"/>
              </w:rPr>
            </w:pPr>
          </w:p>
        </w:tc>
      </w:tr>
      <w:tr w:rsidR="00C15AC2" w:rsidRPr="00C15AC2" w14:paraId="11649AB8" w14:textId="77777777" w:rsidTr="005D27F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2DDBF" w14:textId="77777777" w:rsidR="00C15AC2" w:rsidRPr="00C15AC2" w:rsidRDefault="00C15AC2" w:rsidP="00C15AC2">
            <w:pPr>
              <w:pStyle w:val="ListParagraph"/>
              <w:numPr>
                <w:ilvl w:val="0"/>
                <w:numId w:val="15"/>
              </w:numPr>
              <w:spacing w:after="0" w:line="240" w:lineRule="auto"/>
              <w:rPr>
                <w:color w:val="000000" w:themeColor="text1"/>
                <w:sz w:val="20"/>
                <w:szCs w:val="20"/>
              </w:rPr>
            </w:pP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1AC0C" w14:textId="5B9030D3" w:rsidR="00C15AC2" w:rsidRPr="00C15AC2" w:rsidRDefault="00C15AC2" w:rsidP="00C15AC2">
            <w:pPr>
              <w:tabs>
                <w:tab w:val="left" w:pos="900"/>
                <w:tab w:val="left" w:pos="1260"/>
                <w:tab w:val="left" w:pos="1350"/>
                <w:tab w:val="left" w:pos="1440"/>
                <w:tab w:val="left" w:pos="1620"/>
                <w:tab w:val="left" w:pos="1710"/>
              </w:tabs>
              <w:contextualSpacing/>
              <w:jc w:val="both"/>
              <w:rPr>
                <w:sz w:val="20"/>
                <w:szCs w:val="20"/>
              </w:rPr>
            </w:pPr>
            <w:r w:rsidRPr="00C15AC2">
              <w:rPr>
                <w:sz w:val="20"/>
                <w:szCs w:val="20"/>
              </w:rPr>
              <w:t>Automobilio ilgis – ne mažiau kaip 4 600 mm</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122306" w14:textId="77777777" w:rsidR="00C15AC2" w:rsidRPr="00C15AC2" w:rsidRDefault="00C15AC2" w:rsidP="00C15AC2">
            <w:pPr>
              <w:spacing w:after="0" w:line="240" w:lineRule="auto"/>
              <w:jc w:val="center"/>
              <w:rPr>
                <w:color w:val="000000" w:themeColor="text1"/>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66EC6" w14:textId="77777777" w:rsidR="00C15AC2" w:rsidRPr="00C15AC2" w:rsidRDefault="00C15AC2" w:rsidP="00C15AC2">
            <w:pPr>
              <w:spacing w:after="0" w:line="240" w:lineRule="auto"/>
              <w:jc w:val="center"/>
              <w:rPr>
                <w:color w:val="000000" w:themeColor="text1"/>
                <w:sz w:val="20"/>
                <w:szCs w:val="20"/>
              </w:rPr>
            </w:pPr>
          </w:p>
        </w:tc>
      </w:tr>
      <w:tr w:rsidR="00C15AC2" w:rsidRPr="00C15AC2" w14:paraId="6E24A52C" w14:textId="77777777" w:rsidTr="005D27F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62E46" w14:textId="77777777" w:rsidR="00C15AC2" w:rsidRPr="00C15AC2" w:rsidRDefault="00C15AC2" w:rsidP="00C15AC2">
            <w:pPr>
              <w:pStyle w:val="ListParagraph"/>
              <w:numPr>
                <w:ilvl w:val="0"/>
                <w:numId w:val="15"/>
              </w:numPr>
              <w:spacing w:after="0" w:line="240" w:lineRule="auto"/>
              <w:rPr>
                <w:color w:val="000000" w:themeColor="text1"/>
                <w:sz w:val="20"/>
                <w:szCs w:val="20"/>
              </w:rPr>
            </w:pP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A18CF" w14:textId="0EE175DC" w:rsidR="00C15AC2" w:rsidRPr="00C15AC2" w:rsidRDefault="00C15AC2" w:rsidP="00C15AC2">
            <w:pPr>
              <w:tabs>
                <w:tab w:val="left" w:pos="900"/>
                <w:tab w:val="left" w:pos="1260"/>
                <w:tab w:val="left" w:pos="1350"/>
                <w:tab w:val="left" w:pos="1440"/>
                <w:tab w:val="left" w:pos="1620"/>
                <w:tab w:val="left" w:pos="1710"/>
              </w:tabs>
              <w:contextualSpacing/>
              <w:jc w:val="both"/>
              <w:rPr>
                <w:sz w:val="20"/>
                <w:szCs w:val="20"/>
              </w:rPr>
            </w:pPr>
            <w:r w:rsidRPr="00C15AC2">
              <w:rPr>
                <w:sz w:val="20"/>
                <w:szCs w:val="20"/>
              </w:rPr>
              <w:t>Automobilio plotis: ne mažiau nei 1 895 mm</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68DD2" w14:textId="77777777" w:rsidR="00C15AC2" w:rsidRPr="00C15AC2" w:rsidRDefault="00C15AC2" w:rsidP="00C15AC2">
            <w:pPr>
              <w:spacing w:after="0" w:line="240" w:lineRule="auto"/>
              <w:jc w:val="center"/>
              <w:rPr>
                <w:color w:val="000000" w:themeColor="text1"/>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B9C37" w14:textId="77777777" w:rsidR="00C15AC2" w:rsidRPr="00C15AC2" w:rsidRDefault="00C15AC2" w:rsidP="00C15AC2">
            <w:pPr>
              <w:spacing w:after="0" w:line="240" w:lineRule="auto"/>
              <w:jc w:val="center"/>
              <w:rPr>
                <w:color w:val="000000" w:themeColor="text1"/>
                <w:sz w:val="20"/>
                <w:szCs w:val="20"/>
              </w:rPr>
            </w:pPr>
          </w:p>
        </w:tc>
      </w:tr>
      <w:tr w:rsidR="00C15AC2" w:rsidRPr="00C15AC2" w14:paraId="499BA441" w14:textId="77777777" w:rsidTr="005D27F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89FF3" w14:textId="77777777" w:rsidR="00C15AC2" w:rsidRPr="00C15AC2" w:rsidRDefault="00C15AC2" w:rsidP="00C15AC2">
            <w:pPr>
              <w:pStyle w:val="ListParagraph"/>
              <w:numPr>
                <w:ilvl w:val="0"/>
                <w:numId w:val="15"/>
              </w:numPr>
              <w:spacing w:after="0" w:line="240" w:lineRule="auto"/>
              <w:rPr>
                <w:color w:val="000000" w:themeColor="text1"/>
                <w:sz w:val="20"/>
                <w:szCs w:val="20"/>
              </w:rPr>
            </w:pP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D08FE" w14:textId="72F9386A" w:rsidR="00C15AC2" w:rsidRPr="00C15AC2" w:rsidRDefault="00C15AC2" w:rsidP="00C15AC2">
            <w:pPr>
              <w:tabs>
                <w:tab w:val="left" w:pos="900"/>
                <w:tab w:val="left" w:pos="1260"/>
                <w:tab w:val="left" w:pos="1350"/>
                <w:tab w:val="left" w:pos="1440"/>
                <w:tab w:val="left" w:pos="1620"/>
                <w:tab w:val="left" w:pos="1710"/>
              </w:tabs>
              <w:contextualSpacing/>
              <w:jc w:val="both"/>
              <w:rPr>
                <w:sz w:val="20"/>
                <w:szCs w:val="20"/>
              </w:rPr>
            </w:pPr>
            <w:r w:rsidRPr="00C15AC2">
              <w:rPr>
                <w:rFonts w:eastAsia="Times New Roman"/>
                <w:sz w:val="20"/>
                <w:szCs w:val="20"/>
              </w:rPr>
              <w:t>Bagažinės tūris – ne mažiau nei 1330-3615</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EB856" w14:textId="77777777" w:rsidR="00C15AC2" w:rsidRPr="00C15AC2" w:rsidRDefault="00C15AC2" w:rsidP="00C15AC2">
            <w:pPr>
              <w:spacing w:after="0" w:line="240" w:lineRule="auto"/>
              <w:jc w:val="center"/>
              <w:rPr>
                <w:color w:val="000000" w:themeColor="text1"/>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2A0B2" w14:textId="77777777" w:rsidR="00C15AC2" w:rsidRPr="00C15AC2" w:rsidRDefault="00C15AC2" w:rsidP="00C15AC2">
            <w:pPr>
              <w:spacing w:after="0" w:line="240" w:lineRule="auto"/>
              <w:jc w:val="center"/>
              <w:rPr>
                <w:color w:val="000000" w:themeColor="text1"/>
                <w:sz w:val="20"/>
                <w:szCs w:val="20"/>
              </w:rPr>
            </w:pPr>
          </w:p>
        </w:tc>
      </w:tr>
      <w:tr w:rsidR="00C15AC2" w:rsidRPr="00C15AC2" w14:paraId="132A4790" w14:textId="77777777" w:rsidTr="005D27F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1E66A" w14:textId="77777777" w:rsidR="00C15AC2" w:rsidRPr="00C15AC2" w:rsidRDefault="00C15AC2" w:rsidP="00C15AC2">
            <w:pPr>
              <w:pStyle w:val="ListParagraph"/>
              <w:numPr>
                <w:ilvl w:val="0"/>
                <w:numId w:val="15"/>
              </w:numPr>
              <w:spacing w:after="0" w:line="240" w:lineRule="auto"/>
              <w:rPr>
                <w:color w:val="000000" w:themeColor="text1"/>
                <w:sz w:val="20"/>
                <w:szCs w:val="20"/>
              </w:rPr>
            </w:pP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138AB" w14:textId="58082525" w:rsidR="00C15AC2" w:rsidRPr="00C15AC2" w:rsidRDefault="00C15AC2" w:rsidP="00C15AC2">
            <w:pPr>
              <w:tabs>
                <w:tab w:val="left" w:pos="900"/>
                <w:tab w:val="left" w:pos="1260"/>
                <w:tab w:val="left" w:pos="1350"/>
                <w:tab w:val="left" w:pos="1440"/>
                <w:tab w:val="left" w:pos="1620"/>
                <w:tab w:val="left" w:pos="1710"/>
              </w:tabs>
              <w:contextualSpacing/>
              <w:jc w:val="both"/>
              <w:rPr>
                <w:rFonts w:eastAsia="Times New Roman"/>
                <w:sz w:val="20"/>
                <w:szCs w:val="20"/>
              </w:rPr>
            </w:pPr>
            <w:r w:rsidRPr="00C15AC2">
              <w:rPr>
                <w:color w:val="08080A"/>
                <w:spacing w:val="-4"/>
                <w:sz w:val="20"/>
                <w:szCs w:val="20"/>
              </w:rPr>
              <w:t>Apsaugos</w:t>
            </w:r>
            <w:r w:rsidRPr="00C15AC2">
              <w:rPr>
                <w:color w:val="08080A"/>
                <w:sz w:val="20"/>
                <w:szCs w:val="20"/>
              </w:rPr>
              <w:t xml:space="preserve"> </w:t>
            </w:r>
            <w:r w:rsidRPr="00C15AC2">
              <w:rPr>
                <w:color w:val="16181C"/>
                <w:spacing w:val="-4"/>
                <w:sz w:val="20"/>
                <w:szCs w:val="20"/>
              </w:rPr>
              <w:t>signalizacija,</w:t>
            </w:r>
            <w:r w:rsidRPr="00C15AC2">
              <w:rPr>
                <w:color w:val="16181C"/>
                <w:spacing w:val="-11"/>
                <w:sz w:val="20"/>
                <w:szCs w:val="20"/>
              </w:rPr>
              <w:t xml:space="preserve"> </w:t>
            </w:r>
            <w:r w:rsidRPr="00C15AC2">
              <w:rPr>
                <w:color w:val="08080A"/>
                <w:spacing w:val="-4"/>
                <w:sz w:val="20"/>
                <w:szCs w:val="20"/>
              </w:rPr>
              <w:t xml:space="preserve">tinkama </w:t>
            </w:r>
            <w:r w:rsidRPr="00C15AC2">
              <w:rPr>
                <w:color w:val="08080A"/>
                <w:sz w:val="20"/>
                <w:szCs w:val="20"/>
              </w:rPr>
              <w:t>KASKO draudimui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7A885" w14:textId="77777777" w:rsidR="00C15AC2" w:rsidRPr="00C15AC2" w:rsidRDefault="00C15AC2" w:rsidP="00C15AC2">
            <w:pPr>
              <w:spacing w:after="0" w:line="240" w:lineRule="auto"/>
              <w:jc w:val="center"/>
              <w:rPr>
                <w:color w:val="000000" w:themeColor="text1"/>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9038F" w14:textId="77777777" w:rsidR="00C15AC2" w:rsidRPr="00C15AC2" w:rsidRDefault="00C15AC2" w:rsidP="00C15AC2">
            <w:pPr>
              <w:spacing w:after="0" w:line="240" w:lineRule="auto"/>
              <w:jc w:val="center"/>
              <w:rPr>
                <w:color w:val="000000" w:themeColor="text1"/>
                <w:sz w:val="20"/>
                <w:szCs w:val="20"/>
              </w:rPr>
            </w:pPr>
          </w:p>
        </w:tc>
      </w:tr>
      <w:tr w:rsidR="00C15AC2" w:rsidRPr="00C15AC2" w14:paraId="26C021C9" w14:textId="77777777" w:rsidTr="005D27F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BBA18" w14:textId="77777777" w:rsidR="00C15AC2" w:rsidRPr="00C15AC2" w:rsidRDefault="00C15AC2" w:rsidP="00C15AC2">
            <w:pPr>
              <w:pStyle w:val="ListParagraph"/>
              <w:numPr>
                <w:ilvl w:val="0"/>
                <w:numId w:val="15"/>
              </w:numPr>
              <w:spacing w:after="0" w:line="240" w:lineRule="auto"/>
              <w:rPr>
                <w:color w:val="000000" w:themeColor="text1"/>
                <w:sz w:val="20"/>
                <w:szCs w:val="20"/>
              </w:rPr>
            </w:pP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EE3D0" w14:textId="26CDA5B1" w:rsidR="00C15AC2" w:rsidRPr="00C15AC2" w:rsidRDefault="00C15AC2" w:rsidP="00C15AC2">
            <w:pPr>
              <w:tabs>
                <w:tab w:val="left" w:pos="900"/>
                <w:tab w:val="left" w:pos="1260"/>
                <w:tab w:val="left" w:pos="1350"/>
                <w:tab w:val="left" w:pos="1440"/>
                <w:tab w:val="left" w:pos="1620"/>
                <w:tab w:val="left" w:pos="1710"/>
              </w:tabs>
              <w:contextualSpacing/>
              <w:jc w:val="both"/>
              <w:rPr>
                <w:color w:val="08080A"/>
                <w:spacing w:val="-4"/>
                <w:sz w:val="20"/>
                <w:szCs w:val="20"/>
              </w:rPr>
            </w:pPr>
            <w:r w:rsidRPr="00C15AC2">
              <w:rPr>
                <w:rFonts w:eastAsia="Times New Roman"/>
                <w:sz w:val="20"/>
                <w:szCs w:val="20"/>
              </w:rPr>
              <w:t>Automobilinė multimedijos sistema, su išmaniojo telefono integracija, navigacija su ekranu. Būtina galinio vaizdo  kamera saugiam automobilio važiavimui atbulai, su vaizdo atvaizdavimu ekrane</w:t>
            </w:r>
            <w:r w:rsidR="00C96453">
              <w:rPr>
                <w:rFonts w:eastAsia="Times New Roman"/>
                <w:sz w:val="20"/>
                <w:szCs w:val="20"/>
              </w:rPr>
              <w:t>, kilimėliai.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68C23" w14:textId="77777777" w:rsidR="00C15AC2" w:rsidRPr="00C15AC2" w:rsidRDefault="00C15AC2" w:rsidP="00C15AC2">
            <w:pPr>
              <w:spacing w:after="0" w:line="240" w:lineRule="auto"/>
              <w:jc w:val="center"/>
              <w:rPr>
                <w:color w:val="000000" w:themeColor="text1"/>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AF1EE" w14:textId="77777777" w:rsidR="00C15AC2" w:rsidRPr="00C15AC2" w:rsidRDefault="00C15AC2" w:rsidP="00C15AC2">
            <w:pPr>
              <w:spacing w:after="0" w:line="240" w:lineRule="auto"/>
              <w:jc w:val="center"/>
              <w:rPr>
                <w:color w:val="000000" w:themeColor="text1"/>
                <w:sz w:val="20"/>
                <w:szCs w:val="20"/>
              </w:rPr>
            </w:pPr>
          </w:p>
        </w:tc>
      </w:tr>
      <w:tr w:rsidR="00C15AC2" w:rsidRPr="00C15AC2" w14:paraId="12AEF7C6" w14:textId="77777777" w:rsidTr="005D27F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96ABF" w14:textId="77777777" w:rsidR="00C15AC2" w:rsidRPr="00C15AC2" w:rsidRDefault="00C15AC2" w:rsidP="00C15AC2">
            <w:pPr>
              <w:pStyle w:val="ListParagraph"/>
              <w:numPr>
                <w:ilvl w:val="0"/>
                <w:numId w:val="15"/>
              </w:numPr>
              <w:spacing w:after="0" w:line="240" w:lineRule="auto"/>
              <w:rPr>
                <w:color w:val="000000" w:themeColor="text1"/>
                <w:sz w:val="20"/>
                <w:szCs w:val="20"/>
              </w:rPr>
            </w:pP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41C47" w14:textId="77777777" w:rsidR="00C15AC2" w:rsidRPr="00C15AC2" w:rsidRDefault="00C15AC2" w:rsidP="00C15AC2">
            <w:pPr>
              <w:tabs>
                <w:tab w:val="left" w:pos="900"/>
                <w:tab w:val="left" w:pos="1260"/>
                <w:tab w:val="left" w:pos="1350"/>
                <w:tab w:val="left" w:pos="1440"/>
                <w:tab w:val="left" w:pos="1620"/>
                <w:tab w:val="left" w:pos="1710"/>
              </w:tabs>
              <w:contextualSpacing/>
              <w:jc w:val="both"/>
              <w:rPr>
                <w:rFonts w:eastAsia="Times New Roman"/>
                <w:sz w:val="20"/>
                <w:szCs w:val="20"/>
              </w:rPr>
            </w:pPr>
            <w:r w:rsidRPr="00C15AC2">
              <w:rPr>
                <w:rFonts w:eastAsia="Times New Roman"/>
                <w:sz w:val="20"/>
                <w:szCs w:val="20"/>
              </w:rPr>
              <w:t>Transporto priemonė turi atitikti visus ES keliamus saugumo, aplinkosauginius, techninius ir kitus reikalavimus bei leidžiama būt eksploatuojama ES šalyse – kartu su preke pateikiama transporto priemonės atitikties deklaracija (Coc) arba kitas lygiavertis dokumentas.</w:t>
            </w:r>
          </w:p>
          <w:p w14:paraId="4A00F6CE" w14:textId="77777777" w:rsidR="00C15AC2" w:rsidRPr="00C15AC2" w:rsidRDefault="00C15AC2" w:rsidP="00C15AC2">
            <w:pPr>
              <w:tabs>
                <w:tab w:val="left" w:pos="900"/>
                <w:tab w:val="left" w:pos="1260"/>
                <w:tab w:val="left" w:pos="1350"/>
                <w:tab w:val="left" w:pos="1440"/>
                <w:tab w:val="left" w:pos="1620"/>
                <w:tab w:val="left" w:pos="1710"/>
              </w:tabs>
              <w:contextualSpacing/>
              <w:jc w:val="both"/>
              <w:rPr>
                <w:rFonts w:eastAsia="Times New Roman"/>
                <w:sz w:val="20"/>
                <w:szCs w:val="20"/>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91960" w14:textId="77777777" w:rsidR="00C15AC2" w:rsidRPr="00C15AC2" w:rsidRDefault="00C15AC2" w:rsidP="00C15AC2">
            <w:pPr>
              <w:spacing w:after="0" w:line="240" w:lineRule="auto"/>
              <w:jc w:val="center"/>
              <w:rPr>
                <w:color w:val="000000" w:themeColor="text1"/>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F37DD" w14:textId="77777777" w:rsidR="00C15AC2" w:rsidRPr="00C15AC2" w:rsidRDefault="00C15AC2" w:rsidP="00C15AC2">
            <w:pPr>
              <w:spacing w:after="0" w:line="240" w:lineRule="auto"/>
              <w:jc w:val="center"/>
              <w:rPr>
                <w:color w:val="000000" w:themeColor="text1"/>
                <w:sz w:val="20"/>
                <w:szCs w:val="20"/>
              </w:rPr>
            </w:pPr>
          </w:p>
        </w:tc>
      </w:tr>
      <w:tr w:rsidR="00C15AC2" w:rsidRPr="00C15AC2" w14:paraId="509BF157" w14:textId="77777777" w:rsidTr="005D27F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94FF2" w14:textId="77777777" w:rsidR="00C15AC2" w:rsidRPr="00C15AC2" w:rsidRDefault="00C15AC2" w:rsidP="00C15AC2">
            <w:pPr>
              <w:pStyle w:val="ListParagraph"/>
              <w:numPr>
                <w:ilvl w:val="0"/>
                <w:numId w:val="15"/>
              </w:numPr>
              <w:spacing w:after="0" w:line="240" w:lineRule="auto"/>
              <w:rPr>
                <w:color w:val="000000" w:themeColor="text1"/>
                <w:sz w:val="20"/>
                <w:szCs w:val="20"/>
              </w:rPr>
            </w:pP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CE044" w14:textId="098688A6" w:rsidR="00C15AC2" w:rsidRPr="00C15AC2" w:rsidRDefault="00C15AC2" w:rsidP="00C15AC2">
            <w:pPr>
              <w:tabs>
                <w:tab w:val="left" w:pos="900"/>
                <w:tab w:val="left" w:pos="1260"/>
                <w:tab w:val="left" w:pos="1350"/>
                <w:tab w:val="left" w:pos="1440"/>
                <w:tab w:val="left" w:pos="1620"/>
                <w:tab w:val="left" w:pos="1710"/>
              </w:tabs>
              <w:contextualSpacing/>
              <w:jc w:val="both"/>
              <w:rPr>
                <w:rFonts w:eastAsia="Times New Roman"/>
                <w:sz w:val="20"/>
                <w:szCs w:val="20"/>
              </w:rPr>
            </w:pPr>
            <w:r w:rsidRPr="00C15AC2">
              <w:rPr>
                <w:rFonts w:eastAsia="Times New Roman"/>
                <w:sz w:val="20"/>
                <w:szCs w:val="20"/>
              </w:rPr>
              <w:t>Automobilis turi būti visiškai sukomplektuotas, su visais dokumentais bei priklausiniais: teisės aktuose nustatytus reikalavimus atitinkančiu pirmos pagalbos rinkiniu, gesintuvu, avarinio sustojimo ženklu, šviesą atspindinčia liemene ir transportavimo kilpa, atsarginio rato, padangos remonto rinkiniu (kompresorius ir klijai/putos). Automobilis privalo būti taip sukomplektuotas, kad jį būtų galima be papildomų priemonių eksploatuoti Lietuvos Respublikoje. Automobilis Užsakovui pristatomas pilnai paruoštas eksploatavimui.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45304" w14:textId="77777777" w:rsidR="00C15AC2" w:rsidRPr="00C15AC2" w:rsidRDefault="00C15AC2" w:rsidP="00C15AC2">
            <w:pPr>
              <w:spacing w:after="0" w:line="240" w:lineRule="auto"/>
              <w:jc w:val="center"/>
              <w:rPr>
                <w:color w:val="000000" w:themeColor="text1"/>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190C7" w14:textId="77777777" w:rsidR="00C15AC2" w:rsidRPr="00C15AC2" w:rsidRDefault="00C15AC2" w:rsidP="00C15AC2">
            <w:pPr>
              <w:spacing w:after="0" w:line="240" w:lineRule="auto"/>
              <w:jc w:val="center"/>
              <w:rPr>
                <w:color w:val="000000" w:themeColor="text1"/>
                <w:sz w:val="20"/>
                <w:szCs w:val="20"/>
              </w:rPr>
            </w:pPr>
          </w:p>
        </w:tc>
      </w:tr>
      <w:tr w:rsidR="00C15AC2" w:rsidRPr="00C15AC2" w14:paraId="723FE9E5" w14:textId="77777777" w:rsidTr="005D27F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83154" w14:textId="77777777" w:rsidR="00C15AC2" w:rsidRPr="00C15AC2" w:rsidRDefault="00C15AC2" w:rsidP="00C15AC2">
            <w:pPr>
              <w:pStyle w:val="ListParagraph"/>
              <w:numPr>
                <w:ilvl w:val="0"/>
                <w:numId w:val="15"/>
              </w:numPr>
              <w:spacing w:after="0" w:line="240" w:lineRule="auto"/>
              <w:rPr>
                <w:color w:val="000000" w:themeColor="text1"/>
                <w:sz w:val="20"/>
                <w:szCs w:val="20"/>
              </w:rPr>
            </w:pP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91544" w14:textId="18FCECA8" w:rsidR="00C15AC2" w:rsidRPr="00C15AC2" w:rsidRDefault="00C15AC2" w:rsidP="00C15AC2">
            <w:pPr>
              <w:tabs>
                <w:tab w:val="left" w:pos="900"/>
                <w:tab w:val="left" w:pos="1260"/>
                <w:tab w:val="left" w:pos="1350"/>
                <w:tab w:val="left" w:pos="1440"/>
                <w:tab w:val="left" w:pos="1620"/>
                <w:tab w:val="left" w:pos="1710"/>
              </w:tabs>
              <w:contextualSpacing/>
              <w:jc w:val="both"/>
              <w:rPr>
                <w:rFonts w:eastAsia="Times New Roman"/>
                <w:sz w:val="20"/>
                <w:szCs w:val="20"/>
              </w:rPr>
            </w:pPr>
            <w:r w:rsidRPr="00C15AC2">
              <w:rPr>
                <w:rFonts w:eastAsia="Times New Roman"/>
                <w:sz w:val="20"/>
                <w:szCs w:val="20"/>
              </w:rPr>
              <w:t>Automobilio registracija pardavėjo sąskaita.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1C2EB" w14:textId="77777777" w:rsidR="00C15AC2" w:rsidRPr="00C15AC2" w:rsidRDefault="00C15AC2" w:rsidP="00C15AC2">
            <w:pPr>
              <w:spacing w:after="0" w:line="240" w:lineRule="auto"/>
              <w:jc w:val="center"/>
              <w:rPr>
                <w:color w:val="000000" w:themeColor="text1"/>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F9CD1" w14:textId="77777777" w:rsidR="00C15AC2" w:rsidRPr="00C15AC2" w:rsidRDefault="00C15AC2" w:rsidP="00C15AC2">
            <w:pPr>
              <w:spacing w:after="0" w:line="240" w:lineRule="auto"/>
              <w:jc w:val="center"/>
              <w:rPr>
                <w:color w:val="000000" w:themeColor="text1"/>
                <w:sz w:val="20"/>
                <w:szCs w:val="20"/>
              </w:rPr>
            </w:pPr>
          </w:p>
        </w:tc>
      </w:tr>
    </w:tbl>
    <w:p w14:paraId="3D68D724" w14:textId="77777777" w:rsidR="00385E53" w:rsidRPr="008D15A2" w:rsidRDefault="00385E53" w:rsidP="00385E53">
      <w:pPr>
        <w:pStyle w:val="ListParagraph"/>
        <w:spacing w:after="0" w:line="240" w:lineRule="auto"/>
        <w:ind w:left="0"/>
        <w:contextualSpacing w:val="0"/>
        <w:jc w:val="both"/>
        <w:rPr>
          <w:rFonts w:ascii="Times New Roman" w:hAnsi="Times New Roman"/>
          <w:b/>
          <w:bCs/>
        </w:rPr>
      </w:pPr>
    </w:p>
    <w:p w14:paraId="1155AB0C" w14:textId="77777777" w:rsidR="007A44A4" w:rsidRPr="00936286" w:rsidRDefault="007A44A4" w:rsidP="007A44A4">
      <w:pPr>
        <w:pStyle w:val="Standard"/>
        <w:spacing w:after="0" w:line="240" w:lineRule="auto"/>
        <w:rPr>
          <w:color w:val="000000" w:themeColor="text1"/>
          <w:sz w:val="10"/>
          <w:szCs w:val="10"/>
        </w:rPr>
      </w:pPr>
    </w:p>
    <w:tbl>
      <w:tblPr>
        <w:tblW w:w="10348" w:type="dxa"/>
        <w:tblLayout w:type="fixed"/>
        <w:tblCellMar>
          <w:left w:w="10" w:type="dxa"/>
          <w:right w:w="10" w:type="dxa"/>
        </w:tblCellMar>
        <w:tblLook w:val="04A0" w:firstRow="1" w:lastRow="0" w:firstColumn="1" w:lastColumn="0" w:noHBand="0" w:noVBand="1"/>
      </w:tblPr>
      <w:tblGrid>
        <w:gridCol w:w="10348"/>
      </w:tblGrid>
      <w:tr w:rsidR="007A44A4" w:rsidRPr="008D15A2" w14:paraId="6256F40C" w14:textId="77777777" w:rsidTr="007516D8">
        <w:trPr>
          <w:trHeight w:val="324"/>
        </w:trPr>
        <w:tc>
          <w:tcPr>
            <w:tcW w:w="10348" w:type="dxa"/>
            <w:tcMar>
              <w:top w:w="0" w:type="dxa"/>
              <w:left w:w="108" w:type="dxa"/>
              <w:bottom w:w="0" w:type="dxa"/>
              <w:right w:w="108" w:type="dxa"/>
            </w:tcMar>
          </w:tcPr>
          <w:p w14:paraId="1E8FA7C1" w14:textId="4EF57AD3" w:rsidR="007A44A4" w:rsidRPr="008D15A2" w:rsidRDefault="007A44A4" w:rsidP="007516D8">
            <w:pPr>
              <w:pStyle w:val="Standard"/>
              <w:widowControl w:val="0"/>
              <w:tabs>
                <w:tab w:val="left" w:pos="285"/>
              </w:tabs>
              <w:spacing w:after="0" w:line="240" w:lineRule="auto"/>
              <w:jc w:val="both"/>
              <w:rPr>
                <w:b/>
                <w:color w:val="000000" w:themeColor="text1"/>
                <w:sz w:val="22"/>
              </w:rPr>
            </w:pPr>
            <w:r w:rsidRPr="008D15A2">
              <w:rPr>
                <w:b/>
                <w:color w:val="000000" w:themeColor="text1"/>
                <w:sz w:val="22"/>
              </w:rPr>
              <w:t>1</w:t>
            </w:r>
            <w:r w:rsidR="00385E53">
              <w:rPr>
                <w:b/>
                <w:color w:val="000000" w:themeColor="text1"/>
                <w:sz w:val="22"/>
                <w:lang w:val="en-US"/>
              </w:rPr>
              <w:t>4</w:t>
            </w:r>
            <w:r w:rsidRPr="008D15A2">
              <w:rPr>
                <w:b/>
                <w:color w:val="000000" w:themeColor="text1"/>
                <w:sz w:val="22"/>
              </w:rPr>
              <w:t>. Pasiūlyme pateikiami šie dokumentai:</w:t>
            </w:r>
          </w:p>
          <w:tbl>
            <w:tblPr>
              <w:tblW w:w="10096" w:type="dxa"/>
              <w:tblLayout w:type="fixed"/>
              <w:tblCellMar>
                <w:left w:w="10" w:type="dxa"/>
                <w:right w:w="10" w:type="dxa"/>
              </w:tblCellMar>
              <w:tblLook w:val="04A0" w:firstRow="1" w:lastRow="0" w:firstColumn="1" w:lastColumn="0" w:noHBand="0" w:noVBand="1"/>
            </w:tblPr>
            <w:tblGrid>
              <w:gridCol w:w="644"/>
              <w:gridCol w:w="3872"/>
              <w:gridCol w:w="993"/>
              <w:gridCol w:w="1986"/>
              <w:gridCol w:w="2601"/>
            </w:tblGrid>
            <w:tr w:rsidR="007A44A4" w:rsidRPr="008D15A2" w14:paraId="49F70AF4" w14:textId="77777777" w:rsidTr="007516D8">
              <w:tc>
                <w:tcPr>
                  <w:tcW w:w="64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8235A07" w14:textId="77777777" w:rsidR="007A44A4" w:rsidRPr="008D15A2" w:rsidRDefault="007A44A4" w:rsidP="007516D8">
                  <w:pPr>
                    <w:spacing w:after="0" w:line="240" w:lineRule="auto"/>
                    <w:jc w:val="center"/>
                    <w:rPr>
                      <w:b/>
                      <w:bCs/>
                      <w:color w:val="000000" w:themeColor="text1"/>
                      <w:sz w:val="22"/>
                    </w:rPr>
                  </w:pPr>
                  <w:r w:rsidRPr="008D15A2">
                    <w:rPr>
                      <w:b/>
                      <w:bCs/>
                      <w:color w:val="000000" w:themeColor="text1"/>
                      <w:sz w:val="22"/>
                    </w:rPr>
                    <w:t>Eil.</w:t>
                  </w:r>
                </w:p>
                <w:p w14:paraId="4F4179E3" w14:textId="77777777" w:rsidR="007A44A4" w:rsidRPr="008D15A2" w:rsidRDefault="007A44A4" w:rsidP="007516D8">
                  <w:pPr>
                    <w:spacing w:after="0" w:line="240" w:lineRule="auto"/>
                    <w:jc w:val="center"/>
                    <w:rPr>
                      <w:b/>
                      <w:bCs/>
                      <w:color w:val="000000" w:themeColor="text1"/>
                      <w:sz w:val="22"/>
                    </w:rPr>
                  </w:pPr>
                  <w:r w:rsidRPr="008D15A2">
                    <w:rPr>
                      <w:b/>
                      <w:bCs/>
                      <w:color w:val="000000" w:themeColor="text1"/>
                      <w:sz w:val="22"/>
                    </w:rPr>
                    <w:t>Nr.</w:t>
                  </w:r>
                </w:p>
              </w:tc>
              <w:tc>
                <w:tcPr>
                  <w:tcW w:w="387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DEDCDE9" w14:textId="77777777" w:rsidR="007A44A4" w:rsidRPr="008D15A2" w:rsidRDefault="007A44A4" w:rsidP="007516D8">
                  <w:pPr>
                    <w:spacing w:after="0" w:line="240" w:lineRule="auto"/>
                    <w:jc w:val="center"/>
                    <w:rPr>
                      <w:b/>
                      <w:bCs/>
                      <w:color w:val="000000" w:themeColor="text1"/>
                      <w:sz w:val="22"/>
                    </w:rPr>
                  </w:pPr>
                  <w:r w:rsidRPr="008D15A2">
                    <w:rPr>
                      <w:b/>
                      <w:bCs/>
                      <w:color w:val="000000" w:themeColor="text1"/>
                      <w:sz w:val="22"/>
                    </w:rPr>
                    <w:t>Dokumentas</w:t>
                  </w:r>
                </w:p>
              </w:tc>
              <w:tc>
                <w:tcPr>
                  <w:tcW w:w="99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7013252" w14:textId="77777777" w:rsidR="007A44A4" w:rsidRPr="008D15A2" w:rsidRDefault="007A44A4" w:rsidP="007516D8">
                  <w:pPr>
                    <w:spacing w:after="0" w:line="240" w:lineRule="auto"/>
                    <w:jc w:val="center"/>
                    <w:rPr>
                      <w:b/>
                      <w:bCs/>
                      <w:color w:val="000000" w:themeColor="text1"/>
                      <w:sz w:val="22"/>
                    </w:rPr>
                  </w:pPr>
                  <w:r w:rsidRPr="008D15A2">
                    <w:rPr>
                      <w:b/>
                      <w:bCs/>
                      <w:color w:val="000000" w:themeColor="text1"/>
                      <w:sz w:val="22"/>
                    </w:rPr>
                    <w:t>Lapų skaičius</w:t>
                  </w:r>
                </w:p>
              </w:tc>
              <w:tc>
                <w:tcPr>
                  <w:tcW w:w="198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3F442FE" w14:textId="77777777" w:rsidR="007A44A4" w:rsidRPr="008D15A2" w:rsidRDefault="007A44A4" w:rsidP="007516D8">
                  <w:pPr>
                    <w:spacing w:after="0" w:line="240" w:lineRule="auto"/>
                    <w:jc w:val="center"/>
                    <w:rPr>
                      <w:b/>
                      <w:bCs/>
                      <w:color w:val="000000" w:themeColor="text1"/>
                      <w:sz w:val="22"/>
                    </w:rPr>
                  </w:pPr>
                  <w:r w:rsidRPr="008D15A2">
                    <w:rPr>
                      <w:b/>
                      <w:bCs/>
                      <w:color w:val="000000" w:themeColor="text1"/>
                      <w:sz w:val="22"/>
                    </w:rPr>
                    <w:t>Ar dokumente yra konfidencialios informacijos?</w:t>
                  </w:r>
                </w:p>
                <w:p w14:paraId="1CBABD87" w14:textId="77777777" w:rsidR="007A44A4" w:rsidRPr="00741E19" w:rsidRDefault="007A44A4" w:rsidP="007516D8">
                  <w:pPr>
                    <w:spacing w:after="0" w:line="240" w:lineRule="auto"/>
                    <w:jc w:val="center"/>
                    <w:rPr>
                      <w:bCs/>
                      <w:i/>
                      <w:color w:val="000000" w:themeColor="text1"/>
                      <w:sz w:val="18"/>
                      <w:szCs w:val="18"/>
                    </w:rPr>
                  </w:pPr>
                  <w:r w:rsidRPr="00741E19">
                    <w:rPr>
                      <w:bCs/>
                      <w:i/>
                      <w:color w:val="000000" w:themeColor="text1"/>
                      <w:sz w:val="18"/>
                      <w:szCs w:val="18"/>
                    </w:rPr>
                    <w:t>(Taip / Ne)</w:t>
                  </w:r>
                </w:p>
              </w:tc>
              <w:tc>
                <w:tcPr>
                  <w:tcW w:w="260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305A0CF" w14:textId="77777777" w:rsidR="007A44A4" w:rsidRPr="008D15A2" w:rsidRDefault="007A44A4" w:rsidP="007516D8">
                  <w:pPr>
                    <w:spacing w:after="0" w:line="240" w:lineRule="auto"/>
                    <w:jc w:val="center"/>
                    <w:rPr>
                      <w:b/>
                      <w:bCs/>
                      <w:color w:val="000000" w:themeColor="text1"/>
                      <w:sz w:val="22"/>
                    </w:rPr>
                  </w:pPr>
                  <w:r w:rsidRPr="008D15A2">
                    <w:rPr>
                      <w:b/>
                      <w:bCs/>
                      <w:color w:val="000000" w:themeColor="text1"/>
                      <w:sz w:val="22"/>
                    </w:rPr>
                    <w:t>Paaiškinimas, kokia konkreti informacija dokumente yra konfidenciali ir kodėl</w:t>
                  </w:r>
                </w:p>
              </w:tc>
            </w:tr>
            <w:tr w:rsidR="007A44A4" w:rsidRPr="008D15A2" w14:paraId="7E452885" w14:textId="77777777" w:rsidTr="007516D8">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BFFBE" w14:textId="77777777" w:rsidR="007A44A4" w:rsidRPr="008D15A2" w:rsidRDefault="007A44A4" w:rsidP="007516D8">
                  <w:pPr>
                    <w:spacing w:after="0" w:line="240" w:lineRule="auto"/>
                    <w:rPr>
                      <w:color w:val="000000" w:themeColor="text1"/>
                      <w:sz w:val="22"/>
                    </w:rPr>
                  </w:pPr>
                  <w:r w:rsidRPr="008D15A2">
                    <w:rPr>
                      <w:color w:val="000000" w:themeColor="text1"/>
                      <w:sz w:val="22"/>
                    </w:rPr>
                    <w:t>1.</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EF257" w14:textId="77777777" w:rsidR="007A44A4" w:rsidRPr="008D15A2" w:rsidRDefault="007A44A4" w:rsidP="007516D8">
                  <w:pPr>
                    <w:spacing w:after="0" w:line="240" w:lineRule="auto"/>
                    <w:rPr>
                      <w:color w:val="000000" w:themeColor="text1"/>
                      <w:sz w:val="22"/>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3D708" w14:textId="77777777" w:rsidR="007A44A4" w:rsidRPr="008D15A2" w:rsidRDefault="007A44A4" w:rsidP="007516D8">
                  <w:pPr>
                    <w:spacing w:after="0" w:line="240" w:lineRule="auto"/>
                    <w:jc w:val="center"/>
                    <w:rPr>
                      <w:color w:val="000000" w:themeColor="text1"/>
                      <w:sz w:val="22"/>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D4F88" w14:textId="77777777" w:rsidR="007A44A4" w:rsidRPr="008D15A2" w:rsidRDefault="007A44A4" w:rsidP="007516D8">
                  <w:pPr>
                    <w:spacing w:after="0" w:line="240" w:lineRule="auto"/>
                    <w:jc w:val="center"/>
                    <w:rPr>
                      <w:color w:val="000000" w:themeColor="text1"/>
                      <w:sz w:val="22"/>
                    </w:rPr>
                  </w:pPr>
                </w:p>
              </w:tc>
              <w:tc>
                <w:tcPr>
                  <w:tcW w:w="2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0F78A" w14:textId="77777777" w:rsidR="007A44A4" w:rsidRPr="008D15A2" w:rsidRDefault="007A44A4" w:rsidP="007516D8">
                  <w:pPr>
                    <w:spacing w:after="0" w:line="240" w:lineRule="auto"/>
                    <w:rPr>
                      <w:color w:val="000000" w:themeColor="text1"/>
                      <w:sz w:val="22"/>
                    </w:rPr>
                  </w:pPr>
                </w:p>
              </w:tc>
            </w:tr>
          </w:tbl>
          <w:p w14:paraId="3E3069C8" w14:textId="77777777" w:rsidR="007A44A4" w:rsidRPr="008D15A2" w:rsidRDefault="007A44A4" w:rsidP="007516D8">
            <w:pPr>
              <w:pStyle w:val="Standard"/>
              <w:widowControl w:val="0"/>
              <w:spacing w:after="0" w:line="240" w:lineRule="auto"/>
              <w:rPr>
                <w:color w:val="000000" w:themeColor="text1"/>
                <w:sz w:val="22"/>
              </w:rPr>
            </w:pPr>
          </w:p>
        </w:tc>
      </w:tr>
    </w:tbl>
    <w:p w14:paraId="3CDD5AC2" w14:textId="77777777" w:rsidR="007A44A4" w:rsidRDefault="007A44A4" w:rsidP="007A44A4">
      <w:pPr>
        <w:pStyle w:val="Standard"/>
        <w:spacing w:after="0" w:line="240" w:lineRule="auto"/>
        <w:rPr>
          <w:i/>
          <w:color w:val="000000" w:themeColor="text1"/>
          <w:sz w:val="18"/>
          <w:szCs w:val="18"/>
        </w:rPr>
      </w:pPr>
      <w:r w:rsidRPr="008D15A2">
        <w:rPr>
          <w:i/>
          <w:color w:val="000000" w:themeColor="text1"/>
          <w:sz w:val="18"/>
          <w:szCs w:val="18"/>
        </w:rPr>
        <w:t>*Pastaba. Nurodyti kokia informacija pasiūlyme yra konfidenciali, kaip nustatyta Aprašo 24.3.3.11 punkte. Tiekėjui nenurodžius, kokia informacija yra konfidenciali, laikoma, kad konfidencialios informacijos pasiūlyme nėra.</w:t>
      </w:r>
    </w:p>
    <w:p w14:paraId="12EF9B9F" w14:textId="77777777" w:rsidR="007A44A4" w:rsidRPr="00936286" w:rsidRDefault="007A44A4" w:rsidP="007A44A4">
      <w:pPr>
        <w:pStyle w:val="Standard"/>
        <w:spacing w:after="0" w:line="240" w:lineRule="auto"/>
        <w:rPr>
          <w:color w:val="000000" w:themeColor="text1"/>
          <w:sz w:val="22"/>
        </w:rPr>
      </w:pPr>
    </w:p>
    <w:p w14:paraId="0D31DFC2" w14:textId="77777777" w:rsidR="007A44A4" w:rsidRPr="00936286" w:rsidRDefault="007A44A4" w:rsidP="007A44A4">
      <w:pPr>
        <w:pStyle w:val="Standard"/>
        <w:spacing w:after="0" w:line="240" w:lineRule="auto"/>
        <w:rPr>
          <w:color w:val="000000" w:themeColor="text1"/>
          <w:sz w:val="22"/>
        </w:rPr>
      </w:pPr>
    </w:p>
    <w:tbl>
      <w:tblPr>
        <w:tblW w:w="10206" w:type="dxa"/>
        <w:tblLayout w:type="fixed"/>
        <w:tblCellMar>
          <w:left w:w="10" w:type="dxa"/>
          <w:right w:w="10" w:type="dxa"/>
        </w:tblCellMar>
        <w:tblLook w:val="04A0" w:firstRow="1" w:lastRow="0" w:firstColumn="1" w:lastColumn="0" w:noHBand="0" w:noVBand="1"/>
      </w:tblPr>
      <w:tblGrid>
        <w:gridCol w:w="3283"/>
        <w:gridCol w:w="936"/>
        <w:gridCol w:w="1984"/>
        <w:gridCol w:w="1275"/>
        <w:gridCol w:w="1702"/>
        <w:gridCol w:w="1026"/>
      </w:tblGrid>
      <w:tr w:rsidR="007A44A4" w:rsidRPr="008D15A2" w14:paraId="706A5CA4" w14:textId="77777777" w:rsidTr="007516D8">
        <w:trPr>
          <w:trHeight w:val="285"/>
        </w:trPr>
        <w:tc>
          <w:tcPr>
            <w:tcW w:w="3283" w:type="dxa"/>
            <w:tcBorders>
              <w:bottom w:val="single" w:sz="4" w:space="0" w:color="000000"/>
            </w:tcBorders>
            <w:tcMar>
              <w:top w:w="0" w:type="dxa"/>
              <w:left w:w="108" w:type="dxa"/>
              <w:bottom w:w="0" w:type="dxa"/>
              <w:right w:w="108" w:type="dxa"/>
            </w:tcMar>
          </w:tcPr>
          <w:p w14:paraId="4D61C368" w14:textId="77777777" w:rsidR="007A44A4" w:rsidRPr="008D15A2" w:rsidRDefault="007A44A4" w:rsidP="007516D8">
            <w:pPr>
              <w:pStyle w:val="Standard"/>
              <w:widowControl w:val="0"/>
              <w:spacing w:after="0" w:line="240" w:lineRule="auto"/>
              <w:rPr>
                <w:color w:val="000000" w:themeColor="text1"/>
                <w:sz w:val="22"/>
              </w:rPr>
            </w:pPr>
          </w:p>
        </w:tc>
        <w:tc>
          <w:tcPr>
            <w:tcW w:w="936" w:type="dxa"/>
            <w:tcMar>
              <w:top w:w="0" w:type="dxa"/>
              <w:left w:w="108" w:type="dxa"/>
              <w:bottom w:w="0" w:type="dxa"/>
              <w:right w:w="108" w:type="dxa"/>
            </w:tcMar>
          </w:tcPr>
          <w:p w14:paraId="3A9253E2" w14:textId="77777777" w:rsidR="007A44A4" w:rsidRPr="008D15A2" w:rsidRDefault="007A44A4" w:rsidP="007516D8">
            <w:pPr>
              <w:pStyle w:val="Standard"/>
              <w:widowControl w:val="0"/>
              <w:spacing w:after="0" w:line="240" w:lineRule="auto"/>
              <w:rPr>
                <w:color w:val="000000" w:themeColor="text1"/>
                <w:sz w:val="22"/>
              </w:rPr>
            </w:pPr>
          </w:p>
        </w:tc>
        <w:tc>
          <w:tcPr>
            <w:tcW w:w="1984" w:type="dxa"/>
            <w:tcBorders>
              <w:bottom w:val="single" w:sz="4" w:space="0" w:color="000000"/>
            </w:tcBorders>
            <w:tcMar>
              <w:top w:w="0" w:type="dxa"/>
              <w:left w:w="108" w:type="dxa"/>
              <w:bottom w:w="0" w:type="dxa"/>
              <w:right w:w="108" w:type="dxa"/>
            </w:tcMar>
          </w:tcPr>
          <w:p w14:paraId="1AA8DC8C" w14:textId="77777777" w:rsidR="007A44A4" w:rsidRPr="008D15A2" w:rsidRDefault="007A44A4" w:rsidP="007516D8">
            <w:pPr>
              <w:pStyle w:val="Standard"/>
              <w:widowControl w:val="0"/>
              <w:spacing w:after="0" w:line="240" w:lineRule="auto"/>
              <w:rPr>
                <w:color w:val="000000" w:themeColor="text1"/>
                <w:sz w:val="22"/>
              </w:rPr>
            </w:pPr>
          </w:p>
        </w:tc>
        <w:tc>
          <w:tcPr>
            <w:tcW w:w="1275" w:type="dxa"/>
            <w:tcMar>
              <w:top w:w="0" w:type="dxa"/>
              <w:left w:w="108" w:type="dxa"/>
              <w:bottom w:w="0" w:type="dxa"/>
              <w:right w:w="108" w:type="dxa"/>
            </w:tcMar>
          </w:tcPr>
          <w:p w14:paraId="5B21995C" w14:textId="77777777" w:rsidR="007A44A4" w:rsidRPr="008D15A2" w:rsidRDefault="007A44A4" w:rsidP="007516D8">
            <w:pPr>
              <w:pStyle w:val="Standard"/>
              <w:widowControl w:val="0"/>
              <w:spacing w:after="0" w:line="240" w:lineRule="auto"/>
              <w:rPr>
                <w:color w:val="000000" w:themeColor="text1"/>
                <w:sz w:val="22"/>
              </w:rPr>
            </w:pPr>
          </w:p>
        </w:tc>
        <w:tc>
          <w:tcPr>
            <w:tcW w:w="1702" w:type="dxa"/>
            <w:tcBorders>
              <w:bottom w:val="single" w:sz="4" w:space="0" w:color="000000"/>
            </w:tcBorders>
            <w:tcMar>
              <w:top w:w="0" w:type="dxa"/>
              <w:left w:w="108" w:type="dxa"/>
              <w:bottom w:w="0" w:type="dxa"/>
              <w:right w:w="108" w:type="dxa"/>
            </w:tcMar>
          </w:tcPr>
          <w:p w14:paraId="33054899" w14:textId="77777777" w:rsidR="007A44A4" w:rsidRPr="008D15A2" w:rsidRDefault="007A44A4" w:rsidP="007516D8">
            <w:pPr>
              <w:pStyle w:val="Standard"/>
              <w:widowControl w:val="0"/>
              <w:spacing w:after="0" w:line="240" w:lineRule="auto"/>
              <w:rPr>
                <w:color w:val="000000" w:themeColor="text1"/>
                <w:sz w:val="22"/>
              </w:rPr>
            </w:pPr>
          </w:p>
        </w:tc>
        <w:tc>
          <w:tcPr>
            <w:tcW w:w="1026" w:type="dxa"/>
            <w:tcMar>
              <w:top w:w="0" w:type="dxa"/>
              <w:left w:w="108" w:type="dxa"/>
              <w:bottom w:w="0" w:type="dxa"/>
              <w:right w:w="108" w:type="dxa"/>
            </w:tcMar>
          </w:tcPr>
          <w:p w14:paraId="6CBED7D1" w14:textId="77777777" w:rsidR="007A44A4" w:rsidRPr="008D15A2" w:rsidRDefault="007A44A4" w:rsidP="007516D8">
            <w:pPr>
              <w:pStyle w:val="Standard"/>
              <w:widowControl w:val="0"/>
              <w:spacing w:after="0" w:line="240" w:lineRule="auto"/>
              <w:rPr>
                <w:color w:val="000000" w:themeColor="text1"/>
                <w:sz w:val="22"/>
              </w:rPr>
            </w:pPr>
          </w:p>
        </w:tc>
      </w:tr>
      <w:tr w:rsidR="007A44A4" w:rsidRPr="008D15A2" w14:paraId="0C735893" w14:textId="77777777" w:rsidTr="007516D8">
        <w:trPr>
          <w:trHeight w:val="186"/>
        </w:trPr>
        <w:tc>
          <w:tcPr>
            <w:tcW w:w="3283" w:type="dxa"/>
            <w:tcBorders>
              <w:top w:val="single" w:sz="4" w:space="0" w:color="000000"/>
            </w:tcBorders>
            <w:tcMar>
              <w:top w:w="0" w:type="dxa"/>
              <w:left w:w="108" w:type="dxa"/>
              <w:bottom w:w="0" w:type="dxa"/>
              <w:right w:w="108" w:type="dxa"/>
            </w:tcMar>
          </w:tcPr>
          <w:p w14:paraId="3B70F930" w14:textId="77777777" w:rsidR="007A44A4" w:rsidRPr="008D15A2" w:rsidRDefault="007A44A4" w:rsidP="007516D8">
            <w:pPr>
              <w:pStyle w:val="BodyText1"/>
              <w:widowControl w:val="0"/>
              <w:ind w:firstLine="0"/>
              <w:jc w:val="left"/>
              <w:rPr>
                <w:rFonts w:ascii="Times New Roman" w:hAnsi="Times New Roman"/>
                <w:color w:val="000000" w:themeColor="text1"/>
                <w:lang w:val="lt-LT"/>
              </w:rPr>
            </w:pPr>
            <w:r w:rsidRPr="008D15A2">
              <w:rPr>
                <w:rFonts w:ascii="Times New Roman" w:hAnsi="Times New Roman"/>
                <w:i/>
                <w:color w:val="000000" w:themeColor="text1"/>
                <w:position w:val="6"/>
                <w:sz w:val="18"/>
                <w:szCs w:val="18"/>
                <w:lang w:val="lt-LT"/>
              </w:rPr>
              <w:t>(Tiekėjo atstovo arba jo įgalioto asmens pareigų pavadinimas)</w:t>
            </w:r>
          </w:p>
        </w:tc>
        <w:tc>
          <w:tcPr>
            <w:tcW w:w="936" w:type="dxa"/>
            <w:tcMar>
              <w:top w:w="0" w:type="dxa"/>
              <w:left w:w="108" w:type="dxa"/>
              <w:bottom w:w="0" w:type="dxa"/>
              <w:right w:w="108" w:type="dxa"/>
            </w:tcMar>
          </w:tcPr>
          <w:p w14:paraId="781478C8" w14:textId="77777777" w:rsidR="007A44A4" w:rsidRPr="008D15A2" w:rsidRDefault="007A44A4" w:rsidP="007516D8">
            <w:pPr>
              <w:pStyle w:val="Standard"/>
              <w:widowControl w:val="0"/>
              <w:spacing w:after="0" w:line="240" w:lineRule="auto"/>
              <w:jc w:val="center"/>
              <w:rPr>
                <w:i/>
                <w:color w:val="000000" w:themeColor="text1"/>
                <w:sz w:val="18"/>
                <w:szCs w:val="18"/>
              </w:rPr>
            </w:pPr>
          </w:p>
        </w:tc>
        <w:tc>
          <w:tcPr>
            <w:tcW w:w="1984" w:type="dxa"/>
            <w:tcBorders>
              <w:top w:val="single" w:sz="4" w:space="0" w:color="000000"/>
            </w:tcBorders>
            <w:tcMar>
              <w:top w:w="0" w:type="dxa"/>
              <w:left w:w="108" w:type="dxa"/>
              <w:bottom w:w="0" w:type="dxa"/>
              <w:right w:w="108" w:type="dxa"/>
            </w:tcMar>
          </w:tcPr>
          <w:p w14:paraId="446A8266" w14:textId="77777777" w:rsidR="007A44A4" w:rsidRPr="008D15A2" w:rsidRDefault="007A44A4" w:rsidP="007516D8">
            <w:pPr>
              <w:pStyle w:val="Standard"/>
              <w:widowControl w:val="0"/>
              <w:spacing w:after="0" w:line="240" w:lineRule="auto"/>
              <w:jc w:val="center"/>
              <w:rPr>
                <w:color w:val="000000" w:themeColor="text1"/>
              </w:rPr>
            </w:pPr>
            <w:r w:rsidRPr="008D15A2">
              <w:rPr>
                <w:i/>
                <w:color w:val="000000" w:themeColor="text1"/>
                <w:position w:val="6"/>
                <w:sz w:val="18"/>
                <w:szCs w:val="18"/>
              </w:rPr>
              <w:t>(parašas)</w:t>
            </w:r>
          </w:p>
        </w:tc>
        <w:tc>
          <w:tcPr>
            <w:tcW w:w="1275" w:type="dxa"/>
            <w:tcMar>
              <w:top w:w="0" w:type="dxa"/>
              <w:left w:w="108" w:type="dxa"/>
              <w:bottom w:w="0" w:type="dxa"/>
              <w:right w:w="108" w:type="dxa"/>
            </w:tcMar>
          </w:tcPr>
          <w:p w14:paraId="451952B4" w14:textId="77777777" w:rsidR="007A44A4" w:rsidRPr="008D15A2" w:rsidRDefault="007A44A4" w:rsidP="007516D8">
            <w:pPr>
              <w:pStyle w:val="Standard"/>
              <w:widowControl w:val="0"/>
              <w:spacing w:after="0" w:line="240" w:lineRule="auto"/>
              <w:jc w:val="center"/>
              <w:rPr>
                <w:i/>
                <w:color w:val="000000" w:themeColor="text1"/>
                <w:sz w:val="18"/>
                <w:szCs w:val="18"/>
              </w:rPr>
            </w:pPr>
          </w:p>
        </w:tc>
        <w:tc>
          <w:tcPr>
            <w:tcW w:w="1702" w:type="dxa"/>
            <w:tcBorders>
              <w:top w:val="single" w:sz="4" w:space="0" w:color="000000"/>
            </w:tcBorders>
            <w:tcMar>
              <w:top w:w="0" w:type="dxa"/>
              <w:left w:w="108" w:type="dxa"/>
              <w:bottom w:w="0" w:type="dxa"/>
              <w:right w:w="108" w:type="dxa"/>
            </w:tcMar>
          </w:tcPr>
          <w:p w14:paraId="7786A073" w14:textId="77777777" w:rsidR="007A44A4" w:rsidRPr="008D15A2" w:rsidRDefault="007A44A4" w:rsidP="007516D8">
            <w:pPr>
              <w:pStyle w:val="Standard"/>
              <w:widowControl w:val="0"/>
              <w:spacing w:after="0" w:line="240" w:lineRule="auto"/>
              <w:jc w:val="center"/>
              <w:rPr>
                <w:color w:val="000000" w:themeColor="text1"/>
              </w:rPr>
            </w:pPr>
            <w:r w:rsidRPr="008D15A2">
              <w:rPr>
                <w:i/>
                <w:color w:val="000000" w:themeColor="text1"/>
                <w:position w:val="6"/>
                <w:sz w:val="18"/>
                <w:szCs w:val="18"/>
              </w:rPr>
              <w:t>(vardas ir pavardė)</w:t>
            </w:r>
          </w:p>
        </w:tc>
        <w:tc>
          <w:tcPr>
            <w:tcW w:w="1026" w:type="dxa"/>
            <w:tcMar>
              <w:top w:w="0" w:type="dxa"/>
              <w:left w:w="108" w:type="dxa"/>
              <w:bottom w:w="0" w:type="dxa"/>
              <w:right w:w="108" w:type="dxa"/>
            </w:tcMar>
          </w:tcPr>
          <w:p w14:paraId="02C64C8C" w14:textId="77777777" w:rsidR="007A44A4" w:rsidRPr="008D15A2" w:rsidRDefault="007A44A4" w:rsidP="007516D8">
            <w:pPr>
              <w:pStyle w:val="Standard"/>
              <w:widowControl w:val="0"/>
              <w:spacing w:after="0" w:line="240" w:lineRule="auto"/>
              <w:jc w:val="center"/>
              <w:rPr>
                <w:i/>
                <w:color w:val="000000" w:themeColor="text1"/>
                <w:sz w:val="18"/>
                <w:szCs w:val="18"/>
              </w:rPr>
            </w:pPr>
          </w:p>
        </w:tc>
      </w:tr>
    </w:tbl>
    <w:p w14:paraId="4019BE58" w14:textId="77777777" w:rsidR="007A44A4" w:rsidRPr="008D15A2" w:rsidRDefault="007A44A4" w:rsidP="007A44A4">
      <w:pPr>
        <w:spacing w:after="0" w:line="240" w:lineRule="auto"/>
        <w:rPr>
          <w:rFonts w:eastAsia="Times New Roman"/>
          <w:bCs/>
          <w:sz w:val="22"/>
        </w:rPr>
      </w:pPr>
    </w:p>
    <w:p w14:paraId="5A646D34" w14:textId="08FE6AB7" w:rsidR="000D426F" w:rsidRDefault="000D426F">
      <w:pPr>
        <w:spacing w:after="160" w:line="259" w:lineRule="auto"/>
        <w:rPr>
          <w:strike/>
          <w:color w:val="000000" w:themeColor="text1"/>
          <w:sz w:val="22"/>
        </w:rPr>
      </w:pPr>
      <w:r>
        <w:rPr>
          <w:strike/>
          <w:color w:val="000000" w:themeColor="text1"/>
          <w:sz w:val="22"/>
        </w:rPr>
        <w:br w:type="page"/>
      </w:r>
    </w:p>
    <w:p w14:paraId="71ABC6F3" w14:textId="77777777" w:rsidR="000D426F" w:rsidRPr="00383F68" w:rsidRDefault="000D426F" w:rsidP="000D426F">
      <w:pPr>
        <w:spacing w:after="0" w:line="240" w:lineRule="auto"/>
        <w:ind w:left="7797"/>
        <w:rPr>
          <w:rFonts w:eastAsia="Tahoma"/>
        </w:rPr>
      </w:pPr>
      <w:r w:rsidRPr="00383F68">
        <w:rPr>
          <w:rFonts w:eastAsia="Tahoma"/>
        </w:rPr>
        <w:lastRenderedPageBreak/>
        <w:t>Apklausos sąlygų 2 priedas</w:t>
      </w:r>
    </w:p>
    <w:p w14:paraId="2350960B" w14:textId="77777777" w:rsidR="00815B9C" w:rsidRDefault="00815B9C" w:rsidP="004469F5">
      <w:pPr>
        <w:spacing w:after="0" w:line="240" w:lineRule="auto"/>
        <w:jc w:val="both"/>
        <w:rPr>
          <w:strike/>
          <w:color w:val="000000" w:themeColor="text1"/>
          <w:sz w:val="22"/>
        </w:rPr>
      </w:pPr>
    </w:p>
    <w:p w14:paraId="1A3F4472" w14:textId="77777777" w:rsidR="000D426F" w:rsidRDefault="000D426F" w:rsidP="004469F5">
      <w:pPr>
        <w:spacing w:after="0" w:line="240" w:lineRule="auto"/>
        <w:jc w:val="both"/>
        <w:rPr>
          <w:strike/>
          <w:color w:val="000000" w:themeColor="text1"/>
          <w:sz w:val="22"/>
        </w:rPr>
      </w:pPr>
    </w:p>
    <w:p w14:paraId="6D23CD69" w14:textId="1B9EA8B3" w:rsidR="000D426F" w:rsidRDefault="000D426F" w:rsidP="000D426F">
      <w:pPr>
        <w:spacing w:after="0" w:line="240" w:lineRule="auto"/>
        <w:jc w:val="center"/>
        <w:rPr>
          <w:b/>
          <w:bCs/>
          <w:color w:val="000000" w:themeColor="text1"/>
          <w:sz w:val="22"/>
        </w:rPr>
      </w:pPr>
      <w:r w:rsidRPr="000D426F">
        <w:rPr>
          <w:b/>
          <w:bCs/>
          <w:color w:val="000000" w:themeColor="text1"/>
          <w:sz w:val="22"/>
        </w:rPr>
        <w:t>TECHNINĖ SPECIFIKACIJA</w:t>
      </w:r>
    </w:p>
    <w:p w14:paraId="59DD6BF9" w14:textId="77777777" w:rsidR="000D426F" w:rsidRDefault="000D426F" w:rsidP="000D426F">
      <w:pPr>
        <w:spacing w:after="0" w:line="240" w:lineRule="auto"/>
        <w:jc w:val="center"/>
        <w:rPr>
          <w:b/>
          <w:bCs/>
          <w:color w:val="000000" w:themeColor="text1"/>
          <w:sz w:val="22"/>
        </w:rPr>
      </w:pPr>
    </w:p>
    <w:p w14:paraId="4D5F4379" w14:textId="77777777" w:rsidR="000D426F" w:rsidRDefault="000D426F" w:rsidP="000D426F">
      <w:pPr>
        <w:spacing w:after="0" w:line="240" w:lineRule="auto"/>
        <w:jc w:val="center"/>
        <w:rPr>
          <w:b/>
          <w:bCs/>
          <w:color w:val="000000" w:themeColor="text1"/>
          <w:sz w:val="22"/>
        </w:rPr>
      </w:pPr>
    </w:p>
    <w:tbl>
      <w:tblPr>
        <w:tblStyle w:val="TableGrid"/>
        <w:tblW w:w="0" w:type="auto"/>
        <w:jc w:val="center"/>
        <w:tblLook w:val="04A0" w:firstRow="1" w:lastRow="0" w:firstColumn="1" w:lastColumn="0" w:noHBand="0" w:noVBand="1"/>
      </w:tblPr>
      <w:tblGrid>
        <w:gridCol w:w="988"/>
        <w:gridCol w:w="7938"/>
      </w:tblGrid>
      <w:tr w:rsidR="00385E53" w:rsidRPr="00C96453" w14:paraId="5F9244C3" w14:textId="77777777" w:rsidTr="007516D8">
        <w:trPr>
          <w:jc w:val="center"/>
        </w:trPr>
        <w:tc>
          <w:tcPr>
            <w:tcW w:w="988" w:type="dxa"/>
          </w:tcPr>
          <w:p w14:paraId="7113A2C3" w14:textId="77777777" w:rsidR="00385E53" w:rsidRPr="00C96453" w:rsidRDefault="00385E53" w:rsidP="007516D8">
            <w:pPr>
              <w:tabs>
                <w:tab w:val="left" w:pos="900"/>
                <w:tab w:val="left" w:pos="1260"/>
                <w:tab w:val="left" w:pos="1350"/>
                <w:tab w:val="left" w:pos="1440"/>
                <w:tab w:val="left" w:pos="1620"/>
                <w:tab w:val="left" w:pos="1710"/>
              </w:tabs>
              <w:contextualSpacing/>
              <w:jc w:val="center"/>
              <w:rPr>
                <w:b/>
                <w:bCs/>
                <w:sz w:val="22"/>
                <w:szCs w:val="22"/>
              </w:rPr>
            </w:pPr>
            <w:r w:rsidRPr="00C96453">
              <w:rPr>
                <w:b/>
                <w:bCs/>
                <w:sz w:val="22"/>
                <w:szCs w:val="22"/>
              </w:rPr>
              <w:t xml:space="preserve">Eil. Nr. </w:t>
            </w:r>
          </w:p>
        </w:tc>
        <w:tc>
          <w:tcPr>
            <w:tcW w:w="7938" w:type="dxa"/>
          </w:tcPr>
          <w:p w14:paraId="1957FD04" w14:textId="77777777" w:rsidR="00385E53" w:rsidRPr="00C96453" w:rsidRDefault="00385E53" w:rsidP="007516D8">
            <w:pPr>
              <w:tabs>
                <w:tab w:val="left" w:pos="900"/>
                <w:tab w:val="left" w:pos="1260"/>
                <w:tab w:val="left" w:pos="1350"/>
                <w:tab w:val="left" w:pos="1440"/>
                <w:tab w:val="left" w:pos="1620"/>
                <w:tab w:val="left" w:pos="1710"/>
              </w:tabs>
              <w:contextualSpacing/>
              <w:jc w:val="center"/>
              <w:rPr>
                <w:b/>
                <w:bCs/>
                <w:sz w:val="22"/>
                <w:szCs w:val="22"/>
              </w:rPr>
            </w:pPr>
            <w:r w:rsidRPr="00C96453">
              <w:rPr>
                <w:b/>
                <w:bCs/>
                <w:sz w:val="22"/>
                <w:szCs w:val="22"/>
              </w:rPr>
              <w:t>Reikalavimai</w:t>
            </w:r>
          </w:p>
        </w:tc>
      </w:tr>
      <w:tr w:rsidR="00385E53" w:rsidRPr="00C96453" w14:paraId="165A4166" w14:textId="77777777" w:rsidTr="007516D8">
        <w:trPr>
          <w:jc w:val="center"/>
        </w:trPr>
        <w:tc>
          <w:tcPr>
            <w:tcW w:w="988" w:type="dxa"/>
          </w:tcPr>
          <w:p w14:paraId="0964E388" w14:textId="77777777" w:rsidR="00385E53" w:rsidRPr="00C96453" w:rsidRDefault="00385E53" w:rsidP="00385E53">
            <w:pPr>
              <w:pStyle w:val="ListParagraph"/>
              <w:numPr>
                <w:ilvl w:val="0"/>
                <w:numId w:val="14"/>
              </w:numPr>
              <w:tabs>
                <w:tab w:val="left" w:pos="900"/>
                <w:tab w:val="left" w:pos="1260"/>
                <w:tab w:val="left" w:pos="1350"/>
                <w:tab w:val="left" w:pos="1440"/>
                <w:tab w:val="left" w:pos="1620"/>
                <w:tab w:val="left" w:pos="1710"/>
              </w:tabs>
              <w:spacing w:after="0" w:line="240" w:lineRule="auto"/>
              <w:jc w:val="center"/>
              <w:rPr>
                <w:rFonts w:ascii="Times New Roman" w:hAnsi="Times New Roman"/>
                <w:szCs w:val="22"/>
              </w:rPr>
            </w:pPr>
          </w:p>
        </w:tc>
        <w:tc>
          <w:tcPr>
            <w:tcW w:w="7938" w:type="dxa"/>
          </w:tcPr>
          <w:p w14:paraId="7E798117" w14:textId="77777777" w:rsidR="00385E53" w:rsidRPr="00C96453" w:rsidRDefault="00385E53" w:rsidP="007516D8">
            <w:pPr>
              <w:tabs>
                <w:tab w:val="left" w:pos="900"/>
                <w:tab w:val="left" w:pos="1260"/>
                <w:tab w:val="left" w:pos="1350"/>
                <w:tab w:val="left" w:pos="1440"/>
                <w:tab w:val="left" w:pos="1620"/>
                <w:tab w:val="left" w:pos="1710"/>
              </w:tabs>
              <w:contextualSpacing/>
              <w:jc w:val="both"/>
              <w:rPr>
                <w:sz w:val="22"/>
                <w:szCs w:val="22"/>
              </w:rPr>
            </w:pPr>
            <w:r w:rsidRPr="00C96453">
              <w:rPr>
                <w:sz w:val="22"/>
                <w:szCs w:val="22"/>
              </w:rPr>
              <w:t xml:space="preserve">Elektromobilio gamintojo, markės ir modelio pavadinimas </w:t>
            </w:r>
            <w:r w:rsidRPr="00C96453">
              <w:rPr>
                <w:i/>
                <w:iCs/>
                <w:sz w:val="22"/>
                <w:szCs w:val="22"/>
              </w:rPr>
              <w:t>(j</w:t>
            </w:r>
            <w:r w:rsidRPr="00C96453">
              <w:rPr>
                <w:i/>
                <w:iCs/>
                <w:color w:val="000000" w:themeColor="text1"/>
                <w:sz w:val="22"/>
                <w:szCs w:val="22"/>
                <w:lang w:eastAsia="en-US"/>
              </w:rPr>
              <w:t>eigu tas pats prekės modelis turi modifikacijas, kurių charakteristikos skiriasi, turi būti aiškiai detalizuota, kuris prekės modelis ir modifikacija yra siūlomas</w:t>
            </w:r>
            <w:r w:rsidRPr="00C96453">
              <w:rPr>
                <w:i/>
                <w:iCs/>
                <w:color w:val="000000" w:themeColor="text1"/>
                <w:sz w:val="22"/>
                <w:szCs w:val="22"/>
              </w:rPr>
              <w:t>)</w:t>
            </w:r>
          </w:p>
        </w:tc>
      </w:tr>
      <w:tr w:rsidR="00385E53" w:rsidRPr="00C96453" w14:paraId="082B1EDB" w14:textId="77777777" w:rsidTr="007516D8">
        <w:trPr>
          <w:jc w:val="center"/>
        </w:trPr>
        <w:tc>
          <w:tcPr>
            <w:tcW w:w="988" w:type="dxa"/>
          </w:tcPr>
          <w:p w14:paraId="1F8BAB37" w14:textId="77777777" w:rsidR="00385E53" w:rsidRPr="00C96453" w:rsidRDefault="00385E53" w:rsidP="00385E53">
            <w:pPr>
              <w:pStyle w:val="ListParagraph"/>
              <w:numPr>
                <w:ilvl w:val="0"/>
                <w:numId w:val="14"/>
              </w:numPr>
              <w:tabs>
                <w:tab w:val="left" w:pos="900"/>
                <w:tab w:val="left" w:pos="1260"/>
                <w:tab w:val="left" w:pos="1350"/>
                <w:tab w:val="left" w:pos="1440"/>
                <w:tab w:val="left" w:pos="1620"/>
                <w:tab w:val="left" w:pos="1710"/>
              </w:tabs>
              <w:spacing w:after="0" w:line="240" w:lineRule="auto"/>
              <w:jc w:val="center"/>
              <w:rPr>
                <w:rFonts w:ascii="Times New Roman" w:hAnsi="Times New Roman"/>
                <w:szCs w:val="22"/>
              </w:rPr>
            </w:pPr>
          </w:p>
        </w:tc>
        <w:tc>
          <w:tcPr>
            <w:tcW w:w="7938" w:type="dxa"/>
          </w:tcPr>
          <w:p w14:paraId="4C34298F" w14:textId="77777777" w:rsidR="00385E53" w:rsidRPr="00C96453" w:rsidRDefault="00385E53" w:rsidP="007516D8">
            <w:pPr>
              <w:tabs>
                <w:tab w:val="left" w:pos="900"/>
                <w:tab w:val="left" w:pos="1260"/>
                <w:tab w:val="left" w:pos="1350"/>
                <w:tab w:val="left" w:pos="1440"/>
                <w:tab w:val="left" w:pos="1620"/>
                <w:tab w:val="left" w:pos="1710"/>
              </w:tabs>
              <w:contextualSpacing/>
              <w:jc w:val="both"/>
              <w:rPr>
                <w:sz w:val="22"/>
                <w:szCs w:val="22"/>
              </w:rPr>
            </w:pPr>
            <w:r w:rsidRPr="00C96453">
              <w:rPr>
                <w:sz w:val="22"/>
                <w:szCs w:val="22"/>
              </w:rPr>
              <w:t>B kategorijos ir M1 klasės elektromobilis (grynasis elektromobilis) (1 vnt.)</w:t>
            </w:r>
          </w:p>
        </w:tc>
      </w:tr>
      <w:tr w:rsidR="00385E53" w:rsidRPr="00C96453" w14:paraId="370EA5E8" w14:textId="77777777" w:rsidTr="007516D8">
        <w:trPr>
          <w:jc w:val="center"/>
        </w:trPr>
        <w:tc>
          <w:tcPr>
            <w:tcW w:w="988" w:type="dxa"/>
          </w:tcPr>
          <w:p w14:paraId="794B6B1B" w14:textId="77777777" w:rsidR="00385E53" w:rsidRPr="00C96453" w:rsidRDefault="00385E53" w:rsidP="00385E53">
            <w:pPr>
              <w:pStyle w:val="ListParagraph"/>
              <w:numPr>
                <w:ilvl w:val="0"/>
                <w:numId w:val="14"/>
              </w:numPr>
              <w:tabs>
                <w:tab w:val="left" w:pos="900"/>
                <w:tab w:val="left" w:pos="1260"/>
                <w:tab w:val="left" w:pos="1350"/>
                <w:tab w:val="left" w:pos="1440"/>
                <w:tab w:val="left" w:pos="1620"/>
                <w:tab w:val="left" w:pos="1710"/>
              </w:tabs>
              <w:spacing w:after="0" w:line="240" w:lineRule="auto"/>
              <w:jc w:val="center"/>
              <w:rPr>
                <w:rFonts w:ascii="Times New Roman" w:hAnsi="Times New Roman"/>
                <w:szCs w:val="22"/>
              </w:rPr>
            </w:pPr>
          </w:p>
        </w:tc>
        <w:tc>
          <w:tcPr>
            <w:tcW w:w="7938" w:type="dxa"/>
          </w:tcPr>
          <w:p w14:paraId="5D58E9D0" w14:textId="77777777" w:rsidR="00385E53" w:rsidRPr="00C96453" w:rsidRDefault="00385E53" w:rsidP="007516D8">
            <w:pPr>
              <w:tabs>
                <w:tab w:val="left" w:pos="900"/>
                <w:tab w:val="left" w:pos="1260"/>
                <w:tab w:val="left" w:pos="1350"/>
                <w:tab w:val="left" w:pos="1440"/>
                <w:tab w:val="left" w:pos="1620"/>
                <w:tab w:val="left" w:pos="1710"/>
              </w:tabs>
              <w:contextualSpacing/>
              <w:jc w:val="both"/>
              <w:rPr>
                <w:sz w:val="22"/>
                <w:szCs w:val="22"/>
              </w:rPr>
            </w:pPr>
            <w:r w:rsidRPr="00C96453">
              <w:rPr>
                <w:color w:val="16181C"/>
                <w:spacing w:val="-4"/>
                <w:sz w:val="22"/>
                <w:szCs w:val="22"/>
              </w:rPr>
              <w:t>Elektromobilio</w:t>
            </w:r>
            <w:r w:rsidRPr="00C96453">
              <w:rPr>
                <w:color w:val="16181C"/>
                <w:spacing w:val="-11"/>
                <w:sz w:val="22"/>
                <w:szCs w:val="22"/>
              </w:rPr>
              <w:t xml:space="preserve"> </w:t>
            </w:r>
            <w:r w:rsidRPr="00C96453">
              <w:rPr>
                <w:color w:val="16181C"/>
                <w:spacing w:val="-4"/>
                <w:sz w:val="22"/>
                <w:szCs w:val="22"/>
              </w:rPr>
              <w:t>CO2</w:t>
            </w:r>
            <w:r w:rsidRPr="00C96453">
              <w:rPr>
                <w:color w:val="16181C"/>
                <w:spacing w:val="-10"/>
                <w:sz w:val="22"/>
                <w:szCs w:val="22"/>
              </w:rPr>
              <w:t xml:space="preserve"> </w:t>
            </w:r>
            <w:r w:rsidRPr="00C96453">
              <w:rPr>
                <w:color w:val="16181C"/>
                <w:spacing w:val="-4"/>
                <w:sz w:val="22"/>
                <w:szCs w:val="22"/>
              </w:rPr>
              <w:t xml:space="preserve">emisija </w:t>
            </w:r>
            <w:r w:rsidRPr="00C96453">
              <w:rPr>
                <w:color w:val="16181C"/>
                <w:sz w:val="22"/>
                <w:szCs w:val="22"/>
              </w:rPr>
              <w:t xml:space="preserve">(žaliasis </w:t>
            </w:r>
            <w:r w:rsidRPr="00C96453">
              <w:rPr>
                <w:color w:val="08080A"/>
                <w:sz w:val="22"/>
                <w:szCs w:val="22"/>
              </w:rPr>
              <w:t>kriterijus) - 0</w:t>
            </w:r>
            <w:r w:rsidRPr="00C96453">
              <w:rPr>
                <w:color w:val="08080A"/>
                <w:spacing w:val="-7"/>
                <w:sz w:val="22"/>
                <w:szCs w:val="22"/>
              </w:rPr>
              <w:t xml:space="preserve"> </w:t>
            </w:r>
            <w:r w:rsidRPr="00C96453">
              <w:rPr>
                <w:color w:val="08080A"/>
                <w:sz w:val="22"/>
                <w:szCs w:val="22"/>
              </w:rPr>
              <w:t>g</w:t>
            </w:r>
            <w:r w:rsidRPr="00C96453">
              <w:rPr>
                <w:color w:val="08080A"/>
                <w:spacing w:val="-1"/>
                <w:sz w:val="22"/>
                <w:szCs w:val="22"/>
              </w:rPr>
              <w:t xml:space="preserve"> </w:t>
            </w:r>
            <w:r w:rsidRPr="00C96453">
              <w:rPr>
                <w:color w:val="08080A"/>
                <w:sz w:val="22"/>
                <w:szCs w:val="22"/>
              </w:rPr>
              <w:t>/</w:t>
            </w:r>
            <w:r w:rsidRPr="00C96453">
              <w:rPr>
                <w:color w:val="08080A"/>
                <w:spacing w:val="2"/>
                <w:sz w:val="22"/>
                <w:szCs w:val="22"/>
              </w:rPr>
              <w:t xml:space="preserve"> </w:t>
            </w:r>
            <w:r w:rsidRPr="00C96453">
              <w:rPr>
                <w:color w:val="08080A"/>
                <w:spacing w:val="-5"/>
                <w:sz w:val="22"/>
                <w:szCs w:val="22"/>
              </w:rPr>
              <w:t>km.</w:t>
            </w:r>
          </w:p>
        </w:tc>
      </w:tr>
      <w:tr w:rsidR="00385E53" w:rsidRPr="00C96453" w14:paraId="5F993B72" w14:textId="77777777" w:rsidTr="007516D8">
        <w:trPr>
          <w:jc w:val="center"/>
        </w:trPr>
        <w:tc>
          <w:tcPr>
            <w:tcW w:w="988" w:type="dxa"/>
          </w:tcPr>
          <w:p w14:paraId="47FF8AD9" w14:textId="77777777" w:rsidR="00385E53" w:rsidRPr="00C96453" w:rsidRDefault="00385E53" w:rsidP="00385E53">
            <w:pPr>
              <w:pStyle w:val="ListParagraph"/>
              <w:numPr>
                <w:ilvl w:val="0"/>
                <w:numId w:val="14"/>
              </w:numPr>
              <w:tabs>
                <w:tab w:val="left" w:pos="900"/>
                <w:tab w:val="left" w:pos="1260"/>
                <w:tab w:val="left" w:pos="1350"/>
                <w:tab w:val="left" w:pos="1440"/>
                <w:tab w:val="left" w:pos="1620"/>
                <w:tab w:val="left" w:pos="1710"/>
              </w:tabs>
              <w:spacing w:after="0" w:line="240" w:lineRule="auto"/>
              <w:jc w:val="center"/>
              <w:rPr>
                <w:rFonts w:ascii="Times New Roman" w:hAnsi="Times New Roman"/>
                <w:szCs w:val="22"/>
              </w:rPr>
            </w:pPr>
          </w:p>
        </w:tc>
        <w:tc>
          <w:tcPr>
            <w:tcW w:w="7938" w:type="dxa"/>
          </w:tcPr>
          <w:p w14:paraId="317E914E" w14:textId="77777777" w:rsidR="00385E53" w:rsidRPr="00C96453" w:rsidRDefault="00385E53" w:rsidP="007516D8">
            <w:pPr>
              <w:tabs>
                <w:tab w:val="left" w:pos="900"/>
                <w:tab w:val="left" w:pos="1260"/>
                <w:tab w:val="left" w:pos="1350"/>
                <w:tab w:val="left" w:pos="1440"/>
                <w:tab w:val="left" w:pos="1620"/>
                <w:tab w:val="left" w:pos="1710"/>
              </w:tabs>
              <w:contextualSpacing/>
              <w:jc w:val="both"/>
              <w:rPr>
                <w:sz w:val="22"/>
                <w:szCs w:val="22"/>
              </w:rPr>
            </w:pPr>
            <w:r w:rsidRPr="00C96453">
              <w:rPr>
                <w:sz w:val="22"/>
                <w:szCs w:val="22"/>
              </w:rPr>
              <w:t>Vienatūris, ne mažiau kaip 5 durelės (iš jų 2 šoninės durys stumdomos)</w:t>
            </w:r>
          </w:p>
        </w:tc>
      </w:tr>
      <w:tr w:rsidR="00385E53" w:rsidRPr="00C96453" w14:paraId="395B530A" w14:textId="77777777" w:rsidTr="007516D8">
        <w:trPr>
          <w:jc w:val="center"/>
        </w:trPr>
        <w:tc>
          <w:tcPr>
            <w:tcW w:w="988" w:type="dxa"/>
          </w:tcPr>
          <w:p w14:paraId="148A63A7" w14:textId="77777777" w:rsidR="00385E53" w:rsidRPr="00C96453" w:rsidRDefault="00385E53" w:rsidP="00385E53">
            <w:pPr>
              <w:pStyle w:val="ListParagraph"/>
              <w:numPr>
                <w:ilvl w:val="0"/>
                <w:numId w:val="14"/>
              </w:numPr>
              <w:tabs>
                <w:tab w:val="left" w:pos="900"/>
                <w:tab w:val="left" w:pos="1260"/>
                <w:tab w:val="left" w:pos="1350"/>
                <w:tab w:val="left" w:pos="1440"/>
                <w:tab w:val="left" w:pos="1620"/>
                <w:tab w:val="left" w:pos="1710"/>
              </w:tabs>
              <w:spacing w:after="0" w:line="240" w:lineRule="auto"/>
              <w:jc w:val="center"/>
              <w:rPr>
                <w:rFonts w:ascii="Times New Roman" w:hAnsi="Times New Roman"/>
                <w:szCs w:val="22"/>
              </w:rPr>
            </w:pPr>
          </w:p>
        </w:tc>
        <w:tc>
          <w:tcPr>
            <w:tcW w:w="7938" w:type="dxa"/>
          </w:tcPr>
          <w:p w14:paraId="1C1DABFA" w14:textId="0B74E038" w:rsidR="00385E53" w:rsidRPr="00C96453" w:rsidRDefault="00385E53" w:rsidP="007516D8">
            <w:pPr>
              <w:tabs>
                <w:tab w:val="left" w:pos="900"/>
                <w:tab w:val="left" w:pos="1260"/>
                <w:tab w:val="left" w:pos="1350"/>
                <w:tab w:val="left" w:pos="1440"/>
                <w:tab w:val="left" w:pos="1620"/>
                <w:tab w:val="left" w:pos="1710"/>
              </w:tabs>
              <w:contextualSpacing/>
              <w:jc w:val="both"/>
              <w:rPr>
                <w:sz w:val="22"/>
                <w:szCs w:val="22"/>
              </w:rPr>
            </w:pPr>
            <w:r w:rsidRPr="00C96453">
              <w:rPr>
                <w:sz w:val="22"/>
                <w:szCs w:val="22"/>
              </w:rPr>
              <w:t>Naujas, neeksploatuotas, ne senesnis nei 202</w:t>
            </w:r>
            <w:r w:rsidRPr="00C96453">
              <w:rPr>
                <w:sz w:val="22"/>
                <w:szCs w:val="22"/>
                <w:lang w:val="en-US"/>
              </w:rPr>
              <w:t>5</w:t>
            </w:r>
            <w:r w:rsidRPr="00C96453">
              <w:rPr>
                <w:sz w:val="22"/>
                <w:szCs w:val="22"/>
              </w:rPr>
              <w:t xml:space="preserve"> m. gamybos</w:t>
            </w:r>
          </w:p>
        </w:tc>
      </w:tr>
      <w:tr w:rsidR="00385E53" w:rsidRPr="00C96453" w14:paraId="6C9DC484" w14:textId="77777777" w:rsidTr="007516D8">
        <w:trPr>
          <w:jc w:val="center"/>
        </w:trPr>
        <w:tc>
          <w:tcPr>
            <w:tcW w:w="988" w:type="dxa"/>
          </w:tcPr>
          <w:p w14:paraId="7F8D6977" w14:textId="77777777" w:rsidR="00385E53" w:rsidRPr="00C96453" w:rsidRDefault="00385E53" w:rsidP="00385E53">
            <w:pPr>
              <w:pStyle w:val="ListParagraph"/>
              <w:numPr>
                <w:ilvl w:val="0"/>
                <w:numId w:val="14"/>
              </w:numPr>
              <w:tabs>
                <w:tab w:val="left" w:pos="900"/>
                <w:tab w:val="left" w:pos="1260"/>
                <w:tab w:val="left" w:pos="1350"/>
                <w:tab w:val="left" w:pos="1440"/>
                <w:tab w:val="left" w:pos="1620"/>
                <w:tab w:val="left" w:pos="1710"/>
              </w:tabs>
              <w:spacing w:after="0" w:line="240" w:lineRule="auto"/>
              <w:jc w:val="center"/>
              <w:rPr>
                <w:rFonts w:ascii="Times New Roman" w:hAnsi="Times New Roman"/>
                <w:szCs w:val="22"/>
              </w:rPr>
            </w:pPr>
          </w:p>
        </w:tc>
        <w:tc>
          <w:tcPr>
            <w:tcW w:w="7938" w:type="dxa"/>
          </w:tcPr>
          <w:p w14:paraId="6F13FB54" w14:textId="77777777" w:rsidR="00385E53" w:rsidRPr="00C96453" w:rsidRDefault="00385E53" w:rsidP="007516D8">
            <w:pPr>
              <w:tabs>
                <w:tab w:val="left" w:pos="900"/>
                <w:tab w:val="left" w:pos="1260"/>
                <w:tab w:val="left" w:pos="1350"/>
                <w:tab w:val="left" w:pos="1440"/>
                <w:tab w:val="left" w:pos="1620"/>
                <w:tab w:val="left" w:pos="1710"/>
              </w:tabs>
              <w:contextualSpacing/>
              <w:jc w:val="both"/>
              <w:rPr>
                <w:sz w:val="22"/>
                <w:szCs w:val="22"/>
                <w:lang w:val="en-US"/>
              </w:rPr>
            </w:pPr>
            <w:r w:rsidRPr="00C96453">
              <w:rPr>
                <w:sz w:val="22"/>
                <w:szCs w:val="22"/>
              </w:rPr>
              <w:t>Ne daugiau kaip 30 km kilometražas (neįskaitant pristatymo kilometražo į Kauną).</w:t>
            </w:r>
          </w:p>
        </w:tc>
      </w:tr>
      <w:tr w:rsidR="00385E53" w:rsidRPr="00C96453" w14:paraId="07E61ECA" w14:textId="77777777" w:rsidTr="007516D8">
        <w:trPr>
          <w:jc w:val="center"/>
        </w:trPr>
        <w:tc>
          <w:tcPr>
            <w:tcW w:w="988" w:type="dxa"/>
          </w:tcPr>
          <w:p w14:paraId="7B88F7A8" w14:textId="77777777" w:rsidR="00385E53" w:rsidRPr="00C96453" w:rsidRDefault="00385E53" w:rsidP="00385E53">
            <w:pPr>
              <w:pStyle w:val="ListParagraph"/>
              <w:numPr>
                <w:ilvl w:val="0"/>
                <w:numId w:val="14"/>
              </w:numPr>
              <w:tabs>
                <w:tab w:val="left" w:pos="900"/>
                <w:tab w:val="left" w:pos="1260"/>
                <w:tab w:val="left" w:pos="1350"/>
                <w:tab w:val="left" w:pos="1440"/>
                <w:tab w:val="left" w:pos="1620"/>
                <w:tab w:val="left" w:pos="1710"/>
              </w:tabs>
              <w:spacing w:after="0" w:line="240" w:lineRule="auto"/>
              <w:jc w:val="center"/>
              <w:rPr>
                <w:rFonts w:ascii="Times New Roman" w:hAnsi="Times New Roman"/>
                <w:szCs w:val="22"/>
              </w:rPr>
            </w:pPr>
          </w:p>
        </w:tc>
        <w:tc>
          <w:tcPr>
            <w:tcW w:w="7938" w:type="dxa"/>
          </w:tcPr>
          <w:p w14:paraId="5091E409" w14:textId="77777777" w:rsidR="00385E53" w:rsidRPr="00C96453" w:rsidRDefault="00385E53" w:rsidP="007516D8">
            <w:pPr>
              <w:tabs>
                <w:tab w:val="left" w:pos="900"/>
                <w:tab w:val="left" w:pos="1260"/>
                <w:tab w:val="left" w:pos="1350"/>
                <w:tab w:val="left" w:pos="1440"/>
                <w:tab w:val="left" w:pos="1620"/>
                <w:tab w:val="left" w:pos="1710"/>
              </w:tabs>
              <w:contextualSpacing/>
              <w:jc w:val="both"/>
              <w:rPr>
                <w:sz w:val="22"/>
                <w:szCs w:val="22"/>
              </w:rPr>
            </w:pPr>
            <w:r w:rsidRPr="00C96453">
              <w:rPr>
                <w:sz w:val="22"/>
                <w:szCs w:val="22"/>
              </w:rPr>
              <w:t>Nulenkiami galinių sėdynių atlošai.</w:t>
            </w:r>
          </w:p>
        </w:tc>
      </w:tr>
      <w:tr w:rsidR="00385E53" w:rsidRPr="00C96453" w14:paraId="71803F38" w14:textId="77777777" w:rsidTr="007516D8">
        <w:trPr>
          <w:jc w:val="center"/>
        </w:trPr>
        <w:tc>
          <w:tcPr>
            <w:tcW w:w="988" w:type="dxa"/>
          </w:tcPr>
          <w:p w14:paraId="2237E5FB" w14:textId="77777777" w:rsidR="00385E53" w:rsidRPr="00C96453" w:rsidRDefault="00385E53" w:rsidP="00385E53">
            <w:pPr>
              <w:pStyle w:val="ListParagraph"/>
              <w:numPr>
                <w:ilvl w:val="0"/>
                <w:numId w:val="14"/>
              </w:numPr>
              <w:tabs>
                <w:tab w:val="left" w:pos="900"/>
                <w:tab w:val="left" w:pos="1260"/>
                <w:tab w:val="left" w:pos="1350"/>
                <w:tab w:val="left" w:pos="1440"/>
                <w:tab w:val="left" w:pos="1620"/>
                <w:tab w:val="left" w:pos="1710"/>
              </w:tabs>
              <w:spacing w:after="0" w:line="240" w:lineRule="auto"/>
              <w:jc w:val="center"/>
              <w:rPr>
                <w:rFonts w:ascii="Times New Roman" w:hAnsi="Times New Roman"/>
                <w:szCs w:val="22"/>
              </w:rPr>
            </w:pPr>
          </w:p>
        </w:tc>
        <w:tc>
          <w:tcPr>
            <w:tcW w:w="7938" w:type="dxa"/>
          </w:tcPr>
          <w:p w14:paraId="557E834F" w14:textId="77777777" w:rsidR="00385E53" w:rsidRPr="00C96453" w:rsidRDefault="00385E53" w:rsidP="007516D8">
            <w:pPr>
              <w:tabs>
                <w:tab w:val="left" w:pos="900"/>
                <w:tab w:val="left" w:pos="1260"/>
                <w:tab w:val="left" w:pos="1350"/>
                <w:tab w:val="left" w:pos="1440"/>
                <w:tab w:val="left" w:pos="1620"/>
                <w:tab w:val="left" w:pos="1710"/>
              </w:tabs>
              <w:contextualSpacing/>
              <w:jc w:val="both"/>
              <w:rPr>
                <w:sz w:val="22"/>
                <w:szCs w:val="22"/>
              </w:rPr>
            </w:pPr>
            <w:r w:rsidRPr="00C96453">
              <w:rPr>
                <w:sz w:val="22"/>
                <w:szCs w:val="22"/>
              </w:rPr>
              <w:t xml:space="preserve">Sėdimų vietų skaičius – ne mažiau nei  </w:t>
            </w:r>
            <w:r w:rsidRPr="00C96453">
              <w:rPr>
                <w:sz w:val="22"/>
                <w:szCs w:val="22"/>
                <w:lang w:val="en-US"/>
              </w:rPr>
              <w:t>5</w:t>
            </w:r>
            <w:r w:rsidRPr="00C96453">
              <w:rPr>
                <w:sz w:val="22"/>
                <w:szCs w:val="22"/>
              </w:rPr>
              <w:t xml:space="preserve"> (įskaitant vairuotoją)</w:t>
            </w:r>
          </w:p>
        </w:tc>
      </w:tr>
      <w:tr w:rsidR="00385E53" w:rsidRPr="00C96453" w14:paraId="463C8AA9" w14:textId="77777777" w:rsidTr="007516D8">
        <w:trPr>
          <w:jc w:val="center"/>
        </w:trPr>
        <w:tc>
          <w:tcPr>
            <w:tcW w:w="988" w:type="dxa"/>
          </w:tcPr>
          <w:p w14:paraId="60063928" w14:textId="77777777" w:rsidR="00385E53" w:rsidRPr="00C96453" w:rsidRDefault="00385E53" w:rsidP="00385E53">
            <w:pPr>
              <w:pStyle w:val="ListParagraph"/>
              <w:numPr>
                <w:ilvl w:val="0"/>
                <w:numId w:val="14"/>
              </w:numPr>
              <w:tabs>
                <w:tab w:val="left" w:pos="900"/>
                <w:tab w:val="left" w:pos="1260"/>
                <w:tab w:val="left" w:pos="1350"/>
                <w:tab w:val="left" w:pos="1440"/>
                <w:tab w:val="left" w:pos="1620"/>
                <w:tab w:val="left" w:pos="1710"/>
              </w:tabs>
              <w:spacing w:after="0" w:line="240" w:lineRule="auto"/>
              <w:jc w:val="center"/>
              <w:rPr>
                <w:rFonts w:ascii="Times New Roman" w:hAnsi="Times New Roman"/>
                <w:szCs w:val="22"/>
              </w:rPr>
            </w:pPr>
          </w:p>
        </w:tc>
        <w:tc>
          <w:tcPr>
            <w:tcW w:w="7938" w:type="dxa"/>
          </w:tcPr>
          <w:p w14:paraId="69CBB06F" w14:textId="77777777" w:rsidR="00385E53" w:rsidRPr="00C96453" w:rsidRDefault="00385E53" w:rsidP="007516D8">
            <w:pPr>
              <w:tabs>
                <w:tab w:val="left" w:pos="900"/>
                <w:tab w:val="left" w:pos="1260"/>
                <w:tab w:val="left" w:pos="1350"/>
                <w:tab w:val="left" w:pos="1440"/>
                <w:tab w:val="left" w:pos="1620"/>
                <w:tab w:val="left" w:pos="1710"/>
              </w:tabs>
              <w:contextualSpacing/>
              <w:jc w:val="both"/>
              <w:rPr>
                <w:sz w:val="22"/>
                <w:szCs w:val="22"/>
              </w:rPr>
            </w:pPr>
            <w:r w:rsidRPr="00C96453">
              <w:rPr>
                <w:color w:val="08080A"/>
                <w:spacing w:val="-4"/>
                <w:sz w:val="22"/>
                <w:szCs w:val="22"/>
              </w:rPr>
              <w:t>Variklis – elektrinis. 100%</w:t>
            </w:r>
            <w:r w:rsidRPr="00C96453">
              <w:rPr>
                <w:color w:val="08080A"/>
                <w:spacing w:val="-11"/>
                <w:sz w:val="22"/>
                <w:szCs w:val="22"/>
              </w:rPr>
              <w:t xml:space="preserve"> </w:t>
            </w:r>
            <w:r w:rsidRPr="00C96453">
              <w:rPr>
                <w:color w:val="08080A"/>
                <w:spacing w:val="-4"/>
                <w:sz w:val="22"/>
                <w:szCs w:val="22"/>
              </w:rPr>
              <w:t>elektros</w:t>
            </w:r>
            <w:r w:rsidRPr="00C96453">
              <w:rPr>
                <w:color w:val="08080A"/>
                <w:spacing w:val="-10"/>
                <w:sz w:val="22"/>
                <w:szCs w:val="22"/>
              </w:rPr>
              <w:t xml:space="preserve"> </w:t>
            </w:r>
            <w:r w:rsidRPr="00C96453">
              <w:rPr>
                <w:color w:val="08080A"/>
                <w:spacing w:val="-4"/>
                <w:sz w:val="22"/>
                <w:szCs w:val="22"/>
              </w:rPr>
              <w:t xml:space="preserve">energija </w:t>
            </w:r>
            <w:r w:rsidRPr="00C96453">
              <w:rPr>
                <w:color w:val="08080A"/>
                <w:sz w:val="22"/>
                <w:szCs w:val="22"/>
              </w:rPr>
              <w:t>varomas automobilis</w:t>
            </w:r>
          </w:p>
        </w:tc>
      </w:tr>
      <w:tr w:rsidR="00385E53" w:rsidRPr="00C96453" w14:paraId="46CDAAF2" w14:textId="77777777" w:rsidTr="007516D8">
        <w:trPr>
          <w:jc w:val="center"/>
        </w:trPr>
        <w:tc>
          <w:tcPr>
            <w:tcW w:w="988" w:type="dxa"/>
          </w:tcPr>
          <w:p w14:paraId="1BA0444C" w14:textId="77777777" w:rsidR="00385E53" w:rsidRPr="00C96453" w:rsidRDefault="00385E53" w:rsidP="00385E53">
            <w:pPr>
              <w:pStyle w:val="ListParagraph"/>
              <w:numPr>
                <w:ilvl w:val="0"/>
                <w:numId w:val="14"/>
              </w:numPr>
              <w:tabs>
                <w:tab w:val="left" w:pos="900"/>
                <w:tab w:val="left" w:pos="1260"/>
                <w:tab w:val="left" w:pos="1350"/>
                <w:tab w:val="left" w:pos="1440"/>
                <w:tab w:val="left" w:pos="1620"/>
                <w:tab w:val="left" w:pos="1710"/>
              </w:tabs>
              <w:spacing w:after="0" w:line="240" w:lineRule="auto"/>
              <w:jc w:val="center"/>
              <w:rPr>
                <w:rFonts w:ascii="Times New Roman" w:hAnsi="Times New Roman"/>
                <w:szCs w:val="22"/>
              </w:rPr>
            </w:pPr>
          </w:p>
        </w:tc>
        <w:tc>
          <w:tcPr>
            <w:tcW w:w="7938" w:type="dxa"/>
          </w:tcPr>
          <w:p w14:paraId="6E68D559" w14:textId="77777777" w:rsidR="00385E53" w:rsidRPr="00C96453" w:rsidRDefault="00385E53" w:rsidP="007516D8">
            <w:pPr>
              <w:tabs>
                <w:tab w:val="left" w:pos="900"/>
                <w:tab w:val="left" w:pos="1260"/>
                <w:tab w:val="left" w:pos="1350"/>
                <w:tab w:val="left" w:pos="1440"/>
                <w:tab w:val="left" w:pos="1620"/>
                <w:tab w:val="left" w:pos="1710"/>
              </w:tabs>
              <w:contextualSpacing/>
              <w:jc w:val="both"/>
              <w:rPr>
                <w:sz w:val="22"/>
                <w:szCs w:val="22"/>
              </w:rPr>
            </w:pPr>
            <w:r w:rsidRPr="00C96453">
              <w:rPr>
                <w:sz w:val="22"/>
                <w:szCs w:val="22"/>
              </w:rPr>
              <w:t>Elektrinis variklis ne mažiau nei 120 kW (ne mažiau nei 163 AG)</w:t>
            </w:r>
          </w:p>
        </w:tc>
      </w:tr>
      <w:tr w:rsidR="00385E53" w:rsidRPr="00C96453" w14:paraId="65B1A11A" w14:textId="77777777" w:rsidTr="007516D8">
        <w:trPr>
          <w:jc w:val="center"/>
        </w:trPr>
        <w:tc>
          <w:tcPr>
            <w:tcW w:w="988" w:type="dxa"/>
          </w:tcPr>
          <w:p w14:paraId="5B23EA3E" w14:textId="77777777" w:rsidR="00385E53" w:rsidRPr="00C96453" w:rsidRDefault="00385E53" w:rsidP="00385E53">
            <w:pPr>
              <w:pStyle w:val="ListParagraph"/>
              <w:numPr>
                <w:ilvl w:val="0"/>
                <w:numId w:val="14"/>
              </w:numPr>
              <w:tabs>
                <w:tab w:val="left" w:pos="900"/>
                <w:tab w:val="left" w:pos="1260"/>
                <w:tab w:val="left" w:pos="1350"/>
                <w:tab w:val="left" w:pos="1440"/>
                <w:tab w:val="left" w:pos="1620"/>
                <w:tab w:val="left" w:pos="1710"/>
              </w:tabs>
              <w:spacing w:after="0" w:line="240" w:lineRule="auto"/>
              <w:jc w:val="center"/>
              <w:rPr>
                <w:rFonts w:ascii="Times New Roman" w:hAnsi="Times New Roman"/>
                <w:szCs w:val="22"/>
              </w:rPr>
            </w:pPr>
          </w:p>
        </w:tc>
        <w:tc>
          <w:tcPr>
            <w:tcW w:w="7938" w:type="dxa"/>
          </w:tcPr>
          <w:p w14:paraId="0BDE2EAF" w14:textId="77777777" w:rsidR="00385E53" w:rsidRPr="00C96453" w:rsidRDefault="00385E53" w:rsidP="007516D8">
            <w:pPr>
              <w:tabs>
                <w:tab w:val="left" w:pos="900"/>
                <w:tab w:val="left" w:pos="1260"/>
                <w:tab w:val="left" w:pos="1350"/>
                <w:tab w:val="left" w:pos="1440"/>
                <w:tab w:val="left" w:pos="1620"/>
                <w:tab w:val="left" w:pos="1710"/>
              </w:tabs>
              <w:contextualSpacing/>
              <w:jc w:val="both"/>
              <w:rPr>
                <w:sz w:val="22"/>
                <w:szCs w:val="22"/>
              </w:rPr>
            </w:pPr>
            <w:r w:rsidRPr="00C96453">
              <w:rPr>
                <w:sz w:val="22"/>
                <w:szCs w:val="22"/>
              </w:rPr>
              <w:t>Akumuliatoriaus tipas - LJPB (Ličio jonų polimerų baterija) arba lygiavertė</w:t>
            </w:r>
          </w:p>
        </w:tc>
      </w:tr>
      <w:tr w:rsidR="00385E53" w:rsidRPr="00C96453" w14:paraId="43FE6D95" w14:textId="77777777" w:rsidTr="007516D8">
        <w:trPr>
          <w:jc w:val="center"/>
        </w:trPr>
        <w:tc>
          <w:tcPr>
            <w:tcW w:w="988" w:type="dxa"/>
          </w:tcPr>
          <w:p w14:paraId="6A7E3EC1" w14:textId="77777777" w:rsidR="00385E53" w:rsidRPr="00C96453" w:rsidRDefault="00385E53" w:rsidP="00385E53">
            <w:pPr>
              <w:pStyle w:val="ListParagraph"/>
              <w:numPr>
                <w:ilvl w:val="0"/>
                <w:numId w:val="14"/>
              </w:numPr>
              <w:tabs>
                <w:tab w:val="left" w:pos="900"/>
                <w:tab w:val="left" w:pos="1260"/>
                <w:tab w:val="left" w:pos="1350"/>
                <w:tab w:val="left" w:pos="1440"/>
                <w:tab w:val="left" w:pos="1620"/>
                <w:tab w:val="left" w:pos="1710"/>
              </w:tabs>
              <w:spacing w:after="0" w:line="240" w:lineRule="auto"/>
              <w:jc w:val="center"/>
              <w:rPr>
                <w:rFonts w:ascii="Times New Roman" w:hAnsi="Times New Roman"/>
                <w:szCs w:val="22"/>
              </w:rPr>
            </w:pPr>
          </w:p>
        </w:tc>
        <w:tc>
          <w:tcPr>
            <w:tcW w:w="7938" w:type="dxa"/>
          </w:tcPr>
          <w:p w14:paraId="083A69ED" w14:textId="77777777" w:rsidR="00385E53" w:rsidRPr="00C96453" w:rsidRDefault="00385E53" w:rsidP="007516D8">
            <w:pPr>
              <w:tabs>
                <w:tab w:val="left" w:pos="900"/>
                <w:tab w:val="left" w:pos="1260"/>
                <w:tab w:val="left" w:pos="1350"/>
                <w:tab w:val="left" w:pos="1440"/>
                <w:tab w:val="left" w:pos="1620"/>
                <w:tab w:val="left" w:pos="1710"/>
              </w:tabs>
              <w:contextualSpacing/>
              <w:jc w:val="both"/>
              <w:rPr>
                <w:sz w:val="22"/>
                <w:szCs w:val="22"/>
                <w:highlight w:val="yellow"/>
              </w:rPr>
            </w:pPr>
            <w:r w:rsidRPr="00C96453">
              <w:rPr>
                <w:sz w:val="22"/>
                <w:szCs w:val="22"/>
              </w:rPr>
              <w:t> Įkrovimo laikas (10–80%):</w:t>
            </w:r>
            <w:r w:rsidRPr="00C96453">
              <w:rPr>
                <w:sz w:val="22"/>
                <w:szCs w:val="22"/>
              </w:rPr>
              <w:br/>
              <w:t>11.1. Įkrovimo stotelėje (10,5 kW) – ~6 val. 30 min. (+/- 15 min.)</w:t>
            </w:r>
            <w:r w:rsidRPr="00C96453">
              <w:rPr>
                <w:sz w:val="22"/>
                <w:szCs w:val="22"/>
              </w:rPr>
              <w:br/>
              <w:t>11.2. Greitojoje stotelėje (50 kW) – ~60 min. (+/- 15 min.)</w:t>
            </w:r>
            <w:r w:rsidRPr="00C96453">
              <w:rPr>
                <w:sz w:val="22"/>
                <w:szCs w:val="22"/>
              </w:rPr>
              <w:br/>
              <w:t>11.3. Ultra greitoje stotelėje (350 kW) – ~30 min. (+/- 15 min.)</w:t>
            </w:r>
          </w:p>
        </w:tc>
      </w:tr>
      <w:tr w:rsidR="00385E53" w:rsidRPr="00C96453" w14:paraId="7EBC0078" w14:textId="77777777" w:rsidTr="007516D8">
        <w:trPr>
          <w:jc w:val="center"/>
        </w:trPr>
        <w:tc>
          <w:tcPr>
            <w:tcW w:w="988" w:type="dxa"/>
          </w:tcPr>
          <w:p w14:paraId="12BEC7B8" w14:textId="77777777" w:rsidR="00385E53" w:rsidRPr="00C96453" w:rsidDel="007426B4" w:rsidRDefault="00385E53" w:rsidP="00385E53">
            <w:pPr>
              <w:pStyle w:val="ListParagraph"/>
              <w:numPr>
                <w:ilvl w:val="0"/>
                <w:numId w:val="14"/>
              </w:numPr>
              <w:tabs>
                <w:tab w:val="left" w:pos="900"/>
                <w:tab w:val="left" w:pos="1260"/>
                <w:tab w:val="left" w:pos="1350"/>
                <w:tab w:val="left" w:pos="1440"/>
                <w:tab w:val="left" w:pos="1620"/>
                <w:tab w:val="left" w:pos="1710"/>
              </w:tabs>
              <w:spacing w:after="0" w:line="240" w:lineRule="auto"/>
              <w:jc w:val="center"/>
              <w:rPr>
                <w:rFonts w:ascii="Times New Roman" w:hAnsi="Times New Roman"/>
                <w:szCs w:val="22"/>
                <w:lang w:val="en-US"/>
              </w:rPr>
            </w:pPr>
          </w:p>
        </w:tc>
        <w:tc>
          <w:tcPr>
            <w:tcW w:w="7938" w:type="dxa"/>
          </w:tcPr>
          <w:p w14:paraId="3C00A879" w14:textId="77777777" w:rsidR="00385E53" w:rsidRPr="00C96453" w:rsidRDefault="00385E53" w:rsidP="007516D8">
            <w:pPr>
              <w:tabs>
                <w:tab w:val="left" w:pos="900"/>
                <w:tab w:val="left" w:pos="1260"/>
                <w:tab w:val="left" w:pos="1350"/>
                <w:tab w:val="left" w:pos="1440"/>
                <w:tab w:val="left" w:pos="1620"/>
                <w:tab w:val="left" w:pos="1710"/>
              </w:tabs>
              <w:contextualSpacing/>
              <w:jc w:val="both"/>
              <w:rPr>
                <w:sz w:val="22"/>
                <w:szCs w:val="22"/>
              </w:rPr>
            </w:pPr>
            <w:r w:rsidRPr="00C96453">
              <w:rPr>
                <w:sz w:val="22"/>
                <w:szCs w:val="22"/>
              </w:rPr>
              <w:t>Nuvažiuojamas atstumas – ne mažiau nei 400 km  pagal WLTP (arba lygiavertę metodiką).</w:t>
            </w:r>
          </w:p>
          <w:p w14:paraId="004C0081" w14:textId="77777777" w:rsidR="00385E53" w:rsidRPr="00C96453" w:rsidRDefault="00385E53" w:rsidP="007516D8">
            <w:pPr>
              <w:tabs>
                <w:tab w:val="left" w:pos="900"/>
                <w:tab w:val="left" w:pos="1260"/>
                <w:tab w:val="left" w:pos="1350"/>
                <w:tab w:val="left" w:pos="1440"/>
                <w:tab w:val="left" w:pos="1620"/>
                <w:tab w:val="left" w:pos="1710"/>
              </w:tabs>
              <w:contextualSpacing/>
              <w:jc w:val="both"/>
              <w:rPr>
                <w:sz w:val="22"/>
                <w:szCs w:val="22"/>
                <w:highlight w:val="yellow"/>
              </w:rPr>
            </w:pPr>
          </w:p>
        </w:tc>
      </w:tr>
      <w:tr w:rsidR="00C96453" w:rsidRPr="00C96453" w14:paraId="35AFF5A6" w14:textId="77777777" w:rsidTr="007516D8">
        <w:trPr>
          <w:jc w:val="center"/>
        </w:trPr>
        <w:tc>
          <w:tcPr>
            <w:tcW w:w="988" w:type="dxa"/>
          </w:tcPr>
          <w:p w14:paraId="151FF982" w14:textId="77777777" w:rsidR="00C96453" w:rsidRPr="00C96453" w:rsidRDefault="00C96453" w:rsidP="00C96453">
            <w:pPr>
              <w:pStyle w:val="ListParagraph"/>
              <w:numPr>
                <w:ilvl w:val="0"/>
                <w:numId w:val="14"/>
              </w:numPr>
              <w:tabs>
                <w:tab w:val="left" w:pos="900"/>
                <w:tab w:val="left" w:pos="1260"/>
                <w:tab w:val="left" w:pos="1350"/>
                <w:tab w:val="left" w:pos="1440"/>
                <w:tab w:val="left" w:pos="1620"/>
                <w:tab w:val="left" w:pos="1710"/>
              </w:tabs>
              <w:spacing w:after="0" w:line="240" w:lineRule="auto"/>
              <w:jc w:val="center"/>
              <w:rPr>
                <w:rFonts w:ascii="Times New Roman" w:hAnsi="Times New Roman"/>
                <w:szCs w:val="22"/>
              </w:rPr>
            </w:pPr>
          </w:p>
        </w:tc>
        <w:tc>
          <w:tcPr>
            <w:tcW w:w="7938" w:type="dxa"/>
          </w:tcPr>
          <w:p w14:paraId="06B3AAE6" w14:textId="32D6AC41" w:rsidR="00C96453" w:rsidRPr="00C96453" w:rsidRDefault="00C96453" w:rsidP="00C96453">
            <w:pPr>
              <w:tabs>
                <w:tab w:val="left" w:pos="900"/>
                <w:tab w:val="left" w:pos="1260"/>
                <w:tab w:val="left" w:pos="1350"/>
                <w:tab w:val="left" w:pos="1440"/>
                <w:tab w:val="left" w:pos="1620"/>
                <w:tab w:val="left" w:pos="1710"/>
              </w:tabs>
              <w:contextualSpacing/>
              <w:jc w:val="both"/>
              <w:rPr>
                <w:sz w:val="22"/>
                <w:szCs w:val="22"/>
              </w:rPr>
            </w:pPr>
            <w:r w:rsidRPr="00C96453">
              <w:rPr>
                <w:sz w:val="22"/>
                <w:szCs w:val="22"/>
              </w:rPr>
              <w:t>Type 2 laidas arba lygiavertis</w:t>
            </w:r>
          </w:p>
        </w:tc>
      </w:tr>
      <w:tr w:rsidR="00C96453" w:rsidRPr="00C96453" w14:paraId="6D139A5D" w14:textId="77777777" w:rsidTr="007516D8">
        <w:trPr>
          <w:jc w:val="center"/>
        </w:trPr>
        <w:tc>
          <w:tcPr>
            <w:tcW w:w="988" w:type="dxa"/>
          </w:tcPr>
          <w:p w14:paraId="2C1A3990" w14:textId="77777777" w:rsidR="00C96453" w:rsidRPr="00C96453" w:rsidRDefault="00C96453" w:rsidP="00C96453">
            <w:pPr>
              <w:pStyle w:val="ListParagraph"/>
              <w:numPr>
                <w:ilvl w:val="0"/>
                <w:numId w:val="14"/>
              </w:numPr>
              <w:tabs>
                <w:tab w:val="left" w:pos="900"/>
                <w:tab w:val="left" w:pos="1260"/>
                <w:tab w:val="left" w:pos="1350"/>
                <w:tab w:val="left" w:pos="1440"/>
                <w:tab w:val="left" w:pos="1620"/>
                <w:tab w:val="left" w:pos="1710"/>
              </w:tabs>
              <w:spacing w:after="0" w:line="240" w:lineRule="auto"/>
              <w:jc w:val="center"/>
              <w:rPr>
                <w:rFonts w:ascii="Times New Roman" w:hAnsi="Times New Roman"/>
                <w:szCs w:val="22"/>
              </w:rPr>
            </w:pPr>
          </w:p>
        </w:tc>
        <w:tc>
          <w:tcPr>
            <w:tcW w:w="7938" w:type="dxa"/>
          </w:tcPr>
          <w:p w14:paraId="051F082E" w14:textId="77777777" w:rsidR="00C96453" w:rsidRPr="00C96453" w:rsidRDefault="00C96453" w:rsidP="00C96453">
            <w:pPr>
              <w:tabs>
                <w:tab w:val="left" w:pos="900"/>
                <w:tab w:val="left" w:pos="1260"/>
                <w:tab w:val="left" w:pos="1350"/>
                <w:tab w:val="left" w:pos="1440"/>
                <w:tab w:val="left" w:pos="1620"/>
                <w:tab w:val="left" w:pos="1710"/>
              </w:tabs>
              <w:contextualSpacing/>
              <w:jc w:val="both"/>
              <w:rPr>
                <w:sz w:val="22"/>
                <w:szCs w:val="22"/>
              </w:rPr>
            </w:pPr>
            <w:r w:rsidRPr="00C96453">
              <w:rPr>
                <w:sz w:val="22"/>
                <w:szCs w:val="22"/>
              </w:rPr>
              <w:t>Garantija:</w:t>
            </w:r>
          </w:p>
          <w:p w14:paraId="12898F66" w14:textId="77777777" w:rsidR="00C96453" w:rsidRPr="00C96453" w:rsidRDefault="00C96453" w:rsidP="00C96453">
            <w:pPr>
              <w:tabs>
                <w:tab w:val="left" w:pos="900"/>
                <w:tab w:val="left" w:pos="1260"/>
                <w:tab w:val="left" w:pos="1350"/>
                <w:tab w:val="left" w:pos="1440"/>
                <w:tab w:val="left" w:pos="1620"/>
                <w:tab w:val="left" w:pos="1710"/>
              </w:tabs>
              <w:contextualSpacing/>
              <w:jc w:val="both"/>
              <w:rPr>
                <w:sz w:val="22"/>
                <w:szCs w:val="22"/>
              </w:rPr>
            </w:pPr>
            <w:r w:rsidRPr="00C96453">
              <w:rPr>
                <w:sz w:val="22"/>
                <w:szCs w:val="22"/>
              </w:rPr>
              <w:t xml:space="preserve">16.1. Ne mažiau kaip 7 (septyni) metai arba nemažiau kaip 150 000 km (priklausomai nuo to, kas įvyksta anksčiau) bendroji garantija,  iš kurių pirmi </w:t>
            </w:r>
            <w:r w:rsidRPr="00C96453">
              <w:rPr>
                <w:sz w:val="22"/>
                <w:szCs w:val="22"/>
                <w:lang w:val="en-US"/>
              </w:rPr>
              <w:t>3 metai</w:t>
            </w:r>
            <w:r w:rsidRPr="00C96453">
              <w:rPr>
                <w:sz w:val="22"/>
                <w:szCs w:val="22"/>
              </w:rPr>
              <w:t xml:space="preserve"> yra be ridos apribojimo.</w:t>
            </w:r>
          </w:p>
          <w:p w14:paraId="424F08DB" w14:textId="77777777" w:rsidR="00C96453" w:rsidRPr="00C96453" w:rsidRDefault="00C96453" w:rsidP="00C96453">
            <w:pPr>
              <w:tabs>
                <w:tab w:val="left" w:pos="900"/>
                <w:tab w:val="left" w:pos="1260"/>
                <w:tab w:val="left" w:pos="1350"/>
                <w:tab w:val="left" w:pos="1440"/>
                <w:tab w:val="left" w:pos="1620"/>
                <w:tab w:val="left" w:pos="1710"/>
              </w:tabs>
              <w:contextualSpacing/>
              <w:jc w:val="both"/>
              <w:rPr>
                <w:sz w:val="22"/>
                <w:szCs w:val="22"/>
              </w:rPr>
            </w:pPr>
            <w:r w:rsidRPr="00C96453">
              <w:rPr>
                <w:sz w:val="22"/>
                <w:szCs w:val="22"/>
              </w:rPr>
              <w:t xml:space="preserve">16.2. Kėbulo dažams - ne mažesnė nei </w:t>
            </w:r>
            <w:r w:rsidRPr="00C96453">
              <w:rPr>
                <w:sz w:val="22"/>
                <w:szCs w:val="22"/>
                <w:lang w:val="en-US"/>
              </w:rPr>
              <w:t>5 met</w:t>
            </w:r>
            <w:r w:rsidRPr="00C96453">
              <w:rPr>
                <w:sz w:val="22"/>
                <w:szCs w:val="22"/>
              </w:rPr>
              <w:t xml:space="preserve">ų arba 150 000 km. </w:t>
            </w:r>
            <w:r w:rsidRPr="00C96453">
              <w:rPr>
                <w:sz w:val="22"/>
                <w:szCs w:val="22"/>
              </w:rPr>
              <w:br/>
            </w:r>
            <w:r w:rsidRPr="00C96453">
              <w:rPr>
                <w:sz w:val="22"/>
                <w:szCs w:val="22"/>
                <w:lang w:val="en-US"/>
              </w:rPr>
              <w:t>16.3. K</w:t>
            </w:r>
            <w:r w:rsidRPr="00C96453">
              <w:rPr>
                <w:sz w:val="22"/>
                <w:szCs w:val="22"/>
              </w:rPr>
              <w:t xml:space="preserve">ėbulo korozijai nuo kiauryminio prarūdijimo ne mažiau nei </w:t>
            </w:r>
            <w:r w:rsidRPr="00C96453">
              <w:rPr>
                <w:sz w:val="22"/>
                <w:szCs w:val="22"/>
                <w:lang w:val="en-US"/>
              </w:rPr>
              <w:t>10 met</w:t>
            </w:r>
            <w:r w:rsidRPr="00C96453">
              <w:rPr>
                <w:sz w:val="22"/>
                <w:szCs w:val="22"/>
              </w:rPr>
              <w:t>ų nepriklausomai nuo ridos.</w:t>
            </w:r>
          </w:p>
        </w:tc>
      </w:tr>
      <w:tr w:rsidR="00C96453" w:rsidRPr="00C96453" w14:paraId="3A84CF52" w14:textId="77777777" w:rsidTr="007516D8">
        <w:trPr>
          <w:jc w:val="center"/>
        </w:trPr>
        <w:tc>
          <w:tcPr>
            <w:tcW w:w="988" w:type="dxa"/>
          </w:tcPr>
          <w:p w14:paraId="2415D5B4" w14:textId="77777777" w:rsidR="00C96453" w:rsidRPr="00C96453" w:rsidRDefault="00C96453" w:rsidP="00C96453">
            <w:pPr>
              <w:pStyle w:val="ListParagraph"/>
              <w:numPr>
                <w:ilvl w:val="0"/>
                <w:numId w:val="14"/>
              </w:numPr>
              <w:tabs>
                <w:tab w:val="left" w:pos="900"/>
                <w:tab w:val="left" w:pos="1260"/>
                <w:tab w:val="left" w:pos="1350"/>
                <w:tab w:val="left" w:pos="1440"/>
                <w:tab w:val="left" w:pos="1620"/>
                <w:tab w:val="left" w:pos="1710"/>
              </w:tabs>
              <w:spacing w:after="0" w:line="240" w:lineRule="auto"/>
              <w:jc w:val="center"/>
              <w:rPr>
                <w:rFonts w:ascii="Times New Roman" w:hAnsi="Times New Roman"/>
                <w:szCs w:val="22"/>
              </w:rPr>
            </w:pPr>
          </w:p>
        </w:tc>
        <w:tc>
          <w:tcPr>
            <w:tcW w:w="7938" w:type="dxa"/>
          </w:tcPr>
          <w:p w14:paraId="74B40DDD" w14:textId="77777777" w:rsidR="00C96453" w:rsidRPr="00C96453" w:rsidRDefault="00C96453" w:rsidP="00C96453">
            <w:pPr>
              <w:tabs>
                <w:tab w:val="left" w:pos="900"/>
                <w:tab w:val="left" w:pos="1260"/>
                <w:tab w:val="left" w:pos="1350"/>
                <w:tab w:val="left" w:pos="1440"/>
                <w:tab w:val="left" w:pos="1620"/>
                <w:tab w:val="left" w:pos="1710"/>
              </w:tabs>
              <w:contextualSpacing/>
              <w:jc w:val="both"/>
              <w:rPr>
                <w:sz w:val="22"/>
                <w:szCs w:val="22"/>
              </w:rPr>
            </w:pPr>
            <w:r w:rsidRPr="00C96453">
              <w:rPr>
                <w:sz w:val="22"/>
                <w:szCs w:val="22"/>
              </w:rPr>
              <w:t>Garantinis aptarnavimas ir remontas</w:t>
            </w:r>
          </w:p>
        </w:tc>
      </w:tr>
      <w:tr w:rsidR="00C96453" w:rsidRPr="00C96453" w14:paraId="3034C6B9" w14:textId="77777777" w:rsidTr="007516D8">
        <w:trPr>
          <w:jc w:val="center"/>
        </w:trPr>
        <w:tc>
          <w:tcPr>
            <w:tcW w:w="988" w:type="dxa"/>
          </w:tcPr>
          <w:p w14:paraId="14125655" w14:textId="77777777" w:rsidR="00C96453" w:rsidRPr="00C96453" w:rsidRDefault="00C96453" w:rsidP="00C96453">
            <w:pPr>
              <w:pStyle w:val="ListParagraph"/>
              <w:numPr>
                <w:ilvl w:val="0"/>
                <w:numId w:val="14"/>
              </w:numPr>
              <w:tabs>
                <w:tab w:val="left" w:pos="900"/>
                <w:tab w:val="left" w:pos="1260"/>
                <w:tab w:val="left" w:pos="1350"/>
                <w:tab w:val="left" w:pos="1440"/>
                <w:tab w:val="left" w:pos="1620"/>
                <w:tab w:val="left" w:pos="1710"/>
              </w:tabs>
              <w:spacing w:after="0" w:line="240" w:lineRule="auto"/>
              <w:jc w:val="center"/>
              <w:rPr>
                <w:rFonts w:ascii="Times New Roman" w:hAnsi="Times New Roman"/>
                <w:szCs w:val="22"/>
              </w:rPr>
            </w:pPr>
          </w:p>
        </w:tc>
        <w:tc>
          <w:tcPr>
            <w:tcW w:w="7938" w:type="dxa"/>
          </w:tcPr>
          <w:p w14:paraId="1E86B0AE" w14:textId="77777777" w:rsidR="00C96453" w:rsidRPr="00C96453" w:rsidRDefault="00C96453" w:rsidP="00C96453">
            <w:pPr>
              <w:tabs>
                <w:tab w:val="left" w:pos="900"/>
                <w:tab w:val="left" w:pos="1260"/>
                <w:tab w:val="left" w:pos="1350"/>
                <w:tab w:val="left" w:pos="1440"/>
                <w:tab w:val="left" w:pos="1620"/>
                <w:tab w:val="left" w:pos="1710"/>
              </w:tabs>
              <w:contextualSpacing/>
              <w:jc w:val="both"/>
              <w:rPr>
                <w:sz w:val="22"/>
                <w:szCs w:val="22"/>
              </w:rPr>
            </w:pPr>
            <w:r w:rsidRPr="00C96453">
              <w:rPr>
                <w:sz w:val="22"/>
                <w:szCs w:val="22"/>
              </w:rPr>
              <w:t>Automobilio ilgis – ne mažiau kaip 4 600 mm</w:t>
            </w:r>
          </w:p>
        </w:tc>
      </w:tr>
      <w:tr w:rsidR="00C96453" w:rsidRPr="00C96453" w14:paraId="0AC95882" w14:textId="77777777" w:rsidTr="007516D8">
        <w:trPr>
          <w:jc w:val="center"/>
        </w:trPr>
        <w:tc>
          <w:tcPr>
            <w:tcW w:w="988" w:type="dxa"/>
          </w:tcPr>
          <w:p w14:paraId="73B873EE" w14:textId="77777777" w:rsidR="00C96453" w:rsidRPr="00C96453" w:rsidRDefault="00C96453" w:rsidP="00C96453">
            <w:pPr>
              <w:pStyle w:val="ListParagraph"/>
              <w:numPr>
                <w:ilvl w:val="0"/>
                <w:numId w:val="14"/>
              </w:numPr>
              <w:tabs>
                <w:tab w:val="left" w:pos="900"/>
                <w:tab w:val="left" w:pos="1260"/>
                <w:tab w:val="left" w:pos="1350"/>
                <w:tab w:val="left" w:pos="1440"/>
                <w:tab w:val="left" w:pos="1620"/>
                <w:tab w:val="left" w:pos="1710"/>
              </w:tabs>
              <w:spacing w:after="0" w:line="240" w:lineRule="auto"/>
              <w:jc w:val="center"/>
              <w:rPr>
                <w:rFonts w:ascii="Times New Roman" w:hAnsi="Times New Roman"/>
                <w:szCs w:val="22"/>
                <w:lang w:val="en-US"/>
              </w:rPr>
            </w:pPr>
          </w:p>
        </w:tc>
        <w:tc>
          <w:tcPr>
            <w:tcW w:w="7938" w:type="dxa"/>
          </w:tcPr>
          <w:p w14:paraId="064471AB" w14:textId="77777777" w:rsidR="00C96453" w:rsidRPr="00C96453" w:rsidRDefault="00C96453" w:rsidP="00C96453">
            <w:pPr>
              <w:tabs>
                <w:tab w:val="left" w:pos="900"/>
                <w:tab w:val="left" w:pos="1260"/>
                <w:tab w:val="left" w:pos="1350"/>
                <w:tab w:val="left" w:pos="1440"/>
                <w:tab w:val="left" w:pos="1620"/>
                <w:tab w:val="left" w:pos="1710"/>
              </w:tabs>
              <w:contextualSpacing/>
              <w:jc w:val="both"/>
              <w:rPr>
                <w:sz w:val="22"/>
                <w:szCs w:val="22"/>
              </w:rPr>
            </w:pPr>
            <w:r w:rsidRPr="00C96453">
              <w:rPr>
                <w:sz w:val="22"/>
                <w:szCs w:val="22"/>
              </w:rPr>
              <w:t>Automobilio plotis: ne mažiau nei 1 895 mm</w:t>
            </w:r>
          </w:p>
        </w:tc>
      </w:tr>
      <w:tr w:rsidR="00C96453" w:rsidRPr="00C96453" w14:paraId="457CD0B1" w14:textId="77777777" w:rsidTr="007516D8">
        <w:trPr>
          <w:jc w:val="center"/>
        </w:trPr>
        <w:tc>
          <w:tcPr>
            <w:tcW w:w="988" w:type="dxa"/>
          </w:tcPr>
          <w:p w14:paraId="69552D38" w14:textId="77777777" w:rsidR="00C96453" w:rsidRPr="00C96453" w:rsidDel="007426B4" w:rsidRDefault="00C96453" w:rsidP="00C96453">
            <w:pPr>
              <w:pStyle w:val="ListParagraph"/>
              <w:numPr>
                <w:ilvl w:val="0"/>
                <w:numId w:val="14"/>
              </w:numPr>
              <w:tabs>
                <w:tab w:val="left" w:pos="900"/>
                <w:tab w:val="left" w:pos="1260"/>
                <w:tab w:val="left" w:pos="1350"/>
                <w:tab w:val="left" w:pos="1440"/>
                <w:tab w:val="left" w:pos="1620"/>
                <w:tab w:val="left" w:pos="1710"/>
              </w:tabs>
              <w:spacing w:after="0" w:line="240" w:lineRule="auto"/>
              <w:jc w:val="center"/>
              <w:rPr>
                <w:rFonts w:ascii="Times New Roman" w:hAnsi="Times New Roman"/>
                <w:szCs w:val="22"/>
              </w:rPr>
            </w:pPr>
          </w:p>
        </w:tc>
        <w:tc>
          <w:tcPr>
            <w:tcW w:w="7938" w:type="dxa"/>
          </w:tcPr>
          <w:p w14:paraId="03B4ADD1" w14:textId="77777777" w:rsidR="00C96453" w:rsidRPr="00C96453" w:rsidRDefault="00C96453" w:rsidP="00C96453">
            <w:pPr>
              <w:tabs>
                <w:tab w:val="left" w:pos="900"/>
                <w:tab w:val="left" w:pos="1260"/>
                <w:tab w:val="left" w:pos="1350"/>
                <w:tab w:val="left" w:pos="1440"/>
                <w:tab w:val="left" w:pos="1620"/>
                <w:tab w:val="left" w:pos="1710"/>
              </w:tabs>
              <w:contextualSpacing/>
              <w:jc w:val="both"/>
              <w:rPr>
                <w:rFonts w:eastAsia="Times New Roman"/>
                <w:sz w:val="22"/>
                <w:szCs w:val="22"/>
                <w:lang w:val="en-US"/>
              </w:rPr>
            </w:pPr>
            <w:r w:rsidRPr="00C96453">
              <w:rPr>
                <w:rFonts w:eastAsia="Times New Roman"/>
                <w:sz w:val="22"/>
                <w:szCs w:val="22"/>
              </w:rPr>
              <w:t>Bagažinės tūris – ne mažiau nei 1330-3615</w:t>
            </w:r>
          </w:p>
        </w:tc>
      </w:tr>
      <w:tr w:rsidR="00C96453" w:rsidRPr="00C96453" w14:paraId="06B5B682" w14:textId="77777777" w:rsidTr="007516D8">
        <w:trPr>
          <w:jc w:val="center"/>
        </w:trPr>
        <w:tc>
          <w:tcPr>
            <w:tcW w:w="988" w:type="dxa"/>
          </w:tcPr>
          <w:p w14:paraId="605EDEC1" w14:textId="77777777" w:rsidR="00C96453" w:rsidRPr="00C96453" w:rsidDel="007426B4" w:rsidRDefault="00C96453" w:rsidP="00C96453">
            <w:pPr>
              <w:pStyle w:val="ListParagraph"/>
              <w:numPr>
                <w:ilvl w:val="0"/>
                <w:numId w:val="14"/>
              </w:numPr>
              <w:tabs>
                <w:tab w:val="left" w:pos="900"/>
                <w:tab w:val="left" w:pos="1260"/>
                <w:tab w:val="left" w:pos="1350"/>
                <w:tab w:val="left" w:pos="1440"/>
                <w:tab w:val="left" w:pos="1620"/>
                <w:tab w:val="left" w:pos="1710"/>
              </w:tabs>
              <w:spacing w:after="0" w:line="240" w:lineRule="auto"/>
              <w:jc w:val="center"/>
              <w:rPr>
                <w:rFonts w:ascii="Times New Roman" w:hAnsi="Times New Roman"/>
                <w:szCs w:val="22"/>
              </w:rPr>
            </w:pPr>
          </w:p>
        </w:tc>
        <w:tc>
          <w:tcPr>
            <w:tcW w:w="7938" w:type="dxa"/>
          </w:tcPr>
          <w:p w14:paraId="329484C1" w14:textId="77777777" w:rsidR="00C96453" w:rsidRPr="00C96453" w:rsidRDefault="00C96453" w:rsidP="00C96453">
            <w:pPr>
              <w:tabs>
                <w:tab w:val="left" w:pos="900"/>
                <w:tab w:val="left" w:pos="1260"/>
                <w:tab w:val="left" w:pos="1350"/>
                <w:tab w:val="left" w:pos="1440"/>
                <w:tab w:val="left" w:pos="1620"/>
                <w:tab w:val="left" w:pos="1710"/>
              </w:tabs>
              <w:contextualSpacing/>
              <w:jc w:val="both"/>
              <w:rPr>
                <w:rFonts w:eastAsia="Times New Roman"/>
                <w:sz w:val="22"/>
                <w:szCs w:val="22"/>
              </w:rPr>
            </w:pPr>
            <w:r w:rsidRPr="00C96453">
              <w:rPr>
                <w:color w:val="08080A"/>
                <w:spacing w:val="-4"/>
                <w:sz w:val="22"/>
                <w:szCs w:val="22"/>
              </w:rPr>
              <w:t>Apsaugos</w:t>
            </w:r>
            <w:r w:rsidRPr="00C96453">
              <w:rPr>
                <w:color w:val="08080A"/>
                <w:sz w:val="22"/>
                <w:szCs w:val="22"/>
              </w:rPr>
              <w:t xml:space="preserve"> </w:t>
            </w:r>
            <w:r w:rsidRPr="00C96453">
              <w:rPr>
                <w:color w:val="16181C"/>
                <w:spacing w:val="-4"/>
                <w:sz w:val="22"/>
                <w:szCs w:val="22"/>
              </w:rPr>
              <w:t>signalizacija,</w:t>
            </w:r>
            <w:r w:rsidRPr="00C96453">
              <w:rPr>
                <w:color w:val="16181C"/>
                <w:spacing w:val="-11"/>
                <w:sz w:val="22"/>
                <w:szCs w:val="22"/>
              </w:rPr>
              <w:t xml:space="preserve"> </w:t>
            </w:r>
            <w:r w:rsidRPr="00C96453">
              <w:rPr>
                <w:color w:val="08080A"/>
                <w:spacing w:val="-4"/>
                <w:sz w:val="22"/>
                <w:szCs w:val="22"/>
              </w:rPr>
              <w:t xml:space="preserve">tinkama </w:t>
            </w:r>
            <w:r w:rsidRPr="00C96453">
              <w:rPr>
                <w:color w:val="08080A"/>
                <w:sz w:val="22"/>
                <w:szCs w:val="22"/>
              </w:rPr>
              <w:t>KASKO draudimui</w:t>
            </w:r>
          </w:p>
        </w:tc>
      </w:tr>
      <w:tr w:rsidR="00C96453" w:rsidRPr="00C96453" w14:paraId="0D66140B" w14:textId="77777777" w:rsidTr="007516D8">
        <w:trPr>
          <w:jc w:val="center"/>
        </w:trPr>
        <w:tc>
          <w:tcPr>
            <w:tcW w:w="988" w:type="dxa"/>
          </w:tcPr>
          <w:p w14:paraId="04275D44" w14:textId="77777777" w:rsidR="00C96453" w:rsidRPr="00C96453" w:rsidRDefault="00C96453" w:rsidP="00C96453">
            <w:pPr>
              <w:pStyle w:val="ListParagraph"/>
              <w:numPr>
                <w:ilvl w:val="0"/>
                <w:numId w:val="14"/>
              </w:numPr>
              <w:tabs>
                <w:tab w:val="left" w:pos="900"/>
                <w:tab w:val="left" w:pos="1260"/>
                <w:tab w:val="left" w:pos="1350"/>
                <w:tab w:val="left" w:pos="1440"/>
                <w:tab w:val="left" w:pos="1620"/>
                <w:tab w:val="left" w:pos="1710"/>
              </w:tabs>
              <w:spacing w:after="0" w:line="240" w:lineRule="auto"/>
              <w:jc w:val="center"/>
              <w:rPr>
                <w:rFonts w:ascii="Times New Roman" w:hAnsi="Times New Roman"/>
                <w:szCs w:val="22"/>
              </w:rPr>
            </w:pPr>
          </w:p>
        </w:tc>
        <w:tc>
          <w:tcPr>
            <w:tcW w:w="7938" w:type="dxa"/>
          </w:tcPr>
          <w:p w14:paraId="7531AA7B" w14:textId="3CEED3A6" w:rsidR="00C96453" w:rsidRPr="00C96453" w:rsidRDefault="00C96453" w:rsidP="00C96453">
            <w:pPr>
              <w:tabs>
                <w:tab w:val="left" w:pos="900"/>
                <w:tab w:val="left" w:pos="1260"/>
                <w:tab w:val="left" w:pos="1350"/>
                <w:tab w:val="left" w:pos="1440"/>
                <w:tab w:val="left" w:pos="1620"/>
                <w:tab w:val="left" w:pos="1710"/>
              </w:tabs>
              <w:contextualSpacing/>
              <w:jc w:val="both"/>
              <w:rPr>
                <w:rFonts w:eastAsia="Times New Roman"/>
                <w:sz w:val="22"/>
                <w:szCs w:val="22"/>
              </w:rPr>
            </w:pPr>
            <w:r w:rsidRPr="00C96453">
              <w:rPr>
                <w:rFonts w:eastAsia="Times New Roman"/>
                <w:sz w:val="22"/>
                <w:szCs w:val="22"/>
              </w:rPr>
              <w:t>Automobilinė multimedijos sistema, su išmaniojo telefono integracija, navigacija su ekranu. Būtina galinio vaizdo  kamera saugiam automobilio važiavimui atbulai, su vaizdo atvaizdavimu ekrane</w:t>
            </w:r>
            <w:r>
              <w:rPr>
                <w:rFonts w:eastAsia="Times New Roman"/>
                <w:sz w:val="22"/>
                <w:szCs w:val="22"/>
              </w:rPr>
              <w:t>, kilimėliai.</w:t>
            </w:r>
          </w:p>
        </w:tc>
      </w:tr>
      <w:tr w:rsidR="00C96453" w:rsidRPr="00C96453" w14:paraId="1302485E" w14:textId="77777777" w:rsidTr="007516D8">
        <w:trPr>
          <w:jc w:val="center"/>
        </w:trPr>
        <w:tc>
          <w:tcPr>
            <w:tcW w:w="988" w:type="dxa"/>
          </w:tcPr>
          <w:p w14:paraId="201B9814" w14:textId="77777777" w:rsidR="00C96453" w:rsidRPr="00C96453" w:rsidRDefault="00C96453" w:rsidP="00C96453">
            <w:pPr>
              <w:pStyle w:val="ListParagraph"/>
              <w:numPr>
                <w:ilvl w:val="0"/>
                <w:numId w:val="14"/>
              </w:numPr>
              <w:tabs>
                <w:tab w:val="left" w:pos="900"/>
                <w:tab w:val="left" w:pos="1260"/>
                <w:tab w:val="left" w:pos="1350"/>
                <w:tab w:val="left" w:pos="1440"/>
                <w:tab w:val="left" w:pos="1620"/>
                <w:tab w:val="left" w:pos="1710"/>
              </w:tabs>
              <w:spacing w:after="0" w:line="240" w:lineRule="auto"/>
              <w:jc w:val="center"/>
              <w:rPr>
                <w:rFonts w:ascii="Times New Roman" w:hAnsi="Times New Roman"/>
                <w:szCs w:val="22"/>
              </w:rPr>
            </w:pPr>
          </w:p>
        </w:tc>
        <w:tc>
          <w:tcPr>
            <w:tcW w:w="7938" w:type="dxa"/>
          </w:tcPr>
          <w:p w14:paraId="5DA605F0" w14:textId="77777777" w:rsidR="00C96453" w:rsidRPr="00C96453" w:rsidRDefault="00C96453" w:rsidP="00C96453">
            <w:pPr>
              <w:tabs>
                <w:tab w:val="left" w:pos="900"/>
                <w:tab w:val="left" w:pos="1260"/>
                <w:tab w:val="left" w:pos="1350"/>
                <w:tab w:val="left" w:pos="1440"/>
                <w:tab w:val="left" w:pos="1620"/>
                <w:tab w:val="left" w:pos="1710"/>
              </w:tabs>
              <w:contextualSpacing/>
              <w:jc w:val="both"/>
              <w:rPr>
                <w:rFonts w:eastAsia="Times New Roman"/>
                <w:sz w:val="22"/>
                <w:szCs w:val="22"/>
              </w:rPr>
            </w:pPr>
            <w:r w:rsidRPr="00C96453">
              <w:rPr>
                <w:rFonts w:eastAsia="Times New Roman"/>
                <w:sz w:val="22"/>
                <w:szCs w:val="22"/>
              </w:rPr>
              <w:t>Transporto priemonė turi atitikti visus ES keliamus saugumo, aplinkosauginius, techninius ir kitus reikalavimus bei leidžiama būt eksploatuojama ES šalyse – kartu su preke pateikiama transporto priemonės atitikties deklaracija (Coc) arba kitas lygiavertis dokumentas.</w:t>
            </w:r>
          </w:p>
          <w:p w14:paraId="453EBDC0" w14:textId="77777777" w:rsidR="00C96453" w:rsidRPr="00C96453" w:rsidRDefault="00C96453" w:rsidP="00C96453">
            <w:pPr>
              <w:tabs>
                <w:tab w:val="left" w:pos="900"/>
                <w:tab w:val="left" w:pos="1260"/>
                <w:tab w:val="left" w:pos="1350"/>
                <w:tab w:val="left" w:pos="1440"/>
                <w:tab w:val="left" w:pos="1620"/>
                <w:tab w:val="left" w:pos="1710"/>
              </w:tabs>
              <w:contextualSpacing/>
              <w:jc w:val="both"/>
              <w:rPr>
                <w:rFonts w:eastAsia="Times New Roman"/>
                <w:sz w:val="22"/>
                <w:szCs w:val="22"/>
              </w:rPr>
            </w:pPr>
          </w:p>
        </w:tc>
      </w:tr>
      <w:tr w:rsidR="00C96453" w:rsidRPr="00C96453" w14:paraId="5C7EADF1" w14:textId="77777777" w:rsidTr="007516D8">
        <w:trPr>
          <w:jc w:val="center"/>
        </w:trPr>
        <w:tc>
          <w:tcPr>
            <w:tcW w:w="988" w:type="dxa"/>
          </w:tcPr>
          <w:p w14:paraId="599EFAEA" w14:textId="77777777" w:rsidR="00C96453" w:rsidRPr="00C96453" w:rsidRDefault="00C96453" w:rsidP="00C96453">
            <w:pPr>
              <w:pStyle w:val="ListParagraph"/>
              <w:numPr>
                <w:ilvl w:val="0"/>
                <w:numId w:val="14"/>
              </w:numPr>
              <w:tabs>
                <w:tab w:val="left" w:pos="900"/>
                <w:tab w:val="left" w:pos="1260"/>
                <w:tab w:val="left" w:pos="1350"/>
                <w:tab w:val="left" w:pos="1440"/>
                <w:tab w:val="left" w:pos="1620"/>
                <w:tab w:val="left" w:pos="1710"/>
              </w:tabs>
              <w:spacing w:after="0" w:line="240" w:lineRule="auto"/>
              <w:jc w:val="center"/>
              <w:rPr>
                <w:rFonts w:ascii="Times New Roman" w:hAnsi="Times New Roman"/>
                <w:szCs w:val="22"/>
                <w:lang w:val="en-US"/>
              </w:rPr>
            </w:pPr>
          </w:p>
        </w:tc>
        <w:tc>
          <w:tcPr>
            <w:tcW w:w="7938" w:type="dxa"/>
          </w:tcPr>
          <w:p w14:paraId="430CC8C3" w14:textId="77777777" w:rsidR="00C96453" w:rsidRPr="00C96453" w:rsidRDefault="00C96453" w:rsidP="00C96453">
            <w:pPr>
              <w:tabs>
                <w:tab w:val="left" w:pos="900"/>
                <w:tab w:val="left" w:pos="1260"/>
                <w:tab w:val="left" w:pos="1350"/>
                <w:tab w:val="left" w:pos="1440"/>
                <w:tab w:val="left" w:pos="1620"/>
                <w:tab w:val="left" w:pos="1710"/>
              </w:tabs>
              <w:contextualSpacing/>
              <w:jc w:val="both"/>
              <w:rPr>
                <w:rFonts w:eastAsia="Times New Roman"/>
                <w:sz w:val="22"/>
                <w:szCs w:val="22"/>
              </w:rPr>
            </w:pPr>
            <w:r w:rsidRPr="00C96453">
              <w:rPr>
                <w:rFonts w:eastAsia="Times New Roman"/>
                <w:color w:val="auto"/>
                <w:sz w:val="22"/>
                <w:szCs w:val="22"/>
              </w:rPr>
              <w:t>Automobilis turi būti visiškai sukomplektuotas, su visais dokumentais bei priklausiniais: teisės aktuose nustatytus reikalavimus atitinkančiu pirmos pagalbos rinkiniu, gesintuvu, avarinio sustojimo ženklu, šviesą atspindinčia liemene ir transportavimo kilpa, atsarginio rato, padangos remonto rinkiniu (kompresorius ir klijai/putos). Automobilis privalo būti taip sukomplektuotas, kad jį būtų galima be papildomų priemonių eksploatuoti Lietuvos Respublikoje.</w:t>
            </w:r>
            <w:r w:rsidRPr="00C96453">
              <w:rPr>
                <w:rFonts w:eastAsia="Times New Roman"/>
                <w:sz w:val="22"/>
                <w:szCs w:val="22"/>
              </w:rPr>
              <w:t xml:space="preserve"> Automobilis Užsakovui pristatomas pilnai paruoštas eksploatavimui.</w:t>
            </w:r>
          </w:p>
        </w:tc>
      </w:tr>
      <w:tr w:rsidR="00C96453" w:rsidRPr="00C96453" w14:paraId="7B3B8E87" w14:textId="77777777" w:rsidTr="007516D8">
        <w:trPr>
          <w:jc w:val="center"/>
        </w:trPr>
        <w:tc>
          <w:tcPr>
            <w:tcW w:w="988" w:type="dxa"/>
          </w:tcPr>
          <w:p w14:paraId="02E3CCDF" w14:textId="77777777" w:rsidR="00C96453" w:rsidRPr="00C96453" w:rsidRDefault="00C96453" w:rsidP="00C96453">
            <w:pPr>
              <w:pStyle w:val="ListParagraph"/>
              <w:numPr>
                <w:ilvl w:val="0"/>
                <w:numId w:val="14"/>
              </w:numPr>
              <w:tabs>
                <w:tab w:val="left" w:pos="900"/>
                <w:tab w:val="left" w:pos="1260"/>
                <w:tab w:val="left" w:pos="1350"/>
                <w:tab w:val="left" w:pos="1440"/>
                <w:tab w:val="left" w:pos="1620"/>
                <w:tab w:val="left" w:pos="1710"/>
              </w:tabs>
              <w:spacing w:after="0" w:line="240" w:lineRule="auto"/>
              <w:jc w:val="center"/>
              <w:rPr>
                <w:rFonts w:ascii="Times New Roman" w:hAnsi="Times New Roman"/>
                <w:szCs w:val="22"/>
                <w:lang w:val="en-US"/>
              </w:rPr>
            </w:pPr>
          </w:p>
        </w:tc>
        <w:tc>
          <w:tcPr>
            <w:tcW w:w="7938" w:type="dxa"/>
          </w:tcPr>
          <w:p w14:paraId="78374413" w14:textId="77777777" w:rsidR="00C96453" w:rsidRPr="00C96453" w:rsidRDefault="00C96453" w:rsidP="00C96453">
            <w:pPr>
              <w:tabs>
                <w:tab w:val="left" w:pos="900"/>
                <w:tab w:val="left" w:pos="1260"/>
                <w:tab w:val="left" w:pos="1350"/>
                <w:tab w:val="left" w:pos="1440"/>
                <w:tab w:val="left" w:pos="1620"/>
                <w:tab w:val="left" w:pos="1710"/>
              </w:tabs>
              <w:contextualSpacing/>
              <w:jc w:val="both"/>
              <w:rPr>
                <w:rFonts w:eastAsia="Times New Roman"/>
                <w:sz w:val="22"/>
                <w:szCs w:val="22"/>
              </w:rPr>
            </w:pPr>
            <w:r w:rsidRPr="00C96453">
              <w:rPr>
                <w:rFonts w:eastAsia="Times New Roman"/>
                <w:sz w:val="22"/>
                <w:szCs w:val="22"/>
              </w:rPr>
              <w:t>Automobilio registracija pardavėjo sąskaita.</w:t>
            </w:r>
          </w:p>
        </w:tc>
      </w:tr>
    </w:tbl>
    <w:p w14:paraId="21BD1917" w14:textId="77777777" w:rsidR="000D426F" w:rsidRDefault="000D426F" w:rsidP="00385E53">
      <w:pPr>
        <w:spacing w:after="0" w:line="240" w:lineRule="auto"/>
        <w:jc w:val="both"/>
        <w:rPr>
          <w:b/>
          <w:bCs/>
          <w:color w:val="000000" w:themeColor="text1"/>
          <w:sz w:val="22"/>
        </w:rPr>
      </w:pPr>
    </w:p>
    <w:p w14:paraId="007931C7" w14:textId="77777777" w:rsidR="00385E53" w:rsidRDefault="00385E53" w:rsidP="00385E53">
      <w:pPr>
        <w:spacing w:after="0" w:line="240" w:lineRule="auto"/>
        <w:jc w:val="both"/>
        <w:rPr>
          <w:b/>
          <w:bCs/>
          <w:color w:val="000000" w:themeColor="text1"/>
          <w:sz w:val="22"/>
        </w:rPr>
      </w:pPr>
    </w:p>
    <w:p w14:paraId="5B92D656" w14:textId="77777777" w:rsidR="00385E53" w:rsidRPr="00526924" w:rsidRDefault="00385E53" w:rsidP="00385E53">
      <w:pPr>
        <w:tabs>
          <w:tab w:val="left" w:pos="900"/>
          <w:tab w:val="left" w:pos="1260"/>
          <w:tab w:val="left" w:pos="1350"/>
          <w:tab w:val="left" w:pos="1440"/>
          <w:tab w:val="left" w:pos="1620"/>
          <w:tab w:val="left" w:pos="1710"/>
        </w:tabs>
        <w:spacing w:after="0" w:line="240" w:lineRule="auto"/>
        <w:contextualSpacing/>
        <w:rPr>
          <w:b/>
          <w:bCs/>
          <w:szCs w:val="24"/>
        </w:rPr>
      </w:pPr>
      <w:r w:rsidRPr="00526924">
        <w:rPr>
          <w:b/>
          <w:bCs/>
          <w:szCs w:val="24"/>
        </w:rPr>
        <w:t>Kitos sąlygos:</w:t>
      </w:r>
    </w:p>
    <w:p w14:paraId="2B35831A" w14:textId="77777777" w:rsidR="00385E53" w:rsidRPr="00526924" w:rsidRDefault="00385E53" w:rsidP="00385E53">
      <w:pPr>
        <w:pStyle w:val="ListParagraph"/>
        <w:numPr>
          <w:ilvl w:val="0"/>
          <w:numId w:val="11"/>
        </w:numPr>
        <w:spacing w:after="0" w:line="240" w:lineRule="auto"/>
        <w:ind w:left="357" w:firstLine="720"/>
        <w:contextualSpacing w:val="0"/>
        <w:jc w:val="both"/>
        <w:rPr>
          <w:rFonts w:ascii="Times New Roman" w:eastAsia="Times New Roman" w:hAnsi="Times New Roman"/>
          <w:b/>
          <w:bCs/>
          <w:sz w:val="24"/>
          <w:szCs w:val="24"/>
        </w:rPr>
      </w:pPr>
      <w:r w:rsidRPr="00526924">
        <w:rPr>
          <w:rFonts w:ascii="Times New Roman" w:eastAsia="Times New Roman" w:hAnsi="Times New Roman"/>
          <w:sz w:val="24"/>
          <w:szCs w:val="24"/>
        </w:rPr>
        <w:t>Elektromobilio pristatymo vieta –</w:t>
      </w:r>
      <w:r w:rsidRPr="00526924">
        <w:rPr>
          <w:rFonts w:ascii="Times New Roman" w:hAnsi="Times New Roman"/>
          <w:sz w:val="24"/>
          <w:szCs w:val="24"/>
        </w:rPr>
        <w:t xml:space="preserve"> Kęstučio g. </w:t>
      </w:r>
      <w:r w:rsidRPr="00526924">
        <w:rPr>
          <w:rFonts w:ascii="Times New Roman" w:hAnsi="Times New Roman"/>
          <w:sz w:val="24"/>
          <w:szCs w:val="24"/>
          <w:lang w:val="en-US"/>
        </w:rPr>
        <w:t>19, Kaunas.</w:t>
      </w:r>
      <w:r w:rsidRPr="00526924">
        <w:rPr>
          <w:rFonts w:ascii="Times New Roman" w:eastAsia="Times New Roman" w:hAnsi="Times New Roman"/>
          <w:b/>
          <w:bCs/>
          <w:sz w:val="24"/>
          <w:szCs w:val="24"/>
        </w:rPr>
        <w:t xml:space="preserve"> </w:t>
      </w:r>
    </w:p>
    <w:p w14:paraId="3EF33877" w14:textId="77777777" w:rsidR="00385E53" w:rsidRPr="00526924" w:rsidRDefault="00385E53" w:rsidP="00385E53">
      <w:pPr>
        <w:pStyle w:val="ListParagraph"/>
        <w:numPr>
          <w:ilvl w:val="0"/>
          <w:numId w:val="11"/>
        </w:numPr>
        <w:spacing w:after="0" w:line="240" w:lineRule="auto"/>
        <w:ind w:left="357" w:firstLine="720"/>
        <w:contextualSpacing w:val="0"/>
        <w:jc w:val="both"/>
        <w:rPr>
          <w:rFonts w:ascii="Times New Roman" w:eastAsia="Times New Roman" w:hAnsi="Times New Roman"/>
          <w:b/>
          <w:bCs/>
          <w:sz w:val="24"/>
          <w:szCs w:val="24"/>
        </w:rPr>
      </w:pPr>
      <w:r w:rsidRPr="00526924">
        <w:rPr>
          <w:rFonts w:ascii="Times New Roman" w:eastAsia="Times New Roman" w:hAnsi="Times New Roman"/>
          <w:sz w:val="24"/>
          <w:szCs w:val="24"/>
        </w:rPr>
        <w:t>Elektromobilis turi būti perduodamas kartu su visa su juo susijusia technine – eksploatacine dokumentacija ir perdavimo–priėmimo aktu. Perduodamam elektromobiliui turi būti atlikta registravimo procedūra kompetentingoje institucijoje.</w:t>
      </w:r>
    </w:p>
    <w:p w14:paraId="13C9F3AB" w14:textId="77777777" w:rsidR="00385E53" w:rsidRPr="00526924" w:rsidRDefault="00385E53" w:rsidP="00385E53">
      <w:pPr>
        <w:pStyle w:val="ListParagraph"/>
        <w:numPr>
          <w:ilvl w:val="0"/>
          <w:numId w:val="11"/>
        </w:numPr>
        <w:spacing w:after="0" w:line="240" w:lineRule="auto"/>
        <w:ind w:left="357" w:firstLine="720"/>
        <w:contextualSpacing w:val="0"/>
        <w:jc w:val="both"/>
        <w:rPr>
          <w:rFonts w:ascii="Times New Roman" w:eastAsia="Times New Roman" w:hAnsi="Times New Roman"/>
          <w:b/>
          <w:bCs/>
          <w:sz w:val="24"/>
          <w:szCs w:val="24"/>
        </w:rPr>
      </w:pPr>
      <w:r w:rsidRPr="00526924">
        <w:rPr>
          <w:rFonts w:ascii="Times New Roman" w:eastAsia="Times New Roman" w:hAnsi="Times New Roman"/>
          <w:color w:val="000000"/>
          <w:sz w:val="24"/>
          <w:szCs w:val="24"/>
        </w:rPr>
        <w:t xml:space="preserve">Tuo atveju, jeigu gamintojo ar jo įgalioto atstovo dokumentacijoje nėra reikalaujamas prekės charakteristikas patvirtinančios informacijos, tiekėjas privalo pateikti gamintojo (arba jo įgalioto atstovo) (tiekėjo deklaracija nėra lygiavertis dokumentas) raštiškus patvirtinimus (pvz., prekės gamintojo arba jo įgalioto atstovo prekės atitikties deklaraciją ar eksploatacinių savybių deklaraciją) ar kitus atitiktį reikalavimams įrodančius trečiųjų asmenų (oficialių institucijų) dokumentus (informaciją) (pvz., elektromobilio registracijos liudijimo kopiją ar pan.), kad perkančioji organizacija galėtų įsitikinti siūlomos prekės atitiktimi nustatytiems reikalavimams (išskyrus reikalavimus, kurių atitikimas tikrinamas prekių perdavimo metu). </w:t>
      </w:r>
      <w:r w:rsidRPr="00526924">
        <w:rPr>
          <w:rFonts w:ascii="Times New Roman" w:eastAsia="Times New Roman" w:hAnsi="Times New Roman"/>
          <w:b/>
          <w:bCs/>
          <w:color w:val="000000"/>
          <w:sz w:val="24"/>
          <w:szCs w:val="24"/>
        </w:rPr>
        <w:t>Kaip prekės atitikties techninėje specifikacijoje nustatytiems reikalavimams įrodymas gali būti pateikta gamintojo arba jo įgalioto atstovo pasirašyta užpildyta techninė specifikacija.</w:t>
      </w:r>
    </w:p>
    <w:p w14:paraId="459590B5" w14:textId="77777777" w:rsidR="00385E53" w:rsidRPr="00526924" w:rsidRDefault="00385E53" w:rsidP="00385E53">
      <w:pPr>
        <w:spacing w:after="0" w:line="240" w:lineRule="auto"/>
        <w:ind w:left="357" w:firstLine="720"/>
        <w:jc w:val="both"/>
        <w:rPr>
          <w:rFonts w:eastAsia="Times New Roman"/>
          <w:bCs/>
          <w:szCs w:val="24"/>
        </w:rPr>
      </w:pPr>
      <w:r w:rsidRPr="00526924">
        <w:rPr>
          <w:rFonts w:eastAsia="Times New Roman"/>
          <w:bCs/>
          <w:i/>
          <w:color w:val="000000"/>
          <w:szCs w:val="24"/>
        </w:rPr>
        <w:t>Jei teikiami elektromobilio gamintojo įgalioto atstovo dokumentai, turi būti pateiktas elektromobilio gamintojo įgaliojimas (ar kitas gamintojo dokumentas, iš kurio turinio būtų galima nustatyti, kad įgaliotam atstovui yra suteikta teisė atstovauti gamintoją), suteikiantis teisę įgaliotam atstovui atstovauti gamintojui</w:t>
      </w:r>
      <w:r>
        <w:rPr>
          <w:rFonts w:eastAsia="Times New Roman"/>
          <w:bCs/>
          <w:i/>
          <w:color w:val="000000"/>
          <w:szCs w:val="24"/>
        </w:rPr>
        <w:t>.</w:t>
      </w:r>
    </w:p>
    <w:p w14:paraId="15DD4254" w14:textId="77777777" w:rsidR="00385E53" w:rsidRPr="00526924" w:rsidRDefault="00385E53" w:rsidP="00385E53">
      <w:pPr>
        <w:spacing w:after="0" w:line="240" w:lineRule="auto"/>
        <w:ind w:firstLine="720"/>
        <w:jc w:val="both"/>
        <w:rPr>
          <w:rFonts w:eastAsia="Times New Roman"/>
          <w:color w:val="000000"/>
          <w:szCs w:val="24"/>
        </w:rPr>
      </w:pPr>
      <w:r w:rsidRPr="00526924">
        <w:rPr>
          <w:rFonts w:eastAsia="Times New Roman"/>
          <w:b/>
          <w:bCs/>
          <w:color w:val="000000"/>
          <w:szCs w:val="24"/>
        </w:rPr>
        <w:t>PASTABA.</w:t>
      </w:r>
      <w:r w:rsidRPr="00526924">
        <w:rPr>
          <w:rFonts w:eastAsia="Times New Roman"/>
          <w:color w:val="000000"/>
          <w:szCs w:val="24"/>
        </w:rPr>
        <w:t xml:space="preserve"> </w:t>
      </w:r>
      <w:r w:rsidRPr="00526924">
        <w:rPr>
          <w:rFonts w:eastAsia="Times New Roman"/>
          <w:i/>
          <w:iCs/>
          <w:color w:val="000000"/>
          <w:szCs w:val="24"/>
        </w:rPr>
        <w:t>Jei iš techninėje specifikacijoje pateiktų duomenų (reikalavimų) būtų galima daryti prielaidą apie konkrečius elektromobilio modelius ar šaltinius, konkrečius technologinius procesus ar prekių ženklus, patentus, tipus, konkrečią kilmę ar gamybą, standartus, sertifikatus, konkrečius gamintojus ar kilmės medžiagas, laikoma, kad jie yra tik orientaciniai ir tiekėjai gali siūlyti lygiavertį (lygiavertiškumą privalo įrodyti tiekėjas), ne prastesnių parametrų ir kokybės elektromobilį, darbus ir pan.</w:t>
      </w:r>
    </w:p>
    <w:p w14:paraId="64464A6F" w14:textId="77777777" w:rsidR="00385E53" w:rsidRPr="00383F68" w:rsidRDefault="00385E53" w:rsidP="00385E53">
      <w:pPr>
        <w:tabs>
          <w:tab w:val="left" w:pos="900"/>
          <w:tab w:val="left" w:pos="1260"/>
          <w:tab w:val="left" w:pos="1350"/>
          <w:tab w:val="left" w:pos="1440"/>
          <w:tab w:val="left" w:pos="1620"/>
          <w:tab w:val="left" w:pos="1710"/>
        </w:tabs>
        <w:spacing w:after="0" w:line="240" w:lineRule="auto"/>
        <w:ind w:firstLine="720"/>
        <w:contextualSpacing/>
        <w:jc w:val="both"/>
      </w:pPr>
    </w:p>
    <w:p w14:paraId="2F36922F" w14:textId="77777777" w:rsidR="00385E53" w:rsidRDefault="00385E53" w:rsidP="00385E53">
      <w:pPr>
        <w:spacing w:after="0" w:line="240" w:lineRule="auto"/>
        <w:jc w:val="both"/>
        <w:rPr>
          <w:b/>
          <w:bCs/>
          <w:color w:val="000000" w:themeColor="text1"/>
          <w:sz w:val="22"/>
        </w:rPr>
      </w:pPr>
    </w:p>
    <w:p w14:paraId="1A105A08" w14:textId="77777777" w:rsidR="000D426F" w:rsidRDefault="000D426F" w:rsidP="000D426F">
      <w:pPr>
        <w:spacing w:after="0" w:line="240" w:lineRule="auto"/>
        <w:jc w:val="center"/>
        <w:rPr>
          <w:b/>
          <w:bCs/>
          <w:color w:val="000000" w:themeColor="text1"/>
          <w:sz w:val="22"/>
        </w:rPr>
      </w:pPr>
    </w:p>
    <w:p w14:paraId="2E443CE5" w14:textId="77777777" w:rsidR="000D426F" w:rsidRDefault="000D426F" w:rsidP="000D426F">
      <w:pPr>
        <w:spacing w:after="0" w:line="240" w:lineRule="auto"/>
        <w:jc w:val="center"/>
        <w:rPr>
          <w:b/>
          <w:bCs/>
          <w:color w:val="000000" w:themeColor="text1"/>
          <w:sz w:val="22"/>
        </w:rPr>
      </w:pPr>
    </w:p>
    <w:p w14:paraId="736C0E38" w14:textId="77777777" w:rsidR="000D426F" w:rsidRDefault="000D426F" w:rsidP="000D426F">
      <w:pPr>
        <w:spacing w:after="0" w:line="240" w:lineRule="auto"/>
        <w:jc w:val="center"/>
        <w:rPr>
          <w:b/>
          <w:bCs/>
          <w:color w:val="000000" w:themeColor="text1"/>
          <w:sz w:val="22"/>
        </w:rPr>
      </w:pPr>
    </w:p>
    <w:p w14:paraId="775F196E" w14:textId="77777777" w:rsidR="000D426F" w:rsidRDefault="000D426F" w:rsidP="000D426F">
      <w:pPr>
        <w:spacing w:after="0" w:line="240" w:lineRule="auto"/>
        <w:jc w:val="center"/>
        <w:rPr>
          <w:b/>
          <w:bCs/>
          <w:color w:val="000000" w:themeColor="text1"/>
          <w:sz w:val="22"/>
        </w:rPr>
      </w:pPr>
    </w:p>
    <w:p w14:paraId="6A95F27C" w14:textId="77777777" w:rsidR="000D426F" w:rsidRDefault="000D426F" w:rsidP="000D426F">
      <w:pPr>
        <w:spacing w:after="0" w:line="240" w:lineRule="auto"/>
        <w:jc w:val="center"/>
        <w:rPr>
          <w:b/>
          <w:bCs/>
          <w:color w:val="000000" w:themeColor="text1"/>
          <w:sz w:val="22"/>
        </w:rPr>
      </w:pPr>
    </w:p>
    <w:p w14:paraId="133E5806" w14:textId="77777777" w:rsidR="000D426F" w:rsidRDefault="000D426F" w:rsidP="000D426F">
      <w:pPr>
        <w:spacing w:after="0" w:line="240" w:lineRule="auto"/>
        <w:jc w:val="center"/>
        <w:rPr>
          <w:b/>
          <w:bCs/>
          <w:color w:val="000000" w:themeColor="text1"/>
          <w:sz w:val="22"/>
        </w:rPr>
      </w:pPr>
    </w:p>
    <w:p w14:paraId="4246E2B5" w14:textId="77777777" w:rsidR="000D426F" w:rsidRDefault="000D426F" w:rsidP="000D426F">
      <w:pPr>
        <w:spacing w:after="0" w:line="240" w:lineRule="auto"/>
        <w:jc w:val="center"/>
        <w:rPr>
          <w:b/>
          <w:bCs/>
          <w:color w:val="000000" w:themeColor="text1"/>
          <w:sz w:val="22"/>
        </w:rPr>
      </w:pPr>
    </w:p>
    <w:p w14:paraId="63C1A428" w14:textId="77777777" w:rsidR="000D426F" w:rsidRDefault="000D426F" w:rsidP="000D426F">
      <w:pPr>
        <w:spacing w:after="0" w:line="240" w:lineRule="auto"/>
        <w:jc w:val="center"/>
        <w:rPr>
          <w:b/>
          <w:bCs/>
          <w:color w:val="000000" w:themeColor="text1"/>
          <w:sz w:val="22"/>
        </w:rPr>
      </w:pPr>
    </w:p>
    <w:p w14:paraId="653206E0" w14:textId="77777777" w:rsidR="000D426F" w:rsidRDefault="000D426F" w:rsidP="000D426F">
      <w:pPr>
        <w:spacing w:after="0" w:line="240" w:lineRule="auto"/>
        <w:jc w:val="center"/>
        <w:rPr>
          <w:b/>
          <w:bCs/>
          <w:color w:val="000000" w:themeColor="text1"/>
          <w:sz w:val="22"/>
        </w:rPr>
      </w:pPr>
    </w:p>
    <w:p w14:paraId="3F5718D0" w14:textId="77777777" w:rsidR="000D426F" w:rsidRDefault="000D426F" w:rsidP="000D426F">
      <w:pPr>
        <w:spacing w:after="0" w:line="240" w:lineRule="auto"/>
        <w:jc w:val="center"/>
        <w:rPr>
          <w:b/>
          <w:bCs/>
          <w:color w:val="000000" w:themeColor="text1"/>
          <w:sz w:val="22"/>
        </w:rPr>
      </w:pPr>
    </w:p>
    <w:p w14:paraId="707C6669" w14:textId="77777777" w:rsidR="000D426F" w:rsidRDefault="000D426F" w:rsidP="000D426F">
      <w:pPr>
        <w:spacing w:after="0" w:line="240" w:lineRule="auto"/>
        <w:jc w:val="center"/>
        <w:rPr>
          <w:b/>
          <w:bCs/>
          <w:color w:val="000000" w:themeColor="text1"/>
          <w:sz w:val="22"/>
        </w:rPr>
      </w:pPr>
    </w:p>
    <w:p w14:paraId="78A0CA5A" w14:textId="77777777" w:rsidR="000D426F" w:rsidRDefault="000D426F" w:rsidP="000D426F">
      <w:pPr>
        <w:spacing w:after="0" w:line="240" w:lineRule="auto"/>
        <w:jc w:val="center"/>
        <w:rPr>
          <w:b/>
          <w:bCs/>
          <w:color w:val="000000" w:themeColor="text1"/>
          <w:sz w:val="22"/>
        </w:rPr>
      </w:pPr>
    </w:p>
    <w:p w14:paraId="042C6895" w14:textId="77777777" w:rsidR="000D426F" w:rsidRDefault="000D426F" w:rsidP="000D426F">
      <w:pPr>
        <w:spacing w:after="0" w:line="240" w:lineRule="auto"/>
        <w:jc w:val="center"/>
        <w:rPr>
          <w:b/>
          <w:bCs/>
          <w:color w:val="000000" w:themeColor="text1"/>
          <w:sz w:val="22"/>
        </w:rPr>
      </w:pPr>
    </w:p>
    <w:p w14:paraId="4F28FA87" w14:textId="77777777" w:rsidR="000D426F" w:rsidRDefault="000D426F" w:rsidP="000D426F">
      <w:pPr>
        <w:spacing w:after="0" w:line="240" w:lineRule="auto"/>
        <w:jc w:val="center"/>
        <w:rPr>
          <w:b/>
          <w:bCs/>
          <w:color w:val="000000" w:themeColor="text1"/>
          <w:sz w:val="22"/>
        </w:rPr>
      </w:pPr>
    </w:p>
    <w:p w14:paraId="4C28A670" w14:textId="77777777" w:rsidR="000D426F" w:rsidRDefault="000D426F" w:rsidP="000D426F">
      <w:pPr>
        <w:spacing w:after="0" w:line="240" w:lineRule="auto"/>
        <w:jc w:val="center"/>
        <w:rPr>
          <w:b/>
          <w:bCs/>
          <w:color w:val="000000" w:themeColor="text1"/>
          <w:sz w:val="22"/>
        </w:rPr>
      </w:pPr>
    </w:p>
    <w:p w14:paraId="047D304E" w14:textId="77777777" w:rsidR="000D426F" w:rsidRDefault="000D426F" w:rsidP="000D426F">
      <w:pPr>
        <w:spacing w:after="0" w:line="240" w:lineRule="auto"/>
        <w:jc w:val="center"/>
        <w:rPr>
          <w:b/>
          <w:bCs/>
          <w:color w:val="000000" w:themeColor="text1"/>
          <w:sz w:val="22"/>
        </w:rPr>
      </w:pPr>
    </w:p>
    <w:sectPr w:rsidR="000D426F" w:rsidSect="00F62F43">
      <w:headerReference w:type="default" r:id="rId12"/>
      <w:pgSz w:w="12240" w:h="15840"/>
      <w:pgMar w:top="1134" w:right="567" w:bottom="567"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37CBA" w14:textId="77777777" w:rsidR="00481FEB" w:rsidRDefault="00481FEB" w:rsidP="00C354D7">
      <w:pPr>
        <w:spacing w:after="0" w:line="240" w:lineRule="auto"/>
      </w:pPr>
      <w:r>
        <w:separator/>
      </w:r>
    </w:p>
  </w:endnote>
  <w:endnote w:type="continuationSeparator" w:id="0">
    <w:p w14:paraId="433D073A" w14:textId="77777777" w:rsidR="00481FEB" w:rsidRDefault="00481FEB" w:rsidP="00C35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dale Sans UI">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50406" w14:textId="77777777" w:rsidR="00481FEB" w:rsidRDefault="00481FEB" w:rsidP="00C354D7">
      <w:pPr>
        <w:spacing w:after="0" w:line="240" w:lineRule="auto"/>
      </w:pPr>
      <w:r>
        <w:separator/>
      </w:r>
    </w:p>
  </w:footnote>
  <w:footnote w:type="continuationSeparator" w:id="0">
    <w:p w14:paraId="601226B0" w14:textId="77777777" w:rsidR="00481FEB" w:rsidRDefault="00481FEB" w:rsidP="00C354D7">
      <w:pPr>
        <w:spacing w:after="0" w:line="240" w:lineRule="auto"/>
      </w:pPr>
      <w:r>
        <w:continuationSeparator/>
      </w:r>
    </w:p>
  </w:footnote>
  <w:footnote w:id="1">
    <w:p w14:paraId="077490A5" w14:textId="5FDEFD09" w:rsidR="00B91F94" w:rsidRPr="00F62F43" w:rsidRDefault="00B91F94" w:rsidP="00F62F43">
      <w:pPr>
        <w:pStyle w:val="FootnoteText"/>
        <w:jc w:val="both"/>
        <w:rPr>
          <w:sz w:val="18"/>
          <w:szCs w:val="18"/>
        </w:rPr>
      </w:pPr>
      <w:r w:rsidRPr="00F62F43">
        <w:rPr>
          <w:rStyle w:val="FootnoteReference"/>
          <w:sz w:val="18"/>
          <w:szCs w:val="18"/>
        </w:rPr>
        <w:footnoteRef/>
      </w:r>
      <w:r w:rsidRPr="00F62F43">
        <w:rPr>
          <w:sz w:val="18"/>
          <w:szCs w:val="18"/>
        </w:rPr>
        <w:t xml:space="preserve"> Žr. </w:t>
      </w:r>
      <w:r w:rsidR="00BC05A4" w:rsidRPr="00F62F43">
        <w:rPr>
          <w:sz w:val="18"/>
          <w:szCs w:val="18"/>
        </w:rPr>
        <w:t>Lietuvos Respublikos Vyriausybės 2022 m. kovo 30 d. nutarimo Nr. 280 „</w:t>
      </w:r>
      <w:hyperlink r:id="rId1" w:history="1">
        <w:r w:rsidR="00BC05A4" w:rsidRPr="00F62F43">
          <w:rPr>
            <w:rStyle w:val="Hyperlink"/>
            <w:sz w:val="18"/>
            <w:szCs w:val="18"/>
          </w:rPr>
          <w:t>Dėl Lietuvos Respublikos viešųjų pirkimų įstatymo 92 straipsnio 13, 14 ir 15 dalių nuostatų įgyvendinimo“</w:t>
        </w:r>
      </w:hyperlink>
      <w:r w:rsidRPr="00F62F43">
        <w:rPr>
          <w:sz w:val="18"/>
          <w:szCs w:val="18"/>
        </w:rPr>
        <w:t xml:space="preserve"> aktuali redakcija.</w:t>
      </w:r>
    </w:p>
  </w:footnote>
  <w:footnote w:id="2">
    <w:p w14:paraId="3523D286" w14:textId="6979CB30" w:rsidR="00FE53EA" w:rsidRPr="00FE53EA" w:rsidRDefault="00FE53EA" w:rsidP="00FE53EA">
      <w:pPr>
        <w:pStyle w:val="ListParagraph"/>
        <w:spacing w:line="240" w:lineRule="auto"/>
        <w:ind w:left="0"/>
        <w:rPr>
          <w:rFonts w:ascii="Times New Roman" w:hAnsi="Times New Roman"/>
          <w:sz w:val="20"/>
          <w:szCs w:val="20"/>
        </w:rPr>
      </w:pPr>
      <w:r w:rsidRPr="00FE53EA">
        <w:rPr>
          <w:rStyle w:val="FootnoteReference"/>
          <w:sz w:val="20"/>
          <w:szCs w:val="20"/>
        </w:rPr>
        <w:footnoteRef/>
      </w:r>
      <w:r w:rsidRPr="00FE53EA">
        <w:rPr>
          <w:sz w:val="20"/>
          <w:szCs w:val="20"/>
        </w:rPr>
        <w:t xml:space="preserve"> </w:t>
      </w:r>
      <w:r w:rsidRPr="00FE53EA">
        <w:rPr>
          <w:rFonts w:ascii="Times New Roman" w:hAnsi="Times New Roman"/>
          <w:sz w:val="20"/>
          <w:szCs w:val="20"/>
        </w:rPr>
        <w:t>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pateikiami kvalifikuotu elektroniniu parašu pasirašyti elektroninėmis priemonėmis suformuoti dokumentai; skaitmeninės dokumentų kopijos (fiziniu parašu tvirtinami dokumentai turi būti pateikiami pasirašyti ir nuskenuoti).</w:t>
      </w:r>
    </w:p>
    <w:p w14:paraId="0803494E" w14:textId="3A5030E0" w:rsidR="00FE53EA" w:rsidRPr="00FE53EA" w:rsidRDefault="00FE53EA">
      <w:pPr>
        <w:pStyle w:val="FootnoteText"/>
        <w:rPr>
          <w:lang w:val="en-US"/>
        </w:rPr>
      </w:pPr>
    </w:p>
  </w:footnote>
  <w:footnote w:id="3">
    <w:p w14:paraId="494A7BF5" w14:textId="77777777" w:rsidR="001062BC" w:rsidRPr="00F62F43" w:rsidRDefault="001062BC" w:rsidP="001062BC">
      <w:pPr>
        <w:pStyle w:val="FootnoteText"/>
        <w:jc w:val="both"/>
        <w:rPr>
          <w:sz w:val="18"/>
          <w:szCs w:val="18"/>
        </w:rPr>
      </w:pPr>
      <w:r w:rsidRPr="00F62F43">
        <w:rPr>
          <w:rStyle w:val="FootnoteReference"/>
          <w:sz w:val="18"/>
          <w:szCs w:val="18"/>
        </w:rPr>
        <w:footnoteRef/>
      </w:r>
      <w:r w:rsidRPr="00F62F43">
        <w:rPr>
          <w:sz w:val="18"/>
          <w:szCs w:val="18"/>
        </w:rPr>
        <w:t xml:space="preserve"> Viešųjų pirkimų tarnybos direktoriaus 2022 m. gruodžio 29 d. įsakymas Nr. 1S-233 „</w:t>
      </w:r>
      <w:hyperlink r:id="rId2" w:history="1">
        <w:r w:rsidRPr="00F62F43">
          <w:rPr>
            <w:rStyle w:val="Hyperlink"/>
            <w:sz w:val="18"/>
            <w:szCs w:val="18"/>
          </w:rPr>
          <w:t>Dėl Nacionalinio saugumo reikalavimų atitikties deklaracijos tipinės formos patvirtinimo</w:t>
        </w:r>
      </w:hyperlink>
      <w:r w:rsidRPr="00F62F43">
        <w:rPr>
          <w:sz w:val="18"/>
          <w:szCs w:val="18"/>
        </w:rPr>
        <w:t>“.</w:t>
      </w:r>
    </w:p>
  </w:footnote>
  <w:footnote w:id="4">
    <w:p w14:paraId="498243E4" w14:textId="77777777" w:rsidR="001062BC" w:rsidRPr="00F62F43" w:rsidRDefault="001062BC" w:rsidP="001062BC">
      <w:pPr>
        <w:pStyle w:val="FootnoteText"/>
        <w:jc w:val="both"/>
        <w:rPr>
          <w:sz w:val="18"/>
          <w:szCs w:val="18"/>
        </w:rPr>
      </w:pPr>
      <w:r w:rsidRPr="00F62F43">
        <w:rPr>
          <w:rStyle w:val="FootnoteReference"/>
          <w:sz w:val="18"/>
          <w:szCs w:val="18"/>
        </w:rPr>
        <w:footnoteRef/>
      </w:r>
      <w:r w:rsidRPr="00F62F43">
        <w:rPr>
          <w:sz w:val="18"/>
          <w:szCs w:val="18"/>
        </w:rPr>
        <w:t xml:space="preserve"> Lietuvos Respublikos Vyriausybės 2022 m. kovo 30 d. nutarimo Nr. 280 „</w:t>
      </w:r>
      <w:hyperlink r:id="rId3" w:history="1">
        <w:r w:rsidRPr="00F62F43">
          <w:rPr>
            <w:rStyle w:val="Hyperlink"/>
            <w:sz w:val="18"/>
            <w:szCs w:val="18"/>
          </w:rPr>
          <w:t>Dėl Lietuvos Respublikos viešųjų pirkimų įstatymo 92 straipsnio 13, 14 ir 15 dalių nuostatų įgyvendinimo</w:t>
        </w:r>
      </w:hyperlink>
      <w:r w:rsidRPr="00F62F43">
        <w:rPr>
          <w:sz w:val="18"/>
          <w:szCs w:val="18"/>
        </w:rPr>
        <w:t>“ aktuali redakcija.</w:t>
      </w:r>
    </w:p>
  </w:footnote>
  <w:footnote w:id="5">
    <w:p w14:paraId="474C7F99" w14:textId="37C409A4" w:rsidR="00FB3EAE" w:rsidRPr="00F62F43" w:rsidRDefault="00FB3EAE" w:rsidP="00C354D7">
      <w:pPr>
        <w:pStyle w:val="FootnoteText"/>
        <w:rPr>
          <w:sz w:val="18"/>
          <w:szCs w:val="18"/>
        </w:rPr>
      </w:pPr>
      <w:r w:rsidRPr="00F62F43">
        <w:rPr>
          <w:rStyle w:val="FootnoteReference"/>
          <w:sz w:val="18"/>
          <w:szCs w:val="18"/>
        </w:rPr>
        <w:footnoteRef/>
      </w:r>
      <w:r w:rsidRPr="00F62F43">
        <w:rPr>
          <w:sz w:val="18"/>
          <w:szCs w:val="18"/>
        </w:rPr>
        <w:t xml:space="preserve"> Šifravimo instrukcija</w:t>
      </w:r>
      <w:r w:rsidRPr="00F62F43">
        <w:rPr>
          <w:i/>
          <w:sz w:val="18"/>
          <w:szCs w:val="18"/>
        </w:rPr>
        <w:t xml:space="preserve">: </w:t>
      </w:r>
      <w:hyperlink r:id="rId4" w:history="1">
        <w:r w:rsidR="00F62F43" w:rsidRPr="006E1BCB">
          <w:rPr>
            <w:rStyle w:val="Hyperlink"/>
            <w:i/>
            <w:iCs/>
            <w:sz w:val="18"/>
            <w:szCs w:val="18"/>
          </w:rPr>
          <w:t>https://vpt.lrv.lt/lt/pasiulymu-sifravimas</w:t>
        </w:r>
      </w:hyperlink>
      <w:r w:rsidR="00F62F43">
        <w:rPr>
          <w:i/>
          <w:iC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242620705"/>
      <w:docPartObj>
        <w:docPartGallery w:val="Page Numbers (Top of Page)"/>
        <w:docPartUnique/>
      </w:docPartObj>
    </w:sdtPr>
    <w:sdtContent>
      <w:p w14:paraId="7CB93931" w14:textId="6B72855A" w:rsidR="00F62F43" w:rsidRPr="00F62F43" w:rsidRDefault="00F62F43">
        <w:pPr>
          <w:pStyle w:val="Header"/>
          <w:jc w:val="center"/>
          <w:rPr>
            <w:sz w:val="22"/>
            <w:szCs w:val="22"/>
          </w:rPr>
        </w:pPr>
        <w:r w:rsidRPr="00F62F43">
          <w:rPr>
            <w:sz w:val="22"/>
            <w:szCs w:val="22"/>
          </w:rPr>
          <w:fldChar w:fldCharType="begin"/>
        </w:r>
        <w:r w:rsidRPr="00F62F43">
          <w:rPr>
            <w:sz w:val="22"/>
            <w:szCs w:val="22"/>
          </w:rPr>
          <w:instrText>PAGE   \* MERGEFORMAT</w:instrText>
        </w:r>
        <w:r w:rsidRPr="00F62F43">
          <w:rPr>
            <w:sz w:val="22"/>
            <w:szCs w:val="22"/>
          </w:rPr>
          <w:fldChar w:fldCharType="separate"/>
        </w:r>
        <w:r w:rsidR="00491D77">
          <w:rPr>
            <w:noProof/>
            <w:sz w:val="22"/>
            <w:szCs w:val="22"/>
          </w:rPr>
          <w:t>5</w:t>
        </w:r>
        <w:r w:rsidRPr="00F62F43">
          <w:rPr>
            <w:sz w:val="22"/>
            <w:szCs w:val="22"/>
          </w:rPr>
          <w:fldChar w:fldCharType="end"/>
        </w:r>
      </w:p>
    </w:sdtContent>
  </w:sdt>
  <w:p w14:paraId="7EF16673" w14:textId="77777777" w:rsidR="00FB3EAE" w:rsidRPr="00F62F43" w:rsidRDefault="00FB3EAE">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72E2"/>
    <w:multiLevelType w:val="multilevel"/>
    <w:tmpl w:val="1FB4C1C8"/>
    <w:lvl w:ilvl="0">
      <w:start w:val="7"/>
      <w:numFmt w:val="decimal"/>
      <w:lvlText w:val="%1."/>
      <w:lvlJc w:val="left"/>
      <w:pPr>
        <w:ind w:left="540" w:hanging="540"/>
      </w:pPr>
      <w:rPr>
        <w:rFonts w:hint="default"/>
      </w:rPr>
    </w:lvl>
    <w:lvl w:ilvl="1">
      <w:start w:val="8"/>
      <w:numFmt w:val="decimal"/>
      <w:lvlText w:val="%1.%2."/>
      <w:lvlJc w:val="left"/>
      <w:pPr>
        <w:ind w:left="895"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 w15:restartNumberingAfterBreak="0">
    <w:nsid w:val="04914C00"/>
    <w:multiLevelType w:val="multilevel"/>
    <w:tmpl w:val="BCD4B556"/>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8551E7"/>
    <w:multiLevelType w:val="hybridMultilevel"/>
    <w:tmpl w:val="C99CF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F124E4"/>
    <w:multiLevelType w:val="multilevel"/>
    <w:tmpl w:val="830ABEA4"/>
    <w:lvl w:ilvl="0">
      <w:start w:val="7"/>
      <w:numFmt w:val="decimal"/>
      <w:lvlText w:val="%1."/>
      <w:lvlJc w:val="left"/>
      <w:pPr>
        <w:ind w:left="480" w:hanging="480"/>
      </w:pPr>
      <w:rPr>
        <w:rFonts w:hint="default"/>
      </w:rPr>
    </w:lvl>
    <w:lvl w:ilvl="1">
      <w:start w:val="10"/>
      <w:numFmt w:val="decimal"/>
      <w:lvlText w:val="%1.%2."/>
      <w:lvlJc w:val="left"/>
      <w:pPr>
        <w:ind w:left="1190" w:hanging="480"/>
      </w:pPr>
      <w:rPr>
        <w:rFonts w:hint="default"/>
        <w:sz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367148C3"/>
    <w:multiLevelType w:val="multilevel"/>
    <w:tmpl w:val="9D1CB290"/>
    <w:lvl w:ilvl="0">
      <w:start w:val="1"/>
      <w:numFmt w:val="decimal"/>
      <w:lvlText w:val="%1."/>
      <w:lvlJc w:val="left"/>
      <w:pPr>
        <w:tabs>
          <w:tab w:val="num" w:pos="397"/>
        </w:tabs>
        <w:ind w:left="397" w:hanging="397"/>
      </w:pPr>
      <w:rPr>
        <w:rFonts w:hint="default"/>
        <w:color w:val="auto"/>
      </w:rPr>
    </w:lvl>
    <w:lvl w:ilvl="1">
      <w:start w:val="1"/>
      <w:numFmt w:val="decimal"/>
      <w:lvlText w:val="%1.%2."/>
      <w:lvlJc w:val="left"/>
      <w:pPr>
        <w:tabs>
          <w:tab w:val="num" w:pos="284"/>
        </w:tabs>
        <w:ind w:left="113" w:hanging="113"/>
      </w:pPr>
      <w:rPr>
        <w:rFonts w:hint="default"/>
        <w:i w:val="0"/>
        <w:iCs/>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42EA544B"/>
    <w:multiLevelType w:val="multilevel"/>
    <w:tmpl w:val="1248BE62"/>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43497E54"/>
    <w:multiLevelType w:val="hybridMultilevel"/>
    <w:tmpl w:val="6C764A48"/>
    <w:lvl w:ilvl="0" w:tplc="78A4B7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46323179"/>
    <w:multiLevelType w:val="hybridMultilevel"/>
    <w:tmpl w:val="A9B64C18"/>
    <w:lvl w:ilvl="0" w:tplc="A2B0DF0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1B97C9B"/>
    <w:multiLevelType w:val="hybridMultilevel"/>
    <w:tmpl w:val="3AAC2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0B7EB8"/>
    <w:multiLevelType w:val="multilevel"/>
    <w:tmpl w:val="4ED6E96C"/>
    <w:styleLink w:val="WWNum5"/>
    <w:lvl w:ilvl="0">
      <w:start w:val="7"/>
      <w:numFmt w:val="decimal"/>
      <w:lvlText w:val="%1"/>
      <w:lvlJc w:val="left"/>
      <w:pPr>
        <w:ind w:left="720" w:hanging="360"/>
      </w:pPr>
      <w:rPr>
        <w:b/>
        <w:bCs/>
        <w:sz w:val="20"/>
        <w:szCs w:val="20"/>
      </w:rPr>
    </w:lvl>
    <w:lvl w:ilvl="1">
      <w:start w:val="1"/>
      <w:numFmt w:val="decimal"/>
      <w:lvlText w:val="%1.%2"/>
      <w:lvlJc w:val="left"/>
      <w:pPr>
        <w:ind w:left="1080" w:hanging="360"/>
      </w:pPr>
      <w:rPr>
        <w:b/>
        <w:bCs/>
        <w:sz w:val="20"/>
        <w:szCs w:val="20"/>
      </w:rPr>
    </w:lvl>
    <w:lvl w:ilvl="2">
      <w:start w:val="1"/>
      <w:numFmt w:val="decimal"/>
      <w:lvlText w:val="%1.%2.%3"/>
      <w:lvlJc w:val="left"/>
      <w:pPr>
        <w:ind w:left="1440" w:hanging="360"/>
      </w:pPr>
      <w:rPr>
        <w:b/>
        <w:bCs/>
        <w:sz w:val="20"/>
        <w:szCs w:val="20"/>
      </w:rPr>
    </w:lvl>
    <w:lvl w:ilvl="3">
      <w:start w:val="1"/>
      <w:numFmt w:val="decimal"/>
      <w:lvlText w:val="%1.%2.%3.%4"/>
      <w:lvlJc w:val="left"/>
      <w:pPr>
        <w:ind w:left="1800" w:hanging="360"/>
      </w:pPr>
      <w:rPr>
        <w:b/>
        <w:bCs/>
        <w:sz w:val="20"/>
        <w:szCs w:val="20"/>
      </w:rPr>
    </w:lvl>
    <w:lvl w:ilvl="4">
      <w:start w:val="1"/>
      <w:numFmt w:val="decimal"/>
      <w:lvlText w:val="%1.%2.%3.%4.%5"/>
      <w:lvlJc w:val="left"/>
      <w:pPr>
        <w:ind w:left="2160" w:hanging="360"/>
      </w:pPr>
      <w:rPr>
        <w:b/>
        <w:bCs/>
        <w:sz w:val="20"/>
        <w:szCs w:val="20"/>
      </w:rPr>
    </w:lvl>
    <w:lvl w:ilvl="5">
      <w:start w:val="1"/>
      <w:numFmt w:val="decimal"/>
      <w:lvlText w:val="%1.%2.%3.%4.%5.%6"/>
      <w:lvlJc w:val="left"/>
      <w:pPr>
        <w:ind w:left="4320" w:hanging="360"/>
      </w:pPr>
      <w:rPr>
        <w:b/>
        <w:bCs/>
        <w:sz w:val="20"/>
        <w:szCs w:val="20"/>
      </w:rPr>
    </w:lvl>
    <w:lvl w:ilvl="6">
      <w:start w:val="1"/>
      <w:numFmt w:val="decimal"/>
      <w:lvlText w:val="%1.%2.%3.%4.%5.%6.%7"/>
      <w:lvlJc w:val="left"/>
      <w:pPr>
        <w:ind w:left="5040" w:hanging="360"/>
      </w:pPr>
      <w:rPr>
        <w:b/>
        <w:bCs/>
        <w:sz w:val="20"/>
        <w:szCs w:val="20"/>
      </w:rPr>
    </w:lvl>
    <w:lvl w:ilvl="7">
      <w:start w:val="1"/>
      <w:numFmt w:val="decimal"/>
      <w:lvlText w:val="%1.%2.%3.%4.%5.%6.%7.%8"/>
      <w:lvlJc w:val="left"/>
      <w:pPr>
        <w:ind w:left="5760" w:hanging="360"/>
      </w:pPr>
      <w:rPr>
        <w:b/>
        <w:bCs/>
        <w:sz w:val="20"/>
        <w:szCs w:val="20"/>
      </w:rPr>
    </w:lvl>
    <w:lvl w:ilvl="8">
      <w:start w:val="1"/>
      <w:numFmt w:val="decimal"/>
      <w:lvlText w:val="%1.%2.%3.%4.%5.%6.%7.%8.%9"/>
      <w:lvlJc w:val="left"/>
      <w:pPr>
        <w:ind w:left="6480" w:hanging="360"/>
      </w:pPr>
      <w:rPr>
        <w:b/>
        <w:bCs/>
        <w:sz w:val="20"/>
        <w:szCs w:val="20"/>
      </w:rPr>
    </w:lvl>
  </w:abstractNum>
  <w:abstractNum w:abstractNumId="11" w15:restartNumberingAfterBreak="0">
    <w:nsid w:val="66D96F1A"/>
    <w:multiLevelType w:val="hybridMultilevel"/>
    <w:tmpl w:val="AD588194"/>
    <w:lvl w:ilvl="0" w:tplc="AB2A1912">
      <w:start w:val="1"/>
      <w:numFmt w:val="decimal"/>
      <w:lvlText w:val="%1."/>
      <w:lvlJc w:val="left"/>
      <w:pPr>
        <w:ind w:left="1057" w:hanging="360"/>
      </w:pPr>
      <w:rPr>
        <w:rFonts w:hint="default"/>
        <w:b w:val="0"/>
        <w:bCs w:val="0"/>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720A3259"/>
    <w:multiLevelType w:val="multilevel"/>
    <w:tmpl w:val="C928ADF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7F41BC0"/>
    <w:multiLevelType w:val="multilevel"/>
    <w:tmpl w:val="8F1A695E"/>
    <w:lvl w:ilvl="0">
      <w:start w:val="1"/>
      <w:numFmt w:val="decimal"/>
      <w:lvlText w:val="%1."/>
      <w:lvlJc w:val="left"/>
      <w:pPr>
        <w:ind w:left="720" w:hanging="360"/>
      </w:pPr>
      <w:rPr>
        <w:i w:val="0"/>
      </w:rPr>
    </w:lvl>
    <w:lvl w:ilvl="1">
      <w:start w:val="1"/>
      <w:numFmt w:val="decimal"/>
      <w:isLgl/>
      <w:lvlText w:val="%1.%2."/>
      <w:lvlJc w:val="left"/>
      <w:pPr>
        <w:ind w:left="1434" w:hanging="360"/>
      </w:pPr>
      <w:rPr>
        <w:rFonts w:hint="default"/>
      </w:rPr>
    </w:lvl>
    <w:lvl w:ilvl="2">
      <w:start w:val="1"/>
      <w:numFmt w:val="decimal"/>
      <w:isLgl/>
      <w:lvlText w:val="%1.%2.%3."/>
      <w:lvlJc w:val="left"/>
      <w:pPr>
        <w:ind w:left="2508" w:hanging="720"/>
      </w:pPr>
      <w:rPr>
        <w:rFonts w:hint="default"/>
      </w:rPr>
    </w:lvl>
    <w:lvl w:ilvl="3">
      <w:start w:val="1"/>
      <w:numFmt w:val="decimal"/>
      <w:isLgl/>
      <w:lvlText w:val="%1.%2.%3.%4."/>
      <w:lvlJc w:val="left"/>
      <w:pPr>
        <w:ind w:left="3222" w:hanging="720"/>
      </w:pPr>
      <w:rPr>
        <w:rFonts w:hint="default"/>
      </w:rPr>
    </w:lvl>
    <w:lvl w:ilvl="4">
      <w:start w:val="1"/>
      <w:numFmt w:val="decimal"/>
      <w:isLgl/>
      <w:lvlText w:val="%1.%2.%3.%4.%5."/>
      <w:lvlJc w:val="left"/>
      <w:pPr>
        <w:ind w:left="4296" w:hanging="1080"/>
      </w:pPr>
      <w:rPr>
        <w:rFonts w:hint="default"/>
      </w:rPr>
    </w:lvl>
    <w:lvl w:ilvl="5">
      <w:start w:val="1"/>
      <w:numFmt w:val="decimal"/>
      <w:isLgl/>
      <w:lvlText w:val="%1.%2.%3.%4.%5.%6."/>
      <w:lvlJc w:val="left"/>
      <w:pPr>
        <w:ind w:left="5010" w:hanging="1080"/>
      </w:pPr>
      <w:rPr>
        <w:rFonts w:hint="default"/>
      </w:rPr>
    </w:lvl>
    <w:lvl w:ilvl="6">
      <w:start w:val="1"/>
      <w:numFmt w:val="decimal"/>
      <w:isLgl/>
      <w:lvlText w:val="%1.%2.%3.%4.%5.%6.%7."/>
      <w:lvlJc w:val="left"/>
      <w:pPr>
        <w:ind w:left="6084" w:hanging="1440"/>
      </w:pPr>
      <w:rPr>
        <w:rFonts w:hint="default"/>
      </w:rPr>
    </w:lvl>
    <w:lvl w:ilvl="7">
      <w:start w:val="1"/>
      <w:numFmt w:val="decimal"/>
      <w:isLgl/>
      <w:lvlText w:val="%1.%2.%3.%4.%5.%6.%7.%8."/>
      <w:lvlJc w:val="left"/>
      <w:pPr>
        <w:ind w:left="6798" w:hanging="1440"/>
      </w:pPr>
      <w:rPr>
        <w:rFonts w:hint="default"/>
      </w:rPr>
    </w:lvl>
    <w:lvl w:ilvl="8">
      <w:start w:val="1"/>
      <w:numFmt w:val="decimal"/>
      <w:isLgl/>
      <w:lvlText w:val="%1.%2.%3.%4.%5.%6.%7.%8.%9."/>
      <w:lvlJc w:val="left"/>
      <w:pPr>
        <w:ind w:left="7872" w:hanging="1800"/>
      </w:pPr>
      <w:rPr>
        <w:rFonts w:hint="default"/>
      </w:rPr>
    </w:lvl>
  </w:abstractNum>
  <w:num w:numId="1" w16cid:durableId="2044862170">
    <w:abstractNumId w:val="10"/>
  </w:num>
  <w:num w:numId="2" w16cid:durableId="1809199033">
    <w:abstractNumId w:val="14"/>
  </w:num>
  <w:num w:numId="3" w16cid:durableId="929776321">
    <w:abstractNumId w:val="8"/>
  </w:num>
  <w:num w:numId="4" w16cid:durableId="381943929">
    <w:abstractNumId w:val="2"/>
  </w:num>
  <w:num w:numId="5" w16cid:durableId="997808479">
    <w:abstractNumId w:val="12"/>
  </w:num>
  <w:num w:numId="6" w16cid:durableId="1095707592">
    <w:abstractNumId w:val="1"/>
  </w:num>
  <w:num w:numId="7" w16cid:durableId="1256592378">
    <w:abstractNumId w:val="6"/>
  </w:num>
  <w:num w:numId="8" w16cid:durableId="1147864938">
    <w:abstractNumId w:val="7"/>
  </w:num>
  <w:num w:numId="9" w16cid:durableId="1797597994">
    <w:abstractNumId w:val="0"/>
  </w:num>
  <w:num w:numId="10" w16cid:durableId="906498978">
    <w:abstractNumId w:val="4"/>
  </w:num>
  <w:num w:numId="11" w16cid:durableId="250234947">
    <w:abstractNumId w:val="11"/>
  </w:num>
  <w:num w:numId="12" w16cid:durableId="468279427">
    <w:abstractNumId w:val="5"/>
  </w:num>
  <w:num w:numId="13" w16cid:durableId="1476410157">
    <w:abstractNumId w:val="13"/>
  </w:num>
  <w:num w:numId="14" w16cid:durableId="477380935">
    <w:abstractNumId w:val="3"/>
  </w:num>
  <w:num w:numId="15" w16cid:durableId="139585791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4D7"/>
    <w:rsid w:val="000209BF"/>
    <w:rsid w:val="00040DBB"/>
    <w:rsid w:val="0004302A"/>
    <w:rsid w:val="000447B6"/>
    <w:rsid w:val="00055F0D"/>
    <w:rsid w:val="00056DD5"/>
    <w:rsid w:val="000611BF"/>
    <w:rsid w:val="000620A2"/>
    <w:rsid w:val="0006547A"/>
    <w:rsid w:val="000675D5"/>
    <w:rsid w:val="00067C25"/>
    <w:rsid w:val="00072EF2"/>
    <w:rsid w:val="0008273E"/>
    <w:rsid w:val="000830BD"/>
    <w:rsid w:val="000909AE"/>
    <w:rsid w:val="000947FD"/>
    <w:rsid w:val="00096DC9"/>
    <w:rsid w:val="000A3689"/>
    <w:rsid w:val="000A3834"/>
    <w:rsid w:val="000B0164"/>
    <w:rsid w:val="000C019A"/>
    <w:rsid w:val="000C519F"/>
    <w:rsid w:val="000C7853"/>
    <w:rsid w:val="000D426F"/>
    <w:rsid w:val="000D6192"/>
    <w:rsid w:val="001004C6"/>
    <w:rsid w:val="00103859"/>
    <w:rsid w:val="001047CC"/>
    <w:rsid w:val="00105029"/>
    <w:rsid w:val="001062BC"/>
    <w:rsid w:val="001140B5"/>
    <w:rsid w:val="0011411A"/>
    <w:rsid w:val="001166F3"/>
    <w:rsid w:val="00120DC9"/>
    <w:rsid w:val="00123593"/>
    <w:rsid w:val="00130736"/>
    <w:rsid w:val="00135B07"/>
    <w:rsid w:val="00166816"/>
    <w:rsid w:val="00170BCF"/>
    <w:rsid w:val="00177710"/>
    <w:rsid w:val="00180E61"/>
    <w:rsid w:val="00193422"/>
    <w:rsid w:val="00193C8A"/>
    <w:rsid w:val="00195B2C"/>
    <w:rsid w:val="001A7492"/>
    <w:rsid w:val="001B06C0"/>
    <w:rsid w:val="001C03EE"/>
    <w:rsid w:val="001C05DF"/>
    <w:rsid w:val="001C3984"/>
    <w:rsid w:val="001C5275"/>
    <w:rsid w:val="001C7016"/>
    <w:rsid w:val="001D1630"/>
    <w:rsid w:val="001D2B59"/>
    <w:rsid w:val="001E3EE6"/>
    <w:rsid w:val="001F07F0"/>
    <w:rsid w:val="001F7653"/>
    <w:rsid w:val="001F7DBA"/>
    <w:rsid w:val="00202C96"/>
    <w:rsid w:val="00204008"/>
    <w:rsid w:val="00204766"/>
    <w:rsid w:val="00204B69"/>
    <w:rsid w:val="00214A09"/>
    <w:rsid w:val="002274CF"/>
    <w:rsid w:val="00230532"/>
    <w:rsid w:val="0023293E"/>
    <w:rsid w:val="002445E9"/>
    <w:rsid w:val="0025291A"/>
    <w:rsid w:val="00262E01"/>
    <w:rsid w:val="002640D0"/>
    <w:rsid w:val="002647FE"/>
    <w:rsid w:val="00264892"/>
    <w:rsid w:val="00272ECA"/>
    <w:rsid w:val="002757F0"/>
    <w:rsid w:val="002B7EA5"/>
    <w:rsid w:val="002C41AC"/>
    <w:rsid w:val="002C6D37"/>
    <w:rsid w:val="002D17A3"/>
    <w:rsid w:val="002D56F3"/>
    <w:rsid w:val="002E56C7"/>
    <w:rsid w:val="002F0293"/>
    <w:rsid w:val="002F384D"/>
    <w:rsid w:val="002F7D48"/>
    <w:rsid w:val="003018B7"/>
    <w:rsid w:val="003106C6"/>
    <w:rsid w:val="00311675"/>
    <w:rsid w:val="00325E31"/>
    <w:rsid w:val="003613E9"/>
    <w:rsid w:val="00362B7D"/>
    <w:rsid w:val="00364AAE"/>
    <w:rsid w:val="0036602F"/>
    <w:rsid w:val="0037400D"/>
    <w:rsid w:val="00385E53"/>
    <w:rsid w:val="003870C2"/>
    <w:rsid w:val="003916D2"/>
    <w:rsid w:val="00392296"/>
    <w:rsid w:val="003A5373"/>
    <w:rsid w:val="003B06DE"/>
    <w:rsid w:val="003B3BBB"/>
    <w:rsid w:val="003B3BD9"/>
    <w:rsid w:val="003C572C"/>
    <w:rsid w:val="003C70E1"/>
    <w:rsid w:val="003D1F13"/>
    <w:rsid w:val="003D63F1"/>
    <w:rsid w:val="003D7D1D"/>
    <w:rsid w:val="003D7E9D"/>
    <w:rsid w:val="003E402D"/>
    <w:rsid w:val="003E473E"/>
    <w:rsid w:val="003F04BC"/>
    <w:rsid w:val="003F2081"/>
    <w:rsid w:val="003F37E6"/>
    <w:rsid w:val="003F413E"/>
    <w:rsid w:val="0040061C"/>
    <w:rsid w:val="00402D56"/>
    <w:rsid w:val="00406078"/>
    <w:rsid w:val="00410DFB"/>
    <w:rsid w:val="0042172F"/>
    <w:rsid w:val="00422703"/>
    <w:rsid w:val="00440DAE"/>
    <w:rsid w:val="00442C15"/>
    <w:rsid w:val="004469F5"/>
    <w:rsid w:val="00450F3F"/>
    <w:rsid w:val="004518E2"/>
    <w:rsid w:val="0045413E"/>
    <w:rsid w:val="0045499D"/>
    <w:rsid w:val="004649DA"/>
    <w:rsid w:val="0047339B"/>
    <w:rsid w:val="00473A85"/>
    <w:rsid w:val="0047452F"/>
    <w:rsid w:val="0047657D"/>
    <w:rsid w:val="00477C3F"/>
    <w:rsid w:val="00481A8F"/>
    <w:rsid w:val="00481FEB"/>
    <w:rsid w:val="00491D77"/>
    <w:rsid w:val="0049388C"/>
    <w:rsid w:val="004A645B"/>
    <w:rsid w:val="004C3AA0"/>
    <w:rsid w:val="004C4429"/>
    <w:rsid w:val="004D1454"/>
    <w:rsid w:val="004D3080"/>
    <w:rsid w:val="004E557A"/>
    <w:rsid w:val="00514FE2"/>
    <w:rsid w:val="005358C9"/>
    <w:rsid w:val="00536431"/>
    <w:rsid w:val="00541D82"/>
    <w:rsid w:val="0054345A"/>
    <w:rsid w:val="00554F4F"/>
    <w:rsid w:val="00557FE5"/>
    <w:rsid w:val="005756CE"/>
    <w:rsid w:val="00576E40"/>
    <w:rsid w:val="00577B64"/>
    <w:rsid w:val="00593EF0"/>
    <w:rsid w:val="005965F7"/>
    <w:rsid w:val="005B436B"/>
    <w:rsid w:val="005B43DF"/>
    <w:rsid w:val="005B75E5"/>
    <w:rsid w:val="005C0817"/>
    <w:rsid w:val="005C7480"/>
    <w:rsid w:val="005D27FC"/>
    <w:rsid w:val="005D563C"/>
    <w:rsid w:val="005E0EB1"/>
    <w:rsid w:val="005E106E"/>
    <w:rsid w:val="005E307E"/>
    <w:rsid w:val="005E3F77"/>
    <w:rsid w:val="005E4ACE"/>
    <w:rsid w:val="005F39E7"/>
    <w:rsid w:val="005F7AF8"/>
    <w:rsid w:val="006018B0"/>
    <w:rsid w:val="00613676"/>
    <w:rsid w:val="006165CC"/>
    <w:rsid w:val="00617186"/>
    <w:rsid w:val="0062291A"/>
    <w:rsid w:val="006307DA"/>
    <w:rsid w:val="0063177F"/>
    <w:rsid w:val="0063278B"/>
    <w:rsid w:val="006339AB"/>
    <w:rsid w:val="0064065B"/>
    <w:rsid w:val="00643C61"/>
    <w:rsid w:val="00651E7F"/>
    <w:rsid w:val="00652901"/>
    <w:rsid w:val="00655E1E"/>
    <w:rsid w:val="00657923"/>
    <w:rsid w:val="00660C7D"/>
    <w:rsid w:val="00670F1B"/>
    <w:rsid w:val="00672396"/>
    <w:rsid w:val="00676477"/>
    <w:rsid w:val="00677366"/>
    <w:rsid w:val="00680D7A"/>
    <w:rsid w:val="006921E2"/>
    <w:rsid w:val="006A05F6"/>
    <w:rsid w:val="006A2207"/>
    <w:rsid w:val="006A599C"/>
    <w:rsid w:val="006C3FA9"/>
    <w:rsid w:val="006D473E"/>
    <w:rsid w:val="006D4B18"/>
    <w:rsid w:val="006E117F"/>
    <w:rsid w:val="006E3595"/>
    <w:rsid w:val="006E47AA"/>
    <w:rsid w:val="00716ADB"/>
    <w:rsid w:val="0072316C"/>
    <w:rsid w:val="007235C2"/>
    <w:rsid w:val="00725066"/>
    <w:rsid w:val="00731772"/>
    <w:rsid w:val="00732A23"/>
    <w:rsid w:val="00732EAC"/>
    <w:rsid w:val="0073650C"/>
    <w:rsid w:val="00736A95"/>
    <w:rsid w:val="00747752"/>
    <w:rsid w:val="007571B0"/>
    <w:rsid w:val="007619BF"/>
    <w:rsid w:val="00791C92"/>
    <w:rsid w:val="00795B44"/>
    <w:rsid w:val="007964BF"/>
    <w:rsid w:val="007A44A4"/>
    <w:rsid w:val="007A6BD4"/>
    <w:rsid w:val="007A7AB1"/>
    <w:rsid w:val="007B4D40"/>
    <w:rsid w:val="007C04A0"/>
    <w:rsid w:val="007C49D7"/>
    <w:rsid w:val="007C6021"/>
    <w:rsid w:val="007D4F87"/>
    <w:rsid w:val="007E28FA"/>
    <w:rsid w:val="007E3F6C"/>
    <w:rsid w:val="007F4F4C"/>
    <w:rsid w:val="00800E43"/>
    <w:rsid w:val="00806C04"/>
    <w:rsid w:val="0081069D"/>
    <w:rsid w:val="00813BED"/>
    <w:rsid w:val="00813ED9"/>
    <w:rsid w:val="00815416"/>
    <w:rsid w:val="00815B9C"/>
    <w:rsid w:val="00822B30"/>
    <w:rsid w:val="00833491"/>
    <w:rsid w:val="00836CC9"/>
    <w:rsid w:val="008444C7"/>
    <w:rsid w:val="0087486C"/>
    <w:rsid w:val="00874C91"/>
    <w:rsid w:val="008765B4"/>
    <w:rsid w:val="00877C5E"/>
    <w:rsid w:val="00882EB1"/>
    <w:rsid w:val="008875D3"/>
    <w:rsid w:val="0089187C"/>
    <w:rsid w:val="0089368E"/>
    <w:rsid w:val="00896CCF"/>
    <w:rsid w:val="00897F5A"/>
    <w:rsid w:val="008A06F6"/>
    <w:rsid w:val="008A54C1"/>
    <w:rsid w:val="008B4931"/>
    <w:rsid w:val="008D01B2"/>
    <w:rsid w:val="008D21A5"/>
    <w:rsid w:val="008E4451"/>
    <w:rsid w:val="00903C48"/>
    <w:rsid w:val="00903CFB"/>
    <w:rsid w:val="00904EFD"/>
    <w:rsid w:val="009065AA"/>
    <w:rsid w:val="00911E72"/>
    <w:rsid w:val="0091399F"/>
    <w:rsid w:val="00916D3A"/>
    <w:rsid w:val="00926F55"/>
    <w:rsid w:val="009275ED"/>
    <w:rsid w:val="0093049D"/>
    <w:rsid w:val="00934921"/>
    <w:rsid w:val="00943512"/>
    <w:rsid w:val="00945D43"/>
    <w:rsid w:val="00946B7B"/>
    <w:rsid w:val="0094705F"/>
    <w:rsid w:val="00953A5E"/>
    <w:rsid w:val="00957C25"/>
    <w:rsid w:val="009605E3"/>
    <w:rsid w:val="0097147D"/>
    <w:rsid w:val="00981669"/>
    <w:rsid w:val="0098607A"/>
    <w:rsid w:val="00986339"/>
    <w:rsid w:val="0099305A"/>
    <w:rsid w:val="009A1A0D"/>
    <w:rsid w:val="009A2043"/>
    <w:rsid w:val="009A53EC"/>
    <w:rsid w:val="009B21AA"/>
    <w:rsid w:val="009B7CC7"/>
    <w:rsid w:val="009C603C"/>
    <w:rsid w:val="009D2F50"/>
    <w:rsid w:val="009E4BD9"/>
    <w:rsid w:val="009E4FEA"/>
    <w:rsid w:val="009E7E63"/>
    <w:rsid w:val="009E7F74"/>
    <w:rsid w:val="009F7BD4"/>
    <w:rsid w:val="00A0179E"/>
    <w:rsid w:val="00A06C51"/>
    <w:rsid w:val="00A211F0"/>
    <w:rsid w:val="00A23716"/>
    <w:rsid w:val="00A34915"/>
    <w:rsid w:val="00A37312"/>
    <w:rsid w:val="00A56440"/>
    <w:rsid w:val="00A634D0"/>
    <w:rsid w:val="00A716AE"/>
    <w:rsid w:val="00A74A53"/>
    <w:rsid w:val="00A77312"/>
    <w:rsid w:val="00A87889"/>
    <w:rsid w:val="00AA0FF6"/>
    <w:rsid w:val="00AA4668"/>
    <w:rsid w:val="00AA7983"/>
    <w:rsid w:val="00AC0B99"/>
    <w:rsid w:val="00AC7734"/>
    <w:rsid w:val="00AD5FDB"/>
    <w:rsid w:val="00AE0972"/>
    <w:rsid w:val="00AE274C"/>
    <w:rsid w:val="00AE30D0"/>
    <w:rsid w:val="00AF1F98"/>
    <w:rsid w:val="00AF6245"/>
    <w:rsid w:val="00AF6FF0"/>
    <w:rsid w:val="00B15680"/>
    <w:rsid w:val="00B16BF6"/>
    <w:rsid w:val="00B17B18"/>
    <w:rsid w:val="00B22182"/>
    <w:rsid w:val="00B234FB"/>
    <w:rsid w:val="00B249A7"/>
    <w:rsid w:val="00B330E9"/>
    <w:rsid w:val="00B430CE"/>
    <w:rsid w:val="00B618D7"/>
    <w:rsid w:val="00B716D6"/>
    <w:rsid w:val="00B75787"/>
    <w:rsid w:val="00B87501"/>
    <w:rsid w:val="00B903CF"/>
    <w:rsid w:val="00B91F94"/>
    <w:rsid w:val="00B944E7"/>
    <w:rsid w:val="00BA342A"/>
    <w:rsid w:val="00BB010B"/>
    <w:rsid w:val="00BB59E3"/>
    <w:rsid w:val="00BC05A4"/>
    <w:rsid w:val="00BC57FF"/>
    <w:rsid w:val="00BD6A57"/>
    <w:rsid w:val="00BE24D1"/>
    <w:rsid w:val="00BE5BD0"/>
    <w:rsid w:val="00BF104D"/>
    <w:rsid w:val="00C007F8"/>
    <w:rsid w:val="00C0197F"/>
    <w:rsid w:val="00C045FE"/>
    <w:rsid w:val="00C04DAE"/>
    <w:rsid w:val="00C05858"/>
    <w:rsid w:val="00C10F13"/>
    <w:rsid w:val="00C14515"/>
    <w:rsid w:val="00C158A8"/>
    <w:rsid w:val="00C15AC2"/>
    <w:rsid w:val="00C24221"/>
    <w:rsid w:val="00C26596"/>
    <w:rsid w:val="00C27CC3"/>
    <w:rsid w:val="00C33F2E"/>
    <w:rsid w:val="00C354D7"/>
    <w:rsid w:val="00C43162"/>
    <w:rsid w:val="00C52FD8"/>
    <w:rsid w:val="00C715D3"/>
    <w:rsid w:val="00C72588"/>
    <w:rsid w:val="00C73CF0"/>
    <w:rsid w:val="00C8652E"/>
    <w:rsid w:val="00C94B09"/>
    <w:rsid w:val="00C96453"/>
    <w:rsid w:val="00C96556"/>
    <w:rsid w:val="00CB1265"/>
    <w:rsid w:val="00CB5288"/>
    <w:rsid w:val="00CC0A6D"/>
    <w:rsid w:val="00CC5A0A"/>
    <w:rsid w:val="00CE61DF"/>
    <w:rsid w:val="00CF1719"/>
    <w:rsid w:val="00CF1857"/>
    <w:rsid w:val="00D0443D"/>
    <w:rsid w:val="00D10307"/>
    <w:rsid w:val="00D13CE2"/>
    <w:rsid w:val="00D206DE"/>
    <w:rsid w:val="00D20F90"/>
    <w:rsid w:val="00D216BF"/>
    <w:rsid w:val="00D2526F"/>
    <w:rsid w:val="00D2737D"/>
    <w:rsid w:val="00D33034"/>
    <w:rsid w:val="00D34DEB"/>
    <w:rsid w:val="00D454A2"/>
    <w:rsid w:val="00D60825"/>
    <w:rsid w:val="00D615F9"/>
    <w:rsid w:val="00D61C1E"/>
    <w:rsid w:val="00D72735"/>
    <w:rsid w:val="00D758E2"/>
    <w:rsid w:val="00D838DA"/>
    <w:rsid w:val="00D87D9A"/>
    <w:rsid w:val="00D95346"/>
    <w:rsid w:val="00D9577F"/>
    <w:rsid w:val="00DB1B64"/>
    <w:rsid w:val="00DB6FB8"/>
    <w:rsid w:val="00DB7356"/>
    <w:rsid w:val="00DB7608"/>
    <w:rsid w:val="00DC3A03"/>
    <w:rsid w:val="00DC455E"/>
    <w:rsid w:val="00DC67D1"/>
    <w:rsid w:val="00DD2AC2"/>
    <w:rsid w:val="00DF5B62"/>
    <w:rsid w:val="00E050F6"/>
    <w:rsid w:val="00E06E67"/>
    <w:rsid w:val="00E13953"/>
    <w:rsid w:val="00E31A80"/>
    <w:rsid w:val="00E36390"/>
    <w:rsid w:val="00E43655"/>
    <w:rsid w:val="00E457C4"/>
    <w:rsid w:val="00E53F83"/>
    <w:rsid w:val="00E55C16"/>
    <w:rsid w:val="00E60C84"/>
    <w:rsid w:val="00E63202"/>
    <w:rsid w:val="00E6636C"/>
    <w:rsid w:val="00E6796B"/>
    <w:rsid w:val="00E722C0"/>
    <w:rsid w:val="00E768F1"/>
    <w:rsid w:val="00E9169C"/>
    <w:rsid w:val="00E93D0A"/>
    <w:rsid w:val="00E97B15"/>
    <w:rsid w:val="00EA6434"/>
    <w:rsid w:val="00EB2BD9"/>
    <w:rsid w:val="00EB68AC"/>
    <w:rsid w:val="00ED0E7A"/>
    <w:rsid w:val="00ED4D1E"/>
    <w:rsid w:val="00EE7761"/>
    <w:rsid w:val="00EF5E0A"/>
    <w:rsid w:val="00EF7B3C"/>
    <w:rsid w:val="00F01F3E"/>
    <w:rsid w:val="00F051E2"/>
    <w:rsid w:val="00F0550B"/>
    <w:rsid w:val="00F06B5E"/>
    <w:rsid w:val="00F145EB"/>
    <w:rsid w:val="00F15E1B"/>
    <w:rsid w:val="00F16855"/>
    <w:rsid w:val="00F169C4"/>
    <w:rsid w:val="00F236AC"/>
    <w:rsid w:val="00F24AF6"/>
    <w:rsid w:val="00F3008B"/>
    <w:rsid w:val="00F458CD"/>
    <w:rsid w:val="00F47717"/>
    <w:rsid w:val="00F50B2D"/>
    <w:rsid w:val="00F62F43"/>
    <w:rsid w:val="00F7496B"/>
    <w:rsid w:val="00F75EFE"/>
    <w:rsid w:val="00F9257C"/>
    <w:rsid w:val="00F927B3"/>
    <w:rsid w:val="00F94EC4"/>
    <w:rsid w:val="00FA177D"/>
    <w:rsid w:val="00FA1CE1"/>
    <w:rsid w:val="00FB3EAE"/>
    <w:rsid w:val="00FB7824"/>
    <w:rsid w:val="00FC33F1"/>
    <w:rsid w:val="00FC5428"/>
    <w:rsid w:val="00FD66DF"/>
    <w:rsid w:val="00FD71B8"/>
    <w:rsid w:val="00FE53EA"/>
    <w:rsid w:val="00FE6BD9"/>
    <w:rsid w:val="00FF0EB4"/>
    <w:rsid w:val="00FF6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F9035"/>
  <w15:chartTrackingRefBased/>
  <w15:docId w15:val="{70DBB723-277D-4BC4-9AD3-05905A6C7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EB1"/>
    <w:pPr>
      <w:spacing w:after="200" w:line="276" w:lineRule="auto"/>
    </w:pPr>
    <w:rPr>
      <w:rFonts w:ascii="Times New Roman" w:eastAsia="Calibri" w:hAnsi="Times New Roman" w:cs="Times New Roman"/>
      <w:sz w:val="24"/>
      <w:lang w:val="lt-LT"/>
    </w:rPr>
  </w:style>
  <w:style w:type="paragraph" w:styleId="Heading1">
    <w:name w:val="heading 1"/>
    <w:basedOn w:val="Normal"/>
    <w:next w:val="Normal"/>
    <w:link w:val="Heading1Char"/>
    <w:uiPriority w:val="9"/>
    <w:qFormat/>
    <w:rsid w:val="004227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354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C354D7"/>
    <w:pPr>
      <w:keepNext/>
      <w:spacing w:after="0" w:line="240" w:lineRule="auto"/>
      <w:jc w:val="center"/>
      <w:outlineLvl w:val="2"/>
    </w:pPr>
    <w:rPr>
      <w:rFonts w:eastAsia="Times New Roman"/>
      <w:b/>
      <w:szCs w:val="20"/>
    </w:rPr>
  </w:style>
  <w:style w:type="paragraph" w:styleId="Heading4">
    <w:name w:val="heading 4"/>
    <w:basedOn w:val="Normal"/>
    <w:next w:val="Normal"/>
    <w:link w:val="Heading4Char"/>
    <w:uiPriority w:val="9"/>
    <w:semiHidden/>
    <w:unhideWhenUsed/>
    <w:qFormat/>
    <w:rsid w:val="00DD2AC2"/>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eastAsia="lt-LT"/>
    </w:rPr>
  </w:style>
  <w:style w:type="paragraph" w:styleId="Heading5">
    <w:name w:val="heading 5"/>
    <w:basedOn w:val="Normal"/>
    <w:next w:val="Normal"/>
    <w:link w:val="Heading5Char"/>
    <w:uiPriority w:val="9"/>
    <w:semiHidden/>
    <w:unhideWhenUsed/>
    <w:qFormat/>
    <w:rsid w:val="00DD2AC2"/>
    <w:pPr>
      <w:keepNext/>
      <w:keepLines/>
      <w:spacing w:before="80" w:after="0" w:line="240" w:lineRule="auto"/>
      <w:outlineLvl w:val="4"/>
    </w:pPr>
    <w:rPr>
      <w:rFonts w:asciiTheme="majorHAnsi" w:eastAsiaTheme="majorEastAsia" w:hAnsiTheme="majorHAnsi" w:cstheme="majorBidi"/>
      <w:color w:val="C45911" w:themeColor="accent2" w:themeShade="BF"/>
      <w:szCs w:val="24"/>
      <w:lang w:eastAsia="lt-LT"/>
    </w:rPr>
  </w:style>
  <w:style w:type="paragraph" w:styleId="Heading6">
    <w:name w:val="heading 6"/>
    <w:basedOn w:val="Normal"/>
    <w:next w:val="Normal"/>
    <w:link w:val="Heading6Char"/>
    <w:uiPriority w:val="9"/>
    <w:semiHidden/>
    <w:unhideWhenUsed/>
    <w:qFormat/>
    <w:rsid w:val="00DD2AC2"/>
    <w:pPr>
      <w:keepNext/>
      <w:keepLines/>
      <w:spacing w:before="80" w:after="0" w:line="240" w:lineRule="auto"/>
      <w:outlineLvl w:val="5"/>
    </w:pPr>
    <w:rPr>
      <w:rFonts w:asciiTheme="majorHAnsi" w:eastAsiaTheme="majorEastAsia" w:hAnsiTheme="majorHAnsi" w:cstheme="majorBidi"/>
      <w:i/>
      <w:iCs/>
      <w:color w:val="833C0B" w:themeColor="accent2" w:themeShade="80"/>
      <w:szCs w:val="24"/>
      <w:lang w:eastAsia="lt-LT"/>
    </w:rPr>
  </w:style>
  <w:style w:type="paragraph" w:styleId="Heading7">
    <w:name w:val="heading 7"/>
    <w:basedOn w:val="Normal"/>
    <w:next w:val="Normal"/>
    <w:link w:val="Heading7Char"/>
    <w:uiPriority w:val="9"/>
    <w:semiHidden/>
    <w:unhideWhenUsed/>
    <w:qFormat/>
    <w:rsid w:val="00DD2AC2"/>
    <w:pPr>
      <w:keepNext/>
      <w:keepLines/>
      <w:spacing w:before="80" w:after="0" w:line="240" w:lineRule="auto"/>
      <w:outlineLvl w:val="6"/>
    </w:pPr>
    <w:rPr>
      <w:rFonts w:asciiTheme="majorHAnsi" w:eastAsiaTheme="majorEastAsia" w:hAnsiTheme="majorHAnsi" w:cstheme="majorBidi"/>
      <w:b/>
      <w:bCs/>
      <w:color w:val="833C0B" w:themeColor="accent2" w:themeShade="80"/>
      <w:sz w:val="22"/>
      <w:lang w:eastAsia="lt-LT"/>
    </w:rPr>
  </w:style>
  <w:style w:type="paragraph" w:styleId="Heading8">
    <w:name w:val="heading 8"/>
    <w:basedOn w:val="Normal"/>
    <w:next w:val="Normal"/>
    <w:link w:val="Heading8Char"/>
    <w:uiPriority w:val="9"/>
    <w:semiHidden/>
    <w:unhideWhenUsed/>
    <w:qFormat/>
    <w:rsid w:val="00DD2AC2"/>
    <w:pPr>
      <w:keepNext/>
      <w:keepLines/>
      <w:spacing w:before="80" w:after="0" w:line="240" w:lineRule="auto"/>
      <w:outlineLvl w:val="7"/>
    </w:pPr>
    <w:rPr>
      <w:rFonts w:asciiTheme="majorHAnsi" w:eastAsiaTheme="majorEastAsia" w:hAnsiTheme="majorHAnsi" w:cstheme="majorBidi"/>
      <w:color w:val="833C0B" w:themeColor="accent2" w:themeShade="80"/>
      <w:sz w:val="22"/>
      <w:lang w:eastAsia="lt-LT"/>
    </w:rPr>
  </w:style>
  <w:style w:type="paragraph" w:styleId="Heading9">
    <w:name w:val="heading 9"/>
    <w:basedOn w:val="Normal"/>
    <w:next w:val="Normal"/>
    <w:link w:val="Heading9Char"/>
    <w:uiPriority w:val="9"/>
    <w:semiHidden/>
    <w:unhideWhenUsed/>
    <w:qFormat/>
    <w:rsid w:val="00DD2AC2"/>
    <w:pPr>
      <w:keepNext/>
      <w:keepLines/>
      <w:spacing w:before="80" w:after="0" w:line="240" w:lineRule="auto"/>
      <w:outlineLvl w:val="8"/>
    </w:pPr>
    <w:rPr>
      <w:rFonts w:asciiTheme="majorHAnsi" w:eastAsiaTheme="majorEastAsia" w:hAnsiTheme="majorHAnsi" w:cstheme="majorBidi"/>
      <w:i/>
      <w:iCs/>
      <w:color w:val="833C0B" w:themeColor="accent2" w:themeShade="80"/>
      <w:sz w:val="2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54D7"/>
    <w:rPr>
      <w:rFonts w:asciiTheme="majorHAnsi" w:eastAsiaTheme="majorEastAsia" w:hAnsiTheme="majorHAnsi" w:cstheme="majorBidi"/>
      <w:color w:val="2F5496" w:themeColor="accent1" w:themeShade="BF"/>
      <w:sz w:val="26"/>
      <w:szCs w:val="26"/>
      <w:lang w:val="lt-LT"/>
    </w:rPr>
  </w:style>
  <w:style w:type="character" w:customStyle="1" w:styleId="Heading3Char">
    <w:name w:val="Heading 3 Char"/>
    <w:basedOn w:val="DefaultParagraphFont"/>
    <w:link w:val="Heading3"/>
    <w:uiPriority w:val="9"/>
    <w:rsid w:val="00C354D7"/>
    <w:rPr>
      <w:rFonts w:ascii="Times New Roman" w:eastAsia="Times New Roman" w:hAnsi="Times New Roman" w:cs="Times New Roman"/>
      <w:b/>
      <w:sz w:val="24"/>
      <w:szCs w:val="20"/>
      <w:lang w:val="lt-LT"/>
    </w:rPr>
  </w:style>
  <w:style w:type="character" w:styleId="Hyperlink">
    <w:name w:val="Hyperlink"/>
    <w:aliases w:val="Alna,IVPK Hyperlink"/>
    <w:uiPriority w:val="99"/>
    <w:qFormat/>
    <w:rsid w:val="00C354D7"/>
    <w:rPr>
      <w:color w:val="0000FF"/>
      <w:u w:val="single"/>
    </w:rPr>
  </w:style>
  <w:style w:type="character" w:customStyle="1" w:styleId="CommentTextChar">
    <w:name w:val="Comment Text Char"/>
    <w:link w:val="CommentText"/>
    <w:uiPriority w:val="99"/>
    <w:rsid w:val="00C354D7"/>
    <w:rPr>
      <w:rFonts w:eastAsia="Calibri"/>
    </w:rPr>
  </w:style>
  <w:style w:type="paragraph" w:styleId="CommentText">
    <w:name w:val="annotation text"/>
    <w:basedOn w:val="Normal"/>
    <w:link w:val="CommentTextChar"/>
    <w:uiPriority w:val="99"/>
    <w:rsid w:val="00C354D7"/>
    <w:rPr>
      <w:rFonts w:asciiTheme="minorHAnsi" w:hAnsiTheme="minorHAnsi" w:cstheme="minorBidi"/>
      <w:sz w:val="22"/>
      <w:lang w:val="en-US"/>
    </w:rPr>
  </w:style>
  <w:style w:type="character" w:customStyle="1" w:styleId="KomentarotekstasDiagrama1">
    <w:name w:val="Komentaro tekstas Diagrama1"/>
    <w:basedOn w:val="DefaultParagraphFont"/>
    <w:uiPriority w:val="99"/>
    <w:semiHidden/>
    <w:rsid w:val="00C354D7"/>
    <w:rPr>
      <w:rFonts w:ascii="Times New Roman" w:eastAsia="Calibri" w:hAnsi="Times New Roman" w:cs="Times New Roman"/>
      <w:sz w:val="20"/>
      <w:szCs w:val="20"/>
      <w:lang w:val="lt-LT"/>
    </w:rPr>
  </w:style>
  <w:style w:type="character" w:customStyle="1" w:styleId="CommentTextChar1">
    <w:name w:val="Comment Text Char1"/>
    <w:basedOn w:val="DefaultParagraphFont"/>
    <w:uiPriority w:val="99"/>
    <w:semiHidden/>
    <w:rsid w:val="00C354D7"/>
    <w:rPr>
      <w:rFonts w:ascii="Times New Roman" w:eastAsia="Calibri" w:hAnsi="Times New Roman" w:cs="Times New Roman"/>
      <w:sz w:val="20"/>
      <w:szCs w:val="20"/>
    </w:rPr>
  </w:style>
  <w:style w:type="paragraph" w:styleId="Header">
    <w:name w:val="header"/>
    <w:basedOn w:val="Normal"/>
    <w:link w:val="HeaderChar"/>
    <w:uiPriority w:val="99"/>
    <w:rsid w:val="00C354D7"/>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basedOn w:val="DefaultParagraphFont"/>
    <w:link w:val="Header"/>
    <w:uiPriority w:val="99"/>
    <w:rsid w:val="00C354D7"/>
    <w:rPr>
      <w:rFonts w:ascii="Times New Roman" w:eastAsia="Times New Roman" w:hAnsi="Times New Roman" w:cs="Times New Roman"/>
      <w:sz w:val="24"/>
      <w:szCs w:val="20"/>
      <w:lang w:val="lt-LT" w:eastAsia="lt-LT"/>
    </w:rPr>
  </w:style>
  <w:style w:type="paragraph" w:customStyle="1" w:styleId="BodyText1">
    <w:name w:val="Body Text1"/>
    <w:link w:val="BodytextChar"/>
    <w:rsid w:val="00C354D7"/>
    <w:pPr>
      <w:snapToGrid w:val="0"/>
      <w:spacing w:after="0" w:line="240" w:lineRule="auto"/>
      <w:ind w:firstLine="312"/>
      <w:jc w:val="both"/>
    </w:pPr>
    <w:rPr>
      <w:rFonts w:ascii="TimesLT" w:eastAsia="Times New Roman" w:hAnsi="TimesLT" w:cs="Times New Roman"/>
      <w:sz w:val="20"/>
      <w:szCs w:val="20"/>
    </w:rPr>
  </w:style>
  <w:style w:type="paragraph" w:customStyle="1" w:styleId="linija">
    <w:name w:val="linija"/>
    <w:basedOn w:val="Normal"/>
    <w:rsid w:val="00C354D7"/>
    <w:pPr>
      <w:spacing w:before="100" w:beforeAutospacing="1" w:after="100" w:afterAutospacing="1" w:line="240" w:lineRule="auto"/>
    </w:pPr>
    <w:rPr>
      <w:rFonts w:eastAsia="Times New Roman"/>
      <w:szCs w:val="24"/>
      <w:lang w:eastAsia="lt-LT"/>
    </w:rPr>
  </w:style>
  <w:style w:type="paragraph" w:styleId="BodyTextIndent">
    <w:name w:val="Body Text Indent"/>
    <w:basedOn w:val="Normal"/>
    <w:link w:val="BodyTextIndentChar"/>
    <w:rsid w:val="00C354D7"/>
    <w:pPr>
      <w:spacing w:after="120" w:line="240" w:lineRule="auto"/>
      <w:ind w:left="283"/>
    </w:pPr>
    <w:rPr>
      <w:rFonts w:eastAsia="Times New Roman"/>
      <w:szCs w:val="24"/>
      <w:lang w:val="x-none" w:eastAsia="x-none"/>
    </w:rPr>
  </w:style>
  <w:style w:type="character" w:customStyle="1" w:styleId="BodyTextIndentChar">
    <w:name w:val="Body Text Indent Char"/>
    <w:basedOn w:val="DefaultParagraphFont"/>
    <w:link w:val="BodyTextIndent"/>
    <w:rsid w:val="00C354D7"/>
    <w:rPr>
      <w:rFonts w:ascii="Times New Roman" w:eastAsia="Times New Roman" w:hAnsi="Times New Roman" w:cs="Times New Roman"/>
      <w:sz w:val="24"/>
      <w:szCs w:val="24"/>
      <w:lang w:val="x-none" w:eastAsia="x-none"/>
    </w:rPr>
  </w:style>
  <w:style w:type="paragraph" w:styleId="ListParagraph">
    <w:name w:val="List Paragraph"/>
    <w:aliases w:val="Buletai,Bullet EY,List Paragraph21,List Paragraph2,lp1,Bullet 1,Use Case List Paragraph,Numbering,ERP-List Paragraph,List Paragraph11,List Paragraph111,Paragraph,List Paragraph Red,Medium Grid 1 - Accent 21,List Paragr1,List Paragraph1,l"/>
    <w:basedOn w:val="Normal"/>
    <w:link w:val="ListParagraphChar"/>
    <w:uiPriority w:val="34"/>
    <w:qFormat/>
    <w:rsid w:val="00C354D7"/>
    <w:pPr>
      <w:spacing w:after="160" w:line="259" w:lineRule="auto"/>
      <w:ind w:left="720"/>
      <w:contextualSpacing/>
    </w:pPr>
    <w:rPr>
      <w:rFonts w:ascii="Calibri" w:hAnsi="Calibri"/>
      <w:sz w:val="22"/>
    </w:rPr>
  </w:style>
  <w:style w:type="paragraph" w:customStyle="1" w:styleId="1">
    <w:name w:val="Стиль1"/>
    <w:basedOn w:val="Normal"/>
    <w:rsid w:val="00C354D7"/>
    <w:pPr>
      <w:spacing w:after="0" w:line="240" w:lineRule="auto"/>
      <w:jc w:val="center"/>
    </w:pPr>
    <w:rPr>
      <w:rFonts w:eastAsia="Times New Roman"/>
      <w:szCs w:val="20"/>
      <w:lang w:val="ru-RU"/>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l Char"/>
    <w:link w:val="ListParagraph"/>
    <w:uiPriority w:val="34"/>
    <w:qFormat/>
    <w:rsid w:val="00C354D7"/>
    <w:rPr>
      <w:rFonts w:ascii="Calibri" w:eastAsia="Calibri" w:hAnsi="Calibri" w:cs="Times New Roman"/>
      <w:lang w:val="lt-LT"/>
    </w:rPr>
  </w:style>
  <w:style w:type="character" w:styleId="FollowedHyperlink">
    <w:name w:val="FollowedHyperlink"/>
    <w:basedOn w:val="DefaultParagraphFont"/>
    <w:uiPriority w:val="99"/>
    <w:semiHidden/>
    <w:unhideWhenUsed/>
    <w:rsid w:val="00C354D7"/>
    <w:rPr>
      <w:color w:val="954F72" w:themeColor="followedHyperlink"/>
      <w:u w:val="single"/>
    </w:rPr>
  </w:style>
  <w:style w:type="paragraph" w:styleId="FootnoteText">
    <w:name w:val="footnote text"/>
    <w:aliases w:val=" Diagrama1,Diagrama1"/>
    <w:basedOn w:val="Normal"/>
    <w:link w:val="FootnoteTextChar"/>
    <w:unhideWhenUsed/>
    <w:rsid w:val="00C354D7"/>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rsid w:val="00C354D7"/>
    <w:rPr>
      <w:rFonts w:ascii="Times New Roman" w:eastAsia="Calibri" w:hAnsi="Times New Roman" w:cs="Times New Roman"/>
      <w:sz w:val="20"/>
      <w:szCs w:val="20"/>
      <w:lang w:val="lt-LT"/>
    </w:rPr>
  </w:style>
  <w:style w:type="character" w:styleId="FootnoteReference">
    <w:name w:val="footnote reference"/>
    <w:basedOn w:val="DefaultParagraphFont"/>
    <w:unhideWhenUsed/>
    <w:qFormat/>
    <w:rsid w:val="00C354D7"/>
    <w:rPr>
      <w:vertAlign w:val="superscript"/>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0"/>
    <w:unhideWhenUsed/>
    <w:rsid w:val="00C354D7"/>
    <w:pPr>
      <w:spacing w:after="120"/>
    </w:pPr>
  </w:style>
  <w:style w:type="character" w:customStyle="1" w:styleId="BodyTextChar0">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C354D7"/>
    <w:rPr>
      <w:rFonts w:ascii="Times New Roman" w:eastAsia="Calibri" w:hAnsi="Times New Roman" w:cs="Times New Roman"/>
      <w:sz w:val="24"/>
      <w:lang w:val="lt-LT"/>
    </w:rPr>
  </w:style>
  <w:style w:type="paragraph" w:customStyle="1" w:styleId="Sraopastraipa6">
    <w:name w:val="Sąrašo pastraipa6"/>
    <w:basedOn w:val="Normal"/>
    <w:rsid w:val="00C354D7"/>
    <w:pPr>
      <w:widowControl w:val="0"/>
      <w:suppressAutoHyphens/>
      <w:spacing w:after="0" w:line="240" w:lineRule="auto"/>
      <w:ind w:left="720"/>
    </w:pPr>
    <w:rPr>
      <w:rFonts w:eastAsia="SimSun" w:cs="Mangal"/>
      <w:kern w:val="1"/>
      <w:szCs w:val="24"/>
      <w:lang w:eastAsia="hi-IN" w:bidi="hi-IN"/>
    </w:rPr>
  </w:style>
  <w:style w:type="paragraph" w:customStyle="1" w:styleId="Sraopastraipa1">
    <w:name w:val="Sąrašo pastraipa1"/>
    <w:basedOn w:val="Normal"/>
    <w:rsid w:val="00C354D7"/>
    <w:pPr>
      <w:widowControl w:val="0"/>
      <w:suppressAutoHyphens/>
      <w:spacing w:after="0" w:line="100" w:lineRule="atLeast"/>
      <w:ind w:left="720"/>
    </w:pPr>
    <w:rPr>
      <w:rFonts w:ascii="TimesLT" w:eastAsia="Times New Roman" w:hAnsi="TimesLT" w:cs="TimesLT"/>
      <w:kern w:val="2"/>
      <w:szCs w:val="24"/>
      <w:lang w:val="en-AU" w:eastAsia="ar-SA"/>
    </w:rPr>
  </w:style>
  <w:style w:type="paragraph" w:customStyle="1" w:styleId="TEXTAS1">
    <w:name w:val="TEXTAS1"/>
    <w:basedOn w:val="Normal"/>
    <w:link w:val="TEXTAS1Diagrama"/>
    <w:qFormat/>
    <w:rsid w:val="00C354D7"/>
    <w:pPr>
      <w:widowControl w:val="0"/>
      <w:tabs>
        <w:tab w:val="left" w:pos="1134"/>
      </w:tabs>
      <w:autoSpaceDE w:val="0"/>
      <w:autoSpaceDN w:val="0"/>
      <w:adjustRightInd w:val="0"/>
      <w:spacing w:after="0" w:line="240" w:lineRule="auto"/>
      <w:ind w:left="142"/>
      <w:jc w:val="both"/>
      <w:outlineLvl w:val="0"/>
    </w:pPr>
    <w:rPr>
      <w:rFonts w:eastAsia="Times New Roman"/>
      <w:kern w:val="16"/>
      <w:sz w:val="22"/>
      <w:lang w:val="x-none" w:eastAsia="ar-SA"/>
    </w:rPr>
  </w:style>
  <w:style w:type="character" w:customStyle="1" w:styleId="TEXTAS1Diagrama">
    <w:name w:val="TEXTAS1 Diagrama"/>
    <w:link w:val="TEXTAS1"/>
    <w:rsid w:val="00C354D7"/>
    <w:rPr>
      <w:rFonts w:ascii="Times New Roman" w:eastAsia="Times New Roman" w:hAnsi="Times New Roman" w:cs="Times New Roman"/>
      <w:kern w:val="16"/>
      <w:lang w:val="x-none" w:eastAsia="ar-SA"/>
    </w:rPr>
  </w:style>
  <w:style w:type="paragraph" w:styleId="BodyText2">
    <w:name w:val="Body Text 2"/>
    <w:basedOn w:val="Normal"/>
    <w:link w:val="BodyText2Char"/>
    <w:uiPriority w:val="99"/>
    <w:semiHidden/>
    <w:unhideWhenUsed/>
    <w:rsid w:val="00C354D7"/>
    <w:pPr>
      <w:spacing w:after="120" w:line="480" w:lineRule="auto"/>
    </w:pPr>
  </w:style>
  <w:style w:type="character" w:customStyle="1" w:styleId="BodyText2Char">
    <w:name w:val="Body Text 2 Char"/>
    <w:basedOn w:val="DefaultParagraphFont"/>
    <w:link w:val="BodyText2"/>
    <w:uiPriority w:val="99"/>
    <w:semiHidden/>
    <w:rsid w:val="00C354D7"/>
    <w:rPr>
      <w:rFonts w:ascii="Times New Roman" w:eastAsia="Calibri" w:hAnsi="Times New Roman" w:cs="Times New Roman"/>
      <w:sz w:val="24"/>
      <w:lang w:val="lt-LT"/>
    </w:rPr>
  </w:style>
  <w:style w:type="paragraph" w:styleId="Footer">
    <w:name w:val="footer"/>
    <w:basedOn w:val="Normal"/>
    <w:link w:val="FooterChar"/>
    <w:rsid w:val="00C354D7"/>
    <w:pPr>
      <w:tabs>
        <w:tab w:val="center" w:pos="4320"/>
        <w:tab w:val="right" w:pos="8640"/>
      </w:tabs>
      <w:spacing w:after="0" w:line="240" w:lineRule="auto"/>
    </w:pPr>
    <w:rPr>
      <w:rFonts w:ascii="TimesLT" w:eastAsia="Times New Roman" w:hAnsi="TimesLT"/>
      <w:szCs w:val="20"/>
      <w:lang w:val="en-GB"/>
    </w:rPr>
  </w:style>
  <w:style w:type="character" w:customStyle="1" w:styleId="FooterChar">
    <w:name w:val="Footer Char"/>
    <w:basedOn w:val="DefaultParagraphFont"/>
    <w:link w:val="Footer"/>
    <w:uiPriority w:val="99"/>
    <w:rsid w:val="00C354D7"/>
    <w:rPr>
      <w:rFonts w:ascii="TimesLT" w:eastAsia="Times New Roman" w:hAnsi="TimesLT" w:cs="Times New Roman"/>
      <w:sz w:val="24"/>
      <w:szCs w:val="20"/>
      <w:lang w:val="en-GB"/>
    </w:rPr>
  </w:style>
  <w:style w:type="paragraph" w:styleId="Title">
    <w:name w:val="Title"/>
    <w:basedOn w:val="Normal"/>
    <w:link w:val="TitleChar"/>
    <w:uiPriority w:val="10"/>
    <w:qFormat/>
    <w:rsid w:val="00C354D7"/>
    <w:pPr>
      <w:spacing w:after="0" w:line="240" w:lineRule="auto"/>
      <w:jc w:val="center"/>
    </w:pPr>
    <w:rPr>
      <w:rFonts w:eastAsia="Times New Roman"/>
      <w:b/>
      <w:sz w:val="22"/>
      <w:szCs w:val="20"/>
    </w:rPr>
  </w:style>
  <w:style w:type="character" w:customStyle="1" w:styleId="TitleChar">
    <w:name w:val="Title Char"/>
    <w:basedOn w:val="DefaultParagraphFont"/>
    <w:link w:val="Title"/>
    <w:uiPriority w:val="10"/>
    <w:rsid w:val="00C354D7"/>
    <w:rPr>
      <w:rFonts w:ascii="Times New Roman" w:eastAsia="Times New Roman" w:hAnsi="Times New Roman" w:cs="Times New Roman"/>
      <w:b/>
      <w:szCs w:val="20"/>
      <w:lang w:val="lt-LT"/>
    </w:rPr>
  </w:style>
  <w:style w:type="character" w:styleId="Strong">
    <w:name w:val="Strong"/>
    <w:uiPriority w:val="22"/>
    <w:qFormat/>
    <w:rsid w:val="00C354D7"/>
    <w:rPr>
      <w:b/>
      <w:bCs/>
    </w:rPr>
  </w:style>
  <w:style w:type="table" w:styleId="TableGrid">
    <w:name w:val="Table Grid"/>
    <w:aliases w:val="Smart Text Table"/>
    <w:basedOn w:val="TableNormal"/>
    <w:rsid w:val="00C354D7"/>
    <w:pPr>
      <w:spacing w:after="0" w:line="240" w:lineRule="auto"/>
    </w:pPr>
    <w:rPr>
      <w:rFonts w:ascii="Times New Roman" w:eastAsia="Times New Roman" w:hAnsi="Times New Roman" w:cs="Times New Roman"/>
      <w:color w:val="000000"/>
      <w:sz w:val="24"/>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C354D7"/>
    <w:pPr>
      <w:spacing w:after="0" w:line="240" w:lineRule="auto"/>
    </w:pPr>
    <w:rPr>
      <w:rFonts w:ascii="Times New Roman" w:eastAsia="Times New Roman" w:hAnsi="Times New Roman" w:cs="Times New Roman"/>
      <w:color w:val="000000"/>
      <w:sz w:val="24"/>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1"/>
    <w:locked/>
    <w:rsid w:val="00C354D7"/>
    <w:rPr>
      <w:rFonts w:ascii="TimesLT" w:eastAsia="Times New Roman" w:hAnsi="TimesLT" w:cs="Times New Roman"/>
      <w:sz w:val="20"/>
      <w:szCs w:val="20"/>
    </w:rPr>
  </w:style>
  <w:style w:type="paragraph" w:styleId="BalloonText">
    <w:name w:val="Balloon Text"/>
    <w:basedOn w:val="Normal"/>
    <w:link w:val="BalloonTextChar"/>
    <w:uiPriority w:val="99"/>
    <w:semiHidden/>
    <w:unhideWhenUsed/>
    <w:rsid w:val="00C354D7"/>
    <w:pPr>
      <w:spacing w:after="0" w:line="240" w:lineRule="auto"/>
    </w:pPr>
    <w:rPr>
      <w:rFonts w:ascii="Tahoma" w:hAnsi="Tahoma" w:cs="Tahoma"/>
      <w:sz w:val="16"/>
      <w:szCs w:val="16"/>
    </w:rPr>
  </w:style>
  <w:style w:type="character" w:customStyle="1" w:styleId="DebesliotekstasDiagrama">
    <w:name w:val="Debesėlio tekstas Diagrama"/>
    <w:basedOn w:val="DefaultParagraphFont"/>
    <w:uiPriority w:val="99"/>
    <w:rsid w:val="00C354D7"/>
    <w:rPr>
      <w:rFonts w:ascii="Segoe UI" w:eastAsia="Calibri" w:hAnsi="Segoe UI" w:cs="Segoe UI"/>
      <w:sz w:val="18"/>
      <w:szCs w:val="18"/>
      <w:lang w:val="lt-LT"/>
    </w:rPr>
  </w:style>
  <w:style w:type="character" w:customStyle="1" w:styleId="BalloonTextChar">
    <w:name w:val="Balloon Text Char"/>
    <w:basedOn w:val="DefaultParagraphFont"/>
    <w:link w:val="BalloonText"/>
    <w:uiPriority w:val="99"/>
    <w:semiHidden/>
    <w:rsid w:val="00C354D7"/>
    <w:rPr>
      <w:rFonts w:ascii="Tahoma" w:eastAsia="Calibri" w:hAnsi="Tahoma" w:cs="Tahoma"/>
      <w:sz w:val="16"/>
      <w:szCs w:val="16"/>
      <w:lang w:val="lt-LT"/>
    </w:rPr>
  </w:style>
  <w:style w:type="paragraph" w:customStyle="1" w:styleId="Standard">
    <w:name w:val="Standard"/>
    <w:rsid w:val="00C354D7"/>
    <w:pPr>
      <w:suppressAutoHyphens/>
      <w:autoSpaceDN w:val="0"/>
      <w:spacing w:after="200" w:line="276" w:lineRule="auto"/>
      <w:textAlignment w:val="baseline"/>
    </w:pPr>
    <w:rPr>
      <w:rFonts w:ascii="Times New Roman" w:eastAsia="Calibri" w:hAnsi="Times New Roman" w:cs="Times New Roman"/>
      <w:sz w:val="24"/>
      <w:lang w:val="lt-LT"/>
    </w:rPr>
  </w:style>
  <w:style w:type="paragraph" w:customStyle="1" w:styleId="Footnote">
    <w:name w:val="Footnote"/>
    <w:basedOn w:val="Standard"/>
    <w:rsid w:val="00C354D7"/>
    <w:rPr>
      <w:sz w:val="20"/>
      <w:szCs w:val="20"/>
    </w:rPr>
  </w:style>
  <w:style w:type="numbering" w:customStyle="1" w:styleId="WWNum5">
    <w:name w:val="WWNum5"/>
    <w:basedOn w:val="NoList"/>
    <w:rsid w:val="00C354D7"/>
    <w:pPr>
      <w:numPr>
        <w:numId w:val="1"/>
      </w:numPr>
    </w:pPr>
  </w:style>
  <w:style w:type="character" w:customStyle="1" w:styleId="Internetlink">
    <w:name w:val="Internet link"/>
    <w:rsid w:val="00C354D7"/>
    <w:rPr>
      <w:color w:val="0000FF"/>
      <w:u w:val="single"/>
    </w:rPr>
  </w:style>
  <w:style w:type="paragraph" w:customStyle="1" w:styleId="Antrat51">
    <w:name w:val="Antraštė 51"/>
    <w:basedOn w:val="Pavadinimas1"/>
    <w:next w:val="Textbody"/>
    <w:rsid w:val="00C354D7"/>
    <w:pPr>
      <w:outlineLvl w:val="4"/>
    </w:pPr>
    <w:rPr>
      <w:rFonts w:ascii="Times New Roman" w:eastAsia="MS Gothic" w:hAnsi="Times New Roman"/>
      <w:b/>
      <w:bCs/>
      <w:sz w:val="20"/>
      <w:szCs w:val="20"/>
    </w:rPr>
  </w:style>
  <w:style w:type="paragraph" w:customStyle="1" w:styleId="prastasis1">
    <w:name w:val="Įprastasis1"/>
    <w:rsid w:val="00C354D7"/>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Numatytasispastraiposriftas1">
    <w:name w:val="Numatytasis pastraipos šriftas1"/>
    <w:rsid w:val="00C354D7"/>
  </w:style>
  <w:style w:type="paragraph" w:customStyle="1" w:styleId="Pavadinimas1">
    <w:name w:val="Pavadinimas1"/>
    <w:basedOn w:val="Standard"/>
    <w:next w:val="Textbody"/>
    <w:rsid w:val="00C354D7"/>
    <w:pPr>
      <w:keepNext/>
      <w:widowControl w:val="0"/>
      <w:spacing w:before="240" w:after="120" w:line="240" w:lineRule="auto"/>
    </w:pPr>
    <w:rPr>
      <w:rFonts w:ascii="Arial" w:eastAsia="Andale Sans UI" w:hAnsi="Arial" w:cs="Tahoma"/>
      <w:kern w:val="3"/>
      <w:sz w:val="28"/>
      <w:szCs w:val="28"/>
      <w:lang w:val="de-DE" w:eastAsia="ja-JP" w:bidi="fa-IR"/>
    </w:rPr>
  </w:style>
  <w:style w:type="paragraph" w:customStyle="1" w:styleId="Textbody">
    <w:name w:val="Text body"/>
    <w:basedOn w:val="Standard"/>
    <w:rsid w:val="00C354D7"/>
    <w:pPr>
      <w:widowControl w:val="0"/>
      <w:spacing w:after="120" w:line="240" w:lineRule="auto"/>
    </w:pPr>
    <w:rPr>
      <w:rFonts w:eastAsia="Andale Sans UI" w:cs="Tahoma"/>
      <w:kern w:val="3"/>
      <w:szCs w:val="24"/>
      <w:lang w:val="de-DE" w:eastAsia="ja-JP" w:bidi="fa-IR"/>
    </w:rPr>
  </w:style>
  <w:style w:type="paragraph" w:customStyle="1" w:styleId="Paantrat1">
    <w:name w:val="Paantraštė1"/>
    <w:basedOn w:val="Pavadinimas1"/>
    <w:next w:val="Textbody"/>
    <w:rsid w:val="00C354D7"/>
    <w:pPr>
      <w:jc w:val="center"/>
    </w:pPr>
    <w:rPr>
      <w:i/>
      <w:iCs/>
    </w:rPr>
  </w:style>
  <w:style w:type="paragraph" w:customStyle="1" w:styleId="Sraas1">
    <w:name w:val="Sąrašas1"/>
    <w:basedOn w:val="Textbody"/>
    <w:rsid w:val="00C354D7"/>
  </w:style>
  <w:style w:type="paragraph" w:customStyle="1" w:styleId="Antrat1">
    <w:name w:val="Antraštė1"/>
    <w:basedOn w:val="Standard"/>
    <w:rsid w:val="00C354D7"/>
    <w:pPr>
      <w:widowControl w:val="0"/>
      <w:suppressLineNumbers/>
      <w:spacing w:before="120" w:after="120" w:line="240" w:lineRule="auto"/>
    </w:pPr>
    <w:rPr>
      <w:rFonts w:eastAsia="Andale Sans UI" w:cs="Tahoma"/>
      <w:i/>
      <w:iCs/>
      <w:kern w:val="3"/>
      <w:szCs w:val="24"/>
      <w:lang w:val="de-DE" w:eastAsia="ja-JP" w:bidi="fa-IR"/>
    </w:rPr>
  </w:style>
  <w:style w:type="paragraph" w:customStyle="1" w:styleId="Index">
    <w:name w:val="Index"/>
    <w:basedOn w:val="Standard"/>
    <w:rsid w:val="00C354D7"/>
    <w:pPr>
      <w:widowControl w:val="0"/>
      <w:suppressLineNumbers/>
      <w:spacing w:after="0" w:line="240" w:lineRule="auto"/>
    </w:pPr>
    <w:rPr>
      <w:rFonts w:eastAsia="Andale Sans UI" w:cs="Tahoma"/>
      <w:kern w:val="3"/>
      <w:szCs w:val="24"/>
      <w:lang w:val="de-DE" w:eastAsia="ja-JP" w:bidi="fa-IR"/>
    </w:rPr>
  </w:style>
  <w:style w:type="paragraph" w:customStyle="1" w:styleId="Betarp1">
    <w:name w:val="Be tarpų1"/>
    <w:rsid w:val="00C354D7"/>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ja-JP" w:bidi="fa-IR"/>
    </w:rPr>
  </w:style>
  <w:style w:type="paragraph" w:customStyle="1" w:styleId="TableContents">
    <w:name w:val="Table Contents"/>
    <w:basedOn w:val="Standard"/>
    <w:rsid w:val="00C354D7"/>
    <w:pPr>
      <w:widowControl w:val="0"/>
      <w:suppressLineNumbers/>
      <w:spacing w:after="0" w:line="240" w:lineRule="auto"/>
    </w:pPr>
    <w:rPr>
      <w:rFonts w:eastAsia="Andale Sans UI" w:cs="Tahoma"/>
      <w:kern w:val="3"/>
      <w:szCs w:val="24"/>
      <w:lang w:val="de-DE" w:eastAsia="ja-JP" w:bidi="fa-IR"/>
    </w:rPr>
  </w:style>
  <w:style w:type="paragraph" w:customStyle="1" w:styleId="TableHeading">
    <w:name w:val="Table Heading"/>
    <w:basedOn w:val="TableContents"/>
    <w:rsid w:val="00C354D7"/>
    <w:pPr>
      <w:jc w:val="center"/>
    </w:pPr>
    <w:rPr>
      <w:b/>
      <w:bCs/>
    </w:rPr>
  </w:style>
  <w:style w:type="paragraph" w:customStyle="1" w:styleId="Debesliotekstas1">
    <w:name w:val="Debesėlio tekstas1"/>
    <w:basedOn w:val="prastasis1"/>
    <w:rsid w:val="00C354D7"/>
    <w:rPr>
      <w:rFonts w:ascii="Segoe UI" w:hAnsi="Segoe UI" w:cs="Segoe UI"/>
      <w:sz w:val="18"/>
      <w:szCs w:val="18"/>
    </w:rPr>
  </w:style>
  <w:style w:type="paragraph" w:styleId="NoSpacing">
    <w:name w:val="No Spacing"/>
    <w:link w:val="NoSpacingChar"/>
    <w:uiPriority w:val="1"/>
    <w:qFormat/>
    <w:rsid w:val="00C354D7"/>
    <w:pPr>
      <w:suppressAutoHyphens/>
      <w:autoSpaceDN w:val="0"/>
      <w:spacing w:after="0" w:line="240" w:lineRule="auto"/>
      <w:textAlignment w:val="baseline"/>
    </w:pPr>
    <w:rPr>
      <w:rFonts w:ascii="Calibri" w:eastAsia="Calibri" w:hAnsi="Calibri" w:cs="Calibri"/>
      <w:color w:val="00000A"/>
    </w:rPr>
  </w:style>
  <w:style w:type="paragraph" w:customStyle="1" w:styleId="Standarduser">
    <w:name w:val="Standard (user)"/>
    <w:rsid w:val="00C354D7"/>
    <w:pPr>
      <w:suppressAutoHyphens/>
      <w:autoSpaceDN w:val="0"/>
      <w:spacing w:after="0" w:line="240" w:lineRule="auto"/>
      <w:textAlignment w:val="baseline"/>
    </w:pPr>
    <w:rPr>
      <w:rFonts w:ascii="Liberation Serif" w:eastAsia="NSimSun" w:hAnsi="Liberation Serif" w:cs="Arial"/>
      <w:kern w:val="3"/>
      <w:sz w:val="24"/>
      <w:szCs w:val="24"/>
      <w:lang w:val="lt-LT" w:eastAsia="zh-CN" w:bidi="hi-IN"/>
    </w:rPr>
  </w:style>
  <w:style w:type="character" w:customStyle="1" w:styleId="NoSpacingChar">
    <w:name w:val="No Spacing Char"/>
    <w:basedOn w:val="DefaultParagraphFont"/>
    <w:link w:val="NoSpacing"/>
    <w:uiPriority w:val="1"/>
    <w:rsid w:val="00C354D7"/>
    <w:rPr>
      <w:rFonts w:ascii="Calibri" w:eastAsia="Calibri" w:hAnsi="Calibri" w:cs="Calibri"/>
      <w:color w:val="00000A"/>
    </w:rPr>
  </w:style>
  <w:style w:type="table" w:customStyle="1" w:styleId="TableGrid3">
    <w:name w:val="Table Grid3"/>
    <w:basedOn w:val="TableNormal"/>
    <w:next w:val="TableGrid"/>
    <w:uiPriority w:val="39"/>
    <w:rsid w:val="00C354D7"/>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unhideWhenUsed/>
    <w:rsid w:val="007C49D7"/>
    <w:rPr>
      <w:sz w:val="16"/>
      <w:szCs w:val="16"/>
    </w:rPr>
  </w:style>
  <w:style w:type="character" w:customStyle="1" w:styleId="Neapdorotaspaminjimas1">
    <w:name w:val="Neapdorotas paminėjimas1"/>
    <w:basedOn w:val="DefaultParagraphFont"/>
    <w:uiPriority w:val="99"/>
    <w:semiHidden/>
    <w:unhideWhenUsed/>
    <w:rsid w:val="009E7E6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E47AA"/>
    <w:pPr>
      <w:spacing w:line="240" w:lineRule="auto"/>
    </w:pPr>
    <w:rPr>
      <w:rFonts w:ascii="Times New Roman" w:hAnsi="Times New Roman" w:cs="Times New Roman"/>
      <w:b/>
      <w:bCs/>
      <w:sz w:val="20"/>
      <w:szCs w:val="20"/>
      <w:lang w:val="lt-LT"/>
    </w:rPr>
  </w:style>
  <w:style w:type="character" w:customStyle="1" w:styleId="CommentSubjectChar">
    <w:name w:val="Comment Subject Char"/>
    <w:basedOn w:val="CommentTextChar"/>
    <w:link w:val="CommentSubject"/>
    <w:uiPriority w:val="99"/>
    <w:semiHidden/>
    <w:rsid w:val="006E47AA"/>
    <w:rPr>
      <w:rFonts w:ascii="Times New Roman" w:eastAsia="Calibri" w:hAnsi="Times New Roman" w:cs="Times New Roman"/>
      <w:b/>
      <w:bCs/>
      <w:sz w:val="20"/>
      <w:szCs w:val="20"/>
      <w:lang w:val="lt-LT"/>
    </w:rPr>
  </w:style>
  <w:style w:type="paragraph" w:styleId="Revision">
    <w:name w:val="Revision"/>
    <w:hidden/>
    <w:uiPriority w:val="99"/>
    <w:semiHidden/>
    <w:rsid w:val="00896CCF"/>
    <w:pPr>
      <w:spacing w:after="0" w:line="240" w:lineRule="auto"/>
    </w:pPr>
    <w:rPr>
      <w:rFonts w:ascii="Times New Roman" w:eastAsia="Calibri" w:hAnsi="Times New Roman" w:cs="Times New Roman"/>
      <w:sz w:val="24"/>
      <w:lang w:val="lt-LT"/>
    </w:rPr>
  </w:style>
  <w:style w:type="character" w:customStyle="1" w:styleId="Heading1Char">
    <w:name w:val="Heading 1 Char"/>
    <w:basedOn w:val="DefaultParagraphFont"/>
    <w:link w:val="Heading1"/>
    <w:uiPriority w:val="9"/>
    <w:rsid w:val="00422703"/>
    <w:rPr>
      <w:rFonts w:asciiTheme="majorHAnsi" w:eastAsiaTheme="majorEastAsia" w:hAnsiTheme="majorHAnsi" w:cstheme="majorBidi"/>
      <w:color w:val="2F5496" w:themeColor="accent1" w:themeShade="BF"/>
      <w:sz w:val="32"/>
      <w:szCs w:val="32"/>
      <w:lang w:val="lt-LT"/>
    </w:rPr>
  </w:style>
  <w:style w:type="paragraph" w:styleId="Caption">
    <w:name w:val="caption"/>
    <w:basedOn w:val="Normal"/>
    <w:next w:val="Normal"/>
    <w:uiPriority w:val="35"/>
    <w:unhideWhenUsed/>
    <w:qFormat/>
    <w:rsid w:val="00422703"/>
    <w:pPr>
      <w:spacing w:after="160" w:line="240" w:lineRule="auto"/>
    </w:pPr>
    <w:rPr>
      <w:rFonts w:asciiTheme="minorHAnsi" w:eastAsiaTheme="minorEastAsia" w:hAnsiTheme="minorHAnsi" w:cstheme="minorBidi"/>
      <w:b/>
      <w:bCs/>
      <w:color w:val="404040" w:themeColor="text1" w:themeTint="BF"/>
      <w:sz w:val="16"/>
      <w:szCs w:val="16"/>
      <w:lang w:eastAsia="lt-LT"/>
    </w:rPr>
  </w:style>
  <w:style w:type="paragraph" w:customStyle="1" w:styleId="TableSmall">
    <w:name w:val="Table_Small"/>
    <w:basedOn w:val="Normal"/>
    <w:rsid w:val="00422703"/>
    <w:pPr>
      <w:suppressAutoHyphens/>
      <w:autoSpaceDN w:val="0"/>
      <w:spacing w:before="40" w:after="40" w:line="240" w:lineRule="auto"/>
    </w:pPr>
    <w:rPr>
      <w:rFonts w:ascii="Arial" w:eastAsia="Times New Roman" w:hAnsi="Arial"/>
      <w:sz w:val="16"/>
      <w:szCs w:val="20"/>
      <w:lang w:val="en-US"/>
    </w:rPr>
  </w:style>
  <w:style w:type="paragraph" w:customStyle="1" w:styleId="prastojilentel12">
    <w:name w:val="Įprastoji lentelė12"/>
    <w:basedOn w:val="Normal"/>
    <w:rsid w:val="00422703"/>
    <w:pPr>
      <w:spacing w:after="0" w:line="240" w:lineRule="auto"/>
      <w:jc w:val="both"/>
    </w:pPr>
    <w:rPr>
      <w:rFonts w:ascii="Tahoma" w:eastAsia="Times New Roman" w:hAnsi="Tahoma"/>
      <w:sz w:val="20"/>
      <w:szCs w:val="16"/>
    </w:rPr>
  </w:style>
  <w:style w:type="character" w:customStyle="1" w:styleId="Heading4Char">
    <w:name w:val="Heading 4 Char"/>
    <w:basedOn w:val="DefaultParagraphFont"/>
    <w:link w:val="Heading4"/>
    <w:uiPriority w:val="9"/>
    <w:semiHidden/>
    <w:rsid w:val="00DD2AC2"/>
    <w:rPr>
      <w:rFonts w:asciiTheme="majorHAnsi" w:eastAsiaTheme="majorEastAsia" w:hAnsiTheme="majorHAnsi" w:cstheme="majorBidi"/>
      <w:i/>
      <w:iCs/>
      <w:color w:val="833C0B" w:themeColor="accent2" w:themeShade="80"/>
      <w:sz w:val="28"/>
      <w:szCs w:val="28"/>
      <w:lang w:val="lt-LT" w:eastAsia="lt-LT"/>
    </w:rPr>
  </w:style>
  <w:style w:type="character" w:customStyle="1" w:styleId="Heading5Char">
    <w:name w:val="Heading 5 Char"/>
    <w:basedOn w:val="DefaultParagraphFont"/>
    <w:link w:val="Heading5"/>
    <w:uiPriority w:val="9"/>
    <w:semiHidden/>
    <w:rsid w:val="00DD2AC2"/>
    <w:rPr>
      <w:rFonts w:asciiTheme="majorHAnsi" w:eastAsiaTheme="majorEastAsia" w:hAnsiTheme="majorHAnsi" w:cstheme="majorBidi"/>
      <w:color w:val="C45911" w:themeColor="accent2" w:themeShade="BF"/>
      <w:sz w:val="24"/>
      <w:szCs w:val="24"/>
      <w:lang w:val="lt-LT" w:eastAsia="lt-LT"/>
    </w:rPr>
  </w:style>
  <w:style w:type="character" w:customStyle="1" w:styleId="Heading6Char">
    <w:name w:val="Heading 6 Char"/>
    <w:basedOn w:val="DefaultParagraphFont"/>
    <w:link w:val="Heading6"/>
    <w:uiPriority w:val="9"/>
    <w:semiHidden/>
    <w:rsid w:val="00DD2AC2"/>
    <w:rPr>
      <w:rFonts w:asciiTheme="majorHAnsi" w:eastAsiaTheme="majorEastAsia" w:hAnsiTheme="majorHAnsi" w:cstheme="majorBidi"/>
      <w:i/>
      <w:iCs/>
      <w:color w:val="833C0B" w:themeColor="accent2" w:themeShade="80"/>
      <w:sz w:val="24"/>
      <w:szCs w:val="24"/>
      <w:lang w:val="lt-LT" w:eastAsia="lt-LT"/>
    </w:rPr>
  </w:style>
  <w:style w:type="character" w:customStyle="1" w:styleId="Heading7Char">
    <w:name w:val="Heading 7 Char"/>
    <w:basedOn w:val="DefaultParagraphFont"/>
    <w:link w:val="Heading7"/>
    <w:uiPriority w:val="9"/>
    <w:semiHidden/>
    <w:rsid w:val="00DD2AC2"/>
    <w:rPr>
      <w:rFonts w:asciiTheme="majorHAnsi" w:eastAsiaTheme="majorEastAsia" w:hAnsiTheme="majorHAnsi" w:cstheme="majorBidi"/>
      <w:b/>
      <w:bCs/>
      <w:color w:val="833C0B" w:themeColor="accent2" w:themeShade="80"/>
      <w:lang w:val="lt-LT" w:eastAsia="lt-LT"/>
    </w:rPr>
  </w:style>
  <w:style w:type="character" w:customStyle="1" w:styleId="Heading8Char">
    <w:name w:val="Heading 8 Char"/>
    <w:basedOn w:val="DefaultParagraphFont"/>
    <w:link w:val="Heading8"/>
    <w:uiPriority w:val="9"/>
    <w:semiHidden/>
    <w:rsid w:val="00DD2AC2"/>
    <w:rPr>
      <w:rFonts w:asciiTheme="majorHAnsi" w:eastAsiaTheme="majorEastAsia" w:hAnsiTheme="majorHAnsi" w:cstheme="majorBidi"/>
      <w:color w:val="833C0B" w:themeColor="accent2" w:themeShade="80"/>
      <w:lang w:val="lt-LT" w:eastAsia="lt-LT"/>
    </w:rPr>
  </w:style>
  <w:style w:type="character" w:customStyle="1" w:styleId="Heading9Char">
    <w:name w:val="Heading 9 Char"/>
    <w:basedOn w:val="DefaultParagraphFont"/>
    <w:link w:val="Heading9"/>
    <w:uiPriority w:val="9"/>
    <w:semiHidden/>
    <w:rsid w:val="00DD2AC2"/>
    <w:rPr>
      <w:rFonts w:asciiTheme="majorHAnsi" w:eastAsiaTheme="majorEastAsia" w:hAnsiTheme="majorHAnsi" w:cstheme="majorBidi"/>
      <w:i/>
      <w:iCs/>
      <w:color w:val="833C0B" w:themeColor="accent2" w:themeShade="80"/>
      <w:lang w:val="lt-LT" w:eastAsia="lt-LT"/>
    </w:rPr>
  </w:style>
  <w:style w:type="paragraph" w:styleId="Subtitle">
    <w:name w:val="Subtitle"/>
    <w:basedOn w:val="Normal"/>
    <w:next w:val="Normal"/>
    <w:link w:val="SubtitleChar"/>
    <w:uiPriority w:val="99"/>
    <w:qFormat/>
    <w:rsid w:val="00DD2AC2"/>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DD2AC2"/>
    <w:rPr>
      <w:rFonts w:eastAsiaTheme="minorEastAsia"/>
      <w:caps/>
      <w:color w:val="404040" w:themeColor="text1" w:themeTint="BF"/>
      <w:spacing w:val="20"/>
      <w:sz w:val="28"/>
      <w:szCs w:val="28"/>
      <w:lang w:val="lt-LT" w:eastAsia="lt-LT"/>
    </w:rPr>
  </w:style>
  <w:style w:type="character" w:customStyle="1" w:styleId="UnresolvedMention1">
    <w:name w:val="Unresolved Mention1"/>
    <w:basedOn w:val="DefaultParagraphFont"/>
    <w:uiPriority w:val="99"/>
    <w:semiHidden/>
    <w:unhideWhenUsed/>
    <w:rsid w:val="00DD2AC2"/>
    <w:rPr>
      <w:color w:val="808080"/>
      <w:shd w:val="clear" w:color="auto" w:fill="E6E6E6"/>
    </w:rPr>
  </w:style>
  <w:style w:type="paragraph" w:styleId="NormalWeb">
    <w:name w:val="Normal (Web)"/>
    <w:basedOn w:val="Normal"/>
    <w:uiPriority w:val="99"/>
    <w:unhideWhenUsed/>
    <w:rsid w:val="00DD2AC2"/>
    <w:pPr>
      <w:spacing w:before="100" w:beforeAutospacing="1" w:after="100" w:afterAutospacing="1"/>
    </w:pPr>
    <w:rPr>
      <w:rFonts w:asciiTheme="minorHAnsi" w:eastAsiaTheme="minorEastAsia" w:hAnsiTheme="minorHAnsi" w:cstheme="minorBidi"/>
      <w:sz w:val="21"/>
      <w:szCs w:val="21"/>
      <w:lang w:eastAsia="lt-LT"/>
    </w:rPr>
  </w:style>
  <w:style w:type="character" w:customStyle="1" w:styleId="pildymui">
    <w:name w:val="pildymui"/>
    <w:basedOn w:val="DefaultParagraphFont"/>
    <w:rsid w:val="00DD2AC2"/>
  </w:style>
  <w:style w:type="character" w:styleId="SubtleEmphasis">
    <w:name w:val="Subtle Emphasis"/>
    <w:basedOn w:val="DefaultParagraphFont"/>
    <w:uiPriority w:val="19"/>
    <w:qFormat/>
    <w:rsid w:val="00DD2AC2"/>
    <w:rPr>
      <w:i/>
      <w:iCs/>
      <w:color w:val="595959" w:themeColor="text1" w:themeTint="A6"/>
    </w:rPr>
  </w:style>
  <w:style w:type="character" w:styleId="Emphasis">
    <w:name w:val="Emphasis"/>
    <w:basedOn w:val="DefaultParagraphFont"/>
    <w:uiPriority w:val="20"/>
    <w:qFormat/>
    <w:rsid w:val="00DD2AC2"/>
    <w:rPr>
      <w:i/>
      <w:iCs/>
      <w:color w:val="000000" w:themeColor="text1"/>
    </w:rPr>
  </w:style>
  <w:style w:type="paragraph" w:styleId="Quote">
    <w:name w:val="Quote"/>
    <w:basedOn w:val="Normal"/>
    <w:next w:val="Normal"/>
    <w:link w:val="QuoteChar"/>
    <w:uiPriority w:val="29"/>
    <w:qFormat/>
    <w:rsid w:val="00DD2AC2"/>
    <w:pPr>
      <w:spacing w:before="160" w:after="160"/>
      <w:ind w:left="720" w:right="720"/>
      <w:jc w:val="center"/>
    </w:pPr>
    <w:rPr>
      <w:rFonts w:asciiTheme="majorHAnsi" w:eastAsiaTheme="majorEastAsia" w:hAnsiTheme="majorHAnsi" w:cstheme="majorBidi"/>
      <w:color w:val="000000" w:themeColor="text1"/>
      <w:szCs w:val="24"/>
      <w:lang w:eastAsia="lt-LT"/>
    </w:rPr>
  </w:style>
  <w:style w:type="character" w:customStyle="1" w:styleId="QuoteChar">
    <w:name w:val="Quote Char"/>
    <w:basedOn w:val="DefaultParagraphFont"/>
    <w:link w:val="Quote"/>
    <w:uiPriority w:val="29"/>
    <w:rsid w:val="00DD2AC2"/>
    <w:rPr>
      <w:rFonts w:asciiTheme="majorHAnsi" w:eastAsiaTheme="majorEastAsia" w:hAnsiTheme="majorHAnsi" w:cstheme="majorBidi"/>
      <w:color w:val="000000" w:themeColor="text1"/>
      <w:sz w:val="24"/>
      <w:szCs w:val="24"/>
      <w:lang w:val="lt-LT" w:eastAsia="lt-LT"/>
    </w:rPr>
  </w:style>
  <w:style w:type="paragraph" w:styleId="IntenseQuote">
    <w:name w:val="Intense Quote"/>
    <w:basedOn w:val="Normal"/>
    <w:next w:val="Normal"/>
    <w:link w:val="IntenseQuoteChar"/>
    <w:uiPriority w:val="30"/>
    <w:qFormat/>
    <w:rsid w:val="00DD2AC2"/>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Cs w:val="24"/>
      <w:lang w:eastAsia="lt-LT"/>
    </w:rPr>
  </w:style>
  <w:style w:type="character" w:customStyle="1" w:styleId="IntenseQuoteChar">
    <w:name w:val="Intense Quote Char"/>
    <w:basedOn w:val="DefaultParagraphFont"/>
    <w:link w:val="IntenseQuote"/>
    <w:uiPriority w:val="30"/>
    <w:rsid w:val="00DD2AC2"/>
    <w:rPr>
      <w:rFonts w:asciiTheme="majorHAnsi" w:eastAsiaTheme="majorEastAsia" w:hAnsiTheme="majorHAnsi" w:cstheme="majorBidi"/>
      <w:sz w:val="24"/>
      <w:szCs w:val="24"/>
      <w:lang w:val="lt-LT" w:eastAsia="lt-LT"/>
    </w:rPr>
  </w:style>
  <w:style w:type="character" w:styleId="IntenseEmphasis">
    <w:name w:val="Intense Emphasis"/>
    <w:basedOn w:val="DefaultParagraphFont"/>
    <w:uiPriority w:val="21"/>
    <w:qFormat/>
    <w:rsid w:val="00DD2AC2"/>
    <w:rPr>
      <w:b/>
      <w:bCs/>
      <w:i/>
      <w:iCs/>
      <w:caps w:val="0"/>
      <w:smallCaps w:val="0"/>
      <w:strike w:val="0"/>
      <w:dstrike w:val="0"/>
      <w:color w:val="ED7D31" w:themeColor="accent2"/>
    </w:rPr>
  </w:style>
  <w:style w:type="character" w:styleId="SubtleReference">
    <w:name w:val="Subtle Reference"/>
    <w:basedOn w:val="DefaultParagraphFont"/>
    <w:uiPriority w:val="31"/>
    <w:qFormat/>
    <w:rsid w:val="00DD2AC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D2AC2"/>
    <w:rPr>
      <w:b/>
      <w:bCs/>
      <w:caps w:val="0"/>
      <w:smallCaps/>
      <w:color w:val="auto"/>
      <w:spacing w:val="0"/>
      <w:u w:val="single"/>
    </w:rPr>
  </w:style>
  <w:style w:type="character" w:styleId="BookTitle">
    <w:name w:val="Book Title"/>
    <w:basedOn w:val="DefaultParagraphFont"/>
    <w:uiPriority w:val="33"/>
    <w:qFormat/>
    <w:rsid w:val="00DD2AC2"/>
    <w:rPr>
      <w:b/>
      <w:bCs/>
      <w:caps w:val="0"/>
      <w:smallCaps/>
      <w:spacing w:val="0"/>
    </w:rPr>
  </w:style>
  <w:style w:type="paragraph" w:styleId="TOCHeading">
    <w:name w:val="TOC Heading"/>
    <w:basedOn w:val="Heading1"/>
    <w:next w:val="Normal"/>
    <w:uiPriority w:val="39"/>
    <w:unhideWhenUsed/>
    <w:qFormat/>
    <w:rsid w:val="00DD2AC2"/>
    <w:pPr>
      <w:pBdr>
        <w:bottom w:val="single" w:sz="4" w:space="2" w:color="ED7D31" w:themeColor="accent2"/>
      </w:pBdr>
      <w:spacing w:before="360" w:after="120" w:line="240" w:lineRule="auto"/>
      <w:outlineLvl w:val="9"/>
    </w:pPr>
    <w:rPr>
      <w:color w:val="262626" w:themeColor="text1" w:themeTint="D9"/>
      <w:sz w:val="40"/>
      <w:szCs w:val="40"/>
      <w:lang w:eastAsia="lt-LT"/>
    </w:rPr>
  </w:style>
  <w:style w:type="character" w:styleId="PlaceholderText">
    <w:name w:val="Placeholder Text"/>
    <w:basedOn w:val="DefaultParagraphFont"/>
    <w:uiPriority w:val="99"/>
    <w:semiHidden/>
    <w:rsid w:val="00DD2AC2"/>
    <w:rPr>
      <w:color w:val="808080"/>
    </w:rPr>
  </w:style>
  <w:style w:type="paragraph" w:styleId="TOC1">
    <w:name w:val="toc 1"/>
    <w:basedOn w:val="Normal"/>
    <w:next w:val="Normal"/>
    <w:autoRedefine/>
    <w:uiPriority w:val="39"/>
    <w:unhideWhenUsed/>
    <w:rsid w:val="00DD2AC2"/>
    <w:pPr>
      <w:tabs>
        <w:tab w:val="left" w:pos="426"/>
        <w:tab w:val="right" w:leader="dot" w:pos="9962"/>
      </w:tabs>
      <w:spacing w:after="0"/>
    </w:pPr>
    <w:rPr>
      <w:rFonts w:asciiTheme="minorHAnsi" w:eastAsiaTheme="minorEastAsia" w:hAnsiTheme="minorHAnsi" w:cstheme="minorBidi"/>
      <w:sz w:val="21"/>
      <w:szCs w:val="21"/>
      <w:lang w:eastAsia="lt-LT"/>
    </w:rPr>
  </w:style>
  <w:style w:type="paragraph" w:customStyle="1" w:styleId="tajtip">
    <w:name w:val="tajtip"/>
    <w:basedOn w:val="Normal"/>
    <w:rsid w:val="00DD2AC2"/>
    <w:pPr>
      <w:spacing w:before="100" w:beforeAutospacing="1" w:after="100" w:afterAutospacing="1" w:line="240" w:lineRule="auto"/>
    </w:pPr>
    <w:rPr>
      <w:rFonts w:eastAsia="Times New Roman"/>
      <w:szCs w:val="24"/>
      <w:lang w:eastAsia="lt-LT"/>
    </w:rPr>
  </w:style>
  <w:style w:type="paragraph" w:customStyle="1" w:styleId="Body2">
    <w:name w:val="Body 2"/>
    <w:rsid w:val="00DD2AC2"/>
    <w:pPr>
      <w:suppressAutoHyphens/>
      <w:spacing w:after="40" w:line="240" w:lineRule="auto"/>
      <w:jc w:val="both"/>
    </w:pPr>
    <w:rPr>
      <w:rFonts w:ascii="Times New Roman" w:eastAsia="Arial Unicode MS" w:hAnsi="Times New Roman" w:cs="Arial Unicode MS"/>
      <w:color w:val="000000"/>
      <w:sz w:val="21"/>
      <w:szCs w:val="21"/>
    </w:rPr>
  </w:style>
  <w:style w:type="numbering" w:customStyle="1" w:styleId="List51">
    <w:name w:val="List 51"/>
    <w:basedOn w:val="NoList"/>
    <w:rsid w:val="00DD2AC2"/>
    <w:pPr>
      <w:numPr>
        <w:numId w:val="4"/>
      </w:numPr>
    </w:pPr>
  </w:style>
  <w:style w:type="paragraph" w:styleId="TOC2">
    <w:name w:val="toc 2"/>
    <w:basedOn w:val="Normal"/>
    <w:next w:val="Normal"/>
    <w:autoRedefine/>
    <w:uiPriority w:val="39"/>
    <w:unhideWhenUsed/>
    <w:rsid w:val="00DD2AC2"/>
    <w:pPr>
      <w:tabs>
        <w:tab w:val="right" w:leader="dot" w:pos="9962"/>
      </w:tabs>
      <w:spacing w:after="0"/>
      <w:ind w:left="220"/>
    </w:pPr>
    <w:rPr>
      <w:rFonts w:asciiTheme="minorHAnsi" w:eastAsiaTheme="minorEastAsia" w:hAnsiTheme="minorHAnsi" w:cstheme="minorBidi"/>
      <w:sz w:val="21"/>
      <w:szCs w:val="21"/>
      <w:lang w:eastAsia="lt-LT"/>
    </w:rPr>
  </w:style>
  <w:style w:type="table" w:customStyle="1" w:styleId="TableGrid2">
    <w:name w:val="Table Grid2"/>
    <w:basedOn w:val="TableNormal"/>
    <w:next w:val="TableGrid"/>
    <w:uiPriority w:val="39"/>
    <w:rsid w:val="00DD2AC2"/>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DD2AC2"/>
    <w:pPr>
      <w:numPr>
        <w:numId w:val="5"/>
      </w:numPr>
      <w:spacing w:before="240" w:after="240" w:line="240" w:lineRule="auto"/>
    </w:pPr>
    <w:rPr>
      <w:rFonts w:eastAsia="Times New Roman"/>
      <w:b/>
      <w:szCs w:val="24"/>
      <w:lang w:eastAsia="lt-LT"/>
    </w:rPr>
  </w:style>
  <w:style w:type="paragraph" w:customStyle="1" w:styleId="S2lygis">
    <w:name w:val="_S 2 lygis"/>
    <w:basedOn w:val="Normal"/>
    <w:rsid w:val="00DD2AC2"/>
    <w:pPr>
      <w:numPr>
        <w:ilvl w:val="1"/>
        <w:numId w:val="5"/>
      </w:numPr>
      <w:spacing w:before="120" w:after="120" w:line="240" w:lineRule="auto"/>
      <w:jc w:val="both"/>
    </w:pPr>
    <w:rPr>
      <w:rFonts w:eastAsia="Times New Roman"/>
      <w:szCs w:val="24"/>
      <w:lang w:eastAsia="lt-LT"/>
    </w:rPr>
  </w:style>
  <w:style w:type="paragraph" w:customStyle="1" w:styleId="S3lygis">
    <w:name w:val="_S 3 lygis"/>
    <w:basedOn w:val="S2lygis"/>
    <w:rsid w:val="00DD2AC2"/>
    <w:pPr>
      <w:numPr>
        <w:ilvl w:val="2"/>
      </w:numPr>
    </w:pPr>
  </w:style>
  <w:style w:type="paragraph" w:customStyle="1" w:styleId="Heading">
    <w:name w:val="Heading"/>
    <w:next w:val="Body2"/>
    <w:rsid w:val="00DD2AC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paragraph" w:styleId="EndnoteText">
    <w:name w:val="endnote text"/>
    <w:basedOn w:val="Normal"/>
    <w:link w:val="EndnoteTextChar"/>
    <w:uiPriority w:val="99"/>
    <w:semiHidden/>
    <w:unhideWhenUsed/>
    <w:rsid w:val="00DD2AC2"/>
    <w:pPr>
      <w:spacing w:after="0" w:line="240" w:lineRule="auto"/>
    </w:pPr>
    <w:rPr>
      <w:rFonts w:asciiTheme="minorHAnsi" w:eastAsiaTheme="minorEastAsia" w:hAnsiTheme="minorHAnsi" w:cstheme="minorBidi"/>
      <w:sz w:val="20"/>
      <w:szCs w:val="20"/>
      <w:lang w:eastAsia="lt-LT"/>
    </w:rPr>
  </w:style>
  <w:style w:type="character" w:customStyle="1" w:styleId="EndnoteTextChar">
    <w:name w:val="Endnote Text Char"/>
    <w:basedOn w:val="DefaultParagraphFont"/>
    <w:link w:val="EndnoteText"/>
    <w:uiPriority w:val="99"/>
    <w:semiHidden/>
    <w:rsid w:val="00DD2AC2"/>
    <w:rPr>
      <w:rFonts w:eastAsiaTheme="minorEastAsia"/>
      <w:sz w:val="20"/>
      <w:szCs w:val="20"/>
      <w:lang w:val="lt-LT" w:eastAsia="lt-LT"/>
    </w:rPr>
  </w:style>
  <w:style w:type="character" w:styleId="EndnoteReference">
    <w:name w:val="endnote reference"/>
    <w:basedOn w:val="DefaultParagraphFont"/>
    <w:uiPriority w:val="99"/>
    <w:semiHidden/>
    <w:unhideWhenUsed/>
    <w:rsid w:val="00DD2AC2"/>
    <w:rPr>
      <w:vertAlign w:val="superscript"/>
    </w:rPr>
  </w:style>
  <w:style w:type="character" w:customStyle="1" w:styleId="Normal12ptChar">
    <w:name w:val="Normal + 12 pt Char"/>
    <w:basedOn w:val="DefaultParagraphFont"/>
    <w:link w:val="Normal12pt"/>
    <w:locked/>
    <w:rsid w:val="00DD2AC2"/>
  </w:style>
  <w:style w:type="paragraph" w:customStyle="1" w:styleId="Normal12pt">
    <w:name w:val="Normal + 12 pt"/>
    <w:basedOn w:val="Normal"/>
    <w:link w:val="Normal12ptChar"/>
    <w:rsid w:val="00DD2AC2"/>
    <w:pPr>
      <w:spacing w:after="0" w:line="240" w:lineRule="auto"/>
      <w:ind w:right="-283"/>
      <w:jc w:val="both"/>
    </w:pPr>
    <w:rPr>
      <w:rFonts w:asciiTheme="minorHAnsi" w:eastAsiaTheme="minorHAnsi" w:hAnsiTheme="minorHAnsi" w:cstheme="minorBidi"/>
      <w:sz w:val="22"/>
      <w:lang w:val="en-US"/>
    </w:rPr>
  </w:style>
  <w:style w:type="paragraph" w:customStyle="1" w:styleId="Patvirtinta">
    <w:name w:val="Patvirtinta"/>
    <w:rsid w:val="00DD2AC2"/>
    <w:pPr>
      <w:tabs>
        <w:tab w:val="left" w:pos="1304"/>
        <w:tab w:val="left" w:pos="1457"/>
        <w:tab w:val="left" w:pos="1604"/>
        <w:tab w:val="left" w:pos="1757"/>
      </w:tabs>
      <w:spacing w:after="0" w:line="240" w:lineRule="auto"/>
      <w:ind w:left="5953"/>
    </w:pPr>
    <w:rPr>
      <w:rFonts w:ascii="TimesLT" w:eastAsia="Times New Roman" w:hAnsi="TimesLT" w:cs="Times New Roman"/>
      <w:snapToGrid w:val="0"/>
      <w:sz w:val="20"/>
      <w:szCs w:val="20"/>
    </w:rPr>
  </w:style>
  <w:style w:type="character" w:customStyle="1" w:styleId="Neapdorotaspaminjimas2">
    <w:name w:val="Neapdorotas paminėjimas2"/>
    <w:basedOn w:val="DefaultParagraphFont"/>
    <w:uiPriority w:val="99"/>
    <w:semiHidden/>
    <w:unhideWhenUsed/>
    <w:rsid w:val="00DD2AC2"/>
    <w:rPr>
      <w:color w:val="605E5C"/>
      <w:shd w:val="clear" w:color="auto" w:fill="E1DFDD"/>
    </w:rPr>
  </w:style>
  <w:style w:type="paragraph" w:customStyle="1" w:styleId="Style2">
    <w:name w:val="Style2"/>
    <w:basedOn w:val="Normal"/>
    <w:uiPriority w:val="99"/>
    <w:rsid w:val="00D2737D"/>
    <w:pPr>
      <w:widowControl w:val="0"/>
      <w:autoSpaceDE w:val="0"/>
      <w:autoSpaceDN w:val="0"/>
      <w:adjustRightInd w:val="0"/>
      <w:spacing w:after="0" w:line="240" w:lineRule="auto"/>
    </w:pPr>
    <w:rPr>
      <w:rFonts w:ascii="Franklin Gothic Book" w:eastAsia="Times New Roman" w:hAnsi="Franklin Gothic Book"/>
      <w:szCs w:val="24"/>
      <w:lang w:eastAsia="lt-LT"/>
    </w:rPr>
  </w:style>
  <w:style w:type="character" w:customStyle="1" w:styleId="FontStyle12">
    <w:name w:val="Font Style12"/>
    <w:uiPriority w:val="99"/>
    <w:rsid w:val="00D2737D"/>
    <w:rPr>
      <w:rFonts w:ascii="Franklin Gothic Book" w:hAnsi="Franklin Gothic Book" w:cs="Franklin Gothic Book"/>
      <w:sz w:val="18"/>
      <w:szCs w:val="18"/>
    </w:rPr>
  </w:style>
  <w:style w:type="character" w:styleId="UnresolvedMention">
    <w:name w:val="Unresolved Mention"/>
    <w:basedOn w:val="DefaultParagraphFont"/>
    <w:uiPriority w:val="99"/>
    <w:semiHidden/>
    <w:unhideWhenUsed/>
    <w:rsid w:val="00F051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NaudojimosiCVPIStaisykliu_19p.pdf"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teisesakturegistras.lt/portal/lt/legalAct/35e281a0b0c711ec8d9390588bf2de65/asr"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teisesakturegistras.lt/portal/lt/legalAct/35e281a0b0c711ec8d9390588bf2de65/asr" TargetMode="External"/><Relationship Id="rId4" Type="http://schemas.openxmlformats.org/officeDocument/2006/relationships/hyperlink" Target="https://vpt.lrv.lt/lt/pasiulymu-sifravi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0B419-7955-4CF3-AC8A-ADF589D9B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13</Pages>
  <Words>5841</Words>
  <Characters>33299</Characters>
  <Application>Microsoft Office Word</Application>
  <DocSecurity>0</DocSecurity>
  <Lines>277</Lines>
  <Paragraphs>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Stankevičienė</dc:creator>
  <cp:keywords/>
  <dc:description/>
  <cp:lastModifiedBy>Živilė Stankevičienė</cp:lastModifiedBy>
  <cp:revision>6</cp:revision>
  <dcterms:created xsi:type="dcterms:W3CDTF">2025-09-10T10:29:00Z</dcterms:created>
  <dcterms:modified xsi:type="dcterms:W3CDTF">2025-09-11T10:22:00Z</dcterms:modified>
</cp:coreProperties>
</file>