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DBFC7" w14:textId="4E98F854" w:rsidR="0044421E" w:rsidRDefault="0008123B">
      <w:pPr>
        <w:pageBreakBefore/>
        <w:shd w:val="clear" w:color="auto" w:fill="FFFFFF"/>
        <w:spacing w:after="0" w:line="240" w:lineRule="auto"/>
        <w:jc w:val="right"/>
        <w:rPr>
          <w:b/>
          <w:color w:val="000000"/>
        </w:rPr>
      </w:pPr>
      <w:bookmarkStart w:id="0" w:name="_GoBack"/>
      <w:bookmarkEnd w:id="0"/>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1DBA0E0D" w14:textId="657786D5" w:rsidR="0026630A" w:rsidRPr="0026630A" w:rsidRDefault="0026630A" w:rsidP="0026630A">
      <w:pPr>
        <w:widowControl w:val="0"/>
        <w:spacing w:after="0"/>
        <w:jc w:val="center"/>
        <w:rPr>
          <w:rFonts w:ascii="Times New Roman Bold" w:hAnsi="Times New Roman Bold" w:cs="Times New Roman"/>
          <w:b/>
          <w:bCs/>
          <w:caps/>
          <w:kern w:val="0"/>
          <w:szCs w:val="24"/>
          <w:lang w:eastAsia="en-US"/>
        </w:rPr>
      </w:pPr>
      <w:r>
        <w:rPr>
          <w:rFonts w:ascii="Times New Roman Bold" w:hAnsi="Times New Roman Bold" w:cs="Times New Roman"/>
          <w:b/>
          <w:bCs/>
          <w:caps/>
          <w:kern w:val="0"/>
          <w:szCs w:val="24"/>
          <w:lang w:eastAsia="en-US"/>
        </w:rPr>
        <w:t xml:space="preserve">DĖL </w:t>
      </w:r>
      <w:r w:rsidRPr="0026630A">
        <w:rPr>
          <w:rFonts w:ascii="Times New Roman Bold" w:hAnsi="Times New Roman Bold" w:cs="Times New Roman"/>
          <w:b/>
          <w:bCs/>
          <w:caps/>
          <w:kern w:val="0"/>
          <w:szCs w:val="24"/>
          <w:lang w:eastAsia="en-US"/>
        </w:rPr>
        <w:t>Šiaulių rajono savivaldybės kultūros centro Gruzdžių skyriaus patalpų remonto darb</w:t>
      </w:r>
      <w:r>
        <w:rPr>
          <w:rFonts w:ascii="Times New Roman Bold" w:hAnsi="Times New Roman Bold" w:cs="Times New Roman"/>
          <w:b/>
          <w:bCs/>
          <w:caps/>
          <w:kern w:val="0"/>
          <w:szCs w:val="24"/>
          <w:lang w:eastAsia="en-US"/>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proofErr w:type="spellStart"/>
      <w:r>
        <w:t>Nr</w:t>
      </w:r>
      <w:proofErr w:type="spellEnd"/>
      <w:r>
        <w:t>.______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tcPr>
          <w:p w14:paraId="1EF0287E" w14:textId="77777777" w:rsidR="0044421E" w:rsidRDefault="0044421E">
            <w:pPr>
              <w:snapToGrid w:val="0"/>
              <w:spacing w:after="0" w:line="240" w:lineRule="auto"/>
              <w:jc w:val="both"/>
              <w:rPr>
                <w:szCs w:val="24"/>
              </w:rPr>
            </w:pPr>
            <w:proofErr w:type="spellStart"/>
            <w:r>
              <w:rPr>
                <w:szCs w:val="24"/>
              </w:rPr>
              <w:t>El</w:t>
            </w:r>
            <w:proofErr w:type="spellEnd"/>
            <w:r>
              <w:rPr>
                <w:szCs w:val="24"/>
              </w:rPr>
              <w:t>. pašto adresas</w:t>
            </w:r>
          </w:p>
        </w:tc>
        <w:tc>
          <w:tcPr>
            <w:tcW w:w="4918" w:type="dxa"/>
            <w:tcBorders>
              <w:top w:val="single" w:sz="4" w:space="0" w:color="000000"/>
              <w:left w:val="single" w:sz="4" w:space="0" w:color="000000"/>
              <w:bottom w:val="single" w:sz="4" w:space="0" w:color="000000"/>
              <w:right w:val="single" w:sz="4" w:space="0" w:color="000000"/>
            </w:tcBorders>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1C49738A"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A76071">
        <w:t>5</w:t>
      </w:r>
      <w:r w:rsidRPr="00314D14">
        <w:t xml:space="preserve"> </w:t>
      </w:r>
      <w:proofErr w:type="spellStart"/>
      <w:r w:rsidRPr="00314D14">
        <w:t>m</w:t>
      </w:r>
      <w:proofErr w:type="spellEnd"/>
      <w:r w:rsidRPr="00314D14">
        <w:t xml:space="preserve">. </w:t>
      </w:r>
      <w:r w:rsidR="0026630A">
        <w:t>rugsėjo</w:t>
      </w:r>
      <w:r w:rsidRPr="00314D14">
        <w:t xml:space="preserve"> __ </w:t>
      </w:r>
      <w:proofErr w:type="spellStart"/>
      <w:r w:rsidRPr="00314D14">
        <w:t>d</w:t>
      </w:r>
      <w:proofErr w:type="spellEnd"/>
      <w:r w:rsidRPr="00314D14">
        <w:t>.;</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4B379A0B" w14:textId="4132F48F" w:rsidR="00E90E7D" w:rsidRPr="0026630A" w:rsidRDefault="003A2770" w:rsidP="00E90E7D">
      <w:pPr>
        <w:numPr>
          <w:ilvl w:val="0"/>
          <w:numId w:val="2"/>
        </w:numPr>
        <w:tabs>
          <w:tab w:val="left" w:pos="340"/>
          <w:tab w:val="left" w:pos="1210"/>
        </w:tabs>
        <w:spacing w:before="120" w:line="240" w:lineRule="auto"/>
        <w:ind w:firstLine="709"/>
        <w:jc w:val="both"/>
        <w:rPr>
          <w:rFonts w:eastAsia="Times New Roman"/>
          <w:szCs w:val="24"/>
        </w:rPr>
      </w:pPr>
      <w:r w:rsidRPr="00376705">
        <w:t>Mes siūlome</w:t>
      </w:r>
      <w:r w:rsidR="000151E4" w:rsidRPr="00376705">
        <w:t xml:space="preserve"> atlikti </w:t>
      </w:r>
      <w:r w:rsidR="0026630A" w:rsidRPr="0026630A">
        <w:t>Šiaulių rajono savivaldybės kultūros centro Gruzdžių skyriaus patalpų remonto darb</w:t>
      </w:r>
      <w:r w:rsidR="0026630A">
        <w:t>us</w:t>
      </w:r>
      <w:r w:rsidR="00E90E7D">
        <w:t>.</w:t>
      </w:r>
      <w:r w:rsidR="00E90E7D" w:rsidRPr="00E90E7D">
        <w:t xml:space="preserve"> </w:t>
      </w:r>
    </w:p>
    <w:p w14:paraId="5D29CC92" w14:textId="7A2DD454" w:rsidR="000151E4" w:rsidRPr="000151E4" w:rsidRDefault="000151E4" w:rsidP="00E90E7D">
      <w:pPr>
        <w:numPr>
          <w:ilvl w:val="0"/>
          <w:numId w:val="2"/>
        </w:numPr>
        <w:tabs>
          <w:tab w:val="left" w:pos="340"/>
          <w:tab w:val="left" w:pos="1210"/>
        </w:tabs>
        <w:spacing w:before="120" w:line="240" w:lineRule="auto"/>
        <w:ind w:firstLine="709"/>
        <w:jc w:val="both"/>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6B2F999D" w14:textId="4D6B9E5C" w:rsidR="00B408AE"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w:t>
      </w:r>
      <w:proofErr w:type="spellStart"/>
      <w:r w:rsidR="00B408AE" w:rsidRPr="00B37630">
        <w:rPr>
          <w:b/>
          <w:bCs/>
          <w:szCs w:val="24"/>
        </w:rPr>
        <w:t>Eur</w:t>
      </w:r>
      <w:proofErr w:type="spellEnd"/>
      <w:r w:rsidR="00B408AE" w:rsidRPr="00B37630">
        <w:rPr>
          <w:b/>
          <w:bCs/>
          <w:szCs w:val="24"/>
        </w:rPr>
        <w:t xml:space="preserve">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w:t>
      </w:r>
      <w:proofErr w:type="spellStart"/>
      <w:r w:rsidR="00B408AE" w:rsidRPr="00B37630">
        <w:rPr>
          <w:iCs/>
          <w:szCs w:val="24"/>
        </w:rPr>
        <w:t>Eur</w:t>
      </w:r>
      <w:proofErr w:type="spellEnd"/>
      <w:r w:rsidR="00B408AE" w:rsidRPr="00B37630">
        <w:rPr>
          <w:iCs/>
          <w:szCs w:val="24"/>
        </w:rPr>
        <w:t xml:space="preserve"> </w:t>
      </w:r>
      <w:r w:rsidR="00871460">
        <w:rPr>
          <w:i/>
          <w:iCs/>
          <w:szCs w:val="24"/>
        </w:rPr>
        <w:t xml:space="preserve">( suma žodžiais) </w:t>
      </w:r>
      <w:r w:rsidR="007E6180" w:rsidRPr="00B37630">
        <w:rPr>
          <w:i/>
          <w:iCs/>
          <w:szCs w:val="24"/>
        </w:rPr>
        <w:t xml:space="preserve">. </w:t>
      </w:r>
    </w:p>
    <w:p w14:paraId="64F781A1" w14:textId="77777777" w:rsidR="00E90E7D" w:rsidRPr="00B37630" w:rsidRDefault="00E90E7D" w:rsidP="00B408AE">
      <w:pPr>
        <w:spacing w:after="0" w:line="240" w:lineRule="auto"/>
        <w:ind w:firstLine="709"/>
        <w:jc w:val="both"/>
        <w:rPr>
          <w:szCs w:val="24"/>
        </w:rPr>
      </w:pP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proofErr w:type="spellStart"/>
            <w:r>
              <w:rPr>
                <w:rFonts w:eastAsia="Calibri"/>
                <w:sz w:val="22"/>
                <w:szCs w:val="24"/>
              </w:rPr>
              <w:t>Eil</w:t>
            </w:r>
            <w:proofErr w:type="spellEnd"/>
            <w:r>
              <w:rPr>
                <w:rFonts w:eastAsia="Calibri"/>
                <w:sz w:val="22"/>
                <w:szCs w:val="24"/>
              </w:rPr>
              <w:t xml:space="preserve">. </w:t>
            </w:r>
            <w:proofErr w:type="spellStart"/>
            <w:r>
              <w:rPr>
                <w:rFonts w:eastAsia="Calibri"/>
                <w:sz w:val="22"/>
                <w:szCs w:val="24"/>
              </w:rPr>
              <w:t>Nr</w:t>
            </w:r>
            <w:proofErr w:type="spellEnd"/>
            <w:r>
              <w:rPr>
                <w:rFonts w:eastAsia="Calibri"/>
                <w:sz w:val="22"/>
                <w:szCs w:val="24"/>
              </w:rPr>
              <w:t>.</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 xml:space="preserve">Darbų apimtis </w:t>
            </w:r>
            <w:proofErr w:type="spellStart"/>
            <w:r>
              <w:rPr>
                <w:sz w:val="22"/>
                <w:szCs w:val="24"/>
              </w:rPr>
              <w:t>proc</w:t>
            </w:r>
            <w:proofErr w:type="spellEnd"/>
            <w:r>
              <w:rPr>
                <w:sz w:val="22"/>
                <w:szCs w:val="24"/>
              </w:rPr>
              <w:t>.</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w:t>
      </w:r>
      <w:r w:rsidR="00895D55">
        <w:rPr>
          <w:szCs w:val="24"/>
        </w:rPr>
        <w:t>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proofErr w:type="spellStart"/>
            <w:r>
              <w:rPr>
                <w:rFonts w:eastAsia="Calibri"/>
                <w:sz w:val="22"/>
                <w:szCs w:val="24"/>
              </w:rPr>
              <w:t>Eil</w:t>
            </w:r>
            <w:proofErr w:type="spellEnd"/>
            <w:r>
              <w:rPr>
                <w:rFonts w:eastAsia="Calibri"/>
                <w:sz w:val="22"/>
                <w:szCs w:val="24"/>
              </w:rPr>
              <w:t xml:space="preserve">. </w:t>
            </w:r>
            <w:proofErr w:type="spellStart"/>
            <w:r>
              <w:rPr>
                <w:rFonts w:eastAsia="Calibri"/>
                <w:sz w:val="22"/>
                <w:szCs w:val="24"/>
              </w:rPr>
              <w:t>Nr</w:t>
            </w:r>
            <w:proofErr w:type="spellEnd"/>
            <w:r>
              <w:rPr>
                <w:rFonts w:eastAsia="Calibri"/>
                <w:sz w:val="22"/>
                <w:szCs w:val="24"/>
              </w:rPr>
              <w:t>.</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 xml:space="preserve">Pirkimo sutarčiai vykdyti ketiname pasitelkti šiuos </w:t>
      </w:r>
      <w:proofErr w:type="spellStart"/>
      <w:r>
        <w:rPr>
          <w:szCs w:val="24"/>
        </w:rPr>
        <w:t>sub</w:t>
      </w:r>
      <w:r w:rsidR="00943F57">
        <w:rPr>
          <w:szCs w:val="24"/>
        </w:rPr>
        <w:t>tiekėjus</w:t>
      </w:r>
      <w:proofErr w:type="spellEnd"/>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proofErr w:type="spellStart"/>
            <w:r>
              <w:rPr>
                <w:rFonts w:eastAsia="Calibri"/>
                <w:sz w:val="22"/>
                <w:szCs w:val="24"/>
              </w:rPr>
              <w:t>Eil</w:t>
            </w:r>
            <w:proofErr w:type="spellEnd"/>
            <w:r>
              <w:rPr>
                <w:rFonts w:eastAsia="Calibri"/>
                <w:sz w:val="22"/>
                <w:szCs w:val="24"/>
              </w:rPr>
              <w:t xml:space="preserve">. </w:t>
            </w:r>
            <w:proofErr w:type="spellStart"/>
            <w:r>
              <w:rPr>
                <w:rFonts w:eastAsia="Calibri"/>
                <w:sz w:val="22"/>
                <w:szCs w:val="24"/>
              </w:rPr>
              <w:t>Nr</w:t>
            </w:r>
            <w:proofErr w:type="spellEnd"/>
            <w:r>
              <w:rPr>
                <w:rFonts w:eastAsia="Calibri"/>
                <w:sz w:val="22"/>
                <w:szCs w:val="24"/>
              </w:rPr>
              <w:t>.</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proofErr w:type="spellStart"/>
            <w:r>
              <w:rPr>
                <w:sz w:val="22"/>
                <w:szCs w:val="24"/>
              </w:rPr>
              <w:t>Subtiekėjo</w:t>
            </w:r>
            <w:proofErr w:type="spellEnd"/>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proofErr w:type="spellStart"/>
            <w:r>
              <w:rPr>
                <w:sz w:val="22"/>
                <w:szCs w:val="24"/>
              </w:rPr>
              <w:t>Subtiekėjams</w:t>
            </w:r>
            <w:proofErr w:type="spellEnd"/>
            <w:r>
              <w:rPr>
                <w:sz w:val="22"/>
                <w:szCs w:val="24"/>
              </w:rPr>
              <w:t xml:space="preserve">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 xml:space="preserve">Darbų apimtis </w:t>
            </w:r>
            <w:proofErr w:type="spellStart"/>
            <w:r>
              <w:rPr>
                <w:sz w:val="22"/>
                <w:szCs w:val="24"/>
              </w:rPr>
              <w:t>proc</w:t>
            </w:r>
            <w:proofErr w:type="spellEnd"/>
            <w:r>
              <w:rPr>
                <w:sz w:val="22"/>
                <w:szCs w:val="24"/>
              </w:rPr>
              <w:t>.</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 xml:space="preserve">Pridedame preliminarių susitarimų / sutarčių su nurodytais </w:t>
      </w:r>
      <w:proofErr w:type="spellStart"/>
      <w:r>
        <w:rPr>
          <w:szCs w:val="24"/>
        </w:rPr>
        <w:t>subtiekėjais</w:t>
      </w:r>
      <w:proofErr w:type="spellEnd"/>
      <w:r>
        <w:rPr>
          <w:szCs w:val="24"/>
        </w:rPr>
        <w:t xml:space="preserve">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1939"/>
        <w:gridCol w:w="687"/>
        <w:gridCol w:w="2558"/>
        <w:gridCol w:w="506"/>
        <w:gridCol w:w="129"/>
        <w:gridCol w:w="4034"/>
      </w:tblGrid>
      <w:tr w:rsidR="000151E4" w:rsidRPr="000151E4" w14:paraId="34004F5F" w14:textId="77777777" w:rsidTr="001D25BD">
        <w:trPr>
          <w:gridAfter w:val="2"/>
          <w:wAfter w:w="4163" w:type="dxa"/>
        </w:trPr>
        <w:tc>
          <w:tcPr>
            <w:tcW w:w="9498" w:type="dxa"/>
            <w:gridSpan w:val="6"/>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1D25BD">
        <w:tc>
          <w:tcPr>
            <w:tcW w:w="13661" w:type="dxa"/>
            <w:gridSpan w:val="8"/>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1D25BD">
        <w:tc>
          <w:tcPr>
            <w:tcW w:w="13661" w:type="dxa"/>
            <w:gridSpan w:val="8"/>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1D25BD">
        <w:trPr>
          <w:trHeight w:val="324"/>
        </w:trPr>
        <w:tc>
          <w:tcPr>
            <w:tcW w:w="13661" w:type="dxa"/>
            <w:gridSpan w:val="8"/>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1D25BD" w14:paraId="2514FFA5" w14:textId="77777777" w:rsidTr="001D25BD">
        <w:trPr>
          <w:gridAfter w:val="1"/>
          <w:wAfter w:w="4034" w:type="dxa"/>
          <w:trHeight w:val="657"/>
        </w:trPr>
        <w:tc>
          <w:tcPr>
            <w:tcW w:w="3216" w:type="dxa"/>
            <w:tcBorders>
              <w:bottom w:val="single" w:sz="4" w:space="0" w:color="000000"/>
            </w:tcBorders>
          </w:tcPr>
          <w:p w14:paraId="59A57F7F" w14:textId="77777777" w:rsidR="001D25BD" w:rsidRPr="005874FA" w:rsidRDefault="001D25BD" w:rsidP="002754FB">
            <w:pPr>
              <w:ind w:right="-1"/>
              <w:rPr>
                <w:sz w:val="22"/>
              </w:rPr>
            </w:pPr>
          </w:p>
        </w:tc>
        <w:tc>
          <w:tcPr>
            <w:tcW w:w="592" w:type="dxa"/>
          </w:tcPr>
          <w:p w14:paraId="3D190739" w14:textId="77777777" w:rsidR="001D25BD" w:rsidRDefault="001D25BD" w:rsidP="002754FB">
            <w:pPr>
              <w:snapToGrid w:val="0"/>
              <w:ind w:right="-1"/>
              <w:jc w:val="center"/>
              <w:rPr>
                <w:sz w:val="22"/>
              </w:rPr>
            </w:pPr>
          </w:p>
        </w:tc>
        <w:tc>
          <w:tcPr>
            <w:tcW w:w="1939" w:type="dxa"/>
            <w:tcBorders>
              <w:bottom w:val="single" w:sz="4" w:space="0" w:color="000000"/>
            </w:tcBorders>
          </w:tcPr>
          <w:p w14:paraId="0436F89E" w14:textId="77777777" w:rsidR="001D25BD" w:rsidRDefault="001D25BD" w:rsidP="002754FB">
            <w:pPr>
              <w:snapToGrid w:val="0"/>
              <w:ind w:right="-1"/>
              <w:jc w:val="center"/>
              <w:rPr>
                <w:sz w:val="22"/>
              </w:rPr>
            </w:pPr>
          </w:p>
        </w:tc>
        <w:tc>
          <w:tcPr>
            <w:tcW w:w="687" w:type="dxa"/>
          </w:tcPr>
          <w:p w14:paraId="4BEC6FE2" w14:textId="77777777" w:rsidR="001D25BD" w:rsidRDefault="001D25BD" w:rsidP="002754FB">
            <w:pPr>
              <w:snapToGrid w:val="0"/>
              <w:ind w:right="-1"/>
              <w:jc w:val="center"/>
              <w:rPr>
                <w:sz w:val="22"/>
              </w:rPr>
            </w:pPr>
          </w:p>
        </w:tc>
        <w:tc>
          <w:tcPr>
            <w:tcW w:w="2558" w:type="dxa"/>
            <w:tcBorders>
              <w:bottom w:val="single" w:sz="4" w:space="0" w:color="000000"/>
            </w:tcBorders>
          </w:tcPr>
          <w:p w14:paraId="488D0A91" w14:textId="77777777" w:rsidR="001D25BD" w:rsidRDefault="001D25BD" w:rsidP="002754FB">
            <w:pPr>
              <w:snapToGrid w:val="0"/>
              <w:ind w:right="-1"/>
              <w:jc w:val="right"/>
              <w:rPr>
                <w:sz w:val="22"/>
              </w:rPr>
            </w:pPr>
          </w:p>
        </w:tc>
        <w:tc>
          <w:tcPr>
            <w:tcW w:w="635" w:type="dxa"/>
            <w:gridSpan w:val="2"/>
          </w:tcPr>
          <w:p w14:paraId="65DB31DE" w14:textId="77777777" w:rsidR="001D25BD" w:rsidRDefault="001D25BD" w:rsidP="002754FB">
            <w:pPr>
              <w:snapToGrid w:val="0"/>
              <w:ind w:right="-1"/>
              <w:jc w:val="right"/>
              <w:rPr>
                <w:sz w:val="22"/>
              </w:rPr>
            </w:pPr>
          </w:p>
        </w:tc>
      </w:tr>
      <w:tr w:rsidR="001D25BD" w:rsidRPr="00F632D9" w14:paraId="7C4BC61F" w14:textId="77777777" w:rsidTr="001D25BD">
        <w:trPr>
          <w:gridAfter w:val="1"/>
          <w:wAfter w:w="4034" w:type="dxa"/>
          <w:trHeight w:val="186"/>
        </w:trPr>
        <w:tc>
          <w:tcPr>
            <w:tcW w:w="3216" w:type="dxa"/>
            <w:tcBorders>
              <w:top w:val="single" w:sz="4" w:space="0" w:color="000000"/>
            </w:tcBorders>
          </w:tcPr>
          <w:p w14:paraId="31A0294B" w14:textId="77777777" w:rsidR="001D25BD" w:rsidRPr="00F632D9" w:rsidRDefault="001D25BD" w:rsidP="002754FB">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85CFF9B" w14:textId="77777777" w:rsidR="001D25BD" w:rsidRPr="00F632D9" w:rsidRDefault="001D25BD" w:rsidP="002754FB">
            <w:pPr>
              <w:snapToGrid w:val="0"/>
              <w:ind w:right="-1"/>
              <w:jc w:val="center"/>
              <w:rPr>
                <w:i/>
                <w:sz w:val="20"/>
                <w:szCs w:val="20"/>
              </w:rPr>
            </w:pPr>
          </w:p>
        </w:tc>
        <w:tc>
          <w:tcPr>
            <w:tcW w:w="1939" w:type="dxa"/>
            <w:tcBorders>
              <w:top w:val="single" w:sz="4" w:space="0" w:color="000000"/>
            </w:tcBorders>
          </w:tcPr>
          <w:p w14:paraId="52C6C396" w14:textId="77777777" w:rsidR="001D25BD" w:rsidRPr="00F632D9" w:rsidRDefault="001D25BD" w:rsidP="002754FB">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E4A2903" w14:textId="77777777" w:rsidR="001D25BD" w:rsidRPr="00F632D9" w:rsidRDefault="001D25BD" w:rsidP="002754FB">
            <w:pPr>
              <w:snapToGrid w:val="0"/>
              <w:ind w:right="-1"/>
              <w:jc w:val="center"/>
              <w:rPr>
                <w:i/>
                <w:sz w:val="20"/>
                <w:szCs w:val="20"/>
              </w:rPr>
            </w:pPr>
          </w:p>
        </w:tc>
        <w:tc>
          <w:tcPr>
            <w:tcW w:w="2558" w:type="dxa"/>
            <w:tcBorders>
              <w:top w:val="single" w:sz="4" w:space="0" w:color="000000"/>
            </w:tcBorders>
          </w:tcPr>
          <w:p w14:paraId="6E14118F" w14:textId="77777777" w:rsidR="001D25BD" w:rsidRPr="00F632D9" w:rsidRDefault="001D25BD" w:rsidP="002754FB">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gridSpan w:val="2"/>
          </w:tcPr>
          <w:p w14:paraId="12F28101" w14:textId="77777777" w:rsidR="001D25BD" w:rsidRPr="00F632D9" w:rsidRDefault="001D25BD" w:rsidP="002754FB">
            <w:pPr>
              <w:snapToGrid w:val="0"/>
              <w:ind w:right="-1"/>
              <w:jc w:val="center"/>
              <w:rPr>
                <w:i/>
                <w:sz w:val="20"/>
                <w:szCs w:val="20"/>
              </w:rPr>
            </w:pPr>
          </w:p>
        </w:tc>
      </w:tr>
    </w:tbl>
    <w:p w14:paraId="01FC8D66" w14:textId="77777777" w:rsidR="001D25BD" w:rsidRDefault="001D25BD" w:rsidP="001D25BD">
      <w:pPr>
        <w:spacing w:after="0" w:line="240" w:lineRule="auto"/>
        <w:jc w:val="both"/>
      </w:pPr>
    </w:p>
    <w:p w14:paraId="50C93887" w14:textId="77777777" w:rsidR="001D25BD" w:rsidRDefault="001D25BD" w:rsidP="001D25BD">
      <w:pPr>
        <w:jc w:val="center"/>
      </w:pPr>
      <w:r>
        <w:t>_______________</w:t>
      </w:r>
    </w:p>
    <w:p w14:paraId="2F0B715E" w14:textId="71D8B205" w:rsidR="00157650" w:rsidRPr="001D25BD" w:rsidRDefault="001D25BD" w:rsidP="001D25BD">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157650" w:rsidRPr="001D25BD" w:rsidSect="008711DD">
      <w:headerReference w:type="default" r:id="rId9"/>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4F38D" w14:textId="77777777" w:rsidR="00533B2F" w:rsidRDefault="00533B2F">
      <w:pPr>
        <w:spacing w:after="0" w:line="240" w:lineRule="auto"/>
      </w:pPr>
      <w:r>
        <w:separator/>
      </w:r>
    </w:p>
  </w:endnote>
  <w:endnote w:type="continuationSeparator" w:id="0">
    <w:p w14:paraId="2D22F752" w14:textId="77777777" w:rsidR="00533B2F" w:rsidRDefault="0053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Times New Roman"/>
    <w:charset w:val="00"/>
    <w:family w:val="swiss"/>
    <w:pitch w:val="variable"/>
  </w:font>
  <w:font w:name="Times New Roman Bold">
    <w:panose1 w:val="00000000000000000000"/>
    <w:charset w:val="00"/>
    <w:family w:val="roman"/>
    <w:notTrueType/>
    <w:pitch w:val="default"/>
  </w:font>
  <w:font w:name="Calibri Light">
    <w:altName w:val="Arial"/>
    <w:charset w:val="BA"/>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23946" w14:textId="77777777" w:rsidR="00533B2F" w:rsidRDefault="00533B2F">
      <w:pPr>
        <w:spacing w:after="0" w:line="240" w:lineRule="auto"/>
      </w:pPr>
      <w:r>
        <w:separator/>
      </w:r>
    </w:p>
  </w:footnote>
  <w:footnote w:type="continuationSeparator" w:id="0">
    <w:p w14:paraId="673EB77D" w14:textId="77777777" w:rsidR="00533B2F" w:rsidRDefault="00533B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2ECB8" w14:textId="2D8552DC" w:rsidR="008240B6" w:rsidRDefault="008240B6">
    <w:pPr>
      <w:pStyle w:val="Antrats"/>
      <w:jc w:val="center"/>
    </w:pPr>
    <w:r>
      <w:fldChar w:fldCharType="begin"/>
    </w:r>
    <w:r>
      <w:instrText xml:space="preserve"> PAGE   \* MERGEFORMAT </w:instrText>
    </w:r>
    <w:r>
      <w:fldChar w:fldCharType="separate"/>
    </w:r>
    <w:r w:rsidR="006D3547">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13"/>
    <w:rsid w:val="00001389"/>
    <w:rsid w:val="00006085"/>
    <w:rsid w:val="000151E4"/>
    <w:rsid w:val="000216CE"/>
    <w:rsid w:val="00036401"/>
    <w:rsid w:val="0004199B"/>
    <w:rsid w:val="0007758E"/>
    <w:rsid w:val="0008123B"/>
    <w:rsid w:val="000817D1"/>
    <w:rsid w:val="000A7B60"/>
    <w:rsid w:val="000A7D28"/>
    <w:rsid w:val="000B4E2E"/>
    <w:rsid w:val="000C4D43"/>
    <w:rsid w:val="000C5331"/>
    <w:rsid w:val="001216C1"/>
    <w:rsid w:val="00125745"/>
    <w:rsid w:val="001276DC"/>
    <w:rsid w:val="00157650"/>
    <w:rsid w:val="00176A99"/>
    <w:rsid w:val="001A78DC"/>
    <w:rsid w:val="001B4E73"/>
    <w:rsid w:val="001B5193"/>
    <w:rsid w:val="001B5FD7"/>
    <w:rsid w:val="001D25BD"/>
    <w:rsid w:val="001D788E"/>
    <w:rsid w:val="001F114C"/>
    <w:rsid w:val="001F78AC"/>
    <w:rsid w:val="00202BB7"/>
    <w:rsid w:val="00213890"/>
    <w:rsid w:val="002223AF"/>
    <w:rsid w:val="002259D3"/>
    <w:rsid w:val="00237BE5"/>
    <w:rsid w:val="00254CC2"/>
    <w:rsid w:val="00257EDF"/>
    <w:rsid w:val="002654CD"/>
    <w:rsid w:val="0026630A"/>
    <w:rsid w:val="00266BB7"/>
    <w:rsid w:val="002767E6"/>
    <w:rsid w:val="00281665"/>
    <w:rsid w:val="00282294"/>
    <w:rsid w:val="00297B5F"/>
    <w:rsid w:val="002A3361"/>
    <w:rsid w:val="002A4DBD"/>
    <w:rsid w:val="002B1A30"/>
    <w:rsid w:val="002D1734"/>
    <w:rsid w:val="002E3167"/>
    <w:rsid w:val="002F02DB"/>
    <w:rsid w:val="002F050B"/>
    <w:rsid w:val="003023AF"/>
    <w:rsid w:val="00314D14"/>
    <w:rsid w:val="00317B9B"/>
    <w:rsid w:val="003225E4"/>
    <w:rsid w:val="003304C3"/>
    <w:rsid w:val="0034600A"/>
    <w:rsid w:val="0035460A"/>
    <w:rsid w:val="00370826"/>
    <w:rsid w:val="00374887"/>
    <w:rsid w:val="00376705"/>
    <w:rsid w:val="00377A89"/>
    <w:rsid w:val="00377B94"/>
    <w:rsid w:val="003A2770"/>
    <w:rsid w:val="003A71D2"/>
    <w:rsid w:val="003B268B"/>
    <w:rsid w:val="003B2DBF"/>
    <w:rsid w:val="003B6C3A"/>
    <w:rsid w:val="003C71D1"/>
    <w:rsid w:val="003D1F92"/>
    <w:rsid w:val="003D7EC2"/>
    <w:rsid w:val="00410BE3"/>
    <w:rsid w:val="00414136"/>
    <w:rsid w:val="00420209"/>
    <w:rsid w:val="00420981"/>
    <w:rsid w:val="0042335C"/>
    <w:rsid w:val="004274AB"/>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9556A"/>
    <w:rsid w:val="004A0191"/>
    <w:rsid w:val="004A32D1"/>
    <w:rsid w:val="004B252D"/>
    <w:rsid w:val="004E01A4"/>
    <w:rsid w:val="00525968"/>
    <w:rsid w:val="00533B2F"/>
    <w:rsid w:val="0053617E"/>
    <w:rsid w:val="00545F56"/>
    <w:rsid w:val="00546009"/>
    <w:rsid w:val="00563E83"/>
    <w:rsid w:val="00564E14"/>
    <w:rsid w:val="00574768"/>
    <w:rsid w:val="005757CE"/>
    <w:rsid w:val="005953F7"/>
    <w:rsid w:val="00596109"/>
    <w:rsid w:val="005A1522"/>
    <w:rsid w:val="005A62A5"/>
    <w:rsid w:val="005C238C"/>
    <w:rsid w:val="005C5F7D"/>
    <w:rsid w:val="005D7337"/>
    <w:rsid w:val="005E60C5"/>
    <w:rsid w:val="005F1509"/>
    <w:rsid w:val="006039DA"/>
    <w:rsid w:val="00607327"/>
    <w:rsid w:val="006418FF"/>
    <w:rsid w:val="00650D2D"/>
    <w:rsid w:val="0066011D"/>
    <w:rsid w:val="00671330"/>
    <w:rsid w:val="00672BD8"/>
    <w:rsid w:val="00673AFC"/>
    <w:rsid w:val="006776E3"/>
    <w:rsid w:val="006816C8"/>
    <w:rsid w:val="00694D57"/>
    <w:rsid w:val="006D3547"/>
    <w:rsid w:val="006D3E73"/>
    <w:rsid w:val="006E0067"/>
    <w:rsid w:val="006E438E"/>
    <w:rsid w:val="006E782F"/>
    <w:rsid w:val="006F0B6A"/>
    <w:rsid w:val="006F144B"/>
    <w:rsid w:val="006F154E"/>
    <w:rsid w:val="006F39D0"/>
    <w:rsid w:val="007015E8"/>
    <w:rsid w:val="007045A1"/>
    <w:rsid w:val="0070495F"/>
    <w:rsid w:val="00737BAA"/>
    <w:rsid w:val="007437B1"/>
    <w:rsid w:val="00770C34"/>
    <w:rsid w:val="007852D1"/>
    <w:rsid w:val="007C6185"/>
    <w:rsid w:val="007E120D"/>
    <w:rsid w:val="007E6180"/>
    <w:rsid w:val="007E6C22"/>
    <w:rsid w:val="007F203F"/>
    <w:rsid w:val="007F5014"/>
    <w:rsid w:val="00801273"/>
    <w:rsid w:val="00810AF6"/>
    <w:rsid w:val="00820EC1"/>
    <w:rsid w:val="008224AB"/>
    <w:rsid w:val="00822AE1"/>
    <w:rsid w:val="008240B6"/>
    <w:rsid w:val="00835D73"/>
    <w:rsid w:val="008378C7"/>
    <w:rsid w:val="00840E8D"/>
    <w:rsid w:val="008578C5"/>
    <w:rsid w:val="00860875"/>
    <w:rsid w:val="008711DD"/>
    <w:rsid w:val="00871460"/>
    <w:rsid w:val="00893958"/>
    <w:rsid w:val="0089526A"/>
    <w:rsid w:val="00895D55"/>
    <w:rsid w:val="008A3CE5"/>
    <w:rsid w:val="008B01FE"/>
    <w:rsid w:val="008B30C9"/>
    <w:rsid w:val="008B7305"/>
    <w:rsid w:val="008D2641"/>
    <w:rsid w:val="008E4842"/>
    <w:rsid w:val="008E6ECC"/>
    <w:rsid w:val="009053A1"/>
    <w:rsid w:val="00910DAA"/>
    <w:rsid w:val="009139DF"/>
    <w:rsid w:val="00920ECD"/>
    <w:rsid w:val="00943F57"/>
    <w:rsid w:val="009474C5"/>
    <w:rsid w:val="00961379"/>
    <w:rsid w:val="00963E24"/>
    <w:rsid w:val="00967442"/>
    <w:rsid w:val="00974B4A"/>
    <w:rsid w:val="00983087"/>
    <w:rsid w:val="009879E9"/>
    <w:rsid w:val="00992522"/>
    <w:rsid w:val="00993D3B"/>
    <w:rsid w:val="009A2FC5"/>
    <w:rsid w:val="009B4838"/>
    <w:rsid w:val="009C0D6A"/>
    <w:rsid w:val="009F0EE3"/>
    <w:rsid w:val="009F4BD4"/>
    <w:rsid w:val="009F58BE"/>
    <w:rsid w:val="009F7ACB"/>
    <w:rsid w:val="00A0128A"/>
    <w:rsid w:val="00A0770C"/>
    <w:rsid w:val="00A16190"/>
    <w:rsid w:val="00A17F5A"/>
    <w:rsid w:val="00A21F4C"/>
    <w:rsid w:val="00A222F0"/>
    <w:rsid w:val="00A303D5"/>
    <w:rsid w:val="00A506EA"/>
    <w:rsid w:val="00A76071"/>
    <w:rsid w:val="00A95D3F"/>
    <w:rsid w:val="00AA1B1E"/>
    <w:rsid w:val="00AA4CB1"/>
    <w:rsid w:val="00AC1E46"/>
    <w:rsid w:val="00AC2801"/>
    <w:rsid w:val="00AC36B1"/>
    <w:rsid w:val="00AE06B4"/>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D167A"/>
    <w:rsid w:val="00BD2021"/>
    <w:rsid w:val="00BD20AC"/>
    <w:rsid w:val="00BF400F"/>
    <w:rsid w:val="00BF65A2"/>
    <w:rsid w:val="00BF75A5"/>
    <w:rsid w:val="00C05E05"/>
    <w:rsid w:val="00C301A9"/>
    <w:rsid w:val="00C458D0"/>
    <w:rsid w:val="00C52B56"/>
    <w:rsid w:val="00C54227"/>
    <w:rsid w:val="00C566FE"/>
    <w:rsid w:val="00C672C4"/>
    <w:rsid w:val="00C71817"/>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13AA"/>
    <w:rsid w:val="00E47B08"/>
    <w:rsid w:val="00E66C78"/>
    <w:rsid w:val="00E76FC4"/>
    <w:rsid w:val="00E84CFE"/>
    <w:rsid w:val="00E85B59"/>
    <w:rsid w:val="00E90E7D"/>
    <w:rsid w:val="00EA1484"/>
    <w:rsid w:val="00ED4ED9"/>
    <w:rsid w:val="00EE17C5"/>
    <w:rsid w:val="00EE4A34"/>
    <w:rsid w:val="00EF1F90"/>
    <w:rsid w:val="00F455F1"/>
    <w:rsid w:val="00F54DB1"/>
    <w:rsid w:val="00F60B18"/>
    <w:rsid w:val="00F63494"/>
    <w:rsid w:val="00F73200"/>
    <w:rsid w:val="00F768CB"/>
    <w:rsid w:val="00F80DE2"/>
    <w:rsid w:val="00F87E27"/>
    <w:rsid w:val="00F9412C"/>
    <w:rsid w:val="00FA32A4"/>
    <w:rsid w:val="00FB303C"/>
    <w:rsid w:val="00FC01BC"/>
    <w:rsid w:val="00FC3B2F"/>
    <w:rsid w:val="00FC787E"/>
    <w:rsid w:val="00FC78D3"/>
    <w:rsid w:val="00FF0E01"/>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Antrinispavadinimas"/>
    <w:qFormat/>
    <w:pPr>
      <w:spacing w:after="0" w:line="240" w:lineRule="auto"/>
      <w:jc w:val="center"/>
    </w:pPr>
    <w:rPr>
      <w:rFonts w:eastAsia="Times New Roman"/>
      <w:b/>
      <w:szCs w:val="20"/>
    </w:rPr>
  </w:style>
  <w:style w:type="paragraph" w:styleId="Antrinispavadinimas">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Antrinispavadinimas"/>
    <w:qFormat/>
    <w:pPr>
      <w:spacing w:after="0" w:line="240" w:lineRule="auto"/>
      <w:jc w:val="center"/>
    </w:pPr>
    <w:rPr>
      <w:rFonts w:eastAsia="Times New Roman"/>
      <w:b/>
      <w:szCs w:val="20"/>
    </w:rPr>
  </w:style>
  <w:style w:type="paragraph" w:styleId="Antrinispavadinimas">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4F1D-D11F-44A6-8667-AA7FACEC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2307</Words>
  <Characters>1316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Mano</cp:lastModifiedBy>
  <cp:revision>6</cp:revision>
  <cp:lastPrinted>2017-07-26T12:38:00Z</cp:lastPrinted>
  <dcterms:created xsi:type="dcterms:W3CDTF">2025-09-10T12:44:00Z</dcterms:created>
  <dcterms:modified xsi:type="dcterms:W3CDTF">2025-09-11T10:42:00Z</dcterms:modified>
</cp:coreProperties>
</file>