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4CF529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D5DC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5FF6D825" w:rsidR="0000136E" w:rsidRPr="00432475" w:rsidRDefault="009F432A" w:rsidP="0000136E">
            <w:pPr>
              <w:spacing w:line="259" w:lineRule="auto"/>
              <w:jc w:val="center"/>
              <w:rPr>
                <w:b/>
                <w:caps/>
                <w:sz w:val="20"/>
              </w:rPr>
            </w:pPr>
            <w:r>
              <w:rPr>
                <w:b/>
                <w:caps/>
                <w:sz w:val="20"/>
              </w:rPr>
              <w:t>DIAGNOSTINĖS JUOSTELĖS GLIUKOZĖS KIEKIUI KRAUJYJE MATUOTI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1A843D69" w:rsidR="00E04D88" w:rsidRPr="00C35E57" w:rsidRDefault="0000136E" w:rsidP="006F4C55">
            <w:pPr>
              <w:jc w:val="both"/>
              <w:rPr>
                <w:bCs/>
                <w:kern w:val="2"/>
                <w:sz w:val="22"/>
                <w:szCs w:val="22"/>
              </w:rPr>
            </w:pPr>
            <w:r>
              <w:rPr>
                <w:bCs/>
                <w:kern w:val="2"/>
                <w:sz w:val="22"/>
                <w:szCs w:val="22"/>
              </w:rPr>
              <w:t>2025-</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EDC3A04" w:rsidR="00E04D88" w:rsidRPr="00874B3C" w:rsidRDefault="0000136E" w:rsidP="006F4C55">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4D14E275" w:rsidR="009E28B1" w:rsidRPr="003B2EE8" w:rsidRDefault="009F432A" w:rsidP="009E28B1">
            <w:pPr>
              <w:rPr>
                <w:color w:val="363636"/>
                <w:sz w:val="22"/>
                <w:szCs w:val="22"/>
                <w:lang w:val="en-US"/>
              </w:rPr>
            </w:pPr>
            <w:r>
              <w:rPr>
                <w:color w:val="363636"/>
                <w:sz w:val="22"/>
                <w:szCs w:val="22"/>
              </w:rPr>
              <w:t>Endokrinologijos skyriaus vadybininkė administratorė Gintarė Brusokienė</w:t>
            </w:r>
            <w:r w:rsidR="009E28B1" w:rsidRPr="00670B76">
              <w:rPr>
                <w:color w:val="363636"/>
                <w:sz w:val="22"/>
                <w:szCs w:val="22"/>
              </w:rPr>
              <w:t xml:space="preserve">, tel. Nr. </w:t>
            </w:r>
            <w:r>
              <w:rPr>
                <w:color w:val="363636"/>
                <w:sz w:val="22"/>
                <w:szCs w:val="22"/>
              </w:rPr>
              <w:t>066179449</w:t>
            </w:r>
            <w:r w:rsidR="009E28B1" w:rsidRPr="00670B76">
              <w:rPr>
                <w:color w:val="363636"/>
                <w:sz w:val="22"/>
                <w:szCs w:val="22"/>
              </w:rPr>
              <w:t xml:space="preserve"> el.p. </w:t>
            </w:r>
            <w:r>
              <w:rPr>
                <w:color w:val="363636"/>
                <w:sz w:val="22"/>
                <w:szCs w:val="22"/>
              </w:rPr>
              <w:t>gintarė.brusokiene</w:t>
            </w:r>
            <w:r w:rsidR="009E28B1">
              <w:rPr>
                <w:color w:val="363636"/>
                <w:sz w:val="22"/>
                <w:szCs w:val="22"/>
              </w:rPr>
              <w:t>@kulig.lt</w:t>
            </w:r>
          </w:p>
          <w:p w14:paraId="433971AF" w14:textId="77777777" w:rsidR="0000136E" w:rsidRDefault="0000136E" w:rsidP="00BA5D22">
            <w:pPr>
              <w:autoSpaceDE w:val="0"/>
              <w:autoSpaceDN w:val="0"/>
              <w:adjustRightInd w:val="0"/>
              <w:rPr>
                <w:sz w:val="22"/>
                <w:szCs w:val="22"/>
              </w:rPr>
            </w:pPr>
          </w:p>
          <w:p w14:paraId="2BF88BF0" w14:textId="17124083" w:rsidR="00BA5D22" w:rsidRPr="004C5E61" w:rsidRDefault="009F432A" w:rsidP="00727FF1">
            <w:pPr>
              <w:rPr>
                <w:kern w:val="2"/>
                <w:sz w:val="22"/>
                <w:szCs w:val="22"/>
              </w:rPr>
            </w:pPr>
            <w:r w:rsidRPr="001A6FC1">
              <w:rPr>
                <w:rFonts w:eastAsia="Calibri"/>
                <w:sz w:val="22"/>
                <w:szCs w:val="22"/>
                <w14:ligatures w14:val="standardContextual"/>
              </w:rPr>
              <w:t>Vyr. finansininkė, Simona Baranauskienė</w:t>
            </w:r>
            <w:r w:rsidRPr="001A6FC1">
              <w:rPr>
                <w:i/>
                <w:iCs/>
                <w:sz w:val="22"/>
                <w:szCs w:val="22"/>
                <w:shd w:val="clear" w:color="auto" w:fill="FFFFFF"/>
              </w:rPr>
              <w:t>,</w:t>
            </w:r>
            <w:r w:rsidRPr="001A6FC1">
              <w:rPr>
                <w:sz w:val="22"/>
                <w:szCs w:val="22"/>
                <w:shd w:val="clear" w:color="auto" w:fill="FFFFFF"/>
              </w:rPr>
              <w:t xml:space="preserve"> tel. +</w:t>
            </w:r>
            <w:r w:rsidRPr="001A6FC1">
              <w:rPr>
                <w:sz w:val="22"/>
                <w:szCs w:val="22"/>
              </w:rPr>
              <w:t>370</w:t>
            </w:r>
            <w:r w:rsidRPr="001A6FC1">
              <w:rPr>
                <w:sz w:val="22"/>
                <w:szCs w:val="22"/>
                <w:shd w:val="clear" w:color="auto" w:fill="FFFFFF"/>
              </w:rPr>
              <w:t xml:space="preserve">46 396507, el. paštas </w:t>
            </w:r>
            <w:hyperlink r:id="rId6" w:history="1">
              <w:r w:rsidRPr="001A6FC1">
                <w:rPr>
                  <w:rStyle w:val="Hyperlink"/>
                  <w:sz w:val="22"/>
                  <w:szCs w:val="22"/>
                </w:rPr>
                <w:t>simona.baranauskiene</w:t>
              </w:r>
              <w:r w:rsidRPr="001A6FC1">
                <w:rPr>
                  <w:rStyle w:val="Hyperlink"/>
                  <w:sz w:val="22"/>
                  <w:szCs w:val="22"/>
                  <w:shd w:val="clear" w:color="auto" w:fill="FFFFFF"/>
                </w:rPr>
                <w:t>@kul.</w:t>
              </w:r>
              <w:r w:rsidRPr="001A6FC1">
                <w:rPr>
                  <w:rStyle w:val="Hyperlink"/>
                  <w:sz w:val="22"/>
                  <w:szCs w:val="22"/>
                </w:rPr>
                <w:t>lt</w:t>
              </w:r>
            </w:hyperlink>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370518" w:rsidRDefault="00BA5D22" w:rsidP="00727FF1">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00136E">
              <w:rPr>
                <w:rStyle w:val="markedcontent"/>
                <w:sz w:val="22"/>
                <w:szCs w:val="22"/>
                <w:shd w:val="clear" w:color="auto" w:fill="FFFFFF"/>
              </w:rPr>
              <w:t>i</w:t>
            </w:r>
            <w:r w:rsidR="0000136E">
              <w:rPr>
                <w:rStyle w:val="markedcontent"/>
                <w:shd w:val="clear" w:color="auto" w:fill="FFFFFF"/>
              </w:rPr>
              <w:t>ausioji specialistė</w:t>
            </w:r>
            <w:r w:rsidRPr="00370518">
              <w:rPr>
                <w:rStyle w:val="markedcontent"/>
                <w:sz w:val="22"/>
                <w:szCs w:val="22"/>
                <w:shd w:val="clear" w:color="auto" w:fill="FFFFFF"/>
              </w:rPr>
              <w:t xml:space="preserve"> </w:t>
            </w:r>
          </w:p>
          <w:p w14:paraId="10E8C65F" w14:textId="711988D6" w:rsidR="00BA5D22" w:rsidRPr="004C5E61" w:rsidRDefault="0000136E" w:rsidP="00727FF1">
            <w:pPr>
              <w:autoSpaceDE w:val="0"/>
              <w:autoSpaceDN w:val="0"/>
              <w:adjustRightInd w:val="0"/>
              <w:rPr>
                <w:sz w:val="22"/>
                <w:szCs w:val="22"/>
              </w:rPr>
            </w:pPr>
            <w:r>
              <w:rPr>
                <w:rStyle w:val="markedcontent"/>
                <w:sz w:val="22"/>
                <w:szCs w:val="22"/>
                <w:shd w:val="clear" w:color="auto" w:fill="FFFFFF"/>
              </w:rPr>
              <w:t>Edita Bertašienė</w:t>
            </w:r>
            <w:r w:rsidR="00BA5D22" w:rsidRPr="00370518">
              <w:rPr>
                <w:rStyle w:val="markedcontent"/>
                <w:sz w:val="22"/>
                <w:szCs w:val="22"/>
                <w:shd w:val="clear" w:color="auto" w:fill="FFFFFF"/>
              </w:rPr>
              <w:t>, tel.: +</w:t>
            </w:r>
            <w:r w:rsidR="00BA5D22" w:rsidRPr="00370518">
              <w:rPr>
                <w:rStyle w:val="markedcontent"/>
                <w:sz w:val="22"/>
                <w:szCs w:val="22"/>
              </w:rPr>
              <w:t xml:space="preserve">370 </w:t>
            </w:r>
            <w:r w:rsidR="00BA5D22" w:rsidRPr="00370518">
              <w:rPr>
                <w:rStyle w:val="markedcontent"/>
                <w:sz w:val="22"/>
                <w:szCs w:val="22"/>
                <w:shd w:val="clear" w:color="auto" w:fill="FFFFFF"/>
              </w:rPr>
              <w:t>46 33228</w:t>
            </w:r>
            <w:r>
              <w:rPr>
                <w:rStyle w:val="markedcontent"/>
                <w:sz w:val="22"/>
                <w:szCs w:val="22"/>
                <w:shd w:val="clear" w:color="auto" w:fill="FFFFFF"/>
              </w:rPr>
              <w:t>4</w:t>
            </w:r>
            <w:r w:rsidR="00BA5D22"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BA5D22" w:rsidRPr="00370518">
              <w:rPr>
                <w:rStyle w:val="markedcontent"/>
                <w:sz w:val="22"/>
                <w:szCs w:val="22"/>
                <w:shd w:val="clear" w:color="auto" w:fill="FFFFFF"/>
              </w:rPr>
              <w:t>@kul.lt</w:t>
            </w:r>
            <w:r w:rsidR="00BA5D22"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305E332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9F432A">
              <w:rPr>
                <w:kern w:val="2"/>
                <w:sz w:val="22"/>
                <w:szCs w:val="22"/>
              </w:rPr>
              <w:t>as diagnostines juosteles gliukozės kiekiui kraujyje matuoti</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132D69BC" w14:textId="77777777" w:rsidR="009F432A" w:rsidRPr="00432475" w:rsidRDefault="009F432A" w:rsidP="009F432A">
            <w:pPr>
              <w:spacing w:line="259" w:lineRule="auto"/>
              <w:jc w:val="center"/>
              <w:rPr>
                <w:b/>
                <w:caps/>
                <w:sz w:val="20"/>
              </w:rPr>
            </w:pPr>
            <w:r>
              <w:rPr>
                <w:b/>
                <w:caps/>
                <w:sz w:val="20"/>
              </w:rPr>
              <w:t>DIAGNOSTINĖS JUOSTELĖS GLIUKOZĖS KIEKIUI KRAUJYJE MATUOTI</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474E9104"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9F432A">
              <w:rPr>
                <w:sz w:val="22"/>
                <w:szCs w:val="22"/>
              </w:rPr>
              <w:t>1</w:t>
            </w:r>
            <w:r w:rsidRPr="00670B76">
              <w:rPr>
                <w:sz w:val="22"/>
                <w:szCs w:val="22"/>
              </w:rPr>
              <w:t>, LT-92288, Klaipėda</w:t>
            </w:r>
            <w:r>
              <w:rPr>
                <w:sz w:val="22"/>
                <w:szCs w:val="22"/>
              </w:rPr>
              <w:t>.</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9F432A"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 xml:space="preserve">5.3.4. Sutarties kainos / įkainių peržiūra dėl kainų lygio pokyčio </w:t>
            </w:r>
            <w:r w:rsidRPr="000D629B">
              <w:rPr>
                <w:b/>
                <w:bCs/>
                <w:kern w:val="2"/>
                <w:sz w:val="22"/>
                <w:szCs w:val="22"/>
              </w:rPr>
              <w:lastRenderedPageBreak/>
              <w:t>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lastRenderedPageBreak/>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777777"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7777777"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77777777"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w:t>
            </w:r>
            <w:r w:rsidRPr="000D629B">
              <w:rPr>
                <w:b/>
                <w:bCs/>
                <w:kern w:val="2"/>
                <w:sz w:val="22"/>
                <w:szCs w:val="22"/>
              </w:rPr>
              <w:lastRenderedPageBreak/>
              <w:t xml:space="preserve">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lastRenderedPageBreak/>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257DB111"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36 (trisdešimt šeši) mėnesi</w:t>
            </w:r>
            <w:r w:rsidR="00A344B5">
              <w:rPr>
                <w:kern w:val="2"/>
                <w:sz w:val="22"/>
                <w:szCs w:val="22"/>
              </w:rPr>
              <w:t>ai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 xml:space="preserve">Pirminė, antrinė ir (ar) tretinė Prekių pakuotės turi būti pakuojamos į perdirbamąsias pakuotes pagal Lietuvos Respublikos </w:t>
            </w:r>
            <w:r w:rsidRPr="00707F1B">
              <w:rPr>
                <w:color w:val="000000"/>
                <w:kern w:val="2"/>
                <w:sz w:val="22"/>
                <w:szCs w:val="22"/>
                <w:shd w:val="clear" w:color="auto" w:fill="FFFFFF"/>
              </w:rPr>
              <w:lastRenderedPageBreak/>
              <w:t>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lastRenderedPageBreak/>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800FF0"/>
    <w:rsid w:val="00814F9F"/>
    <w:rsid w:val="00825A64"/>
    <w:rsid w:val="00825D41"/>
    <w:rsid w:val="0087023B"/>
    <w:rsid w:val="00870C68"/>
    <w:rsid w:val="00874B3C"/>
    <w:rsid w:val="008B6D1A"/>
    <w:rsid w:val="008E2D02"/>
    <w:rsid w:val="008F112C"/>
    <w:rsid w:val="008F1294"/>
    <w:rsid w:val="008F546C"/>
    <w:rsid w:val="009129FC"/>
    <w:rsid w:val="00916C58"/>
    <w:rsid w:val="00923608"/>
    <w:rsid w:val="00925E90"/>
    <w:rsid w:val="00932CB8"/>
    <w:rsid w:val="00936DEB"/>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mona.baranauskiene@k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25</Pages>
  <Words>66136</Words>
  <Characters>37698</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12</cp:revision>
  <dcterms:created xsi:type="dcterms:W3CDTF">2025-07-15T09:39:00Z</dcterms:created>
  <dcterms:modified xsi:type="dcterms:W3CDTF">2025-09-10T09:46:00Z</dcterms:modified>
</cp:coreProperties>
</file>