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D2" w:rsidRPr="00883CE4" w:rsidRDefault="00EA59A3" w:rsidP="00EA59A3">
      <w:pPr>
        <w:spacing w:after="0" w:line="240" w:lineRule="auto"/>
        <w:contextualSpacing/>
        <w:jc w:val="center"/>
        <w:rPr>
          <w:b/>
          <w:sz w:val="21"/>
          <w:szCs w:val="21"/>
        </w:rPr>
      </w:pPr>
      <w:r w:rsidRPr="00883CE4">
        <w:rPr>
          <w:b/>
          <w:sz w:val="21"/>
          <w:szCs w:val="21"/>
        </w:rPr>
        <w:t>ATSAKYMAI Į TIEKĖJŲ KLAUSIMUS</w:t>
      </w:r>
    </w:p>
    <w:p w:rsidR="00EA59A3" w:rsidRPr="00883CE4" w:rsidRDefault="00EA59A3" w:rsidP="00EA59A3">
      <w:pPr>
        <w:spacing w:after="0" w:line="240" w:lineRule="auto"/>
        <w:contextualSpacing/>
        <w:jc w:val="center"/>
        <w:rPr>
          <w:b/>
          <w:sz w:val="21"/>
          <w:szCs w:val="21"/>
        </w:rPr>
      </w:pPr>
      <w:r w:rsidRPr="00883CE4">
        <w:rPr>
          <w:b/>
          <w:sz w:val="21"/>
          <w:szCs w:val="21"/>
        </w:rPr>
        <w:t>IR</w:t>
      </w:r>
    </w:p>
    <w:p w:rsidR="00EA59A3" w:rsidRPr="00883CE4" w:rsidRDefault="00EA59A3" w:rsidP="00EA59A3">
      <w:pPr>
        <w:spacing w:after="0" w:line="240" w:lineRule="auto"/>
        <w:contextualSpacing/>
        <w:jc w:val="center"/>
        <w:rPr>
          <w:b/>
          <w:sz w:val="21"/>
          <w:szCs w:val="21"/>
        </w:rPr>
      </w:pPr>
      <w:r w:rsidRPr="00883CE4">
        <w:rPr>
          <w:b/>
          <w:sz w:val="21"/>
          <w:szCs w:val="21"/>
        </w:rPr>
        <w:t>PIRKIMO SĄLYGŲ PATIKSLINIMAI</w:t>
      </w:r>
    </w:p>
    <w:p w:rsidR="000D6D17" w:rsidRPr="00883CE4" w:rsidRDefault="000D6D17" w:rsidP="00EA59A3">
      <w:pPr>
        <w:spacing w:after="0" w:line="240" w:lineRule="auto"/>
        <w:contextualSpacing/>
        <w:jc w:val="center"/>
        <w:rPr>
          <w:sz w:val="21"/>
          <w:szCs w:val="21"/>
        </w:rPr>
      </w:pPr>
      <w:r w:rsidRPr="00883CE4">
        <w:rPr>
          <w:sz w:val="21"/>
          <w:szCs w:val="21"/>
        </w:rPr>
        <w:t>2025-09-11</w:t>
      </w:r>
    </w:p>
    <w:p w:rsidR="00EA59A3" w:rsidRPr="00883CE4" w:rsidRDefault="00EA59A3"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846"/>
        <w:gridCol w:w="3969"/>
        <w:gridCol w:w="4394"/>
        <w:gridCol w:w="4394"/>
      </w:tblGrid>
      <w:tr w:rsidR="00EA59A3" w:rsidRPr="00883CE4" w:rsidTr="00963C10">
        <w:tc>
          <w:tcPr>
            <w:tcW w:w="846" w:type="dxa"/>
          </w:tcPr>
          <w:p w:rsidR="00EA59A3" w:rsidRPr="00883CE4" w:rsidRDefault="00EA59A3" w:rsidP="00EA59A3">
            <w:pPr>
              <w:contextualSpacing/>
              <w:jc w:val="center"/>
              <w:rPr>
                <w:b/>
                <w:sz w:val="21"/>
                <w:szCs w:val="21"/>
              </w:rPr>
            </w:pPr>
            <w:r w:rsidRPr="00883CE4">
              <w:rPr>
                <w:b/>
                <w:sz w:val="21"/>
                <w:szCs w:val="21"/>
              </w:rPr>
              <w:t xml:space="preserve">Eil. </w:t>
            </w:r>
            <w:r w:rsidR="00972CEA" w:rsidRPr="00883CE4">
              <w:rPr>
                <w:b/>
                <w:sz w:val="21"/>
                <w:szCs w:val="21"/>
              </w:rPr>
              <w:t>Nr.</w:t>
            </w:r>
          </w:p>
        </w:tc>
        <w:tc>
          <w:tcPr>
            <w:tcW w:w="3969" w:type="dxa"/>
          </w:tcPr>
          <w:p w:rsidR="00EA59A3" w:rsidRPr="00883CE4" w:rsidRDefault="00E97C46" w:rsidP="00EA59A3">
            <w:pPr>
              <w:contextualSpacing/>
              <w:jc w:val="center"/>
              <w:rPr>
                <w:b/>
                <w:sz w:val="21"/>
                <w:szCs w:val="21"/>
              </w:rPr>
            </w:pPr>
            <w:r w:rsidRPr="00883CE4">
              <w:rPr>
                <w:b/>
                <w:sz w:val="21"/>
                <w:szCs w:val="21"/>
              </w:rPr>
              <w:t>Techninė</w:t>
            </w:r>
            <w:r w:rsidR="00415136" w:rsidRPr="00883CE4">
              <w:rPr>
                <w:b/>
                <w:sz w:val="21"/>
                <w:szCs w:val="21"/>
              </w:rPr>
              <w:t>s specifikacijos nuostatos</w:t>
            </w:r>
          </w:p>
        </w:tc>
        <w:tc>
          <w:tcPr>
            <w:tcW w:w="4394" w:type="dxa"/>
          </w:tcPr>
          <w:p w:rsidR="00EA59A3" w:rsidRPr="00883CE4" w:rsidRDefault="00415136" w:rsidP="002262BE">
            <w:pPr>
              <w:contextualSpacing/>
              <w:jc w:val="center"/>
              <w:rPr>
                <w:b/>
                <w:sz w:val="21"/>
                <w:szCs w:val="21"/>
              </w:rPr>
            </w:pPr>
            <w:r w:rsidRPr="00883CE4">
              <w:rPr>
                <w:b/>
                <w:sz w:val="21"/>
                <w:szCs w:val="21"/>
              </w:rPr>
              <w:t xml:space="preserve">Tiekėjo </w:t>
            </w:r>
            <w:r w:rsidR="002262BE" w:rsidRPr="00883CE4">
              <w:rPr>
                <w:b/>
                <w:sz w:val="21"/>
                <w:szCs w:val="21"/>
              </w:rPr>
              <w:t>k</w:t>
            </w:r>
            <w:r w:rsidR="00E97C46" w:rsidRPr="00883CE4">
              <w:rPr>
                <w:b/>
                <w:sz w:val="21"/>
                <w:szCs w:val="21"/>
              </w:rPr>
              <w:t>lausimas</w:t>
            </w:r>
          </w:p>
        </w:tc>
        <w:tc>
          <w:tcPr>
            <w:tcW w:w="4394" w:type="dxa"/>
          </w:tcPr>
          <w:p w:rsidR="00EA59A3" w:rsidRPr="00883CE4" w:rsidRDefault="00415136" w:rsidP="00EA59A3">
            <w:pPr>
              <w:contextualSpacing/>
              <w:jc w:val="center"/>
              <w:rPr>
                <w:b/>
                <w:sz w:val="21"/>
                <w:szCs w:val="21"/>
              </w:rPr>
            </w:pPr>
            <w:r w:rsidRPr="00883CE4">
              <w:rPr>
                <w:b/>
                <w:sz w:val="21"/>
                <w:szCs w:val="21"/>
              </w:rPr>
              <w:t>Perkančiosios organizacijos a</w:t>
            </w:r>
            <w:r w:rsidR="00E97C46" w:rsidRPr="00883CE4">
              <w:rPr>
                <w:b/>
                <w:sz w:val="21"/>
                <w:szCs w:val="21"/>
              </w:rPr>
              <w:t>tsakymas</w:t>
            </w:r>
          </w:p>
        </w:tc>
      </w:tr>
      <w:tr w:rsidR="00EA59A3" w:rsidRPr="00883CE4" w:rsidTr="00963C10">
        <w:tc>
          <w:tcPr>
            <w:tcW w:w="846" w:type="dxa"/>
          </w:tcPr>
          <w:p w:rsidR="00EA59A3" w:rsidRPr="00883CE4" w:rsidRDefault="00972CEA" w:rsidP="00972CEA">
            <w:pPr>
              <w:contextualSpacing/>
              <w:jc w:val="center"/>
              <w:rPr>
                <w:b/>
                <w:sz w:val="21"/>
                <w:szCs w:val="21"/>
              </w:rPr>
            </w:pPr>
            <w:r w:rsidRPr="00883CE4">
              <w:rPr>
                <w:b/>
                <w:sz w:val="21"/>
                <w:szCs w:val="21"/>
              </w:rPr>
              <w:t>1.</w:t>
            </w:r>
          </w:p>
        </w:tc>
        <w:tc>
          <w:tcPr>
            <w:tcW w:w="3969" w:type="dxa"/>
          </w:tcPr>
          <w:p w:rsidR="00EA59A3" w:rsidRPr="00883CE4" w:rsidRDefault="00415136" w:rsidP="00E97C46">
            <w:pPr>
              <w:contextualSpacing/>
              <w:jc w:val="both"/>
              <w:rPr>
                <w:sz w:val="21"/>
                <w:szCs w:val="21"/>
              </w:rPr>
            </w:pPr>
            <w:r w:rsidRPr="00883CE4">
              <w:rPr>
                <w:sz w:val="21"/>
                <w:szCs w:val="21"/>
              </w:rPr>
              <w:t xml:space="preserve">2.3.3. Siūloma tinklo plokštė turi būti visiškai suderinama su Dell/EMC perkančiosios organizacijos turimomis Dell/EMC </w:t>
            </w:r>
            <w:proofErr w:type="spellStart"/>
            <w:r w:rsidRPr="00883CE4">
              <w:rPr>
                <w:sz w:val="21"/>
                <w:szCs w:val="21"/>
              </w:rPr>
              <w:t>PowerEdge</w:t>
            </w:r>
            <w:proofErr w:type="spellEnd"/>
            <w:r w:rsidRPr="00883CE4">
              <w:rPr>
                <w:sz w:val="21"/>
                <w:szCs w:val="21"/>
              </w:rPr>
              <w:t xml:space="preserve"> R6515 modelio tarnybinėmis stotimis, identifikuojamomis šiomis žymomis:</w:t>
            </w:r>
          </w:p>
        </w:tc>
        <w:tc>
          <w:tcPr>
            <w:tcW w:w="4394" w:type="dxa"/>
          </w:tcPr>
          <w:p w:rsidR="00EA59A3" w:rsidRPr="00883CE4" w:rsidRDefault="00415136" w:rsidP="00E97C46">
            <w:pPr>
              <w:contextualSpacing/>
              <w:jc w:val="both"/>
              <w:rPr>
                <w:sz w:val="21"/>
                <w:szCs w:val="21"/>
              </w:rPr>
            </w:pPr>
            <w:r w:rsidRPr="00883CE4">
              <w:rPr>
                <w:sz w:val="21"/>
                <w:szCs w:val="21"/>
              </w:rPr>
              <w:t xml:space="preserve">Norime pastebėti, kad tarnybinės stotys su nurodytais </w:t>
            </w:r>
            <w:proofErr w:type="spellStart"/>
            <w:r w:rsidRPr="00883CE4">
              <w:rPr>
                <w:sz w:val="21"/>
                <w:szCs w:val="21"/>
              </w:rPr>
              <w:t>Service</w:t>
            </w:r>
            <w:proofErr w:type="spellEnd"/>
            <w:r w:rsidRPr="00883CE4">
              <w:rPr>
                <w:sz w:val="21"/>
                <w:szCs w:val="21"/>
              </w:rPr>
              <w:t xml:space="preserve"> </w:t>
            </w:r>
            <w:proofErr w:type="spellStart"/>
            <w:r w:rsidRPr="00883CE4">
              <w:rPr>
                <w:sz w:val="21"/>
                <w:szCs w:val="21"/>
              </w:rPr>
              <w:t>Tag</w:t>
            </w:r>
            <w:proofErr w:type="spellEnd"/>
            <w:r w:rsidRPr="00883CE4">
              <w:rPr>
                <w:sz w:val="21"/>
                <w:szCs w:val="21"/>
              </w:rPr>
              <w:t xml:space="preserve"> numeriais jau neturi laisvų </w:t>
            </w:r>
            <w:proofErr w:type="spellStart"/>
            <w:r w:rsidRPr="00883CE4">
              <w:rPr>
                <w:sz w:val="21"/>
                <w:szCs w:val="21"/>
              </w:rPr>
              <w:t>PCIe</w:t>
            </w:r>
            <w:proofErr w:type="spellEnd"/>
            <w:r w:rsidRPr="00883CE4">
              <w:rPr>
                <w:sz w:val="21"/>
                <w:szCs w:val="21"/>
              </w:rPr>
              <w:t xml:space="preserve"> sąsajų įdiegti </w:t>
            </w:r>
            <w:proofErr w:type="spellStart"/>
            <w:r w:rsidRPr="00883CE4">
              <w:rPr>
                <w:sz w:val="21"/>
                <w:szCs w:val="21"/>
              </w:rPr>
              <w:t>papidlomas</w:t>
            </w:r>
            <w:proofErr w:type="spellEnd"/>
            <w:r w:rsidRPr="00883CE4">
              <w:rPr>
                <w:sz w:val="21"/>
                <w:szCs w:val="21"/>
              </w:rPr>
              <w:t xml:space="preserve"> </w:t>
            </w:r>
            <w:proofErr w:type="spellStart"/>
            <w:r w:rsidRPr="00883CE4">
              <w:rPr>
                <w:sz w:val="21"/>
                <w:szCs w:val="21"/>
              </w:rPr>
              <w:t>PCIe</w:t>
            </w:r>
            <w:proofErr w:type="spellEnd"/>
            <w:r w:rsidRPr="00883CE4">
              <w:rPr>
                <w:sz w:val="21"/>
                <w:szCs w:val="21"/>
              </w:rPr>
              <w:t xml:space="preserve"> NIC plokštes. Šias </w:t>
            </w:r>
            <w:proofErr w:type="spellStart"/>
            <w:r w:rsidRPr="00883CE4">
              <w:rPr>
                <w:sz w:val="21"/>
                <w:szCs w:val="21"/>
              </w:rPr>
              <w:t>ploktštes</w:t>
            </w:r>
            <w:proofErr w:type="spellEnd"/>
            <w:r w:rsidRPr="00883CE4">
              <w:rPr>
                <w:sz w:val="21"/>
                <w:szCs w:val="21"/>
              </w:rPr>
              <w:t xml:space="preserve"> įdiegti bus galimybė tik išimant jau įdiegtą vieną </w:t>
            </w:r>
            <w:proofErr w:type="spellStart"/>
            <w:r w:rsidRPr="00883CE4">
              <w:rPr>
                <w:sz w:val="21"/>
                <w:szCs w:val="21"/>
              </w:rPr>
              <w:t>PCIe</w:t>
            </w:r>
            <w:proofErr w:type="spellEnd"/>
            <w:r w:rsidRPr="00883CE4">
              <w:rPr>
                <w:sz w:val="21"/>
                <w:szCs w:val="21"/>
              </w:rPr>
              <w:t xml:space="preserve"> plokštę.</w:t>
            </w:r>
          </w:p>
        </w:tc>
        <w:tc>
          <w:tcPr>
            <w:tcW w:w="4394" w:type="dxa"/>
          </w:tcPr>
          <w:p w:rsidR="00EA59A3" w:rsidRPr="00883CE4" w:rsidRDefault="00E95142" w:rsidP="00E97C46">
            <w:pPr>
              <w:contextualSpacing/>
              <w:jc w:val="both"/>
              <w:rPr>
                <w:sz w:val="21"/>
                <w:szCs w:val="21"/>
              </w:rPr>
            </w:pPr>
            <w:r w:rsidRPr="00883CE4">
              <w:rPr>
                <w:sz w:val="21"/>
                <w:szCs w:val="21"/>
              </w:rPr>
              <w:t xml:space="preserve">Pirkimo tikslas – išplėtimas. Serveryje turėtu būti laisva </w:t>
            </w:r>
            <w:proofErr w:type="spellStart"/>
            <w:r w:rsidRPr="00883CE4">
              <w:rPr>
                <w:sz w:val="21"/>
                <w:szCs w:val="21"/>
              </w:rPr>
              <w:t>PCIe</w:t>
            </w:r>
            <w:proofErr w:type="spellEnd"/>
            <w:r w:rsidRPr="00883CE4">
              <w:rPr>
                <w:sz w:val="21"/>
                <w:szCs w:val="21"/>
              </w:rPr>
              <w:t xml:space="preserve"> </w:t>
            </w:r>
            <w:proofErr w:type="spellStart"/>
            <w:r w:rsidRPr="00883CE4">
              <w:rPr>
                <w:sz w:val="21"/>
                <w:szCs w:val="21"/>
              </w:rPr>
              <w:t>Mezzanine</w:t>
            </w:r>
            <w:proofErr w:type="spellEnd"/>
            <w:r w:rsidRPr="00883CE4">
              <w:rPr>
                <w:sz w:val="21"/>
                <w:szCs w:val="21"/>
              </w:rPr>
              <w:t xml:space="preserve"> sąsaja. Tokios tipo plokštės yra tinkamos.</w:t>
            </w:r>
          </w:p>
        </w:tc>
      </w:tr>
      <w:tr w:rsidR="00EA59A3" w:rsidRPr="00883CE4" w:rsidTr="00963C10">
        <w:tc>
          <w:tcPr>
            <w:tcW w:w="846" w:type="dxa"/>
          </w:tcPr>
          <w:p w:rsidR="00EA59A3" w:rsidRPr="00883CE4" w:rsidRDefault="00972CEA" w:rsidP="00972CEA">
            <w:pPr>
              <w:contextualSpacing/>
              <w:jc w:val="center"/>
              <w:rPr>
                <w:b/>
                <w:sz w:val="21"/>
                <w:szCs w:val="21"/>
              </w:rPr>
            </w:pPr>
            <w:r w:rsidRPr="00883CE4">
              <w:rPr>
                <w:b/>
                <w:sz w:val="21"/>
                <w:szCs w:val="21"/>
              </w:rPr>
              <w:t>2.</w:t>
            </w:r>
          </w:p>
        </w:tc>
        <w:tc>
          <w:tcPr>
            <w:tcW w:w="3969" w:type="dxa"/>
          </w:tcPr>
          <w:p w:rsidR="00EA59A3" w:rsidRPr="00883CE4" w:rsidRDefault="00415136" w:rsidP="00E97C46">
            <w:pPr>
              <w:contextualSpacing/>
              <w:jc w:val="both"/>
              <w:rPr>
                <w:sz w:val="21"/>
                <w:szCs w:val="21"/>
              </w:rPr>
            </w:pPr>
            <w:r w:rsidRPr="00883CE4">
              <w:rPr>
                <w:sz w:val="21"/>
                <w:szCs w:val="21"/>
              </w:rPr>
              <w:t>2.4.3.</w:t>
            </w:r>
            <w:r w:rsidRPr="00883CE4">
              <w:rPr>
                <w:sz w:val="21"/>
                <w:szCs w:val="21"/>
              </w:rPr>
              <w:tab/>
              <w:t xml:space="preserve">siūloma tinklo plokštė turi būti visiškai suderinama su Dell/EMC perkančiosios organizacijos turimomis Dell/EMC </w:t>
            </w:r>
            <w:proofErr w:type="spellStart"/>
            <w:r w:rsidRPr="00883CE4">
              <w:rPr>
                <w:sz w:val="21"/>
                <w:szCs w:val="21"/>
              </w:rPr>
              <w:t>PowerEdge</w:t>
            </w:r>
            <w:proofErr w:type="spellEnd"/>
            <w:r w:rsidRPr="00883CE4">
              <w:rPr>
                <w:sz w:val="21"/>
                <w:szCs w:val="21"/>
              </w:rPr>
              <w:t xml:space="preserve"> R6515 modelio tarnybinėmis stotimis, identifikuojamomis šiomis žymomis:</w:t>
            </w:r>
          </w:p>
        </w:tc>
        <w:tc>
          <w:tcPr>
            <w:tcW w:w="4394" w:type="dxa"/>
          </w:tcPr>
          <w:p w:rsidR="00EA59A3" w:rsidRPr="00883CE4" w:rsidRDefault="00415136" w:rsidP="00E97C46">
            <w:pPr>
              <w:contextualSpacing/>
              <w:jc w:val="both"/>
              <w:rPr>
                <w:sz w:val="21"/>
                <w:szCs w:val="21"/>
              </w:rPr>
            </w:pPr>
            <w:r w:rsidRPr="00883CE4">
              <w:rPr>
                <w:sz w:val="21"/>
                <w:szCs w:val="21"/>
              </w:rPr>
              <w:t xml:space="preserve">Norime pastebėti, kad tarnybinės stotys su nurodytais </w:t>
            </w:r>
            <w:proofErr w:type="spellStart"/>
            <w:r w:rsidRPr="00883CE4">
              <w:rPr>
                <w:sz w:val="21"/>
                <w:szCs w:val="21"/>
              </w:rPr>
              <w:t>Service</w:t>
            </w:r>
            <w:proofErr w:type="spellEnd"/>
            <w:r w:rsidRPr="00883CE4">
              <w:rPr>
                <w:sz w:val="21"/>
                <w:szCs w:val="21"/>
              </w:rPr>
              <w:t xml:space="preserve"> </w:t>
            </w:r>
            <w:proofErr w:type="spellStart"/>
            <w:r w:rsidRPr="00883CE4">
              <w:rPr>
                <w:sz w:val="21"/>
                <w:szCs w:val="21"/>
              </w:rPr>
              <w:t>Tag</w:t>
            </w:r>
            <w:proofErr w:type="spellEnd"/>
            <w:r w:rsidRPr="00883CE4">
              <w:rPr>
                <w:sz w:val="21"/>
                <w:szCs w:val="21"/>
              </w:rPr>
              <w:t xml:space="preserve"> numeriais jau neturi laisvų </w:t>
            </w:r>
            <w:proofErr w:type="spellStart"/>
            <w:r w:rsidRPr="00883CE4">
              <w:rPr>
                <w:sz w:val="21"/>
                <w:szCs w:val="21"/>
              </w:rPr>
              <w:t>PCIe</w:t>
            </w:r>
            <w:proofErr w:type="spellEnd"/>
            <w:r w:rsidRPr="00883CE4">
              <w:rPr>
                <w:sz w:val="21"/>
                <w:szCs w:val="21"/>
              </w:rPr>
              <w:t xml:space="preserve"> sąsajų įdiegti </w:t>
            </w:r>
            <w:proofErr w:type="spellStart"/>
            <w:r w:rsidRPr="00883CE4">
              <w:rPr>
                <w:sz w:val="21"/>
                <w:szCs w:val="21"/>
              </w:rPr>
              <w:t>papidlomas</w:t>
            </w:r>
            <w:proofErr w:type="spellEnd"/>
            <w:r w:rsidRPr="00883CE4">
              <w:rPr>
                <w:sz w:val="21"/>
                <w:szCs w:val="21"/>
              </w:rPr>
              <w:t xml:space="preserve"> </w:t>
            </w:r>
            <w:proofErr w:type="spellStart"/>
            <w:r w:rsidRPr="00883CE4">
              <w:rPr>
                <w:sz w:val="21"/>
                <w:szCs w:val="21"/>
              </w:rPr>
              <w:t>PCIe</w:t>
            </w:r>
            <w:proofErr w:type="spellEnd"/>
            <w:r w:rsidRPr="00883CE4">
              <w:rPr>
                <w:sz w:val="21"/>
                <w:szCs w:val="21"/>
              </w:rPr>
              <w:t xml:space="preserve"> NIC plokštes. Šias </w:t>
            </w:r>
            <w:proofErr w:type="spellStart"/>
            <w:r w:rsidRPr="00883CE4">
              <w:rPr>
                <w:sz w:val="21"/>
                <w:szCs w:val="21"/>
              </w:rPr>
              <w:t>ploktštes</w:t>
            </w:r>
            <w:proofErr w:type="spellEnd"/>
            <w:r w:rsidRPr="00883CE4">
              <w:rPr>
                <w:sz w:val="21"/>
                <w:szCs w:val="21"/>
              </w:rPr>
              <w:t xml:space="preserve"> įdiegti bus galimybė tik išimant jau įdiegtą vieną </w:t>
            </w:r>
            <w:proofErr w:type="spellStart"/>
            <w:r w:rsidRPr="00883CE4">
              <w:rPr>
                <w:sz w:val="21"/>
                <w:szCs w:val="21"/>
              </w:rPr>
              <w:t>PCIe</w:t>
            </w:r>
            <w:proofErr w:type="spellEnd"/>
            <w:r w:rsidRPr="00883CE4">
              <w:rPr>
                <w:sz w:val="21"/>
                <w:szCs w:val="21"/>
              </w:rPr>
              <w:t xml:space="preserve"> plokštę.</w:t>
            </w:r>
          </w:p>
        </w:tc>
        <w:tc>
          <w:tcPr>
            <w:tcW w:w="4394" w:type="dxa"/>
          </w:tcPr>
          <w:p w:rsidR="00EA59A3" w:rsidRPr="00883CE4" w:rsidRDefault="00E95142" w:rsidP="00963C10">
            <w:pPr>
              <w:contextualSpacing/>
              <w:jc w:val="both"/>
              <w:rPr>
                <w:sz w:val="21"/>
                <w:szCs w:val="21"/>
              </w:rPr>
            </w:pPr>
            <w:r w:rsidRPr="00883CE4">
              <w:rPr>
                <w:sz w:val="21"/>
                <w:szCs w:val="21"/>
              </w:rPr>
              <w:t xml:space="preserve">Pirkimo tikslas </w:t>
            </w:r>
            <w:r w:rsidR="00F13082" w:rsidRPr="00883CE4">
              <w:rPr>
                <w:sz w:val="21"/>
                <w:szCs w:val="21"/>
              </w:rPr>
              <w:t>–</w:t>
            </w:r>
            <w:r w:rsidRPr="00883CE4">
              <w:rPr>
                <w:sz w:val="21"/>
                <w:szCs w:val="21"/>
              </w:rPr>
              <w:t xml:space="preserve"> išplėtimas. Serveryje turėtu būti laisva </w:t>
            </w:r>
            <w:proofErr w:type="spellStart"/>
            <w:r w:rsidRPr="00883CE4">
              <w:rPr>
                <w:sz w:val="21"/>
                <w:szCs w:val="21"/>
              </w:rPr>
              <w:t>PCIe</w:t>
            </w:r>
            <w:proofErr w:type="spellEnd"/>
            <w:r w:rsidRPr="00883CE4">
              <w:rPr>
                <w:sz w:val="21"/>
                <w:szCs w:val="21"/>
              </w:rPr>
              <w:t xml:space="preserve"> </w:t>
            </w:r>
            <w:proofErr w:type="spellStart"/>
            <w:r w:rsidRPr="00883CE4">
              <w:rPr>
                <w:sz w:val="21"/>
                <w:szCs w:val="21"/>
              </w:rPr>
              <w:t>Mezzanine</w:t>
            </w:r>
            <w:proofErr w:type="spellEnd"/>
            <w:r w:rsidRPr="00883CE4">
              <w:rPr>
                <w:sz w:val="21"/>
                <w:szCs w:val="21"/>
              </w:rPr>
              <w:t xml:space="preserve"> sąsaja. Tokios tipo plokštės yra tinkamos.</w:t>
            </w:r>
          </w:p>
        </w:tc>
      </w:tr>
    </w:tbl>
    <w:p w:rsidR="00EA59A3" w:rsidRPr="00883CE4" w:rsidRDefault="00EA59A3" w:rsidP="00EA59A3">
      <w:pPr>
        <w:spacing w:after="0" w:line="240" w:lineRule="auto"/>
        <w:contextualSpacing/>
        <w:rPr>
          <w:sz w:val="21"/>
          <w:szCs w:val="21"/>
        </w:rPr>
      </w:pPr>
    </w:p>
    <w:p w:rsidR="00E95142" w:rsidRPr="00883CE4" w:rsidRDefault="00E95142"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13603"/>
      </w:tblGrid>
      <w:tr w:rsidR="00F13082" w:rsidRPr="00883CE4" w:rsidTr="00F13082">
        <w:trPr>
          <w:trHeight w:val="50"/>
        </w:trPr>
        <w:tc>
          <w:tcPr>
            <w:tcW w:w="13603" w:type="dxa"/>
            <w:tcBorders>
              <w:top w:val="single" w:sz="4" w:space="0" w:color="auto"/>
              <w:left w:val="single" w:sz="4" w:space="0" w:color="auto"/>
              <w:bottom w:val="single" w:sz="4" w:space="0" w:color="auto"/>
              <w:right w:val="single" w:sz="4" w:space="0" w:color="auto"/>
            </w:tcBorders>
            <w:hideMark/>
          </w:tcPr>
          <w:p w:rsidR="00F13082" w:rsidRPr="00883CE4" w:rsidRDefault="00F13082">
            <w:pPr>
              <w:contextualSpacing/>
              <w:jc w:val="center"/>
              <w:rPr>
                <w:b/>
                <w:sz w:val="21"/>
                <w:szCs w:val="21"/>
              </w:rPr>
            </w:pPr>
            <w:r w:rsidRPr="00883CE4">
              <w:rPr>
                <w:b/>
                <w:sz w:val="21"/>
                <w:szCs w:val="21"/>
              </w:rPr>
              <w:t>Sutarties specialiosios dalies nuostatos</w:t>
            </w:r>
          </w:p>
        </w:tc>
      </w:tr>
      <w:tr w:rsidR="00F13082" w:rsidRPr="00883CE4" w:rsidTr="00F13082">
        <w:tc>
          <w:tcPr>
            <w:tcW w:w="13603" w:type="dxa"/>
            <w:tcBorders>
              <w:top w:val="single" w:sz="4" w:space="0" w:color="auto"/>
              <w:left w:val="single" w:sz="4" w:space="0" w:color="auto"/>
              <w:bottom w:val="single" w:sz="4" w:space="0" w:color="auto"/>
              <w:right w:val="single" w:sz="4" w:space="0" w:color="auto"/>
            </w:tcBorders>
          </w:tcPr>
          <w:p w:rsidR="00F13082" w:rsidRPr="00883CE4" w:rsidRDefault="00F13082">
            <w:pPr>
              <w:contextualSpacing/>
              <w:jc w:val="both"/>
              <w:rPr>
                <w:b/>
                <w:sz w:val="21"/>
                <w:szCs w:val="21"/>
              </w:rPr>
            </w:pPr>
            <w:r w:rsidRPr="00883CE4">
              <w:rPr>
                <w:b/>
                <w:sz w:val="21"/>
                <w:szCs w:val="21"/>
              </w:rPr>
              <w:t>6.2. Garantinė priežiūra</w:t>
            </w:r>
          </w:p>
          <w:p w:rsidR="00F13082" w:rsidRPr="00883CE4" w:rsidRDefault="00F13082">
            <w:pPr>
              <w:contextualSpacing/>
              <w:jc w:val="both"/>
              <w:rPr>
                <w:sz w:val="21"/>
                <w:szCs w:val="21"/>
              </w:rPr>
            </w:pPr>
            <w:r w:rsidRPr="00883CE4">
              <w:rPr>
                <w:b/>
                <w:sz w:val="21"/>
                <w:szCs w:val="21"/>
              </w:rPr>
              <w:t>(patikslinta)</w:t>
            </w:r>
            <w:r w:rsidRPr="00883CE4">
              <w:rPr>
                <w:sz w:val="21"/>
                <w:szCs w:val="21"/>
              </w:rPr>
              <w:t xml:space="preserve"> Garantinio termino laikotarpiu nustačius Prekių trūkumų, Tiekėjas turi ne vėliau kaip per 30 (trisdešimt) dienų nuo rašytinės pretenzijos gavimo dienos pašalinti Prekių trūkumus. </w:t>
            </w:r>
          </w:p>
          <w:p w:rsidR="00F13082" w:rsidRPr="00883CE4" w:rsidRDefault="00F13082">
            <w:pPr>
              <w:contextualSpacing/>
              <w:jc w:val="both"/>
              <w:rPr>
                <w:sz w:val="21"/>
                <w:szCs w:val="21"/>
              </w:rPr>
            </w:pPr>
            <w:r w:rsidRPr="00883CE4">
              <w:rPr>
                <w:sz w:val="21"/>
                <w:szCs w:val="21"/>
              </w:rPr>
              <w:t>Prekės (dalių / priedų) ir jos įrangos garantinis remontas turi būti atliekamas tik Prekių gamintojo sertifikuotuose techninės priežiūros centruose.</w:t>
            </w:r>
          </w:p>
          <w:p w:rsidR="00F13082" w:rsidRPr="00883CE4" w:rsidRDefault="00F13082">
            <w:pPr>
              <w:contextualSpacing/>
              <w:jc w:val="both"/>
              <w:rPr>
                <w:sz w:val="21"/>
                <w:szCs w:val="21"/>
              </w:rPr>
            </w:pPr>
            <w:r w:rsidRPr="00883CE4">
              <w:rPr>
                <w:sz w:val="21"/>
                <w:szCs w:val="21"/>
              </w:rPr>
              <w:t>(atsiakyta) Prekių įrangos tiekėjas (jei jis nėra gamintojas) turi būti įgaliotas gamintojo dėl priežiūros arba sudaręs susitarimą su tokią teisę turinčiais subjektais. Garantiniu laikotarpiu Tiekėjas privalo atlikti garantinį aptarnavimą savo lėšomis, įskaitant transportavimo išlaidas.</w:t>
            </w:r>
          </w:p>
          <w:p w:rsidR="00F13082" w:rsidRPr="00883CE4" w:rsidRDefault="00F13082">
            <w:pPr>
              <w:contextualSpacing/>
              <w:jc w:val="both"/>
              <w:rPr>
                <w:sz w:val="21"/>
                <w:szCs w:val="21"/>
              </w:rPr>
            </w:pPr>
          </w:p>
          <w:p w:rsidR="00F13082" w:rsidRPr="00883CE4" w:rsidRDefault="00F13082">
            <w:pPr>
              <w:contextualSpacing/>
              <w:jc w:val="both"/>
              <w:rPr>
                <w:b/>
                <w:sz w:val="21"/>
                <w:szCs w:val="21"/>
              </w:rPr>
            </w:pPr>
            <w:r w:rsidRPr="00883CE4">
              <w:rPr>
                <w:b/>
                <w:sz w:val="21"/>
                <w:szCs w:val="21"/>
              </w:rPr>
              <w:t>9. Šalių atsakomybė</w:t>
            </w:r>
          </w:p>
          <w:p w:rsidR="00F13082" w:rsidRPr="00883CE4" w:rsidRDefault="00F13082">
            <w:pPr>
              <w:contextualSpacing/>
              <w:jc w:val="both"/>
              <w:rPr>
                <w:b/>
                <w:sz w:val="21"/>
                <w:szCs w:val="21"/>
              </w:rPr>
            </w:pPr>
            <w:r w:rsidRPr="00883CE4">
              <w:rPr>
                <w:b/>
                <w:sz w:val="21"/>
                <w:szCs w:val="21"/>
              </w:rPr>
              <w:t>Netesybose padidinta:</w:t>
            </w:r>
          </w:p>
          <w:p w:rsidR="00F13082" w:rsidRPr="00883CE4" w:rsidRDefault="00F13082">
            <w:pPr>
              <w:contextualSpacing/>
              <w:jc w:val="both"/>
              <w:rPr>
                <w:sz w:val="21"/>
                <w:szCs w:val="21"/>
              </w:rPr>
            </w:pPr>
            <w:r w:rsidRPr="00883CE4">
              <w:rPr>
                <w:sz w:val="21"/>
                <w:szCs w:val="21"/>
              </w:rPr>
              <w:t>- delspinigių dydžiai nuo 0,02 % iki 0,05 %;</w:t>
            </w:r>
          </w:p>
          <w:p w:rsidR="00F13082" w:rsidRPr="00883CE4" w:rsidRDefault="00F13082">
            <w:pPr>
              <w:contextualSpacing/>
              <w:jc w:val="both"/>
              <w:rPr>
                <w:sz w:val="21"/>
                <w:szCs w:val="21"/>
              </w:rPr>
            </w:pPr>
            <w:r w:rsidRPr="00883CE4">
              <w:rPr>
                <w:sz w:val="21"/>
                <w:szCs w:val="21"/>
              </w:rPr>
              <w:t>- baudų procentai nuo 1 % iki 10 %.</w:t>
            </w:r>
          </w:p>
          <w:p w:rsidR="00F13082" w:rsidRPr="00883CE4" w:rsidRDefault="00F13082">
            <w:pPr>
              <w:contextualSpacing/>
              <w:jc w:val="both"/>
              <w:rPr>
                <w:b/>
                <w:sz w:val="21"/>
                <w:szCs w:val="21"/>
              </w:rPr>
            </w:pPr>
            <w:r w:rsidRPr="00883CE4">
              <w:rPr>
                <w:b/>
                <w:sz w:val="21"/>
                <w:szCs w:val="21"/>
              </w:rPr>
              <w:t>9.11.</w:t>
            </w:r>
          </w:p>
          <w:p w:rsidR="00F13082" w:rsidRPr="00883CE4" w:rsidRDefault="00F13082">
            <w:pPr>
              <w:contextualSpacing/>
              <w:jc w:val="both"/>
              <w:rPr>
                <w:sz w:val="21"/>
                <w:szCs w:val="21"/>
              </w:rPr>
            </w:pPr>
            <w:r w:rsidRPr="00883CE4">
              <w:rPr>
                <w:b/>
                <w:sz w:val="21"/>
                <w:szCs w:val="21"/>
              </w:rPr>
              <w:t>(nauja kibernetinės saugos nuostata)</w:t>
            </w:r>
            <w:r w:rsidRPr="00883CE4">
              <w:rPr>
                <w:sz w:val="21"/>
                <w:szCs w:val="21"/>
              </w:rPr>
              <w:t xml:space="preserve">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w:t>
            </w:r>
            <w:bookmarkStart w:id="0" w:name="_GoBack"/>
            <w:bookmarkEnd w:id="0"/>
            <w:r w:rsidRPr="00883CE4">
              <w:rPr>
                <w:sz w:val="21"/>
                <w:szCs w:val="21"/>
              </w:rPr>
              <w:t>mus (ypač reagavimo į incidentus, sutrikimų ir gedimų ištaisymo reikalavimus).</w:t>
            </w:r>
          </w:p>
          <w:p w:rsidR="00F13082" w:rsidRPr="00883CE4" w:rsidRDefault="00F13082">
            <w:pPr>
              <w:contextualSpacing/>
              <w:jc w:val="both"/>
              <w:rPr>
                <w:sz w:val="21"/>
                <w:szCs w:val="21"/>
              </w:rPr>
            </w:pPr>
            <w:r w:rsidRPr="00883CE4">
              <w:rPr>
                <w:sz w:val="21"/>
                <w:szCs w:val="21"/>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F13082" w:rsidRPr="00883CE4" w:rsidRDefault="00F13082">
            <w:pPr>
              <w:contextualSpacing/>
              <w:jc w:val="both"/>
              <w:rPr>
                <w:sz w:val="21"/>
                <w:szCs w:val="21"/>
              </w:rPr>
            </w:pPr>
            <w:r w:rsidRPr="00883CE4">
              <w:rPr>
                <w:sz w:val="21"/>
                <w:szCs w:val="21"/>
              </w:rPr>
              <w:lastRenderedPageBreak/>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p w:rsidR="00F13082" w:rsidRPr="00883CE4" w:rsidRDefault="00F13082">
            <w:pPr>
              <w:contextualSpacing/>
              <w:jc w:val="both"/>
              <w:rPr>
                <w:sz w:val="21"/>
                <w:szCs w:val="21"/>
              </w:rPr>
            </w:pPr>
          </w:p>
          <w:p w:rsidR="00F13082" w:rsidRPr="00883CE4" w:rsidRDefault="00F13082">
            <w:pPr>
              <w:contextualSpacing/>
              <w:jc w:val="both"/>
              <w:rPr>
                <w:b/>
                <w:sz w:val="21"/>
                <w:szCs w:val="21"/>
              </w:rPr>
            </w:pPr>
            <w:r w:rsidRPr="00883CE4">
              <w:rPr>
                <w:b/>
                <w:sz w:val="21"/>
                <w:szCs w:val="21"/>
              </w:rPr>
              <w:t>10. Esminės sutarties sąlygos</w:t>
            </w:r>
          </w:p>
          <w:p w:rsidR="00F13082" w:rsidRPr="00883CE4" w:rsidRDefault="00F13082">
            <w:pPr>
              <w:contextualSpacing/>
              <w:jc w:val="both"/>
              <w:rPr>
                <w:sz w:val="21"/>
                <w:szCs w:val="21"/>
              </w:rPr>
            </w:pPr>
            <w:r w:rsidRPr="00883CE4">
              <w:rPr>
                <w:b/>
                <w:sz w:val="21"/>
                <w:szCs w:val="21"/>
              </w:rPr>
              <w:t>(patikslinta)</w:t>
            </w:r>
            <w:r w:rsidRPr="00883CE4">
              <w:rPr>
                <w:sz w:val="21"/>
                <w:szCs w:val="21"/>
              </w:rPr>
              <w:t xml:space="preserve"> </w:t>
            </w:r>
            <w:r w:rsidRPr="00883CE4">
              <w:rPr>
                <w:b/>
                <w:sz w:val="21"/>
                <w:szCs w:val="21"/>
              </w:rPr>
              <w:t xml:space="preserve">10.1.1. </w:t>
            </w:r>
            <w:r w:rsidRPr="00883CE4">
              <w:rPr>
                <w:sz w:val="21"/>
                <w:szCs w:val="21"/>
              </w:rPr>
              <w:t>Specialiųjų sąlygų 4.1 punkte nustatytas terminas.</w:t>
            </w:r>
          </w:p>
          <w:p w:rsidR="00F13082" w:rsidRPr="00883CE4" w:rsidRDefault="00F13082">
            <w:pPr>
              <w:contextualSpacing/>
              <w:jc w:val="both"/>
              <w:rPr>
                <w:sz w:val="21"/>
                <w:szCs w:val="21"/>
              </w:rPr>
            </w:pPr>
            <w:r w:rsidRPr="00883CE4">
              <w:rPr>
                <w:sz w:val="21"/>
                <w:szCs w:val="21"/>
              </w:rPr>
              <w:t>(papildyta nauja nuostata) 10.1.2. aplinkybių, atitinkančių bent vieną iš VPĮ 45 straipsnio 2</w:t>
            </w:r>
            <w:r w:rsidRPr="00883CE4">
              <w:rPr>
                <w:sz w:val="21"/>
                <w:szCs w:val="21"/>
                <w:vertAlign w:val="superscript"/>
              </w:rPr>
              <w:t>1</w:t>
            </w:r>
            <w:r w:rsidRPr="00883CE4">
              <w:rPr>
                <w:sz w:val="21"/>
                <w:szCs w:val="21"/>
              </w:rPr>
              <w:t xml:space="preserve"> dalyje išvardintų sąlygų nebuvimas.</w:t>
            </w:r>
          </w:p>
          <w:p w:rsidR="00F13082" w:rsidRPr="00883CE4" w:rsidRDefault="00F13082">
            <w:pPr>
              <w:contextualSpacing/>
              <w:jc w:val="both"/>
              <w:rPr>
                <w:sz w:val="21"/>
                <w:szCs w:val="21"/>
              </w:rPr>
            </w:pPr>
            <w:r w:rsidRPr="00883CE4">
              <w:rPr>
                <w:b/>
                <w:sz w:val="21"/>
                <w:szCs w:val="21"/>
              </w:rPr>
              <w:t xml:space="preserve">10.2. </w:t>
            </w:r>
            <w:r w:rsidRPr="00883CE4">
              <w:rPr>
                <w:sz w:val="21"/>
                <w:szCs w:val="21"/>
              </w:rPr>
              <w:t>Dideli arba nuolatiniai esminės Sutarties sąlygos vykdymo trūkumai (papildyta naujomis nuostatomis)</w:t>
            </w:r>
          </w:p>
          <w:p w:rsidR="00F13082" w:rsidRPr="00883CE4" w:rsidRDefault="00F13082">
            <w:pPr>
              <w:contextualSpacing/>
              <w:jc w:val="both"/>
              <w:rPr>
                <w:sz w:val="21"/>
                <w:szCs w:val="21"/>
              </w:rPr>
            </w:pPr>
            <w:r w:rsidRPr="00883CE4">
              <w:rPr>
                <w:b/>
                <w:sz w:val="21"/>
                <w:szCs w:val="21"/>
              </w:rPr>
              <w:t>10.2.2.</w:t>
            </w:r>
            <w:r w:rsidRPr="00883CE4">
              <w:rPr>
                <w:sz w:val="21"/>
                <w:szCs w:val="21"/>
              </w:rPr>
              <w:t xml:space="preserve"> Paaiškėja, kad yra aplinkybė, atitinkanti bent vieną iš VPĮ 45 straipsnio 2</w:t>
            </w:r>
            <w:r w:rsidRPr="00883CE4">
              <w:rPr>
                <w:sz w:val="21"/>
                <w:szCs w:val="21"/>
                <w:vertAlign w:val="superscript"/>
              </w:rPr>
              <w:t>1</w:t>
            </w:r>
            <w:r w:rsidRPr="00883CE4">
              <w:rPr>
                <w:sz w:val="21"/>
                <w:szCs w:val="21"/>
              </w:rPr>
              <w:t xml:space="preserve"> dalyje išvardintų sąlygų.</w:t>
            </w:r>
          </w:p>
          <w:p w:rsidR="00F13082" w:rsidRPr="00883CE4" w:rsidRDefault="00F13082">
            <w:pPr>
              <w:contextualSpacing/>
              <w:jc w:val="both"/>
              <w:rPr>
                <w:sz w:val="21"/>
                <w:szCs w:val="21"/>
              </w:rPr>
            </w:pPr>
            <w:r w:rsidRPr="00883CE4">
              <w:rPr>
                <w:b/>
                <w:sz w:val="21"/>
                <w:szCs w:val="21"/>
              </w:rPr>
              <w:t>10.2.3.</w:t>
            </w:r>
            <w:r w:rsidRPr="00883CE4">
              <w:rPr>
                <w:sz w:val="21"/>
                <w:szCs w:val="21"/>
              </w:rPr>
              <w:t xml:space="preserve"> Tiekėjas per 10 (dešimt) darbo dienų nuo prašymo gavimo dienos iš Pirkėjo nepateikia prašomų dokumentų nurodytus VPĮ 51 straipsnio 12 dalyje, kad nėra sąlygų, numatytų VPĮ 45 straipsnio 2</w:t>
            </w:r>
            <w:r w:rsidRPr="00883CE4">
              <w:rPr>
                <w:sz w:val="21"/>
                <w:szCs w:val="21"/>
                <w:vertAlign w:val="superscript"/>
              </w:rPr>
              <w:t>1</w:t>
            </w:r>
            <w:r w:rsidRPr="00883CE4">
              <w:rPr>
                <w:sz w:val="21"/>
                <w:szCs w:val="21"/>
              </w:rPr>
              <w:t xml:space="preserve"> dalyje.</w:t>
            </w:r>
          </w:p>
          <w:p w:rsidR="00F13082" w:rsidRPr="00883CE4" w:rsidRDefault="00F13082">
            <w:pPr>
              <w:contextualSpacing/>
              <w:jc w:val="both"/>
              <w:rPr>
                <w:sz w:val="21"/>
                <w:szCs w:val="21"/>
              </w:rPr>
            </w:pPr>
          </w:p>
          <w:p w:rsidR="00F13082" w:rsidRPr="00883CE4" w:rsidRDefault="00F13082">
            <w:pPr>
              <w:contextualSpacing/>
              <w:jc w:val="both"/>
              <w:rPr>
                <w:sz w:val="21"/>
                <w:szCs w:val="21"/>
              </w:rPr>
            </w:pPr>
            <w:r w:rsidRPr="00883CE4">
              <w:rPr>
                <w:b/>
                <w:sz w:val="21"/>
                <w:szCs w:val="21"/>
              </w:rPr>
              <w:t>11.1.</w:t>
            </w:r>
            <w:r w:rsidRPr="00883CE4">
              <w:rPr>
                <w:sz w:val="21"/>
                <w:szCs w:val="21"/>
              </w:rPr>
              <w:t xml:space="preserve"> Pačios sutarties terminas sumažintas iš 36 mėnesių į 3 mėnesius, bet paliekant ne mažesnį kaip 36 mėnesių terminą garantiniams įsipareigojimams.</w:t>
            </w:r>
          </w:p>
          <w:p w:rsidR="00F13082" w:rsidRPr="00883CE4" w:rsidRDefault="00F13082">
            <w:pPr>
              <w:contextualSpacing/>
              <w:jc w:val="both"/>
              <w:rPr>
                <w:sz w:val="21"/>
                <w:szCs w:val="21"/>
              </w:rPr>
            </w:pPr>
            <w:r w:rsidRPr="00883CE4">
              <w:rPr>
                <w:sz w:val="21"/>
                <w:szCs w:val="21"/>
              </w:rPr>
              <w:t>Pasibaigus Sutarties terminui, lieka galioti Bendrųjų sąlygų 7 skyrius ir Specialiųjų sąlygų 6 skyriaus nuostatos garantinio laikotarpio metu.</w:t>
            </w:r>
          </w:p>
          <w:p w:rsidR="00F13082" w:rsidRPr="00883CE4" w:rsidRDefault="00F13082">
            <w:pPr>
              <w:contextualSpacing/>
              <w:jc w:val="both"/>
              <w:rPr>
                <w:sz w:val="21"/>
                <w:szCs w:val="21"/>
              </w:rPr>
            </w:pPr>
            <w:r w:rsidRPr="00883CE4">
              <w:rPr>
                <w:sz w:val="21"/>
                <w:szCs w:val="21"/>
              </w:rPr>
              <w:t>Prekių pristatymo terminas nekeistas – 1 mėnuo (4.1).</w:t>
            </w:r>
          </w:p>
          <w:p w:rsidR="00F13082" w:rsidRPr="00883CE4" w:rsidRDefault="00F13082">
            <w:pPr>
              <w:contextualSpacing/>
              <w:jc w:val="both"/>
              <w:rPr>
                <w:sz w:val="21"/>
                <w:szCs w:val="21"/>
              </w:rPr>
            </w:pPr>
          </w:p>
          <w:p w:rsidR="00F13082" w:rsidRPr="00883CE4" w:rsidRDefault="00F13082">
            <w:pPr>
              <w:contextualSpacing/>
              <w:jc w:val="both"/>
              <w:rPr>
                <w:b/>
                <w:sz w:val="21"/>
                <w:szCs w:val="21"/>
              </w:rPr>
            </w:pPr>
            <w:r w:rsidRPr="00883CE4">
              <w:rPr>
                <w:b/>
                <w:sz w:val="21"/>
                <w:szCs w:val="21"/>
              </w:rPr>
              <w:t>12.1. Esminiai Sutarties pažeidimai</w:t>
            </w:r>
          </w:p>
          <w:p w:rsidR="00F13082" w:rsidRPr="00883CE4" w:rsidRDefault="00F13082">
            <w:pPr>
              <w:contextualSpacing/>
              <w:jc w:val="both"/>
              <w:rPr>
                <w:sz w:val="21"/>
                <w:szCs w:val="21"/>
              </w:rPr>
            </w:pPr>
            <w:r w:rsidRPr="00883CE4">
              <w:rPr>
                <w:b/>
                <w:sz w:val="21"/>
                <w:szCs w:val="21"/>
              </w:rPr>
              <w:t>12.2.6.</w:t>
            </w:r>
            <w:r w:rsidRPr="00883CE4">
              <w:rPr>
                <w:sz w:val="21"/>
                <w:szCs w:val="21"/>
              </w:rPr>
              <w:t xml:space="preserve"> pataisymas, kad Tiekėjas užtenka ne du kartus, o tik vieną kartą pažeisti esminę Sutarties sąlygą ir tai bus laikomas esminiu Sutarties pažeidimu.</w:t>
            </w:r>
          </w:p>
          <w:p w:rsidR="00F13082" w:rsidRPr="00883CE4" w:rsidRDefault="00F13082">
            <w:pPr>
              <w:contextualSpacing/>
              <w:jc w:val="both"/>
              <w:rPr>
                <w:sz w:val="21"/>
                <w:szCs w:val="21"/>
              </w:rPr>
            </w:pPr>
            <w:r w:rsidRPr="00883CE4">
              <w:rPr>
                <w:sz w:val="21"/>
                <w:szCs w:val="21"/>
              </w:rPr>
              <w:t>(nauja nuostata atsižvelgiant į ministerijos rekomendacijas) 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bl>
    <w:p w:rsidR="00E95142" w:rsidRPr="00883CE4" w:rsidRDefault="00E95142" w:rsidP="00EA59A3">
      <w:pPr>
        <w:spacing w:after="0" w:line="240" w:lineRule="auto"/>
        <w:contextualSpacing/>
        <w:rPr>
          <w:sz w:val="21"/>
          <w:szCs w:val="21"/>
        </w:rPr>
      </w:pPr>
    </w:p>
    <w:p w:rsidR="00EA59A3" w:rsidRPr="00883CE4" w:rsidRDefault="000D6D17" w:rsidP="000D6D17">
      <w:pPr>
        <w:spacing w:after="0" w:line="240" w:lineRule="auto"/>
        <w:contextualSpacing/>
        <w:jc w:val="center"/>
        <w:rPr>
          <w:sz w:val="21"/>
          <w:szCs w:val="21"/>
        </w:rPr>
      </w:pPr>
      <w:r w:rsidRPr="00883CE4">
        <w:rPr>
          <w:sz w:val="21"/>
          <w:szCs w:val="21"/>
        </w:rPr>
        <w:t>______________</w:t>
      </w:r>
      <w:r w:rsidR="00190873" w:rsidRPr="00883CE4">
        <w:rPr>
          <w:sz w:val="21"/>
          <w:szCs w:val="21"/>
        </w:rPr>
        <w:t>__</w:t>
      </w:r>
    </w:p>
    <w:p w:rsidR="00EA59A3" w:rsidRPr="00883CE4" w:rsidRDefault="00EA59A3" w:rsidP="00EA59A3">
      <w:pPr>
        <w:spacing w:after="0" w:line="240" w:lineRule="auto"/>
        <w:contextualSpacing/>
        <w:rPr>
          <w:sz w:val="21"/>
          <w:szCs w:val="21"/>
        </w:rPr>
      </w:pPr>
    </w:p>
    <w:sectPr w:rsidR="00EA59A3" w:rsidRPr="00883CE4" w:rsidSect="00EA59A3">
      <w:pgSz w:w="15840" w:h="12240"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A3"/>
    <w:rsid w:val="000D6D17"/>
    <w:rsid w:val="00190873"/>
    <w:rsid w:val="001E1B39"/>
    <w:rsid w:val="001F59E5"/>
    <w:rsid w:val="002262BE"/>
    <w:rsid w:val="00415136"/>
    <w:rsid w:val="00512C00"/>
    <w:rsid w:val="00843EF1"/>
    <w:rsid w:val="00883CE4"/>
    <w:rsid w:val="00916FD2"/>
    <w:rsid w:val="00963C10"/>
    <w:rsid w:val="00972CEA"/>
    <w:rsid w:val="00E95142"/>
    <w:rsid w:val="00E97C46"/>
    <w:rsid w:val="00EA59A3"/>
    <w:rsid w:val="00F1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23D8-05FF-457D-9927-5685760B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1520-6DAF-4E65-A6ED-78CF7D0E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2992</Words>
  <Characters>1707</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2025-09-11T05:58:00Z</dcterms:created>
  <dcterms:modified xsi:type="dcterms:W3CDTF">2025-09-11T09:56:00Z</dcterms:modified>
</cp:coreProperties>
</file>