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p w14:paraId="1C4C7003" w14:textId="77777777" w:rsidR="00A91D90" w:rsidRPr="00A91D90" w:rsidRDefault="00A91D90" w:rsidP="00A91D90">
          <w:pPr>
            <w:tabs>
              <w:tab w:val="center" w:pos="4513"/>
              <w:tab w:val="right" w:pos="9026"/>
            </w:tabs>
            <w:rPr>
              <w:rFonts w:ascii="Times New Roman" w:eastAsia="Yu Mincho" w:hAnsi="Times New Roman" w:cs="Times New Roman"/>
              <w:sz w:val="24"/>
              <w:szCs w:val="24"/>
              <w:lang w:val="lt-LT" w:eastAsia="lt-LT"/>
            </w:rPr>
          </w:pPr>
        </w:p>
        <w:p w14:paraId="3B71F570" w14:textId="77777777" w:rsidR="00A91D90" w:rsidRPr="00A91D90" w:rsidRDefault="00A91D90" w:rsidP="00A91D90">
          <w:pPr>
            <w:tabs>
              <w:tab w:val="center" w:pos="4513"/>
              <w:tab w:val="right" w:pos="9026"/>
            </w:tabs>
            <w:rPr>
              <w:rFonts w:ascii="Times New Roman" w:eastAsia="Yu Mincho" w:hAnsi="Times New Roman" w:cs="Times New Roman"/>
              <w:sz w:val="24"/>
              <w:szCs w:val="24"/>
              <w:lang w:val="lt-LT" w:eastAsia="lt-LT"/>
            </w:rPr>
          </w:pPr>
          <w:r w:rsidRPr="00A91D90">
            <w:rPr>
              <w:rFonts w:ascii="Times New Roman" w:eastAsia="Yu Mincho" w:hAnsi="Times New Roman" w:cs="Times New Roman"/>
              <w:noProof/>
              <w:sz w:val="24"/>
              <w:szCs w:val="24"/>
              <w:lang w:val="lt-LT" w:eastAsia="lt-LT"/>
            </w:rPr>
            <w:object w:dxaOrig="1440" w:dyaOrig="1440" w14:anchorId="0B233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22.75pt;margin-top:-23.85pt;width:36pt;height:42pt;z-index:251659264" fillcolor="window">
                <v:imagedata r:id="rId11" o:title=""/>
                <w10:wrap type="square" side="left"/>
              </v:shape>
              <o:OLEObject Type="Embed" ProgID="Word.Picture.8" ShapeID="_x0000_s2050" DrawAspect="Content" ObjectID="_1818773963" r:id="rId12"/>
            </w:object>
          </w:r>
        </w:p>
        <w:p w14:paraId="1DE19511" w14:textId="77777777" w:rsidR="00A91D90" w:rsidRPr="00A91D90" w:rsidRDefault="00A91D90" w:rsidP="00A91D90">
          <w:pPr>
            <w:jc w:val="center"/>
            <w:rPr>
              <w:rFonts w:ascii="Times New Roman" w:eastAsia="Yu Mincho" w:hAnsi="Times New Roman" w:cs="Times New Roman"/>
              <w:b/>
              <w:bCs/>
              <w:sz w:val="24"/>
              <w:szCs w:val="24"/>
              <w:lang w:val="lt-LT"/>
            </w:rPr>
          </w:pPr>
          <w:bookmarkStart w:id="0" w:name="_Hlk190545211"/>
          <w:r w:rsidRPr="00A91D90">
            <w:rPr>
              <w:rFonts w:ascii="Times New Roman" w:eastAsia="Yu Mincho" w:hAnsi="Times New Roman" w:cs="Times New Roman"/>
              <w:b/>
              <w:bCs/>
              <w:sz w:val="24"/>
              <w:szCs w:val="24"/>
              <w:lang w:val="lt-LT"/>
            </w:rPr>
            <w:t>VALSTYBINĖ AUGALININKYSTĖS TARNYBA PRIE ŽEMĖS ŪKIO MINISTERIJOS</w:t>
          </w:r>
        </w:p>
        <w:p w14:paraId="72207CAC" w14:textId="77777777" w:rsidR="00A91D90" w:rsidRPr="00A91D90" w:rsidRDefault="00A91D90" w:rsidP="00A91D90">
          <w:pPr>
            <w:suppressAutoHyphens/>
            <w:autoSpaceDE w:val="0"/>
            <w:autoSpaceDN w:val="0"/>
            <w:spacing w:after="0" w:line="240" w:lineRule="auto"/>
            <w:jc w:val="center"/>
            <w:rPr>
              <w:rFonts w:ascii="Times New Roman" w:eastAsia="Arial" w:hAnsi="Times New Roman" w:cs="Times New Roman"/>
              <w:bCs/>
              <w:color w:val="000000"/>
              <w:sz w:val="22"/>
              <w:szCs w:val="22"/>
              <w:lang w:val="lt-LT" w:eastAsia="ar-SA"/>
            </w:rPr>
          </w:pPr>
          <w:bookmarkStart w:id="1" w:name="_Hlk190545242"/>
          <w:bookmarkEnd w:id="0"/>
          <w:r w:rsidRPr="00A91D90">
            <w:rPr>
              <w:rFonts w:ascii="Times New Roman" w:eastAsia="Arial" w:hAnsi="Times New Roman" w:cs="Times New Roman"/>
              <w:bCs/>
              <w:color w:val="000000"/>
              <w:sz w:val="22"/>
              <w:szCs w:val="22"/>
              <w:lang w:val="lt-LT" w:eastAsia="ar-SA"/>
            </w:rPr>
            <w:t>Biudžetinė įstaiga, Ozo g. 4A, 08200 Vilnius,</w:t>
          </w:r>
        </w:p>
        <w:p w14:paraId="635BC7F8" w14:textId="77777777" w:rsidR="00A91D90" w:rsidRPr="00A91D90" w:rsidRDefault="00A91D90" w:rsidP="00A91D90">
          <w:pPr>
            <w:suppressAutoHyphens/>
            <w:autoSpaceDE w:val="0"/>
            <w:autoSpaceDN w:val="0"/>
            <w:spacing w:after="0" w:line="240" w:lineRule="auto"/>
            <w:jc w:val="center"/>
            <w:rPr>
              <w:rFonts w:ascii="Times New Roman" w:eastAsia="Arial" w:hAnsi="Times New Roman" w:cs="Times New Roman"/>
              <w:bCs/>
              <w:color w:val="000000"/>
              <w:sz w:val="22"/>
              <w:szCs w:val="22"/>
              <w:lang w:val="lt-LT" w:eastAsia="ar-SA"/>
            </w:rPr>
          </w:pPr>
          <w:r w:rsidRPr="00A91D90">
            <w:rPr>
              <w:rFonts w:ascii="Times New Roman" w:eastAsia="Arial" w:hAnsi="Times New Roman" w:cs="Times New Roman"/>
              <w:bCs/>
              <w:color w:val="000000"/>
              <w:sz w:val="22"/>
              <w:szCs w:val="22"/>
              <w:lang w:val="lt-LT" w:eastAsia="ar-SA"/>
            </w:rPr>
            <w:t>tel. +370 5 237 5631, faksas +370 5 273 0233, el. p. info@vatzum.lt, https://vatzum.lrv.lt.</w:t>
          </w:r>
        </w:p>
        <w:p w14:paraId="53136E1A" w14:textId="77777777" w:rsidR="00A91D90" w:rsidRPr="00A91D90" w:rsidRDefault="00A91D90" w:rsidP="00A91D90">
          <w:pPr>
            <w:suppressAutoHyphens/>
            <w:autoSpaceDE w:val="0"/>
            <w:autoSpaceDN w:val="0"/>
            <w:spacing w:after="0" w:line="240" w:lineRule="auto"/>
            <w:jc w:val="center"/>
            <w:rPr>
              <w:rFonts w:ascii="Times New Roman" w:eastAsia="Arial" w:hAnsi="Times New Roman" w:cs="Times New Roman"/>
              <w:bCs/>
              <w:color w:val="000000"/>
              <w:sz w:val="22"/>
              <w:szCs w:val="22"/>
              <w:lang w:val="lt-LT" w:eastAsia="ar-SA"/>
            </w:rPr>
          </w:pPr>
          <w:r w:rsidRPr="00A91D90">
            <w:rPr>
              <w:rFonts w:ascii="Times New Roman" w:eastAsia="Arial" w:hAnsi="Times New Roman" w:cs="Times New Roman"/>
              <w:bCs/>
              <w:color w:val="000000"/>
              <w:sz w:val="22"/>
              <w:szCs w:val="22"/>
              <w:lang w:val="lt-LT" w:eastAsia="ar-SA"/>
            </w:rPr>
            <w:t>Duomenys kaupiami ir saugomi Juridinių asmenų registre, kodas 302526112.</w:t>
          </w:r>
        </w:p>
        <w:p w14:paraId="2B73C2B3" w14:textId="77777777" w:rsidR="00A91D90" w:rsidRPr="00A91D90" w:rsidRDefault="00A91D90" w:rsidP="00A91D90">
          <w:pPr>
            <w:jc w:val="center"/>
            <w:rPr>
              <w:rFonts w:ascii="Times New Roman" w:eastAsia="Yu Mincho" w:hAnsi="Times New Roman" w:cs="Times New Roman"/>
              <w:sz w:val="24"/>
              <w:szCs w:val="24"/>
              <w:lang w:val="lt-LT"/>
            </w:rPr>
          </w:pPr>
          <w:r w:rsidRPr="00A91D90">
            <w:rPr>
              <w:rFonts w:ascii="Times New Roman" w:eastAsia="Times New Roman" w:hAnsi="Times New Roman" w:cs="Times New Roman"/>
              <w:bCs/>
              <w:sz w:val="22"/>
              <w:szCs w:val="22"/>
              <w:lang w:val="lt-LT" w:eastAsia="ar-SA"/>
            </w:rPr>
            <w:t>PVM mokėtojo kodas LT100005502311</w:t>
          </w:r>
          <w:bookmarkEnd w:id="1"/>
        </w:p>
        <w:tbl>
          <w:tblPr>
            <w:tblpPr w:leftFromText="187" w:rightFromText="187" w:vertAnchor="page" w:horzAnchor="margin" w:tblpXSpec="center" w:tblpY="5422"/>
            <w:tblW w:w="4000" w:type="pct"/>
            <w:tblCellMar>
              <w:left w:w="144" w:type="dxa"/>
              <w:right w:w="115" w:type="dxa"/>
            </w:tblCellMar>
            <w:tblLook w:val="04A0" w:firstRow="1" w:lastRow="0" w:firstColumn="1" w:lastColumn="0" w:noHBand="0" w:noVBand="1"/>
          </w:tblPr>
          <w:tblGrid>
            <w:gridCol w:w="7978"/>
          </w:tblGrid>
          <w:tr w:rsidR="00A91D90" w:rsidRPr="00A91D90" w14:paraId="2A37D29F" w14:textId="77777777" w:rsidTr="00DA1C18">
            <w:trPr>
              <w:trHeight w:val="635"/>
            </w:trPr>
            <w:tc>
              <w:tcPr>
                <w:tcW w:w="7966" w:type="dxa"/>
                <w:tcMar>
                  <w:top w:w="216" w:type="dxa"/>
                  <w:left w:w="115" w:type="dxa"/>
                  <w:bottom w:w="216" w:type="dxa"/>
                  <w:right w:w="115" w:type="dxa"/>
                </w:tcMar>
              </w:tcPr>
              <w:p w14:paraId="13010C0C" w14:textId="77777777" w:rsidR="00A91D90" w:rsidRPr="00A91D90" w:rsidRDefault="00A91D90" w:rsidP="00A91D90">
                <w:pPr>
                  <w:spacing w:after="0" w:line="240" w:lineRule="auto"/>
                  <w:rPr>
                    <w:rFonts w:ascii="Times New Roman" w:eastAsia="Yu Mincho" w:hAnsi="Times New Roman" w:cs="Times New Roman"/>
                    <w:b/>
                    <w:bCs/>
                    <w:sz w:val="24"/>
                    <w:szCs w:val="24"/>
                    <w:lang w:val="lt-LT"/>
                  </w:rPr>
                </w:pPr>
              </w:p>
            </w:tc>
          </w:tr>
          <w:tr w:rsidR="00A91D90" w:rsidRPr="00A91D90" w14:paraId="57DA6819" w14:textId="77777777" w:rsidTr="00DA1C18">
            <w:trPr>
              <w:trHeight w:val="1556"/>
            </w:trPr>
            <w:tc>
              <w:tcPr>
                <w:tcW w:w="7966" w:type="dxa"/>
              </w:tcPr>
              <w:p w14:paraId="3A97E252" w14:textId="77777777" w:rsidR="00A91D90" w:rsidRPr="00A91D90" w:rsidRDefault="00A91D90" w:rsidP="00A91D90">
                <w:pPr>
                  <w:spacing w:after="0" w:line="216" w:lineRule="auto"/>
                  <w:jc w:val="center"/>
                  <w:rPr>
                    <w:rFonts w:ascii="Times New Roman" w:eastAsia="Yu Gothic Light" w:hAnsi="Times New Roman" w:cs="Times New Roman"/>
                    <w:b/>
                    <w:bCs/>
                    <w:sz w:val="24"/>
                    <w:szCs w:val="24"/>
                    <w:lang w:val="lt-LT"/>
                  </w:rPr>
                </w:pPr>
                <w:r w:rsidRPr="00A91D90">
                  <w:rPr>
                    <w:rFonts w:ascii="Times New Roman" w:eastAsia="Yu Gothic Light" w:hAnsi="Times New Roman" w:cs="Times New Roman"/>
                    <w:b/>
                    <w:bCs/>
                    <w:sz w:val="24"/>
                    <w:szCs w:val="24"/>
                    <w:lang w:val="lt-LT"/>
                  </w:rPr>
                  <w:t xml:space="preserve">VIEŠOJO PIRKIMO </w:t>
                </w:r>
                <w:bookmarkStart w:id="2" w:name="_Hlk190545959"/>
              </w:p>
              <w:p w14:paraId="6FD24558" w14:textId="77777777" w:rsidR="00A91D90" w:rsidRPr="00A91D90" w:rsidRDefault="00A91D90" w:rsidP="00A91D90">
                <w:pPr>
                  <w:spacing w:after="0" w:line="216" w:lineRule="auto"/>
                  <w:jc w:val="center"/>
                  <w:rPr>
                    <w:rFonts w:ascii="Times New Roman" w:eastAsia="Yu Gothic Light" w:hAnsi="Times New Roman" w:cs="Times New Roman"/>
                    <w:b/>
                    <w:bCs/>
                    <w:sz w:val="24"/>
                    <w:szCs w:val="24"/>
                    <w:lang w:val="lt-LT"/>
                  </w:rPr>
                </w:pPr>
                <w:r w:rsidRPr="00A91D90">
                  <w:rPr>
                    <w:rFonts w:ascii="Times New Roman" w:eastAsia="Yu Gothic Light" w:hAnsi="Times New Roman" w:cs="Times New Roman"/>
                    <w:b/>
                    <w:bCs/>
                    <w:sz w:val="24"/>
                    <w:szCs w:val="24"/>
                    <w:lang w:val="lt-LT"/>
                  </w:rPr>
                  <w:t>„</w:t>
                </w:r>
                <w:r w:rsidRPr="00A91D90">
                  <w:rPr>
                    <w:rFonts w:ascii="Times New Roman" w:eastAsia="Calibri" w:hAnsi="Times New Roman" w:cs="Times New Roman"/>
                    <w:b/>
                    <w:bCs/>
                    <w:sz w:val="24"/>
                    <w:szCs w:val="24"/>
                    <w:lang w:val="lt-LT" w:eastAsia="lt-LT"/>
                  </w:rPr>
                  <w:t>AUTOMOBILIŲ REMONTO PASLAUGŲ IR ATSARGINIŲ DETALIŲ PIRKIMO</w:t>
                </w:r>
                <w:r w:rsidRPr="00A91D90">
                  <w:rPr>
                    <w:rFonts w:ascii="Times New Roman" w:eastAsia="Yu Gothic Light" w:hAnsi="Times New Roman" w:cs="Times New Roman"/>
                    <w:b/>
                    <w:bCs/>
                    <w:sz w:val="24"/>
                    <w:szCs w:val="24"/>
                    <w:lang w:val="lt-LT"/>
                  </w:rPr>
                  <w:t>“</w:t>
                </w:r>
              </w:p>
              <w:bookmarkEnd w:id="2"/>
              <w:p w14:paraId="70BB2DD6" w14:textId="77777777" w:rsidR="00A91D90" w:rsidRPr="00A91D90" w:rsidRDefault="00A91D90" w:rsidP="00A91D90">
                <w:pPr>
                  <w:spacing w:after="0" w:line="216" w:lineRule="auto"/>
                  <w:jc w:val="center"/>
                  <w:rPr>
                    <w:rFonts w:ascii="Times New Roman" w:eastAsia="Yu Gothic Light" w:hAnsi="Times New Roman" w:cs="Times New Roman"/>
                    <w:b/>
                    <w:bCs/>
                    <w:sz w:val="24"/>
                    <w:szCs w:val="24"/>
                    <w:lang w:val="lt-LT"/>
                  </w:rPr>
                </w:pPr>
                <w:r w:rsidRPr="00A91D90">
                  <w:rPr>
                    <w:rFonts w:ascii="Times New Roman" w:eastAsia="Yu Gothic Light" w:hAnsi="Times New Roman" w:cs="Times New Roman"/>
                    <w:b/>
                    <w:bCs/>
                    <w:sz w:val="24"/>
                    <w:szCs w:val="24"/>
                    <w:lang w:val="lt-LT"/>
                  </w:rPr>
                  <w:t>SUPAPRASTINTO ATVIRO KONKURSO BENDROSIOS SĄLYGOS</w:t>
                </w:r>
              </w:p>
            </w:tc>
          </w:tr>
          <w:tr w:rsidR="00A91D90" w:rsidRPr="00A91D90" w14:paraId="376456E8" w14:textId="77777777" w:rsidTr="00DA1C18">
            <w:tc>
              <w:tcPr>
                <w:tcW w:w="7966" w:type="dxa"/>
                <w:tcMar>
                  <w:top w:w="216" w:type="dxa"/>
                  <w:left w:w="115" w:type="dxa"/>
                  <w:bottom w:w="216" w:type="dxa"/>
                  <w:right w:w="115" w:type="dxa"/>
                </w:tcMar>
              </w:tcPr>
              <w:p w14:paraId="779632CD" w14:textId="77777777" w:rsidR="00A91D90" w:rsidRDefault="00A91D90" w:rsidP="00A91D90">
                <w:pPr>
                  <w:spacing w:after="0" w:line="240" w:lineRule="auto"/>
                  <w:jc w:val="center"/>
                  <w:rPr>
                    <w:rFonts w:ascii="Times New Roman" w:eastAsia="Yu Mincho" w:hAnsi="Times New Roman" w:cs="Times New Roman"/>
                    <w:sz w:val="24"/>
                    <w:szCs w:val="24"/>
                    <w:lang w:val="lt-LT"/>
                  </w:rPr>
                </w:pPr>
                <w:r w:rsidRPr="00A91D90">
                  <w:rPr>
                    <w:rFonts w:ascii="Times New Roman" w:eastAsia="Yu Mincho" w:hAnsi="Times New Roman" w:cs="Times New Roman"/>
                    <w:sz w:val="24"/>
                    <w:szCs w:val="24"/>
                    <w:lang w:val="lt-LT"/>
                  </w:rPr>
                  <w:t>VERSIJA NR. 1</w:t>
                </w:r>
              </w:p>
              <w:p w14:paraId="0A3EBA7B"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36CF25BF"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314E390C"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18B2EEE7"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11C75C64"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5BA13D3C"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319FBC5C"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0C303CED"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16B107EE"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66FEE23E"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6959AF33"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7C5C639E"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1E0DAD8E"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4AA8873D"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765F71D4"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53589E18"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20C8D18C"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64C9E7EC" w14:textId="77777777" w:rsidR="00A91D90" w:rsidRDefault="00A91D90" w:rsidP="00A91D90">
                <w:pPr>
                  <w:spacing w:after="0" w:line="240" w:lineRule="auto"/>
                  <w:jc w:val="center"/>
                  <w:rPr>
                    <w:rFonts w:ascii="Times New Roman" w:eastAsia="Yu Mincho" w:hAnsi="Times New Roman" w:cs="Times New Roman"/>
                    <w:sz w:val="24"/>
                    <w:szCs w:val="24"/>
                    <w:lang w:val="lt-LT"/>
                  </w:rPr>
                </w:pPr>
              </w:p>
              <w:p w14:paraId="70D85C93" w14:textId="77777777" w:rsidR="00A91D90" w:rsidRPr="00A91D90" w:rsidRDefault="00A91D90" w:rsidP="00A91D90">
                <w:pPr>
                  <w:spacing w:after="0" w:line="240" w:lineRule="auto"/>
                  <w:jc w:val="center"/>
                  <w:rPr>
                    <w:rFonts w:ascii="Times New Roman" w:eastAsia="Yu Mincho" w:hAnsi="Times New Roman" w:cs="Times New Roman"/>
                    <w:sz w:val="24"/>
                    <w:szCs w:val="24"/>
                    <w:lang w:val="lt-LT"/>
                  </w:rPr>
                </w:pPr>
              </w:p>
            </w:tc>
          </w:tr>
        </w:tbl>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3" w:name="_Toc126263048"/>
      <w:r w:rsidRPr="00471E3D">
        <w:rPr>
          <w:rFonts w:asciiTheme="minorHAnsi" w:hAnsiTheme="minorHAnsi" w:cstheme="minorHAnsi"/>
          <w:color w:val="auto"/>
          <w:lang w:val="lt-LT"/>
        </w:rPr>
        <w:lastRenderedPageBreak/>
        <w:t>Sąvokos ir sutrumpinimai</w:t>
      </w:r>
      <w:bookmarkEnd w:id="3"/>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4" w:name="_Toc126263049"/>
      <w:r w:rsidRPr="00471E3D">
        <w:rPr>
          <w:rFonts w:asciiTheme="minorHAnsi" w:hAnsiTheme="minorHAnsi" w:cstheme="minorHAnsi"/>
          <w:color w:val="auto"/>
          <w:lang w:val="lt-LT"/>
        </w:rPr>
        <w:lastRenderedPageBreak/>
        <w:t>Bendrosios nuostatos</w:t>
      </w:r>
      <w:bookmarkEnd w:id="4"/>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5" w:name="_Toc126263050"/>
      <w:r w:rsidRPr="00471E3D">
        <w:rPr>
          <w:rFonts w:asciiTheme="minorHAnsi" w:hAnsiTheme="minorHAnsi" w:cstheme="minorHAnsi"/>
          <w:color w:val="auto"/>
          <w:lang w:val="lt-LT"/>
        </w:rPr>
        <w:t>Pirkimo objektas</w:t>
      </w:r>
      <w:bookmarkEnd w:id="5"/>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471E3D">
        <w:rPr>
          <w:rFonts w:asciiTheme="minorHAnsi" w:hAnsiTheme="minorHAnsi" w:cstheme="minorHAnsi"/>
          <w:color w:val="auto"/>
          <w:lang w:val="lt-LT"/>
        </w:rPr>
        <w:t>Perkančiosios organizacijos ir tiekėjų bendravimo ir keitimosi informacija priemonės</w:t>
      </w:r>
      <w:bookmarkEnd w:id="15"/>
      <w:bookmarkEnd w:id="16"/>
      <w:bookmarkEnd w:id="17"/>
      <w:bookmarkEnd w:id="18"/>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9" w:name="_Ref38446835"/>
      <w:bookmarkStart w:id="20" w:name="_Toc48053162"/>
      <w:bookmarkStart w:id="21"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9"/>
      <w:bookmarkEnd w:id="20"/>
      <w:bookmarkEnd w:id="21"/>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2"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2"/>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3" w:name="_Ref39473754"/>
      <w:bookmarkStart w:id="24" w:name="_Ref39473761"/>
      <w:bookmarkStart w:id="25" w:name="_Ref39474188"/>
      <w:bookmarkStart w:id="26" w:name="_Toc48053164"/>
      <w:bookmarkStart w:id="27" w:name="_Toc126263053"/>
      <w:r w:rsidRPr="00471E3D">
        <w:rPr>
          <w:rFonts w:asciiTheme="minorHAnsi" w:hAnsiTheme="minorHAnsi" w:cstheme="minorHAnsi"/>
          <w:color w:val="auto"/>
          <w:lang w:val="lt-LT"/>
        </w:rPr>
        <w:t>Tiekėjų pašalinimo pagrindai</w:t>
      </w:r>
      <w:bookmarkEnd w:id="23"/>
      <w:bookmarkEnd w:id="24"/>
      <w:bookmarkEnd w:id="25"/>
      <w:bookmarkEnd w:id="26"/>
      <w:bookmarkEnd w:id="27"/>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8" w:name="_Hlk41039660"/>
      <w:r w:rsidRPr="58B3C938">
        <w:rPr>
          <w:lang w:val="lt-LT"/>
        </w:rPr>
        <w:t xml:space="preserve">subtiekėjų </w:t>
      </w:r>
      <w:bookmarkEnd w:id="28"/>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6263055"/>
      <w:r w:rsidRPr="00471E3D">
        <w:rPr>
          <w:rFonts w:asciiTheme="minorHAnsi" w:hAnsiTheme="minorHAnsi" w:cstheme="minorHAnsi"/>
          <w:color w:val="auto"/>
          <w:lang w:val="lt-LT"/>
        </w:rPr>
        <w:t>Rezervuota teisė dalyvauti pirkime</w:t>
      </w:r>
      <w:bookmarkEnd w:id="31"/>
      <w:bookmarkEnd w:id="32"/>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3"/>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9"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9"/>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5040423" w:rsidR="0076192A" w:rsidRPr="00A91D90" w:rsidRDefault="0076192A" w:rsidP="00A91D90">
      <w:pPr>
        <w:pStyle w:val="ListParagraph"/>
        <w:numPr>
          <w:ilvl w:val="1"/>
          <w:numId w:val="9"/>
        </w:numPr>
        <w:spacing w:after="0" w:line="20" w:lineRule="atLeast"/>
        <w:ind w:left="0" w:firstLine="567"/>
        <w:jc w:val="both"/>
        <w:rPr>
          <w:rFonts w:cstheme="minorHAnsi"/>
          <w:lang w:val="lt-LT"/>
        </w:rPr>
      </w:pPr>
      <w:r w:rsidRPr="00A91D90">
        <w:rPr>
          <w:rFonts w:cstheme="minorHAnsi"/>
          <w:lang w:val="lt-LT"/>
        </w:rPr>
        <w:t>Prieš nustatydama laimėjusį pasiūlymą</w:t>
      </w:r>
      <w:r w:rsidR="00D35B43" w:rsidRPr="00A91D90">
        <w:rPr>
          <w:rFonts w:cstheme="minorHAnsi"/>
          <w:lang w:val="lt-LT"/>
        </w:rPr>
        <w:t>,</w:t>
      </w:r>
      <w:r w:rsidRPr="00A91D90">
        <w:rPr>
          <w:rFonts w:cstheme="minorHAnsi"/>
          <w:lang w:val="lt-LT"/>
        </w:rPr>
        <w:t xml:space="preserve"> perkančioji organizacija reikalaus, kad ekonomiškai naudingiausią pasiūlymą pateikęs tiekėjas </w:t>
      </w:r>
      <w:r w:rsidR="002D03E4" w:rsidRPr="00A91D90">
        <w:rPr>
          <w:lang w:val="lt-LT"/>
        </w:rPr>
        <w:t xml:space="preserve">(ūkio subjektai, kurių pajėgumais tiekėjas remiasi ir subtiekėjai – jei taikoma) </w:t>
      </w:r>
      <w:r w:rsidRPr="00A91D90">
        <w:rPr>
          <w:rFonts w:cstheme="minorHAnsi"/>
          <w:lang w:val="lt-LT"/>
        </w:rPr>
        <w:t xml:space="preserve">pateiktų aktualius dokumentus, patvirtinančius jo atitiktį </w:t>
      </w:r>
      <w:r w:rsidR="00316E3B" w:rsidRPr="00A91D90">
        <w:rPr>
          <w:lang w:val="lt-LT"/>
        </w:rPr>
        <w:t>kvalifikacijos reikalavim</w:t>
      </w:r>
      <w:r w:rsidR="000D73B2" w:rsidRPr="00A91D90">
        <w:rPr>
          <w:lang w:val="lt-LT"/>
        </w:rPr>
        <w:t xml:space="preserve">ams </w:t>
      </w:r>
      <w:r w:rsidR="00316E3B" w:rsidRPr="00A91D90">
        <w:rPr>
          <w:lang w:val="lt-LT"/>
        </w:rPr>
        <w:t>ir, jeigu taikytina, reikalavim</w:t>
      </w:r>
      <w:r w:rsidR="00693051" w:rsidRPr="00A91D90">
        <w:rPr>
          <w:lang w:val="lt-LT"/>
        </w:rPr>
        <w:t>ams</w:t>
      </w:r>
      <w:r w:rsidR="00316E3B" w:rsidRPr="00A91D90">
        <w:rPr>
          <w:lang w:val="lt-LT"/>
        </w:rPr>
        <w:t xml:space="preserve"> dėl kokybės vadybos sistemos ir aplinkos apsaugos vadybos sistemos standartų</w:t>
      </w:r>
      <w:r w:rsidR="00693051" w:rsidRPr="00A91D90">
        <w:rPr>
          <w:rFonts w:cstheme="minorHAnsi"/>
          <w:lang w:val="lt-LT"/>
        </w:rPr>
        <w:t xml:space="preserve">. </w:t>
      </w:r>
      <w:r w:rsidR="006102A5" w:rsidRPr="00A91D90">
        <w:rPr>
          <w:rFonts w:cstheme="minorHAnsi"/>
          <w:lang w:val="lt-LT"/>
        </w:rPr>
        <w:t xml:space="preserve">Perkančioji organizacija </w:t>
      </w:r>
      <w:r w:rsidR="006E72FF" w:rsidRPr="00A91D90">
        <w:rPr>
          <w:rFonts w:cstheme="minorHAnsi"/>
          <w:lang w:val="lt-LT"/>
        </w:rPr>
        <w:t xml:space="preserve">ekonomiškai naudingiausią pasiūlymą pateikusio tiekėjo </w:t>
      </w:r>
      <w:r w:rsidR="00A367FA" w:rsidRPr="00A91D90">
        <w:rPr>
          <w:lang w:val="lt-LT"/>
        </w:rPr>
        <w:t>(ūkio subjekt</w:t>
      </w:r>
      <w:r w:rsidR="00A125C0" w:rsidRPr="00A91D90">
        <w:rPr>
          <w:lang w:val="lt-LT"/>
        </w:rPr>
        <w:t>ų</w:t>
      </w:r>
      <w:r w:rsidR="00A367FA" w:rsidRPr="00A91D90">
        <w:rPr>
          <w:lang w:val="lt-LT"/>
        </w:rPr>
        <w:t>, kurių pajėgumais tiekėjas remiasi ir subtiekėj</w:t>
      </w:r>
      <w:r w:rsidR="00A125C0" w:rsidRPr="00A91D90">
        <w:rPr>
          <w:lang w:val="lt-LT"/>
        </w:rPr>
        <w:t>ų</w:t>
      </w:r>
      <w:r w:rsidR="00A367FA" w:rsidRPr="00A91D90">
        <w:rPr>
          <w:lang w:val="lt-LT"/>
        </w:rPr>
        <w:t xml:space="preserve"> – jei taikoma) </w:t>
      </w:r>
      <w:r w:rsidR="006102A5" w:rsidRPr="00A91D90">
        <w:rPr>
          <w:rFonts w:cstheme="minorHAnsi"/>
          <w:lang w:val="lt-LT"/>
        </w:rPr>
        <w:t xml:space="preserve">nereikalauja pateikti </w:t>
      </w:r>
      <w:r w:rsidR="009E5A90" w:rsidRPr="00A91D90">
        <w:rPr>
          <w:rFonts w:cstheme="minorHAnsi"/>
          <w:lang w:val="lt-LT"/>
        </w:rPr>
        <w:t>dokumentų</w:t>
      </w:r>
      <w:r w:rsidR="006B2F72" w:rsidRPr="00A91D90">
        <w:rPr>
          <w:rFonts w:cstheme="minorHAnsi"/>
          <w:lang w:val="lt-LT"/>
        </w:rPr>
        <w:t>,</w:t>
      </w:r>
      <w:r w:rsidR="00DD0D36" w:rsidRPr="00A91D90">
        <w:rPr>
          <w:rFonts w:cstheme="minorHAnsi"/>
          <w:lang w:val="lt-LT"/>
        </w:rPr>
        <w:t xml:space="preserve"> </w:t>
      </w:r>
      <w:r w:rsidR="00342B69" w:rsidRPr="00A91D90">
        <w:rPr>
          <w:rFonts w:cstheme="minorHAnsi"/>
          <w:lang w:val="lt-LT"/>
        </w:rPr>
        <w:t xml:space="preserve">patvirtinančių </w:t>
      </w:r>
      <w:r w:rsidR="006B2F72" w:rsidRPr="00A91D90">
        <w:rPr>
          <w:rFonts w:cstheme="minorHAnsi"/>
          <w:lang w:val="lt-LT"/>
        </w:rPr>
        <w:t xml:space="preserve">nustatytų </w:t>
      </w:r>
      <w:r w:rsidR="00342B69" w:rsidRPr="00A91D90">
        <w:rPr>
          <w:rFonts w:cstheme="minorHAnsi"/>
          <w:lang w:val="lt-LT"/>
        </w:rPr>
        <w:t>pašalinimo pagrindų nebuvimą</w:t>
      </w:r>
      <w:r w:rsidR="00DD0D36" w:rsidRPr="00A91D90">
        <w:rPr>
          <w:rFonts w:cstheme="minorHAnsi"/>
          <w:lang w:val="lt-LT"/>
        </w:rPr>
        <w:t>,</w:t>
      </w:r>
      <w:r w:rsidR="00DF05E1" w:rsidRPr="00A91D90">
        <w:rPr>
          <w:rFonts w:cstheme="minorHAnsi"/>
          <w:lang w:val="lt-LT"/>
        </w:rPr>
        <w:t xml:space="preserve"> </w:t>
      </w:r>
      <w:r w:rsidR="00D15B61" w:rsidRPr="00A91D90">
        <w:rPr>
          <w:rFonts w:cstheme="minorHAnsi"/>
          <w:lang w:val="lt-LT"/>
        </w:rPr>
        <w:t xml:space="preserve">išskyrus </w:t>
      </w:r>
      <w:r w:rsidR="00CB0EF4" w:rsidRPr="00A91D90">
        <w:rPr>
          <w:rFonts w:cstheme="minorHAnsi"/>
          <w:lang w:val="lt-LT"/>
        </w:rPr>
        <w:t xml:space="preserve">atvejus, kai ji turi pagrįstų abejonių dėl </w:t>
      </w:r>
      <w:r w:rsidR="004A0D8A" w:rsidRPr="00A91D90">
        <w:rPr>
          <w:rFonts w:cstheme="minorHAnsi"/>
          <w:lang w:val="lt-LT"/>
        </w:rPr>
        <w:t>jo patikimumo</w:t>
      </w:r>
      <w:r w:rsidRPr="00A91D90">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lastRenderedPageBreak/>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t>Subtiekėjų pasitelkimas</w:t>
      </w:r>
      <w:bookmarkEnd w:id="49"/>
      <w:bookmarkEnd w:id="50"/>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lastRenderedPageBreak/>
        <w:t>Reikalavimai pasiūlymų rengimui ir pateikimui</w:t>
      </w:r>
      <w:bookmarkEnd w:id="84"/>
      <w:bookmarkEnd w:id="85"/>
      <w:bookmarkEnd w:id="86"/>
      <w:bookmarkEnd w:id="87"/>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3"/>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4"/>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5" w:name="_Ref38971193"/>
      <w:bookmarkStart w:id="96" w:name="_Ref38971207"/>
      <w:bookmarkStart w:id="97" w:name="_Toc48053176"/>
      <w:bookmarkStart w:id="98" w:name="_Toc126263062"/>
      <w:bookmarkStart w:id="99" w:name="_Hlk91497725"/>
      <w:r w:rsidRPr="00471E3D">
        <w:rPr>
          <w:rFonts w:asciiTheme="minorHAnsi" w:hAnsiTheme="minorHAnsi" w:cstheme="minorHAnsi"/>
          <w:color w:val="auto"/>
          <w:lang w:val="lt-LT"/>
        </w:rPr>
        <w:t>Susipažinimas su pasiūlymais</w:t>
      </w:r>
      <w:bookmarkEnd w:id="95"/>
      <w:bookmarkEnd w:id="96"/>
      <w:bookmarkEnd w:id="97"/>
      <w:bookmarkEnd w:id="98"/>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0" w:name="_Ref39756072"/>
      <w:bookmarkEnd w:id="9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471E3D">
        <w:rPr>
          <w:rFonts w:asciiTheme="minorHAnsi" w:hAnsiTheme="minorHAnsi" w:cstheme="minorHAnsi"/>
          <w:color w:val="auto"/>
          <w:lang w:val="lt-LT"/>
        </w:rPr>
        <w:t>Elektroninis aukcionas</w:t>
      </w:r>
      <w:bookmarkEnd w:id="102"/>
      <w:bookmarkEnd w:id="103"/>
      <w:bookmarkEnd w:id="104"/>
      <w:bookmarkEnd w:id="105"/>
      <w:bookmarkEnd w:id="106"/>
      <w:bookmarkEnd w:id="107"/>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67303"/>
      <w:bookmarkStart w:id="109" w:name="_Ref39667308"/>
      <w:bookmarkStart w:id="110" w:name="_Toc48053178"/>
      <w:bookmarkStart w:id="111" w:name="_Toc126263064"/>
      <w:r w:rsidRPr="00F9566E">
        <w:rPr>
          <w:rFonts w:asciiTheme="minorHAnsi" w:hAnsiTheme="minorHAnsi" w:cstheme="minorHAnsi"/>
          <w:color w:val="auto"/>
          <w:lang w:val="lt-LT"/>
        </w:rPr>
        <w:t>Pasiūlymų vertinimas</w:t>
      </w:r>
      <w:bookmarkEnd w:id="108"/>
      <w:bookmarkEnd w:id="109"/>
      <w:bookmarkEnd w:id="110"/>
      <w:bookmarkEnd w:id="111"/>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2" w:name="_Hlk505013401"/>
      <w:r w:rsidRPr="00DA41C2">
        <w:rPr>
          <w:lang w:val="lt-LT"/>
        </w:rPr>
        <w:t xml:space="preserve">tiekėjams ir (ar) jų įgaliotiesiems atstovams </w:t>
      </w:r>
      <w:bookmarkEnd w:id="112"/>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26263065"/>
      <w:r w:rsidRPr="00F9566E">
        <w:rPr>
          <w:rFonts w:asciiTheme="minorHAnsi" w:hAnsiTheme="minorHAnsi" w:cstheme="minorHAnsi"/>
          <w:color w:val="auto"/>
          <w:lang w:val="lt-LT"/>
        </w:rPr>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t>Sutarties sudarymas</w:t>
      </w:r>
      <w:bookmarkEnd w:id="120"/>
      <w:bookmarkEnd w:id="121"/>
      <w:bookmarkEnd w:id="122"/>
      <w:bookmarkEnd w:id="123"/>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BAE7" w14:textId="77777777" w:rsidR="007E6AAC" w:rsidRDefault="007E6AAC" w:rsidP="00184B8C">
      <w:pPr>
        <w:spacing w:after="0" w:line="240" w:lineRule="auto"/>
      </w:pPr>
      <w:r>
        <w:separator/>
      </w:r>
    </w:p>
  </w:endnote>
  <w:endnote w:type="continuationSeparator" w:id="0">
    <w:p w14:paraId="461A96EE" w14:textId="77777777" w:rsidR="007E6AAC" w:rsidRDefault="007E6AAC" w:rsidP="00184B8C">
      <w:pPr>
        <w:spacing w:after="0" w:line="240" w:lineRule="auto"/>
      </w:pPr>
      <w:r>
        <w:continuationSeparator/>
      </w:r>
    </w:p>
  </w:endnote>
  <w:endnote w:type="continuationNotice" w:id="1">
    <w:p w14:paraId="4505149C" w14:textId="77777777" w:rsidR="007E6AAC" w:rsidRDefault="007E6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3649BAB" w:rsidR="007D26C7" w:rsidRDefault="007D26C7">
    <w:pPr>
      <w:pStyle w:val="Footer"/>
      <w:rPr>
        <w:lang w:val="lt-LT"/>
      </w:rPr>
    </w:pPr>
    <w:r w:rsidRPr="002218AC">
      <w:rPr>
        <w:lang w:val="lt-LT"/>
      </w:rPr>
      <w:t xml:space="preserve">Bendrosios sąlygos </w:t>
    </w:r>
  </w:p>
  <w:p w14:paraId="23E1B34A" w14:textId="77777777" w:rsidR="00A91D90" w:rsidRPr="002218AC" w:rsidRDefault="00A91D90">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DBFA" w14:textId="77777777" w:rsidR="007E6AAC" w:rsidRDefault="007E6AAC" w:rsidP="00184B8C">
      <w:pPr>
        <w:spacing w:after="0" w:line="240" w:lineRule="auto"/>
      </w:pPr>
      <w:r>
        <w:separator/>
      </w:r>
    </w:p>
  </w:footnote>
  <w:footnote w:type="continuationSeparator" w:id="0">
    <w:p w14:paraId="0DD191A8" w14:textId="77777777" w:rsidR="007E6AAC" w:rsidRDefault="007E6AAC" w:rsidP="00184B8C">
      <w:pPr>
        <w:spacing w:after="0" w:line="240" w:lineRule="auto"/>
      </w:pPr>
      <w:r>
        <w:continuationSeparator/>
      </w:r>
    </w:p>
  </w:footnote>
  <w:footnote w:type="continuationNotice" w:id="1">
    <w:p w14:paraId="58613E65" w14:textId="77777777" w:rsidR="007E6AAC" w:rsidRDefault="007E6AA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2EF2"/>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15A"/>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6AAC"/>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D90"/>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25B"/>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9454</Words>
  <Characters>53892</Characters>
  <Application>Microsoft Office Word</Application>
  <DocSecurity>0</DocSecurity>
  <Lines>449</Lines>
  <Paragraphs>126</Paragraphs>
  <ScaleCrop>false</ScaleCrop>
  <Company/>
  <LinksUpToDate>false</LinksUpToDate>
  <CharactersWithSpaces>63220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iro konkurso bendrosios sąlygos</dc:title>
  <dc:subject>2024-11- versija, skelbiama https://vpt.lrv.lt/</dc:subject>
  <dc:creator/>
  <cp:keywords/>
  <dc:description/>
  <cp:lastModifiedBy/>
  <cp:revision>1</cp:revision>
  <dcterms:created xsi:type="dcterms:W3CDTF">2025-09-07T15:08:00Z</dcterms:created>
  <dcterms:modified xsi:type="dcterms:W3CDTF">2025-09-07T15:12:00Z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