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5B70" w14:textId="75958BE5" w:rsidR="00A37FBB" w:rsidRPr="002200C9" w:rsidRDefault="002200C9" w:rsidP="002200C9">
      <w:pPr>
        <w:jc w:val="right"/>
        <w:rPr>
          <w:b/>
          <w:szCs w:val="24"/>
          <w:lang w:val="en-US"/>
        </w:rPr>
      </w:pPr>
      <w:r>
        <w:rPr>
          <w:b/>
          <w:noProof/>
          <w:szCs w:val="24"/>
        </w:rPr>
        <w:t xml:space="preserve">Specialiųjų sąlygų </w:t>
      </w:r>
      <w:r>
        <w:rPr>
          <w:b/>
          <w:noProof/>
          <w:szCs w:val="24"/>
          <w:lang w:val="en-US"/>
        </w:rPr>
        <w:t>1 priedas</w:t>
      </w:r>
    </w:p>
    <w:p w14:paraId="78AA210F" w14:textId="1419AA12" w:rsidR="00A37FBB" w:rsidRPr="00A37FBB" w:rsidRDefault="00A37FBB" w:rsidP="00A37FBB">
      <w:pPr>
        <w:jc w:val="center"/>
        <w:rPr>
          <w:b/>
          <w:szCs w:val="24"/>
        </w:rPr>
      </w:pPr>
    </w:p>
    <w:p w14:paraId="5EA7E409" w14:textId="3209DDBD" w:rsidR="00A37FBB" w:rsidRPr="00A37FBB" w:rsidRDefault="00A37FBB" w:rsidP="00A37FBB">
      <w:pPr>
        <w:jc w:val="center"/>
        <w:rPr>
          <w:b/>
          <w:szCs w:val="24"/>
        </w:rPr>
      </w:pPr>
    </w:p>
    <w:p w14:paraId="1A0FEAC7" w14:textId="545D47A9" w:rsidR="00F441FE" w:rsidRPr="004800BC" w:rsidRDefault="00A37FBB" w:rsidP="00F441FE">
      <w:pPr>
        <w:jc w:val="center"/>
        <w:rPr>
          <w:b/>
          <w:szCs w:val="24"/>
        </w:rPr>
      </w:pPr>
      <w:r w:rsidRPr="00A37FBB">
        <w:rPr>
          <w:b/>
          <w:szCs w:val="24"/>
        </w:rPr>
        <w:t xml:space="preserve">VALSTYBINĖS AUGALININKYSTĖS TARNYBOS PRIE ŽEMĖS ŪKIO </w:t>
      </w:r>
      <w:r w:rsidR="00F441FE" w:rsidRPr="00A37FBB">
        <w:rPr>
          <w:b/>
          <w:szCs w:val="24"/>
        </w:rPr>
        <w:t xml:space="preserve">MINISTERIJOS TARNYBINIŲ TRANSPORTO PRIEMONIŲ REMONTO PASLAUGŲ TECHNINĖ </w:t>
      </w:r>
      <w:r w:rsidR="00F441FE" w:rsidRPr="004800BC">
        <w:rPr>
          <w:b/>
          <w:szCs w:val="24"/>
        </w:rPr>
        <w:t>SPECIFIKACIJA</w:t>
      </w:r>
    </w:p>
    <w:p w14:paraId="6FAE9F25" w14:textId="77777777" w:rsidR="00F441FE" w:rsidRPr="004800BC" w:rsidRDefault="00F441FE" w:rsidP="00F441FE">
      <w:pPr>
        <w:rPr>
          <w:szCs w:val="24"/>
        </w:rPr>
      </w:pPr>
    </w:p>
    <w:p w14:paraId="191C39E4" w14:textId="77777777" w:rsidR="00F441FE" w:rsidRPr="004800BC" w:rsidRDefault="00F441FE" w:rsidP="00F441FE">
      <w:pPr>
        <w:rPr>
          <w:szCs w:val="24"/>
        </w:rPr>
      </w:pPr>
    </w:p>
    <w:p w14:paraId="6AE5A596" w14:textId="0428B05B" w:rsidR="00F441FE" w:rsidRPr="00E27003" w:rsidRDefault="00F441FE" w:rsidP="00F441FE">
      <w:pPr>
        <w:ind w:firstLine="720"/>
        <w:jc w:val="both"/>
        <w:rPr>
          <w:color w:val="EE0000"/>
          <w:szCs w:val="24"/>
        </w:rPr>
      </w:pPr>
      <w:r w:rsidRPr="004800BC">
        <w:rPr>
          <w:szCs w:val="24"/>
        </w:rPr>
        <w:t xml:space="preserve">1. Paslaugų Teikėjas (toliau – Teikėjas) pirkimo sutarties galiojimo laikotarpiu privalės teikti </w:t>
      </w:r>
      <w:r w:rsidR="009B7848">
        <w:rPr>
          <w:szCs w:val="24"/>
        </w:rPr>
        <w:t>Valstybinės augalininkystės tarnybos prie Žemės ūkio</w:t>
      </w:r>
      <w:r w:rsidRPr="00A37FBB">
        <w:rPr>
          <w:szCs w:val="24"/>
        </w:rPr>
        <w:t xml:space="preserve"> ministerijos (toliau – Užsakovas) tarnybinių transporto priemonių, nurodytų</w:t>
      </w:r>
      <w:r w:rsidR="00A37FBB" w:rsidRPr="00A37FBB">
        <w:rPr>
          <w:szCs w:val="24"/>
        </w:rPr>
        <w:t xml:space="preserve"> </w:t>
      </w:r>
      <w:r w:rsidR="00E91B54">
        <w:rPr>
          <w:szCs w:val="24"/>
        </w:rPr>
        <w:t xml:space="preserve">specialiųjų pirkimo sąlygų 6 </w:t>
      </w:r>
      <w:r w:rsidR="00A37FBB" w:rsidRPr="00A37FBB">
        <w:rPr>
          <w:szCs w:val="24"/>
        </w:rPr>
        <w:t>priede</w:t>
      </w:r>
      <w:r w:rsidRPr="00A37FBB">
        <w:rPr>
          <w:szCs w:val="24"/>
        </w:rPr>
        <w:t>, remonto paslaugas (toliau – paslaugos), panaudojant tam reikalingas dalis ir medžiagas.</w:t>
      </w:r>
    </w:p>
    <w:p w14:paraId="070E4975" w14:textId="3F27B776" w:rsidR="00F441FE" w:rsidRPr="004800BC" w:rsidRDefault="00F441FE" w:rsidP="00F441FE">
      <w:pPr>
        <w:ind w:firstLine="720"/>
        <w:jc w:val="both"/>
        <w:rPr>
          <w:szCs w:val="24"/>
        </w:rPr>
      </w:pPr>
      <w:r w:rsidRPr="004800BC">
        <w:rPr>
          <w:szCs w:val="24"/>
        </w:rPr>
        <w:t>2. Paslaugos turi būti atliekamos tame teikėjo servise, į kurį pristatoma Užsakovo transporto priemonė.</w:t>
      </w:r>
    </w:p>
    <w:p w14:paraId="7BDFB7C2" w14:textId="47E5053C" w:rsidR="00F441FE" w:rsidRDefault="00F441FE" w:rsidP="00A37FBB">
      <w:pPr>
        <w:ind w:firstLine="720"/>
        <w:jc w:val="both"/>
        <w:rPr>
          <w:rFonts w:eastAsia="Courier New"/>
          <w:szCs w:val="24"/>
          <w:lang w:eastAsia="ja-JP"/>
        </w:rPr>
      </w:pPr>
      <w:r w:rsidRPr="004800BC">
        <w:rPr>
          <w:szCs w:val="24"/>
        </w:rPr>
        <w:t xml:space="preserve">3. </w:t>
      </w:r>
      <w:r w:rsidR="00A37FBB">
        <w:rPr>
          <w:szCs w:val="24"/>
        </w:rPr>
        <w:t>Specifikacijos 1 priede p</w:t>
      </w:r>
      <w:r w:rsidRPr="004800BC">
        <w:rPr>
          <w:rFonts w:eastAsia="Courier New"/>
          <w:szCs w:val="24"/>
          <w:lang w:eastAsia="ja-JP"/>
        </w:rPr>
        <w:t xml:space="preserve">ateiktas transporto priemonių sąrašas gali kisti, sutarties galiojimo laikotarpiu – padidėti ar sumažėti (taikoma visiems </w:t>
      </w:r>
      <w:r w:rsidR="00A37FBB">
        <w:rPr>
          <w:rFonts w:eastAsia="Courier New"/>
          <w:szCs w:val="24"/>
          <w:lang w:eastAsia="ja-JP"/>
        </w:rPr>
        <w:t>regionams</w:t>
      </w:r>
      <w:r w:rsidRPr="004800BC">
        <w:rPr>
          <w:rFonts w:eastAsia="Courier New"/>
          <w:szCs w:val="24"/>
          <w:lang w:eastAsia="ja-JP"/>
        </w:rPr>
        <w:t>). Pasikeitus sąrašui, Užsakovas informuoja Teikėją bei pateikia atnaujintą automobilių sąrašą.</w:t>
      </w:r>
    </w:p>
    <w:p w14:paraId="509999BE" w14:textId="77777777" w:rsidR="00F441FE" w:rsidRPr="004800BC" w:rsidRDefault="00F441FE" w:rsidP="00F441FE">
      <w:pPr>
        <w:widowControl w:val="0"/>
        <w:tabs>
          <w:tab w:val="left" w:pos="851"/>
          <w:tab w:val="left" w:pos="993"/>
        </w:tabs>
        <w:autoSpaceDE w:val="0"/>
        <w:autoSpaceDN w:val="0"/>
        <w:ind w:firstLine="709"/>
        <w:jc w:val="both"/>
        <w:rPr>
          <w:rFonts w:eastAsia="Courier New"/>
          <w:szCs w:val="24"/>
          <w:lang w:eastAsia="ja-JP"/>
        </w:rPr>
      </w:pPr>
      <w:r w:rsidRPr="004800BC">
        <w:rPr>
          <w:rFonts w:eastAsia="Courier New"/>
          <w:szCs w:val="24"/>
          <w:lang w:eastAsia="ja-JP"/>
        </w:rPr>
        <w:t>4. Paslaugas, priklausomai nuo automobilio tipo, markės ir remonto pobūdžio, tiekėjas privalo teikti vadovaudamasis aktualiais ,,LST 1438 Automobiliai. Techninė priežiūra ir remontas“ standartais arba lygiaverčiais kokybės standartų reikalavimais.</w:t>
      </w:r>
    </w:p>
    <w:p w14:paraId="2FABE910" w14:textId="21E542D4" w:rsidR="00F441FE" w:rsidRPr="004800BC" w:rsidRDefault="00F441FE" w:rsidP="00F441FE">
      <w:pPr>
        <w:ind w:firstLine="720"/>
        <w:jc w:val="both"/>
        <w:rPr>
          <w:szCs w:val="24"/>
        </w:rPr>
      </w:pPr>
      <w:r w:rsidRPr="004800BC">
        <w:rPr>
          <w:szCs w:val="24"/>
        </w:rPr>
        <w:t>5. Užsakovo naujai įsigytiems automobiliams, Teikėjas teiks paslaugas tokiomis pačiomis sąlygomis</w:t>
      </w:r>
      <w:r w:rsidR="00A37FBB">
        <w:rPr>
          <w:szCs w:val="24"/>
        </w:rPr>
        <w:t>, nurodytomis techninėje specifikacijoje</w:t>
      </w:r>
      <w:r w:rsidRPr="004800BC">
        <w:rPr>
          <w:szCs w:val="24"/>
        </w:rPr>
        <w:t>.</w:t>
      </w:r>
    </w:p>
    <w:p w14:paraId="7118D8E3" w14:textId="4CC43E89" w:rsidR="00F441FE" w:rsidRPr="004800BC" w:rsidRDefault="00F441FE" w:rsidP="00F441FE">
      <w:pPr>
        <w:widowControl w:val="0"/>
        <w:tabs>
          <w:tab w:val="left" w:pos="851"/>
        </w:tabs>
        <w:autoSpaceDE w:val="0"/>
        <w:autoSpaceDN w:val="0"/>
        <w:ind w:firstLine="709"/>
        <w:jc w:val="both"/>
        <w:rPr>
          <w:rFonts w:eastAsia="Courier New"/>
          <w:szCs w:val="24"/>
          <w:lang w:eastAsia="ja-JP"/>
        </w:rPr>
      </w:pPr>
      <w:r w:rsidRPr="004800BC">
        <w:rPr>
          <w:rFonts w:eastAsia="Courier New"/>
          <w:szCs w:val="24"/>
          <w:lang w:eastAsia="ja-JP"/>
        </w:rPr>
        <w:t xml:space="preserve">6. Paslaugų užsakymas ir atlikimas vykdomas nustatyta tvarka: </w:t>
      </w:r>
    </w:p>
    <w:tbl>
      <w:tblPr>
        <w:tblOverlap w:val="neve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63"/>
        <w:gridCol w:w="5103"/>
      </w:tblGrid>
      <w:tr w:rsidR="00F441FE" w:rsidRPr="004800BC" w14:paraId="4226DAE6" w14:textId="77777777" w:rsidTr="00BD25EC">
        <w:trPr>
          <w:trHeight w:val="341"/>
        </w:trPr>
        <w:tc>
          <w:tcPr>
            <w:tcW w:w="4663" w:type="dxa"/>
            <w:shd w:val="clear" w:color="auto" w:fill="FFFFFF"/>
          </w:tcPr>
          <w:p w14:paraId="614560A4" w14:textId="77777777" w:rsidR="00F441FE" w:rsidRPr="004800BC" w:rsidRDefault="00F441FE" w:rsidP="00BD25EC">
            <w:pPr>
              <w:widowControl w:val="0"/>
              <w:rPr>
                <w:rFonts w:eastAsia="Courier New"/>
                <w:b/>
                <w:szCs w:val="24"/>
                <w:lang w:eastAsia="ja-JP"/>
              </w:rPr>
            </w:pPr>
            <w:r w:rsidRPr="004800BC">
              <w:rPr>
                <w:rFonts w:eastAsia="Courier New"/>
                <w:b/>
                <w:szCs w:val="24"/>
                <w:lang w:eastAsia="ja-JP"/>
              </w:rPr>
              <w:t>Užsakovo funkcijos</w:t>
            </w:r>
          </w:p>
        </w:tc>
        <w:tc>
          <w:tcPr>
            <w:tcW w:w="5103" w:type="dxa"/>
            <w:shd w:val="clear" w:color="auto" w:fill="FFFFFF"/>
          </w:tcPr>
          <w:p w14:paraId="3D996E3C" w14:textId="77777777" w:rsidR="00F441FE" w:rsidRPr="004800BC" w:rsidRDefault="00F441FE" w:rsidP="00BD25EC">
            <w:pPr>
              <w:widowControl w:val="0"/>
              <w:rPr>
                <w:rFonts w:eastAsia="Courier New"/>
                <w:b/>
                <w:szCs w:val="24"/>
                <w:lang w:eastAsia="ja-JP"/>
              </w:rPr>
            </w:pPr>
            <w:r w:rsidRPr="004800BC">
              <w:rPr>
                <w:rFonts w:eastAsia="Courier New"/>
                <w:b/>
                <w:szCs w:val="24"/>
                <w:lang w:eastAsia="ja-JP"/>
              </w:rPr>
              <w:t>Teikėjo funkcijos</w:t>
            </w:r>
          </w:p>
        </w:tc>
      </w:tr>
      <w:tr w:rsidR="00F441FE" w:rsidRPr="00E54301" w14:paraId="5AB30BAC" w14:textId="77777777" w:rsidTr="00BD25EC">
        <w:trPr>
          <w:trHeight w:val="350"/>
        </w:trPr>
        <w:tc>
          <w:tcPr>
            <w:tcW w:w="4663" w:type="dxa"/>
            <w:shd w:val="clear" w:color="auto" w:fill="FFFFFF"/>
          </w:tcPr>
          <w:p w14:paraId="67A880FE" w14:textId="77777777" w:rsidR="00F441FE" w:rsidRPr="00E54301" w:rsidRDefault="00F441FE" w:rsidP="00BD25EC">
            <w:pPr>
              <w:widowControl w:val="0"/>
              <w:ind w:left="116" w:right="135"/>
              <w:jc w:val="both"/>
              <w:rPr>
                <w:rFonts w:eastAsia="Courier New"/>
                <w:szCs w:val="24"/>
                <w:lang w:eastAsia="ja-JP"/>
              </w:rPr>
            </w:pPr>
            <w:r w:rsidRPr="00E54301">
              <w:rPr>
                <w:rFonts w:eastAsia="Courier New"/>
                <w:szCs w:val="24"/>
                <w:lang w:eastAsia="ja-JP"/>
              </w:rPr>
              <w:t>6.1. Užsakovas informuoja Teikėją apie gedimą, poreikį patikrinti techninę būklę ar poreikį pakeisti ratus arba Užsakovas pristato Teikėjui automobilį.</w:t>
            </w:r>
          </w:p>
        </w:tc>
        <w:tc>
          <w:tcPr>
            <w:tcW w:w="5103" w:type="dxa"/>
            <w:shd w:val="clear" w:color="auto" w:fill="FFFFFF"/>
          </w:tcPr>
          <w:p w14:paraId="46698F80" w14:textId="77777777" w:rsidR="00F441FE" w:rsidRPr="00E54301" w:rsidRDefault="00F441FE" w:rsidP="00BD25EC">
            <w:pPr>
              <w:widowControl w:val="0"/>
              <w:ind w:left="113"/>
              <w:jc w:val="both"/>
              <w:rPr>
                <w:rFonts w:eastAsia="Courier New"/>
                <w:szCs w:val="24"/>
                <w:lang w:eastAsia="ja-JP"/>
              </w:rPr>
            </w:pPr>
            <w:r w:rsidRPr="00E54301">
              <w:rPr>
                <w:rFonts w:eastAsia="Courier New"/>
                <w:szCs w:val="24"/>
                <w:lang w:eastAsia="ja-JP"/>
              </w:rPr>
              <w:t>6.2. Užsakovui pristačius Teikėjui automobilį, Teikėjas atlieka techninės būklės patikrą, gedimų diagnostiką ar ratų / padangų keitimą.</w:t>
            </w:r>
          </w:p>
        </w:tc>
      </w:tr>
      <w:tr w:rsidR="00F441FE" w:rsidRPr="00E54301" w14:paraId="7BB96880" w14:textId="77777777" w:rsidTr="00BD25EC">
        <w:trPr>
          <w:trHeight w:val="691"/>
        </w:trPr>
        <w:tc>
          <w:tcPr>
            <w:tcW w:w="4663" w:type="dxa"/>
            <w:shd w:val="clear" w:color="auto" w:fill="FFFFFF"/>
          </w:tcPr>
          <w:p w14:paraId="21D3AE16" w14:textId="4E0B3EC8" w:rsidR="00F441FE" w:rsidRPr="00E54301" w:rsidRDefault="00F441FE" w:rsidP="00BD25EC">
            <w:pPr>
              <w:widowControl w:val="0"/>
              <w:ind w:left="116" w:right="276"/>
              <w:jc w:val="both"/>
              <w:rPr>
                <w:rFonts w:eastAsia="Courier New"/>
                <w:szCs w:val="24"/>
                <w:lang w:eastAsia="ja-JP"/>
              </w:rPr>
            </w:pPr>
            <w:r w:rsidRPr="00E54301">
              <w:rPr>
                <w:rFonts w:eastAsia="Courier New"/>
                <w:szCs w:val="24"/>
                <w:lang w:eastAsia="ja-JP"/>
              </w:rPr>
              <w:t>6.4. Užsakovas įvertina gautą informaciją ir: patvirtina el. paštu remonto sąmatą ir/ar nurodo trečiąją šalį, iš kurios Teikėjas privalo įsigyti reikalingas medžiagas ekonomiškai naudingesnėmis sąlygomis nei pasiūlė Teikėjas</w:t>
            </w:r>
            <w:r w:rsidR="00A37FBB">
              <w:rPr>
                <w:rFonts w:eastAsia="Courier New"/>
                <w:szCs w:val="24"/>
                <w:lang w:eastAsia="ja-JP"/>
              </w:rPr>
              <w:t>.</w:t>
            </w:r>
          </w:p>
        </w:tc>
        <w:tc>
          <w:tcPr>
            <w:tcW w:w="5103" w:type="dxa"/>
            <w:shd w:val="clear" w:color="auto" w:fill="FFFFFF"/>
          </w:tcPr>
          <w:p w14:paraId="50CA4B59" w14:textId="77777777" w:rsidR="00F441FE" w:rsidRPr="00E54301" w:rsidRDefault="00F441FE" w:rsidP="00BD25EC">
            <w:pPr>
              <w:widowControl w:val="0"/>
              <w:ind w:left="137"/>
              <w:jc w:val="both"/>
              <w:rPr>
                <w:rFonts w:eastAsia="Courier New"/>
                <w:szCs w:val="24"/>
                <w:lang w:eastAsia="ja-JP"/>
              </w:rPr>
            </w:pPr>
            <w:r w:rsidRPr="00E54301">
              <w:rPr>
                <w:rFonts w:eastAsia="Courier New"/>
                <w:szCs w:val="24"/>
                <w:lang w:eastAsia="ja-JP"/>
              </w:rPr>
              <w:t>6.3. Teikėjas po gedimo diagnostikos atlikimo informuoja Užsakovą apie visiškam gedimo pašalinimui reikalingų darbo valandų skaičių („Autodata“ arba lygiavertės jai sistemos išrašas) bei pateikia reikalingų medžiagų (detalių) sąrašą ir šių medžiagų kainų pagrindimą (medžiagų tiekėjų išankstines sąskaitas faktūras, arba nuorodas į elektroninės prekybos kainininkus ir pan.).</w:t>
            </w:r>
          </w:p>
        </w:tc>
      </w:tr>
      <w:tr w:rsidR="00F441FE" w:rsidRPr="00E54301" w14:paraId="2B65C549" w14:textId="77777777" w:rsidTr="00BD25EC">
        <w:trPr>
          <w:trHeight w:val="1956"/>
        </w:trPr>
        <w:tc>
          <w:tcPr>
            <w:tcW w:w="4663" w:type="dxa"/>
            <w:shd w:val="clear" w:color="auto" w:fill="FFFFFF"/>
          </w:tcPr>
          <w:p w14:paraId="12EAE82B" w14:textId="697C9696" w:rsidR="00F441FE" w:rsidRPr="00E54301" w:rsidRDefault="00E27003" w:rsidP="00BD25EC">
            <w:pPr>
              <w:ind w:left="116" w:right="135"/>
              <w:jc w:val="both"/>
              <w:rPr>
                <w:rFonts w:eastAsia="Courier New"/>
                <w:szCs w:val="24"/>
                <w:lang w:eastAsia="ja-JP"/>
              </w:rPr>
            </w:pPr>
            <w:r w:rsidRPr="00E54301">
              <w:rPr>
                <w:rFonts w:eastAsia="Courier New"/>
                <w:szCs w:val="24"/>
                <w:lang w:eastAsia="ja-JP"/>
              </w:rPr>
              <w:t>6.5. Gavęs sąmatos patvirtinimą (ir jei reikia, įsigijęs reikalingas medžiagas (detales) iš trečiųjų šalių), Teikėjas pradeda transporto priemonių remonto paslaugos teikimą ir atlieka</w:t>
            </w:r>
            <w:r w:rsidR="00B85192">
              <w:rPr>
                <w:rFonts w:eastAsia="Courier New"/>
                <w:szCs w:val="24"/>
                <w:lang w:eastAsia="ja-JP"/>
              </w:rPr>
              <w:t xml:space="preserve"> remontą per maksimaliai įmanomą trumpiausią laikotarpį</w:t>
            </w:r>
            <w:r w:rsidRPr="00E54301">
              <w:rPr>
                <w:rFonts w:eastAsia="Courier New"/>
                <w:szCs w:val="24"/>
                <w:lang w:eastAsia="ja-JP"/>
              </w:rPr>
              <w:t>.</w:t>
            </w:r>
          </w:p>
        </w:tc>
        <w:tc>
          <w:tcPr>
            <w:tcW w:w="5103" w:type="dxa"/>
            <w:shd w:val="clear" w:color="auto" w:fill="FFFFFF"/>
          </w:tcPr>
          <w:p w14:paraId="58D9823A" w14:textId="5A404E47" w:rsidR="00F441FE" w:rsidRPr="00E54301" w:rsidRDefault="00E27003" w:rsidP="00BD25EC">
            <w:pPr>
              <w:widowControl w:val="0"/>
              <w:ind w:left="137" w:right="269"/>
              <w:jc w:val="both"/>
              <w:rPr>
                <w:rFonts w:eastAsia="Courier New"/>
                <w:szCs w:val="24"/>
                <w:lang w:eastAsia="ja-JP"/>
              </w:rPr>
            </w:pPr>
            <w:r w:rsidRPr="00E54301">
              <w:rPr>
                <w:rFonts w:eastAsia="Courier New"/>
                <w:szCs w:val="24"/>
                <w:lang w:eastAsia="ja-JP"/>
              </w:rPr>
              <w:t>6.6. Teikėjas atlikęs remonto paslaugos teikimą informuoja Užsakovą apie užbaigtus remonto darbus ir galimybę atsiimti suremontuotą automobilį.</w:t>
            </w:r>
          </w:p>
        </w:tc>
      </w:tr>
      <w:tr w:rsidR="00F441FE" w:rsidRPr="00E54301" w14:paraId="7988AD50" w14:textId="77777777" w:rsidTr="00BD25EC">
        <w:trPr>
          <w:trHeight w:val="643"/>
        </w:trPr>
        <w:tc>
          <w:tcPr>
            <w:tcW w:w="4663" w:type="dxa"/>
            <w:shd w:val="clear" w:color="auto" w:fill="FFFFFF"/>
          </w:tcPr>
          <w:p w14:paraId="7A4E4FAB" w14:textId="04E2F676" w:rsidR="00F441FE" w:rsidRPr="00E54301" w:rsidRDefault="00E27003" w:rsidP="00BD25EC">
            <w:pPr>
              <w:widowControl w:val="0"/>
              <w:ind w:left="116" w:right="276"/>
              <w:jc w:val="both"/>
              <w:rPr>
                <w:rFonts w:eastAsia="Courier New"/>
                <w:szCs w:val="24"/>
                <w:lang w:eastAsia="ja-JP"/>
              </w:rPr>
            </w:pPr>
            <w:r w:rsidRPr="00E54301">
              <w:rPr>
                <w:rFonts w:eastAsia="Courier New"/>
                <w:szCs w:val="24"/>
                <w:lang w:eastAsia="ja-JP"/>
              </w:rPr>
              <w:t>6.7. Užsakovas priima automobilį.</w:t>
            </w:r>
          </w:p>
        </w:tc>
        <w:tc>
          <w:tcPr>
            <w:tcW w:w="5103" w:type="dxa"/>
            <w:shd w:val="clear" w:color="auto" w:fill="FFFFFF"/>
          </w:tcPr>
          <w:p w14:paraId="29533E45" w14:textId="2175BEDF" w:rsidR="00F441FE" w:rsidRPr="00E54301" w:rsidRDefault="00E27003" w:rsidP="00BD25EC">
            <w:pPr>
              <w:widowControl w:val="0"/>
              <w:ind w:left="113"/>
              <w:jc w:val="both"/>
              <w:rPr>
                <w:rFonts w:eastAsia="Courier New"/>
                <w:szCs w:val="24"/>
                <w:lang w:eastAsia="ja-JP"/>
              </w:rPr>
            </w:pPr>
            <w:r w:rsidRPr="00E54301">
              <w:rPr>
                <w:rFonts w:eastAsia="Courier New"/>
                <w:szCs w:val="24"/>
                <w:lang w:eastAsia="ja-JP"/>
              </w:rPr>
              <w:t>6.8. Užsakovas apmoka Teikėjui už atliktas paslaugas pagal</w:t>
            </w:r>
            <w:r w:rsidR="00B85192">
              <w:rPr>
                <w:rFonts w:eastAsia="Courier New"/>
                <w:szCs w:val="24"/>
                <w:lang w:eastAsia="ja-JP"/>
              </w:rPr>
              <w:t xml:space="preserve"> pateiktą</w:t>
            </w:r>
            <w:r w:rsidRPr="00E54301">
              <w:rPr>
                <w:rFonts w:eastAsia="Courier New"/>
                <w:szCs w:val="24"/>
                <w:lang w:eastAsia="ja-JP"/>
              </w:rPr>
              <w:t xml:space="preserve"> sąskaitą</w:t>
            </w:r>
            <w:r w:rsidR="00B85192">
              <w:rPr>
                <w:rFonts w:eastAsia="Courier New"/>
                <w:szCs w:val="24"/>
                <w:lang w:eastAsia="ja-JP"/>
              </w:rPr>
              <w:t xml:space="preserve"> faktūrą</w:t>
            </w:r>
            <w:r w:rsidRPr="00E54301">
              <w:rPr>
                <w:rFonts w:eastAsia="Courier New"/>
                <w:szCs w:val="24"/>
                <w:lang w:eastAsia="ja-JP"/>
              </w:rPr>
              <w:t>.</w:t>
            </w:r>
          </w:p>
        </w:tc>
      </w:tr>
    </w:tbl>
    <w:p w14:paraId="0D187F2E" w14:textId="77777777" w:rsidR="00F441FE" w:rsidRPr="004800BC" w:rsidRDefault="00F441FE" w:rsidP="00F441FE">
      <w:pPr>
        <w:ind w:firstLine="720"/>
        <w:jc w:val="both"/>
        <w:rPr>
          <w:szCs w:val="24"/>
        </w:rPr>
      </w:pPr>
      <w:r w:rsidRPr="004800BC">
        <w:rPr>
          <w:szCs w:val="24"/>
        </w:rPr>
        <w:t>7. Teikėjas turi turėti ratų suvedimo, stabdžių tikrinimo, automobilių priekinių žibintų šviesų reguliavimo ir tikrinimo, kalibravimo stendus.</w:t>
      </w:r>
    </w:p>
    <w:p w14:paraId="7FD3B3EA" w14:textId="6664AAE6" w:rsidR="00F441FE" w:rsidRPr="004800BC" w:rsidRDefault="00F441FE" w:rsidP="00F441FE">
      <w:pPr>
        <w:ind w:firstLine="720"/>
        <w:jc w:val="both"/>
        <w:rPr>
          <w:szCs w:val="24"/>
        </w:rPr>
      </w:pPr>
      <w:r w:rsidRPr="004800BC">
        <w:rPr>
          <w:szCs w:val="24"/>
        </w:rPr>
        <w:t xml:space="preserve">8. </w:t>
      </w:r>
      <w:r w:rsidRPr="00B85192">
        <w:rPr>
          <w:szCs w:val="24"/>
        </w:rPr>
        <w:t xml:space="preserve">Teikėjas turi turėti diagnostikos įrangą, įgalinančią diagnozuoti bei </w:t>
      </w:r>
      <w:r w:rsidRPr="003E087E">
        <w:rPr>
          <w:szCs w:val="24"/>
        </w:rPr>
        <w:t>programuoti</w:t>
      </w:r>
      <w:r w:rsidR="00B85192" w:rsidRPr="003E087E">
        <w:rPr>
          <w:szCs w:val="24"/>
        </w:rPr>
        <w:t xml:space="preserve"> </w:t>
      </w:r>
      <w:r w:rsidR="00E91B54" w:rsidRPr="003E087E">
        <w:rPr>
          <w:szCs w:val="24"/>
        </w:rPr>
        <w:t>specialiųjų pirkimų sąlygų 6</w:t>
      </w:r>
      <w:r w:rsidRPr="003E087E">
        <w:rPr>
          <w:szCs w:val="24"/>
        </w:rPr>
        <w:t xml:space="preserve"> </w:t>
      </w:r>
      <w:r w:rsidR="00B85192" w:rsidRPr="003E087E">
        <w:rPr>
          <w:szCs w:val="24"/>
        </w:rPr>
        <w:t>pried</w:t>
      </w:r>
      <w:r w:rsidRPr="003E087E">
        <w:rPr>
          <w:szCs w:val="24"/>
        </w:rPr>
        <w:t>e išvardytus automobilius.</w:t>
      </w:r>
    </w:p>
    <w:p w14:paraId="77AA1EA7" w14:textId="06307CD2" w:rsidR="00F441FE" w:rsidRPr="004800BC" w:rsidRDefault="00F441FE" w:rsidP="00F441FE">
      <w:pPr>
        <w:widowControl w:val="0"/>
        <w:tabs>
          <w:tab w:val="left" w:pos="1859"/>
        </w:tabs>
        <w:autoSpaceDE w:val="0"/>
        <w:autoSpaceDN w:val="0"/>
        <w:ind w:firstLine="720"/>
        <w:jc w:val="both"/>
        <w:rPr>
          <w:szCs w:val="24"/>
        </w:rPr>
      </w:pPr>
      <w:r w:rsidRPr="004800BC">
        <w:rPr>
          <w:szCs w:val="24"/>
        </w:rPr>
        <w:lastRenderedPageBreak/>
        <w:t xml:space="preserve">9. Teikėjas privalo užtikrinti, kad </w:t>
      </w:r>
      <w:r w:rsidRPr="003E087E">
        <w:rPr>
          <w:szCs w:val="24"/>
        </w:rPr>
        <w:t xml:space="preserve">visų </w:t>
      </w:r>
      <w:r w:rsidR="00E91B54" w:rsidRPr="003E087E">
        <w:rPr>
          <w:szCs w:val="24"/>
        </w:rPr>
        <w:t>specialiųjų pirkimo sąlygų 6</w:t>
      </w:r>
      <w:r w:rsidRPr="003E087E">
        <w:rPr>
          <w:szCs w:val="24"/>
        </w:rPr>
        <w:t xml:space="preserve"> </w:t>
      </w:r>
      <w:r w:rsidR="00B85192" w:rsidRPr="003E087E">
        <w:rPr>
          <w:szCs w:val="24"/>
        </w:rPr>
        <w:t>pried</w:t>
      </w:r>
      <w:r w:rsidRPr="003E087E">
        <w:rPr>
          <w:szCs w:val="24"/>
        </w:rPr>
        <w:t>e</w:t>
      </w:r>
      <w:r w:rsidRPr="004800BC">
        <w:rPr>
          <w:szCs w:val="24"/>
        </w:rPr>
        <w:t xml:space="preserve"> išvardytų transporto priemonių kondicionavimo sistemos prireikus</w:t>
      </w:r>
      <w:r w:rsidR="00B85192">
        <w:rPr>
          <w:szCs w:val="24"/>
        </w:rPr>
        <w:t>,</w:t>
      </w:r>
      <w:r w:rsidRPr="004800BC">
        <w:rPr>
          <w:szCs w:val="24"/>
        </w:rPr>
        <w:t xml:space="preserve"> bus papildytos tinkamu tai transporto priemonei šaltnešiu.</w:t>
      </w:r>
    </w:p>
    <w:p w14:paraId="5466D63E" w14:textId="77777777" w:rsidR="00F441FE" w:rsidRPr="004800BC" w:rsidRDefault="00F441FE" w:rsidP="00F441FE">
      <w:pPr>
        <w:ind w:firstLine="720"/>
        <w:jc w:val="both"/>
        <w:rPr>
          <w:szCs w:val="24"/>
        </w:rPr>
      </w:pPr>
      <w:r w:rsidRPr="004800BC">
        <w:rPr>
          <w:w w:val="95"/>
          <w:szCs w:val="24"/>
        </w:rPr>
        <w:t xml:space="preserve">10. </w:t>
      </w:r>
      <w:r w:rsidRPr="004800BC">
        <w:rPr>
          <w:szCs w:val="24"/>
        </w:rPr>
        <w:t>Teikėjas įsipareigoja</w:t>
      </w:r>
      <w:r w:rsidRPr="004800BC">
        <w:rPr>
          <w:w w:val="95"/>
          <w:szCs w:val="24"/>
        </w:rPr>
        <w:t xml:space="preserve"> v</w:t>
      </w:r>
      <w:r w:rsidRPr="004800BC">
        <w:rPr>
          <w:szCs w:val="24"/>
        </w:rPr>
        <w:t>ariklio, transmisijos, stabdžių ir kitoms hidraulinėms sistemoms bei mazgams naudoti alyvas, tepalus ir spec. skysčius, numatytus kiekvieno automobilio eksploatacijos instrukcijoje.</w:t>
      </w:r>
    </w:p>
    <w:p w14:paraId="0835DFD2" w14:textId="77777777" w:rsidR="00F441FE" w:rsidRPr="004800BC" w:rsidRDefault="00F441FE" w:rsidP="00F441FE">
      <w:pPr>
        <w:ind w:firstLine="720"/>
        <w:jc w:val="both"/>
        <w:rPr>
          <w:szCs w:val="24"/>
        </w:rPr>
      </w:pPr>
      <w:r w:rsidRPr="004800BC">
        <w:rPr>
          <w:szCs w:val="24"/>
        </w:rPr>
        <w:t xml:space="preserve">11. 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 </w:t>
      </w:r>
    </w:p>
    <w:p w14:paraId="15D81FDB" w14:textId="77777777" w:rsidR="00F441FE" w:rsidRPr="004800BC" w:rsidRDefault="00F441FE" w:rsidP="00F441FE">
      <w:pPr>
        <w:ind w:firstLine="720"/>
        <w:jc w:val="both"/>
        <w:rPr>
          <w:szCs w:val="24"/>
        </w:rPr>
      </w:pPr>
      <w:r w:rsidRPr="004800BC">
        <w:rPr>
          <w:szCs w:val="24"/>
        </w:rPr>
        <w:t>12. Užsakovui paprašius Teikėjas privalo pateikti nuotraukas ar filmuotą medžiagą apie rastus defektus ir gedimus bei visiškai materialiai atsako už priimtą transporto priemonę.</w:t>
      </w:r>
    </w:p>
    <w:p w14:paraId="1F4AE09D" w14:textId="77777777" w:rsidR="00F441FE" w:rsidRPr="004800BC" w:rsidRDefault="00F441FE" w:rsidP="00F441FE">
      <w:pPr>
        <w:ind w:firstLine="720"/>
        <w:jc w:val="both"/>
        <w:rPr>
          <w:szCs w:val="24"/>
        </w:rPr>
      </w:pPr>
      <w:r w:rsidRPr="004800BC">
        <w:rPr>
          <w:szCs w:val="24"/>
        </w:rPr>
        <w:t>13. Paslaugos atlikimo metu atsiradusius remonto darbų preliminarioje sąmatoje nenumatytus gedimams, papildomus darbus ar detalių bei mazgų keitimus ir (ar) remontus, suderinti su nurodytais Užsakovo kontaktiniais asmenimis.</w:t>
      </w:r>
    </w:p>
    <w:p w14:paraId="1697A886" w14:textId="77777777" w:rsidR="00F441FE" w:rsidRPr="004800BC" w:rsidRDefault="00F441FE" w:rsidP="00F441FE">
      <w:pPr>
        <w:ind w:firstLine="720"/>
        <w:jc w:val="both"/>
        <w:rPr>
          <w:szCs w:val="24"/>
        </w:rPr>
      </w:pPr>
      <w:r w:rsidRPr="004800BC">
        <w:rPr>
          <w:szCs w:val="24"/>
        </w:rPr>
        <w:t>14. Teikėjas įsipareigoja atlyginti žalą už perkančiosios organizacijos transporto priemonę, jeigu transporto priemonė būtų sugadinta (pažeista) paslaugos teikėjo patalpose ar teritorijoje, dėl paslaugų teikėjo kaltės.</w:t>
      </w:r>
    </w:p>
    <w:p w14:paraId="5328ED14" w14:textId="77777777" w:rsidR="00F441FE" w:rsidRPr="004800BC" w:rsidRDefault="00F441FE" w:rsidP="00F441FE">
      <w:pPr>
        <w:ind w:firstLine="720"/>
        <w:jc w:val="both"/>
        <w:rPr>
          <w:szCs w:val="24"/>
        </w:rPr>
      </w:pPr>
      <w:r w:rsidRPr="004800BC">
        <w:rPr>
          <w:szCs w:val="24"/>
        </w:rPr>
        <w:t>15. Teikėjas privalo transporto priemonės remontui naudoti originalią arba atitinkančią originalios dalies kokybei dalį, kurios turi būti paženklintos pagal teisės aktų nustatytus reikalavimus ir tinkamos konkrečiai remontuojamai tarnybinei transporto priemonei, išskyrus jei būtų prašoma kitaip.</w:t>
      </w:r>
    </w:p>
    <w:p w14:paraId="641BEE48" w14:textId="444D752A" w:rsidR="00F441FE" w:rsidRPr="004800BC" w:rsidRDefault="00F441FE" w:rsidP="00F441FE">
      <w:pPr>
        <w:ind w:firstLine="720"/>
        <w:jc w:val="both"/>
        <w:rPr>
          <w:szCs w:val="24"/>
        </w:rPr>
      </w:pPr>
      <w:r w:rsidRPr="004800BC">
        <w:rPr>
          <w:szCs w:val="24"/>
        </w:rPr>
        <w:t>16. Teikėjas suteiktų paslaugų perdavimo-priėmimo akte</w:t>
      </w:r>
      <w:r w:rsidR="00E27003">
        <w:rPr>
          <w:szCs w:val="24"/>
        </w:rPr>
        <w:t>, arba sąskaitoje</w:t>
      </w:r>
      <w:r w:rsidRPr="004800BC">
        <w:rPr>
          <w:szCs w:val="24"/>
        </w:rPr>
        <w:t xml:space="preserve"> privalo nurodyti transporto priemonės remonto darbams panaudotų dalių prekinį ženklą ir gamintojo dalies numerį.</w:t>
      </w:r>
    </w:p>
    <w:p w14:paraId="1E912E14" w14:textId="77777777" w:rsidR="00F441FE" w:rsidRPr="004800BC" w:rsidRDefault="00F441FE" w:rsidP="00F441FE">
      <w:pPr>
        <w:widowControl w:val="0"/>
        <w:ind w:firstLine="720"/>
        <w:jc w:val="both"/>
        <w:rPr>
          <w:szCs w:val="24"/>
        </w:rPr>
      </w:pPr>
      <w:r w:rsidRPr="004800BC">
        <w:rPr>
          <w:szCs w:val="24"/>
        </w:rPr>
        <w:t>17. Teikėjas, tiekdamas detales ir/arba prekes, neturi teisės keisti jo perkamų ir Užsakovui tiekiamų detalių ir/arba prekių kainos, t. y. detalės ir/arba prekės turi būti tiekiamos tokiomis pačiomis kainomis, kuriomis paslaugų teikėjas jas įsigijo, taip pat transporto priemonės remonto darbams panaudotos dalies ar mazgo kaina negali būti didesnė nei didžiausių atsarginių dalių pardavėjų oficialiose internetinėse svetainėse nurodomas atitinkamos dalies ar mazgo kainų vidurkis.</w:t>
      </w:r>
    </w:p>
    <w:p w14:paraId="42A17AA6" w14:textId="77777777" w:rsidR="00F441FE" w:rsidRPr="004800BC" w:rsidRDefault="00F441FE" w:rsidP="00F441FE">
      <w:pPr>
        <w:ind w:firstLine="720"/>
        <w:jc w:val="both"/>
        <w:rPr>
          <w:szCs w:val="24"/>
        </w:rPr>
      </w:pPr>
      <w:r w:rsidRPr="004800BC">
        <w:rPr>
          <w:szCs w:val="24"/>
        </w:rPr>
        <w:t>18. Suteiktoms paslaugoms turi būti taikoma ne trumpesnė kaip 12 mėnesių arba 10 000 km ridos garantija. Pakeistoms detalėms turi būti taikoma gamintojo teikiama garantija.</w:t>
      </w:r>
    </w:p>
    <w:p w14:paraId="47EB13C9" w14:textId="77777777" w:rsidR="00F441FE" w:rsidRPr="004800BC" w:rsidRDefault="00F441FE" w:rsidP="00F441FE">
      <w:pPr>
        <w:ind w:firstLine="720"/>
        <w:jc w:val="both"/>
        <w:rPr>
          <w:szCs w:val="24"/>
        </w:rPr>
      </w:pPr>
      <w:r w:rsidRPr="004800BC">
        <w:rPr>
          <w:szCs w:val="24"/>
        </w:rPr>
        <w:t>19. Detalių ar paslaugų defektus, atsiradusius garantijos laikotarpiu, teikėjas privalės nemokamai pašalinti.</w:t>
      </w:r>
    </w:p>
    <w:p w14:paraId="2062EBED" w14:textId="77777777" w:rsidR="00F441FE" w:rsidRPr="00E54301" w:rsidRDefault="00F441FE" w:rsidP="00F441FE">
      <w:pPr>
        <w:ind w:firstLine="720"/>
        <w:jc w:val="both"/>
        <w:rPr>
          <w:szCs w:val="24"/>
        </w:rPr>
      </w:pPr>
      <w:r w:rsidRPr="00E54301">
        <w:rPr>
          <w:szCs w:val="24"/>
        </w:rPr>
        <w:t>20. Pirkimo sutarties galiojimo laikotarpiu teikėjas privalės neatlygintinai suteikti žibintų reguliavimo, važiuoklės patikros ir automobilio gedimo paieškos kompiuterine diagnostika paslaugas.</w:t>
      </w:r>
    </w:p>
    <w:p w14:paraId="0E0197C7" w14:textId="77777777" w:rsidR="00F441FE" w:rsidRPr="004800BC" w:rsidRDefault="00F441FE" w:rsidP="00F441FE">
      <w:pPr>
        <w:ind w:firstLine="720"/>
        <w:jc w:val="both"/>
        <w:rPr>
          <w:w w:val="95"/>
          <w:szCs w:val="24"/>
        </w:rPr>
      </w:pPr>
      <w:r w:rsidRPr="004800BC">
        <w:rPr>
          <w:szCs w:val="24"/>
        </w:rPr>
        <w:t>21. Teikėjas privalo transporto priemones po remonto grąžinti tvarkingas, neišteptas ar kitaip apgadintas</w:t>
      </w:r>
      <w:r w:rsidRPr="004800BC">
        <w:rPr>
          <w:w w:val="95"/>
          <w:szCs w:val="24"/>
        </w:rPr>
        <w:t>.</w:t>
      </w:r>
    </w:p>
    <w:p w14:paraId="6E285501" w14:textId="77777777" w:rsidR="00F441FE" w:rsidRPr="004800BC" w:rsidRDefault="00F441FE" w:rsidP="00F441FE">
      <w:pPr>
        <w:ind w:firstLine="709"/>
        <w:jc w:val="both"/>
        <w:rPr>
          <w:szCs w:val="24"/>
        </w:rPr>
      </w:pPr>
      <w:r w:rsidRPr="004800BC">
        <w:rPr>
          <w:szCs w:val="24"/>
        </w:rPr>
        <w:t>22. Teikėjas paslaugai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lygiagrečiais įrodymais.</w:t>
      </w:r>
    </w:p>
    <w:p w14:paraId="1C51EB8B" w14:textId="77777777" w:rsidR="00F441FE" w:rsidRPr="00D122D5" w:rsidRDefault="00F441FE" w:rsidP="00F441FE">
      <w:pPr>
        <w:tabs>
          <w:tab w:val="num" w:pos="1344"/>
          <w:tab w:val="left" w:pos="1526"/>
        </w:tabs>
        <w:jc w:val="center"/>
        <w:rPr>
          <w:b/>
          <w:szCs w:val="24"/>
        </w:rPr>
      </w:pPr>
      <w:r w:rsidRPr="00D122D5">
        <w:rPr>
          <w:sz w:val="23"/>
          <w:szCs w:val="23"/>
        </w:rPr>
        <w:t>____________________________________________________________________________</w:t>
      </w:r>
    </w:p>
    <w:p w14:paraId="0DC607CB" w14:textId="77777777" w:rsidR="00F441FE" w:rsidRDefault="00F441FE" w:rsidP="00F441FE">
      <w:pPr>
        <w:tabs>
          <w:tab w:val="left" w:pos="1418"/>
        </w:tabs>
        <w:jc w:val="both"/>
        <w:rPr>
          <w:b/>
          <w:szCs w:val="24"/>
        </w:rPr>
      </w:pPr>
    </w:p>
    <w:p w14:paraId="0125B77D" w14:textId="77777777" w:rsidR="00F441FE" w:rsidRPr="00C60D46" w:rsidRDefault="00F441FE" w:rsidP="00F441FE">
      <w:pPr>
        <w:rPr>
          <w:szCs w:val="24"/>
        </w:rPr>
      </w:pPr>
    </w:p>
    <w:p w14:paraId="7FFD382D" w14:textId="77777777" w:rsidR="001C0A37" w:rsidRDefault="001C0A37"/>
    <w:sectPr w:rsidR="001C0A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FE"/>
    <w:rsid w:val="001C0A37"/>
    <w:rsid w:val="002200C9"/>
    <w:rsid w:val="003E087E"/>
    <w:rsid w:val="004B0746"/>
    <w:rsid w:val="009B7848"/>
    <w:rsid w:val="00A334C4"/>
    <w:rsid w:val="00A37FBB"/>
    <w:rsid w:val="00B85192"/>
    <w:rsid w:val="00B92E38"/>
    <w:rsid w:val="00C3409F"/>
    <w:rsid w:val="00CE425B"/>
    <w:rsid w:val="00D77942"/>
    <w:rsid w:val="00E27003"/>
    <w:rsid w:val="00E91B54"/>
    <w:rsid w:val="00F441FE"/>
    <w:rsid w:val="00FC4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0A9B"/>
  <w15:chartTrackingRefBased/>
  <w15:docId w15:val="{312CEDDD-9982-4697-AB10-A1B19ABA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F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441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41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41F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41F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441F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441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441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441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441F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1FE"/>
    <w:rPr>
      <w:rFonts w:eastAsiaTheme="majorEastAsia" w:cstheme="majorBidi"/>
      <w:color w:val="272727" w:themeColor="text1" w:themeTint="D8"/>
    </w:rPr>
  </w:style>
  <w:style w:type="paragraph" w:styleId="Title">
    <w:name w:val="Title"/>
    <w:basedOn w:val="Normal"/>
    <w:next w:val="Normal"/>
    <w:link w:val="TitleChar"/>
    <w:uiPriority w:val="10"/>
    <w:qFormat/>
    <w:rsid w:val="00F441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4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1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4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1F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441FE"/>
    <w:rPr>
      <w:i/>
      <w:iCs/>
      <w:color w:val="404040" w:themeColor="text1" w:themeTint="BF"/>
    </w:rPr>
  </w:style>
  <w:style w:type="paragraph" w:styleId="ListParagraph">
    <w:name w:val="List Paragraph"/>
    <w:basedOn w:val="Normal"/>
    <w:uiPriority w:val="34"/>
    <w:qFormat/>
    <w:rsid w:val="00F441F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441FE"/>
    <w:rPr>
      <w:i/>
      <w:iCs/>
      <w:color w:val="0F4761" w:themeColor="accent1" w:themeShade="BF"/>
    </w:rPr>
  </w:style>
  <w:style w:type="paragraph" w:styleId="IntenseQuote">
    <w:name w:val="Intense Quote"/>
    <w:basedOn w:val="Normal"/>
    <w:next w:val="Normal"/>
    <w:link w:val="IntenseQuoteChar"/>
    <w:uiPriority w:val="30"/>
    <w:qFormat/>
    <w:rsid w:val="00F441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441FE"/>
    <w:rPr>
      <w:i/>
      <w:iCs/>
      <w:color w:val="0F4761" w:themeColor="accent1" w:themeShade="BF"/>
    </w:rPr>
  </w:style>
  <w:style w:type="character" w:styleId="IntenseReference">
    <w:name w:val="Intense Reference"/>
    <w:basedOn w:val="DefaultParagraphFont"/>
    <w:uiPriority w:val="32"/>
    <w:qFormat/>
    <w:rsid w:val="00F44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5191">
      <w:bodyDiv w:val="1"/>
      <w:marLeft w:val="0"/>
      <w:marRight w:val="0"/>
      <w:marTop w:val="0"/>
      <w:marBottom w:val="0"/>
      <w:divBdr>
        <w:top w:val="none" w:sz="0" w:space="0" w:color="auto"/>
        <w:left w:val="none" w:sz="0" w:space="0" w:color="auto"/>
        <w:bottom w:val="none" w:sz="0" w:space="0" w:color="auto"/>
        <w:right w:val="none" w:sz="0" w:space="0" w:color="auto"/>
      </w:divBdr>
    </w:div>
    <w:div w:id="998966609">
      <w:bodyDiv w:val="1"/>
      <w:marLeft w:val="0"/>
      <w:marRight w:val="0"/>
      <w:marTop w:val="0"/>
      <w:marBottom w:val="0"/>
      <w:divBdr>
        <w:top w:val="none" w:sz="0" w:space="0" w:color="auto"/>
        <w:left w:val="none" w:sz="0" w:space="0" w:color="auto"/>
        <w:bottom w:val="none" w:sz="0" w:space="0" w:color="auto"/>
        <w:right w:val="none" w:sz="0" w:space="0" w:color="auto"/>
      </w:divBdr>
    </w:div>
    <w:div w:id="1278565826">
      <w:bodyDiv w:val="1"/>
      <w:marLeft w:val="0"/>
      <w:marRight w:val="0"/>
      <w:marTop w:val="0"/>
      <w:marBottom w:val="0"/>
      <w:divBdr>
        <w:top w:val="none" w:sz="0" w:space="0" w:color="auto"/>
        <w:left w:val="none" w:sz="0" w:space="0" w:color="auto"/>
        <w:bottom w:val="none" w:sz="0" w:space="0" w:color="auto"/>
        <w:right w:val="none" w:sz="0" w:space="0" w:color="auto"/>
      </w:divBdr>
    </w:div>
    <w:div w:id="1599290387">
      <w:bodyDiv w:val="1"/>
      <w:marLeft w:val="0"/>
      <w:marRight w:val="0"/>
      <w:marTop w:val="0"/>
      <w:marBottom w:val="0"/>
      <w:divBdr>
        <w:top w:val="none" w:sz="0" w:space="0" w:color="auto"/>
        <w:left w:val="none" w:sz="0" w:space="0" w:color="auto"/>
        <w:bottom w:val="none" w:sz="0" w:space="0" w:color="auto"/>
        <w:right w:val="none" w:sz="0" w:space="0" w:color="auto"/>
      </w:divBdr>
    </w:div>
    <w:div w:id="1783108517">
      <w:bodyDiv w:val="1"/>
      <w:marLeft w:val="0"/>
      <w:marRight w:val="0"/>
      <w:marTop w:val="0"/>
      <w:marBottom w:val="0"/>
      <w:divBdr>
        <w:top w:val="none" w:sz="0" w:space="0" w:color="auto"/>
        <w:left w:val="none" w:sz="0" w:space="0" w:color="auto"/>
        <w:bottom w:val="none" w:sz="0" w:space="0" w:color="auto"/>
        <w:right w:val="none" w:sz="0" w:space="0" w:color="auto"/>
      </w:divBdr>
    </w:div>
    <w:div w:id="20672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974</Words>
  <Characters>5555</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Cibulskas</dc:creator>
  <cp:keywords/>
  <dc:description/>
  <cp:lastModifiedBy>Beata Miloš</cp:lastModifiedBy>
  <cp:revision>5</cp:revision>
  <dcterms:created xsi:type="dcterms:W3CDTF">2025-08-31T17:38:00Z</dcterms:created>
  <dcterms:modified xsi:type="dcterms:W3CDTF">2025-09-09T08:35:00Z</dcterms:modified>
</cp:coreProperties>
</file>