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CA578" w14:textId="29BA9FC4" w:rsidR="00EE266A" w:rsidRPr="00A97446" w:rsidRDefault="00053B5F" w:rsidP="00952DF0">
      <w:pPr>
        <w:jc w:val="both"/>
        <w:rPr>
          <w:rFonts w:ascii="Arial" w:hAnsi="Arial" w:cs="Arial"/>
          <w:sz w:val="22"/>
          <w:szCs w:val="22"/>
        </w:rPr>
      </w:pPr>
      <w:r w:rsidRPr="00723B1F">
        <w:rPr>
          <w:rFonts w:ascii="Arial" w:hAnsi="Arial" w:cs="Arial"/>
          <w:b/>
          <w:bCs/>
          <w:sz w:val="22"/>
          <w:szCs w:val="22"/>
        </w:rPr>
        <w:t xml:space="preserve">PIRKIMO Nr. </w:t>
      </w:r>
      <w:r w:rsidR="009B4F89" w:rsidRPr="009B4F89">
        <w:rPr>
          <w:rFonts w:ascii="Arial" w:hAnsi="Arial" w:cs="Arial"/>
          <w:b/>
          <w:bCs/>
          <w:sz w:val="22"/>
          <w:szCs w:val="22"/>
        </w:rPr>
        <w:t>4282015</w:t>
      </w:r>
      <w:r w:rsidR="009B4F89">
        <w:rPr>
          <w:rFonts w:ascii="Arial" w:hAnsi="Arial" w:cs="Arial"/>
          <w:b/>
          <w:bCs/>
          <w:sz w:val="22"/>
          <w:szCs w:val="22"/>
        </w:rPr>
        <w:t xml:space="preserve"> </w:t>
      </w:r>
      <w:r w:rsidR="00723B1F" w:rsidRPr="00723B1F">
        <w:rPr>
          <w:rFonts w:ascii="Arial" w:hAnsi="Arial" w:cs="Arial"/>
          <w:b/>
          <w:bCs/>
          <w:sz w:val="22"/>
          <w:szCs w:val="22"/>
        </w:rPr>
        <w:t>TIEKĖJAMS</w:t>
      </w:r>
      <w:r w:rsidR="00EE266A" w:rsidRPr="00A97446">
        <w:rPr>
          <w:rFonts w:ascii="Arial" w:hAnsi="Arial" w:cs="Arial"/>
          <w:sz w:val="22"/>
          <w:szCs w:val="22"/>
        </w:rPr>
        <w:tab/>
      </w:r>
      <w:r w:rsidR="00EE266A" w:rsidRPr="00A97446">
        <w:rPr>
          <w:rFonts w:ascii="Arial" w:hAnsi="Arial" w:cs="Arial"/>
          <w:sz w:val="22"/>
          <w:szCs w:val="22"/>
        </w:rPr>
        <w:tab/>
      </w:r>
      <w:r w:rsidR="00EE266A" w:rsidRPr="00A97446">
        <w:rPr>
          <w:rFonts w:ascii="Arial" w:hAnsi="Arial" w:cs="Arial"/>
          <w:sz w:val="22"/>
          <w:szCs w:val="22"/>
        </w:rPr>
        <w:tab/>
      </w:r>
      <w:r w:rsidR="00EE266A" w:rsidRPr="00A97446">
        <w:rPr>
          <w:rFonts w:ascii="Arial" w:hAnsi="Arial" w:cs="Arial"/>
          <w:sz w:val="22"/>
          <w:szCs w:val="22"/>
        </w:rPr>
        <w:tab/>
        <w:t>202</w:t>
      </w:r>
      <w:r w:rsidR="00B544FE">
        <w:rPr>
          <w:rFonts w:ascii="Arial" w:hAnsi="Arial" w:cs="Arial"/>
          <w:sz w:val="22"/>
          <w:szCs w:val="22"/>
          <w:lang w:val="en-US"/>
        </w:rPr>
        <w:t>5</w:t>
      </w:r>
      <w:r w:rsidR="00EE266A" w:rsidRPr="00A97446">
        <w:rPr>
          <w:rFonts w:ascii="Arial" w:hAnsi="Arial" w:cs="Arial"/>
          <w:sz w:val="22"/>
          <w:szCs w:val="22"/>
        </w:rPr>
        <w:t>-</w:t>
      </w:r>
      <w:r w:rsidR="00B544FE">
        <w:rPr>
          <w:rFonts w:ascii="Arial" w:hAnsi="Arial" w:cs="Arial"/>
          <w:sz w:val="22"/>
          <w:szCs w:val="22"/>
        </w:rPr>
        <w:t>09</w:t>
      </w:r>
      <w:r w:rsidR="00EE266A" w:rsidRPr="00A97446">
        <w:rPr>
          <w:rFonts w:ascii="Arial" w:hAnsi="Arial" w:cs="Arial"/>
          <w:sz w:val="22"/>
          <w:szCs w:val="22"/>
        </w:rPr>
        <w:t xml:space="preserve">-  </w:t>
      </w:r>
      <w:r w:rsidR="009F294A" w:rsidRPr="00A97446">
        <w:rPr>
          <w:rFonts w:ascii="Arial" w:hAnsi="Arial" w:cs="Arial"/>
          <w:sz w:val="22"/>
          <w:szCs w:val="22"/>
        </w:rPr>
        <w:t xml:space="preserve">   </w:t>
      </w:r>
      <w:r w:rsidR="00EE266A" w:rsidRPr="00A97446">
        <w:rPr>
          <w:rFonts w:ascii="Arial" w:hAnsi="Arial" w:cs="Arial"/>
          <w:sz w:val="22"/>
          <w:szCs w:val="22"/>
        </w:rPr>
        <w:t xml:space="preserve">  Nr.</w:t>
      </w:r>
    </w:p>
    <w:p w14:paraId="4009DAA6" w14:textId="151A6A40" w:rsidR="001931B9" w:rsidRPr="00A97446" w:rsidRDefault="00272C98" w:rsidP="00E16520">
      <w:pPr>
        <w:spacing w:line="276" w:lineRule="auto"/>
        <w:jc w:val="both"/>
        <w:rPr>
          <w:rFonts w:ascii="Arial" w:hAnsi="Arial" w:cs="Arial"/>
          <w:sz w:val="22"/>
          <w:szCs w:val="22"/>
          <w:lang w:val="de-DE"/>
        </w:rPr>
      </w:pPr>
      <w:r w:rsidRPr="00A97446">
        <w:rPr>
          <w:rFonts w:ascii="Arial" w:hAnsi="Arial" w:cs="Arial"/>
          <w:sz w:val="22"/>
          <w:szCs w:val="22"/>
        </w:rPr>
        <w:tab/>
      </w:r>
      <w:r w:rsidRPr="00A97446">
        <w:rPr>
          <w:rFonts w:ascii="Arial" w:hAnsi="Arial" w:cs="Arial"/>
          <w:sz w:val="22"/>
          <w:szCs w:val="22"/>
        </w:rPr>
        <w:tab/>
      </w:r>
    </w:p>
    <w:p w14:paraId="196B8E97" w14:textId="77777777" w:rsidR="001931B9" w:rsidRPr="00A97446" w:rsidRDefault="001931B9" w:rsidP="00BF77E3">
      <w:pPr>
        <w:spacing w:line="360" w:lineRule="auto"/>
        <w:jc w:val="both"/>
        <w:rPr>
          <w:rFonts w:ascii="Arial" w:hAnsi="Arial" w:cs="Arial"/>
          <w:b/>
          <w:sz w:val="22"/>
          <w:szCs w:val="22"/>
        </w:rPr>
      </w:pPr>
    </w:p>
    <w:p w14:paraId="3524463A" w14:textId="56895B2B" w:rsidR="006407BB" w:rsidRPr="009B4F89" w:rsidRDefault="00C6472E" w:rsidP="009B4F89">
      <w:pPr>
        <w:pStyle w:val="bodytext10pt"/>
        <w:spacing w:line="276" w:lineRule="auto"/>
        <w:ind w:left="0" w:right="-1"/>
        <w:jc w:val="both"/>
        <w:rPr>
          <w:rFonts w:ascii="Arial" w:hAnsi="Arial" w:cs="Arial"/>
          <w:b/>
          <w:sz w:val="22"/>
          <w:szCs w:val="22"/>
          <w:lang w:val="en-US"/>
        </w:rPr>
      </w:pPr>
      <w:r w:rsidRPr="004620DE">
        <w:rPr>
          <w:rFonts w:ascii="Arial" w:hAnsi="Arial" w:cs="Arial"/>
          <w:b/>
          <w:sz w:val="22"/>
          <w:szCs w:val="22"/>
          <w:lang w:val="lt-LT"/>
        </w:rPr>
        <w:t>DĖL</w:t>
      </w:r>
      <w:r w:rsidR="0058069E" w:rsidRPr="004620DE">
        <w:rPr>
          <w:rFonts w:ascii="Arial" w:hAnsi="Arial" w:cs="Arial"/>
          <w:b/>
          <w:sz w:val="22"/>
          <w:szCs w:val="22"/>
          <w:lang w:val="lt-LT"/>
        </w:rPr>
        <w:t xml:space="preserve"> </w:t>
      </w:r>
      <w:r w:rsidR="002B1105">
        <w:rPr>
          <w:rFonts w:ascii="Arial" w:hAnsi="Arial" w:cs="Arial"/>
          <w:b/>
          <w:sz w:val="22"/>
          <w:szCs w:val="22"/>
          <w:lang w:val="lt-LT"/>
        </w:rPr>
        <w:t>MAŽOS VERTĖS PIRKIMO SKELBIAMOS APKLAUSOS BŪDU „</w:t>
      </w:r>
      <w:r w:rsidR="00B544FE" w:rsidRPr="00B544FE">
        <w:rPr>
          <w:rFonts w:ascii="Arial" w:hAnsi="Arial" w:cs="Arial"/>
          <w:b/>
          <w:sz w:val="22"/>
          <w:szCs w:val="22"/>
          <w:lang w:val="en-US"/>
        </w:rPr>
        <w:t>MEDICINOS PRIEMONĖS (SKELBIAMA APKLAUSA)</w:t>
      </w:r>
      <w:r w:rsidR="00E438EF">
        <w:rPr>
          <w:rFonts w:ascii="Arial" w:hAnsi="Arial" w:cs="Arial"/>
          <w:b/>
          <w:sz w:val="22"/>
          <w:szCs w:val="22"/>
          <w:lang w:val="lt-LT"/>
        </w:rPr>
        <w:t>“ ATSAKYMŲ Į PATEIKTUS KLAUSIMUS</w:t>
      </w:r>
    </w:p>
    <w:p w14:paraId="0A35A059" w14:textId="77777777" w:rsidR="001931B9" w:rsidRPr="008D2341" w:rsidRDefault="001931B9" w:rsidP="008449B0">
      <w:pPr>
        <w:jc w:val="both"/>
        <w:rPr>
          <w:rFonts w:ascii="Arial" w:hAnsi="Arial" w:cs="Arial"/>
          <w:b/>
          <w:sz w:val="22"/>
          <w:szCs w:val="22"/>
        </w:rPr>
      </w:pPr>
    </w:p>
    <w:p w14:paraId="7C048DE7" w14:textId="77777777" w:rsidR="00F05645" w:rsidRPr="00770CF3" w:rsidRDefault="00F05645" w:rsidP="00C46BFD">
      <w:pPr>
        <w:jc w:val="both"/>
        <w:rPr>
          <w:rFonts w:ascii="Arial" w:hAnsi="Arial" w:cs="Arial"/>
          <w:b/>
          <w:bCs/>
          <w:sz w:val="22"/>
          <w:szCs w:val="22"/>
        </w:rPr>
      </w:pPr>
      <w:r w:rsidRPr="00770CF3">
        <w:rPr>
          <w:rFonts w:ascii="Arial" w:hAnsi="Arial" w:cs="Arial"/>
          <w:b/>
          <w:bCs/>
          <w:sz w:val="22"/>
          <w:szCs w:val="22"/>
        </w:rPr>
        <w:t xml:space="preserve">1 KLAUSIMAS: </w:t>
      </w:r>
    </w:p>
    <w:p w14:paraId="55C4C4D6" w14:textId="77777777" w:rsidR="00F05645" w:rsidRPr="00770CF3" w:rsidRDefault="00F05645" w:rsidP="00C46BFD">
      <w:pPr>
        <w:jc w:val="both"/>
        <w:rPr>
          <w:rFonts w:ascii="Arial" w:hAnsi="Arial" w:cs="Arial"/>
          <w:sz w:val="22"/>
          <w:szCs w:val="22"/>
        </w:rPr>
      </w:pPr>
      <w:r w:rsidRPr="00770CF3">
        <w:rPr>
          <w:rFonts w:ascii="Arial" w:hAnsi="Arial" w:cs="Arial"/>
          <w:sz w:val="22"/>
          <w:szCs w:val="22"/>
        </w:rPr>
        <w:t xml:space="preserve">Perkančioji organizacija „8 pirkimo objekto dalis – „Pasyvaus atsiurbimo sistemos“ 1.1 techninės specifikacijos reikalavimą suformulavę taip: „ &lt;…&gt; sudaryta iš 500 -520 ml talpos graduoto drenažo maišo, pagaminto iš medicininio PVC arba lygiavertės medžiagos, su atbuliniu vožtuvu,“. </w:t>
      </w:r>
    </w:p>
    <w:p w14:paraId="78C03190" w14:textId="77777777" w:rsidR="00F05645" w:rsidRPr="00770CF3" w:rsidRDefault="00F05645" w:rsidP="00C46BFD">
      <w:pPr>
        <w:jc w:val="both"/>
        <w:rPr>
          <w:rFonts w:ascii="Arial" w:hAnsi="Arial" w:cs="Arial"/>
          <w:sz w:val="22"/>
          <w:szCs w:val="22"/>
        </w:rPr>
      </w:pPr>
      <w:r w:rsidRPr="00770CF3">
        <w:rPr>
          <w:rFonts w:ascii="Arial" w:hAnsi="Arial" w:cs="Arial"/>
          <w:sz w:val="22"/>
          <w:szCs w:val="22"/>
        </w:rPr>
        <w:t xml:space="preserve">Prašome 1.1 punkto reikalavimą tikslinti sekančiai: „ sudaryta iš 500 -600 ml talpos graduoto drenažo maišo, pagaminto iš medicininio PVC arba lygiavertės medžiagos “. </w:t>
      </w:r>
    </w:p>
    <w:p w14:paraId="003A49C4" w14:textId="77777777" w:rsidR="00F05645" w:rsidRPr="00770CF3" w:rsidRDefault="00F05645" w:rsidP="00C46BFD">
      <w:pPr>
        <w:jc w:val="both"/>
        <w:rPr>
          <w:rFonts w:ascii="Arial" w:hAnsi="Arial" w:cs="Arial"/>
          <w:sz w:val="22"/>
          <w:szCs w:val="22"/>
        </w:rPr>
      </w:pPr>
      <w:r w:rsidRPr="00770CF3">
        <w:rPr>
          <w:rFonts w:ascii="Arial" w:hAnsi="Arial" w:cs="Arial"/>
          <w:sz w:val="22"/>
          <w:szCs w:val="22"/>
        </w:rPr>
        <w:t>Atkreipiame Perkančiosios organizacijos dėmesį, kad po operacijų pirmąją parą pacientai gali sukaupti daugiau kaip 500 ml išskyrų. Jei maišo talpa bus ribota iki 500–520 ml, gali prireikti skubaus maišo keitimo, kas kelia infekcijos riziką ir nepatogumą pacientui. 600 ml talpa suteikia didesnę „rezervinę“ galimybę, o skirtumas nuo 500 ml yra minimalus, todėl nedidina maišo dydžio ar svorio, bet pagerina naudojimo lankstumą. Daugelyje gamintojų standartiniai pasyvaus atsiurbimo drenažo maišai yra būtent 500–600 ml talpos, todėl platesnis intervalas leidžia gauti daugiau lygiaverčių pasiūlymų ir neužkerta kelio konkurencijai. Pažymime, kad atbulinis vožtuvas yra aktualus aktyvaus atsiurbimo sistemoms (kai naudojamas vakuumas), kad skystis nesigrąžintų atgal į žaizdą. Tačiau pasyviose sistemose maišo konstrukcija pati savaime užtikrina, kad grįžtamoji tėkmė nevyktų. papildomas vožtuvas gali trukdyti tinkamam pasyviam drenažui, sukelti užsikimšimo ar nesandarumo riziką. Todėl dauguma gamintojų jų nenaudoja būtent pasyvaus drenavimo sistemose. Reikalavimas dėl vožtuvo nepagrįstai siaurintų tiekėjų pasirinkimą ir eliminuotų rinkoje esančius lygiaverčius sprendimus, kurie atitinka pasyvaus atsiurbimo principą be tokio elemento.</w:t>
      </w:r>
    </w:p>
    <w:p w14:paraId="064CB87C" w14:textId="77777777" w:rsidR="00353376" w:rsidRDefault="00353376" w:rsidP="00C46BFD">
      <w:pPr>
        <w:jc w:val="both"/>
        <w:rPr>
          <w:rFonts w:ascii="Arial" w:hAnsi="Arial" w:cs="Arial"/>
          <w:b/>
          <w:bCs/>
          <w:sz w:val="22"/>
          <w:szCs w:val="22"/>
        </w:rPr>
      </w:pPr>
    </w:p>
    <w:p w14:paraId="572C9FC5" w14:textId="69553E87" w:rsidR="00F05645" w:rsidRPr="00770CF3" w:rsidRDefault="00F05645" w:rsidP="00C46BFD">
      <w:pPr>
        <w:jc w:val="both"/>
        <w:rPr>
          <w:rFonts w:ascii="Arial" w:hAnsi="Arial" w:cs="Arial"/>
          <w:b/>
          <w:bCs/>
          <w:sz w:val="22"/>
          <w:szCs w:val="22"/>
        </w:rPr>
      </w:pPr>
      <w:r w:rsidRPr="00770CF3">
        <w:rPr>
          <w:rFonts w:ascii="Arial" w:hAnsi="Arial" w:cs="Arial"/>
          <w:b/>
          <w:bCs/>
          <w:sz w:val="22"/>
          <w:szCs w:val="22"/>
        </w:rPr>
        <w:t>1 ATSAKYMAS:</w:t>
      </w:r>
    </w:p>
    <w:p w14:paraId="65FA31EA" w14:textId="77777777" w:rsidR="00F05645" w:rsidRPr="00770CF3" w:rsidRDefault="00F05645" w:rsidP="00C46BFD">
      <w:pPr>
        <w:jc w:val="both"/>
        <w:rPr>
          <w:rFonts w:ascii="Arial" w:hAnsi="Arial" w:cs="Arial"/>
          <w:sz w:val="22"/>
          <w:szCs w:val="22"/>
        </w:rPr>
      </w:pPr>
      <w:r w:rsidRPr="00770CF3">
        <w:rPr>
          <w:rFonts w:ascii="Arial" w:hAnsi="Arial" w:cs="Arial"/>
          <w:sz w:val="22"/>
          <w:szCs w:val="22"/>
        </w:rPr>
        <w:t>Pasirinkta 500–520 ml talpa atitinka numatytą poreikį, kadangi šios sistemos būtų naudojamos trumpalaikiam drenažo užtikrinimui po operacijų, kai tikimasi nedidelio arba vidutinio sekreto kiekio. Tokia talpa yra pakankama pirmosiomis pooperacinėmis paromis ir leidžia užtikrinti paciento saugumą bei patogumą.</w:t>
      </w:r>
    </w:p>
    <w:p w14:paraId="4A59D512" w14:textId="77777777" w:rsidR="00F05645" w:rsidRPr="00770CF3" w:rsidRDefault="00F05645" w:rsidP="00C46BFD">
      <w:pPr>
        <w:jc w:val="both"/>
        <w:rPr>
          <w:rFonts w:ascii="Arial" w:hAnsi="Arial" w:cs="Arial"/>
          <w:sz w:val="22"/>
          <w:szCs w:val="22"/>
        </w:rPr>
      </w:pPr>
      <w:r w:rsidRPr="00770CF3">
        <w:rPr>
          <w:rFonts w:ascii="Arial" w:hAnsi="Arial" w:cs="Arial"/>
          <w:sz w:val="22"/>
          <w:szCs w:val="22"/>
        </w:rPr>
        <w:t>Atbulinis vožtuvas pasyvioje drenažo sistemoje yra būtinas, nes jis užtikrina vienkryptę tėkmę – leidžia skysčiui nutekėti iš ertmės į surinkimo indą ir apsaugo nuo jo grįžimo atgal į paciento organizmą.</w:t>
      </w:r>
    </w:p>
    <w:p w14:paraId="734FDF10" w14:textId="77777777" w:rsidR="00F05645" w:rsidRPr="00770CF3" w:rsidRDefault="00F05645" w:rsidP="00C46BFD">
      <w:pPr>
        <w:jc w:val="both"/>
        <w:rPr>
          <w:rFonts w:ascii="Arial" w:hAnsi="Arial" w:cs="Arial"/>
          <w:sz w:val="22"/>
          <w:szCs w:val="22"/>
        </w:rPr>
      </w:pPr>
      <w:r w:rsidRPr="00770CF3">
        <w:rPr>
          <w:rFonts w:ascii="Arial" w:hAnsi="Arial" w:cs="Arial"/>
          <w:sz w:val="22"/>
          <w:szCs w:val="22"/>
        </w:rPr>
        <w:t>Pasyvaus drenažo veikimas pagrįstas slėgių skirtumu ir gravitacija: skystis iš ertmės (pvz., pooperacinės žaizdos, pleuros ertmės, absceso ir kt.) savaime nuteka į surinkimo talpą. Tačiau jeigu sistema neturi atbulinio vožtuvo, atsiranda šie pavojai:</w:t>
      </w:r>
    </w:p>
    <w:p w14:paraId="5A2D6C9C" w14:textId="77777777" w:rsidR="00F05645" w:rsidRPr="00770CF3" w:rsidRDefault="00F05645" w:rsidP="00C46BFD">
      <w:pPr>
        <w:numPr>
          <w:ilvl w:val="0"/>
          <w:numId w:val="9"/>
        </w:numPr>
        <w:suppressAutoHyphens w:val="0"/>
        <w:autoSpaceDN/>
        <w:spacing w:after="160" w:line="259" w:lineRule="auto"/>
        <w:jc w:val="both"/>
        <w:textAlignment w:val="auto"/>
        <w:rPr>
          <w:rFonts w:ascii="Arial" w:hAnsi="Arial" w:cs="Arial"/>
          <w:sz w:val="22"/>
          <w:szCs w:val="22"/>
        </w:rPr>
      </w:pPr>
      <w:r w:rsidRPr="00770CF3">
        <w:rPr>
          <w:rFonts w:ascii="Arial" w:hAnsi="Arial" w:cs="Arial"/>
          <w:sz w:val="22"/>
          <w:szCs w:val="22"/>
        </w:rPr>
        <w:t>skysčio grįžimas į ertmę, kuris gali pabloginti gijimą ir padidinti komplikacijų riziką;</w:t>
      </w:r>
    </w:p>
    <w:p w14:paraId="1BAC89FF" w14:textId="77777777" w:rsidR="00F05645" w:rsidRPr="00770CF3" w:rsidRDefault="00F05645" w:rsidP="00C46BFD">
      <w:pPr>
        <w:numPr>
          <w:ilvl w:val="0"/>
          <w:numId w:val="9"/>
        </w:numPr>
        <w:suppressAutoHyphens w:val="0"/>
        <w:autoSpaceDN/>
        <w:spacing w:after="160" w:line="259" w:lineRule="auto"/>
        <w:jc w:val="both"/>
        <w:textAlignment w:val="auto"/>
        <w:rPr>
          <w:rFonts w:ascii="Arial" w:hAnsi="Arial" w:cs="Arial"/>
          <w:sz w:val="22"/>
          <w:szCs w:val="22"/>
        </w:rPr>
      </w:pPr>
      <w:r w:rsidRPr="00770CF3">
        <w:rPr>
          <w:rFonts w:ascii="Arial" w:hAnsi="Arial" w:cs="Arial"/>
          <w:sz w:val="22"/>
          <w:szCs w:val="22"/>
        </w:rPr>
        <w:t>infekcijos patekimas į organizmą, nes drenažas tampa atvira terpe mikroorganizmams;</w:t>
      </w:r>
    </w:p>
    <w:p w14:paraId="4536AFA3" w14:textId="77777777" w:rsidR="00F05645" w:rsidRPr="00770CF3" w:rsidRDefault="00F05645" w:rsidP="00C46BFD">
      <w:pPr>
        <w:numPr>
          <w:ilvl w:val="0"/>
          <w:numId w:val="9"/>
        </w:numPr>
        <w:suppressAutoHyphens w:val="0"/>
        <w:autoSpaceDN/>
        <w:spacing w:after="160" w:line="259" w:lineRule="auto"/>
        <w:jc w:val="both"/>
        <w:textAlignment w:val="auto"/>
        <w:rPr>
          <w:rFonts w:ascii="Arial" w:hAnsi="Arial" w:cs="Arial"/>
          <w:sz w:val="22"/>
          <w:szCs w:val="22"/>
        </w:rPr>
      </w:pPr>
      <w:r w:rsidRPr="00770CF3">
        <w:rPr>
          <w:rFonts w:ascii="Arial" w:hAnsi="Arial" w:cs="Arial"/>
          <w:sz w:val="22"/>
          <w:szCs w:val="22"/>
        </w:rPr>
        <w:t>oro patekimas į ertmę (ypač pleuros atveju), galintis sukelti ar pasunkinti pneumotoraksą.</w:t>
      </w:r>
    </w:p>
    <w:p w14:paraId="5DFCDC4D" w14:textId="77777777" w:rsidR="00F05645" w:rsidRPr="00770CF3" w:rsidRDefault="00F05645" w:rsidP="00C46BFD">
      <w:pPr>
        <w:jc w:val="both"/>
        <w:rPr>
          <w:rFonts w:ascii="Arial" w:hAnsi="Arial" w:cs="Arial"/>
          <w:b/>
          <w:bCs/>
          <w:sz w:val="22"/>
          <w:szCs w:val="22"/>
        </w:rPr>
      </w:pPr>
    </w:p>
    <w:p w14:paraId="489C58E1" w14:textId="77777777" w:rsidR="00F05645" w:rsidRPr="00770CF3" w:rsidRDefault="00F05645" w:rsidP="00C46BFD">
      <w:pPr>
        <w:jc w:val="both"/>
        <w:rPr>
          <w:rFonts w:ascii="Arial" w:hAnsi="Arial" w:cs="Arial"/>
          <w:sz w:val="22"/>
          <w:szCs w:val="22"/>
        </w:rPr>
      </w:pPr>
      <w:r w:rsidRPr="00770CF3">
        <w:rPr>
          <w:rFonts w:ascii="Arial" w:hAnsi="Arial" w:cs="Arial"/>
          <w:sz w:val="22"/>
          <w:szCs w:val="22"/>
        </w:rPr>
        <w:lastRenderedPageBreak/>
        <w:t>Pažymime, kad teiginys, esą papildomas vožtuvas gali trukdyti pasyviam drenažui ir sukelti užsikimšimo ar nesandarumo riziką, nėra pagrįstas. Praktikoje užsikimšimo riziką dažniausiai lemia sekreto klampumas ar fibrino krešuliai, o ne vožtuvo buvimas.</w:t>
      </w:r>
    </w:p>
    <w:p w14:paraId="310A8096" w14:textId="77777777" w:rsidR="00F05645" w:rsidRPr="00770CF3" w:rsidRDefault="00F05645" w:rsidP="00C46BFD">
      <w:pPr>
        <w:jc w:val="both"/>
        <w:rPr>
          <w:rFonts w:ascii="Arial" w:hAnsi="Arial" w:cs="Arial"/>
          <w:sz w:val="22"/>
          <w:szCs w:val="22"/>
        </w:rPr>
      </w:pPr>
    </w:p>
    <w:p w14:paraId="7AF3D3F4" w14:textId="77777777" w:rsidR="00F05645" w:rsidRPr="00770CF3" w:rsidRDefault="00F05645" w:rsidP="00C46BFD">
      <w:pPr>
        <w:jc w:val="both"/>
        <w:rPr>
          <w:rFonts w:ascii="Arial" w:hAnsi="Arial" w:cs="Arial"/>
          <w:sz w:val="22"/>
          <w:szCs w:val="22"/>
        </w:rPr>
      </w:pPr>
      <w:r w:rsidRPr="00770CF3">
        <w:rPr>
          <w:rFonts w:ascii="Arial" w:hAnsi="Arial" w:cs="Arial"/>
          <w:sz w:val="22"/>
          <w:szCs w:val="22"/>
        </w:rPr>
        <w:t>Atsižvelgiant į tai, atbulinis vožtuvas laikytinas esmine pasyvaus drenažo sistemos saugumo ir efektyvumo dalimi, pasiūlymas keisti sistemą su atbuliniu vožtuvu į sistemą be jo negali būti tenkinamas.</w:t>
      </w:r>
    </w:p>
    <w:p w14:paraId="3FDB03CD" w14:textId="77777777" w:rsidR="00C46BFD" w:rsidRPr="00770CF3" w:rsidRDefault="00C46BFD" w:rsidP="00C46BFD">
      <w:pPr>
        <w:jc w:val="both"/>
        <w:rPr>
          <w:rFonts w:ascii="Arial" w:hAnsi="Arial" w:cs="Arial"/>
          <w:b/>
          <w:bCs/>
          <w:sz w:val="22"/>
          <w:szCs w:val="22"/>
        </w:rPr>
      </w:pPr>
    </w:p>
    <w:p w14:paraId="77173332" w14:textId="41C50EF1" w:rsidR="00F05645" w:rsidRPr="00770CF3" w:rsidRDefault="00F05645" w:rsidP="00C46BFD">
      <w:pPr>
        <w:jc w:val="both"/>
        <w:rPr>
          <w:rFonts w:ascii="Arial" w:hAnsi="Arial" w:cs="Arial"/>
          <w:b/>
          <w:bCs/>
          <w:sz w:val="22"/>
          <w:szCs w:val="22"/>
        </w:rPr>
      </w:pPr>
      <w:r w:rsidRPr="00770CF3">
        <w:rPr>
          <w:rFonts w:ascii="Arial" w:hAnsi="Arial" w:cs="Arial"/>
          <w:b/>
          <w:bCs/>
          <w:sz w:val="22"/>
          <w:szCs w:val="22"/>
        </w:rPr>
        <w:t>2 KLAUSIMAS:</w:t>
      </w:r>
    </w:p>
    <w:p w14:paraId="5013F33C" w14:textId="77777777" w:rsidR="00F05645" w:rsidRPr="00770CF3" w:rsidRDefault="00F05645" w:rsidP="00C46BFD">
      <w:pPr>
        <w:jc w:val="both"/>
        <w:rPr>
          <w:rFonts w:ascii="Arial" w:hAnsi="Arial" w:cs="Arial"/>
          <w:sz w:val="22"/>
          <w:szCs w:val="22"/>
        </w:rPr>
      </w:pPr>
      <w:r w:rsidRPr="00770CF3">
        <w:rPr>
          <w:rFonts w:ascii="Arial" w:hAnsi="Arial" w:cs="Arial"/>
          <w:sz w:val="22"/>
          <w:szCs w:val="22"/>
        </w:rPr>
        <w:t xml:space="preserve">Prašome 1.4 reikalavimą „&lt;…&gt;  galimybė pasirinkti dydžius: Ch15; Ch18; Ch 27 (dydžiai bus tikslinami užsakymo metu).” tikslinti sekančiai „ galimybė pasirinkti dydžius: Ch15; Ch18; Ch 27 arba Ch28 (dydžiai bus tikslinami užsakymo metu).” </w:t>
      </w:r>
    </w:p>
    <w:p w14:paraId="28671832" w14:textId="1AD911A8" w:rsidR="00F05645" w:rsidRPr="00770CF3" w:rsidRDefault="00F05645" w:rsidP="00C46BFD">
      <w:pPr>
        <w:jc w:val="both"/>
        <w:rPr>
          <w:rFonts w:ascii="Arial" w:hAnsi="Arial" w:cs="Arial"/>
          <w:sz w:val="22"/>
          <w:szCs w:val="22"/>
        </w:rPr>
      </w:pPr>
      <w:r w:rsidRPr="00770CF3">
        <w:rPr>
          <w:rFonts w:ascii="Arial" w:hAnsi="Arial" w:cs="Arial"/>
          <w:sz w:val="22"/>
          <w:szCs w:val="22"/>
        </w:rPr>
        <w:t>Pažymime, kad medicininėje praktikoje naudojami įvairių dydžių kateteriai / drenai, kad būtų užtikrintas tinkamiausias sprendimas pagal paciento amžių, anatomiją, klinikinę situaciją ir gydytojo pasirinkimą. Ch28 dydis yra plačiai naudojamas suaugusių pacientų drenavimui (ypač krūtinės chirurgijoje), kai būtinas didesnis spindis gausioms išskyroms, kraujui ar krešuliams pašalinti. Kadangi konkursinėse specifikacijose jau nurodyta, kad tikslūs dydžiai bus patikslinami užsakymo metu, papildomas dydis Ch28 nesiaurina konkurencijos, o priešingai – suteikia užsakovui didesnę galimybę gauti reikiamą dydį pagal realius klinikinius poreikius. Dauguma gamintojų standartinėje asortimento linijoje siūlo Ch15, Ch18, Ch27 arba Ch28 dydžius, todėl papildymas yra natūralus ir atitinka rinkoje prieinamus sprendimus. Reikalavimo patikslinimas, įtraukiant dydį Ch28, yra būtinas siekiant užtikrinti klinikinį lankstumą, atitikimą standartinei gamintojų pasiūlai ir paciento saugumą. Tai neapriboja konkurencijos, nes visi tiekėjai gali siūlyti šį papildomą dydį, o užsakovas galės tiksliai pasirinkti reikiamus dydžius pagal realius poreikius</w:t>
      </w:r>
      <w:r w:rsidR="001D6579">
        <w:rPr>
          <w:rFonts w:ascii="Arial" w:hAnsi="Arial" w:cs="Arial"/>
          <w:sz w:val="22"/>
          <w:szCs w:val="22"/>
        </w:rPr>
        <w:t>.</w:t>
      </w:r>
    </w:p>
    <w:p w14:paraId="52A1CA1C" w14:textId="77777777" w:rsidR="00C46BFD" w:rsidRPr="00770CF3" w:rsidRDefault="00C46BFD" w:rsidP="00C46BFD">
      <w:pPr>
        <w:jc w:val="both"/>
        <w:rPr>
          <w:rFonts w:ascii="Arial" w:hAnsi="Arial" w:cs="Arial"/>
          <w:b/>
          <w:bCs/>
          <w:sz w:val="22"/>
          <w:szCs w:val="22"/>
        </w:rPr>
      </w:pPr>
    </w:p>
    <w:p w14:paraId="1617F003" w14:textId="4B2E8499" w:rsidR="00F05645" w:rsidRPr="00770CF3" w:rsidRDefault="00F05645" w:rsidP="00C46BFD">
      <w:pPr>
        <w:jc w:val="both"/>
        <w:rPr>
          <w:rFonts w:ascii="Arial" w:hAnsi="Arial" w:cs="Arial"/>
          <w:b/>
          <w:bCs/>
          <w:sz w:val="22"/>
          <w:szCs w:val="22"/>
        </w:rPr>
      </w:pPr>
      <w:r w:rsidRPr="00770CF3">
        <w:rPr>
          <w:rFonts w:ascii="Arial" w:hAnsi="Arial" w:cs="Arial"/>
          <w:b/>
          <w:bCs/>
          <w:sz w:val="22"/>
          <w:szCs w:val="22"/>
        </w:rPr>
        <w:t>2 ATSAKYMAS:</w:t>
      </w:r>
    </w:p>
    <w:p w14:paraId="001BF264" w14:textId="6037297C" w:rsidR="00C46BFD" w:rsidRPr="00AE7E98" w:rsidRDefault="00AE7E98" w:rsidP="00C46BFD">
      <w:pPr>
        <w:jc w:val="both"/>
        <w:rPr>
          <w:rFonts w:ascii="Arial" w:hAnsi="Arial" w:cs="Arial"/>
          <w:sz w:val="22"/>
          <w:szCs w:val="22"/>
        </w:rPr>
      </w:pPr>
      <w:r w:rsidRPr="00AE7E98">
        <w:rPr>
          <w:rFonts w:ascii="Arial" w:hAnsi="Arial" w:cs="Arial"/>
          <w:sz w:val="22"/>
          <w:szCs w:val="22"/>
        </w:rPr>
        <w:t>Viešasis pirkimas vykdomas siekiant sukaupti priemones į valstybės medicinos rezervą, o ne tiesioginiam kasdieniam naudojimui gydymo įstaigoje.</w:t>
      </w:r>
      <w:r w:rsidRPr="00AE7E98">
        <w:rPr>
          <w:rFonts w:ascii="Arial" w:hAnsi="Arial" w:cs="Arial"/>
          <w:sz w:val="22"/>
          <w:szCs w:val="22"/>
        </w:rPr>
        <w:br/>
        <w:t>Atliekant poreikio vertinimą buvo nustatyta, kad rezervui reikalingi tik šių dydžių gaminiai</w:t>
      </w:r>
      <w:r w:rsidR="00EB797A">
        <w:rPr>
          <w:rFonts w:ascii="Arial" w:hAnsi="Arial" w:cs="Arial"/>
          <w:sz w:val="22"/>
          <w:szCs w:val="22"/>
        </w:rPr>
        <w:t>, kurie yra nurodyti techninėje specifikacijoje</w:t>
      </w:r>
      <w:r w:rsidRPr="00AE7E98">
        <w:rPr>
          <w:rFonts w:ascii="Arial" w:hAnsi="Arial" w:cs="Arial"/>
          <w:sz w:val="22"/>
          <w:szCs w:val="22"/>
        </w:rPr>
        <w:t xml:space="preserve">. </w:t>
      </w:r>
    </w:p>
    <w:p w14:paraId="23DFD7F0" w14:textId="77777777" w:rsidR="00AE7E98" w:rsidRPr="00770CF3" w:rsidRDefault="00AE7E98" w:rsidP="00C46BFD">
      <w:pPr>
        <w:jc w:val="both"/>
        <w:rPr>
          <w:rFonts w:ascii="Arial" w:hAnsi="Arial" w:cs="Arial"/>
          <w:b/>
          <w:bCs/>
          <w:sz w:val="22"/>
          <w:szCs w:val="22"/>
        </w:rPr>
      </w:pPr>
    </w:p>
    <w:p w14:paraId="78D63B58" w14:textId="502D978E" w:rsidR="00F05645" w:rsidRPr="00770CF3" w:rsidRDefault="00F05645" w:rsidP="00C46BFD">
      <w:pPr>
        <w:jc w:val="both"/>
        <w:rPr>
          <w:rFonts w:ascii="Arial" w:hAnsi="Arial" w:cs="Arial"/>
          <w:b/>
          <w:bCs/>
          <w:sz w:val="22"/>
          <w:szCs w:val="22"/>
        </w:rPr>
      </w:pPr>
      <w:r w:rsidRPr="00770CF3">
        <w:rPr>
          <w:rFonts w:ascii="Arial" w:hAnsi="Arial" w:cs="Arial"/>
          <w:b/>
          <w:bCs/>
          <w:sz w:val="22"/>
          <w:szCs w:val="22"/>
        </w:rPr>
        <w:t>3 KLAUSIMAS:</w:t>
      </w:r>
    </w:p>
    <w:p w14:paraId="4DAF8D0A" w14:textId="77777777" w:rsidR="00F05645" w:rsidRPr="00770CF3" w:rsidRDefault="00F05645" w:rsidP="00C46BFD">
      <w:pPr>
        <w:jc w:val="both"/>
        <w:rPr>
          <w:rFonts w:ascii="Arial" w:hAnsi="Arial" w:cs="Arial"/>
          <w:sz w:val="22"/>
          <w:szCs w:val="22"/>
        </w:rPr>
      </w:pPr>
      <w:r w:rsidRPr="00770CF3">
        <w:rPr>
          <w:rFonts w:ascii="Arial" w:hAnsi="Arial" w:cs="Arial"/>
          <w:sz w:val="22"/>
          <w:szCs w:val="22"/>
        </w:rPr>
        <w:t>Perkančioji organizacija „15 pirkimo objekto dalis – „pincetai“ nurodo du reikalavimus: 1.4 dantys: 2x3 1.5 darbinis paviršius: dantytas Prašome Perkančiosios Organizacijos paaiškinti, pateikti pavyzdį kaip turi atrodyti pincetas, ir ką Perkančioji organizacija turi omenyje dantytas 2x3 ir darbinis paviršius dantytas. Ar tai turi būti ti su dantukais?Ar tai turi būti ir dantukai ir dantytas paviršius? Praktikoje adson pincetai dažniausiai yra su dantukais be jokio papildomai dantyto paviršiaus. Todėl prašome Perkančiosios organizacijos pateikti pavyzdį instrumento kurį ketina įsigyti šioje pirkimo dalyje.</w:t>
      </w:r>
    </w:p>
    <w:p w14:paraId="42E3E67E" w14:textId="77777777" w:rsidR="00C46BFD" w:rsidRPr="00770CF3" w:rsidRDefault="00C46BFD" w:rsidP="00C46BFD">
      <w:pPr>
        <w:jc w:val="both"/>
        <w:rPr>
          <w:rFonts w:ascii="Arial" w:hAnsi="Arial" w:cs="Arial"/>
          <w:b/>
          <w:bCs/>
          <w:sz w:val="22"/>
          <w:szCs w:val="22"/>
        </w:rPr>
      </w:pPr>
    </w:p>
    <w:p w14:paraId="62C28C07" w14:textId="3C0E432B" w:rsidR="00F05645" w:rsidRPr="00770CF3" w:rsidRDefault="00C46BFD" w:rsidP="00C46BFD">
      <w:pPr>
        <w:jc w:val="both"/>
        <w:rPr>
          <w:rFonts w:ascii="Arial" w:hAnsi="Arial" w:cs="Arial"/>
          <w:b/>
          <w:bCs/>
          <w:sz w:val="22"/>
          <w:szCs w:val="22"/>
        </w:rPr>
      </w:pPr>
      <w:r w:rsidRPr="00770CF3">
        <w:rPr>
          <w:rFonts w:ascii="Arial" w:hAnsi="Arial" w:cs="Arial"/>
          <w:b/>
          <w:bCs/>
          <w:sz w:val="22"/>
          <w:szCs w:val="22"/>
        </w:rPr>
        <w:t xml:space="preserve">3 </w:t>
      </w:r>
      <w:r w:rsidR="00F05645" w:rsidRPr="00770CF3">
        <w:rPr>
          <w:rFonts w:ascii="Arial" w:hAnsi="Arial" w:cs="Arial"/>
          <w:b/>
          <w:bCs/>
          <w:sz w:val="22"/>
          <w:szCs w:val="22"/>
        </w:rPr>
        <w:t>ATSAKYMAS:</w:t>
      </w:r>
    </w:p>
    <w:p w14:paraId="5C82C8C0" w14:textId="77777777" w:rsidR="00F05645" w:rsidRPr="00770CF3" w:rsidRDefault="00F05645" w:rsidP="00C46BFD">
      <w:pPr>
        <w:jc w:val="both"/>
        <w:rPr>
          <w:rFonts w:ascii="Arial" w:hAnsi="Arial" w:cs="Arial"/>
          <w:sz w:val="22"/>
          <w:szCs w:val="22"/>
        </w:rPr>
      </w:pPr>
      <w:r w:rsidRPr="00770CF3">
        <w:rPr>
          <w:rFonts w:ascii="Arial" w:hAnsi="Arial" w:cs="Arial"/>
          <w:b/>
          <w:bCs/>
          <w:sz w:val="22"/>
          <w:szCs w:val="22"/>
        </w:rPr>
        <w:t>„1.4. dantys: 2 x 3“ –</w:t>
      </w:r>
      <w:r w:rsidRPr="00770CF3">
        <w:rPr>
          <w:rFonts w:ascii="Arial" w:hAnsi="Arial" w:cs="Arial"/>
          <w:sz w:val="22"/>
          <w:szCs w:val="22"/>
        </w:rPr>
        <w:t xml:space="preserve"> tai</w:t>
      </w:r>
      <w:r w:rsidRPr="00770CF3">
        <w:rPr>
          <w:rFonts w:ascii="Arial" w:hAnsi="Arial" w:cs="Arial"/>
          <w:b/>
          <w:bCs/>
          <w:sz w:val="22"/>
          <w:szCs w:val="22"/>
        </w:rPr>
        <w:t xml:space="preserve"> </w:t>
      </w:r>
      <w:r w:rsidRPr="00770CF3">
        <w:rPr>
          <w:rFonts w:ascii="Arial" w:hAnsi="Arial" w:cs="Arial"/>
          <w:sz w:val="22"/>
          <w:szCs w:val="22"/>
        </w:rPr>
        <w:t>reikalavimas dantukų išsidėstymui: vienoje pusėje turi būti 2 dantukai, kitoje – 3 dantukai, kurie sueina vienas tarp kito „šukomis“. Tokia konfigūracija vadinama „2 prieš 3“ dantukų išsidėstymu.</w:t>
      </w:r>
    </w:p>
    <w:p w14:paraId="205C5048" w14:textId="77777777" w:rsidR="00F05645" w:rsidRPr="00770CF3" w:rsidRDefault="00F05645" w:rsidP="00C46BFD">
      <w:pPr>
        <w:ind w:left="5040" w:firstLine="720"/>
        <w:jc w:val="both"/>
        <w:rPr>
          <w:rFonts w:ascii="Arial" w:hAnsi="Arial" w:cs="Arial"/>
          <w:sz w:val="22"/>
          <w:szCs w:val="22"/>
        </w:rPr>
      </w:pPr>
      <w:r w:rsidRPr="00770CF3">
        <w:rPr>
          <w:rFonts w:ascii="Arial" w:hAnsi="Arial" w:cs="Arial"/>
          <w:i/>
          <w:iCs/>
          <w:sz w:val="22"/>
          <w:szCs w:val="22"/>
        </w:rPr>
        <w:t>1 pav.</w:t>
      </w:r>
      <w:r w:rsidRPr="00770CF3">
        <w:rPr>
          <w:rFonts w:ascii="Arial" w:hAnsi="Arial" w:cs="Arial"/>
          <w:sz w:val="22"/>
          <w:szCs w:val="22"/>
        </w:rPr>
        <w:t xml:space="preserve"> Dantys: 2 x 3</w:t>
      </w:r>
      <w:r w:rsidRPr="00770CF3">
        <w:rPr>
          <w:rFonts w:ascii="Arial" w:hAnsi="Arial" w:cs="Arial"/>
          <w:i/>
          <w:iCs/>
          <w:sz w:val="22"/>
          <w:szCs w:val="22"/>
        </w:rPr>
        <w:t>.</w:t>
      </w:r>
    </w:p>
    <w:p w14:paraId="1080AE87" w14:textId="77777777" w:rsidR="00F05645" w:rsidRPr="00770CF3" w:rsidRDefault="00F05645" w:rsidP="00C46BFD">
      <w:pPr>
        <w:jc w:val="both"/>
        <w:rPr>
          <w:rFonts w:ascii="Arial" w:hAnsi="Arial" w:cs="Arial"/>
          <w:sz w:val="22"/>
          <w:szCs w:val="22"/>
        </w:rPr>
      </w:pPr>
      <w:r w:rsidRPr="00770CF3">
        <w:rPr>
          <w:rFonts w:ascii="Arial" w:hAnsi="Arial" w:cs="Arial"/>
          <w:noProof/>
          <w:sz w:val="22"/>
          <w:szCs w:val="22"/>
        </w:rPr>
        <w:lastRenderedPageBreak/>
        <w:drawing>
          <wp:inline distT="0" distB="0" distL="0" distR="0" wp14:anchorId="047783E8" wp14:editId="7200B63F">
            <wp:extent cx="2622550" cy="1973580"/>
            <wp:effectExtent l="0" t="0" r="6350" b="7620"/>
            <wp:docPr id="154390365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762" cy="1978255"/>
                    </a:xfrm>
                    <a:prstGeom prst="rect">
                      <a:avLst/>
                    </a:prstGeom>
                    <a:noFill/>
                    <a:ln>
                      <a:noFill/>
                    </a:ln>
                  </pic:spPr>
                </pic:pic>
              </a:graphicData>
            </a:graphic>
          </wp:inline>
        </w:drawing>
      </w:r>
    </w:p>
    <w:p w14:paraId="33B438C0" w14:textId="77777777" w:rsidR="00F05645" w:rsidRPr="00770CF3" w:rsidRDefault="00F05645" w:rsidP="00C46BFD">
      <w:pPr>
        <w:jc w:val="both"/>
        <w:rPr>
          <w:rFonts w:ascii="Arial" w:hAnsi="Arial" w:cs="Arial"/>
          <w:sz w:val="22"/>
          <w:szCs w:val="22"/>
        </w:rPr>
      </w:pPr>
      <w:r w:rsidRPr="00770CF3">
        <w:rPr>
          <w:rFonts w:ascii="Arial" w:hAnsi="Arial" w:cs="Arial"/>
          <w:b/>
          <w:bCs/>
          <w:sz w:val="22"/>
          <w:szCs w:val="22"/>
        </w:rPr>
        <w:t xml:space="preserve">„1.5. darbinis paviršius: dantytas“ </w:t>
      </w:r>
      <w:r w:rsidRPr="00770CF3">
        <w:rPr>
          <w:rFonts w:ascii="Arial" w:hAnsi="Arial" w:cs="Arial"/>
          <w:sz w:val="22"/>
          <w:szCs w:val="22"/>
        </w:rPr>
        <w:t>reiškia, kad siūlomų žnyplių korpusas turi būti tekstūruotas, su horizontaliomis briaunomis, skirtas geresniam sukibimui.</w:t>
      </w:r>
    </w:p>
    <w:p w14:paraId="23F1F113" w14:textId="77777777" w:rsidR="00F05645" w:rsidRPr="00770CF3" w:rsidRDefault="00F05645" w:rsidP="00C46BFD">
      <w:pPr>
        <w:jc w:val="both"/>
        <w:rPr>
          <w:rFonts w:ascii="Arial" w:hAnsi="Arial" w:cs="Arial"/>
          <w:sz w:val="22"/>
          <w:szCs w:val="22"/>
        </w:rPr>
      </w:pPr>
    </w:p>
    <w:p w14:paraId="13BA18C8" w14:textId="77777777" w:rsidR="00F05645" w:rsidRPr="00770CF3" w:rsidRDefault="00F05645" w:rsidP="00C46BFD">
      <w:pPr>
        <w:jc w:val="both"/>
        <w:rPr>
          <w:rFonts w:ascii="Arial" w:hAnsi="Arial" w:cs="Arial"/>
          <w:sz w:val="22"/>
          <w:szCs w:val="22"/>
        </w:rPr>
      </w:pPr>
      <w:r w:rsidRPr="00770CF3">
        <w:rPr>
          <w:rFonts w:ascii="Arial" w:hAnsi="Arial" w:cs="Arial"/>
          <w:i/>
          <w:iCs/>
          <w:sz w:val="22"/>
          <w:szCs w:val="22"/>
        </w:rPr>
        <w:t>2 pav.</w:t>
      </w:r>
      <w:r w:rsidRPr="00770CF3">
        <w:rPr>
          <w:rFonts w:ascii="Arial" w:hAnsi="Arial" w:cs="Arial"/>
          <w:sz w:val="22"/>
          <w:szCs w:val="22"/>
        </w:rPr>
        <w:t xml:space="preserve"> Dantytas paviršius</w:t>
      </w:r>
      <w:r w:rsidRPr="00770CF3">
        <w:rPr>
          <w:rFonts w:ascii="Arial" w:hAnsi="Arial" w:cs="Arial"/>
          <w:b/>
          <w:bCs/>
          <w:sz w:val="22"/>
          <w:szCs w:val="22"/>
        </w:rPr>
        <w:t>.</w:t>
      </w:r>
    </w:p>
    <w:p w14:paraId="655570F1" w14:textId="77777777" w:rsidR="00F05645" w:rsidRPr="00770CF3" w:rsidRDefault="00F05645" w:rsidP="00C46BFD">
      <w:pPr>
        <w:jc w:val="both"/>
        <w:rPr>
          <w:rFonts w:ascii="Arial" w:hAnsi="Arial" w:cs="Arial"/>
          <w:sz w:val="22"/>
          <w:szCs w:val="22"/>
        </w:rPr>
      </w:pPr>
    </w:p>
    <w:p w14:paraId="19DAC7E9" w14:textId="77777777" w:rsidR="00F05645" w:rsidRPr="00770CF3" w:rsidRDefault="00F05645" w:rsidP="00C46BFD">
      <w:pPr>
        <w:jc w:val="both"/>
        <w:rPr>
          <w:rFonts w:ascii="Arial" w:hAnsi="Arial" w:cs="Arial"/>
          <w:sz w:val="22"/>
          <w:szCs w:val="22"/>
        </w:rPr>
      </w:pPr>
      <w:r w:rsidRPr="00770CF3">
        <w:rPr>
          <w:rFonts w:ascii="Arial" w:hAnsi="Arial" w:cs="Arial"/>
          <w:noProof/>
          <w:sz w:val="22"/>
          <w:szCs w:val="22"/>
        </w:rPr>
        <w:drawing>
          <wp:inline distT="0" distB="0" distL="0" distR="0" wp14:anchorId="02C42CF6" wp14:editId="3AFD8E0B">
            <wp:extent cx="3886200" cy="2352675"/>
            <wp:effectExtent l="0" t="0" r="0" b="9525"/>
            <wp:docPr id="396549260" name="Paveikslėlis 3" descr="Adson Tissue Forceps – LifeLike Bio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son Tissue Forceps – LifeLike BioTiss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200" cy="2352675"/>
                    </a:xfrm>
                    <a:prstGeom prst="rect">
                      <a:avLst/>
                    </a:prstGeom>
                    <a:noFill/>
                    <a:ln>
                      <a:noFill/>
                    </a:ln>
                  </pic:spPr>
                </pic:pic>
              </a:graphicData>
            </a:graphic>
          </wp:inline>
        </w:drawing>
      </w:r>
    </w:p>
    <w:p w14:paraId="793400DF" w14:textId="77777777" w:rsidR="00F05645" w:rsidRPr="00770CF3" w:rsidRDefault="00F05645" w:rsidP="00C46BFD">
      <w:pPr>
        <w:jc w:val="both"/>
        <w:rPr>
          <w:rFonts w:ascii="Arial" w:hAnsi="Arial" w:cs="Arial"/>
          <w:sz w:val="22"/>
          <w:szCs w:val="22"/>
        </w:rPr>
      </w:pPr>
    </w:p>
    <w:p w14:paraId="5B1252F0" w14:textId="18BB623B" w:rsidR="00F05645" w:rsidRPr="00770CF3" w:rsidRDefault="00C46BFD" w:rsidP="00C46BFD">
      <w:pPr>
        <w:jc w:val="both"/>
        <w:rPr>
          <w:rFonts w:ascii="Arial" w:hAnsi="Arial" w:cs="Arial"/>
          <w:b/>
          <w:bCs/>
          <w:sz w:val="22"/>
          <w:szCs w:val="22"/>
        </w:rPr>
      </w:pPr>
      <w:r w:rsidRPr="00770CF3">
        <w:rPr>
          <w:rFonts w:ascii="Arial" w:hAnsi="Arial" w:cs="Arial"/>
          <w:b/>
          <w:bCs/>
          <w:sz w:val="22"/>
          <w:szCs w:val="22"/>
        </w:rPr>
        <w:t xml:space="preserve">4 </w:t>
      </w:r>
      <w:r w:rsidR="00F05645" w:rsidRPr="00770CF3">
        <w:rPr>
          <w:rFonts w:ascii="Arial" w:hAnsi="Arial" w:cs="Arial"/>
          <w:b/>
          <w:bCs/>
          <w:sz w:val="22"/>
          <w:szCs w:val="22"/>
        </w:rPr>
        <w:t>KLAUSIMAS:</w:t>
      </w:r>
    </w:p>
    <w:p w14:paraId="690498A0" w14:textId="77777777" w:rsidR="00F05645" w:rsidRPr="00770CF3" w:rsidRDefault="00F05645" w:rsidP="00C46BFD">
      <w:pPr>
        <w:jc w:val="both"/>
        <w:rPr>
          <w:rFonts w:ascii="Arial" w:hAnsi="Arial" w:cs="Arial"/>
          <w:sz w:val="22"/>
          <w:szCs w:val="22"/>
        </w:rPr>
      </w:pPr>
      <w:r w:rsidRPr="00770CF3">
        <w:rPr>
          <w:rFonts w:ascii="Arial" w:hAnsi="Arial" w:cs="Arial"/>
          <w:sz w:val="22"/>
          <w:szCs w:val="22"/>
        </w:rPr>
        <w:t>16 PIRKIMO OBJEKTO DALIS – „EKG ELEKTRODAI VAIKAMS“</w:t>
      </w:r>
    </w:p>
    <w:p w14:paraId="7060315A" w14:textId="0806AD25" w:rsidR="00F05645" w:rsidRPr="00770CF3" w:rsidRDefault="00F05645" w:rsidP="00C46BFD">
      <w:pPr>
        <w:jc w:val="both"/>
        <w:rPr>
          <w:rFonts w:ascii="Arial" w:hAnsi="Arial" w:cs="Arial"/>
          <w:b/>
          <w:bCs/>
          <w:sz w:val="22"/>
          <w:szCs w:val="22"/>
        </w:rPr>
      </w:pPr>
      <w:r w:rsidRPr="00770CF3">
        <w:rPr>
          <w:rFonts w:ascii="Arial" w:hAnsi="Arial" w:cs="Arial"/>
          <w:sz w:val="22"/>
          <w:szCs w:val="22"/>
        </w:rPr>
        <w:t>Reikalavimas 1.6 “elektrodas užklotas kieta plastikine arba lygiaverte (pateikti gamintojo tai patvirtinančius dokumentus) plėvele”</w:t>
      </w:r>
      <w:r w:rsidRPr="00770CF3">
        <w:rPr>
          <w:rFonts w:ascii="Arial" w:hAnsi="Arial" w:cs="Arial"/>
          <w:sz w:val="22"/>
          <w:szCs w:val="22"/>
        </w:rPr>
        <w:br/>
        <w:t>Ką tiksliai reiškia aprašymas: „elektrodas užklotas kieta plastikine plėvele“ – ar tai reiškia, kad elektrodas padengtas apsaugine plėvele (pavyzdžiui PET folijos), ar kažką kita?</w:t>
      </w:r>
      <w:r w:rsidRPr="00770CF3">
        <w:rPr>
          <w:rFonts w:ascii="Arial" w:hAnsi="Arial" w:cs="Arial"/>
          <w:sz w:val="22"/>
          <w:szCs w:val="22"/>
        </w:rPr>
        <w:br/>
      </w:r>
      <w:r w:rsidRPr="00770CF3">
        <w:rPr>
          <w:rFonts w:ascii="Arial" w:hAnsi="Arial" w:cs="Arial"/>
          <w:sz w:val="22"/>
          <w:szCs w:val="22"/>
        </w:rPr>
        <w:br/>
      </w:r>
      <w:r w:rsidR="00C46BFD" w:rsidRPr="00770CF3">
        <w:rPr>
          <w:rFonts w:ascii="Arial" w:hAnsi="Arial" w:cs="Arial"/>
          <w:b/>
          <w:bCs/>
          <w:sz w:val="22"/>
          <w:szCs w:val="22"/>
        </w:rPr>
        <w:t xml:space="preserve">4 </w:t>
      </w:r>
      <w:r w:rsidRPr="00770CF3">
        <w:rPr>
          <w:rFonts w:ascii="Arial" w:hAnsi="Arial" w:cs="Arial"/>
          <w:b/>
          <w:bCs/>
          <w:sz w:val="22"/>
          <w:szCs w:val="22"/>
        </w:rPr>
        <w:t>ATSAKYMAS:</w:t>
      </w:r>
    </w:p>
    <w:p w14:paraId="355233DF" w14:textId="77777777" w:rsidR="00F05645" w:rsidRPr="00770CF3" w:rsidRDefault="00F05645" w:rsidP="00C46BFD">
      <w:pPr>
        <w:jc w:val="both"/>
        <w:rPr>
          <w:rFonts w:ascii="Arial" w:hAnsi="Arial" w:cs="Arial"/>
          <w:sz w:val="22"/>
          <w:szCs w:val="22"/>
        </w:rPr>
      </w:pPr>
      <w:r w:rsidRPr="00770CF3">
        <w:rPr>
          <w:rFonts w:ascii="Arial" w:hAnsi="Arial" w:cs="Arial"/>
          <w:sz w:val="22"/>
          <w:szCs w:val="22"/>
        </w:rPr>
        <w:t>Paaiškiname,  kad reikalavimas „elektrodas užklotas kieta plastikine plėvele“ turėtų būti suprantamas taip: elektrodas turi būti padengtas kieta plastikine (arba iš lygiavertės medžiagos) apsaugine plėvele. Tiekėjas turi pateikti atitiktį šiam reikalavimui pagrindžiančius gamintojo dokumentus. Reikalavimai konkrečiai medžiagai, iš kurios turi būti pagaminta apsauginė plėvelė, nėra keliami.</w:t>
      </w:r>
    </w:p>
    <w:p w14:paraId="2D9CB453" w14:textId="77777777" w:rsidR="00F05645" w:rsidRPr="00770CF3" w:rsidRDefault="00F05645" w:rsidP="00C46BFD">
      <w:pPr>
        <w:jc w:val="both"/>
        <w:rPr>
          <w:rFonts w:ascii="Arial" w:hAnsi="Arial" w:cs="Arial"/>
          <w:sz w:val="22"/>
          <w:szCs w:val="22"/>
        </w:rPr>
      </w:pPr>
    </w:p>
    <w:p w14:paraId="7FB8AB5E" w14:textId="72A8334D" w:rsidR="00F05645" w:rsidRPr="00770CF3" w:rsidRDefault="00C46BFD" w:rsidP="00C46BFD">
      <w:pPr>
        <w:jc w:val="both"/>
        <w:rPr>
          <w:rFonts w:ascii="Arial" w:hAnsi="Arial" w:cs="Arial"/>
          <w:b/>
          <w:bCs/>
          <w:sz w:val="22"/>
          <w:szCs w:val="22"/>
        </w:rPr>
      </w:pPr>
      <w:r w:rsidRPr="00770CF3">
        <w:rPr>
          <w:rFonts w:ascii="Arial" w:hAnsi="Arial" w:cs="Arial"/>
          <w:b/>
          <w:bCs/>
          <w:sz w:val="22"/>
          <w:szCs w:val="22"/>
        </w:rPr>
        <w:t xml:space="preserve">5 </w:t>
      </w:r>
      <w:r w:rsidR="00F05645" w:rsidRPr="00770CF3">
        <w:rPr>
          <w:rFonts w:ascii="Arial" w:hAnsi="Arial" w:cs="Arial"/>
          <w:b/>
          <w:bCs/>
          <w:sz w:val="22"/>
          <w:szCs w:val="22"/>
        </w:rPr>
        <w:t>KLAUSIMAS:</w:t>
      </w:r>
    </w:p>
    <w:p w14:paraId="6A932743" w14:textId="6F2537E9" w:rsidR="00F05645" w:rsidRPr="00770CF3" w:rsidRDefault="00F05645" w:rsidP="00C46BFD">
      <w:pPr>
        <w:jc w:val="both"/>
        <w:rPr>
          <w:rFonts w:ascii="Arial" w:hAnsi="Arial" w:cs="Arial"/>
          <w:sz w:val="22"/>
          <w:szCs w:val="22"/>
        </w:rPr>
      </w:pPr>
      <w:r w:rsidRPr="00770CF3">
        <w:rPr>
          <w:rFonts w:ascii="Arial" w:hAnsi="Arial" w:cs="Arial"/>
          <w:sz w:val="22"/>
          <w:szCs w:val="22"/>
        </w:rPr>
        <w:t>17 PIRKIMO OBJEKTO DALIS – „EKG ELEKTRODAI SUAUGUSIEMS“</w:t>
      </w:r>
      <w:r w:rsidRPr="00770CF3">
        <w:rPr>
          <w:rFonts w:ascii="Arial" w:hAnsi="Arial" w:cs="Arial"/>
          <w:sz w:val="22"/>
          <w:szCs w:val="22"/>
        </w:rPr>
        <w:br/>
        <w:t>Reikalavimas 1.7 „Elektrodas uždengtas plona plastikine arba lygiaverte (pateikti gamintojai patvirtinančius dokumentus) plėvele;”</w:t>
      </w:r>
      <w:r w:rsidRPr="00770CF3">
        <w:rPr>
          <w:rFonts w:ascii="Arial" w:hAnsi="Arial" w:cs="Arial"/>
          <w:sz w:val="22"/>
          <w:szCs w:val="22"/>
        </w:rPr>
        <w:br/>
      </w:r>
      <w:r w:rsidRPr="00770CF3">
        <w:rPr>
          <w:rFonts w:ascii="Arial" w:hAnsi="Arial" w:cs="Arial"/>
          <w:sz w:val="22"/>
          <w:szCs w:val="22"/>
        </w:rPr>
        <w:lastRenderedPageBreak/>
        <w:t>Ką tiksliai reiškia aprašymas: „Elektrodas uždengtas plona plastikine arba lygiaverte plėvele“ – ar tai reiškia, kad elektrodas padengtas apsaugine plėvele (pavyzdžiui PET folijos), ar kažką kita?”</w:t>
      </w:r>
    </w:p>
    <w:p w14:paraId="463FFEF7" w14:textId="77777777" w:rsidR="00F05645" w:rsidRPr="00770CF3" w:rsidRDefault="00F05645" w:rsidP="00C46BFD">
      <w:pPr>
        <w:jc w:val="both"/>
        <w:rPr>
          <w:rFonts w:ascii="Arial" w:hAnsi="Arial" w:cs="Arial"/>
          <w:sz w:val="22"/>
          <w:szCs w:val="22"/>
        </w:rPr>
      </w:pPr>
    </w:p>
    <w:p w14:paraId="20251A21" w14:textId="56426A44" w:rsidR="00F05645" w:rsidRPr="00770CF3" w:rsidRDefault="00C46BFD" w:rsidP="00C46BFD">
      <w:pPr>
        <w:jc w:val="both"/>
        <w:rPr>
          <w:rFonts w:ascii="Arial" w:hAnsi="Arial" w:cs="Arial"/>
          <w:b/>
          <w:bCs/>
          <w:sz w:val="22"/>
          <w:szCs w:val="22"/>
        </w:rPr>
      </w:pPr>
      <w:r w:rsidRPr="00770CF3">
        <w:rPr>
          <w:rFonts w:ascii="Arial" w:hAnsi="Arial" w:cs="Arial"/>
          <w:b/>
          <w:bCs/>
          <w:sz w:val="22"/>
          <w:szCs w:val="22"/>
        </w:rPr>
        <w:t xml:space="preserve">5 </w:t>
      </w:r>
      <w:r w:rsidR="00F05645" w:rsidRPr="00770CF3">
        <w:rPr>
          <w:rFonts w:ascii="Arial" w:hAnsi="Arial" w:cs="Arial"/>
          <w:b/>
          <w:bCs/>
          <w:sz w:val="22"/>
          <w:szCs w:val="22"/>
        </w:rPr>
        <w:t>ATSAKYMAS:</w:t>
      </w:r>
    </w:p>
    <w:p w14:paraId="4A683A01" w14:textId="0F495E5F" w:rsidR="00F05645" w:rsidRPr="00770CF3" w:rsidRDefault="00F05645" w:rsidP="00C46BFD">
      <w:pPr>
        <w:jc w:val="both"/>
        <w:rPr>
          <w:rFonts w:ascii="Arial" w:hAnsi="Arial" w:cs="Arial"/>
          <w:sz w:val="22"/>
          <w:szCs w:val="22"/>
        </w:rPr>
      </w:pPr>
      <w:r w:rsidRPr="00770CF3">
        <w:rPr>
          <w:rFonts w:ascii="Arial" w:hAnsi="Arial" w:cs="Arial"/>
          <w:sz w:val="22"/>
          <w:szCs w:val="22"/>
        </w:rPr>
        <w:t>Paaiškiname,  kad reikalavimas 1.7 „Elektrodas uždengtas plona plastikine arba lygiaverte (pateikti gamintojai patvirtinančius dokumentus) plėvele;” turėtų būti suprantamas taip: elektrodas turi būti padengtas plona plastikine (arba iš lygiavertės medžiagos) apsaugine plėvele. Tiekėjas turi pateikti atitiktį šiam reikalavimui pagrindžiančius gamintojo dokumentus. Reikalavimai konkrečiai medžiagai, iš kurios turi būti pagaminta apsauginė plėvelė, nėra keliami.</w:t>
      </w:r>
    </w:p>
    <w:p w14:paraId="1B862649" w14:textId="77777777" w:rsidR="00F05645" w:rsidRDefault="00F05645" w:rsidP="00F05645">
      <w:pPr>
        <w:rPr>
          <w:rFonts w:ascii="Arial" w:hAnsi="Arial" w:cs="Arial"/>
          <w:sz w:val="22"/>
          <w:szCs w:val="22"/>
        </w:rPr>
      </w:pPr>
    </w:p>
    <w:p w14:paraId="332CED26" w14:textId="104772D2" w:rsidR="001A55FC" w:rsidRPr="00135199" w:rsidRDefault="001A55FC" w:rsidP="00F05645">
      <w:pPr>
        <w:rPr>
          <w:rFonts w:ascii="Arial" w:hAnsi="Arial" w:cs="Arial"/>
          <w:b/>
          <w:bCs/>
          <w:sz w:val="22"/>
          <w:szCs w:val="22"/>
        </w:rPr>
      </w:pPr>
      <w:r w:rsidRPr="00135199">
        <w:rPr>
          <w:rFonts w:ascii="Arial" w:hAnsi="Arial" w:cs="Arial"/>
          <w:b/>
          <w:bCs/>
          <w:sz w:val="22"/>
          <w:szCs w:val="22"/>
        </w:rPr>
        <w:t>6 KLAUSIMAS:</w:t>
      </w:r>
    </w:p>
    <w:p w14:paraId="32B51F0E" w14:textId="77777777" w:rsidR="001A55FC" w:rsidRPr="001A55FC" w:rsidRDefault="001A55FC" w:rsidP="001A55FC">
      <w:pPr>
        <w:jc w:val="both"/>
        <w:rPr>
          <w:rFonts w:ascii="Arial" w:eastAsia="Calibri" w:hAnsi="Arial" w:cs="Arial"/>
          <w:sz w:val="22"/>
          <w:szCs w:val="22"/>
          <w:lang w:eastAsia="lt-LT"/>
        </w:rPr>
      </w:pPr>
      <w:r w:rsidRPr="001A55FC">
        <w:rPr>
          <w:rFonts w:ascii="Arial" w:eastAsia="Calibri" w:hAnsi="Arial" w:cs="Arial"/>
          <w:sz w:val="22"/>
          <w:szCs w:val="22"/>
          <w:lang w:eastAsia="lt-LT"/>
        </w:rPr>
        <w:t>Dėl 2 pirkimo dalies Greitą infuziją užtikrinanti priemonė (slėginės infuzijos manžetė)</w:t>
      </w:r>
      <w:r w:rsidRPr="001A55FC">
        <w:rPr>
          <w:rFonts w:ascii="Arial" w:eastAsia="Calibri" w:hAnsi="Arial" w:cs="Arial"/>
          <w:sz w:val="22"/>
          <w:szCs w:val="22"/>
          <w:lang w:eastAsia="lt-LT"/>
        </w:rPr>
        <w:br/>
      </w:r>
      <w:r w:rsidRPr="001A55FC">
        <w:rPr>
          <w:rFonts w:ascii="Arial" w:eastAsia="Calibri" w:hAnsi="Arial" w:cs="Arial"/>
          <w:sz w:val="22"/>
          <w:szCs w:val="22"/>
          <w:lang w:eastAsia="lt-LT"/>
        </w:rPr>
        <w:br/>
        <w:t>Remiantis klinikinėmis gairėmis ir gamintojų techniniais duomenimis, slėginėse tirpalų bei kraujo įvedimo sistemose praktikoje naudojamas maksimalus darbinis slėgis yra iki 300 mmHg.</w:t>
      </w:r>
      <w:r w:rsidRPr="001A55FC">
        <w:rPr>
          <w:rFonts w:ascii="Arial" w:eastAsia="Calibri" w:hAnsi="Arial" w:cs="Arial"/>
          <w:sz w:val="22"/>
          <w:szCs w:val="22"/>
          <w:lang w:eastAsia="lt-LT"/>
        </w:rPr>
        <w:br/>
        <w:t>Gairės: kraujo administravimo rekomendacijos nurodo, kad taikant slėginį įvedimą slėgis neturi viršyti 300 mmHg, siekiant išvengti hemolizės bei tirpalo maišo pažeidimo.</w:t>
      </w:r>
      <w:r w:rsidRPr="001A55FC">
        <w:rPr>
          <w:rFonts w:ascii="Arial" w:eastAsia="Calibri" w:hAnsi="Arial" w:cs="Arial"/>
          <w:sz w:val="22"/>
          <w:szCs w:val="22"/>
          <w:lang w:eastAsia="lt-LT"/>
        </w:rPr>
        <w:br/>
        <w:t>Gamintojų praktika: daugumos tarptautinių gamintojų slėgio rankovės ir greito įvedimo sistemos turi 0–300 mmHg manometrus, o apsauginiai vožtuvai nustatyti ties ~330 mmHg.</w:t>
      </w:r>
      <w:r w:rsidRPr="001A55FC">
        <w:rPr>
          <w:rFonts w:ascii="Arial" w:eastAsia="Calibri" w:hAnsi="Arial" w:cs="Arial"/>
          <w:sz w:val="22"/>
          <w:szCs w:val="22"/>
          <w:lang w:eastAsia="lt-LT"/>
        </w:rPr>
        <w:br/>
        <w:t>Tyrimai: klinikiniai bandymai rodo, kad net esant 300 mmHg slėgiui, hemolizės rizika nedidėja.</w:t>
      </w:r>
      <w:r w:rsidRPr="001A55FC">
        <w:rPr>
          <w:rFonts w:ascii="Arial" w:eastAsia="Calibri" w:hAnsi="Arial" w:cs="Arial"/>
          <w:sz w:val="22"/>
          <w:szCs w:val="22"/>
          <w:lang w:eastAsia="lt-LT"/>
        </w:rPr>
        <w:br/>
        <w:t>Saugumas: ribos iki 400 mmHg realios naudos nesuteikia, tačiau sumažina tikslumą svarbiame darbiniame diapazone (150–300 mmHg) ir gali didinti nepageidaujamų reiškinių riziką.</w:t>
      </w:r>
      <w:r w:rsidRPr="001A55FC">
        <w:rPr>
          <w:rFonts w:ascii="Arial" w:eastAsia="Calibri" w:hAnsi="Arial" w:cs="Arial"/>
          <w:sz w:val="22"/>
          <w:szCs w:val="22"/>
          <w:lang w:eastAsia="lt-LT"/>
        </w:rPr>
        <w:br/>
        <w:t>Kliniškai pagrįsta, kad „Slėginės tirpalų įvedimo sistemos manometro matavimo ribos turi būti nuo 0 iki 300 mmHg, su integruotu apsauginiu vožtuvu, ribojančiu slėgį ne daugiau kaip iki ~330 mmHg.“</w:t>
      </w:r>
      <w:r w:rsidRPr="001A55FC">
        <w:rPr>
          <w:rFonts w:ascii="Arial" w:eastAsia="Calibri" w:hAnsi="Arial" w:cs="Arial"/>
          <w:sz w:val="22"/>
          <w:szCs w:val="22"/>
          <w:lang w:eastAsia="lt-LT"/>
        </w:rPr>
        <w:br/>
        <w:t>Remiantis šiomis išvadomis, prašome pakeisti specifikacijoje punktą:</w:t>
      </w:r>
      <w:r w:rsidRPr="001A55FC">
        <w:rPr>
          <w:rFonts w:ascii="Arial" w:eastAsia="Calibri" w:hAnsi="Arial" w:cs="Arial"/>
          <w:sz w:val="22"/>
          <w:szCs w:val="22"/>
          <w:lang w:eastAsia="lt-LT"/>
        </w:rPr>
        <w:br/>
        <w:t>„su slėginėje tirpalų įvedimo sistemoje įmontuotu tradiciniu monometru (matavimo ribos – ne mažesnės kaip nuo 0 iki 300mg/Hg)“</w:t>
      </w:r>
    </w:p>
    <w:p w14:paraId="74AC92B5" w14:textId="77777777" w:rsidR="001C6DD5" w:rsidRPr="00B92886" w:rsidRDefault="001C6DD5" w:rsidP="001C6DD5">
      <w:pPr>
        <w:jc w:val="both"/>
        <w:rPr>
          <w:rFonts w:ascii="Arial" w:eastAsia="Calibri" w:hAnsi="Arial" w:cs="Arial"/>
          <w:sz w:val="22"/>
          <w:szCs w:val="22"/>
          <w:lang w:eastAsia="lt-LT"/>
        </w:rPr>
      </w:pPr>
    </w:p>
    <w:p w14:paraId="5A4EFFB9" w14:textId="5734E517" w:rsidR="001C6DD5" w:rsidRPr="00B92886" w:rsidRDefault="001A55FC" w:rsidP="001C6DD5">
      <w:pPr>
        <w:jc w:val="both"/>
        <w:rPr>
          <w:rFonts w:ascii="Arial" w:eastAsia="Calibri" w:hAnsi="Arial" w:cs="Arial"/>
          <w:b/>
          <w:bCs/>
          <w:sz w:val="22"/>
          <w:szCs w:val="22"/>
          <w:lang w:eastAsia="lt-LT"/>
        </w:rPr>
      </w:pPr>
      <w:r w:rsidRPr="00B92886">
        <w:rPr>
          <w:rFonts w:ascii="Arial" w:eastAsia="Calibri" w:hAnsi="Arial" w:cs="Arial"/>
          <w:b/>
          <w:bCs/>
          <w:sz w:val="22"/>
          <w:szCs w:val="22"/>
          <w:lang w:eastAsia="lt-LT"/>
        </w:rPr>
        <w:t>6 ATSAKYMAS:</w:t>
      </w:r>
    </w:p>
    <w:p w14:paraId="48E4D4FB" w14:textId="77777777" w:rsidR="003E3F2D" w:rsidRPr="003E3F2D" w:rsidRDefault="003E3F2D" w:rsidP="003E3F2D">
      <w:pPr>
        <w:jc w:val="both"/>
        <w:rPr>
          <w:rFonts w:ascii="Arial" w:eastAsia="Calibri" w:hAnsi="Arial" w:cs="Arial"/>
          <w:sz w:val="22"/>
          <w:szCs w:val="22"/>
          <w:lang w:eastAsia="lt-LT"/>
        </w:rPr>
      </w:pPr>
      <w:r w:rsidRPr="003E3F2D">
        <w:rPr>
          <w:rFonts w:ascii="Arial" w:eastAsia="Calibri" w:hAnsi="Arial" w:cs="Arial"/>
          <w:sz w:val="22"/>
          <w:szCs w:val="22"/>
          <w:lang w:eastAsia="lt-LT"/>
        </w:rPr>
        <w:t>Reikalavimas, kad slėginė infuzijos manžetė būtų su manometru, kurio matavimo diapazonas 0–400 mmHg, nustatytas atsižvelgiant į būtinybę užtikrinti galimybę priemonę naudoti ekstremalių situacijų metu, kai reikia labai greitai suleisti didelį skysčių kiekį, pvz., hipovoleminio šoko ar masyvaus kraujavimo atvejais.</w:t>
      </w:r>
    </w:p>
    <w:p w14:paraId="0DCB7C4D" w14:textId="77777777" w:rsidR="003E3F2D" w:rsidRPr="003E3F2D" w:rsidRDefault="003E3F2D" w:rsidP="003E3F2D">
      <w:pPr>
        <w:jc w:val="both"/>
        <w:rPr>
          <w:rFonts w:ascii="Arial" w:eastAsia="Calibri" w:hAnsi="Arial" w:cs="Arial"/>
          <w:sz w:val="22"/>
          <w:szCs w:val="22"/>
          <w:lang w:eastAsia="lt-LT"/>
        </w:rPr>
      </w:pPr>
      <w:r w:rsidRPr="003E3F2D">
        <w:rPr>
          <w:rFonts w:ascii="Arial" w:eastAsia="Calibri" w:hAnsi="Arial" w:cs="Arial"/>
          <w:sz w:val="22"/>
          <w:szCs w:val="22"/>
          <w:lang w:eastAsia="lt-LT"/>
        </w:rPr>
        <w:t xml:space="preserve"> </w:t>
      </w:r>
    </w:p>
    <w:p w14:paraId="526C44A7" w14:textId="77777777" w:rsidR="003E3F2D" w:rsidRPr="003E3F2D" w:rsidRDefault="003E3F2D" w:rsidP="003E3F2D">
      <w:pPr>
        <w:jc w:val="both"/>
        <w:rPr>
          <w:rFonts w:ascii="Arial" w:eastAsia="Calibri" w:hAnsi="Arial" w:cs="Arial"/>
          <w:sz w:val="22"/>
          <w:szCs w:val="22"/>
          <w:lang w:eastAsia="lt-LT"/>
        </w:rPr>
      </w:pPr>
      <w:r w:rsidRPr="003E3F2D">
        <w:rPr>
          <w:rFonts w:ascii="Arial" w:eastAsia="Calibri" w:hAnsi="Arial" w:cs="Arial"/>
          <w:sz w:val="22"/>
          <w:szCs w:val="22"/>
          <w:lang w:eastAsia="lt-LT"/>
        </w:rPr>
        <w:t>Manometrai su 0–300 mmHg diapazonu yra pritaikyti įprastinei klinikinei praktikai, todėl jų galimybės kritinėse situacijose yra ribotos. Tuo tarpu 0–400 mmHg diapazoną turintys manometrai suteikia apie 20–30 % didesnį slėgio rezervą, kas leidžia pasiekti didesnį infuzijos greitį ir efektyviau reaguoti ekstremaliomis sąlygomis.</w:t>
      </w:r>
    </w:p>
    <w:p w14:paraId="1E929ABA" w14:textId="77777777" w:rsidR="003E3F2D" w:rsidRPr="003E3F2D" w:rsidRDefault="003E3F2D" w:rsidP="003E3F2D">
      <w:pPr>
        <w:jc w:val="both"/>
        <w:rPr>
          <w:rFonts w:ascii="Arial" w:eastAsia="Calibri" w:hAnsi="Arial" w:cs="Arial"/>
          <w:sz w:val="22"/>
          <w:szCs w:val="22"/>
          <w:lang w:eastAsia="lt-LT"/>
        </w:rPr>
      </w:pPr>
      <w:r w:rsidRPr="003E3F2D">
        <w:rPr>
          <w:rFonts w:ascii="Arial" w:eastAsia="Calibri" w:hAnsi="Arial" w:cs="Arial"/>
          <w:sz w:val="22"/>
          <w:szCs w:val="22"/>
          <w:lang w:eastAsia="lt-LT"/>
        </w:rPr>
        <w:t xml:space="preserve"> </w:t>
      </w:r>
    </w:p>
    <w:p w14:paraId="7D2036E9" w14:textId="25BCD36B" w:rsidR="001C6DD5" w:rsidRPr="00135199" w:rsidRDefault="003E3F2D" w:rsidP="003E3F2D">
      <w:pPr>
        <w:jc w:val="both"/>
        <w:rPr>
          <w:rFonts w:ascii="Arial" w:eastAsia="Calibri" w:hAnsi="Arial" w:cs="Arial"/>
          <w:sz w:val="22"/>
          <w:szCs w:val="22"/>
          <w:lang w:eastAsia="lt-LT"/>
        </w:rPr>
      </w:pPr>
      <w:r w:rsidRPr="003E3F2D">
        <w:rPr>
          <w:rFonts w:ascii="Arial" w:eastAsia="Calibri" w:hAnsi="Arial" w:cs="Arial"/>
          <w:sz w:val="22"/>
          <w:szCs w:val="22"/>
          <w:lang w:eastAsia="lt-LT"/>
        </w:rPr>
        <w:t>Atsižvelgiant į aukščiau išdėstytus argumentus, 1.3. p</w:t>
      </w:r>
      <w:r w:rsidR="00044FF3">
        <w:rPr>
          <w:rFonts w:ascii="Arial" w:eastAsia="Calibri" w:hAnsi="Arial" w:cs="Arial"/>
          <w:sz w:val="22"/>
          <w:szCs w:val="22"/>
          <w:lang w:eastAsia="lt-LT"/>
        </w:rPr>
        <w:t>unkto</w:t>
      </w:r>
      <w:r w:rsidRPr="003E3F2D">
        <w:rPr>
          <w:rFonts w:ascii="Arial" w:eastAsia="Calibri" w:hAnsi="Arial" w:cs="Arial"/>
          <w:sz w:val="22"/>
          <w:szCs w:val="22"/>
          <w:lang w:eastAsia="lt-LT"/>
        </w:rPr>
        <w:t xml:space="preserve"> reikalavimas „su slėginėje tirpalų įvedimo sistemoje įmontuotu tradiciniu monometru (matavimo ribos – ne mažesnės kaip nuo 0 iki 400mg/Hg) su oro žarnelės prietaisu bei žarnelės spaustuku, padedančiu užkirsti kelią slėgio kritimui“, nubus keičiamas.</w:t>
      </w:r>
    </w:p>
    <w:sectPr w:rsidR="001C6DD5" w:rsidRPr="00135199" w:rsidSect="0042425D">
      <w:footerReference w:type="default" r:id="rId10"/>
      <w:headerReference w:type="first" r:id="rId11"/>
      <w:footerReference w:type="first" r:id="rId12"/>
      <w:pgSz w:w="11907" w:h="16840"/>
      <w:pgMar w:top="1134" w:right="567" w:bottom="1134" w:left="1701" w:header="964" w:footer="1134"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67FC4" w14:textId="77777777" w:rsidR="00A24D61" w:rsidRDefault="00A24D61">
      <w:r>
        <w:separator/>
      </w:r>
    </w:p>
  </w:endnote>
  <w:endnote w:type="continuationSeparator" w:id="0">
    <w:p w14:paraId="6042EDDF" w14:textId="77777777" w:rsidR="00A24D61" w:rsidRDefault="00A24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Lt">
    <w:charset w:val="00"/>
    <w:family w:val="swiss"/>
    <w:pitch w:val="variable"/>
  </w:font>
  <w:font w:name="Tahoma">
    <w:panose1 w:val="020B0604030504040204"/>
    <w:charset w:val="00"/>
    <w:family w:val="swiss"/>
    <w:pitch w:val="variable"/>
    <w:sig w:usb0="E1002EFF" w:usb1="C000605B" w:usb2="00000029" w:usb3="00000000" w:csb0="000101FF" w:csb1="00000000"/>
  </w:font>
  <w:font w:name="DM Sans">
    <w:charset w:val="00"/>
    <w:family w:val="auto"/>
    <w:pitch w:val="variable"/>
    <w:sig w:usb0="8000002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5D091" w14:textId="77777777" w:rsidR="00521AB0" w:rsidRPr="00997D7A" w:rsidRDefault="00521AB0" w:rsidP="00521AB0">
    <w:pPr>
      <w:pStyle w:val="Footer"/>
      <w:rPr>
        <w:rFonts w:ascii="Arial" w:hAnsi="Arial" w:cs="Arial"/>
        <w:sz w:val="18"/>
        <w:szCs w:val="18"/>
      </w:rPr>
    </w:pPr>
    <w:r>
      <w:rPr>
        <w:noProof/>
        <w:color w:val="44546A" w:themeColor="text2"/>
      </w:rPr>
      <mc:AlternateContent>
        <mc:Choice Requires="wps">
          <w:drawing>
            <wp:anchor distT="0" distB="0" distL="114300" distR="114300" simplePos="0" relativeHeight="251673600" behindDoc="0" locked="0" layoutInCell="1" allowOverlap="1" wp14:anchorId="616F2EC7" wp14:editId="01627BE9">
              <wp:simplePos x="0" y="0"/>
              <wp:positionH relativeFrom="page">
                <wp:posOffset>241512</wp:posOffset>
              </wp:positionH>
              <wp:positionV relativeFrom="paragraph">
                <wp:posOffset>4445</wp:posOffset>
              </wp:positionV>
              <wp:extent cx="7077710" cy="0"/>
              <wp:effectExtent l="0" t="0" r="0" b="0"/>
              <wp:wrapSquare wrapText="bothSides"/>
              <wp:docPr id="446822699" name="Straight Connector 446822699"/>
              <wp:cNvGraphicFramePr/>
              <a:graphic xmlns:a="http://schemas.openxmlformats.org/drawingml/2006/main">
                <a:graphicData uri="http://schemas.microsoft.com/office/word/2010/wordprocessingShape">
                  <wps:wsp>
                    <wps:cNvCnPr/>
                    <wps:spPr>
                      <a:xfrm>
                        <a:off x="0" y="0"/>
                        <a:ext cx="7077710"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992368" id="Straight Connector 446822699" o:spid="_x0000_s1026" style="position:absolute;z-index:251673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9pt,.35pt" to="576.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" strokecolor="#272727 [2749]" strokeweight=".5pt">
              <v:stroke joinstyle="miter"/>
              <w10:wrap type="square" anchorx="page"/>
            </v:line>
          </w:pict>
        </mc:Fallback>
      </mc:AlternateContent>
    </w:r>
    <w:r>
      <w:rPr>
        <w:rFonts w:ascii="Arial" w:hAnsi="Arial" w:cs="Arial"/>
        <w:sz w:val="18"/>
        <w:szCs w:val="18"/>
      </w:rPr>
      <w:t xml:space="preserve">               </w:t>
    </w:r>
    <w:r w:rsidRPr="00997D7A">
      <w:rPr>
        <w:rFonts w:ascii="Arial" w:hAnsi="Arial" w:cs="Arial"/>
        <w:sz w:val="18"/>
        <w:szCs w:val="18"/>
      </w:rPr>
      <w:t xml:space="preserve"> </w:t>
    </w:r>
    <w:r>
      <w:rPr>
        <w:rFonts w:ascii="Arial" w:hAnsi="Arial" w:cs="Arial"/>
        <w:sz w:val="18"/>
        <w:szCs w:val="18"/>
      </w:rPr>
      <w:t xml:space="preserve">          </w:t>
    </w:r>
  </w:p>
  <w:p w14:paraId="49C241AF" w14:textId="77777777" w:rsidR="00B7541B" w:rsidRPr="00997D7A" w:rsidRDefault="00B7541B" w:rsidP="00B7541B">
    <w:pPr>
      <w:pStyle w:val="Footer"/>
      <w:jc w:val="right"/>
      <w:rPr>
        <w:rFonts w:ascii="Arial" w:hAnsi="Arial" w:cs="Arial"/>
        <w:sz w:val="18"/>
        <w:szCs w:val="18"/>
      </w:rPr>
    </w:pPr>
    <w:r w:rsidRPr="00997D7A">
      <w:rPr>
        <w:rFonts w:ascii="Arial" w:hAnsi="Arial" w:cs="Arial"/>
        <w:noProof/>
        <w:sz w:val="18"/>
        <w:szCs w:val="18"/>
      </w:rPr>
      <mc:AlternateContent>
        <mc:Choice Requires="wps">
          <w:drawing>
            <wp:anchor distT="0" distB="0" distL="114300" distR="114300" simplePos="0" relativeHeight="251669504" behindDoc="1" locked="0" layoutInCell="1" allowOverlap="1" wp14:anchorId="5B743881" wp14:editId="14A89936">
              <wp:simplePos x="0" y="0"/>
              <wp:positionH relativeFrom="column">
                <wp:posOffset>612140</wp:posOffset>
              </wp:positionH>
              <wp:positionV relativeFrom="paragraph">
                <wp:posOffset>45085</wp:posOffset>
              </wp:positionV>
              <wp:extent cx="1158240" cy="464820"/>
              <wp:effectExtent l="0" t="0" r="3810" b="0"/>
              <wp:wrapThrough wrapText="bothSides">
                <wp:wrapPolygon edited="0">
                  <wp:start x="0" y="0"/>
                  <wp:lineTo x="0" y="20361"/>
                  <wp:lineTo x="21316" y="20361"/>
                  <wp:lineTo x="21316" y="0"/>
                  <wp:lineTo x="0" y="0"/>
                </wp:wrapPolygon>
              </wp:wrapThrough>
              <wp:docPr id="643805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464820"/>
                      </a:xfrm>
                      <a:prstGeom prst="rect">
                        <a:avLst/>
                      </a:prstGeom>
                      <a:solidFill>
                        <a:srgbClr val="FFFFFF"/>
                      </a:solidFill>
                      <a:ln w="9525">
                        <a:noFill/>
                        <a:miter lim="800000"/>
                        <a:headEnd/>
                        <a:tailEnd/>
                      </a:ln>
                    </wps:spPr>
                    <wps:txbx>
                      <w:txbxContent>
                        <w:p w14:paraId="5722FB07" w14:textId="77777777" w:rsidR="00B7541B" w:rsidRPr="00997D7A" w:rsidRDefault="00B7541B" w:rsidP="00B7541B">
                          <w:pPr>
                            <w:rPr>
                              <w:rFonts w:ascii="Arial" w:hAnsi="Arial" w:cs="Arial"/>
                              <w:sz w:val="16"/>
                              <w:szCs w:val="16"/>
                            </w:rPr>
                          </w:pPr>
                          <w:r w:rsidRPr="00997D7A">
                            <w:rPr>
                              <w:rFonts w:ascii="Arial" w:hAnsi="Arial" w:cs="Arial"/>
                              <w:sz w:val="16"/>
                              <w:szCs w:val="16"/>
                            </w:rPr>
                            <w:t>Biudžetinė įstaiga</w:t>
                          </w:r>
                        </w:p>
                        <w:p w14:paraId="740519CD" w14:textId="77777777" w:rsidR="00B7541B" w:rsidRPr="00997D7A" w:rsidRDefault="00B7541B" w:rsidP="00B7541B">
                          <w:pPr>
                            <w:rPr>
                              <w:rFonts w:ascii="Arial" w:hAnsi="Arial" w:cs="Arial"/>
                              <w:sz w:val="16"/>
                              <w:szCs w:val="16"/>
                            </w:rPr>
                          </w:pPr>
                          <w:r w:rsidRPr="00997D7A">
                            <w:rPr>
                              <w:rFonts w:ascii="Arial" w:hAnsi="Arial" w:cs="Arial"/>
                              <w:sz w:val="16"/>
                              <w:szCs w:val="16"/>
                            </w:rPr>
                            <w:t>M. K. Čiurlionio g. 23</w:t>
                          </w:r>
                        </w:p>
                        <w:p w14:paraId="02BBBAA6" w14:textId="77777777" w:rsidR="00B7541B" w:rsidRPr="00997D7A" w:rsidRDefault="00B7541B" w:rsidP="00B7541B">
                          <w:pPr>
                            <w:rPr>
                              <w:rFonts w:ascii="Arial" w:hAnsi="Arial" w:cs="Arial"/>
                              <w:sz w:val="16"/>
                              <w:szCs w:val="16"/>
                            </w:rPr>
                          </w:pPr>
                          <w:r w:rsidRPr="00997D7A">
                            <w:rPr>
                              <w:rFonts w:ascii="Arial" w:hAnsi="Arial" w:cs="Arial"/>
                              <w:sz w:val="16"/>
                              <w:szCs w:val="16"/>
                            </w:rPr>
                            <w:t>44356 Kaunas</w:t>
                          </w:r>
                          <w:r>
                            <w:rPr>
                              <w:rFonts w:ascii="Arial" w:hAnsi="Arial" w:cs="Arial"/>
                              <w:sz w:val="16"/>
                              <w:szCs w:val="16"/>
                            </w:rPr>
                            <w:t xml:space="preserve"> </w:t>
                          </w:r>
                        </w:p>
                      </w:txbxContent>
                    </wps:txbx>
                    <wps:bodyPr rot="0" vert="horz" wrap="square" lIns="91440" tIns="45720" rIns="91440" bIns="45720" anchor="t" anchorCtr="0">
                      <a:noAutofit/>
                    </wps:bodyPr>
                  </wps:wsp>
                </a:graphicData>
              </a:graphic>
            </wp:anchor>
          </w:drawing>
        </mc:Choice>
        <mc:Fallback>
          <w:pict>
            <v:shapetype w14:anchorId="5B743881" id="_x0000_t202" coordsize="21600,21600" o:spt="202" path="m,l,21600r21600,l21600,xe">
              <v:stroke joinstyle="miter"/>
              <v:path gradientshapeok="t" o:connecttype="rect"/>
            </v:shapetype>
            <v:shape id="Text Box 2" o:spid="_x0000_s1026" type="#_x0000_t202" style="position:absolute;left:0;text-align:left;margin-left:48.2pt;margin-top:3.55pt;width:91.2pt;height:36.6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" stroked="f">
              <v:textbox>
                <w:txbxContent>
                  <w:p w14:paraId="5722FB07" w14:textId="77777777" w:rsidR="00B7541B" w:rsidRPr="00997D7A" w:rsidRDefault="00B7541B" w:rsidP="00B7541B">
                    <w:pPr>
                      <w:rPr>
                        <w:rFonts w:ascii="Arial" w:hAnsi="Arial" w:cs="Arial"/>
                        <w:sz w:val="16"/>
                        <w:szCs w:val="16"/>
                      </w:rPr>
                    </w:pPr>
                    <w:r w:rsidRPr="00997D7A">
                      <w:rPr>
                        <w:rFonts w:ascii="Arial" w:hAnsi="Arial" w:cs="Arial"/>
                        <w:sz w:val="16"/>
                        <w:szCs w:val="16"/>
                      </w:rPr>
                      <w:t>Biudžetinė įstaiga</w:t>
                    </w:r>
                  </w:p>
                  <w:p w14:paraId="740519CD" w14:textId="77777777" w:rsidR="00B7541B" w:rsidRPr="00997D7A" w:rsidRDefault="00B7541B" w:rsidP="00B7541B">
                    <w:pPr>
                      <w:rPr>
                        <w:rFonts w:ascii="Arial" w:hAnsi="Arial" w:cs="Arial"/>
                        <w:sz w:val="16"/>
                        <w:szCs w:val="16"/>
                      </w:rPr>
                    </w:pPr>
                    <w:r w:rsidRPr="00997D7A">
                      <w:rPr>
                        <w:rFonts w:ascii="Arial" w:hAnsi="Arial" w:cs="Arial"/>
                        <w:sz w:val="16"/>
                        <w:szCs w:val="16"/>
                      </w:rPr>
                      <w:t>M. K. Čiurlionio g. 23</w:t>
                    </w:r>
                  </w:p>
                  <w:p w14:paraId="02BBBAA6" w14:textId="77777777" w:rsidR="00B7541B" w:rsidRPr="00997D7A" w:rsidRDefault="00B7541B" w:rsidP="00B7541B">
                    <w:pPr>
                      <w:rPr>
                        <w:rFonts w:ascii="Arial" w:hAnsi="Arial" w:cs="Arial"/>
                        <w:sz w:val="16"/>
                        <w:szCs w:val="16"/>
                      </w:rPr>
                    </w:pPr>
                    <w:r w:rsidRPr="00997D7A">
                      <w:rPr>
                        <w:rFonts w:ascii="Arial" w:hAnsi="Arial" w:cs="Arial"/>
                        <w:sz w:val="16"/>
                        <w:szCs w:val="16"/>
                      </w:rPr>
                      <w:t>44356 Kaunas</w:t>
                    </w:r>
                    <w:r>
                      <w:rPr>
                        <w:rFonts w:ascii="Arial" w:hAnsi="Arial" w:cs="Arial"/>
                        <w:sz w:val="16"/>
                        <w:szCs w:val="16"/>
                      </w:rPr>
                      <w:t xml:space="preserve"> </w:t>
                    </w:r>
                  </w:p>
                </w:txbxContent>
              </v:textbox>
              <w10:wrap type="through"/>
            </v:shape>
          </w:pict>
        </mc:Fallback>
      </mc:AlternateContent>
    </w:r>
    <w:r w:rsidRPr="00997D7A">
      <w:rPr>
        <w:rFonts w:ascii="Arial" w:hAnsi="Arial" w:cs="Arial"/>
        <w:noProof/>
        <w:sz w:val="18"/>
        <w:szCs w:val="18"/>
      </w:rPr>
      <mc:AlternateContent>
        <mc:Choice Requires="wps">
          <w:drawing>
            <wp:anchor distT="0" distB="0" distL="114300" distR="114300" simplePos="0" relativeHeight="251670528" behindDoc="1" locked="0" layoutInCell="1" allowOverlap="1" wp14:anchorId="230A791F" wp14:editId="63D55F32">
              <wp:simplePos x="0" y="0"/>
              <wp:positionH relativeFrom="page">
                <wp:posOffset>3052656</wp:posOffset>
              </wp:positionH>
              <wp:positionV relativeFrom="paragraph">
                <wp:posOffset>54821</wp:posOffset>
              </wp:positionV>
              <wp:extent cx="1320165" cy="464820"/>
              <wp:effectExtent l="0" t="0" r="0" b="0"/>
              <wp:wrapThrough wrapText="bothSides">
                <wp:wrapPolygon edited="0">
                  <wp:start x="0" y="0"/>
                  <wp:lineTo x="0" y="20361"/>
                  <wp:lineTo x="21195" y="20361"/>
                  <wp:lineTo x="21195" y="0"/>
                  <wp:lineTo x="0" y="0"/>
                </wp:wrapPolygon>
              </wp:wrapThrough>
              <wp:docPr id="1386955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464820"/>
                      </a:xfrm>
                      <a:prstGeom prst="rect">
                        <a:avLst/>
                      </a:prstGeom>
                      <a:solidFill>
                        <a:srgbClr val="FFFFFF"/>
                      </a:solidFill>
                      <a:ln w="9525">
                        <a:noFill/>
                        <a:miter lim="800000"/>
                        <a:headEnd/>
                        <a:tailEnd/>
                      </a:ln>
                    </wps:spPr>
                    <wps:txbx>
                      <w:txbxContent>
                        <w:p w14:paraId="76F41871" w14:textId="77777777" w:rsidR="00B7541B" w:rsidRDefault="00B7541B" w:rsidP="00B7541B">
                          <w:pPr>
                            <w:rPr>
                              <w:rFonts w:ascii="Arial" w:hAnsi="Arial" w:cs="Arial"/>
                              <w:sz w:val="16"/>
                              <w:szCs w:val="16"/>
                            </w:rPr>
                          </w:pPr>
                          <w:r w:rsidRPr="00997D7A">
                            <w:rPr>
                              <w:rFonts w:ascii="Arial" w:hAnsi="Arial" w:cs="Arial"/>
                              <w:sz w:val="16"/>
                              <w:szCs w:val="16"/>
                            </w:rPr>
                            <w:t>tel. (8 37) 282244,</w:t>
                          </w:r>
                        </w:p>
                        <w:p w14:paraId="0D5A925B" w14:textId="77777777" w:rsidR="00B7541B" w:rsidRDefault="00B7541B" w:rsidP="00B7541B">
                          <w:pPr>
                            <w:rPr>
                              <w:rFonts w:ascii="Arial" w:hAnsi="Arial" w:cs="Arial"/>
                              <w:sz w:val="16"/>
                              <w:szCs w:val="16"/>
                            </w:rPr>
                          </w:pPr>
                          <w:r w:rsidRPr="00997D7A">
                            <w:rPr>
                              <w:rFonts w:ascii="Arial" w:hAnsi="Arial" w:cs="Arial"/>
                              <w:sz w:val="16"/>
                              <w:szCs w:val="16"/>
                            </w:rPr>
                            <w:t xml:space="preserve">el. p. </w:t>
                          </w:r>
                          <w:hyperlink r:id="rId1" w:history="1">
                            <w:r w:rsidRPr="003D73AB">
                              <w:rPr>
                                <w:rStyle w:val="Hyperlink"/>
                                <w:rFonts w:ascii="Arial" w:hAnsi="Arial" w:cs="Arial"/>
                                <w:sz w:val="16"/>
                                <w:szCs w:val="16"/>
                              </w:rPr>
                              <w:t>info@essc.sam.lt</w:t>
                            </w:r>
                          </w:hyperlink>
                        </w:p>
                        <w:p w14:paraId="66AD5571" w14:textId="77777777" w:rsidR="00B7541B" w:rsidRPr="00997D7A" w:rsidRDefault="00B7541B" w:rsidP="00B7541B">
                          <w:pPr>
                            <w:rPr>
                              <w:rFonts w:ascii="Arial" w:hAnsi="Arial" w:cs="Arial"/>
                              <w:sz w:val="16"/>
                              <w:szCs w:val="16"/>
                            </w:rPr>
                          </w:pPr>
                          <w:r w:rsidRPr="0042425D">
                            <w:rPr>
                              <w:rFonts w:ascii="Arial" w:hAnsi="Arial" w:cs="Arial"/>
                              <w:sz w:val="16"/>
                              <w:szCs w:val="16"/>
                            </w:rPr>
                            <w:t>www.essc.sam.lt</w:t>
                          </w:r>
                        </w:p>
                      </w:txbxContent>
                    </wps:txbx>
                    <wps:bodyPr rot="0" vert="horz" wrap="square" lIns="91440" tIns="45720" rIns="91440" bIns="45720" anchor="t" anchorCtr="0">
                      <a:noAutofit/>
                    </wps:bodyPr>
                  </wps:wsp>
                </a:graphicData>
              </a:graphic>
            </wp:anchor>
          </w:drawing>
        </mc:Choice>
        <mc:Fallback>
          <w:pict>
            <v:shape w14:anchorId="230A791F" id="_x0000_s1027" type="#_x0000_t202" style="position:absolute;left:0;text-align:left;margin-left:240.35pt;margin-top:4.3pt;width:103.95pt;height:36.6pt;z-index:-2516459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" stroked="f">
              <v:textbox>
                <w:txbxContent>
                  <w:p w14:paraId="76F41871" w14:textId="77777777" w:rsidR="00B7541B" w:rsidRDefault="00B7541B" w:rsidP="00B7541B">
                    <w:pPr>
                      <w:rPr>
                        <w:rFonts w:ascii="Arial" w:hAnsi="Arial" w:cs="Arial"/>
                        <w:sz w:val="16"/>
                        <w:szCs w:val="16"/>
                      </w:rPr>
                    </w:pPr>
                    <w:r w:rsidRPr="00997D7A">
                      <w:rPr>
                        <w:rFonts w:ascii="Arial" w:hAnsi="Arial" w:cs="Arial"/>
                        <w:sz w:val="16"/>
                        <w:szCs w:val="16"/>
                      </w:rPr>
                      <w:t>tel. (8 37) 282244,</w:t>
                    </w:r>
                  </w:p>
                  <w:p w14:paraId="0D5A925B" w14:textId="77777777" w:rsidR="00B7541B" w:rsidRDefault="00B7541B" w:rsidP="00B7541B">
                    <w:pPr>
                      <w:rPr>
                        <w:rFonts w:ascii="Arial" w:hAnsi="Arial" w:cs="Arial"/>
                        <w:sz w:val="16"/>
                        <w:szCs w:val="16"/>
                      </w:rPr>
                    </w:pPr>
                    <w:r w:rsidRPr="00997D7A">
                      <w:rPr>
                        <w:rFonts w:ascii="Arial" w:hAnsi="Arial" w:cs="Arial"/>
                        <w:sz w:val="16"/>
                        <w:szCs w:val="16"/>
                      </w:rPr>
                      <w:t xml:space="preserve">el. p. </w:t>
                    </w:r>
                    <w:hyperlink r:id="rId2" w:history="1">
                      <w:r w:rsidRPr="003D73AB">
                        <w:rPr>
                          <w:rStyle w:val="Hyperlink"/>
                          <w:rFonts w:ascii="Arial" w:hAnsi="Arial" w:cs="Arial"/>
                          <w:sz w:val="16"/>
                          <w:szCs w:val="16"/>
                        </w:rPr>
                        <w:t>info@essc.sam.lt</w:t>
                      </w:r>
                    </w:hyperlink>
                  </w:p>
                  <w:p w14:paraId="66AD5571" w14:textId="77777777" w:rsidR="00B7541B" w:rsidRPr="00997D7A" w:rsidRDefault="00B7541B" w:rsidP="00B7541B">
                    <w:pPr>
                      <w:rPr>
                        <w:rFonts w:ascii="Arial" w:hAnsi="Arial" w:cs="Arial"/>
                        <w:sz w:val="16"/>
                        <w:szCs w:val="16"/>
                      </w:rPr>
                    </w:pPr>
                    <w:r w:rsidRPr="0042425D">
                      <w:rPr>
                        <w:rFonts w:ascii="Arial" w:hAnsi="Arial" w:cs="Arial"/>
                        <w:sz w:val="16"/>
                        <w:szCs w:val="16"/>
                      </w:rPr>
                      <w:t>www.essc.sam.lt</w:t>
                    </w:r>
                  </w:p>
                </w:txbxContent>
              </v:textbox>
              <w10:wrap type="through" anchorx="page"/>
            </v:shape>
          </w:pict>
        </mc:Fallback>
      </mc:AlternateContent>
    </w:r>
    <w:r w:rsidRPr="00997D7A">
      <w:rPr>
        <w:rFonts w:ascii="Arial" w:hAnsi="Arial" w:cs="Arial"/>
        <w:noProof/>
        <w:sz w:val="18"/>
        <w:szCs w:val="18"/>
      </w:rPr>
      <mc:AlternateContent>
        <mc:Choice Requires="wps">
          <w:drawing>
            <wp:anchor distT="0" distB="0" distL="114300" distR="114300" simplePos="0" relativeHeight="251671552" behindDoc="1" locked="0" layoutInCell="1" allowOverlap="1" wp14:anchorId="0BB1DF34" wp14:editId="41CC7FCB">
              <wp:simplePos x="0" y="0"/>
              <wp:positionH relativeFrom="page">
                <wp:posOffset>4426162</wp:posOffset>
              </wp:positionH>
              <wp:positionV relativeFrom="paragraph">
                <wp:posOffset>55457</wp:posOffset>
              </wp:positionV>
              <wp:extent cx="2988310" cy="643255"/>
              <wp:effectExtent l="0" t="0" r="2540" b="4445"/>
              <wp:wrapThrough wrapText="bothSides">
                <wp:wrapPolygon edited="0">
                  <wp:start x="0" y="0"/>
                  <wp:lineTo x="0" y="21110"/>
                  <wp:lineTo x="21481" y="21110"/>
                  <wp:lineTo x="21481" y="0"/>
                  <wp:lineTo x="0" y="0"/>
                </wp:wrapPolygon>
              </wp:wrapThrough>
              <wp:docPr id="1782389166" name="Text Box 1782389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643255"/>
                      </a:xfrm>
                      <a:prstGeom prst="rect">
                        <a:avLst/>
                      </a:prstGeom>
                      <a:solidFill>
                        <a:srgbClr val="FFFFFF"/>
                      </a:solidFill>
                      <a:ln w="9525">
                        <a:noFill/>
                        <a:miter lim="800000"/>
                        <a:headEnd/>
                        <a:tailEnd/>
                      </a:ln>
                    </wps:spPr>
                    <wps:txbx>
                      <w:txbxContent>
                        <w:p w14:paraId="22B3CC95" w14:textId="77777777" w:rsidR="00B7541B" w:rsidRDefault="00B7541B" w:rsidP="00B7541B">
                          <w:pPr>
                            <w:rPr>
                              <w:rFonts w:ascii="Arial" w:hAnsi="Arial" w:cs="Arial"/>
                              <w:sz w:val="16"/>
                              <w:szCs w:val="16"/>
                            </w:rPr>
                          </w:pPr>
                          <w:r w:rsidRPr="0042425D">
                            <w:rPr>
                              <w:rFonts w:ascii="Arial" w:hAnsi="Arial" w:cs="Arial"/>
                              <w:sz w:val="16"/>
                              <w:szCs w:val="16"/>
                            </w:rPr>
                            <w:t>Duomenys kaupiami ir saugomi</w:t>
                          </w:r>
                        </w:p>
                        <w:p w14:paraId="66BC459F" w14:textId="77777777" w:rsidR="00B7541B" w:rsidRDefault="00B7541B" w:rsidP="00B7541B">
                          <w:pPr>
                            <w:rPr>
                              <w:rFonts w:ascii="Arial" w:hAnsi="Arial" w:cs="Arial"/>
                              <w:sz w:val="16"/>
                              <w:szCs w:val="16"/>
                            </w:rPr>
                          </w:pPr>
                          <w:r w:rsidRPr="0042425D">
                            <w:rPr>
                              <w:rFonts w:ascii="Arial" w:hAnsi="Arial" w:cs="Arial"/>
                              <w:sz w:val="16"/>
                              <w:szCs w:val="16"/>
                            </w:rPr>
                            <w:t>Juridinių asmenų registre</w:t>
                          </w:r>
                          <w:r>
                            <w:rPr>
                              <w:rFonts w:ascii="Arial" w:hAnsi="Arial" w:cs="Arial"/>
                              <w:sz w:val="16"/>
                              <w:szCs w:val="16"/>
                            </w:rPr>
                            <w:t>.</w:t>
                          </w:r>
                        </w:p>
                        <w:p w14:paraId="5FC7C844" w14:textId="77777777" w:rsidR="00B7541B" w:rsidRPr="0042425D" w:rsidRDefault="00B7541B" w:rsidP="00B7541B">
                          <w:pPr>
                            <w:rPr>
                              <w:rFonts w:ascii="Arial" w:hAnsi="Arial" w:cs="Arial"/>
                              <w:sz w:val="16"/>
                              <w:szCs w:val="16"/>
                            </w:rPr>
                          </w:pPr>
                          <w:r>
                            <w:rPr>
                              <w:rFonts w:ascii="Arial" w:hAnsi="Arial" w:cs="Arial"/>
                              <w:sz w:val="16"/>
                              <w:szCs w:val="16"/>
                            </w:rPr>
                            <w:t>K</w:t>
                          </w:r>
                          <w:r w:rsidRPr="0042425D">
                            <w:rPr>
                              <w:rFonts w:ascii="Arial" w:hAnsi="Arial" w:cs="Arial"/>
                              <w:sz w:val="16"/>
                              <w:szCs w:val="16"/>
                            </w:rPr>
                            <w:t>odas 191349831, PVM mokėtojo kodas LT 100004955514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1DF34" id="Text Box 1782389166" o:spid="_x0000_s1028" type="#_x0000_t202" style="position:absolute;left:0;text-align:left;margin-left:348.5pt;margin-top:4.35pt;width:235.3pt;height:50.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" stroked="f">
              <v:textbox>
                <w:txbxContent>
                  <w:p w14:paraId="22B3CC95" w14:textId="77777777" w:rsidR="00B7541B" w:rsidRDefault="00B7541B" w:rsidP="00B7541B">
                    <w:pPr>
                      <w:rPr>
                        <w:rFonts w:ascii="Arial" w:hAnsi="Arial" w:cs="Arial"/>
                        <w:sz w:val="16"/>
                        <w:szCs w:val="16"/>
                      </w:rPr>
                    </w:pPr>
                    <w:r w:rsidRPr="0042425D">
                      <w:rPr>
                        <w:rFonts w:ascii="Arial" w:hAnsi="Arial" w:cs="Arial"/>
                        <w:sz w:val="16"/>
                        <w:szCs w:val="16"/>
                      </w:rPr>
                      <w:t>Duomenys kaupiami ir saugomi</w:t>
                    </w:r>
                  </w:p>
                  <w:p w14:paraId="66BC459F" w14:textId="77777777" w:rsidR="00B7541B" w:rsidRDefault="00B7541B" w:rsidP="00B7541B">
                    <w:pPr>
                      <w:rPr>
                        <w:rFonts w:ascii="Arial" w:hAnsi="Arial" w:cs="Arial"/>
                        <w:sz w:val="16"/>
                        <w:szCs w:val="16"/>
                      </w:rPr>
                    </w:pPr>
                    <w:r w:rsidRPr="0042425D">
                      <w:rPr>
                        <w:rFonts w:ascii="Arial" w:hAnsi="Arial" w:cs="Arial"/>
                        <w:sz w:val="16"/>
                        <w:szCs w:val="16"/>
                      </w:rPr>
                      <w:t>Juridinių asmenų registre</w:t>
                    </w:r>
                    <w:r>
                      <w:rPr>
                        <w:rFonts w:ascii="Arial" w:hAnsi="Arial" w:cs="Arial"/>
                        <w:sz w:val="16"/>
                        <w:szCs w:val="16"/>
                      </w:rPr>
                      <w:t>.</w:t>
                    </w:r>
                  </w:p>
                  <w:p w14:paraId="5FC7C844" w14:textId="77777777" w:rsidR="00B7541B" w:rsidRPr="0042425D" w:rsidRDefault="00B7541B" w:rsidP="00B7541B">
                    <w:pPr>
                      <w:rPr>
                        <w:rFonts w:ascii="Arial" w:hAnsi="Arial" w:cs="Arial"/>
                        <w:sz w:val="16"/>
                        <w:szCs w:val="16"/>
                      </w:rPr>
                    </w:pPr>
                    <w:r>
                      <w:rPr>
                        <w:rFonts w:ascii="Arial" w:hAnsi="Arial" w:cs="Arial"/>
                        <w:sz w:val="16"/>
                        <w:szCs w:val="16"/>
                      </w:rPr>
                      <w:t>K</w:t>
                    </w:r>
                    <w:r w:rsidRPr="0042425D">
                      <w:rPr>
                        <w:rFonts w:ascii="Arial" w:hAnsi="Arial" w:cs="Arial"/>
                        <w:sz w:val="16"/>
                        <w:szCs w:val="16"/>
                      </w:rPr>
                      <w:t>odas 191349831, PVM mokėtojo kodas LT 100004955514</w:t>
                    </w:r>
                  </w:p>
                </w:txbxContent>
              </v:textbox>
              <w10:wrap type="through" anchorx="page"/>
            </v:shape>
          </w:pict>
        </mc:Fallback>
      </mc:AlternateContent>
    </w:r>
    <w:r w:rsidRPr="00771650">
      <w:rPr>
        <w:noProof/>
        <w:color w:val="44546A" w:themeColor="text2"/>
      </w:rPr>
      <w:drawing>
        <wp:anchor distT="0" distB="0" distL="114300" distR="114300" simplePos="0" relativeHeight="251667456" behindDoc="0" locked="0" layoutInCell="1" allowOverlap="1" wp14:anchorId="5D4F6789" wp14:editId="4A43D5F9">
          <wp:simplePos x="0" y="0"/>
          <wp:positionH relativeFrom="column">
            <wp:posOffset>-750570</wp:posOffset>
          </wp:positionH>
          <wp:positionV relativeFrom="paragraph">
            <wp:posOffset>114935</wp:posOffset>
          </wp:positionV>
          <wp:extent cx="1005840" cy="302895"/>
          <wp:effectExtent l="0" t="0" r="3810" b="1905"/>
          <wp:wrapThrough wrapText="bothSides">
            <wp:wrapPolygon edited="0">
              <wp:start x="4091" y="0"/>
              <wp:lineTo x="0" y="2717"/>
              <wp:lineTo x="0" y="16302"/>
              <wp:lineTo x="4091" y="20377"/>
              <wp:lineTo x="18818" y="20377"/>
              <wp:lineTo x="21273" y="13585"/>
              <wp:lineTo x="20864" y="9509"/>
              <wp:lineTo x="15136" y="0"/>
              <wp:lineTo x="4091" y="0"/>
            </wp:wrapPolygon>
          </wp:wrapThrough>
          <wp:docPr id="320888311" name="Paveikslėlis 54747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05840" cy="302895"/>
                  </a:xfrm>
                  <a:prstGeom prst="rect">
                    <a:avLst/>
                  </a:prstGeom>
                </pic:spPr>
              </pic:pic>
            </a:graphicData>
          </a:graphic>
        </wp:anchor>
      </w:drawing>
    </w:r>
  </w:p>
  <w:p w14:paraId="3BC66D92" w14:textId="6A8A4FC4" w:rsidR="00B7541B" w:rsidRDefault="00B754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6611" w14:textId="0F43D498" w:rsidR="00BF777E" w:rsidRPr="00997D7A" w:rsidRDefault="0042425D">
    <w:pPr>
      <w:pStyle w:val="Footer"/>
      <w:rPr>
        <w:rFonts w:ascii="Arial" w:hAnsi="Arial" w:cs="Arial"/>
        <w:sz w:val="18"/>
        <w:szCs w:val="18"/>
      </w:rPr>
    </w:pPr>
    <w:r>
      <w:rPr>
        <w:noProof/>
        <w:color w:val="44546A" w:themeColor="text2"/>
      </w:rPr>
      <mc:AlternateContent>
        <mc:Choice Requires="wps">
          <w:drawing>
            <wp:anchor distT="0" distB="0" distL="114300" distR="114300" simplePos="0" relativeHeight="251661312" behindDoc="0" locked="0" layoutInCell="1" allowOverlap="1" wp14:anchorId="6CDA9F4F" wp14:editId="70AEE72A">
              <wp:simplePos x="0" y="0"/>
              <wp:positionH relativeFrom="page">
                <wp:posOffset>241512</wp:posOffset>
              </wp:positionH>
              <wp:positionV relativeFrom="paragraph">
                <wp:posOffset>4445</wp:posOffset>
              </wp:positionV>
              <wp:extent cx="7077710" cy="0"/>
              <wp:effectExtent l="0" t="0" r="0" b="0"/>
              <wp:wrapSquare wrapText="bothSides"/>
              <wp:docPr id="3" name="Straight Connector 3"/>
              <wp:cNvGraphicFramePr/>
              <a:graphic xmlns:a="http://schemas.openxmlformats.org/drawingml/2006/main">
                <a:graphicData uri="http://schemas.microsoft.com/office/word/2010/wordprocessingShape">
                  <wps:wsp>
                    <wps:cNvCnPr/>
                    <wps:spPr>
                      <a:xfrm>
                        <a:off x="0" y="0"/>
                        <a:ext cx="7077710"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E3942D" id="Straight Connector 3"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9pt,.35pt" to="576.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" strokecolor="#272727 [2749]" strokeweight=".5pt">
              <v:stroke joinstyle="miter"/>
              <w10:wrap type="square" anchorx="page"/>
            </v:line>
          </w:pict>
        </mc:Fallback>
      </mc:AlternateContent>
    </w:r>
    <w:r>
      <w:rPr>
        <w:rFonts w:ascii="Arial" w:hAnsi="Arial" w:cs="Arial"/>
        <w:sz w:val="18"/>
        <w:szCs w:val="18"/>
      </w:rPr>
      <w:t xml:space="preserve">               </w:t>
    </w:r>
    <w:r w:rsidR="00997D7A" w:rsidRPr="00997D7A">
      <w:rPr>
        <w:rFonts w:ascii="Arial" w:hAnsi="Arial" w:cs="Arial"/>
        <w:sz w:val="18"/>
        <w:szCs w:val="18"/>
      </w:rPr>
      <w:t xml:space="preserve"> </w:t>
    </w:r>
    <w:r>
      <w:rPr>
        <w:rFonts w:ascii="Arial" w:hAnsi="Arial" w:cs="Arial"/>
        <w:sz w:val="18"/>
        <w:szCs w:val="18"/>
      </w:rPr>
      <w:t xml:space="preserve">          </w:t>
    </w:r>
  </w:p>
  <w:p w14:paraId="083F6A94" w14:textId="202DD869" w:rsidR="00BF777E" w:rsidRPr="00997D7A" w:rsidRDefault="0042425D">
    <w:pPr>
      <w:pStyle w:val="Footer"/>
      <w:jc w:val="right"/>
      <w:rPr>
        <w:rFonts w:ascii="Arial" w:hAnsi="Arial" w:cs="Arial"/>
        <w:sz w:val="18"/>
        <w:szCs w:val="18"/>
      </w:rPr>
    </w:pPr>
    <w:r w:rsidRPr="00997D7A">
      <w:rPr>
        <w:rFonts w:ascii="Arial" w:hAnsi="Arial" w:cs="Arial"/>
        <w:noProof/>
        <w:sz w:val="18"/>
        <w:szCs w:val="18"/>
      </w:rPr>
      <mc:AlternateContent>
        <mc:Choice Requires="wps">
          <w:drawing>
            <wp:anchor distT="0" distB="0" distL="114300" distR="114300" simplePos="0" relativeHeight="251662336" behindDoc="1" locked="0" layoutInCell="1" allowOverlap="1" wp14:anchorId="5848EFC0" wp14:editId="3C4F308D">
              <wp:simplePos x="0" y="0"/>
              <wp:positionH relativeFrom="column">
                <wp:posOffset>612140</wp:posOffset>
              </wp:positionH>
              <wp:positionV relativeFrom="paragraph">
                <wp:posOffset>45085</wp:posOffset>
              </wp:positionV>
              <wp:extent cx="1158240" cy="464820"/>
              <wp:effectExtent l="0" t="0" r="3810" b="0"/>
              <wp:wrapThrough wrapText="bothSides">
                <wp:wrapPolygon edited="0">
                  <wp:start x="0" y="0"/>
                  <wp:lineTo x="0" y="20361"/>
                  <wp:lineTo x="21316" y="20361"/>
                  <wp:lineTo x="2131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464820"/>
                      </a:xfrm>
                      <a:prstGeom prst="rect">
                        <a:avLst/>
                      </a:prstGeom>
                      <a:solidFill>
                        <a:srgbClr val="FFFFFF"/>
                      </a:solidFill>
                      <a:ln w="9525">
                        <a:noFill/>
                        <a:miter lim="800000"/>
                        <a:headEnd/>
                        <a:tailEnd/>
                      </a:ln>
                    </wps:spPr>
                    <wps:txbx>
                      <w:txbxContent>
                        <w:p w14:paraId="77A7137D" w14:textId="77777777" w:rsidR="00997D7A" w:rsidRPr="00997D7A" w:rsidRDefault="00997D7A" w:rsidP="00997D7A">
                          <w:pPr>
                            <w:rPr>
                              <w:rFonts w:ascii="Arial" w:hAnsi="Arial" w:cs="Arial"/>
                              <w:sz w:val="16"/>
                              <w:szCs w:val="16"/>
                            </w:rPr>
                          </w:pPr>
                          <w:r w:rsidRPr="00997D7A">
                            <w:rPr>
                              <w:rFonts w:ascii="Arial" w:hAnsi="Arial" w:cs="Arial"/>
                              <w:sz w:val="16"/>
                              <w:szCs w:val="16"/>
                            </w:rPr>
                            <w:t>Biudžetinė įstaiga</w:t>
                          </w:r>
                        </w:p>
                        <w:p w14:paraId="5FA38B9C" w14:textId="77777777" w:rsidR="00997D7A" w:rsidRPr="00997D7A" w:rsidRDefault="00997D7A" w:rsidP="00997D7A">
                          <w:pPr>
                            <w:rPr>
                              <w:rFonts w:ascii="Arial" w:hAnsi="Arial" w:cs="Arial"/>
                              <w:sz w:val="16"/>
                              <w:szCs w:val="16"/>
                            </w:rPr>
                          </w:pPr>
                          <w:r w:rsidRPr="00997D7A">
                            <w:rPr>
                              <w:rFonts w:ascii="Arial" w:hAnsi="Arial" w:cs="Arial"/>
                              <w:sz w:val="16"/>
                              <w:szCs w:val="16"/>
                            </w:rPr>
                            <w:t>M. K. Čiurlionio g. 23</w:t>
                          </w:r>
                        </w:p>
                        <w:p w14:paraId="31EFC989" w14:textId="356D56DB" w:rsidR="00997D7A" w:rsidRPr="00997D7A" w:rsidRDefault="00997D7A" w:rsidP="00997D7A">
                          <w:pPr>
                            <w:rPr>
                              <w:rFonts w:ascii="Arial" w:hAnsi="Arial" w:cs="Arial"/>
                              <w:sz w:val="16"/>
                              <w:szCs w:val="16"/>
                            </w:rPr>
                          </w:pPr>
                          <w:r w:rsidRPr="00997D7A">
                            <w:rPr>
                              <w:rFonts w:ascii="Arial" w:hAnsi="Arial" w:cs="Arial"/>
                              <w:sz w:val="16"/>
                              <w:szCs w:val="16"/>
                            </w:rPr>
                            <w:t>44356 Kaunas</w:t>
                          </w:r>
                          <w:r w:rsidR="0042425D">
                            <w:rPr>
                              <w:rFonts w:ascii="Arial" w:hAnsi="Arial" w:cs="Arial"/>
                              <w:sz w:val="16"/>
                              <w:szCs w:val="16"/>
                            </w:rPr>
                            <w:t xml:space="preserve"> </w:t>
                          </w:r>
                        </w:p>
                      </w:txbxContent>
                    </wps:txbx>
                    <wps:bodyPr rot="0" vert="horz" wrap="square" lIns="91440" tIns="45720" rIns="91440" bIns="45720" anchor="t" anchorCtr="0">
                      <a:noAutofit/>
                    </wps:bodyPr>
                  </wps:wsp>
                </a:graphicData>
              </a:graphic>
            </wp:anchor>
          </w:drawing>
        </mc:Choice>
        <mc:Fallback>
          <w:pict>
            <v:shapetype w14:anchorId="5848EFC0" id="_x0000_t202" coordsize="21600,21600" o:spt="202" path="m,l,21600r21600,l21600,xe">
              <v:stroke joinstyle="miter"/>
              <v:path gradientshapeok="t" o:connecttype="rect"/>
            </v:shapetype>
            <v:shape id="_x0000_s1029" type="#_x0000_t202" style="position:absolute;left:0;text-align:left;margin-left:48.2pt;margin-top:3.55pt;width:91.2pt;height:36.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" stroked="f">
              <v:textbox>
                <w:txbxContent>
                  <w:p w14:paraId="77A7137D" w14:textId="77777777" w:rsidR="00997D7A" w:rsidRPr="00997D7A" w:rsidRDefault="00997D7A" w:rsidP="00997D7A">
                    <w:pPr>
                      <w:rPr>
                        <w:rFonts w:ascii="Arial" w:hAnsi="Arial" w:cs="Arial"/>
                        <w:sz w:val="16"/>
                        <w:szCs w:val="16"/>
                      </w:rPr>
                    </w:pPr>
                    <w:r w:rsidRPr="00997D7A">
                      <w:rPr>
                        <w:rFonts w:ascii="Arial" w:hAnsi="Arial" w:cs="Arial"/>
                        <w:sz w:val="16"/>
                        <w:szCs w:val="16"/>
                      </w:rPr>
                      <w:t>Biudžetinė įstaiga</w:t>
                    </w:r>
                  </w:p>
                  <w:p w14:paraId="5FA38B9C" w14:textId="77777777" w:rsidR="00997D7A" w:rsidRPr="00997D7A" w:rsidRDefault="00997D7A" w:rsidP="00997D7A">
                    <w:pPr>
                      <w:rPr>
                        <w:rFonts w:ascii="Arial" w:hAnsi="Arial" w:cs="Arial"/>
                        <w:sz w:val="16"/>
                        <w:szCs w:val="16"/>
                      </w:rPr>
                    </w:pPr>
                    <w:r w:rsidRPr="00997D7A">
                      <w:rPr>
                        <w:rFonts w:ascii="Arial" w:hAnsi="Arial" w:cs="Arial"/>
                        <w:sz w:val="16"/>
                        <w:szCs w:val="16"/>
                      </w:rPr>
                      <w:t>M. K. Čiurlionio g. 23</w:t>
                    </w:r>
                  </w:p>
                  <w:p w14:paraId="31EFC989" w14:textId="356D56DB" w:rsidR="00997D7A" w:rsidRPr="00997D7A" w:rsidRDefault="00997D7A" w:rsidP="00997D7A">
                    <w:pPr>
                      <w:rPr>
                        <w:rFonts w:ascii="Arial" w:hAnsi="Arial" w:cs="Arial"/>
                        <w:sz w:val="16"/>
                        <w:szCs w:val="16"/>
                      </w:rPr>
                    </w:pPr>
                    <w:r w:rsidRPr="00997D7A">
                      <w:rPr>
                        <w:rFonts w:ascii="Arial" w:hAnsi="Arial" w:cs="Arial"/>
                        <w:sz w:val="16"/>
                        <w:szCs w:val="16"/>
                      </w:rPr>
                      <w:t>44356 Kaunas</w:t>
                    </w:r>
                    <w:r w:rsidR="0042425D">
                      <w:rPr>
                        <w:rFonts w:ascii="Arial" w:hAnsi="Arial" w:cs="Arial"/>
                        <w:sz w:val="16"/>
                        <w:szCs w:val="16"/>
                      </w:rPr>
                      <w:t xml:space="preserve"> </w:t>
                    </w:r>
                  </w:p>
                </w:txbxContent>
              </v:textbox>
              <w10:wrap type="through"/>
            </v:shape>
          </w:pict>
        </mc:Fallback>
      </mc:AlternateContent>
    </w:r>
    <w:r w:rsidRPr="00997D7A">
      <w:rPr>
        <w:rFonts w:ascii="Arial" w:hAnsi="Arial" w:cs="Arial"/>
        <w:noProof/>
        <w:sz w:val="18"/>
        <w:szCs w:val="18"/>
      </w:rPr>
      <mc:AlternateContent>
        <mc:Choice Requires="wps">
          <w:drawing>
            <wp:anchor distT="0" distB="0" distL="114300" distR="114300" simplePos="0" relativeHeight="251663360" behindDoc="1" locked="0" layoutInCell="1" allowOverlap="1" wp14:anchorId="020AE921" wp14:editId="350920B6">
              <wp:simplePos x="0" y="0"/>
              <wp:positionH relativeFrom="page">
                <wp:posOffset>3052656</wp:posOffset>
              </wp:positionH>
              <wp:positionV relativeFrom="paragraph">
                <wp:posOffset>54821</wp:posOffset>
              </wp:positionV>
              <wp:extent cx="1320165" cy="464820"/>
              <wp:effectExtent l="0" t="0" r="0" b="0"/>
              <wp:wrapThrough wrapText="bothSides">
                <wp:wrapPolygon edited="0">
                  <wp:start x="0" y="0"/>
                  <wp:lineTo x="0" y="20361"/>
                  <wp:lineTo x="21195" y="20361"/>
                  <wp:lineTo x="21195"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464820"/>
                      </a:xfrm>
                      <a:prstGeom prst="rect">
                        <a:avLst/>
                      </a:prstGeom>
                      <a:solidFill>
                        <a:srgbClr val="FFFFFF"/>
                      </a:solidFill>
                      <a:ln w="9525">
                        <a:noFill/>
                        <a:miter lim="800000"/>
                        <a:headEnd/>
                        <a:tailEnd/>
                      </a:ln>
                    </wps:spPr>
                    <wps:txbx>
                      <w:txbxContent>
                        <w:p w14:paraId="7651FDB6" w14:textId="77777777" w:rsidR="0042425D" w:rsidRDefault="0042425D" w:rsidP="0042425D">
                          <w:pPr>
                            <w:rPr>
                              <w:rFonts w:ascii="Arial" w:hAnsi="Arial" w:cs="Arial"/>
                              <w:sz w:val="16"/>
                              <w:szCs w:val="16"/>
                            </w:rPr>
                          </w:pPr>
                          <w:r w:rsidRPr="00997D7A">
                            <w:rPr>
                              <w:rFonts w:ascii="Arial" w:hAnsi="Arial" w:cs="Arial"/>
                              <w:sz w:val="16"/>
                              <w:szCs w:val="16"/>
                            </w:rPr>
                            <w:t>tel. (8 37) 282244,</w:t>
                          </w:r>
                        </w:p>
                        <w:p w14:paraId="233BDAA4" w14:textId="31C71FD2" w:rsidR="0042425D" w:rsidRDefault="0042425D" w:rsidP="0042425D">
                          <w:pPr>
                            <w:rPr>
                              <w:rFonts w:ascii="Arial" w:hAnsi="Arial" w:cs="Arial"/>
                              <w:sz w:val="16"/>
                              <w:szCs w:val="16"/>
                            </w:rPr>
                          </w:pPr>
                          <w:r w:rsidRPr="00997D7A">
                            <w:rPr>
                              <w:rFonts w:ascii="Arial" w:hAnsi="Arial" w:cs="Arial"/>
                              <w:sz w:val="16"/>
                              <w:szCs w:val="16"/>
                            </w:rPr>
                            <w:t xml:space="preserve">el. p. </w:t>
                          </w:r>
                          <w:hyperlink r:id="rId1" w:history="1">
                            <w:r w:rsidRPr="003D73AB">
                              <w:rPr>
                                <w:rStyle w:val="Hyperlink"/>
                                <w:rFonts w:ascii="Arial" w:hAnsi="Arial" w:cs="Arial"/>
                                <w:sz w:val="16"/>
                                <w:szCs w:val="16"/>
                              </w:rPr>
                              <w:t>info@essc.sam.lt</w:t>
                            </w:r>
                          </w:hyperlink>
                        </w:p>
                        <w:p w14:paraId="54A9E431" w14:textId="7236BD78" w:rsidR="0042425D" w:rsidRPr="00997D7A" w:rsidRDefault="0042425D" w:rsidP="0042425D">
                          <w:pPr>
                            <w:rPr>
                              <w:rFonts w:ascii="Arial" w:hAnsi="Arial" w:cs="Arial"/>
                              <w:sz w:val="16"/>
                              <w:szCs w:val="16"/>
                            </w:rPr>
                          </w:pPr>
                          <w:r w:rsidRPr="0042425D">
                            <w:rPr>
                              <w:rFonts w:ascii="Arial" w:hAnsi="Arial" w:cs="Arial"/>
                              <w:sz w:val="16"/>
                              <w:szCs w:val="16"/>
                            </w:rPr>
                            <w:t>www.essc.sam.lt</w:t>
                          </w:r>
                        </w:p>
                      </w:txbxContent>
                    </wps:txbx>
                    <wps:bodyPr rot="0" vert="horz" wrap="square" lIns="91440" tIns="45720" rIns="91440" bIns="45720" anchor="t" anchorCtr="0">
                      <a:noAutofit/>
                    </wps:bodyPr>
                  </wps:wsp>
                </a:graphicData>
              </a:graphic>
            </wp:anchor>
          </w:drawing>
        </mc:Choice>
        <mc:Fallback>
          <w:pict>
            <v:shape w14:anchorId="020AE921" id="_x0000_s1030" type="#_x0000_t202" style="position:absolute;left:0;text-align:left;margin-left:240.35pt;margin-top:4.3pt;width:103.95pt;height:36.6pt;z-index:-2516531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" stroked="f">
              <v:textbox>
                <w:txbxContent>
                  <w:p w14:paraId="7651FDB6" w14:textId="77777777" w:rsidR="0042425D" w:rsidRDefault="0042425D" w:rsidP="0042425D">
                    <w:pPr>
                      <w:rPr>
                        <w:rFonts w:ascii="Arial" w:hAnsi="Arial" w:cs="Arial"/>
                        <w:sz w:val="16"/>
                        <w:szCs w:val="16"/>
                      </w:rPr>
                    </w:pPr>
                    <w:r w:rsidRPr="00997D7A">
                      <w:rPr>
                        <w:rFonts w:ascii="Arial" w:hAnsi="Arial" w:cs="Arial"/>
                        <w:sz w:val="16"/>
                        <w:szCs w:val="16"/>
                      </w:rPr>
                      <w:t>tel. (8 37) 282244,</w:t>
                    </w:r>
                  </w:p>
                  <w:p w14:paraId="233BDAA4" w14:textId="31C71FD2" w:rsidR="0042425D" w:rsidRDefault="0042425D" w:rsidP="0042425D">
                    <w:pPr>
                      <w:rPr>
                        <w:rFonts w:ascii="Arial" w:hAnsi="Arial" w:cs="Arial"/>
                        <w:sz w:val="16"/>
                        <w:szCs w:val="16"/>
                      </w:rPr>
                    </w:pPr>
                    <w:r w:rsidRPr="00997D7A">
                      <w:rPr>
                        <w:rFonts w:ascii="Arial" w:hAnsi="Arial" w:cs="Arial"/>
                        <w:sz w:val="16"/>
                        <w:szCs w:val="16"/>
                      </w:rPr>
                      <w:t xml:space="preserve">el. p. </w:t>
                    </w:r>
                    <w:hyperlink r:id="rId2" w:history="1">
                      <w:r w:rsidRPr="003D73AB">
                        <w:rPr>
                          <w:rStyle w:val="Hyperlink"/>
                          <w:rFonts w:ascii="Arial" w:hAnsi="Arial" w:cs="Arial"/>
                          <w:sz w:val="16"/>
                          <w:szCs w:val="16"/>
                        </w:rPr>
                        <w:t>info@essc.sam.lt</w:t>
                      </w:r>
                    </w:hyperlink>
                  </w:p>
                  <w:p w14:paraId="54A9E431" w14:textId="7236BD78" w:rsidR="0042425D" w:rsidRPr="00997D7A" w:rsidRDefault="0042425D" w:rsidP="0042425D">
                    <w:pPr>
                      <w:rPr>
                        <w:rFonts w:ascii="Arial" w:hAnsi="Arial" w:cs="Arial"/>
                        <w:sz w:val="16"/>
                        <w:szCs w:val="16"/>
                      </w:rPr>
                    </w:pPr>
                    <w:r w:rsidRPr="0042425D">
                      <w:rPr>
                        <w:rFonts w:ascii="Arial" w:hAnsi="Arial" w:cs="Arial"/>
                        <w:sz w:val="16"/>
                        <w:szCs w:val="16"/>
                      </w:rPr>
                      <w:t>www.essc.sam.lt</w:t>
                    </w:r>
                  </w:p>
                </w:txbxContent>
              </v:textbox>
              <w10:wrap type="through" anchorx="page"/>
            </v:shape>
          </w:pict>
        </mc:Fallback>
      </mc:AlternateContent>
    </w:r>
    <w:r w:rsidRPr="00997D7A">
      <w:rPr>
        <w:rFonts w:ascii="Arial" w:hAnsi="Arial" w:cs="Arial"/>
        <w:noProof/>
        <w:sz w:val="18"/>
        <w:szCs w:val="18"/>
      </w:rPr>
      <mc:AlternateContent>
        <mc:Choice Requires="wps">
          <w:drawing>
            <wp:anchor distT="0" distB="0" distL="114300" distR="114300" simplePos="0" relativeHeight="251664384" behindDoc="1" locked="0" layoutInCell="1" allowOverlap="1" wp14:anchorId="709A2466" wp14:editId="0646B009">
              <wp:simplePos x="0" y="0"/>
              <wp:positionH relativeFrom="page">
                <wp:posOffset>4426162</wp:posOffset>
              </wp:positionH>
              <wp:positionV relativeFrom="paragraph">
                <wp:posOffset>55457</wp:posOffset>
              </wp:positionV>
              <wp:extent cx="2988310" cy="643255"/>
              <wp:effectExtent l="0" t="0" r="2540" b="4445"/>
              <wp:wrapThrough wrapText="bothSides">
                <wp:wrapPolygon edited="0">
                  <wp:start x="0" y="0"/>
                  <wp:lineTo x="0" y="21110"/>
                  <wp:lineTo x="21481" y="21110"/>
                  <wp:lineTo x="21481"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643255"/>
                      </a:xfrm>
                      <a:prstGeom prst="rect">
                        <a:avLst/>
                      </a:prstGeom>
                      <a:solidFill>
                        <a:srgbClr val="FFFFFF"/>
                      </a:solidFill>
                      <a:ln w="9525">
                        <a:noFill/>
                        <a:miter lim="800000"/>
                        <a:headEnd/>
                        <a:tailEnd/>
                      </a:ln>
                    </wps:spPr>
                    <wps:txbx>
                      <w:txbxContent>
                        <w:p w14:paraId="68CAEC00" w14:textId="77777777" w:rsidR="0042425D" w:rsidRDefault="0042425D" w:rsidP="0042425D">
                          <w:pPr>
                            <w:rPr>
                              <w:rFonts w:ascii="Arial" w:hAnsi="Arial" w:cs="Arial"/>
                              <w:sz w:val="16"/>
                              <w:szCs w:val="16"/>
                            </w:rPr>
                          </w:pPr>
                          <w:r w:rsidRPr="0042425D">
                            <w:rPr>
                              <w:rFonts w:ascii="Arial" w:hAnsi="Arial" w:cs="Arial"/>
                              <w:sz w:val="16"/>
                              <w:szCs w:val="16"/>
                            </w:rPr>
                            <w:t>Duomenys kaupiami ir saugomi</w:t>
                          </w:r>
                        </w:p>
                        <w:p w14:paraId="7610D157" w14:textId="34A99521" w:rsidR="0042425D" w:rsidRDefault="0042425D" w:rsidP="0042425D">
                          <w:pPr>
                            <w:rPr>
                              <w:rFonts w:ascii="Arial" w:hAnsi="Arial" w:cs="Arial"/>
                              <w:sz w:val="16"/>
                              <w:szCs w:val="16"/>
                            </w:rPr>
                          </w:pPr>
                          <w:r w:rsidRPr="0042425D">
                            <w:rPr>
                              <w:rFonts w:ascii="Arial" w:hAnsi="Arial" w:cs="Arial"/>
                              <w:sz w:val="16"/>
                              <w:szCs w:val="16"/>
                            </w:rPr>
                            <w:t>Juridinių asmenų registre</w:t>
                          </w:r>
                          <w:r>
                            <w:rPr>
                              <w:rFonts w:ascii="Arial" w:hAnsi="Arial" w:cs="Arial"/>
                              <w:sz w:val="16"/>
                              <w:szCs w:val="16"/>
                            </w:rPr>
                            <w:t>.</w:t>
                          </w:r>
                        </w:p>
                        <w:p w14:paraId="1D923B6C" w14:textId="4DC768EB" w:rsidR="0042425D" w:rsidRPr="0042425D" w:rsidRDefault="0042425D" w:rsidP="0042425D">
                          <w:pPr>
                            <w:rPr>
                              <w:rFonts w:ascii="Arial" w:hAnsi="Arial" w:cs="Arial"/>
                              <w:sz w:val="16"/>
                              <w:szCs w:val="16"/>
                            </w:rPr>
                          </w:pPr>
                          <w:r>
                            <w:rPr>
                              <w:rFonts w:ascii="Arial" w:hAnsi="Arial" w:cs="Arial"/>
                              <w:sz w:val="16"/>
                              <w:szCs w:val="16"/>
                            </w:rPr>
                            <w:t>K</w:t>
                          </w:r>
                          <w:r w:rsidRPr="0042425D">
                            <w:rPr>
                              <w:rFonts w:ascii="Arial" w:hAnsi="Arial" w:cs="Arial"/>
                              <w:sz w:val="16"/>
                              <w:szCs w:val="16"/>
                            </w:rPr>
                            <w:t>odas 191349831, PVM mokėtojo kodas LT 100004955514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A2466" id="_x0000_s1031" type="#_x0000_t202" style="position:absolute;left:0;text-align:left;margin-left:348.5pt;margin-top:4.35pt;width:235.3pt;height:50.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" stroked="f">
              <v:textbox>
                <w:txbxContent>
                  <w:p w14:paraId="68CAEC00" w14:textId="77777777" w:rsidR="0042425D" w:rsidRDefault="0042425D" w:rsidP="0042425D">
                    <w:pPr>
                      <w:rPr>
                        <w:rFonts w:ascii="Arial" w:hAnsi="Arial" w:cs="Arial"/>
                        <w:sz w:val="16"/>
                        <w:szCs w:val="16"/>
                      </w:rPr>
                    </w:pPr>
                    <w:r w:rsidRPr="0042425D">
                      <w:rPr>
                        <w:rFonts w:ascii="Arial" w:hAnsi="Arial" w:cs="Arial"/>
                        <w:sz w:val="16"/>
                        <w:szCs w:val="16"/>
                      </w:rPr>
                      <w:t>Duomenys kaupiami ir saugomi</w:t>
                    </w:r>
                  </w:p>
                  <w:p w14:paraId="7610D157" w14:textId="34A99521" w:rsidR="0042425D" w:rsidRDefault="0042425D" w:rsidP="0042425D">
                    <w:pPr>
                      <w:rPr>
                        <w:rFonts w:ascii="Arial" w:hAnsi="Arial" w:cs="Arial"/>
                        <w:sz w:val="16"/>
                        <w:szCs w:val="16"/>
                      </w:rPr>
                    </w:pPr>
                    <w:r w:rsidRPr="0042425D">
                      <w:rPr>
                        <w:rFonts w:ascii="Arial" w:hAnsi="Arial" w:cs="Arial"/>
                        <w:sz w:val="16"/>
                        <w:szCs w:val="16"/>
                      </w:rPr>
                      <w:t>Juridinių asmenų registre</w:t>
                    </w:r>
                    <w:r>
                      <w:rPr>
                        <w:rFonts w:ascii="Arial" w:hAnsi="Arial" w:cs="Arial"/>
                        <w:sz w:val="16"/>
                        <w:szCs w:val="16"/>
                      </w:rPr>
                      <w:t>.</w:t>
                    </w:r>
                  </w:p>
                  <w:p w14:paraId="1D923B6C" w14:textId="4DC768EB" w:rsidR="0042425D" w:rsidRPr="0042425D" w:rsidRDefault="0042425D" w:rsidP="0042425D">
                    <w:pPr>
                      <w:rPr>
                        <w:rFonts w:ascii="Arial" w:hAnsi="Arial" w:cs="Arial"/>
                        <w:sz w:val="16"/>
                        <w:szCs w:val="16"/>
                      </w:rPr>
                    </w:pPr>
                    <w:r>
                      <w:rPr>
                        <w:rFonts w:ascii="Arial" w:hAnsi="Arial" w:cs="Arial"/>
                        <w:sz w:val="16"/>
                        <w:szCs w:val="16"/>
                      </w:rPr>
                      <w:t>K</w:t>
                    </w:r>
                    <w:r w:rsidRPr="0042425D">
                      <w:rPr>
                        <w:rFonts w:ascii="Arial" w:hAnsi="Arial" w:cs="Arial"/>
                        <w:sz w:val="16"/>
                        <w:szCs w:val="16"/>
                      </w:rPr>
                      <w:t>odas 191349831, PVM mokėtojo kodas LT 100004955514</w:t>
                    </w:r>
                  </w:p>
                </w:txbxContent>
              </v:textbox>
              <w10:wrap type="through" anchorx="page"/>
            </v:shape>
          </w:pict>
        </mc:Fallback>
      </mc:AlternateContent>
    </w:r>
    <w:r w:rsidRPr="00771650">
      <w:rPr>
        <w:noProof/>
        <w:color w:val="44546A" w:themeColor="text2"/>
      </w:rPr>
      <w:drawing>
        <wp:anchor distT="0" distB="0" distL="114300" distR="114300" simplePos="0" relativeHeight="251660288" behindDoc="0" locked="0" layoutInCell="1" allowOverlap="1" wp14:anchorId="36755E15" wp14:editId="0846096E">
          <wp:simplePos x="0" y="0"/>
          <wp:positionH relativeFrom="column">
            <wp:posOffset>-750570</wp:posOffset>
          </wp:positionH>
          <wp:positionV relativeFrom="paragraph">
            <wp:posOffset>114935</wp:posOffset>
          </wp:positionV>
          <wp:extent cx="1005840" cy="302895"/>
          <wp:effectExtent l="0" t="0" r="3810" b="1905"/>
          <wp:wrapThrough wrapText="bothSides">
            <wp:wrapPolygon edited="0">
              <wp:start x="4091" y="0"/>
              <wp:lineTo x="0" y="2717"/>
              <wp:lineTo x="0" y="16302"/>
              <wp:lineTo x="4091" y="20377"/>
              <wp:lineTo x="18818" y="20377"/>
              <wp:lineTo x="21273" y="13585"/>
              <wp:lineTo x="20864" y="9509"/>
              <wp:lineTo x="15136" y="0"/>
              <wp:lineTo x="4091" y="0"/>
            </wp:wrapPolygon>
          </wp:wrapThrough>
          <wp:docPr id="547474655" name="Paveikslėlis 54747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05840" cy="3028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D77A2" w14:textId="77777777" w:rsidR="00A24D61" w:rsidRDefault="00A24D61">
      <w:bookmarkStart w:id="0" w:name="_Hlk133931062"/>
      <w:bookmarkEnd w:id="0"/>
      <w:r>
        <w:rPr>
          <w:color w:val="000000"/>
        </w:rPr>
        <w:separator/>
      </w:r>
    </w:p>
  </w:footnote>
  <w:footnote w:type="continuationSeparator" w:id="0">
    <w:p w14:paraId="0623948E" w14:textId="77777777" w:rsidR="00A24D61" w:rsidRDefault="00A24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8F285" w14:textId="77777777" w:rsidR="00BF777E" w:rsidRDefault="00C6472E">
    <w:pPr>
      <w:jc w:val="center"/>
    </w:pPr>
    <w:r>
      <w:rPr>
        <w:noProof/>
        <w:sz w:val="22"/>
        <w:lang w:val="en-US"/>
      </w:rPr>
      <w:drawing>
        <wp:inline distT="0" distB="0" distL="0" distR="0" wp14:anchorId="41CA2621" wp14:editId="0325A179">
          <wp:extent cx="634995" cy="648967"/>
          <wp:effectExtent l="0" t="0" r="0" b="0"/>
          <wp:docPr id="6701778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34995" cy="648967"/>
                  </a:xfrm>
                  <a:prstGeom prst="rect">
                    <a:avLst/>
                  </a:prstGeom>
                  <a:noFill/>
                  <a:ln>
                    <a:noFill/>
                    <a:prstDash/>
                  </a:ln>
                </pic:spPr>
              </pic:pic>
            </a:graphicData>
          </a:graphic>
        </wp:inline>
      </w:drawing>
    </w:r>
  </w:p>
  <w:p w14:paraId="0B5CA57F" w14:textId="77777777" w:rsidR="00BF777E" w:rsidRPr="00997D7A" w:rsidRDefault="00BF777E">
    <w:pPr>
      <w:rPr>
        <w:rFonts w:ascii="Arial" w:hAnsi="Arial" w:cs="Arial"/>
        <w:sz w:val="16"/>
      </w:rPr>
    </w:pPr>
  </w:p>
  <w:p w14:paraId="7C45B00E" w14:textId="77777777" w:rsidR="00BF777E" w:rsidRPr="00997D7A" w:rsidRDefault="00C6472E">
    <w:pPr>
      <w:pStyle w:val="Heading1"/>
      <w:rPr>
        <w:rFonts w:ascii="Arial" w:hAnsi="Arial" w:cs="Arial"/>
        <w:b/>
      </w:rPr>
    </w:pPr>
    <w:r w:rsidRPr="00997D7A">
      <w:rPr>
        <w:rFonts w:ascii="Arial" w:hAnsi="Arial" w:cs="Arial"/>
        <w:b/>
      </w:rPr>
      <w:t>SVEIKATOS APSAUGOS MINISTERIJOS</w:t>
    </w:r>
  </w:p>
  <w:p w14:paraId="397B21F5" w14:textId="77777777" w:rsidR="00847A48" w:rsidRDefault="00C6472E" w:rsidP="00847A48">
    <w:pPr>
      <w:jc w:val="center"/>
      <w:rPr>
        <w:rFonts w:ascii="Arial" w:hAnsi="Arial" w:cs="Arial"/>
        <w:b/>
      </w:rPr>
    </w:pPr>
    <w:r w:rsidRPr="00997D7A">
      <w:rPr>
        <w:rFonts w:ascii="Arial" w:hAnsi="Arial" w:cs="Arial"/>
        <w:b/>
      </w:rPr>
      <w:t>EKSTREMALIŲ SVEIKATAI SITUACIJŲ CENTRAS</w:t>
    </w:r>
  </w:p>
  <w:p w14:paraId="522EDA8D" w14:textId="094BBC15" w:rsidR="00BF777E" w:rsidRDefault="00847A48" w:rsidP="00847A48">
    <w:pPr>
      <w:jc w:val="center"/>
      <w:rPr>
        <w:rFonts w:ascii="Arial" w:hAnsi="Arial" w:cs="Arial"/>
        <w:b/>
      </w:rPr>
    </w:pPr>
    <w:r>
      <w:rPr>
        <w:rFonts w:ascii="Arial" w:hAnsi="Arial" w:cs="Arial"/>
        <w:b/>
        <w:noProof/>
      </w:rPr>
      <mc:AlternateContent>
        <mc:Choice Requires="wps">
          <w:drawing>
            <wp:anchor distT="0" distB="0" distL="114300" distR="114300" simplePos="0" relativeHeight="251665408" behindDoc="0" locked="0" layoutInCell="1" allowOverlap="1" wp14:anchorId="428D9609" wp14:editId="18D529AF">
              <wp:simplePos x="0" y="0"/>
              <wp:positionH relativeFrom="column">
                <wp:posOffset>-1071668</wp:posOffset>
              </wp:positionH>
              <wp:positionV relativeFrom="paragraph">
                <wp:posOffset>261832</wp:posOffset>
              </wp:positionV>
              <wp:extent cx="75438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754380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35D60"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4.4pt,20.6pt" to="509.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" strokecolor="#404040 [2429]" strokeweight=".5pt">
              <v:stroke joinstyle="miter"/>
            </v:line>
          </w:pict>
        </mc:Fallback>
      </mc:AlternateContent>
    </w:r>
  </w:p>
  <w:p w14:paraId="70940719" w14:textId="77777777" w:rsidR="00847A48" w:rsidRDefault="00847A48" w:rsidP="00847A48">
    <w:pPr>
      <w:jc w:val="center"/>
      <w:rPr>
        <w:rFonts w:ascii="Arial" w:hAnsi="Arial" w:cs="Arial"/>
        <w:b/>
      </w:rPr>
    </w:pPr>
  </w:p>
  <w:p w14:paraId="51F18F71" w14:textId="77777777" w:rsidR="00847A48" w:rsidRDefault="00847A48" w:rsidP="00847A48">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1D5"/>
    <w:multiLevelType w:val="hybridMultilevel"/>
    <w:tmpl w:val="9306BBE8"/>
    <w:lvl w:ilvl="0" w:tplc="C6624EB2">
      <w:start w:val="1"/>
      <w:numFmt w:val="decimal"/>
      <w:lvlText w:val="%1."/>
      <w:lvlJc w:val="left"/>
      <w:pPr>
        <w:ind w:left="984" w:hanging="360"/>
      </w:pPr>
      <w:rPr>
        <w:rFonts w:hint="default"/>
      </w:rPr>
    </w:lvl>
    <w:lvl w:ilvl="1" w:tplc="08090019" w:tentative="1">
      <w:start w:val="1"/>
      <w:numFmt w:val="lowerLetter"/>
      <w:lvlText w:val="%2."/>
      <w:lvlJc w:val="left"/>
      <w:pPr>
        <w:ind w:left="1704" w:hanging="360"/>
      </w:pPr>
    </w:lvl>
    <w:lvl w:ilvl="2" w:tplc="0809001B" w:tentative="1">
      <w:start w:val="1"/>
      <w:numFmt w:val="lowerRoman"/>
      <w:lvlText w:val="%3."/>
      <w:lvlJc w:val="right"/>
      <w:pPr>
        <w:ind w:left="2424" w:hanging="180"/>
      </w:pPr>
    </w:lvl>
    <w:lvl w:ilvl="3" w:tplc="0809000F" w:tentative="1">
      <w:start w:val="1"/>
      <w:numFmt w:val="decimal"/>
      <w:lvlText w:val="%4."/>
      <w:lvlJc w:val="left"/>
      <w:pPr>
        <w:ind w:left="3144" w:hanging="360"/>
      </w:pPr>
    </w:lvl>
    <w:lvl w:ilvl="4" w:tplc="08090019" w:tentative="1">
      <w:start w:val="1"/>
      <w:numFmt w:val="lowerLetter"/>
      <w:lvlText w:val="%5."/>
      <w:lvlJc w:val="left"/>
      <w:pPr>
        <w:ind w:left="3864" w:hanging="360"/>
      </w:pPr>
    </w:lvl>
    <w:lvl w:ilvl="5" w:tplc="0809001B" w:tentative="1">
      <w:start w:val="1"/>
      <w:numFmt w:val="lowerRoman"/>
      <w:lvlText w:val="%6."/>
      <w:lvlJc w:val="right"/>
      <w:pPr>
        <w:ind w:left="4584" w:hanging="180"/>
      </w:pPr>
    </w:lvl>
    <w:lvl w:ilvl="6" w:tplc="0809000F" w:tentative="1">
      <w:start w:val="1"/>
      <w:numFmt w:val="decimal"/>
      <w:lvlText w:val="%7."/>
      <w:lvlJc w:val="left"/>
      <w:pPr>
        <w:ind w:left="5304" w:hanging="360"/>
      </w:pPr>
    </w:lvl>
    <w:lvl w:ilvl="7" w:tplc="08090019" w:tentative="1">
      <w:start w:val="1"/>
      <w:numFmt w:val="lowerLetter"/>
      <w:lvlText w:val="%8."/>
      <w:lvlJc w:val="left"/>
      <w:pPr>
        <w:ind w:left="6024" w:hanging="360"/>
      </w:pPr>
    </w:lvl>
    <w:lvl w:ilvl="8" w:tplc="0809001B" w:tentative="1">
      <w:start w:val="1"/>
      <w:numFmt w:val="lowerRoman"/>
      <w:lvlText w:val="%9."/>
      <w:lvlJc w:val="right"/>
      <w:pPr>
        <w:ind w:left="6744" w:hanging="180"/>
      </w:pPr>
    </w:lvl>
  </w:abstractNum>
  <w:abstractNum w:abstractNumId="1" w15:restartNumberingAfterBreak="0">
    <w:nsid w:val="1A8F227A"/>
    <w:multiLevelType w:val="multilevel"/>
    <w:tmpl w:val="B43CF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8F724B"/>
    <w:multiLevelType w:val="multilevel"/>
    <w:tmpl w:val="CB30A3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18344F"/>
    <w:multiLevelType w:val="hybridMultilevel"/>
    <w:tmpl w:val="ED42856A"/>
    <w:lvl w:ilvl="0" w:tplc="987C4010">
      <w:start w:val="1"/>
      <w:numFmt w:val="decimal"/>
      <w:lvlText w:val="%1."/>
      <w:lvlJc w:val="left"/>
      <w:pPr>
        <w:ind w:left="984" w:hanging="360"/>
      </w:pPr>
      <w:rPr>
        <w:rFonts w:ascii="Arial" w:eastAsiaTheme="minorHAnsi" w:hAnsi="Arial" w:cs="Arial"/>
      </w:rPr>
    </w:lvl>
    <w:lvl w:ilvl="1" w:tplc="08090019" w:tentative="1">
      <w:start w:val="1"/>
      <w:numFmt w:val="lowerLetter"/>
      <w:lvlText w:val="%2."/>
      <w:lvlJc w:val="left"/>
      <w:pPr>
        <w:ind w:left="1704" w:hanging="360"/>
      </w:pPr>
    </w:lvl>
    <w:lvl w:ilvl="2" w:tplc="0809001B" w:tentative="1">
      <w:start w:val="1"/>
      <w:numFmt w:val="lowerRoman"/>
      <w:lvlText w:val="%3."/>
      <w:lvlJc w:val="right"/>
      <w:pPr>
        <w:ind w:left="2424" w:hanging="180"/>
      </w:pPr>
    </w:lvl>
    <w:lvl w:ilvl="3" w:tplc="0809000F" w:tentative="1">
      <w:start w:val="1"/>
      <w:numFmt w:val="decimal"/>
      <w:lvlText w:val="%4."/>
      <w:lvlJc w:val="left"/>
      <w:pPr>
        <w:ind w:left="3144" w:hanging="360"/>
      </w:pPr>
    </w:lvl>
    <w:lvl w:ilvl="4" w:tplc="08090019" w:tentative="1">
      <w:start w:val="1"/>
      <w:numFmt w:val="lowerLetter"/>
      <w:lvlText w:val="%5."/>
      <w:lvlJc w:val="left"/>
      <w:pPr>
        <w:ind w:left="3864" w:hanging="360"/>
      </w:pPr>
    </w:lvl>
    <w:lvl w:ilvl="5" w:tplc="0809001B" w:tentative="1">
      <w:start w:val="1"/>
      <w:numFmt w:val="lowerRoman"/>
      <w:lvlText w:val="%6."/>
      <w:lvlJc w:val="right"/>
      <w:pPr>
        <w:ind w:left="4584" w:hanging="180"/>
      </w:pPr>
    </w:lvl>
    <w:lvl w:ilvl="6" w:tplc="0809000F" w:tentative="1">
      <w:start w:val="1"/>
      <w:numFmt w:val="decimal"/>
      <w:lvlText w:val="%7."/>
      <w:lvlJc w:val="left"/>
      <w:pPr>
        <w:ind w:left="5304" w:hanging="360"/>
      </w:pPr>
    </w:lvl>
    <w:lvl w:ilvl="7" w:tplc="08090019" w:tentative="1">
      <w:start w:val="1"/>
      <w:numFmt w:val="lowerLetter"/>
      <w:lvlText w:val="%8."/>
      <w:lvlJc w:val="left"/>
      <w:pPr>
        <w:ind w:left="6024" w:hanging="360"/>
      </w:pPr>
    </w:lvl>
    <w:lvl w:ilvl="8" w:tplc="0809001B" w:tentative="1">
      <w:start w:val="1"/>
      <w:numFmt w:val="lowerRoman"/>
      <w:lvlText w:val="%9."/>
      <w:lvlJc w:val="right"/>
      <w:pPr>
        <w:ind w:left="6744" w:hanging="180"/>
      </w:pPr>
    </w:lvl>
  </w:abstractNum>
  <w:abstractNum w:abstractNumId="4" w15:restartNumberingAfterBreak="0">
    <w:nsid w:val="55D92EA2"/>
    <w:multiLevelType w:val="hybridMultilevel"/>
    <w:tmpl w:val="7478A2D6"/>
    <w:lvl w:ilvl="0" w:tplc="D0A833A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58AA46DC"/>
    <w:multiLevelType w:val="multilevel"/>
    <w:tmpl w:val="2D7087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B3301B"/>
    <w:multiLevelType w:val="hybridMultilevel"/>
    <w:tmpl w:val="580052BC"/>
    <w:lvl w:ilvl="0" w:tplc="6A28EAB2">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A2D1822"/>
    <w:multiLevelType w:val="multilevel"/>
    <w:tmpl w:val="27069688"/>
    <w:lvl w:ilvl="0">
      <w:start w:val="7"/>
      <w:numFmt w:val="decimal"/>
      <w:lvlText w:val="%1."/>
      <w:lvlJc w:val="left"/>
      <w:pPr>
        <w:ind w:left="360" w:hanging="360"/>
      </w:pPr>
    </w:lvl>
    <w:lvl w:ilvl="1">
      <w:start w:val="5"/>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6B782D21"/>
    <w:multiLevelType w:val="hybridMultilevel"/>
    <w:tmpl w:val="D55CCCB4"/>
    <w:lvl w:ilvl="0" w:tplc="02C0D2CE">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num w:numId="1" w16cid:durableId="147673670">
    <w:abstractNumId w:val="1"/>
  </w:num>
  <w:num w:numId="2" w16cid:durableId="1785029105">
    <w:abstractNumId w:val="5"/>
  </w:num>
  <w:num w:numId="3" w16cid:durableId="1000348741">
    <w:abstractNumId w:val="2"/>
  </w:num>
  <w:num w:numId="4" w16cid:durableId="991449926">
    <w:abstractNumId w:val="4"/>
  </w:num>
  <w:num w:numId="5" w16cid:durableId="676881944">
    <w:abstractNumId w:val="3"/>
  </w:num>
  <w:num w:numId="6" w16cid:durableId="835532795">
    <w:abstractNumId w:val="0"/>
  </w:num>
  <w:num w:numId="7" w16cid:durableId="269899555">
    <w:abstractNumId w:val="7"/>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8857302">
    <w:abstractNumId w:val="8"/>
  </w:num>
  <w:num w:numId="9" w16cid:durableId="9776097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29F"/>
    <w:rsid w:val="0000045F"/>
    <w:rsid w:val="0000212C"/>
    <w:rsid w:val="00003FEA"/>
    <w:rsid w:val="000065C6"/>
    <w:rsid w:val="00010224"/>
    <w:rsid w:val="000109C3"/>
    <w:rsid w:val="00010A92"/>
    <w:rsid w:val="00011A41"/>
    <w:rsid w:val="00015F79"/>
    <w:rsid w:val="000254DC"/>
    <w:rsid w:val="00025D53"/>
    <w:rsid w:val="00026211"/>
    <w:rsid w:val="000310CE"/>
    <w:rsid w:val="00040E0D"/>
    <w:rsid w:val="00043496"/>
    <w:rsid w:val="0004363B"/>
    <w:rsid w:val="00044FF3"/>
    <w:rsid w:val="00053B5F"/>
    <w:rsid w:val="000619D9"/>
    <w:rsid w:val="00063E74"/>
    <w:rsid w:val="00065AAE"/>
    <w:rsid w:val="00072734"/>
    <w:rsid w:val="0007274C"/>
    <w:rsid w:val="00072A86"/>
    <w:rsid w:val="00074263"/>
    <w:rsid w:val="00077726"/>
    <w:rsid w:val="00084B98"/>
    <w:rsid w:val="00091960"/>
    <w:rsid w:val="00092351"/>
    <w:rsid w:val="00093AC5"/>
    <w:rsid w:val="000945FD"/>
    <w:rsid w:val="0009546D"/>
    <w:rsid w:val="000A2BB9"/>
    <w:rsid w:val="000C101A"/>
    <w:rsid w:val="000C1A7E"/>
    <w:rsid w:val="000C4C01"/>
    <w:rsid w:val="000C4E92"/>
    <w:rsid w:val="000C5E33"/>
    <w:rsid w:val="000D23E8"/>
    <w:rsid w:val="000D6AF1"/>
    <w:rsid w:val="000E73DB"/>
    <w:rsid w:val="000F3566"/>
    <w:rsid w:val="000F3966"/>
    <w:rsid w:val="000F4A53"/>
    <w:rsid w:val="000F5485"/>
    <w:rsid w:val="000F6D18"/>
    <w:rsid w:val="000F7147"/>
    <w:rsid w:val="00107F2D"/>
    <w:rsid w:val="00114DE8"/>
    <w:rsid w:val="001169E6"/>
    <w:rsid w:val="00116E14"/>
    <w:rsid w:val="00117EE5"/>
    <w:rsid w:val="001201A8"/>
    <w:rsid w:val="00120480"/>
    <w:rsid w:val="00124440"/>
    <w:rsid w:val="00124677"/>
    <w:rsid w:val="001276BF"/>
    <w:rsid w:val="0013035D"/>
    <w:rsid w:val="001308BF"/>
    <w:rsid w:val="00131992"/>
    <w:rsid w:val="001333DB"/>
    <w:rsid w:val="00134715"/>
    <w:rsid w:val="00135199"/>
    <w:rsid w:val="001379D6"/>
    <w:rsid w:val="00140151"/>
    <w:rsid w:val="001402DF"/>
    <w:rsid w:val="0014282D"/>
    <w:rsid w:val="001431AF"/>
    <w:rsid w:val="00143373"/>
    <w:rsid w:val="0014510F"/>
    <w:rsid w:val="001452E8"/>
    <w:rsid w:val="00150A1D"/>
    <w:rsid w:val="00153CB5"/>
    <w:rsid w:val="00154CDA"/>
    <w:rsid w:val="001573F5"/>
    <w:rsid w:val="00157FF1"/>
    <w:rsid w:val="00163143"/>
    <w:rsid w:val="0016690E"/>
    <w:rsid w:val="0017277C"/>
    <w:rsid w:val="001741B3"/>
    <w:rsid w:val="001764F1"/>
    <w:rsid w:val="00183301"/>
    <w:rsid w:val="00184836"/>
    <w:rsid w:val="001862D9"/>
    <w:rsid w:val="00190B0F"/>
    <w:rsid w:val="001931B9"/>
    <w:rsid w:val="00196416"/>
    <w:rsid w:val="00196595"/>
    <w:rsid w:val="00196648"/>
    <w:rsid w:val="001A0CDD"/>
    <w:rsid w:val="001A29E0"/>
    <w:rsid w:val="001A55FC"/>
    <w:rsid w:val="001A723C"/>
    <w:rsid w:val="001B16E7"/>
    <w:rsid w:val="001C01B0"/>
    <w:rsid w:val="001C491B"/>
    <w:rsid w:val="001C4F86"/>
    <w:rsid w:val="001C6D7E"/>
    <w:rsid w:val="001C6DD5"/>
    <w:rsid w:val="001D001F"/>
    <w:rsid w:val="001D05A1"/>
    <w:rsid w:val="001D2E30"/>
    <w:rsid w:val="001D6579"/>
    <w:rsid w:val="001E1D53"/>
    <w:rsid w:val="001E2094"/>
    <w:rsid w:val="001E2C5E"/>
    <w:rsid w:val="001E5CD1"/>
    <w:rsid w:val="001E7BD9"/>
    <w:rsid w:val="001F0ABE"/>
    <w:rsid w:val="001F5CD5"/>
    <w:rsid w:val="001F6090"/>
    <w:rsid w:val="001F6E00"/>
    <w:rsid w:val="00201D03"/>
    <w:rsid w:val="00210054"/>
    <w:rsid w:val="002116F7"/>
    <w:rsid w:val="00213F3B"/>
    <w:rsid w:val="00215C58"/>
    <w:rsid w:val="00216B48"/>
    <w:rsid w:val="0022118E"/>
    <w:rsid w:val="002221A1"/>
    <w:rsid w:val="0022429F"/>
    <w:rsid w:val="0022453C"/>
    <w:rsid w:val="0023461B"/>
    <w:rsid w:val="00241481"/>
    <w:rsid w:val="002417E8"/>
    <w:rsid w:val="00241C7A"/>
    <w:rsid w:val="0024291A"/>
    <w:rsid w:val="00243AC9"/>
    <w:rsid w:val="002465E5"/>
    <w:rsid w:val="00251572"/>
    <w:rsid w:val="00252D02"/>
    <w:rsid w:val="00254300"/>
    <w:rsid w:val="0026149D"/>
    <w:rsid w:val="002661A8"/>
    <w:rsid w:val="00266C82"/>
    <w:rsid w:val="00266FA5"/>
    <w:rsid w:val="00270808"/>
    <w:rsid w:val="00272C98"/>
    <w:rsid w:val="002927EC"/>
    <w:rsid w:val="00293D7B"/>
    <w:rsid w:val="00297F7F"/>
    <w:rsid w:val="002A010C"/>
    <w:rsid w:val="002A5AC0"/>
    <w:rsid w:val="002A7F91"/>
    <w:rsid w:val="002B1105"/>
    <w:rsid w:val="002B6252"/>
    <w:rsid w:val="002C4400"/>
    <w:rsid w:val="002D20D7"/>
    <w:rsid w:val="002D376C"/>
    <w:rsid w:val="002D7381"/>
    <w:rsid w:val="002E0380"/>
    <w:rsid w:val="002E05CA"/>
    <w:rsid w:val="002E1743"/>
    <w:rsid w:val="002E4612"/>
    <w:rsid w:val="002E55ED"/>
    <w:rsid w:val="002F1EA2"/>
    <w:rsid w:val="002F5781"/>
    <w:rsid w:val="002F5848"/>
    <w:rsid w:val="002F7CF4"/>
    <w:rsid w:val="00300015"/>
    <w:rsid w:val="003011CB"/>
    <w:rsid w:val="00305B97"/>
    <w:rsid w:val="003146C3"/>
    <w:rsid w:val="0031521A"/>
    <w:rsid w:val="00316E8A"/>
    <w:rsid w:val="0032024E"/>
    <w:rsid w:val="00324901"/>
    <w:rsid w:val="0032539C"/>
    <w:rsid w:val="00327E4A"/>
    <w:rsid w:val="0033212C"/>
    <w:rsid w:val="003344C8"/>
    <w:rsid w:val="00335C8C"/>
    <w:rsid w:val="00340237"/>
    <w:rsid w:val="00346A39"/>
    <w:rsid w:val="0034726E"/>
    <w:rsid w:val="003520A0"/>
    <w:rsid w:val="00353376"/>
    <w:rsid w:val="00355BA2"/>
    <w:rsid w:val="00356E0D"/>
    <w:rsid w:val="00360893"/>
    <w:rsid w:val="00364515"/>
    <w:rsid w:val="00366DD1"/>
    <w:rsid w:val="00374648"/>
    <w:rsid w:val="00375073"/>
    <w:rsid w:val="0037573A"/>
    <w:rsid w:val="00375F0A"/>
    <w:rsid w:val="00382C32"/>
    <w:rsid w:val="00385674"/>
    <w:rsid w:val="00387D16"/>
    <w:rsid w:val="0039078F"/>
    <w:rsid w:val="003932A7"/>
    <w:rsid w:val="00394647"/>
    <w:rsid w:val="00395B12"/>
    <w:rsid w:val="003A6712"/>
    <w:rsid w:val="003A7CA4"/>
    <w:rsid w:val="003B0117"/>
    <w:rsid w:val="003B02F7"/>
    <w:rsid w:val="003B11BC"/>
    <w:rsid w:val="003B2549"/>
    <w:rsid w:val="003B3499"/>
    <w:rsid w:val="003B4F91"/>
    <w:rsid w:val="003B560E"/>
    <w:rsid w:val="003C164D"/>
    <w:rsid w:val="003C478F"/>
    <w:rsid w:val="003C618F"/>
    <w:rsid w:val="003C6808"/>
    <w:rsid w:val="003D01D2"/>
    <w:rsid w:val="003D3A0A"/>
    <w:rsid w:val="003D3B6B"/>
    <w:rsid w:val="003D5F94"/>
    <w:rsid w:val="003E3270"/>
    <w:rsid w:val="003E3F2D"/>
    <w:rsid w:val="003F2DE6"/>
    <w:rsid w:val="003F3312"/>
    <w:rsid w:val="003F5629"/>
    <w:rsid w:val="003F579C"/>
    <w:rsid w:val="004020AD"/>
    <w:rsid w:val="0040686B"/>
    <w:rsid w:val="00410944"/>
    <w:rsid w:val="00413719"/>
    <w:rsid w:val="00415A8B"/>
    <w:rsid w:val="00415CE9"/>
    <w:rsid w:val="00421BC5"/>
    <w:rsid w:val="0042425D"/>
    <w:rsid w:val="00424B7F"/>
    <w:rsid w:val="00426446"/>
    <w:rsid w:val="004310E9"/>
    <w:rsid w:val="0043337B"/>
    <w:rsid w:val="00433649"/>
    <w:rsid w:val="00433703"/>
    <w:rsid w:val="004379F7"/>
    <w:rsid w:val="0044366C"/>
    <w:rsid w:val="00443F2D"/>
    <w:rsid w:val="00446469"/>
    <w:rsid w:val="00446910"/>
    <w:rsid w:val="00451603"/>
    <w:rsid w:val="00456228"/>
    <w:rsid w:val="00456B26"/>
    <w:rsid w:val="004620DE"/>
    <w:rsid w:val="00466EEB"/>
    <w:rsid w:val="00470507"/>
    <w:rsid w:val="00473065"/>
    <w:rsid w:val="00473EAE"/>
    <w:rsid w:val="00484CF5"/>
    <w:rsid w:val="004877B3"/>
    <w:rsid w:val="00487AC4"/>
    <w:rsid w:val="004920D8"/>
    <w:rsid w:val="00496792"/>
    <w:rsid w:val="004A0F63"/>
    <w:rsid w:val="004A38EB"/>
    <w:rsid w:val="004B0DC5"/>
    <w:rsid w:val="004B1E3E"/>
    <w:rsid w:val="004B4328"/>
    <w:rsid w:val="004B4D72"/>
    <w:rsid w:val="004B5D83"/>
    <w:rsid w:val="004C06EA"/>
    <w:rsid w:val="004C30FE"/>
    <w:rsid w:val="004C51A1"/>
    <w:rsid w:val="004D1532"/>
    <w:rsid w:val="004D3079"/>
    <w:rsid w:val="004D4329"/>
    <w:rsid w:val="004D4EAD"/>
    <w:rsid w:val="004D77E2"/>
    <w:rsid w:val="004D7BDE"/>
    <w:rsid w:val="004E2212"/>
    <w:rsid w:val="004E470D"/>
    <w:rsid w:val="004E635F"/>
    <w:rsid w:val="004F4238"/>
    <w:rsid w:val="00500576"/>
    <w:rsid w:val="0050345C"/>
    <w:rsid w:val="00504410"/>
    <w:rsid w:val="00511B57"/>
    <w:rsid w:val="00512B5B"/>
    <w:rsid w:val="00512E7A"/>
    <w:rsid w:val="005142EF"/>
    <w:rsid w:val="00517190"/>
    <w:rsid w:val="00517936"/>
    <w:rsid w:val="00521AB0"/>
    <w:rsid w:val="005233B5"/>
    <w:rsid w:val="00527D2F"/>
    <w:rsid w:val="005316B4"/>
    <w:rsid w:val="00533020"/>
    <w:rsid w:val="00536CAF"/>
    <w:rsid w:val="00537230"/>
    <w:rsid w:val="00540493"/>
    <w:rsid w:val="00543139"/>
    <w:rsid w:val="00547E38"/>
    <w:rsid w:val="00550A4D"/>
    <w:rsid w:val="00551BCE"/>
    <w:rsid w:val="00556591"/>
    <w:rsid w:val="0055743A"/>
    <w:rsid w:val="005601C1"/>
    <w:rsid w:val="0056157A"/>
    <w:rsid w:val="00563A7F"/>
    <w:rsid w:val="0056458E"/>
    <w:rsid w:val="00564847"/>
    <w:rsid w:val="0056742C"/>
    <w:rsid w:val="00571B51"/>
    <w:rsid w:val="0057645D"/>
    <w:rsid w:val="0058069E"/>
    <w:rsid w:val="0058427C"/>
    <w:rsid w:val="00585954"/>
    <w:rsid w:val="005863B1"/>
    <w:rsid w:val="00591041"/>
    <w:rsid w:val="005927F6"/>
    <w:rsid w:val="005A2543"/>
    <w:rsid w:val="005A5C8B"/>
    <w:rsid w:val="005A6A2D"/>
    <w:rsid w:val="005A769A"/>
    <w:rsid w:val="005B141F"/>
    <w:rsid w:val="005B22C4"/>
    <w:rsid w:val="005B24FE"/>
    <w:rsid w:val="005B5DBA"/>
    <w:rsid w:val="005C3A50"/>
    <w:rsid w:val="005C53C8"/>
    <w:rsid w:val="005C778D"/>
    <w:rsid w:val="005D2731"/>
    <w:rsid w:val="005E15F3"/>
    <w:rsid w:val="005E1A52"/>
    <w:rsid w:val="005E2B0F"/>
    <w:rsid w:val="005E3F60"/>
    <w:rsid w:val="005E5902"/>
    <w:rsid w:val="005E5C03"/>
    <w:rsid w:val="005F4410"/>
    <w:rsid w:val="005F5B1C"/>
    <w:rsid w:val="00600234"/>
    <w:rsid w:val="006008B8"/>
    <w:rsid w:val="00605DE0"/>
    <w:rsid w:val="00606376"/>
    <w:rsid w:val="00606DFF"/>
    <w:rsid w:val="006073B2"/>
    <w:rsid w:val="00610725"/>
    <w:rsid w:val="00611574"/>
    <w:rsid w:val="00614187"/>
    <w:rsid w:val="00614A3E"/>
    <w:rsid w:val="00616ACB"/>
    <w:rsid w:val="00617480"/>
    <w:rsid w:val="0062588C"/>
    <w:rsid w:val="00627556"/>
    <w:rsid w:val="00630927"/>
    <w:rsid w:val="00633D9E"/>
    <w:rsid w:val="00633EC1"/>
    <w:rsid w:val="006350C3"/>
    <w:rsid w:val="00635797"/>
    <w:rsid w:val="006407BB"/>
    <w:rsid w:val="00640CAF"/>
    <w:rsid w:val="00641D69"/>
    <w:rsid w:val="00641F18"/>
    <w:rsid w:val="00643FB6"/>
    <w:rsid w:val="006502E3"/>
    <w:rsid w:val="00652E34"/>
    <w:rsid w:val="006557F6"/>
    <w:rsid w:val="006561B1"/>
    <w:rsid w:val="00661317"/>
    <w:rsid w:val="006619BA"/>
    <w:rsid w:val="00662A22"/>
    <w:rsid w:val="00666E2B"/>
    <w:rsid w:val="00667D29"/>
    <w:rsid w:val="0067296A"/>
    <w:rsid w:val="00672B0D"/>
    <w:rsid w:val="006751DA"/>
    <w:rsid w:val="00681190"/>
    <w:rsid w:val="00690742"/>
    <w:rsid w:val="00692A5C"/>
    <w:rsid w:val="0069617A"/>
    <w:rsid w:val="006969A5"/>
    <w:rsid w:val="006A133D"/>
    <w:rsid w:val="006A1988"/>
    <w:rsid w:val="006A2D23"/>
    <w:rsid w:val="006A3AB0"/>
    <w:rsid w:val="006A53ED"/>
    <w:rsid w:val="006B3DDE"/>
    <w:rsid w:val="006C03A7"/>
    <w:rsid w:val="006C089B"/>
    <w:rsid w:val="006C0CC2"/>
    <w:rsid w:val="006C0E15"/>
    <w:rsid w:val="006C2CE4"/>
    <w:rsid w:val="006C34A3"/>
    <w:rsid w:val="006C5161"/>
    <w:rsid w:val="006C6148"/>
    <w:rsid w:val="006C70A2"/>
    <w:rsid w:val="006C7C6C"/>
    <w:rsid w:val="006D2B94"/>
    <w:rsid w:val="006D35BE"/>
    <w:rsid w:val="006D49F4"/>
    <w:rsid w:val="006D5ED7"/>
    <w:rsid w:val="006D6920"/>
    <w:rsid w:val="006E0CB5"/>
    <w:rsid w:val="006E273A"/>
    <w:rsid w:val="006E4936"/>
    <w:rsid w:val="006E49B0"/>
    <w:rsid w:val="006E5215"/>
    <w:rsid w:val="006F1F2B"/>
    <w:rsid w:val="006F63CC"/>
    <w:rsid w:val="006F71F0"/>
    <w:rsid w:val="006F7AE9"/>
    <w:rsid w:val="00704348"/>
    <w:rsid w:val="007050BB"/>
    <w:rsid w:val="0071070A"/>
    <w:rsid w:val="0071287A"/>
    <w:rsid w:val="00712B00"/>
    <w:rsid w:val="00714676"/>
    <w:rsid w:val="0071756A"/>
    <w:rsid w:val="00717BAE"/>
    <w:rsid w:val="00722A13"/>
    <w:rsid w:val="00722A6D"/>
    <w:rsid w:val="007239AB"/>
    <w:rsid w:val="00723B1F"/>
    <w:rsid w:val="00732DAC"/>
    <w:rsid w:val="007365E9"/>
    <w:rsid w:val="0074010B"/>
    <w:rsid w:val="00740F45"/>
    <w:rsid w:val="00744517"/>
    <w:rsid w:val="00751B5C"/>
    <w:rsid w:val="00754759"/>
    <w:rsid w:val="00762A68"/>
    <w:rsid w:val="00767F2B"/>
    <w:rsid w:val="00770CF3"/>
    <w:rsid w:val="007728F1"/>
    <w:rsid w:val="007736F4"/>
    <w:rsid w:val="0077421E"/>
    <w:rsid w:val="00777A59"/>
    <w:rsid w:val="00780B07"/>
    <w:rsid w:val="0079128E"/>
    <w:rsid w:val="00791B86"/>
    <w:rsid w:val="007A050D"/>
    <w:rsid w:val="007B1972"/>
    <w:rsid w:val="007B1F9C"/>
    <w:rsid w:val="007B5451"/>
    <w:rsid w:val="007B6D48"/>
    <w:rsid w:val="007C39C7"/>
    <w:rsid w:val="007C4741"/>
    <w:rsid w:val="007C4ADD"/>
    <w:rsid w:val="007D3E0A"/>
    <w:rsid w:val="007D4794"/>
    <w:rsid w:val="007D50DC"/>
    <w:rsid w:val="007E3C28"/>
    <w:rsid w:val="007E5941"/>
    <w:rsid w:val="007E5F33"/>
    <w:rsid w:val="007E6BE3"/>
    <w:rsid w:val="007E75DF"/>
    <w:rsid w:val="007F390D"/>
    <w:rsid w:val="007F3A8C"/>
    <w:rsid w:val="007F3C8D"/>
    <w:rsid w:val="007F4477"/>
    <w:rsid w:val="0080048E"/>
    <w:rsid w:val="0080051E"/>
    <w:rsid w:val="0080234E"/>
    <w:rsid w:val="008030FC"/>
    <w:rsid w:val="008040E8"/>
    <w:rsid w:val="00804662"/>
    <w:rsid w:val="00804841"/>
    <w:rsid w:val="00804E4C"/>
    <w:rsid w:val="00805A62"/>
    <w:rsid w:val="008130E4"/>
    <w:rsid w:val="00814F35"/>
    <w:rsid w:val="008152FD"/>
    <w:rsid w:val="00817EF3"/>
    <w:rsid w:val="0082045D"/>
    <w:rsid w:val="0082395B"/>
    <w:rsid w:val="00825264"/>
    <w:rsid w:val="0082644A"/>
    <w:rsid w:val="00826B22"/>
    <w:rsid w:val="00840959"/>
    <w:rsid w:val="00840ACB"/>
    <w:rsid w:val="00841CFA"/>
    <w:rsid w:val="00843BEC"/>
    <w:rsid w:val="008449B0"/>
    <w:rsid w:val="00847A48"/>
    <w:rsid w:val="00853920"/>
    <w:rsid w:val="00853F86"/>
    <w:rsid w:val="0085767E"/>
    <w:rsid w:val="00857700"/>
    <w:rsid w:val="0086167C"/>
    <w:rsid w:val="008617E7"/>
    <w:rsid w:val="00861B4D"/>
    <w:rsid w:val="0086233E"/>
    <w:rsid w:val="008636FD"/>
    <w:rsid w:val="00865956"/>
    <w:rsid w:val="0086670D"/>
    <w:rsid w:val="0086691C"/>
    <w:rsid w:val="00866CF3"/>
    <w:rsid w:val="00871AF9"/>
    <w:rsid w:val="008756CC"/>
    <w:rsid w:val="00875891"/>
    <w:rsid w:val="00880904"/>
    <w:rsid w:val="00880B42"/>
    <w:rsid w:val="00882379"/>
    <w:rsid w:val="0088528A"/>
    <w:rsid w:val="0088579B"/>
    <w:rsid w:val="008874DF"/>
    <w:rsid w:val="008901DA"/>
    <w:rsid w:val="008942B7"/>
    <w:rsid w:val="008964AA"/>
    <w:rsid w:val="008A0AF7"/>
    <w:rsid w:val="008A4D08"/>
    <w:rsid w:val="008A63C3"/>
    <w:rsid w:val="008B4B59"/>
    <w:rsid w:val="008B6CE4"/>
    <w:rsid w:val="008B6E5A"/>
    <w:rsid w:val="008C0848"/>
    <w:rsid w:val="008C0CE6"/>
    <w:rsid w:val="008C1472"/>
    <w:rsid w:val="008C3AB4"/>
    <w:rsid w:val="008C44A3"/>
    <w:rsid w:val="008C772A"/>
    <w:rsid w:val="008D2341"/>
    <w:rsid w:val="008D6D7F"/>
    <w:rsid w:val="008E00A1"/>
    <w:rsid w:val="008E08B3"/>
    <w:rsid w:val="008E2211"/>
    <w:rsid w:val="008F28F5"/>
    <w:rsid w:val="008F34FB"/>
    <w:rsid w:val="008F3DAD"/>
    <w:rsid w:val="00902C33"/>
    <w:rsid w:val="00902D3D"/>
    <w:rsid w:val="009074AC"/>
    <w:rsid w:val="00910BDC"/>
    <w:rsid w:val="00911D9D"/>
    <w:rsid w:val="00911EF5"/>
    <w:rsid w:val="009126DE"/>
    <w:rsid w:val="009157F7"/>
    <w:rsid w:val="00921D1F"/>
    <w:rsid w:val="009262CA"/>
    <w:rsid w:val="00932864"/>
    <w:rsid w:val="00932A82"/>
    <w:rsid w:val="00936CF6"/>
    <w:rsid w:val="00942A27"/>
    <w:rsid w:val="00944595"/>
    <w:rsid w:val="009449B1"/>
    <w:rsid w:val="00952DF0"/>
    <w:rsid w:val="00952E7C"/>
    <w:rsid w:val="00953303"/>
    <w:rsid w:val="00960CC3"/>
    <w:rsid w:val="00962D7D"/>
    <w:rsid w:val="0096313E"/>
    <w:rsid w:val="00965E5A"/>
    <w:rsid w:val="009671B1"/>
    <w:rsid w:val="00967A4D"/>
    <w:rsid w:val="00970731"/>
    <w:rsid w:val="009804AF"/>
    <w:rsid w:val="00996B39"/>
    <w:rsid w:val="00997678"/>
    <w:rsid w:val="00997D7A"/>
    <w:rsid w:val="009A199A"/>
    <w:rsid w:val="009B0769"/>
    <w:rsid w:val="009B1AA3"/>
    <w:rsid w:val="009B1C5F"/>
    <w:rsid w:val="009B23EC"/>
    <w:rsid w:val="009B29CD"/>
    <w:rsid w:val="009B4107"/>
    <w:rsid w:val="009B4F89"/>
    <w:rsid w:val="009C1B05"/>
    <w:rsid w:val="009C4C59"/>
    <w:rsid w:val="009C6C20"/>
    <w:rsid w:val="009D1E32"/>
    <w:rsid w:val="009D5D41"/>
    <w:rsid w:val="009D66B8"/>
    <w:rsid w:val="009D7452"/>
    <w:rsid w:val="009E1ACE"/>
    <w:rsid w:val="009E3B38"/>
    <w:rsid w:val="009F058B"/>
    <w:rsid w:val="009F294A"/>
    <w:rsid w:val="009F5070"/>
    <w:rsid w:val="009F6B1C"/>
    <w:rsid w:val="009F6EE8"/>
    <w:rsid w:val="009F6F1A"/>
    <w:rsid w:val="00A01376"/>
    <w:rsid w:val="00A0156A"/>
    <w:rsid w:val="00A01D3B"/>
    <w:rsid w:val="00A020AF"/>
    <w:rsid w:val="00A023C9"/>
    <w:rsid w:val="00A03381"/>
    <w:rsid w:val="00A10B34"/>
    <w:rsid w:val="00A11DC6"/>
    <w:rsid w:val="00A1441D"/>
    <w:rsid w:val="00A14AD4"/>
    <w:rsid w:val="00A17811"/>
    <w:rsid w:val="00A201C9"/>
    <w:rsid w:val="00A21070"/>
    <w:rsid w:val="00A21C67"/>
    <w:rsid w:val="00A22882"/>
    <w:rsid w:val="00A233A7"/>
    <w:rsid w:val="00A24D61"/>
    <w:rsid w:val="00A2522B"/>
    <w:rsid w:val="00A25606"/>
    <w:rsid w:val="00A25909"/>
    <w:rsid w:val="00A26DFB"/>
    <w:rsid w:val="00A30977"/>
    <w:rsid w:val="00A366EB"/>
    <w:rsid w:val="00A368CC"/>
    <w:rsid w:val="00A37209"/>
    <w:rsid w:val="00A37EF8"/>
    <w:rsid w:val="00A42F7B"/>
    <w:rsid w:val="00A46C9A"/>
    <w:rsid w:val="00A52C73"/>
    <w:rsid w:val="00A55436"/>
    <w:rsid w:val="00A55EC0"/>
    <w:rsid w:val="00A614C4"/>
    <w:rsid w:val="00A65E5C"/>
    <w:rsid w:val="00A75A5C"/>
    <w:rsid w:val="00A809A0"/>
    <w:rsid w:val="00A80A27"/>
    <w:rsid w:val="00A81D2B"/>
    <w:rsid w:val="00A823AC"/>
    <w:rsid w:val="00A852BD"/>
    <w:rsid w:val="00A862D4"/>
    <w:rsid w:val="00A92647"/>
    <w:rsid w:val="00A94AEC"/>
    <w:rsid w:val="00A96484"/>
    <w:rsid w:val="00A97446"/>
    <w:rsid w:val="00A97D9A"/>
    <w:rsid w:val="00AA06C0"/>
    <w:rsid w:val="00AA36AC"/>
    <w:rsid w:val="00AB078C"/>
    <w:rsid w:val="00AB2EDD"/>
    <w:rsid w:val="00AC4079"/>
    <w:rsid w:val="00AC71A3"/>
    <w:rsid w:val="00AD5D8F"/>
    <w:rsid w:val="00AD6C66"/>
    <w:rsid w:val="00AE241D"/>
    <w:rsid w:val="00AE3286"/>
    <w:rsid w:val="00AE5666"/>
    <w:rsid w:val="00AE5B4B"/>
    <w:rsid w:val="00AE7E98"/>
    <w:rsid w:val="00AF0E48"/>
    <w:rsid w:val="00AF7BBD"/>
    <w:rsid w:val="00B013CF"/>
    <w:rsid w:val="00B0348E"/>
    <w:rsid w:val="00B052BE"/>
    <w:rsid w:val="00B0691E"/>
    <w:rsid w:val="00B074C5"/>
    <w:rsid w:val="00B1179A"/>
    <w:rsid w:val="00B11D89"/>
    <w:rsid w:val="00B1429F"/>
    <w:rsid w:val="00B14751"/>
    <w:rsid w:val="00B1595B"/>
    <w:rsid w:val="00B17432"/>
    <w:rsid w:val="00B17FA3"/>
    <w:rsid w:val="00B23EB1"/>
    <w:rsid w:val="00B24FB6"/>
    <w:rsid w:val="00B26956"/>
    <w:rsid w:val="00B31D0A"/>
    <w:rsid w:val="00B31E87"/>
    <w:rsid w:val="00B34F08"/>
    <w:rsid w:val="00B447FF"/>
    <w:rsid w:val="00B46776"/>
    <w:rsid w:val="00B50B57"/>
    <w:rsid w:val="00B511DC"/>
    <w:rsid w:val="00B52691"/>
    <w:rsid w:val="00B544FE"/>
    <w:rsid w:val="00B55ECB"/>
    <w:rsid w:val="00B6016D"/>
    <w:rsid w:val="00B61BC9"/>
    <w:rsid w:val="00B61D6C"/>
    <w:rsid w:val="00B65842"/>
    <w:rsid w:val="00B6615E"/>
    <w:rsid w:val="00B66CA2"/>
    <w:rsid w:val="00B7236A"/>
    <w:rsid w:val="00B7541B"/>
    <w:rsid w:val="00B771F8"/>
    <w:rsid w:val="00B779FD"/>
    <w:rsid w:val="00B80E77"/>
    <w:rsid w:val="00B84B04"/>
    <w:rsid w:val="00B8614F"/>
    <w:rsid w:val="00B925DA"/>
    <w:rsid w:val="00B92886"/>
    <w:rsid w:val="00B95CDB"/>
    <w:rsid w:val="00B96647"/>
    <w:rsid w:val="00B97410"/>
    <w:rsid w:val="00B97651"/>
    <w:rsid w:val="00BA071A"/>
    <w:rsid w:val="00BA3A2B"/>
    <w:rsid w:val="00BA7B12"/>
    <w:rsid w:val="00BB36A7"/>
    <w:rsid w:val="00BB5B21"/>
    <w:rsid w:val="00BB6E41"/>
    <w:rsid w:val="00BB6EFF"/>
    <w:rsid w:val="00BC7A71"/>
    <w:rsid w:val="00BD0321"/>
    <w:rsid w:val="00BD1840"/>
    <w:rsid w:val="00BD51EF"/>
    <w:rsid w:val="00BD6F22"/>
    <w:rsid w:val="00BE33ED"/>
    <w:rsid w:val="00BE4876"/>
    <w:rsid w:val="00BF07A1"/>
    <w:rsid w:val="00BF2692"/>
    <w:rsid w:val="00BF32BB"/>
    <w:rsid w:val="00BF38D4"/>
    <w:rsid w:val="00BF3DD1"/>
    <w:rsid w:val="00BF4327"/>
    <w:rsid w:val="00BF777E"/>
    <w:rsid w:val="00BF77E3"/>
    <w:rsid w:val="00C01734"/>
    <w:rsid w:val="00C01F3B"/>
    <w:rsid w:val="00C026B7"/>
    <w:rsid w:val="00C0325C"/>
    <w:rsid w:val="00C05C13"/>
    <w:rsid w:val="00C05F27"/>
    <w:rsid w:val="00C179A3"/>
    <w:rsid w:val="00C21D4F"/>
    <w:rsid w:val="00C23473"/>
    <w:rsid w:val="00C23686"/>
    <w:rsid w:val="00C2497D"/>
    <w:rsid w:val="00C24E54"/>
    <w:rsid w:val="00C35CA4"/>
    <w:rsid w:val="00C373EF"/>
    <w:rsid w:val="00C405FD"/>
    <w:rsid w:val="00C4254E"/>
    <w:rsid w:val="00C429E3"/>
    <w:rsid w:val="00C42B7E"/>
    <w:rsid w:val="00C44136"/>
    <w:rsid w:val="00C45543"/>
    <w:rsid w:val="00C46A4F"/>
    <w:rsid w:val="00C46BFD"/>
    <w:rsid w:val="00C46CB2"/>
    <w:rsid w:val="00C47723"/>
    <w:rsid w:val="00C52AFA"/>
    <w:rsid w:val="00C55D11"/>
    <w:rsid w:val="00C56908"/>
    <w:rsid w:val="00C64624"/>
    <w:rsid w:val="00C6472E"/>
    <w:rsid w:val="00C65A7E"/>
    <w:rsid w:val="00C66158"/>
    <w:rsid w:val="00C67DF1"/>
    <w:rsid w:val="00C70DF1"/>
    <w:rsid w:val="00C72E43"/>
    <w:rsid w:val="00C72F8B"/>
    <w:rsid w:val="00C755CA"/>
    <w:rsid w:val="00C75763"/>
    <w:rsid w:val="00C8142A"/>
    <w:rsid w:val="00C8380F"/>
    <w:rsid w:val="00C86D69"/>
    <w:rsid w:val="00C87277"/>
    <w:rsid w:val="00C956BB"/>
    <w:rsid w:val="00CA2F9C"/>
    <w:rsid w:val="00CB6E28"/>
    <w:rsid w:val="00CB78DB"/>
    <w:rsid w:val="00CC06A8"/>
    <w:rsid w:val="00CC0C76"/>
    <w:rsid w:val="00CC1784"/>
    <w:rsid w:val="00CD441F"/>
    <w:rsid w:val="00CD4DE8"/>
    <w:rsid w:val="00CD58D7"/>
    <w:rsid w:val="00CD59BD"/>
    <w:rsid w:val="00CE4741"/>
    <w:rsid w:val="00CF00B6"/>
    <w:rsid w:val="00CF0683"/>
    <w:rsid w:val="00CF1894"/>
    <w:rsid w:val="00CF2185"/>
    <w:rsid w:val="00CF2E6F"/>
    <w:rsid w:val="00CF3CC4"/>
    <w:rsid w:val="00CF4AD6"/>
    <w:rsid w:val="00CF605D"/>
    <w:rsid w:val="00D10EA1"/>
    <w:rsid w:val="00D11D43"/>
    <w:rsid w:val="00D14D31"/>
    <w:rsid w:val="00D15244"/>
    <w:rsid w:val="00D1570D"/>
    <w:rsid w:val="00D16013"/>
    <w:rsid w:val="00D16EB0"/>
    <w:rsid w:val="00D171CC"/>
    <w:rsid w:val="00D236CD"/>
    <w:rsid w:val="00D245A3"/>
    <w:rsid w:val="00D372F1"/>
    <w:rsid w:val="00D378F4"/>
    <w:rsid w:val="00D479B1"/>
    <w:rsid w:val="00D559AC"/>
    <w:rsid w:val="00D55D69"/>
    <w:rsid w:val="00D61273"/>
    <w:rsid w:val="00D6362F"/>
    <w:rsid w:val="00D645F0"/>
    <w:rsid w:val="00D70EE6"/>
    <w:rsid w:val="00D73682"/>
    <w:rsid w:val="00D77D20"/>
    <w:rsid w:val="00D80039"/>
    <w:rsid w:val="00D82C95"/>
    <w:rsid w:val="00D90703"/>
    <w:rsid w:val="00DA0014"/>
    <w:rsid w:val="00DA2031"/>
    <w:rsid w:val="00DA79B4"/>
    <w:rsid w:val="00DA7D67"/>
    <w:rsid w:val="00DB62BB"/>
    <w:rsid w:val="00DB6C00"/>
    <w:rsid w:val="00DC1DB0"/>
    <w:rsid w:val="00DC294A"/>
    <w:rsid w:val="00DC35DF"/>
    <w:rsid w:val="00DC60B5"/>
    <w:rsid w:val="00DC645C"/>
    <w:rsid w:val="00DC6619"/>
    <w:rsid w:val="00DE1672"/>
    <w:rsid w:val="00DF6516"/>
    <w:rsid w:val="00DF7A46"/>
    <w:rsid w:val="00DF7C41"/>
    <w:rsid w:val="00E0087C"/>
    <w:rsid w:val="00E00A87"/>
    <w:rsid w:val="00E01631"/>
    <w:rsid w:val="00E0607F"/>
    <w:rsid w:val="00E07FCD"/>
    <w:rsid w:val="00E11024"/>
    <w:rsid w:val="00E15C44"/>
    <w:rsid w:val="00E15E35"/>
    <w:rsid w:val="00E16520"/>
    <w:rsid w:val="00E2331D"/>
    <w:rsid w:val="00E239F9"/>
    <w:rsid w:val="00E241A7"/>
    <w:rsid w:val="00E26B5A"/>
    <w:rsid w:val="00E27ACF"/>
    <w:rsid w:val="00E3045A"/>
    <w:rsid w:val="00E30DAD"/>
    <w:rsid w:val="00E30F1F"/>
    <w:rsid w:val="00E313B8"/>
    <w:rsid w:val="00E319DF"/>
    <w:rsid w:val="00E3543E"/>
    <w:rsid w:val="00E3576F"/>
    <w:rsid w:val="00E40E80"/>
    <w:rsid w:val="00E410F8"/>
    <w:rsid w:val="00E41623"/>
    <w:rsid w:val="00E4275B"/>
    <w:rsid w:val="00E42976"/>
    <w:rsid w:val="00E438EF"/>
    <w:rsid w:val="00E46367"/>
    <w:rsid w:val="00E50810"/>
    <w:rsid w:val="00E50CB4"/>
    <w:rsid w:val="00E5414E"/>
    <w:rsid w:val="00E54230"/>
    <w:rsid w:val="00E54581"/>
    <w:rsid w:val="00E5549F"/>
    <w:rsid w:val="00E55E17"/>
    <w:rsid w:val="00E5783E"/>
    <w:rsid w:val="00E63DE4"/>
    <w:rsid w:val="00E713FD"/>
    <w:rsid w:val="00E81CCB"/>
    <w:rsid w:val="00E83339"/>
    <w:rsid w:val="00E839D7"/>
    <w:rsid w:val="00E931AE"/>
    <w:rsid w:val="00E944A4"/>
    <w:rsid w:val="00EA0AFA"/>
    <w:rsid w:val="00EA5C52"/>
    <w:rsid w:val="00EA7A3F"/>
    <w:rsid w:val="00EA7B85"/>
    <w:rsid w:val="00EA7C00"/>
    <w:rsid w:val="00EB4E56"/>
    <w:rsid w:val="00EB4F75"/>
    <w:rsid w:val="00EB5230"/>
    <w:rsid w:val="00EB54E8"/>
    <w:rsid w:val="00EB5DD6"/>
    <w:rsid w:val="00EB6C71"/>
    <w:rsid w:val="00EB797A"/>
    <w:rsid w:val="00EC2274"/>
    <w:rsid w:val="00EC22D7"/>
    <w:rsid w:val="00EC40CA"/>
    <w:rsid w:val="00EC5C65"/>
    <w:rsid w:val="00EC747E"/>
    <w:rsid w:val="00ED1286"/>
    <w:rsid w:val="00ED1E6D"/>
    <w:rsid w:val="00ED23BA"/>
    <w:rsid w:val="00ED351A"/>
    <w:rsid w:val="00ED79D4"/>
    <w:rsid w:val="00EE266A"/>
    <w:rsid w:val="00EE42A3"/>
    <w:rsid w:val="00EF50E7"/>
    <w:rsid w:val="00F049F4"/>
    <w:rsid w:val="00F05645"/>
    <w:rsid w:val="00F0568B"/>
    <w:rsid w:val="00F06719"/>
    <w:rsid w:val="00F168A5"/>
    <w:rsid w:val="00F1702C"/>
    <w:rsid w:val="00F175BF"/>
    <w:rsid w:val="00F20770"/>
    <w:rsid w:val="00F21162"/>
    <w:rsid w:val="00F21F49"/>
    <w:rsid w:val="00F2212F"/>
    <w:rsid w:val="00F249CD"/>
    <w:rsid w:val="00F24BC5"/>
    <w:rsid w:val="00F2580C"/>
    <w:rsid w:val="00F26081"/>
    <w:rsid w:val="00F30D4C"/>
    <w:rsid w:val="00F30F58"/>
    <w:rsid w:val="00F5105D"/>
    <w:rsid w:val="00F51E6B"/>
    <w:rsid w:val="00F520D1"/>
    <w:rsid w:val="00F545B6"/>
    <w:rsid w:val="00F5490C"/>
    <w:rsid w:val="00F559EF"/>
    <w:rsid w:val="00F55E5E"/>
    <w:rsid w:val="00F60D6C"/>
    <w:rsid w:val="00F63595"/>
    <w:rsid w:val="00F67C62"/>
    <w:rsid w:val="00F718EC"/>
    <w:rsid w:val="00F76370"/>
    <w:rsid w:val="00F7712E"/>
    <w:rsid w:val="00F8249C"/>
    <w:rsid w:val="00F830B1"/>
    <w:rsid w:val="00F854E3"/>
    <w:rsid w:val="00F86E60"/>
    <w:rsid w:val="00F87100"/>
    <w:rsid w:val="00F9066E"/>
    <w:rsid w:val="00F90B95"/>
    <w:rsid w:val="00F91C4E"/>
    <w:rsid w:val="00FA0198"/>
    <w:rsid w:val="00FA0CBA"/>
    <w:rsid w:val="00FA7F13"/>
    <w:rsid w:val="00FB1E99"/>
    <w:rsid w:val="00FB3138"/>
    <w:rsid w:val="00FC6AC6"/>
    <w:rsid w:val="00FC7EE8"/>
    <w:rsid w:val="00FD0806"/>
    <w:rsid w:val="00FD2075"/>
    <w:rsid w:val="00FD25C4"/>
    <w:rsid w:val="00FD6784"/>
    <w:rsid w:val="00FD78B7"/>
    <w:rsid w:val="00FD7A8A"/>
    <w:rsid w:val="00FE027B"/>
    <w:rsid w:val="00FE284F"/>
    <w:rsid w:val="00FE28F8"/>
    <w:rsid w:val="00FE4A24"/>
    <w:rsid w:val="00FE4B5C"/>
    <w:rsid w:val="00FF0245"/>
    <w:rsid w:val="00FF0331"/>
    <w:rsid w:val="00FF2A50"/>
    <w:rsid w:val="00FF4863"/>
    <w:rsid w:val="00FF5933"/>
    <w:rsid w:val="00FF5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6092D"/>
  <w15:docId w15:val="{1B36A16B-B647-4CAB-AE59-A1F3BAF7B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en-US"/>
    </w:rPr>
  </w:style>
  <w:style w:type="paragraph" w:styleId="Heading1">
    <w:name w:val="heading 1"/>
    <w:basedOn w:val="Normal"/>
    <w:next w:val="Normal"/>
    <w:uiPriority w:val="9"/>
    <w:qFormat/>
    <w:pPr>
      <w:keepNext/>
      <w:jc w:val="center"/>
      <w:outlineLvl w:val="0"/>
    </w:pPr>
  </w:style>
  <w:style w:type="paragraph" w:styleId="Heading2">
    <w:name w:val="heading 2"/>
    <w:basedOn w:val="Normal"/>
    <w:next w:val="Normal"/>
    <w:uiPriority w:val="9"/>
    <w:semiHidden/>
    <w:unhideWhenUsed/>
    <w:qFormat/>
    <w:pPr>
      <w:keepNext/>
      <w:jc w:val="center"/>
      <w:outlineLvl w:val="1"/>
    </w:pPr>
    <w:rPr>
      <w:b/>
    </w:rPr>
  </w:style>
  <w:style w:type="paragraph" w:styleId="Heading3">
    <w:name w:val="heading 3"/>
    <w:basedOn w:val="Normal"/>
    <w:next w:val="Normal"/>
    <w:uiPriority w:val="9"/>
    <w:semiHidden/>
    <w:unhideWhenUsed/>
    <w:qFormat/>
    <w:pPr>
      <w:keepNext/>
      <w:ind w:firstLine="34"/>
      <w:outlineLvl w:val="2"/>
    </w:pPr>
  </w:style>
  <w:style w:type="paragraph" w:styleId="Heading4">
    <w:name w:val="heading 4"/>
    <w:basedOn w:val="Normal"/>
    <w:next w:val="Normal"/>
    <w:uiPriority w:val="9"/>
    <w:semiHidden/>
    <w:unhideWhenUsed/>
    <w:qFormat/>
    <w:pPr>
      <w:keepNex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uppressAutoHyphens w:val="0"/>
    </w:pPr>
  </w:style>
  <w:style w:type="paragraph" w:styleId="Footer">
    <w:name w:val="footer"/>
    <w:basedOn w:val="Normal"/>
    <w:pPr>
      <w:tabs>
        <w:tab w:val="center" w:pos="4680"/>
        <w:tab w:val="right" w:pos="9360"/>
      </w:tabs>
      <w:suppressAutoHyphens w:val="0"/>
    </w:pPr>
  </w:style>
  <w:style w:type="paragraph" w:styleId="BodyTextIndent">
    <w:name w:val="Body Text Indent"/>
    <w:basedOn w:val="Normal"/>
    <w:pPr>
      <w:ind w:firstLine="567"/>
    </w:pPr>
  </w:style>
  <w:style w:type="character" w:styleId="Hyperlink">
    <w:name w:val="Hyperlink"/>
    <w:rPr>
      <w:strike w:val="0"/>
      <w:dstrike w:val="0"/>
      <w:color w:val="auto"/>
      <w:u w:val="none"/>
    </w:rPr>
  </w:style>
  <w:style w:type="paragraph" w:styleId="BodyText">
    <w:name w:val="Body Text"/>
    <w:basedOn w:val="Normal"/>
  </w:style>
  <w:style w:type="paragraph" w:customStyle="1" w:styleId="taskas">
    <w:name w:val="taskas"/>
    <w:basedOn w:val="Normal"/>
    <w:pPr>
      <w:spacing w:line="260" w:lineRule="exact"/>
      <w:ind w:firstLine="567"/>
      <w:jc w:val="both"/>
    </w:pPr>
    <w:rPr>
      <w:rFonts w:ascii="Arial Lt" w:hAnsi="Arial Lt"/>
      <w:sz w:val="22"/>
      <w:lang w:val="en-GB"/>
    </w:rPr>
  </w:style>
  <w:style w:type="paragraph" w:styleId="BodyTextIndent2">
    <w:name w:val="Body Text Indent 2"/>
    <w:basedOn w:val="Normal"/>
    <w:pPr>
      <w:ind w:firstLine="540"/>
    </w:pPr>
  </w:style>
  <w:style w:type="paragraph" w:styleId="BodyText2">
    <w:name w:val="Body Text 2"/>
    <w:basedOn w:val="Normal"/>
    <w:pPr>
      <w:jc w:val="both"/>
    </w:pPr>
    <w:rPr>
      <w:b/>
      <w:bCs/>
    </w:rPr>
  </w:style>
  <w:style w:type="paragraph" w:styleId="BalloonText">
    <w:name w:val="Balloon Text"/>
    <w:basedOn w:val="Normal"/>
    <w:rPr>
      <w:rFonts w:ascii="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styleId="UnresolvedMention">
    <w:name w:val="Unresolved Mention"/>
    <w:basedOn w:val="DefaultParagraphFont"/>
    <w:rPr>
      <w:color w:val="605E5C"/>
      <w:shd w:val="clear" w:color="auto" w:fill="E1DFDD"/>
    </w:rPr>
  </w:style>
  <w:style w:type="character" w:customStyle="1" w:styleId="HeaderChar1">
    <w:name w:val="Header Char1"/>
    <w:basedOn w:val="DefaultParagraphFont"/>
  </w:style>
  <w:style w:type="character" w:customStyle="1" w:styleId="FooterChar1">
    <w:name w:val="Footer Char1"/>
    <w:basedOn w:val="DefaultParagraphFont"/>
  </w:style>
  <w:style w:type="character" w:customStyle="1" w:styleId="PoratDiagrama">
    <w:name w:val="Poraštė Diagrama"/>
    <w:basedOn w:val="DefaultParagraphFont"/>
    <w:rPr>
      <w:sz w:val="24"/>
      <w:szCs w:val="24"/>
      <w:lang w:eastAsia="en-US"/>
    </w:rPr>
  </w:style>
  <w:style w:type="paragraph" w:styleId="Revision">
    <w:name w:val="Revision"/>
    <w:hidden/>
    <w:uiPriority w:val="99"/>
    <w:semiHidden/>
    <w:rsid w:val="005233B5"/>
    <w:pPr>
      <w:autoSpaceDN/>
      <w:textAlignment w:val="auto"/>
    </w:pPr>
    <w:rPr>
      <w:sz w:val="24"/>
      <w:szCs w:val="24"/>
      <w:lang w:eastAsia="en-US"/>
    </w:rPr>
  </w:style>
  <w:style w:type="character" w:styleId="CommentReference">
    <w:name w:val="annotation reference"/>
    <w:basedOn w:val="DefaultParagraphFont"/>
    <w:uiPriority w:val="99"/>
    <w:semiHidden/>
    <w:unhideWhenUsed/>
    <w:rsid w:val="00C373EF"/>
    <w:rPr>
      <w:sz w:val="16"/>
      <w:szCs w:val="16"/>
    </w:rPr>
  </w:style>
  <w:style w:type="paragraph" w:styleId="CommentText">
    <w:name w:val="annotation text"/>
    <w:basedOn w:val="Normal"/>
    <w:link w:val="CommentTextChar"/>
    <w:uiPriority w:val="99"/>
    <w:unhideWhenUsed/>
    <w:rsid w:val="00C373EF"/>
    <w:rPr>
      <w:sz w:val="20"/>
      <w:szCs w:val="20"/>
    </w:rPr>
  </w:style>
  <w:style w:type="character" w:customStyle="1" w:styleId="CommentTextChar">
    <w:name w:val="Comment Text Char"/>
    <w:basedOn w:val="DefaultParagraphFont"/>
    <w:link w:val="CommentText"/>
    <w:uiPriority w:val="99"/>
    <w:rsid w:val="00C373EF"/>
    <w:rPr>
      <w:lang w:eastAsia="en-US"/>
    </w:rPr>
  </w:style>
  <w:style w:type="paragraph" w:styleId="CommentSubject">
    <w:name w:val="annotation subject"/>
    <w:basedOn w:val="CommentText"/>
    <w:next w:val="CommentText"/>
    <w:link w:val="CommentSubjectChar"/>
    <w:uiPriority w:val="99"/>
    <w:semiHidden/>
    <w:unhideWhenUsed/>
    <w:rsid w:val="00C373EF"/>
    <w:rPr>
      <w:b/>
      <w:bCs/>
    </w:rPr>
  </w:style>
  <w:style w:type="character" w:customStyle="1" w:styleId="CommentSubjectChar">
    <w:name w:val="Comment Subject Char"/>
    <w:basedOn w:val="CommentTextChar"/>
    <w:link w:val="CommentSubject"/>
    <w:uiPriority w:val="99"/>
    <w:semiHidden/>
    <w:rsid w:val="00C373EF"/>
    <w:rPr>
      <w:b/>
      <w:bCs/>
      <w:lang w:eastAsia="en-US"/>
    </w:rPr>
  </w:style>
  <w:style w:type="paragraph" w:styleId="ListParagraph">
    <w:name w:val="List Paragraph"/>
    <w:basedOn w:val="Normal"/>
    <w:uiPriority w:val="34"/>
    <w:qFormat/>
    <w:rsid w:val="00C373EF"/>
    <w:pPr>
      <w:suppressAutoHyphens w:val="0"/>
      <w:autoSpaceDN/>
      <w:spacing w:before="100" w:beforeAutospacing="1" w:after="100" w:afterAutospacing="1"/>
      <w:textAlignment w:val="auto"/>
    </w:pPr>
    <w:rPr>
      <w:rFonts w:ascii="Calibri" w:eastAsiaTheme="minorHAnsi" w:hAnsi="Calibri" w:cs="Calibri"/>
      <w:sz w:val="22"/>
      <w:szCs w:val="22"/>
      <w:lang w:eastAsia="lt-LT"/>
    </w:rPr>
  </w:style>
  <w:style w:type="character" w:customStyle="1" w:styleId="apple-converted-space">
    <w:name w:val="apple-converted-space"/>
    <w:basedOn w:val="DefaultParagraphFont"/>
    <w:rsid w:val="00C373EF"/>
  </w:style>
  <w:style w:type="paragraph" w:styleId="NormalWeb">
    <w:name w:val="Normal (Web)"/>
    <w:basedOn w:val="Normal"/>
    <w:uiPriority w:val="99"/>
    <w:unhideWhenUsed/>
    <w:rsid w:val="009B23EC"/>
    <w:pPr>
      <w:suppressAutoHyphens w:val="0"/>
      <w:autoSpaceDN/>
      <w:spacing w:before="100" w:beforeAutospacing="1" w:after="100" w:afterAutospacing="1"/>
      <w:textAlignment w:val="auto"/>
    </w:pPr>
    <w:rPr>
      <w:lang w:val="en-GB" w:eastAsia="en-GB"/>
    </w:rPr>
  </w:style>
  <w:style w:type="paragraph" w:customStyle="1" w:styleId="bodytext10pt">
    <w:name w:val="body text 10pt"/>
    <w:basedOn w:val="Normal"/>
    <w:qFormat/>
    <w:rsid w:val="006407BB"/>
    <w:pPr>
      <w:tabs>
        <w:tab w:val="left" w:pos="740"/>
      </w:tabs>
      <w:suppressAutoHyphens w:val="0"/>
      <w:autoSpaceDN/>
      <w:ind w:left="-284" w:right="-144"/>
      <w:textAlignment w:val="auto"/>
    </w:pPr>
    <w:rPr>
      <w:rFonts w:ascii="DM Sans" w:eastAsiaTheme="minorHAnsi" w:hAnsi="DM Sans" w:cstheme="minorBidi"/>
      <w:lang w:val="en-GB"/>
    </w:rPr>
  </w:style>
  <w:style w:type="paragraph" w:styleId="NoSpacing">
    <w:name w:val="No Spacing"/>
    <w:uiPriority w:val="1"/>
    <w:qFormat/>
    <w:rsid w:val="00446469"/>
    <w:pPr>
      <w:suppressAutoHyphens/>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189442">
      <w:bodyDiv w:val="1"/>
      <w:marLeft w:val="0"/>
      <w:marRight w:val="0"/>
      <w:marTop w:val="0"/>
      <w:marBottom w:val="0"/>
      <w:divBdr>
        <w:top w:val="none" w:sz="0" w:space="0" w:color="auto"/>
        <w:left w:val="none" w:sz="0" w:space="0" w:color="auto"/>
        <w:bottom w:val="none" w:sz="0" w:space="0" w:color="auto"/>
        <w:right w:val="none" w:sz="0" w:space="0" w:color="auto"/>
      </w:divBdr>
    </w:div>
    <w:div w:id="357390369">
      <w:bodyDiv w:val="1"/>
      <w:marLeft w:val="0"/>
      <w:marRight w:val="0"/>
      <w:marTop w:val="0"/>
      <w:marBottom w:val="0"/>
      <w:divBdr>
        <w:top w:val="none" w:sz="0" w:space="0" w:color="auto"/>
        <w:left w:val="none" w:sz="0" w:space="0" w:color="auto"/>
        <w:bottom w:val="none" w:sz="0" w:space="0" w:color="auto"/>
        <w:right w:val="none" w:sz="0" w:space="0" w:color="auto"/>
      </w:divBdr>
    </w:div>
    <w:div w:id="455564302">
      <w:bodyDiv w:val="1"/>
      <w:marLeft w:val="0"/>
      <w:marRight w:val="0"/>
      <w:marTop w:val="0"/>
      <w:marBottom w:val="0"/>
      <w:divBdr>
        <w:top w:val="none" w:sz="0" w:space="0" w:color="auto"/>
        <w:left w:val="none" w:sz="0" w:space="0" w:color="auto"/>
        <w:bottom w:val="none" w:sz="0" w:space="0" w:color="auto"/>
        <w:right w:val="none" w:sz="0" w:space="0" w:color="auto"/>
      </w:divBdr>
    </w:div>
    <w:div w:id="677922473">
      <w:bodyDiv w:val="1"/>
      <w:marLeft w:val="0"/>
      <w:marRight w:val="0"/>
      <w:marTop w:val="0"/>
      <w:marBottom w:val="0"/>
      <w:divBdr>
        <w:top w:val="none" w:sz="0" w:space="0" w:color="auto"/>
        <w:left w:val="none" w:sz="0" w:space="0" w:color="auto"/>
        <w:bottom w:val="none" w:sz="0" w:space="0" w:color="auto"/>
        <w:right w:val="none" w:sz="0" w:space="0" w:color="auto"/>
      </w:divBdr>
    </w:div>
    <w:div w:id="799807089">
      <w:bodyDiv w:val="1"/>
      <w:marLeft w:val="0"/>
      <w:marRight w:val="0"/>
      <w:marTop w:val="0"/>
      <w:marBottom w:val="0"/>
      <w:divBdr>
        <w:top w:val="none" w:sz="0" w:space="0" w:color="auto"/>
        <w:left w:val="none" w:sz="0" w:space="0" w:color="auto"/>
        <w:bottom w:val="none" w:sz="0" w:space="0" w:color="auto"/>
        <w:right w:val="none" w:sz="0" w:space="0" w:color="auto"/>
      </w:divBdr>
    </w:div>
    <w:div w:id="858465931">
      <w:bodyDiv w:val="1"/>
      <w:marLeft w:val="0"/>
      <w:marRight w:val="0"/>
      <w:marTop w:val="0"/>
      <w:marBottom w:val="0"/>
      <w:divBdr>
        <w:top w:val="none" w:sz="0" w:space="0" w:color="auto"/>
        <w:left w:val="none" w:sz="0" w:space="0" w:color="auto"/>
        <w:bottom w:val="none" w:sz="0" w:space="0" w:color="auto"/>
        <w:right w:val="none" w:sz="0" w:space="0" w:color="auto"/>
      </w:divBdr>
    </w:div>
    <w:div w:id="1241057740">
      <w:bodyDiv w:val="1"/>
      <w:marLeft w:val="0"/>
      <w:marRight w:val="0"/>
      <w:marTop w:val="0"/>
      <w:marBottom w:val="0"/>
      <w:divBdr>
        <w:top w:val="none" w:sz="0" w:space="0" w:color="auto"/>
        <w:left w:val="none" w:sz="0" w:space="0" w:color="auto"/>
        <w:bottom w:val="none" w:sz="0" w:space="0" w:color="auto"/>
        <w:right w:val="none" w:sz="0" w:space="0" w:color="auto"/>
      </w:divBdr>
    </w:div>
    <w:div w:id="1257641664">
      <w:bodyDiv w:val="1"/>
      <w:marLeft w:val="0"/>
      <w:marRight w:val="0"/>
      <w:marTop w:val="0"/>
      <w:marBottom w:val="0"/>
      <w:divBdr>
        <w:top w:val="none" w:sz="0" w:space="0" w:color="auto"/>
        <w:left w:val="none" w:sz="0" w:space="0" w:color="auto"/>
        <w:bottom w:val="none" w:sz="0" w:space="0" w:color="auto"/>
        <w:right w:val="none" w:sz="0" w:space="0" w:color="auto"/>
      </w:divBdr>
    </w:div>
    <w:div w:id="1272980403">
      <w:bodyDiv w:val="1"/>
      <w:marLeft w:val="0"/>
      <w:marRight w:val="0"/>
      <w:marTop w:val="0"/>
      <w:marBottom w:val="0"/>
      <w:divBdr>
        <w:top w:val="none" w:sz="0" w:space="0" w:color="auto"/>
        <w:left w:val="none" w:sz="0" w:space="0" w:color="auto"/>
        <w:bottom w:val="none" w:sz="0" w:space="0" w:color="auto"/>
        <w:right w:val="none" w:sz="0" w:space="0" w:color="auto"/>
      </w:divBdr>
    </w:div>
    <w:div w:id="1558736332">
      <w:bodyDiv w:val="1"/>
      <w:marLeft w:val="0"/>
      <w:marRight w:val="0"/>
      <w:marTop w:val="0"/>
      <w:marBottom w:val="0"/>
      <w:divBdr>
        <w:top w:val="none" w:sz="0" w:space="0" w:color="auto"/>
        <w:left w:val="none" w:sz="0" w:space="0" w:color="auto"/>
        <w:bottom w:val="none" w:sz="0" w:space="0" w:color="auto"/>
        <w:right w:val="none" w:sz="0" w:space="0" w:color="auto"/>
      </w:divBdr>
    </w:div>
    <w:div w:id="1662272029">
      <w:bodyDiv w:val="1"/>
      <w:marLeft w:val="0"/>
      <w:marRight w:val="0"/>
      <w:marTop w:val="0"/>
      <w:marBottom w:val="0"/>
      <w:divBdr>
        <w:top w:val="none" w:sz="0" w:space="0" w:color="auto"/>
        <w:left w:val="none" w:sz="0" w:space="0" w:color="auto"/>
        <w:bottom w:val="none" w:sz="0" w:space="0" w:color="auto"/>
        <w:right w:val="none" w:sz="0" w:space="0" w:color="auto"/>
      </w:divBdr>
    </w:div>
    <w:div w:id="1828285320">
      <w:bodyDiv w:val="1"/>
      <w:marLeft w:val="0"/>
      <w:marRight w:val="0"/>
      <w:marTop w:val="0"/>
      <w:marBottom w:val="0"/>
      <w:divBdr>
        <w:top w:val="none" w:sz="0" w:space="0" w:color="auto"/>
        <w:left w:val="none" w:sz="0" w:space="0" w:color="auto"/>
        <w:bottom w:val="none" w:sz="0" w:space="0" w:color="auto"/>
        <w:right w:val="none" w:sz="0" w:space="0" w:color="auto"/>
      </w:divBdr>
    </w:div>
    <w:div w:id="1982223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essc.sam.lt" TargetMode="External"/><Relationship Id="rId1" Type="http://schemas.openxmlformats.org/officeDocument/2006/relationships/hyperlink" Target="mailto:info@essc.sam.l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essc.sam.lt" TargetMode="External"/><Relationship Id="rId1" Type="http://schemas.openxmlformats.org/officeDocument/2006/relationships/hyperlink" Target="mailto:info@essc.sam.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srinebajore\Downloads\ESSC_blankas_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44C83-A831-4C2D-9998-1C02420AD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ESSC_blankas_2016</Template>
  <TotalTime>34</TotalTime>
  <Pages>4</Pages>
  <Words>1505</Words>
  <Characters>8579</Characters>
  <Application>Microsoft Office Word</Application>
  <DocSecurity>0</DocSecurity>
  <Lines>71</Lines>
  <Paragraphs>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Algirdas Juozas  Dėdinas</cp:lastModifiedBy>
  <cp:revision>23</cp:revision>
  <cp:lastPrinted>2021-05-05T08:25:00Z</cp:lastPrinted>
  <dcterms:created xsi:type="dcterms:W3CDTF">2024-11-14T13:06:00Z</dcterms:created>
  <dcterms:modified xsi:type="dcterms:W3CDTF">2025-09-11T16:57:00Z</dcterms:modified>
</cp:coreProperties>
</file>