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607E803"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3833D7" w:rsidRPr="00AE7CE1">
            <w:rPr>
              <w:rFonts w:ascii="Times New Roman" w:eastAsia="Times New Roman" w:hAnsi="Times New Roman" w:cs="Times New Roman"/>
              <w:noProof/>
              <w:sz w:val="22"/>
              <w:szCs w:val="22"/>
            </w:rPr>
            <w:t>0</w:t>
          </w:r>
          <w:r w:rsidR="00817312">
            <w:rPr>
              <w:rFonts w:ascii="Times New Roman" w:eastAsia="Times New Roman" w:hAnsi="Times New Roman" w:cs="Times New Roman"/>
              <w:noProof/>
              <w:sz w:val="22"/>
              <w:szCs w:val="22"/>
            </w:rPr>
            <w:t>9</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32F5ABE9"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817312">
            <w:rPr>
              <w:rFonts w:ascii="Times New Roman" w:hAnsi="Times New Roman" w:cs="Times New Roman"/>
              <w:b/>
              <w:bCs/>
              <w:sz w:val="22"/>
              <w:szCs w:val="22"/>
            </w:rPr>
            <w:t>MEDICININĖ ĮRANGA. ECHOSKOPAI</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5A847293" w14:textId="387CCE82" w:rsidR="006C117D" w:rsidRDefault="006C117D">
              <w:pPr>
                <w:pStyle w:val="Turinys2"/>
                <w:rPr>
                  <w:noProof/>
                  <w:kern w:val="2"/>
                  <w:sz w:val="24"/>
                  <w:szCs w:val="24"/>
                  <w14:ligatures w14:val="standardContextual"/>
                </w:rPr>
              </w:pPr>
              <w:hyperlink w:anchor="_Toc202517980" w:history="1">
                <w:r w:rsidRPr="00C44E7F">
                  <w:rPr>
                    <w:rStyle w:val="Hipersaitas"/>
                    <w:rFonts w:ascii="Times New Roman" w:hAnsi="Times New Roman" w:cs="Times New Roman"/>
                    <w:noProof/>
                  </w:rPr>
                  <w:t>Pirkimo sąlygų 8 priedas „Tiekėjo deklaracija dėl atitikties Reglamento nuostatoms“</w:t>
                </w:r>
                <w:r>
                  <w:rPr>
                    <w:noProof/>
                    <w:webHidden/>
                  </w:rPr>
                  <w:tab/>
                </w:r>
              </w:hyperlink>
            </w:p>
            <w:p w14:paraId="262C665E" w14:textId="049DE592" w:rsidR="006C117D" w:rsidRDefault="006C117D">
              <w:pPr>
                <w:pStyle w:val="Turinys2"/>
                <w:rPr>
                  <w:noProof/>
                  <w:kern w:val="2"/>
                  <w:sz w:val="24"/>
                  <w:szCs w:val="24"/>
                  <w14:ligatures w14:val="standardContextual"/>
                </w:rPr>
              </w:pPr>
              <w:hyperlink w:anchor="_Toc202517981" w:history="1">
                <w:r w:rsidRPr="00C44E7F">
                  <w:rPr>
                    <w:rStyle w:val="Hipersaitas"/>
                    <w:rFonts w:ascii="Times New Roman" w:hAnsi="Times New Roman" w:cs="Times New Roman"/>
                    <w:noProof/>
                  </w:rPr>
                  <w:t>Pirkimo sąlygų 9 priedas „Deklaracija dėl tiekėjo atsakingų asmenų“</w:t>
                </w:r>
                <w:r>
                  <w:rPr>
                    <w:noProof/>
                    <w:webHidden/>
                  </w:rPr>
                  <w:tab/>
                </w:r>
              </w:hyperlink>
            </w:p>
            <w:p w14:paraId="0DDC40AE" w14:textId="00997062" w:rsidR="001C24BC" w:rsidRPr="005C5998" w:rsidRDefault="006C117D" w:rsidP="005C5998">
              <w:pPr>
                <w:pStyle w:val="Turinys2"/>
              </w:pPr>
              <w:hyperlink w:anchor="_Toc202517982" w:history="1">
                <w:r w:rsidRPr="00C44E7F">
                  <w:rPr>
                    <w:rStyle w:val="Hipersaitas"/>
                    <w:rFonts w:ascii="Times New Roman" w:hAnsi="Times New Roman" w:cs="Times New Roman"/>
                    <w:noProof/>
                  </w:rPr>
                  <w:t>Pirkimo sąlygų 10 priedas „Sutarties projektas“</w:t>
                </w:r>
                <w:r>
                  <w:rPr>
                    <w:noProof/>
                    <w:webHidden/>
                  </w:rPr>
                  <w:tab/>
                </w:r>
              </w:hyperlink>
              <w:r w:rsidR="001C24BC" w:rsidRPr="00AE7CE1">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3C6B6F4B"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CPO katalogas</w:t>
      </w:r>
      <w:r w:rsidR="005C5998">
        <w:rPr>
          <w:rFonts w:ascii="Times New Roman" w:hAnsi="Times New Roman" w:cs="Times New Roman"/>
          <w:color w:val="000000" w:themeColor="text1"/>
          <w:sz w:val="22"/>
          <w:szCs w:val="22"/>
        </w:rPr>
        <w:t xml:space="preserve"> perkamų prekių</w:t>
      </w:r>
      <w:r w:rsidR="009D4835" w:rsidRPr="006F3AED">
        <w:rPr>
          <w:rFonts w:ascii="Times New Roman" w:hAnsi="Times New Roman" w:cs="Times New Roman"/>
          <w:color w:val="000000" w:themeColor="text1"/>
          <w:sz w:val="22"/>
          <w:szCs w:val="22"/>
        </w:rPr>
        <w:t xml:space="preserve"> nesiūlo</w:t>
      </w:r>
      <w:r w:rsidR="008C5F5E" w:rsidRPr="006F3AED">
        <w:rPr>
          <w:rFonts w:ascii="Times New Roman" w:hAnsi="Times New Roman" w:cs="Times New Roman"/>
          <w:color w:val="000000" w:themeColor="text1"/>
          <w:sz w:val="22"/>
          <w:szCs w:val="22"/>
        </w:rPr>
        <w:t xml:space="preserve">. </w:t>
      </w:r>
    </w:p>
    <w:p w14:paraId="39603E6D" w14:textId="2DF7B2DF"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72730C">
        <w:rPr>
          <w:rFonts w:ascii="Times New Roman" w:hAnsi="Times New Roman" w:cs="Times New Roman"/>
          <w:sz w:val="22"/>
          <w:szCs w:val="22"/>
        </w:rPr>
        <w:t>4.1 punktu (įrangų monitoriai)</w:t>
      </w:r>
      <w:r w:rsidR="00D25DD6">
        <w:rPr>
          <w:rFonts w:ascii="Times New Roman" w:hAnsi="Times New Roman" w:cs="Times New Roman"/>
          <w:sz w:val="22"/>
          <w:szCs w:val="22"/>
        </w:rPr>
        <w:t>,</w:t>
      </w:r>
      <w:r w:rsidR="0072730C">
        <w:rPr>
          <w:rFonts w:ascii="Times New Roman" w:hAnsi="Times New Roman" w:cs="Times New Roman"/>
          <w:sz w:val="22"/>
          <w:szCs w:val="22"/>
        </w:rPr>
        <w:t xml:space="preserve"> </w:t>
      </w:r>
      <w:r w:rsidR="009D4835" w:rsidRPr="00D25DD6">
        <w:rPr>
          <w:rFonts w:ascii="Times New Roman" w:hAnsi="Times New Roman" w:cs="Times New Roman"/>
          <w:color w:val="000000"/>
          <w:sz w:val="22"/>
          <w:szCs w:val="22"/>
        </w:rPr>
        <w:t>4.4.4.</w:t>
      </w:r>
      <w:r w:rsidR="009D02C4" w:rsidRPr="00D25DD6">
        <w:rPr>
          <w:rFonts w:ascii="Times New Roman" w:hAnsi="Times New Roman" w:cs="Times New Roman"/>
          <w:color w:val="000000"/>
          <w:sz w:val="22"/>
          <w:szCs w:val="22"/>
        </w:rPr>
        <w:t>1</w:t>
      </w:r>
      <w:r w:rsidR="009D4835" w:rsidRPr="00D25DD6">
        <w:rPr>
          <w:rFonts w:ascii="Times New Roman" w:hAnsi="Times New Roman" w:cs="Times New Roman"/>
          <w:color w:val="000000"/>
          <w:sz w:val="22"/>
          <w:szCs w:val="22"/>
        </w:rPr>
        <w:t xml:space="preserve"> </w:t>
      </w:r>
      <w:r w:rsidRPr="00D25DD6">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10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55FFD498"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5C5998" w:rsidRPr="005C5998">
        <w:rPr>
          <w:rFonts w:ascii="Times New Roman" w:eastAsia="Calibri" w:hAnsi="Times New Roman" w:cs="Times New Roman"/>
          <w:b/>
          <w:bCs/>
          <w:color w:val="000000" w:themeColor="text1"/>
          <w:sz w:val="22"/>
          <w:szCs w:val="22"/>
        </w:rPr>
        <w:t>Medicininę įrangą – echoskopus</w:t>
      </w:r>
      <w:r w:rsidR="00575E64" w:rsidRPr="00AE7CE1">
        <w:rPr>
          <w:rFonts w:ascii="Times New Roman" w:eastAsia="Calibri" w:hAnsi="Times New Roman" w:cs="Times New Roman"/>
          <w:b/>
          <w:bCs/>
          <w:color w:val="000000" w:themeColor="text1"/>
          <w:sz w:val="22"/>
          <w:szCs w:val="22"/>
        </w:rPr>
        <w:t>.</w:t>
      </w:r>
      <w:r w:rsidRPr="00AE7CE1">
        <w:rPr>
          <w:rFonts w:ascii="Times New Roman" w:eastAsia="Calibri" w:hAnsi="Times New Roman" w:cs="Times New Roman"/>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5F032E">
        <w:rPr>
          <w:rFonts w:ascii="Times New Roman" w:hAnsi="Times New Roman" w:cs="Times New Roman"/>
          <w:sz w:val="22"/>
          <w:szCs w:val="22"/>
        </w:rPr>
        <w:t>6</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5F032E">
        <w:rPr>
          <w:rFonts w:ascii="Times New Roman" w:hAnsi="Times New Roman" w:cs="Times New Roman"/>
          <w:sz w:val="22"/>
          <w:szCs w:val="22"/>
        </w:rPr>
        <w:t>Pasiūlymo forma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02025E" w:rsidRPr="00AE7CE1">
        <w:rPr>
          <w:rFonts w:ascii="Times New Roman" w:hAnsi="Times New Roman" w:cs="Times New Roman"/>
          <w:sz w:val="22"/>
          <w:szCs w:val="22"/>
        </w:rPr>
        <w:t>10 priede „Sutarties projektas“</w:t>
      </w:r>
      <w:r w:rsidR="00605E8B">
        <w:rPr>
          <w:rFonts w:ascii="Times New Roman" w:hAnsi="Times New Roman" w:cs="Times New Roman"/>
          <w:sz w:val="22"/>
          <w:szCs w:val="22"/>
        </w:rPr>
        <w:t>.</w:t>
      </w:r>
    </w:p>
    <w:p w14:paraId="0F027BE8" w14:textId="51EEE621" w:rsidR="009D02C4"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5F032E">
        <w:rPr>
          <w:rFonts w:ascii="Times New Roman" w:hAnsi="Times New Roman" w:cs="Times New Roman"/>
          <w:sz w:val="22"/>
          <w:szCs w:val="22"/>
        </w:rPr>
        <w:t>2</w:t>
      </w:r>
      <w:r w:rsidR="009D02C4">
        <w:rPr>
          <w:rFonts w:ascii="Times New Roman" w:hAnsi="Times New Roman" w:cs="Times New Roman"/>
          <w:sz w:val="22"/>
          <w:szCs w:val="22"/>
        </w:rPr>
        <w:t xml:space="preserve"> dalis:</w:t>
      </w:r>
    </w:p>
    <w:p w14:paraId="6C5D54EB" w14:textId="6CB173BE" w:rsidR="009D02C4" w:rsidRDefault="009D02C4" w:rsidP="00333F92">
      <w:pPr>
        <w:pStyle w:val="Betarp"/>
        <w:ind w:firstLine="567"/>
        <w:contextualSpacing/>
        <w:jc w:val="both"/>
        <w:rPr>
          <w:rFonts w:ascii="Times New Roman" w:hAnsi="Times New Roman" w:cs="Times New Roman"/>
          <w:sz w:val="22"/>
          <w:szCs w:val="22"/>
        </w:rPr>
      </w:pPr>
      <w:bookmarkStart w:id="7" w:name="_Hlk205472804"/>
      <w:r w:rsidRPr="00EA6E4F">
        <w:rPr>
          <w:rFonts w:ascii="Times New Roman" w:hAnsi="Times New Roman" w:cs="Times New Roman"/>
          <w:b/>
          <w:bCs/>
          <w:sz w:val="22"/>
          <w:szCs w:val="22"/>
        </w:rPr>
        <w:t>I pirkimo objekto dalis</w:t>
      </w:r>
      <w:r>
        <w:rPr>
          <w:rFonts w:ascii="Times New Roman" w:hAnsi="Times New Roman" w:cs="Times New Roman"/>
          <w:sz w:val="22"/>
          <w:szCs w:val="22"/>
        </w:rPr>
        <w:t xml:space="preserve"> – </w:t>
      </w:r>
      <w:bookmarkEnd w:id="7"/>
      <w:r w:rsidR="005F032E" w:rsidRPr="005F032E">
        <w:rPr>
          <w:rFonts w:ascii="Times New Roman" w:hAnsi="Times New Roman" w:cs="Times New Roman"/>
          <w:sz w:val="22"/>
          <w:szCs w:val="22"/>
        </w:rPr>
        <w:t>Medicininė įranga</w:t>
      </w:r>
      <w:r w:rsidR="005F032E">
        <w:rPr>
          <w:rFonts w:ascii="Times New Roman" w:hAnsi="Times New Roman" w:cs="Times New Roman"/>
          <w:sz w:val="22"/>
          <w:szCs w:val="22"/>
        </w:rPr>
        <w:t xml:space="preserve"> </w:t>
      </w:r>
      <w:r w:rsidR="00551121">
        <w:rPr>
          <w:rFonts w:ascii="Times New Roman" w:hAnsi="Times New Roman" w:cs="Times New Roman"/>
          <w:sz w:val="22"/>
          <w:szCs w:val="22"/>
        </w:rPr>
        <w:t>–</w:t>
      </w:r>
      <w:r w:rsidR="005F032E">
        <w:rPr>
          <w:rFonts w:ascii="Times New Roman" w:hAnsi="Times New Roman" w:cs="Times New Roman"/>
          <w:sz w:val="22"/>
          <w:szCs w:val="22"/>
        </w:rPr>
        <w:t xml:space="preserve"> e</w:t>
      </w:r>
      <w:r w:rsidR="005F032E" w:rsidRPr="005F032E">
        <w:rPr>
          <w:rFonts w:ascii="Times New Roman" w:hAnsi="Times New Roman" w:cs="Times New Roman"/>
          <w:sz w:val="22"/>
          <w:szCs w:val="22"/>
        </w:rPr>
        <w:t>choskopai</w:t>
      </w:r>
      <w:r w:rsidR="00551121">
        <w:rPr>
          <w:rFonts w:ascii="Times New Roman" w:hAnsi="Times New Roman" w:cs="Times New Roman"/>
          <w:sz w:val="22"/>
          <w:szCs w:val="22"/>
        </w:rPr>
        <w:t xml:space="preserve"> (3 vnt.)</w:t>
      </w:r>
      <w:r w:rsidR="005F032E" w:rsidRPr="005F032E">
        <w:rPr>
          <w:rFonts w:ascii="Times New Roman" w:hAnsi="Times New Roman" w:cs="Times New Roman"/>
          <w:sz w:val="22"/>
          <w:szCs w:val="22"/>
        </w:rPr>
        <w:t xml:space="preserve"> su papildoma įranga ir </w:t>
      </w:r>
      <w:r w:rsidR="00551121">
        <w:rPr>
          <w:rFonts w:ascii="Times New Roman" w:hAnsi="Times New Roman" w:cs="Times New Roman"/>
          <w:sz w:val="22"/>
          <w:szCs w:val="22"/>
        </w:rPr>
        <w:t xml:space="preserve">6 </w:t>
      </w:r>
      <w:r w:rsidR="005F032E" w:rsidRPr="005F032E">
        <w:rPr>
          <w:rFonts w:ascii="Times New Roman" w:hAnsi="Times New Roman" w:cs="Times New Roman"/>
          <w:sz w:val="22"/>
          <w:szCs w:val="22"/>
        </w:rPr>
        <w:t>davikliai</w:t>
      </w:r>
      <w:r w:rsidR="005F032E">
        <w:rPr>
          <w:rFonts w:ascii="Times New Roman" w:hAnsi="Times New Roman" w:cs="Times New Roman"/>
          <w:sz w:val="22"/>
          <w:szCs w:val="22"/>
        </w:rPr>
        <w:t>s</w:t>
      </w:r>
      <w:r w:rsidR="00F75518">
        <w:rPr>
          <w:rFonts w:ascii="Times New Roman" w:hAnsi="Times New Roman" w:cs="Times New Roman"/>
          <w:sz w:val="22"/>
          <w:szCs w:val="22"/>
        </w:rPr>
        <w:t>.</w:t>
      </w:r>
      <w:r w:rsidR="005F032E">
        <w:rPr>
          <w:rFonts w:ascii="Times New Roman" w:hAnsi="Times New Roman" w:cs="Times New Roman"/>
          <w:sz w:val="22"/>
          <w:szCs w:val="22"/>
        </w:rPr>
        <w:t xml:space="preserve"> </w:t>
      </w:r>
    </w:p>
    <w:p w14:paraId="2DC09A87" w14:textId="58A8090B" w:rsidR="009D02C4" w:rsidRDefault="009D02C4" w:rsidP="009D02C4">
      <w:pPr>
        <w:pStyle w:val="Betarp"/>
        <w:ind w:firstLine="567"/>
        <w:contextualSpacing/>
        <w:jc w:val="both"/>
        <w:rPr>
          <w:rFonts w:ascii="Times New Roman" w:hAnsi="Times New Roman" w:cs="Times New Roman"/>
          <w:sz w:val="22"/>
          <w:szCs w:val="22"/>
        </w:rPr>
      </w:pPr>
      <w:r w:rsidRPr="00EA6E4F">
        <w:rPr>
          <w:rFonts w:ascii="Times New Roman" w:hAnsi="Times New Roman" w:cs="Times New Roman"/>
          <w:b/>
          <w:bCs/>
          <w:sz w:val="22"/>
          <w:szCs w:val="22"/>
        </w:rPr>
        <w:t>II pirkimo objekto dalis</w:t>
      </w:r>
      <w:r>
        <w:rPr>
          <w:rFonts w:ascii="Times New Roman" w:hAnsi="Times New Roman" w:cs="Times New Roman"/>
          <w:sz w:val="22"/>
          <w:szCs w:val="22"/>
        </w:rPr>
        <w:t xml:space="preserve"> - </w:t>
      </w:r>
      <w:r w:rsidR="00341D50" w:rsidRPr="00341D50">
        <w:rPr>
          <w:rFonts w:ascii="Times New Roman" w:hAnsi="Times New Roman" w:cs="Times New Roman"/>
          <w:sz w:val="22"/>
          <w:szCs w:val="22"/>
        </w:rPr>
        <w:t>Medicininė įranga</w:t>
      </w:r>
      <w:r w:rsidR="00D77B1C">
        <w:rPr>
          <w:rFonts w:ascii="Times New Roman" w:hAnsi="Times New Roman" w:cs="Times New Roman"/>
          <w:sz w:val="22"/>
          <w:szCs w:val="22"/>
        </w:rPr>
        <w:t xml:space="preserve"> </w:t>
      </w:r>
      <w:r w:rsidR="00551121">
        <w:rPr>
          <w:rFonts w:ascii="Times New Roman" w:hAnsi="Times New Roman" w:cs="Times New Roman"/>
          <w:sz w:val="22"/>
          <w:szCs w:val="22"/>
        </w:rPr>
        <w:t>–</w:t>
      </w:r>
      <w:r w:rsidR="00341D50" w:rsidRPr="00341D50">
        <w:rPr>
          <w:rFonts w:ascii="Times New Roman" w:hAnsi="Times New Roman" w:cs="Times New Roman"/>
          <w:sz w:val="22"/>
          <w:szCs w:val="22"/>
        </w:rPr>
        <w:t xml:space="preserve"> </w:t>
      </w:r>
      <w:r w:rsidR="002A7E1C">
        <w:rPr>
          <w:rFonts w:ascii="Times New Roman" w:hAnsi="Times New Roman" w:cs="Times New Roman"/>
          <w:sz w:val="22"/>
          <w:szCs w:val="22"/>
        </w:rPr>
        <w:t>e</w:t>
      </w:r>
      <w:r w:rsidR="00341D50" w:rsidRPr="00341D50">
        <w:rPr>
          <w:rFonts w:ascii="Times New Roman" w:hAnsi="Times New Roman" w:cs="Times New Roman"/>
          <w:sz w:val="22"/>
          <w:szCs w:val="22"/>
        </w:rPr>
        <w:t>choskopas</w:t>
      </w:r>
      <w:r w:rsidR="00551121">
        <w:rPr>
          <w:rFonts w:ascii="Times New Roman" w:hAnsi="Times New Roman" w:cs="Times New Roman"/>
          <w:sz w:val="22"/>
          <w:szCs w:val="22"/>
        </w:rPr>
        <w:t xml:space="preserve"> (1 vnt.)</w:t>
      </w:r>
      <w:r w:rsidR="00341D50" w:rsidRPr="00341D50">
        <w:rPr>
          <w:rFonts w:ascii="Times New Roman" w:hAnsi="Times New Roman" w:cs="Times New Roman"/>
          <w:sz w:val="22"/>
          <w:szCs w:val="22"/>
        </w:rPr>
        <w:t xml:space="preserve"> su </w:t>
      </w:r>
      <w:r w:rsidR="00551121">
        <w:rPr>
          <w:rFonts w:ascii="Times New Roman" w:hAnsi="Times New Roman" w:cs="Times New Roman"/>
          <w:sz w:val="22"/>
          <w:szCs w:val="22"/>
        </w:rPr>
        <w:t xml:space="preserve">4 </w:t>
      </w:r>
      <w:r w:rsidR="00341D50" w:rsidRPr="00341D50">
        <w:rPr>
          <w:rFonts w:ascii="Times New Roman" w:hAnsi="Times New Roman" w:cs="Times New Roman"/>
          <w:sz w:val="22"/>
          <w:szCs w:val="22"/>
        </w:rPr>
        <w:t>davikliais</w:t>
      </w:r>
      <w:r w:rsidR="00F75518">
        <w:rPr>
          <w:rFonts w:ascii="Times New Roman" w:hAnsi="Times New Roman" w:cs="Times New Roman"/>
          <w:sz w:val="22"/>
          <w:szCs w:val="22"/>
        </w:rPr>
        <w:t>.</w:t>
      </w:r>
    </w:p>
    <w:p w14:paraId="2DB5C313" w14:textId="4F69C44A" w:rsidR="005F3C2B" w:rsidRPr="00AE7CE1" w:rsidRDefault="009D02C4" w:rsidP="00333F92">
      <w:pPr>
        <w:pStyle w:val="Betarp"/>
        <w:ind w:firstLine="567"/>
        <w:contextualSpacing/>
        <w:jc w:val="both"/>
        <w:rPr>
          <w:rFonts w:ascii="Times New Roman" w:hAnsi="Times New Roman" w:cs="Times New Roman"/>
          <w:sz w:val="22"/>
          <w:szCs w:val="22"/>
        </w:rPr>
      </w:pPr>
      <w:r w:rsidRPr="009D02C4">
        <w:rPr>
          <w:rFonts w:ascii="Times New Roman" w:hAnsi="Times New Roman" w:cs="Times New Roman"/>
          <w:sz w:val="22"/>
          <w:szCs w:val="22"/>
        </w:rPr>
        <w:t>Pasiūlymas gali būti pateiktas dėl vienos</w:t>
      </w:r>
      <w:r w:rsidR="00341D50">
        <w:rPr>
          <w:rFonts w:ascii="Times New Roman" w:hAnsi="Times New Roman" w:cs="Times New Roman"/>
          <w:sz w:val="22"/>
          <w:szCs w:val="22"/>
        </w:rPr>
        <w:t xml:space="preserve"> ar</w:t>
      </w:r>
      <w:r w:rsidR="009B3A44">
        <w:rPr>
          <w:rFonts w:ascii="Times New Roman" w:hAnsi="Times New Roman" w:cs="Times New Roman"/>
          <w:sz w:val="22"/>
          <w:szCs w:val="22"/>
        </w:rPr>
        <w:t xml:space="preserve"> dviejų </w:t>
      </w:r>
      <w:r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341D50">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341D50">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pirkimo </w:t>
      </w:r>
      <w:r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587B2B84"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9D4826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Jeigu apibūdinant pirkimo objektą techninėje specifikacijoje 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55EB00C9"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kvalifikacijos reikalavimai</w:t>
      </w:r>
      <w:r w:rsidR="00D25DD6">
        <w:rPr>
          <w:rFonts w:ascii="Times New Roman" w:hAnsi="Times New Roman" w:cs="Times New Roman"/>
          <w:sz w:val="22"/>
          <w:szCs w:val="22"/>
        </w:rPr>
        <w:t xml:space="preserve"> nekeliami</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7777777"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w:t>
      </w:r>
      <w:proofErr w:type="spellStart"/>
      <w:r w:rsidRPr="0063560B">
        <w:rPr>
          <w:rFonts w:ascii="Times New Roman" w:eastAsia="Times New Roman" w:hAnsi="Times New Roman" w:cs="Times New Roman"/>
          <w:sz w:val="22"/>
          <w:szCs w:val="22"/>
          <w:lang w:eastAsia="en-US"/>
        </w:rPr>
        <w:t>kvazisubtiekėjai</w:t>
      </w:r>
      <w:proofErr w:type="spellEnd"/>
      <w:r w:rsidRPr="0063560B">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2E9C4145"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41D50">
        <w:rPr>
          <w:rFonts w:ascii="Times New Roman" w:hAnsi="Times New Roman" w:cs="Times New Roman"/>
          <w:sz w:val="22"/>
          <w:szCs w:val="22"/>
        </w:rPr>
        <w:t xml:space="preserve"> (jei keliami kvalifikacijos reikalavimai)</w:t>
      </w:r>
      <w:r w:rsidR="00E342E7" w:rsidRPr="00DA153F">
        <w:rPr>
          <w:rFonts w:ascii="Times New Roman" w:hAnsi="Times New Roman" w:cs="Times New Roman"/>
          <w:sz w:val="22"/>
          <w:szCs w:val="22"/>
        </w:rPr>
        <w:t>;</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38984FF7"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C863F1" w:rsidRPr="00EA3187">
        <w:rPr>
          <w:rFonts w:ascii="Times New Roman" w:hAnsi="Times New Roman" w:cs="Times New Roman"/>
          <w:color w:val="000000" w:themeColor="text1"/>
          <w:sz w:val="22"/>
          <w:szCs w:val="22"/>
        </w:rPr>
        <w:t xml:space="preserve">, </w:t>
      </w:r>
      <w:r w:rsidR="0063560B" w:rsidRPr="00EA3187">
        <w:rPr>
          <w:rFonts w:ascii="Times New Roman" w:hAnsi="Times New Roman" w:cs="Times New Roman"/>
          <w:color w:val="000000" w:themeColor="text1"/>
          <w:sz w:val="22"/>
          <w:szCs w:val="22"/>
        </w:rPr>
        <w:t>pateikta</w:t>
      </w:r>
      <w:r w:rsidRPr="00EA3187">
        <w:rPr>
          <w:rFonts w:ascii="Times New Roman" w:hAnsi="Times New Roman" w:cs="Times New Roman"/>
          <w:color w:val="000000" w:themeColor="text1"/>
          <w:sz w:val="22"/>
          <w:szCs w:val="22"/>
        </w:rPr>
        <w:t>s</w:t>
      </w:r>
      <w:r w:rsidR="0063560B" w:rsidRPr="00EA3187">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E342E7" w:rsidRPr="00EA3187">
        <w:rPr>
          <w:rFonts w:ascii="Times New Roman" w:hAnsi="Times New Roman" w:cs="Times New Roman"/>
          <w:i/>
          <w:iCs/>
          <w:color w:val="000000" w:themeColor="text1"/>
          <w:sz w:val="22"/>
          <w:szCs w:val="22"/>
        </w:rPr>
        <w:t>;</w:t>
      </w:r>
    </w:p>
    <w:p w14:paraId="4A9D2DB9" w14:textId="13C67884" w:rsidR="006105C9" w:rsidRPr="00854DF2" w:rsidRDefault="006105C9" w:rsidP="00854DF2">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w:t>
      </w:r>
      <w:r w:rsidR="00341D50">
        <w:rPr>
          <w:rFonts w:ascii="Times New Roman" w:hAnsi="Times New Roman" w:cs="Times New Roman"/>
          <w:sz w:val="22"/>
          <w:szCs w:val="22"/>
        </w:rPr>
        <w:t xml:space="preserve">specialiųjų </w:t>
      </w:r>
      <w:r w:rsidRPr="003E574B">
        <w:rPr>
          <w:rFonts w:ascii="Times New Roman" w:hAnsi="Times New Roman" w:cs="Times New Roman"/>
          <w:sz w:val="22"/>
          <w:szCs w:val="22"/>
        </w:rPr>
        <w:t xml:space="preserve">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341D50">
        <w:rPr>
          <w:rFonts w:ascii="Times New Roman" w:hAnsi="Times New Roman" w:cs="Times New Roman"/>
          <w:sz w:val="22"/>
          <w:szCs w:val="22"/>
        </w:rPr>
        <w:t>e</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854DF2" w:rsidRPr="00854DF2">
        <w:rPr>
          <w:rFonts w:ascii="Times New Roman" w:hAnsi="Times New Roman" w:cs="Times New Roman"/>
          <w:sz w:val="22"/>
          <w:szCs w:val="22"/>
        </w:rPr>
        <w:t>Prekės atitiktį pagrindžiantys dokumentai gali būti teikiami originalo kalba, kartu pateikiant jų vertimą į lietuvių kalbą.</w:t>
      </w:r>
      <w:r w:rsidR="00854DF2">
        <w:rPr>
          <w:rFonts w:ascii="Times New Roman" w:hAnsi="Times New Roman" w:cs="Times New Roman"/>
          <w:sz w:val="22"/>
          <w:szCs w:val="22"/>
        </w:rPr>
        <w:t xml:space="preserve"> </w:t>
      </w:r>
      <w:r w:rsidR="00854DF2" w:rsidRPr="00854DF2">
        <w:rPr>
          <w:rFonts w:ascii="Times New Roman" w:hAnsi="Times New Roman" w:cs="Times New Roman"/>
          <w:sz w:val="22"/>
          <w:szCs w:val="22"/>
        </w:rPr>
        <w:t>Vertimo pateikti nereik</w:t>
      </w:r>
      <w:r w:rsidR="00341D50">
        <w:rPr>
          <w:rFonts w:ascii="Times New Roman" w:hAnsi="Times New Roman" w:cs="Times New Roman"/>
          <w:sz w:val="22"/>
          <w:szCs w:val="22"/>
        </w:rPr>
        <w:t>alaujama</w:t>
      </w:r>
      <w:r w:rsidR="00854DF2"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sidR="00E070C1">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sidR="00856091">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sidR="00856091">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sidR="00856091">
        <w:rPr>
          <w:rFonts w:ascii="Times New Roman" w:hAnsi="Times New Roman" w:cs="Times New Roman"/>
          <w:sz w:val="22"/>
          <w:szCs w:val="22"/>
        </w:rPr>
        <w:t>ą</w:t>
      </w:r>
      <w:r w:rsidRPr="003E574B">
        <w:rPr>
          <w:rFonts w:ascii="Times New Roman" w:hAnsi="Times New Roman" w:cs="Times New Roman"/>
          <w:sz w:val="22"/>
          <w:szCs w:val="22"/>
        </w:rPr>
        <w:t xml:space="preserve"> vertim</w:t>
      </w:r>
      <w:r w:rsidR="00856091">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sidR="00341D50">
        <w:rPr>
          <w:rFonts w:ascii="Times New Roman" w:hAnsi="Times New Roman" w:cs="Times New Roman"/>
          <w:sz w:val="22"/>
          <w:szCs w:val="22"/>
        </w:rPr>
        <w:t xml:space="preserve">pasiūlymo </w:t>
      </w:r>
      <w:r w:rsidR="00341D50">
        <w:rPr>
          <w:rFonts w:ascii="Times New Roman" w:hAnsi="Times New Roman" w:cs="Times New Roman"/>
          <w:sz w:val="22"/>
          <w:szCs w:val="22"/>
        </w:rPr>
        <w:lastRenderedPageBreak/>
        <w:t>formos</w:t>
      </w:r>
      <w:r w:rsidRPr="003E574B">
        <w:rPr>
          <w:rFonts w:ascii="Times New Roman" w:hAnsi="Times New Roman" w:cs="Times New Roman"/>
          <w:sz w:val="22"/>
          <w:szCs w:val="22"/>
        </w:rPr>
        <w:t xml:space="preserve"> </w:t>
      </w:r>
      <w:r w:rsidR="00FA413F">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FA413F">
        <w:rPr>
          <w:rFonts w:ascii="Times New Roman" w:hAnsi="Times New Roman" w:cs="Times New Roman"/>
          <w:sz w:val="22"/>
          <w:szCs w:val="22"/>
        </w:rPr>
        <w:t>6</w:t>
      </w:r>
      <w:r w:rsidRPr="003E574B">
        <w:rPr>
          <w:rFonts w:ascii="Times New Roman" w:hAnsi="Times New Roman" w:cs="Times New Roman"/>
          <w:sz w:val="22"/>
          <w:szCs w:val="22"/>
        </w:rPr>
        <w:t xml:space="preserve"> priedo</w:t>
      </w:r>
      <w:r w:rsidR="00FA413F">
        <w:rPr>
          <w:rFonts w:ascii="Times New Roman" w:hAnsi="Times New Roman" w:cs="Times New Roman"/>
          <w:sz w:val="22"/>
          <w:szCs w:val="22"/>
        </w:rPr>
        <w:t xml:space="preserve"> „Pasiūlymo forma“ </w:t>
      </w:r>
      <w:r w:rsidRPr="003E574B">
        <w:rPr>
          <w:rFonts w:ascii="Times New Roman" w:hAnsi="Times New Roman" w:cs="Times New Roman"/>
          <w:sz w:val="22"/>
          <w:szCs w:val="22"/>
        </w:rPr>
        <w:t>lentelėje nurodomas dokumento puslapis.</w:t>
      </w:r>
    </w:p>
    <w:p w14:paraId="00C46CA6" w14:textId="706176D8"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sidR="00FA413F">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sidR="00FA413F">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D9239DD" w14:textId="713D9E57" w:rsidR="006105C9" w:rsidRPr="00B4674C"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11</w:t>
      </w:r>
      <w:r w:rsidRPr="00B4674C">
        <w:rPr>
          <w:rFonts w:ascii="Times New Roman" w:hAnsi="Times New Roman" w:cs="Times New Roman"/>
          <w:sz w:val="22"/>
          <w:szCs w:val="22"/>
        </w:rPr>
        <w:t>. užpildyta Tiekėjo deklaracija dėl atitikties Reglamento nuostatoms (specialiųjų pirkimo sąlygų 8 priedas)</w:t>
      </w:r>
      <w:r w:rsidR="007C2893" w:rsidRPr="00B4674C">
        <w:rPr>
          <w:rFonts w:ascii="Times New Roman" w:hAnsi="Times New Roman" w:cs="Times New Roman"/>
          <w:sz w:val="22"/>
          <w:szCs w:val="22"/>
        </w:rPr>
        <w:t>;</w:t>
      </w:r>
    </w:p>
    <w:p w14:paraId="0D81D0E2" w14:textId="207FA4B9"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6.1.1</w:t>
      </w:r>
      <w:r w:rsidR="00B4674C" w:rsidRPr="00B4674C">
        <w:rPr>
          <w:rFonts w:ascii="Times New Roman" w:hAnsi="Times New Roman" w:cs="Times New Roman"/>
          <w:sz w:val="22"/>
          <w:szCs w:val="22"/>
        </w:rPr>
        <w:t>2</w:t>
      </w:r>
      <w:r w:rsidRPr="00B4674C">
        <w:rPr>
          <w:rFonts w:ascii="Times New Roman" w:hAnsi="Times New Roman" w:cs="Times New Roman"/>
          <w:sz w:val="22"/>
          <w:szCs w:val="22"/>
        </w:rPr>
        <w:t xml:space="preserve">. </w:t>
      </w:r>
      <w:r w:rsidR="003A6E7C" w:rsidRPr="003A6E7C">
        <w:rPr>
          <w:rFonts w:ascii="Times New Roman" w:hAnsi="Times New Roman" w:cs="Times New Roman"/>
          <w:sz w:val="22"/>
          <w:szCs w:val="22"/>
        </w:rPr>
        <w:t>prekės</w:t>
      </w:r>
      <w:r w:rsidRPr="003A6E7C">
        <w:rPr>
          <w:rFonts w:ascii="Times New Roman" w:hAnsi="Times New Roman" w:cs="Times New Roman"/>
          <w:sz w:val="22"/>
          <w:szCs w:val="22"/>
        </w:rPr>
        <w:t xml:space="preserve"> CE sertifikatas</w:t>
      </w:r>
      <w:r w:rsidR="00D03FBB">
        <w:rPr>
          <w:rFonts w:ascii="Times New Roman" w:hAnsi="Times New Roman" w:cs="Times New Roman"/>
          <w:sz w:val="22"/>
          <w:szCs w:val="22"/>
        </w:rPr>
        <w:t xml:space="preserve"> </w:t>
      </w:r>
      <w:r w:rsidRPr="00B4674C">
        <w:rPr>
          <w:rFonts w:ascii="Times New Roman" w:hAnsi="Times New Roman" w:cs="Times New Roman"/>
          <w:sz w:val="22"/>
          <w:szCs w:val="22"/>
        </w:rPr>
        <w:t>arba lygiavertis dokumentas</w:t>
      </w:r>
      <w:r w:rsidR="00D03FBB">
        <w:rPr>
          <w:rFonts w:ascii="Times New Roman" w:hAnsi="Times New Roman" w:cs="Times New Roman"/>
          <w:sz w:val="22"/>
          <w:szCs w:val="22"/>
        </w:rPr>
        <w:t xml:space="preserve"> (šis reikalavimas taikomas abejoms pirkimo dalims)</w:t>
      </w:r>
      <w:r w:rsidR="003A6E7C">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B71EC86"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Jei kurie nors su pasiūlymu teikiami dokumentai parengti 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bookmarkStart w:id="30" w:name="_Toc202517969"/>
      <w:r w:rsidRPr="00AE7CE1">
        <w:rPr>
          <w:rFonts w:ascii="Times New Roman" w:hAnsi="Times New Roman" w:cs="Times New Roman"/>
          <w:b/>
          <w:bCs/>
          <w:sz w:val="22"/>
          <w:szCs w:val="22"/>
        </w:rPr>
        <w:t>Pasiūlymo galiojimo užtikrinimas</w:t>
      </w:r>
      <w:bookmarkEnd w:id="29"/>
      <w:bookmarkEnd w:id="30"/>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Toc163130239"/>
      <w:bookmarkStart w:id="32" w:name="_Toc202517970"/>
      <w:r w:rsidRPr="00AE7CE1">
        <w:rPr>
          <w:rFonts w:ascii="Times New Roman" w:hAnsi="Times New Roman" w:cs="Times New Roman"/>
          <w:b/>
          <w:bCs/>
          <w:sz w:val="22"/>
          <w:szCs w:val="22"/>
        </w:rPr>
        <w:t>Elektroninis aukcionas</w:t>
      </w:r>
      <w:bookmarkEnd w:id="31"/>
      <w:bookmarkEnd w:id="32"/>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3" w:name="_Toc163130240"/>
      <w:bookmarkStart w:id="34" w:name="_Toc202517971"/>
      <w:r w:rsidRPr="00AE7CE1">
        <w:rPr>
          <w:rFonts w:ascii="Times New Roman" w:hAnsi="Times New Roman" w:cs="Times New Roman"/>
          <w:b/>
          <w:bCs/>
          <w:sz w:val="22"/>
          <w:szCs w:val="22"/>
        </w:rPr>
        <w:t>Pasiūlymų vertinimas</w:t>
      </w:r>
      <w:bookmarkEnd w:id="33"/>
      <w:r w:rsidR="00EC115D">
        <w:rPr>
          <w:rFonts w:ascii="Times New Roman" w:hAnsi="Times New Roman" w:cs="Times New Roman"/>
          <w:b/>
          <w:bCs/>
          <w:sz w:val="22"/>
          <w:szCs w:val="22"/>
        </w:rPr>
        <w:t xml:space="preserve"> ir pasiūlymų atmetimo priežastys</w:t>
      </w:r>
      <w:bookmarkEnd w:id="34"/>
    </w:p>
    <w:p w14:paraId="5BC0FF08" w14:textId="5BDF1151"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9.1. </w:t>
      </w:r>
      <w:r w:rsidRPr="00AE7CE1">
        <w:rPr>
          <w:rFonts w:ascii="Times New Roman" w:eastAsia="Calibri" w:hAnsi="Times New Roman" w:cs="Times New Roman"/>
          <w:sz w:val="22"/>
          <w:szCs w:val="22"/>
        </w:rPr>
        <w:t xml:space="preserve">Perkančioji organizacija ekonomiškai naudingiausią pasiūlymą išrenka </w:t>
      </w:r>
      <w:r w:rsidR="000C423D" w:rsidRPr="000C423D">
        <w:rPr>
          <w:rFonts w:ascii="Times New Roman" w:eastAsia="Calibri" w:hAnsi="Times New Roman" w:cs="Times New Roman"/>
          <w:sz w:val="22"/>
          <w:szCs w:val="22"/>
        </w:rPr>
        <w:t xml:space="preserve">kainos ir kokybės santykį. Duomenys, kuriuos savo pasiūlyme turi pateikti tiekėjas, vertinimo kriterijai ir tvarka, pateikiama </w:t>
      </w:r>
      <w:r w:rsidR="000C423D" w:rsidRPr="00AE7CE1">
        <w:rPr>
          <w:rFonts w:ascii="Times New Roman" w:eastAsia="Calibri" w:hAnsi="Times New Roman" w:cs="Times New Roman"/>
          <w:sz w:val="22"/>
          <w:szCs w:val="22"/>
        </w:rPr>
        <w:t xml:space="preserve">specialiųjų pirkimo sąlygų </w:t>
      </w:r>
      <w:r w:rsidR="000C423D" w:rsidRPr="000C423D">
        <w:rPr>
          <w:rFonts w:ascii="Times New Roman" w:eastAsia="Calibri" w:hAnsi="Times New Roman" w:cs="Times New Roman"/>
          <w:sz w:val="22"/>
          <w:szCs w:val="22"/>
        </w:rPr>
        <w:t xml:space="preserve">7 priede „Pasiūlymų vertinimo kriterijai ir sąlygos“.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331796A8"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lastRenderedPageBreak/>
        <w:t>Sutarties sudarymas</w:t>
      </w:r>
      <w:bookmarkEnd w:id="35"/>
      <w:bookmarkEnd w:id="36"/>
    </w:p>
    <w:p w14:paraId="1925EC0B" w14:textId="6846EAE3"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7"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7"/>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A06135">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8" w:name="_Ref38539939"/>
      <w:bookmarkStart w:id="39" w:name="_Ref38541068"/>
      <w:bookmarkStart w:id="40" w:name="_Ref38885053"/>
      <w:bookmarkStart w:id="41" w:name="_Ref38899023"/>
      <w:bookmarkStart w:id="42"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622D2A27"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D77B1C">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D77B1C">
        <w:rPr>
          <w:rFonts w:ascii="Times New Roman" w:hAnsi="Times New Roman" w:cs="Times New Roman"/>
          <w:sz w:val="22"/>
          <w:szCs w:val="22"/>
        </w:rPr>
        <w:t>„Pasiūlymo forma“</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xml:space="preserve">, atsižvelgdami į tai, kuriai daliai teikiamas pasiūlymas, </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w:t>
      </w:r>
      <w:r w:rsidR="00D77B1C">
        <w:rPr>
          <w:rFonts w:ascii="Times New Roman" w:hAnsi="Times New Roman" w:cs="Times New Roman"/>
          <w:b/>
          <w:bCs/>
          <w:sz w:val="22"/>
          <w:szCs w:val="22"/>
        </w:rPr>
        <w:t>informaciją</w:t>
      </w:r>
      <w:r w:rsidRPr="00856091">
        <w:rPr>
          <w:rFonts w:ascii="Times New Roman" w:hAnsi="Times New Roman" w:cs="Times New Roman"/>
          <w:b/>
          <w:bCs/>
          <w:sz w:val="22"/>
          <w:szCs w:val="22"/>
        </w:rPr>
        <w:t xml:space="preserve">,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6" w:name="_Hlk191497894"/>
            <w:bookmarkStart w:id="47" w:name="_Ref38291223"/>
            <w:bookmarkStart w:id="48" w:name="_Ref38291334"/>
            <w:bookmarkStart w:id="49"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6"/>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0" w:name="_Toc202517976"/>
      <w:bookmarkStart w:id="51"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7"/>
      <w:bookmarkEnd w:id="48"/>
      <w:bookmarkEnd w:id="49"/>
      <w:bookmarkEnd w:id="50"/>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029C4D9" w14:textId="77777777" w:rsidR="00AA5091" w:rsidRPr="00531F2D" w:rsidRDefault="00AA5091" w:rsidP="00AA5091">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D71A83F" w14:textId="77777777" w:rsidR="00AA5091" w:rsidRPr="00531F2D"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3C507CE9" w14:textId="77777777" w:rsidR="00AA5091" w:rsidRPr="00EE1132"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54BBDB1" w14:textId="454152EE" w:rsidR="002F396F" w:rsidRPr="00AE7CE1" w:rsidRDefault="00384F5A" w:rsidP="00AA5091">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AA5091">
      <w:pPr>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1"/>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2" w:name="_Toc202517977"/>
      <w:bookmarkStart w:id="53" w:name="_Ref38291379"/>
      <w:bookmarkStart w:id="54" w:name="_Ref38291394"/>
      <w:bookmarkStart w:id="55"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2"/>
      <w:r w:rsidRPr="00C87D7F">
        <w:rPr>
          <w:rFonts w:ascii="Times New Roman" w:eastAsia="Calibri" w:hAnsi="Times New Roman" w:cs="Times New Roman"/>
          <w:color w:val="auto"/>
          <w:sz w:val="22"/>
          <w:szCs w:val="22"/>
        </w:rPr>
        <w:t xml:space="preserve"> </w:t>
      </w:r>
      <w:bookmarkEnd w:id="53"/>
      <w:bookmarkEnd w:id="54"/>
      <w:bookmarkEnd w:id="55"/>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6"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6"/>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49951ABF"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54141F">
        <w:rPr>
          <w:rFonts w:ascii="Times New Roman" w:hAnsi="Times New Roman" w:cs="Times New Roman"/>
          <w:sz w:val="24"/>
          <w:szCs w:val="24"/>
        </w:rPr>
        <w:t xml:space="preserve"> „Pasiūlymo forma“</w:t>
      </w:r>
      <w:r w:rsidR="00F757B7">
        <w:rPr>
          <w:rFonts w:ascii="Times New Roman" w:hAnsi="Times New Roman" w:cs="Times New Roman"/>
          <w:sz w:val="24"/>
          <w:szCs w:val="24"/>
        </w:rPr>
        <w:t>, atsižvelgiant į tai, kuriai pirkimo daliai teikiamas pasiūlymas</w:t>
      </w:r>
      <w:r w:rsidR="0054141F">
        <w:rPr>
          <w:rFonts w:ascii="Times New Roman" w:hAnsi="Times New Roman" w:cs="Times New Roman"/>
          <w:sz w:val="24"/>
          <w:szCs w:val="24"/>
        </w:rPr>
        <w:t xml:space="preserve"> (pateikiama atskiram priede).</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7" w:name="_Ref39586171"/>
      <w:bookmarkStart w:id="58" w:name="_Ref39673580"/>
      <w:bookmarkStart w:id="59"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0" w:name="_Ref39484039"/>
      <w:bookmarkStart w:id="61" w:name="_Ref40278562"/>
      <w:bookmarkStart w:id="62" w:name="_Toc159231066"/>
      <w:bookmarkStart w:id="63"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0"/>
      <w:bookmarkEnd w:id="61"/>
      <w:bookmarkEnd w:id="62"/>
      <w:bookmarkEnd w:id="63"/>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8068A86" w14:textId="77777777" w:rsidR="0054141F" w:rsidRPr="0054141F" w:rsidRDefault="00FA78CB" w:rsidP="0054141F">
      <w:pPr>
        <w:pStyle w:val="Sraopastraipa"/>
        <w:numPr>
          <w:ilvl w:val="0"/>
          <w:numId w:val="39"/>
        </w:numPr>
        <w:tabs>
          <w:tab w:val="left" w:pos="709"/>
          <w:tab w:val="left" w:pos="993"/>
        </w:tabs>
        <w:spacing w:after="0" w:line="240" w:lineRule="auto"/>
        <w:ind w:left="0" w:firstLine="567"/>
        <w:jc w:val="both"/>
        <w:rPr>
          <w:rFonts w:ascii="Times New Roman" w:hAnsi="Times New Roman" w:cs="Times New Roman"/>
          <w:sz w:val="22"/>
          <w:szCs w:val="22"/>
        </w:rPr>
      </w:pPr>
      <w:r w:rsidRPr="0054141F">
        <w:rPr>
          <w:rFonts w:ascii="Times New Roman" w:hAnsi="Times New Roman" w:cs="Times New Roman"/>
          <w:sz w:val="22"/>
          <w:szCs w:val="22"/>
        </w:rPr>
        <w:t xml:space="preserve">Perkančioji organizacija </w:t>
      </w:r>
      <w:r w:rsidR="00F46BF9" w:rsidRPr="0054141F">
        <w:rPr>
          <w:rFonts w:ascii="Times New Roman" w:hAnsi="Times New Roman" w:cs="Times New Roman"/>
          <w:sz w:val="22"/>
          <w:szCs w:val="22"/>
        </w:rPr>
        <w:t xml:space="preserve">visoms pirkimo dalims </w:t>
      </w:r>
      <w:r w:rsidRPr="0054141F">
        <w:rPr>
          <w:rFonts w:ascii="Times New Roman" w:hAnsi="Times New Roman" w:cs="Times New Roman"/>
          <w:sz w:val="22"/>
          <w:szCs w:val="22"/>
        </w:rPr>
        <w:t>ekonomiškai naudingiausią pasiūlymą išrenka pagal kainos</w:t>
      </w:r>
      <w:r w:rsidR="006C0B20" w:rsidRPr="0054141F">
        <w:rPr>
          <w:rFonts w:ascii="Times New Roman" w:hAnsi="Times New Roman" w:cs="Times New Roman"/>
          <w:sz w:val="22"/>
          <w:szCs w:val="22"/>
        </w:rPr>
        <w:t xml:space="preserve"> ir kokybės</w:t>
      </w:r>
      <w:r w:rsidRPr="0054141F">
        <w:rPr>
          <w:rFonts w:ascii="Times New Roman" w:hAnsi="Times New Roman" w:cs="Times New Roman"/>
          <w:sz w:val="22"/>
          <w:szCs w:val="22"/>
        </w:rPr>
        <w:t xml:space="preserve"> kriterijų</w:t>
      </w:r>
      <w:r w:rsidR="006C0B20" w:rsidRPr="0054141F">
        <w:rPr>
          <w:rFonts w:ascii="Times New Roman" w:hAnsi="Times New Roman" w:cs="Times New Roman"/>
          <w:sz w:val="22"/>
          <w:szCs w:val="22"/>
        </w:rPr>
        <w:t xml:space="preserve"> </w:t>
      </w:r>
      <w:r w:rsidR="006C0B20" w:rsidRPr="0054141F">
        <w:rPr>
          <w:rFonts w:ascii="Times New Roman" w:eastAsia="Calibri" w:hAnsi="Times New Roman" w:cs="Times New Roman"/>
          <w:sz w:val="22"/>
          <w:szCs w:val="22"/>
        </w:rPr>
        <w:t>žemiau nurodytais kriterijais ir tvarka</w:t>
      </w:r>
      <w:r w:rsidR="00F46BF9" w:rsidRPr="0054141F">
        <w:rPr>
          <w:rFonts w:ascii="Times New Roman" w:eastAsia="Calibri" w:hAnsi="Times New Roman" w:cs="Times New Roman"/>
          <w:sz w:val="22"/>
          <w:szCs w:val="22"/>
        </w:rPr>
        <w:t>.</w:t>
      </w:r>
      <w:r w:rsidR="006C0B20" w:rsidRPr="0054141F">
        <w:rPr>
          <w:rFonts w:ascii="Times New Roman" w:eastAsia="Calibri" w:hAnsi="Times New Roman" w:cs="Times New Roman"/>
          <w:sz w:val="22"/>
          <w:szCs w:val="22"/>
        </w:rPr>
        <w:t xml:space="preserve"> </w:t>
      </w:r>
    </w:p>
    <w:p w14:paraId="3BEB2B5E" w14:textId="43AA4A97" w:rsidR="0054141F" w:rsidRPr="0054141F" w:rsidRDefault="0054141F" w:rsidP="0054141F">
      <w:pPr>
        <w:pStyle w:val="Sraopastraipa"/>
        <w:numPr>
          <w:ilvl w:val="0"/>
          <w:numId w:val="39"/>
        </w:numPr>
        <w:tabs>
          <w:tab w:val="left" w:pos="709"/>
          <w:tab w:val="left" w:pos="993"/>
        </w:tabs>
        <w:spacing w:after="0" w:line="240" w:lineRule="auto"/>
        <w:ind w:left="0" w:firstLine="567"/>
        <w:jc w:val="both"/>
        <w:rPr>
          <w:rFonts w:ascii="Times New Roman" w:hAnsi="Times New Roman" w:cs="Times New Roman"/>
          <w:sz w:val="22"/>
          <w:szCs w:val="22"/>
        </w:rPr>
      </w:pPr>
      <w:r w:rsidRPr="0054141F">
        <w:rPr>
          <w:rFonts w:ascii="Times New Roman" w:hAnsi="Times New Roman" w:cs="Times New Roman"/>
          <w:sz w:val="22"/>
          <w:szCs w:val="22"/>
        </w:rPr>
        <w:t>Perkančiosios organizacijos neatmesti pasiūlymai vertinami ir tarpusavyje palyginami vadovaujantis ekonomiškai naudingiausio pasiūlymo vertinimo kriterijumi.</w:t>
      </w:r>
    </w:p>
    <w:p w14:paraId="5104F80F" w14:textId="37397001" w:rsidR="0054141F" w:rsidRPr="00B37AA1" w:rsidRDefault="00F46BF9" w:rsidP="0054141F">
      <w:pPr>
        <w:pStyle w:val="Sraopastraipa"/>
        <w:numPr>
          <w:ilvl w:val="0"/>
          <w:numId w:val="39"/>
        </w:numPr>
        <w:tabs>
          <w:tab w:val="left" w:pos="709"/>
          <w:tab w:val="left" w:pos="993"/>
        </w:tabs>
        <w:spacing w:after="0" w:line="240" w:lineRule="auto"/>
        <w:ind w:left="0" w:firstLine="567"/>
        <w:jc w:val="both"/>
        <w:rPr>
          <w:rFonts w:ascii="Times New Roman" w:hAnsi="Times New Roman" w:cs="Times New Roman"/>
          <w:sz w:val="22"/>
          <w:szCs w:val="22"/>
        </w:rPr>
      </w:pPr>
      <w:r w:rsidRPr="0054141F">
        <w:rPr>
          <w:rFonts w:ascii="Times New Roman" w:hAnsi="Times New Roman" w:cs="Times New Roman"/>
          <w:color w:val="000000" w:themeColor="text1"/>
          <w:sz w:val="22"/>
          <w:szCs w:val="22"/>
        </w:rPr>
        <w:t>Ekonomiškai naudingiausias pasiūlymas</w:t>
      </w:r>
      <w:r w:rsidR="00F757B7" w:rsidRPr="0054141F">
        <w:rPr>
          <w:rFonts w:ascii="Times New Roman" w:hAnsi="Times New Roman" w:cs="Times New Roman"/>
          <w:color w:val="000000" w:themeColor="text1"/>
          <w:sz w:val="22"/>
          <w:szCs w:val="22"/>
        </w:rPr>
        <w:t xml:space="preserve"> bus tas pasiūlymas,</w:t>
      </w:r>
      <w:r w:rsidRPr="0054141F">
        <w:rPr>
          <w:rFonts w:ascii="Times New Roman" w:hAnsi="Times New Roman" w:cs="Times New Roman"/>
          <w:color w:val="000000" w:themeColor="text1"/>
          <w:sz w:val="22"/>
          <w:szCs w:val="22"/>
        </w:rPr>
        <w:t xml:space="preserve"> kurio balų suma, apskaičiuota pagal </w:t>
      </w:r>
      <w:r w:rsidR="00F757B7" w:rsidRPr="0054141F">
        <w:rPr>
          <w:rFonts w:ascii="Times New Roman" w:hAnsi="Times New Roman" w:cs="Times New Roman"/>
          <w:color w:val="000000" w:themeColor="text1"/>
          <w:sz w:val="22"/>
          <w:szCs w:val="22"/>
        </w:rPr>
        <w:t>žemiau kiekvienai pirkimo daliai</w:t>
      </w:r>
      <w:r w:rsidRPr="0054141F">
        <w:rPr>
          <w:rFonts w:ascii="Times New Roman" w:hAnsi="Times New Roman" w:cs="Times New Roman"/>
          <w:color w:val="000000" w:themeColor="text1"/>
          <w:sz w:val="22"/>
          <w:szCs w:val="22"/>
        </w:rPr>
        <w:t xml:space="preserve"> nustatytus pasiūlymų vertinimo kriterijus ir sąlygas, yra didžiausia.</w:t>
      </w:r>
    </w:p>
    <w:p w14:paraId="31B5FFA2" w14:textId="77777777" w:rsidR="00B37AA1" w:rsidRPr="00B37AA1" w:rsidRDefault="00B37AA1" w:rsidP="00B37AA1">
      <w:pPr>
        <w:pStyle w:val="Sraopastraipa"/>
        <w:tabs>
          <w:tab w:val="left" w:pos="709"/>
          <w:tab w:val="left" w:pos="993"/>
        </w:tabs>
        <w:spacing w:after="0" w:line="240" w:lineRule="auto"/>
        <w:ind w:left="567"/>
        <w:jc w:val="both"/>
        <w:rPr>
          <w:rFonts w:ascii="Times New Roman" w:hAnsi="Times New Roman" w:cs="Times New Roman"/>
          <w:sz w:val="22"/>
          <w:szCs w:val="22"/>
        </w:rPr>
      </w:pPr>
    </w:p>
    <w:p w14:paraId="7E4B69E9" w14:textId="77777777" w:rsidR="0054141F" w:rsidRPr="007A28F9" w:rsidRDefault="0054141F" w:rsidP="0054141F">
      <w:pPr>
        <w:spacing w:after="0" w:line="240" w:lineRule="auto"/>
        <w:jc w:val="right"/>
        <w:rPr>
          <w:rFonts w:ascii="Times New Roman" w:eastAsiaTheme="minorHAnsi" w:hAnsi="Times New Roman" w:cs="Times New Roman"/>
          <w:b/>
          <w:sz w:val="22"/>
          <w:szCs w:val="22"/>
          <w:lang w:eastAsia="en-US"/>
        </w:rPr>
      </w:pPr>
      <w:r w:rsidRPr="007A28F9">
        <w:rPr>
          <w:rFonts w:ascii="Times New Roman" w:eastAsiaTheme="minorHAnsi" w:hAnsi="Times New Roman" w:cs="Times New Roman"/>
          <w:b/>
          <w:sz w:val="22"/>
          <w:szCs w:val="22"/>
          <w:lang w:eastAsia="en-U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401"/>
        <w:gridCol w:w="3927"/>
      </w:tblGrid>
      <w:tr w:rsidR="0054141F" w:rsidRPr="007A28F9" w14:paraId="286ADDFC" w14:textId="77777777" w:rsidTr="00E52782">
        <w:trPr>
          <w:cantSplit/>
        </w:trPr>
        <w:tc>
          <w:tcPr>
            <w:tcW w:w="3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E2B1C23" w14:textId="77777777" w:rsidR="0054141F" w:rsidRPr="007A28F9" w:rsidRDefault="0054141F" w:rsidP="00E52782">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Eil. Nr.</w:t>
            </w:r>
          </w:p>
        </w:tc>
        <w:tc>
          <w:tcPr>
            <w:tcW w:w="271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E3345F" w14:textId="77777777" w:rsidR="0054141F" w:rsidRPr="007A28F9" w:rsidRDefault="0054141F" w:rsidP="00E52782">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Vertinimo kriterijai ir parametrai (</w:t>
            </w:r>
            <w:proofErr w:type="spellStart"/>
            <w:r w:rsidRPr="007A28F9">
              <w:rPr>
                <w:rFonts w:ascii="Times New Roman" w:hAnsi="Times New Roman" w:cs="Times New Roman"/>
                <w:b/>
                <w:bCs/>
                <w:color w:val="000000" w:themeColor="text1"/>
                <w:sz w:val="22"/>
                <w:szCs w:val="22"/>
              </w:rPr>
              <w:t>Q</w:t>
            </w:r>
            <w:r w:rsidRPr="007A28F9">
              <w:rPr>
                <w:rFonts w:ascii="Times New Roman" w:hAnsi="Times New Roman" w:cs="Times New Roman"/>
                <w:b/>
                <w:bCs/>
                <w:color w:val="000000" w:themeColor="text1"/>
                <w:sz w:val="22"/>
                <w:szCs w:val="22"/>
                <w:vertAlign w:val="subscript"/>
              </w:rPr>
              <w:t>i</w:t>
            </w:r>
            <w:proofErr w:type="spellEnd"/>
            <w:r w:rsidRPr="007A28F9">
              <w:rPr>
                <w:rFonts w:ascii="Times New Roman" w:hAnsi="Times New Roman" w:cs="Times New Roman"/>
                <w:b/>
                <w:bCs/>
                <w:color w:val="000000" w:themeColor="text1"/>
                <w:sz w:val="22"/>
                <w:szCs w:val="22"/>
              </w:rPr>
              <w:t>)</w:t>
            </w:r>
          </w:p>
        </w:tc>
        <w:tc>
          <w:tcPr>
            <w:tcW w:w="19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55CE932" w14:textId="77777777" w:rsidR="0054141F" w:rsidRPr="007A28F9" w:rsidRDefault="0054141F" w:rsidP="00E52782">
            <w:pPr>
              <w:spacing w:after="0" w:line="240" w:lineRule="auto"/>
              <w:ind w:hanging="7"/>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Kriterijaus lyginamasis svoris ekonominio naudingumo įvertinime</w:t>
            </w:r>
          </w:p>
        </w:tc>
      </w:tr>
      <w:tr w:rsidR="0054141F" w:rsidRPr="007A28F9" w14:paraId="2BFBF8C1" w14:textId="77777777" w:rsidTr="00E52782">
        <w:trPr>
          <w:cantSplit/>
        </w:trPr>
        <w:tc>
          <w:tcPr>
            <w:tcW w:w="318" w:type="pct"/>
            <w:tcBorders>
              <w:top w:val="single" w:sz="4" w:space="0" w:color="auto"/>
              <w:left w:val="single" w:sz="4" w:space="0" w:color="auto"/>
              <w:bottom w:val="single" w:sz="4" w:space="0" w:color="auto"/>
              <w:right w:val="single" w:sz="4" w:space="0" w:color="auto"/>
            </w:tcBorders>
            <w:hideMark/>
          </w:tcPr>
          <w:p w14:paraId="26D2D694" w14:textId="77777777" w:rsidR="0054141F" w:rsidRPr="007A28F9" w:rsidRDefault="0054141F" w:rsidP="00E52782">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1.</w:t>
            </w:r>
          </w:p>
        </w:tc>
        <w:tc>
          <w:tcPr>
            <w:tcW w:w="2711" w:type="pct"/>
            <w:tcBorders>
              <w:top w:val="single" w:sz="4" w:space="0" w:color="auto"/>
              <w:left w:val="single" w:sz="4" w:space="0" w:color="auto"/>
              <w:bottom w:val="single" w:sz="4" w:space="0" w:color="auto"/>
              <w:right w:val="single" w:sz="4" w:space="0" w:color="auto"/>
            </w:tcBorders>
            <w:hideMark/>
          </w:tcPr>
          <w:p w14:paraId="017EB0EE" w14:textId="77777777" w:rsidR="0054141F" w:rsidRPr="007A28F9" w:rsidRDefault="0054141F" w:rsidP="00E52782">
            <w:pPr>
              <w:spacing w:after="0" w:line="240" w:lineRule="auto"/>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745640AC" w14:textId="77777777" w:rsidR="0054141F" w:rsidRPr="007A28F9" w:rsidRDefault="0054141F" w:rsidP="00E52782">
            <w:pPr>
              <w:jc w:val="center"/>
              <w:rPr>
                <w:rFonts w:ascii="Times New Roman" w:hAnsi="Times New Roman" w:cs="Times New Roman"/>
                <w:b/>
                <w:bCs/>
                <w:sz w:val="22"/>
                <w:szCs w:val="22"/>
              </w:rPr>
            </w:pPr>
            <w:proofErr w:type="spellStart"/>
            <w:r w:rsidRPr="007A28F9">
              <w:rPr>
                <w:rFonts w:ascii="Times New Roman" w:hAnsi="Times New Roman" w:cs="Times New Roman"/>
                <w:b/>
                <w:bCs/>
                <w:sz w:val="22"/>
                <w:szCs w:val="22"/>
              </w:rPr>
              <w:t>W</w:t>
            </w:r>
            <w:r w:rsidRPr="007A28F9">
              <w:rPr>
                <w:rFonts w:ascii="Times New Roman" w:hAnsi="Times New Roman" w:cs="Times New Roman"/>
                <w:b/>
                <w:bCs/>
                <w:sz w:val="22"/>
                <w:szCs w:val="22"/>
                <w:vertAlign w:val="subscript"/>
              </w:rPr>
              <w:t>kaina</w:t>
            </w:r>
            <w:proofErr w:type="spellEnd"/>
            <w:r w:rsidRPr="007A28F9">
              <w:rPr>
                <w:rFonts w:ascii="Times New Roman" w:hAnsi="Times New Roman" w:cs="Times New Roman"/>
                <w:b/>
                <w:bCs/>
                <w:sz w:val="22"/>
                <w:szCs w:val="22"/>
                <w:vertAlign w:val="subscript"/>
              </w:rPr>
              <w:t xml:space="preserve"> </w:t>
            </w:r>
            <w:r w:rsidRPr="007A28F9">
              <w:rPr>
                <w:rFonts w:ascii="Times New Roman" w:hAnsi="Times New Roman" w:cs="Times New Roman"/>
                <w:b/>
                <w:bCs/>
                <w:sz w:val="22"/>
                <w:szCs w:val="22"/>
              </w:rPr>
              <w:t xml:space="preserve">= </w:t>
            </w:r>
            <w:r w:rsidRPr="007A28F9">
              <w:rPr>
                <w:rFonts w:ascii="Times New Roman" w:hAnsi="Times New Roman" w:cs="Times New Roman"/>
                <w:b/>
                <w:bCs/>
                <w:sz w:val="22"/>
                <w:szCs w:val="22"/>
                <w:lang w:val="en-US"/>
              </w:rPr>
              <w:t>7</w:t>
            </w:r>
            <w:r w:rsidRPr="007A28F9">
              <w:rPr>
                <w:rFonts w:ascii="Times New Roman" w:hAnsi="Times New Roman" w:cs="Times New Roman"/>
                <w:b/>
                <w:bCs/>
                <w:sz w:val="22"/>
                <w:szCs w:val="22"/>
              </w:rPr>
              <w:t>0</w:t>
            </w:r>
          </w:p>
        </w:tc>
      </w:tr>
      <w:tr w:rsidR="0054141F" w:rsidRPr="007A28F9" w14:paraId="4C2468EC" w14:textId="77777777" w:rsidTr="00E52782">
        <w:trPr>
          <w:cantSplit/>
        </w:trPr>
        <w:tc>
          <w:tcPr>
            <w:tcW w:w="318" w:type="pct"/>
            <w:tcBorders>
              <w:top w:val="single" w:sz="4" w:space="0" w:color="auto"/>
              <w:left w:val="single" w:sz="4" w:space="0" w:color="auto"/>
              <w:bottom w:val="single" w:sz="4" w:space="0" w:color="auto"/>
              <w:right w:val="single" w:sz="4" w:space="0" w:color="auto"/>
            </w:tcBorders>
            <w:hideMark/>
          </w:tcPr>
          <w:p w14:paraId="7C82C346" w14:textId="77777777" w:rsidR="0054141F" w:rsidRPr="007A28F9" w:rsidRDefault="0054141F" w:rsidP="00E52782">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2.</w:t>
            </w:r>
          </w:p>
        </w:tc>
        <w:tc>
          <w:tcPr>
            <w:tcW w:w="2711" w:type="pct"/>
            <w:tcBorders>
              <w:top w:val="single" w:sz="4" w:space="0" w:color="auto"/>
              <w:left w:val="single" w:sz="4" w:space="0" w:color="auto"/>
              <w:bottom w:val="single" w:sz="4" w:space="0" w:color="auto"/>
              <w:right w:val="single" w:sz="4" w:space="0" w:color="auto"/>
            </w:tcBorders>
            <w:hideMark/>
          </w:tcPr>
          <w:p w14:paraId="3F8A595A" w14:textId="77777777" w:rsidR="0054141F" w:rsidRPr="007A28F9" w:rsidRDefault="0054141F" w:rsidP="00E52782">
            <w:pPr>
              <w:spacing w:after="0" w:line="240" w:lineRule="auto"/>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Kokybės kriterijai (Q):</w:t>
            </w:r>
          </w:p>
        </w:tc>
        <w:tc>
          <w:tcPr>
            <w:tcW w:w="1971" w:type="pct"/>
            <w:tcBorders>
              <w:top w:val="single" w:sz="4" w:space="0" w:color="auto"/>
              <w:left w:val="single" w:sz="4" w:space="0" w:color="auto"/>
              <w:bottom w:val="single" w:sz="4" w:space="0" w:color="auto"/>
              <w:right w:val="single" w:sz="4" w:space="0" w:color="auto"/>
            </w:tcBorders>
            <w:vAlign w:val="center"/>
          </w:tcPr>
          <w:p w14:paraId="3992B487" w14:textId="77777777" w:rsidR="0054141F" w:rsidRPr="007A28F9" w:rsidRDefault="0054141F" w:rsidP="00E52782">
            <w:pPr>
              <w:spacing w:after="0" w:line="240" w:lineRule="auto"/>
              <w:jc w:val="center"/>
              <w:rPr>
                <w:rFonts w:ascii="Times New Roman" w:hAnsi="Times New Roman" w:cs="Times New Roman"/>
                <w:b/>
                <w:color w:val="000000" w:themeColor="text1"/>
                <w:sz w:val="22"/>
                <w:szCs w:val="22"/>
              </w:rPr>
            </w:pPr>
            <w:proofErr w:type="spellStart"/>
            <w:r w:rsidRPr="007A28F9">
              <w:rPr>
                <w:rFonts w:ascii="Times New Roman" w:eastAsia="Times New Roman" w:hAnsi="Times New Roman" w:cs="Times New Roman"/>
                <w:b/>
                <w:bCs/>
                <w:sz w:val="22"/>
                <w:szCs w:val="22"/>
              </w:rPr>
              <w:t>W</w:t>
            </w:r>
            <w:r w:rsidRPr="007A28F9">
              <w:rPr>
                <w:rFonts w:ascii="Times New Roman" w:eastAsia="Times New Roman" w:hAnsi="Times New Roman" w:cs="Times New Roman"/>
                <w:b/>
                <w:bCs/>
                <w:sz w:val="22"/>
                <w:szCs w:val="22"/>
                <w:vertAlign w:val="subscript"/>
              </w:rPr>
              <w:t>kokybė</w:t>
            </w:r>
            <w:proofErr w:type="spellEnd"/>
            <w:r w:rsidRPr="007A28F9">
              <w:rPr>
                <w:rFonts w:ascii="Times New Roman" w:eastAsia="Times New Roman" w:hAnsi="Times New Roman" w:cs="Times New Roman"/>
                <w:b/>
                <w:bCs/>
                <w:sz w:val="22"/>
                <w:szCs w:val="22"/>
              </w:rPr>
              <w:t xml:space="preserve"> = 30</w:t>
            </w:r>
          </w:p>
        </w:tc>
      </w:tr>
    </w:tbl>
    <w:p w14:paraId="2BDA0352" w14:textId="77777777" w:rsidR="0054141F" w:rsidRPr="007A28F9" w:rsidRDefault="0054141F" w:rsidP="0054141F">
      <w:pPr>
        <w:pStyle w:val="Sraopastraipa"/>
        <w:tabs>
          <w:tab w:val="left" w:pos="1134"/>
        </w:tabs>
        <w:spacing w:after="0" w:line="240" w:lineRule="auto"/>
        <w:ind w:left="0" w:firstLine="567"/>
        <w:jc w:val="both"/>
        <w:rPr>
          <w:rFonts w:ascii="Times New Roman" w:hAnsi="Times New Roman" w:cs="Times New Roman"/>
          <w:sz w:val="22"/>
          <w:szCs w:val="22"/>
        </w:rPr>
      </w:pPr>
    </w:p>
    <w:p w14:paraId="65BE359B" w14:textId="77777777" w:rsidR="0054141F" w:rsidRPr="007A28F9" w:rsidRDefault="0054141F" w:rsidP="0054141F">
      <w:pPr>
        <w:pStyle w:val="Sraopastraipa"/>
        <w:tabs>
          <w:tab w:val="left" w:pos="1134"/>
        </w:tabs>
        <w:spacing w:after="0" w:line="240" w:lineRule="auto"/>
        <w:ind w:left="0" w:firstLine="567"/>
        <w:jc w:val="both"/>
        <w:rPr>
          <w:rFonts w:ascii="Times New Roman" w:hAnsi="Times New Roman" w:cs="Times New Roman"/>
          <w:sz w:val="22"/>
          <w:szCs w:val="22"/>
        </w:rPr>
      </w:pPr>
      <w:r w:rsidRPr="007A28F9">
        <w:rPr>
          <w:rFonts w:ascii="Times New Roman" w:hAnsi="Times New Roman" w:cs="Times New Roman"/>
          <w:sz w:val="22"/>
          <w:szCs w:val="22"/>
        </w:rPr>
        <w:t>3. Ekonominis naudingumas (S) apskaičiuojamas sudedant tiekėjo pasiūlymo kainos P ir kokybės kriterijų (</w:t>
      </w:r>
      <w:proofErr w:type="spellStart"/>
      <w:r w:rsidRPr="007A28F9">
        <w:rPr>
          <w:rFonts w:ascii="Times New Roman" w:hAnsi="Times New Roman" w:cs="Times New Roman"/>
          <w:sz w:val="22"/>
          <w:szCs w:val="22"/>
        </w:rPr>
        <w:t>Q</w:t>
      </w:r>
      <w:r w:rsidRPr="007A28F9">
        <w:rPr>
          <w:rFonts w:ascii="Times New Roman" w:hAnsi="Times New Roman" w:cs="Times New Roman"/>
          <w:sz w:val="22"/>
          <w:szCs w:val="22"/>
          <w:vertAlign w:val="subscript"/>
        </w:rPr>
        <w:t>i</w:t>
      </w:r>
      <w:proofErr w:type="spellEnd"/>
      <w:r w:rsidRPr="007A28F9">
        <w:rPr>
          <w:rFonts w:ascii="Times New Roman" w:hAnsi="Times New Roman" w:cs="Times New Roman"/>
          <w:sz w:val="22"/>
          <w:szCs w:val="22"/>
        </w:rPr>
        <w:t>) balus:</w:t>
      </w:r>
    </w:p>
    <w:p w14:paraId="302ABB9C" w14:textId="77777777" w:rsidR="0054141F" w:rsidRPr="007A28F9" w:rsidRDefault="0054141F" w:rsidP="00B37AA1">
      <w:pPr>
        <w:widowControl w:val="0"/>
        <w:tabs>
          <w:tab w:val="num" w:pos="0"/>
        </w:tabs>
        <w:autoSpaceDE w:val="0"/>
        <w:autoSpaceDN w:val="0"/>
        <w:spacing w:after="0" w:line="240" w:lineRule="auto"/>
        <w:rPr>
          <w:rFonts w:ascii="Times New Roman" w:eastAsia="Times New Roman" w:hAnsi="Times New Roman" w:cs="Times New Roman"/>
          <w:noProof/>
          <w:sz w:val="22"/>
          <w:szCs w:val="22"/>
        </w:rPr>
      </w:pPr>
    </w:p>
    <w:p w14:paraId="726C2B28" w14:textId="77777777" w:rsidR="0054141F" w:rsidRPr="007A28F9" w:rsidRDefault="000F4CC6" w:rsidP="0054141F">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sz w:val="22"/>
          <w:szCs w:val="22"/>
        </w:rPr>
      </w:pPr>
      <m:oMathPara>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S=</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Kokybė</m:t>
                  </m:r>
                </m:sub>
              </m:sSub>
              <m:r>
                <w:rPr>
                  <w:rFonts w:ascii="Cambria Math" w:eastAsia="Times New Roman" w:hAnsi="Cambria Math" w:cs="Times New Roman"/>
                  <w:sz w:val="22"/>
                  <w:szCs w:val="22"/>
                </w:rPr>
                <m:t>×Q</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kaina</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 xml:space="preserve">mažiausia </m:t>
                  </m:r>
                </m:sub>
              </m:sSub>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 xml:space="preserve"> </m:t>
              </m:r>
            </m:den>
          </m:f>
        </m:oMath>
      </m:oMathPara>
    </w:p>
    <w:p w14:paraId="3AC0956B" w14:textId="77777777" w:rsidR="0054141F" w:rsidRPr="007A28F9" w:rsidRDefault="0054141F" w:rsidP="0054141F">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sz w:val="22"/>
          <w:szCs w:val="22"/>
        </w:rPr>
      </w:pPr>
    </w:p>
    <w:p w14:paraId="0930F554" w14:textId="77777777" w:rsidR="0054141F" w:rsidRPr="007A28F9" w:rsidRDefault="0054141F" w:rsidP="0054141F">
      <w:pPr>
        <w:tabs>
          <w:tab w:val="num" w:pos="0"/>
        </w:tabs>
        <w:spacing w:after="0" w:line="240" w:lineRule="auto"/>
        <w:ind w:firstLine="567"/>
        <w:jc w:val="center"/>
        <w:rPr>
          <w:rFonts w:ascii="Times New Roman" w:eastAsia="Times New Roman" w:hAnsi="Times New Roman" w:cs="Times New Roman"/>
          <w:noProof/>
          <w:sz w:val="22"/>
          <w:szCs w:val="22"/>
          <w:lang w:eastAsia="en-US"/>
        </w:rPr>
      </w:pPr>
    </w:p>
    <w:p w14:paraId="5B0869C3" w14:textId="77777777" w:rsidR="0054141F" w:rsidRPr="007A28F9" w:rsidRDefault="0054141F" w:rsidP="0054141F">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proofErr w:type="spellStart"/>
      <w:r w:rsidRPr="007A28F9">
        <w:rPr>
          <w:rFonts w:ascii="Times New Roman" w:eastAsia="Times New Roman" w:hAnsi="Times New Roman" w:cs="Times New Roman"/>
          <w:sz w:val="22"/>
          <w:szCs w:val="22"/>
        </w:rPr>
        <w:t>W</w:t>
      </w:r>
      <w:r w:rsidRPr="007A28F9">
        <w:rPr>
          <w:rFonts w:ascii="Times New Roman" w:eastAsia="Times New Roman" w:hAnsi="Times New Roman" w:cs="Times New Roman"/>
          <w:sz w:val="22"/>
          <w:szCs w:val="22"/>
          <w:vertAlign w:val="subscript"/>
        </w:rPr>
        <w:t>kokybė</w:t>
      </w:r>
      <w:proofErr w:type="spellEnd"/>
      <w:r w:rsidRPr="007A28F9">
        <w:rPr>
          <w:rFonts w:ascii="Times New Roman" w:eastAsia="Times New Roman" w:hAnsi="Times New Roman" w:cs="Times New Roman"/>
          <w:sz w:val="22"/>
          <w:szCs w:val="22"/>
        </w:rPr>
        <w:t xml:space="preserve"> –kokybei suteiktas lyginamasis svoris;</w:t>
      </w:r>
    </w:p>
    <w:p w14:paraId="6CCE5739" w14:textId="77777777" w:rsidR="0054141F" w:rsidRPr="007A28F9" w:rsidRDefault="0054141F" w:rsidP="0054141F">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proofErr w:type="spellStart"/>
      <w:r w:rsidRPr="007A28F9">
        <w:rPr>
          <w:rFonts w:ascii="Times New Roman" w:eastAsia="Times New Roman" w:hAnsi="Times New Roman" w:cs="Times New Roman"/>
          <w:sz w:val="22"/>
          <w:szCs w:val="22"/>
        </w:rPr>
        <w:t>Q</w:t>
      </w:r>
      <w:r w:rsidRPr="007A28F9">
        <w:rPr>
          <w:rFonts w:ascii="Times New Roman" w:eastAsia="Times New Roman" w:hAnsi="Times New Roman" w:cs="Times New Roman"/>
          <w:sz w:val="22"/>
          <w:szCs w:val="22"/>
          <w:vertAlign w:val="subscript"/>
        </w:rPr>
        <w:t>i</w:t>
      </w:r>
      <w:proofErr w:type="spellEnd"/>
      <w:r w:rsidRPr="007A28F9">
        <w:rPr>
          <w:rFonts w:ascii="Times New Roman" w:eastAsia="Times New Roman" w:hAnsi="Times New Roman" w:cs="Times New Roman"/>
          <w:sz w:val="22"/>
          <w:szCs w:val="22"/>
          <w:vertAlign w:val="subscript"/>
        </w:rPr>
        <w:t xml:space="preserve"> </w:t>
      </w:r>
      <w:r w:rsidRPr="007A28F9">
        <w:rPr>
          <w:rFonts w:ascii="Times New Roman" w:eastAsia="Times New Roman" w:hAnsi="Times New Roman" w:cs="Times New Roman"/>
          <w:sz w:val="22"/>
          <w:szCs w:val="22"/>
        </w:rPr>
        <w:t>- konkretaus vertinamo pasiūlymo kokybė procentais (kokybės kriterijams Nr. 1, 2, 3, 4, 5 - skaičiuoklėje</w:t>
      </w:r>
      <w:r w:rsidRPr="007A28F9">
        <w:rPr>
          <w:rFonts w:ascii="Times New Roman" w:eastAsia="Times New Roman" w:hAnsi="Times New Roman" w:cs="Times New Roman"/>
          <w:sz w:val="22"/>
          <w:szCs w:val="22"/>
          <w:vertAlign w:val="superscript"/>
        </w:rPr>
        <w:footnoteReference w:id="6"/>
      </w:r>
      <w:r w:rsidRPr="007A28F9">
        <w:rPr>
          <w:rFonts w:ascii="Times New Roman" w:eastAsia="Times New Roman" w:hAnsi="Times New Roman" w:cs="Times New Roman"/>
          <w:sz w:val="22"/>
          <w:szCs w:val="22"/>
        </w:rPr>
        <w:t xml:space="preserve"> kokybės balui apskaičiuoti pasirenkamas „MAX - </w:t>
      </w:r>
      <w:proofErr w:type="spellStart"/>
      <w:r w:rsidRPr="007A28F9">
        <w:rPr>
          <w:rFonts w:ascii="Times New Roman" w:eastAsia="Times New Roman" w:hAnsi="Times New Roman" w:cs="Times New Roman"/>
          <w:sz w:val="22"/>
          <w:szCs w:val="22"/>
        </w:rPr>
        <w:t>max</w:t>
      </w:r>
      <w:proofErr w:type="spellEnd"/>
      <w:r w:rsidRPr="007A28F9">
        <w:rPr>
          <w:rFonts w:ascii="Times New Roman" w:eastAsia="Times New Roman" w:hAnsi="Times New Roman" w:cs="Times New Roman"/>
          <w:sz w:val="22"/>
          <w:szCs w:val="22"/>
        </w:rPr>
        <w:t xml:space="preserve"> balų, min - 0 balų“ variantas (kokybės kriterijai ir atitinkamas balų skaičius nurodyti 2 lentelėje).</w:t>
      </w:r>
    </w:p>
    <w:p w14:paraId="42F50970" w14:textId="77777777" w:rsidR="0054141F" w:rsidRPr="007A28F9" w:rsidRDefault="0054141F" w:rsidP="0054141F">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proofErr w:type="spellStart"/>
      <w:r w:rsidRPr="007A28F9">
        <w:rPr>
          <w:rFonts w:ascii="Times New Roman" w:eastAsia="Times New Roman" w:hAnsi="Times New Roman" w:cs="Times New Roman"/>
          <w:sz w:val="22"/>
          <w:szCs w:val="22"/>
        </w:rPr>
        <w:t>W</w:t>
      </w:r>
      <w:r w:rsidRPr="007A28F9">
        <w:rPr>
          <w:rFonts w:ascii="Times New Roman" w:eastAsia="Times New Roman" w:hAnsi="Times New Roman" w:cs="Times New Roman"/>
          <w:sz w:val="22"/>
          <w:szCs w:val="22"/>
          <w:vertAlign w:val="subscript"/>
        </w:rPr>
        <w:t>kaina</w:t>
      </w:r>
      <w:proofErr w:type="spellEnd"/>
      <w:r w:rsidRPr="007A28F9">
        <w:rPr>
          <w:rFonts w:ascii="Times New Roman" w:eastAsia="Times New Roman" w:hAnsi="Times New Roman" w:cs="Times New Roman"/>
          <w:sz w:val="22"/>
          <w:szCs w:val="22"/>
          <w:vertAlign w:val="subscript"/>
        </w:rPr>
        <w:t xml:space="preserve"> </w:t>
      </w:r>
      <w:r w:rsidRPr="007A28F9">
        <w:rPr>
          <w:rFonts w:ascii="Times New Roman" w:eastAsia="Times New Roman" w:hAnsi="Times New Roman" w:cs="Times New Roman"/>
          <w:sz w:val="22"/>
          <w:szCs w:val="22"/>
        </w:rPr>
        <w:t>-</w:t>
      </w:r>
      <w:r w:rsidRPr="007A28F9">
        <w:rPr>
          <w:rFonts w:ascii="Times New Roman" w:eastAsia="Times New Roman" w:hAnsi="Times New Roman" w:cs="Times New Roman"/>
          <w:color w:val="262626"/>
          <w:sz w:val="22"/>
          <w:szCs w:val="22"/>
        </w:rPr>
        <w:t xml:space="preserve"> </w:t>
      </w:r>
      <w:r w:rsidRPr="007A28F9">
        <w:rPr>
          <w:rFonts w:ascii="Times New Roman" w:eastAsia="Times New Roman" w:hAnsi="Times New Roman" w:cs="Times New Roman"/>
          <w:sz w:val="22"/>
          <w:szCs w:val="22"/>
        </w:rPr>
        <w:t>kainai suteiktas lyginamasis svoris;</w:t>
      </w:r>
    </w:p>
    <w:p w14:paraId="4D77DE89" w14:textId="77777777" w:rsidR="0054141F" w:rsidRPr="007A28F9" w:rsidRDefault="0054141F" w:rsidP="0054141F">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proofErr w:type="spellStart"/>
      <w:r w:rsidRPr="007A28F9">
        <w:rPr>
          <w:rFonts w:ascii="Times New Roman" w:eastAsia="Times New Roman" w:hAnsi="Times New Roman" w:cs="Times New Roman"/>
          <w:sz w:val="22"/>
          <w:szCs w:val="22"/>
        </w:rPr>
        <w:t>P</w:t>
      </w:r>
      <w:r w:rsidRPr="007A28F9">
        <w:rPr>
          <w:rFonts w:ascii="Times New Roman" w:eastAsia="Times New Roman" w:hAnsi="Times New Roman" w:cs="Times New Roman"/>
          <w:sz w:val="22"/>
          <w:szCs w:val="22"/>
          <w:vertAlign w:val="subscript"/>
        </w:rPr>
        <w:t>Min</w:t>
      </w:r>
      <w:proofErr w:type="spellEnd"/>
      <w:r w:rsidRPr="007A28F9">
        <w:rPr>
          <w:rFonts w:ascii="Times New Roman" w:eastAsia="Times New Roman" w:hAnsi="Times New Roman" w:cs="Times New Roman"/>
          <w:sz w:val="22"/>
          <w:szCs w:val="22"/>
          <w:vertAlign w:val="subscript"/>
        </w:rPr>
        <w:t xml:space="preserve"> </w:t>
      </w:r>
      <w:r w:rsidRPr="007A28F9">
        <w:rPr>
          <w:rFonts w:ascii="Times New Roman" w:eastAsia="Times New Roman" w:hAnsi="Times New Roman" w:cs="Times New Roman"/>
          <w:sz w:val="22"/>
          <w:szCs w:val="22"/>
        </w:rPr>
        <w:t>– mažiausia pirkimui pasiūlyta kaina</w:t>
      </w:r>
    </w:p>
    <w:p w14:paraId="5E9F5DFD" w14:textId="57AF909E" w:rsidR="0054141F" w:rsidRPr="007A28F9" w:rsidRDefault="0054141F" w:rsidP="000F4CC6">
      <w:pPr>
        <w:widowControl w:val="0"/>
        <w:tabs>
          <w:tab w:val="num" w:pos="0"/>
        </w:tabs>
        <w:autoSpaceDE w:val="0"/>
        <w:autoSpaceDN w:val="0"/>
        <w:spacing w:after="120" w:line="240" w:lineRule="auto"/>
        <w:ind w:right="-227" w:firstLine="567"/>
        <w:rPr>
          <w:rFonts w:ascii="Times New Roman" w:eastAsia="Times New Roman" w:hAnsi="Times New Roman" w:cs="Times New Roman"/>
          <w:sz w:val="22"/>
          <w:szCs w:val="22"/>
        </w:rPr>
      </w:pPr>
      <w:proofErr w:type="spellStart"/>
      <w:r w:rsidRPr="007A28F9">
        <w:rPr>
          <w:rFonts w:ascii="Times New Roman" w:eastAsia="Times New Roman" w:hAnsi="Times New Roman" w:cs="Times New Roman"/>
          <w:sz w:val="22"/>
          <w:szCs w:val="22"/>
        </w:rPr>
        <w:t>P</w:t>
      </w:r>
      <w:r w:rsidRPr="007A28F9">
        <w:rPr>
          <w:rFonts w:ascii="Times New Roman" w:eastAsia="Times New Roman" w:hAnsi="Times New Roman" w:cs="Times New Roman"/>
          <w:sz w:val="22"/>
          <w:szCs w:val="22"/>
          <w:vertAlign w:val="subscript"/>
        </w:rPr>
        <w:t>i</w:t>
      </w:r>
      <w:proofErr w:type="spellEnd"/>
      <w:r w:rsidRPr="007A28F9">
        <w:rPr>
          <w:rFonts w:ascii="Times New Roman" w:eastAsia="Times New Roman" w:hAnsi="Times New Roman" w:cs="Times New Roman"/>
          <w:sz w:val="22"/>
          <w:szCs w:val="22"/>
          <w:vertAlign w:val="subscript"/>
        </w:rPr>
        <w:t xml:space="preserve"> </w:t>
      </w:r>
      <w:r w:rsidRPr="007A28F9">
        <w:rPr>
          <w:rFonts w:ascii="Times New Roman" w:eastAsia="Times New Roman" w:hAnsi="Times New Roman" w:cs="Times New Roman"/>
          <w:sz w:val="22"/>
          <w:szCs w:val="22"/>
        </w:rPr>
        <w:t>– konkretaus vertinamo pasiūlymo kaina. Pasiūlymuose nurodytos kainos vertinamos eurais be PVM</w:t>
      </w:r>
      <w:bookmarkStart w:id="64" w:name="_Hlk111542805"/>
      <w:r w:rsidRPr="007A28F9">
        <w:rPr>
          <w:rFonts w:ascii="Times New Roman" w:eastAsia="Times New Roman" w:hAnsi="Times New Roman" w:cs="Times New Roman"/>
          <w:sz w:val="22"/>
          <w:szCs w:val="22"/>
        </w:rPr>
        <w:t>.</w:t>
      </w:r>
    </w:p>
    <w:p w14:paraId="49B54F05" w14:textId="77777777" w:rsidR="000F4CC6" w:rsidRDefault="000F4CC6" w:rsidP="0054141F">
      <w:pPr>
        <w:spacing w:line="259" w:lineRule="auto"/>
        <w:rPr>
          <w:rFonts w:ascii="Times New Roman" w:eastAsiaTheme="minorHAnsi" w:hAnsi="Times New Roman" w:cs="Times New Roman"/>
          <w:b/>
          <w:bCs/>
          <w:sz w:val="22"/>
          <w:szCs w:val="22"/>
          <w:lang w:eastAsia="en-US"/>
        </w:rPr>
      </w:pPr>
    </w:p>
    <w:p w14:paraId="5E5AB0A2" w14:textId="054BD84A" w:rsidR="0054141F" w:rsidRPr="0054141F" w:rsidRDefault="0054141F" w:rsidP="0054141F">
      <w:pPr>
        <w:spacing w:line="259" w:lineRule="auto"/>
        <w:rPr>
          <w:rFonts w:ascii="Times New Roman" w:eastAsiaTheme="minorHAnsi" w:hAnsi="Times New Roman" w:cs="Times New Roman"/>
          <w:b/>
          <w:bCs/>
          <w:sz w:val="22"/>
          <w:szCs w:val="22"/>
          <w:lang w:eastAsia="en-US"/>
        </w:rPr>
      </w:pPr>
      <w:r w:rsidRPr="007A28F9">
        <w:rPr>
          <w:rFonts w:ascii="Times New Roman" w:eastAsiaTheme="minorHAnsi" w:hAnsi="Times New Roman" w:cs="Times New Roman"/>
          <w:b/>
          <w:bCs/>
          <w:sz w:val="22"/>
          <w:szCs w:val="22"/>
          <w:lang w:eastAsia="en-US"/>
        </w:rPr>
        <w:t>Kokybės kriterijai (Q</w:t>
      </w:r>
      <w:r w:rsidRPr="007A28F9">
        <w:rPr>
          <w:rFonts w:ascii="Times New Roman" w:eastAsiaTheme="minorHAnsi" w:hAnsi="Times New Roman" w:cs="Times New Roman"/>
          <w:b/>
          <w:bCs/>
          <w:sz w:val="22"/>
          <w:szCs w:val="22"/>
          <w:vertAlign w:val="subscript"/>
          <w:lang w:eastAsia="en-US"/>
        </w:rPr>
        <w:t>1</w:t>
      </w:r>
      <w:r w:rsidRPr="007A28F9">
        <w:rPr>
          <w:rFonts w:ascii="Times New Roman" w:eastAsiaTheme="minorHAnsi" w:hAnsi="Times New Roman" w:cs="Times New Roman"/>
          <w:b/>
          <w:bCs/>
          <w:sz w:val="22"/>
          <w:szCs w:val="22"/>
          <w:lang w:val="en-US" w:eastAsia="en-US"/>
        </w:rPr>
        <w:t xml:space="preserve">):                                                                                                                  2 </w:t>
      </w:r>
      <w:proofErr w:type="spellStart"/>
      <w:r w:rsidRPr="007A28F9">
        <w:rPr>
          <w:rFonts w:ascii="Times New Roman" w:eastAsiaTheme="minorHAnsi" w:hAnsi="Times New Roman" w:cs="Times New Roman"/>
          <w:b/>
          <w:bCs/>
          <w:sz w:val="22"/>
          <w:szCs w:val="22"/>
          <w:lang w:val="en-US" w:eastAsia="en-US"/>
        </w:rPr>
        <w:t>lentel</w:t>
      </w:r>
      <w:proofErr w:type="spellEnd"/>
      <w:r w:rsidRPr="007A28F9">
        <w:rPr>
          <w:rFonts w:ascii="Times New Roman" w:eastAsiaTheme="minorHAnsi" w:hAnsi="Times New Roman" w:cs="Times New Roman"/>
          <w:b/>
          <w:bCs/>
          <w:sz w:val="22"/>
          <w:szCs w:val="22"/>
          <w:lang w:eastAsia="en-US"/>
        </w:rPr>
        <w:t>ė</w:t>
      </w:r>
    </w:p>
    <w:tbl>
      <w:tblPr>
        <w:tblW w:w="5108"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
        <w:gridCol w:w="6422"/>
        <w:gridCol w:w="1722"/>
        <w:gridCol w:w="1280"/>
      </w:tblGrid>
      <w:tr w:rsidR="0054141F" w:rsidRPr="007A28F9" w14:paraId="3D309096" w14:textId="77777777" w:rsidTr="0054141F">
        <w:trPr>
          <w:trHeight w:val="340"/>
        </w:trPr>
        <w:tc>
          <w:tcPr>
            <w:tcW w:w="370" w:type="pct"/>
            <w:vMerge w:val="restart"/>
            <w:tcBorders>
              <w:top w:val="single" w:sz="4" w:space="0" w:color="000000"/>
              <w:left w:val="single" w:sz="4" w:space="0" w:color="000000"/>
              <w:right w:val="single" w:sz="4" w:space="0" w:color="000000"/>
            </w:tcBorders>
            <w:vAlign w:val="center"/>
          </w:tcPr>
          <w:p w14:paraId="58371436" w14:textId="77777777" w:rsidR="0054141F" w:rsidRPr="007A28F9" w:rsidRDefault="0054141F" w:rsidP="00E52782">
            <w:pPr>
              <w:keepNext/>
              <w:spacing w:after="0" w:line="240" w:lineRule="auto"/>
              <w:jc w:val="center"/>
              <w:rPr>
                <w:rFonts w:ascii="Times New Roman" w:eastAsia="Calibri" w:hAnsi="Times New Roman" w:cs="Times New Roman"/>
                <w:b/>
                <w:sz w:val="22"/>
                <w:szCs w:val="22"/>
                <w:lang w:eastAsia="en-US"/>
              </w:rPr>
            </w:pPr>
            <w:r w:rsidRPr="007A28F9">
              <w:rPr>
                <w:rFonts w:ascii="Times New Roman" w:eastAsia="Calibri" w:hAnsi="Times New Roman" w:cs="Times New Roman"/>
                <w:b/>
                <w:sz w:val="22"/>
                <w:szCs w:val="22"/>
                <w:lang w:eastAsia="en-US"/>
              </w:rPr>
              <w:lastRenderedPageBreak/>
              <w:t>Eil. Nr.</w:t>
            </w:r>
          </w:p>
        </w:tc>
        <w:tc>
          <w:tcPr>
            <w:tcW w:w="3155" w:type="pct"/>
            <w:vMerge w:val="restart"/>
            <w:tcBorders>
              <w:top w:val="single" w:sz="4" w:space="0" w:color="000000"/>
              <w:left w:val="single" w:sz="4" w:space="0" w:color="000000"/>
              <w:right w:val="single" w:sz="4" w:space="0" w:color="000000"/>
            </w:tcBorders>
            <w:vAlign w:val="center"/>
          </w:tcPr>
          <w:p w14:paraId="540F41E5" w14:textId="77777777" w:rsidR="0054141F" w:rsidRPr="007A28F9" w:rsidRDefault="0054141F" w:rsidP="00E52782">
            <w:pPr>
              <w:pStyle w:val="TableParagraph"/>
              <w:tabs>
                <w:tab w:val="left" w:pos="348"/>
              </w:tabs>
              <w:spacing w:line="270" w:lineRule="exact"/>
              <w:ind w:left="0"/>
              <w:jc w:val="center"/>
              <w:rPr>
                <w:b/>
                <w:color w:val="000000" w:themeColor="text1"/>
              </w:rPr>
            </w:pPr>
            <w:r w:rsidRPr="007A28F9">
              <w:rPr>
                <w:rFonts w:eastAsia="Calibri"/>
                <w:b/>
              </w:rPr>
              <w:t>Kriterijaus (</w:t>
            </w:r>
            <w:proofErr w:type="spellStart"/>
            <w:r w:rsidRPr="007A28F9">
              <w:rPr>
                <w:rFonts w:eastAsia="Calibri"/>
                <w:b/>
              </w:rPr>
              <w:t>Q</w:t>
            </w:r>
            <w:r w:rsidRPr="007A28F9">
              <w:rPr>
                <w:rFonts w:eastAsia="Calibri"/>
                <w:b/>
                <w:vertAlign w:val="subscript"/>
              </w:rPr>
              <w:t>i</w:t>
            </w:r>
            <w:proofErr w:type="spellEnd"/>
            <w:r w:rsidRPr="007A28F9">
              <w:rPr>
                <w:rFonts w:eastAsia="Calibri"/>
                <w:b/>
              </w:rPr>
              <w:t>) parametrai</w:t>
            </w:r>
          </w:p>
        </w:tc>
        <w:tc>
          <w:tcPr>
            <w:tcW w:w="1475" w:type="pct"/>
            <w:gridSpan w:val="2"/>
            <w:tcBorders>
              <w:top w:val="single" w:sz="4" w:space="0" w:color="000000"/>
              <w:left w:val="single" w:sz="4" w:space="0" w:color="000000"/>
              <w:bottom w:val="single" w:sz="4" w:space="0" w:color="000000"/>
              <w:right w:val="single" w:sz="4" w:space="0" w:color="000000"/>
            </w:tcBorders>
            <w:vAlign w:val="center"/>
          </w:tcPr>
          <w:p w14:paraId="685FC5B5" w14:textId="77777777" w:rsidR="0054141F" w:rsidRPr="007A28F9" w:rsidRDefault="0054141F" w:rsidP="00E52782">
            <w:pPr>
              <w:spacing w:line="259" w:lineRule="auto"/>
              <w:jc w:val="center"/>
              <w:rPr>
                <w:rFonts w:ascii="Times New Roman" w:eastAsia="Calibri" w:hAnsi="Times New Roman" w:cs="Times New Roman"/>
                <w:b/>
                <w:i/>
                <w:sz w:val="22"/>
                <w:szCs w:val="22"/>
                <w:lang w:eastAsia="en-US"/>
              </w:rPr>
            </w:pPr>
            <w:r w:rsidRPr="007A28F9">
              <w:rPr>
                <w:rFonts w:ascii="Times New Roman" w:eastAsia="Andale Sans UI" w:hAnsi="Times New Roman" w:cs="Times New Roman"/>
                <w:b/>
                <w:sz w:val="22"/>
                <w:szCs w:val="22"/>
                <w:lang w:eastAsia="zh-CN"/>
              </w:rPr>
              <w:t>Atitikimas kokybiniams reikalavimams</w:t>
            </w:r>
          </w:p>
        </w:tc>
      </w:tr>
      <w:tr w:rsidR="0054141F" w:rsidRPr="007A28F9" w14:paraId="0DFBEA51" w14:textId="77777777" w:rsidTr="0054141F">
        <w:trPr>
          <w:trHeight w:val="1400"/>
        </w:trPr>
        <w:tc>
          <w:tcPr>
            <w:tcW w:w="370" w:type="pct"/>
            <w:vMerge/>
            <w:tcBorders>
              <w:left w:val="single" w:sz="4" w:space="0" w:color="000000"/>
              <w:bottom w:val="single" w:sz="4" w:space="0" w:color="000000"/>
              <w:right w:val="single" w:sz="4" w:space="0" w:color="000000"/>
            </w:tcBorders>
            <w:vAlign w:val="center"/>
          </w:tcPr>
          <w:p w14:paraId="0B27B08C" w14:textId="77777777" w:rsidR="0054141F" w:rsidRPr="007A28F9" w:rsidRDefault="0054141F" w:rsidP="00E52782">
            <w:pPr>
              <w:keepNext/>
              <w:spacing w:after="0" w:line="240" w:lineRule="auto"/>
              <w:jc w:val="center"/>
              <w:rPr>
                <w:rFonts w:ascii="Times New Roman" w:eastAsia="Calibri" w:hAnsi="Times New Roman" w:cs="Times New Roman"/>
                <w:b/>
                <w:sz w:val="22"/>
                <w:szCs w:val="22"/>
                <w:lang w:eastAsia="en-US"/>
              </w:rPr>
            </w:pPr>
          </w:p>
        </w:tc>
        <w:tc>
          <w:tcPr>
            <w:tcW w:w="3155" w:type="pct"/>
            <w:vMerge/>
            <w:tcBorders>
              <w:left w:val="single" w:sz="4" w:space="0" w:color="000000"/>
              <w:bottom w:val="single" w:sz="4" w:space="0" w:color="000000"/>
              <w:right w:val="single" w:sz="4" w:space="0" w:color="000000"/>
            </w:tcBorders>
            <w:vAlign w:val="center"/>
          </w:tcPr>
          <w:p w14:paraId="0CACAD79" w14:textId="77777777" w:rsidR="0054141F" w:rsidRPr="007A28F9" w:rsidRDefault="0054141F" w:rsidP="00E52782">
            <w:pPr>
              <w:pStyle w:val="TableParagraph"/>
              <w:tabs>
                <w:tab w:val="left" w:pos="348"/>
              </w:tabs>
              <w:spacing w:line="270" w:lineRule="exact"/>
              <w:ind w:left="0"/>
              <w:jc w:val="center"/>
              <w:rPr>
                <w:b/>
                <w:color w:val="000000" w:themeColor="text1"/>
              </w:rPr>
            </w:pPr>
          </w:p>
        </w:tc>
        <w:tc>
          <w:tcPr>
            <w:tcW w:w="1475" w:type="pct"/>
            <w:gridSpan w:val="2"/>
            <w:tcBorders>
              <w:top w:val="single" w:sz="4" w:space="0" w:color="000000"/>
              <w:left w:val="single" w:sz="4" w:space="0" w:color="000000"/>
              <w:right w:val="single" w:sz="4" w:space="0" w:color="000000"/>
            </w:tcBorders>
            <w:vAlign w:val="center"/>
          </w:tcPr>
          <w:p w14:paraId="5787C0CA" w14:textId="77777777" w:rsidR="0054141F" w:rsidRPr="007A28F9" w:rsidRDefault="0054141F" w:rsidP="00E52782">
            <w:pPr>
              <w:keepNext/>
              <w:spacing w:after="0" w:line="240" w:lineRule="auto"/>
              <w:jc w:val="center"/>
              <w:rPr>
                <w:rFonts w:ascii="Times New Roman" w:eastAsia="Calibri" w:hAnsi="Times New Roman" w:cs="Times New Roman"/>
                <w:b/>
                <w:sz w:val="22"/>
                <w:szCs w:val="22"/>
                <w:lang w:eastAsia="en-US"/>
              </w:rPr>
            </w:pPr>
            <w:r w:rsidRPr="007A28F9">
              <w:rPr>
                <w:rFonts w:ascii="Times New Roman" w:eastAsia="Calibri" w:hAnsi="Times New Roman" w:cs="Times New Roman"/>
                <w:b/>
                <w:sz w:val="22"/>
                <w:szCs w:val="22"/>
                <w:lang w:eastAsia="en-US"/>
              </w:rPr>
              <w:t>Kriterijaus lyginamasis svoris ekonominio naudingumo įvertinime</w:t>
            </w:r>
          </w:p>
        </w:tc>
      </w:tr>
      <w:tr w:rsidR="0054141F" w:rsidRPr="007A28F9" w14:paraId="54542700" w14:textId="77777777" w:rsidTr="0054141F">
        <w:trPr>
          <w:trHeight w:val="313"/>
        </w:trPr>
        <w:tc>
          <w:tcPr>
            <w:tcW w:w="370" w:type="pct"/>
            <w:vMerge w:val="restart"/>
            <w:tcBorders>
              <w:top w:val="single" w:sz="4" w:space="0" w:color="000000"/>
              <w:left w:val="single" w:sz="4" w:space="0" w:color="000000"/>
              <w:right w:val="single" w:sz="4" w:space="0" w:color="000000"/>
            </w:tcBorders>
            <w:vAlign w:val="center"/>
          </w:tcPr>
          <w:p w14:paraId="1458CC3E" w14:textId="77777777" w:rsidR="0054141F" w:rsidRPr="008E1F97"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8E1F97">
              <w:rPr>
                <w:rFonts w:ascii="Times New Roman" w:eastAsia="Calibri" w:hAnsi="Times New Roman" w:cs="Times New Roman"/>
                <w:sz w:val="22"/>
                <w:szCs w:val="22"/>
                <w:lang w:eastAsia="en-US"/>
              </w:rPr>
              <w:t>.</w:t>
            </w:r>
          </w:p>
        </w:tc>
        <w:tc>
          <w:tcPr>
            <w:tcW w:w="3155" w:type="pct"/>
            <w:vMerge w:val="restart"/>
            <w:tcBorders>
              <w:top w:val="single" w:sz="4" w:space="0" w:color="000000"/>
              <w:left w:val="single" w:sz="4" w:space="0" w:color="000000"/>
              <w:right w:val="single" w:sz="4" w:space="0" w:color="000000"/>
            </w:tcBorders>
          </w:tcPr>
          <w:p w14:paraId="2DA01D73" w14:textId="77777777" w:rsidR="0054141F" w:rsidRPr="007A28F9" w:rsidRDefault="0054141F" w:rsidP="00E52782">
            <w:pPr>
              <w:pStyle w:val="TableParagraph"/>
              <w:tabs>
                <w:tab w:val="left" w:pos="348"/>
              </w:tabs>
              <w:spacing w:line="270" w:lineRule="exact"/>
              <w:ind w:left="0"/>
              <w:rPr>
                <w:color w:val="000000" w:themeColor="text1"/>
              </w:rPr>
            </w:pPr>
            <w:r w:rsidRPr="007A28F9">
              <w:rPr>
                <w:color w:val="000000" w:themeColor="text1"/>
              </w:rPr>
              <w:t xml:space="preserve">Komplektuojamo </w:t>
            </w:r>
            <w:proofErr w:type="spellStart"/>
            <w:r>
              <w:rPr>
                <w:color w:val="000000" w:themeColor="text1"/>
              </w:rPr>
              <w:t>matricinio</w:t>
            </w:r>
            <w:proofErr w:type="spellEnd"/>
            <w:r>
              <w:rPr>
                <w:color w:val="000000" w:themeColor="text1"/>
              </w:rPr>
              <w:t xml:space="preserve"> sektorinio daviklio elementų skaičius daugiau nei 2000.</w:t>
            </w:r>
          </w:p>
        </w:tc>
        <w:tc>
          <w:tcPr>
            <w:tcW w:w="846" w:type="pct"/>
            <w:tcBorders>
              <w:top w:val="single" w:sz="4" w:space="0" w:color="000000"/>
              <w:left w:val="single" w:sz="4" w:space="0" w:color="000000"/>
              <w:bottom w:val="single" w:sz="4" w:space="0" w:color="auto"/>
              <w:right w:val="single" w:sz="4" w:space="0" w:color="000000"/>
            </w:tcBorders>
            <w:vAlign w:val="center"/>
          </w:tcPr>
          <w:p w14:paraId="72967DB8"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1261FDD9"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54141F" w:rsidRPr="007A28F9" w14:paraId="68C2AC07" w14:textId="77777777" w:rsidTr="0054141F">
        <w:trPr>
          <w:trHeight w:val="313"/>
        </w:trPr>
        <w:tc>
          <w:tcPr>
            <w:tcW w:w="370" w:type="pct"/>
            <w:vMerge/>
            <w:tcBorders>
              <w:left w:val="single" w:sz="4" w:space="0" w:color="000000"/>
              <w:right w:val="single" w:sz="4" w:space="0" w:color="000000"/>
            </w:tcBorders>
            <w:vAlign w:val="center"/>
          </w:tcPr>
          <w:p w14:paraId="3B691B8B" w14:textId="77777777" w:rsidR="0054141F" w:rsidRPr="008E1F97" w:rsidRDefault="0054141F" w:rsidP="00E52782">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4A527697" w14:textId="77777777" w:rsidR="0054141F" w:rsidRPr="007A28F9" w:rsidRDefault="0054141F" w:rsidP="00E52782">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589C698D"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038A393E"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11</w:t>
            </w:r>
          </w:p>
        </w:tc>
      </w:tr>
      <w:tr w:rsidR="0054141F" w:rsidRPr="007A28F9" w14:paraId="31E95DB5" w14:textId="77777777" w:rsidTr="0054141F">
        <w:trPr>
          <w:trHeight w:val="313"/>
        </w:trPr>
        <w:tc>
          <w:tcPr>
            <w:tcW w:w="370" w:type="pct"/>
            <w:vMerge w:val="restart"/>
            <w:tcBorders>
              <w:top w:val="single" w:sz="4" w:space="0" w:color="000000"/>
              <w:left w:val="single" w:sz="4" w:space="0" w:color="000000"/>
              <w:right w:val="single" w:sz="4" w:space="0" w:color="000000"/>
            </w:tcBorders>
            <w:vAlign w:val="center"/>
          </w:tcPr>
          <w:p w14:paraId="0F4E84B4" w14:textId="77777777" w:rsidR="0054141F"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3155" w:type="pct"/>
            <w:vMerge w:val="restart"/>
            <w:tcBorders>
              <w:top w:val="single" w:sz="4" w:space="0" w:color="000000"/>
              <w:left w:val="single" w:sz="4" w:space="0" w:color="000000"/>
              <w:right w:val="single" w:sz="4" w:space="0" w:color="000000"/>
            </w:tcBorders>
          </w:tcPr>
          <w:p w14:paraId="5245A00B" w14:textId="77777777" w:rsidR="0054141F" w:rsidRPr="007A28F9" w:rsidRDefault="0054141F" w:rsidP="00E52782">
            <w:pPr>
              <w:pStyle w:val="TableParagraph"/>
              <w:tabs>
                <w:tab w:val="left" w:pos="348"/>
              </w:tabs>
              <w:spacing w:line="270" w:lineRule="exact"/>
              <w:ind w:left="0"/>
              <w:rPr>
                <w:color w:val="000000" w:themeColor="text1"/>
              </w:rPr>
            </w:pPr>
            <w:r w:rsidRPr="007A28F9">
              <w:rPr>
                <w:color w:val="000000" w:themeColor="text1"/>
              </w:rPr>
              <w:t xml:space="preserve">Komplektuojamo tūrinio </w:t>
            </w:r>
            <w:proofErr w:type="spellStart"/>
            <w:r w:rsidRPr="007A28F9">
              <w:rPr>
                <w:color w:val="000000" w:themeColor="text1"/>
              </w:rPr>
              <w:t>perstemplinio</w:t>
            </w:r>
            <w:proofErr w:type="spellEnd"/>
            <w:r w:rsidRPr="007A28F9">
              <w:rPr>
                <w:color w:val="000000" w:themeColor="text1"/>
              </w:rPr>
              <w:t xml:space="preserve"> daviklio dažnių diapazonas</w:t>
            </w:r>
            <w:r>
              <w:rPr>
                <w:color w:val="000000" w:themeColor="text1"/>
              </w:rPr>
              <w:t xml:space="preserve"> ne siauresnis kaip nuo 3 iki 8 MHz.</w:t>
            </w:r>
          </w:p>
        </w:tc>
        <w:tc>
          <w:tcPr>
            <w:tcW w:w="846" w:type="pct"/>
            <w:tcBorders>
              <w:top w:val="single" w:sz="4" w:space="0" w:color="000000"/>
              <w:left w:val="single" w:sz="4" w:space="0" w:color="000000"/>
              <w:bottom w:val="single" w:sz="4" w:space="0" w:color="auto"/>
              <w:right w:val="single" w:sz="4" w:space="0" w:color="000000"/>
            </w:tcBorders>
            <w:vAlign w:val="center"/>
          </w:tcPr>
          <w:p w14:paraId="541997BE"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74DF3461"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54141F" w:rsidRPr="007A28F9" w14:paraId="356137A3" w14:textId="77777777" w:rsidTr="0054141F">
        <w:trPr>
          <w:trHeight w:val="313"/>
        </w:trPr>
        <w:tc>
          <w:tcPr>
            <w:tcW w:w="370" w:type="pct"/>
            <w:vMerge/>
            <w:tcBorders>
              <w:left w:val="single" w:sz="4" w:space="0" w:color="000000"/>
              <w:right w:val="single" w:sz="4" w:space="0" w:color="000000"/>
            </w:tcBorders>
            <w:vAlign w:val="center"/>
          </w:tcPr>
          <w:p w14:paraId="60BCB4F4" w14:textId="77777777" w:rsidR="0054141F" w:rsidRDefault="0054141F" w:rsidP="00E52782">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4276EA6E" w14:textId="77777777" w:rsidR="0054141F" w:rsidRPr="007A28F9" w:rsidRDefault="0054141F" w:rsidP="00E52782">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670C461D"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5CEAC3AA"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11</w:t>
            </w:r>
          </w:p>
        </w:tc>
      </w:tr>
      <w:tr w:rsidR="0054141F" w:rsidRPr="007A28F9" w14:paraId="145EA443" w14:textId="77777777" w:rsidTr="0054141F">
        <w:trPr>
          <w:trHeight w:val="313"/>
        </w:trPr>
        <w:tc>
          <w:tcPr>
            <w:tcW w:w="370" w:type="pct"/>
            <w:vMerge w:val="restart"/>
            <w:tcBorders>
              <w:top w:val="single" w:sz="4" w:space="0" w:color="000000"/>
              <w:left w:val="single" w:sz="4" w:space="0" w:color="000000"/>
              <w:right w:val="single" w:sz="4" w:space="0" w:color="000000"/>
            </w:tcBorders>
            <w:vAlign w:val="center"/>
          </w:tcPr>
          <w:p w14:paraId="6DA02AC0" w14:textId="77777777" w:rsidR="0054141F"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3155" w:type="pct"/>
            <w:vMerge w:val="restart"/>
            <w:tcBorders>
              <w:top w:val="single" w:sz="4" w:space="0" w:color="000000"/>
              <w:left w:val="single" w:sz="4" w:space="0" w:color="000000"/>
              <w:right w:val="single" w:sz="4" w:space="0" w:color="000000"/>
            </w:tcBorders>
          </w:tcPr>
          <w:p w14:paraId="3494ECFB" w14:textId="77777777" w:rsidR="0054141F" w:rsidRPr="007A28F9" w:rsidRDefault="0054141F" w:rsidP="00E52782">
            <w:pPr>
              <w:pStyle w:val="TableParagraph"/>
              <w:tabs>
                <w:tab w:val="left" w:pos="348"/>
              </w:tabs>
              <w:spacing w:line="270" w:lineRule="exact"/>
              <w:ind w:left="0"/>
              <w:rPr>
                <w:color w:val="000000" w:themeColor="text1"/>
              </w:rPr>
            </w:pPr>
            <w:r>
              <w:rPr>
                <w:color w:val="000000" w:themeColor="text1"/>
              </w:rPr>
              <w:t xml:space="preserve">Maksimalus vaizduojamas gylis B režime </w:t>
            </w:r>
            <w:r w:rsidRPr="007A28F9">
              <w:rPr>
                <w:color w:val="000000" w:themeColor="text1"/>
              </w:rPr>
              <w:t>≥</w:t>
            </w:r>
            <w:r>
              <w:rPr>
                <w:color w:val="000000" w:themeColor="text1"/>
              </w:rPr>
              <w:t>50 cm.</w:t>
            </w:r>
          </w:p>
        </w:tc>
        <w:tc>
          <w:tcPr>
            <w:tcW w:w="846" w:type="pct"/>
            <w:tcBorders>
              <w:top w:val="single" w:sz="4" w:space="0" w:color="000000"/>
              <w:left w:val="single" w:sz="4" w:space="0" w:color="000000"/>
              <w:bottom w:val="single" w:sz="4" w:space="0" w:color="auto"/>
              <w:right w:val="single" w:sz="4" w:space="0" w:color="000000"/>
            </w:tcBorders>
            <w:vAlign w:val="center"/>
          </w:tcPr>
          <w:p w14:paraId="50541BF2"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45C0E6AF"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54141F" w:rsidRPr="007A28F9" w14:paraId="16BB2A96" w14:textId="77777777" w:rsidTr="0054141F">
        <w:trPr>
          <w:trHeight w:val="313"/>
        </w:trPr>
        <w:tc>
          <w:tcPr>
            <w:tcW w:w="370" w:type="pct"/>
            <w:vMerge/>
            <w:tcBorders>
              <w:left w:val="single" w:sz="4" w:space="0" w:color="000000"/>
              <w:right w:val="single" w:sz="4" w:space="0" w:color="000000"/>
            </w:tcBorders>
            <w:vAlign w:val="center"/>
          </w:tcPr>
          <w:p w14:paraId="0DD06C45" w14:textId="77777777" w:rsidR="0054141F" w:rsidRDefault="0054141F" w:rsidP="00E52782">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0FD642F3" w14:textId="77777777" w:rsidR="0054141F" w:rsidRPr="007A28F9" w:rsidRDefault="0054141F" w:rsidP="00E52782">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29D31A61"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22A7B443"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11</w:t>
            </w:r>
          </w:p>
        </w:tc>
      </w:tr>
      <w:tr w:rsidR="0054141F" w:rsidRPr="007A28F9" w14:paraId="793A538B" w14:textId="77777777" w:rsidTr="0054141F">
        <w:trPr>
          <w:trHeight w:val="313"/>
        </w:trPr>
        <w:tc>
          <w:tcPr>
            <w:tcW w:w="370" w:type="pct"/>
            <w:vMerge w:val="restart"/>
            <w:tcBorders>
              <w:top w:val="single" w:sz="4" w:space="0" w:color="000000"/>
              <w:left w:val="single" w:sz="4" w:space="0" w:color="000000"/>
              <w:right w:val="single" w:sz="4" w:space="0" w:color="000000"/>
            </w:tcBorders>
            <w:vAlign w:val="center"/>
          </w:tcPr>
          <w:p w14:paraId="255D7178" w14:textId="77777777" w:rsidR="0054141F"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3155" w:type="pct"/>
            <w:vMerge w:val="restart"/>
            <w:tcBorders>
              <w:top w:val="single" w:sz="4" w:space="0" w:color="000000"/>
              <w:left w:val="single" w:sz="4" w:space="0" w:color="000000"/>
              <w:right w:val="single" w:sz="4" w:space="0" w:color="000000"/>
            </w:tcBorders>
          </w:tcPr>
          <w:p w14:paraId="0CD6CC2F" w14:textId="77777777" w:rsidR="0054141F" w:rsidRPr="007A28F9" w:rsidRDefault="0054141F" w:rsidP="00E52782">
            <w:pPr>
              <w:pStyle w:val="TableParagraph"/>
              <w:tabs>
                <w:tab w:val="left" w:pos="348"/>
              </w:tabs>
              <w:spacing w:line="270" w:lineRule="exact"/>
              <w:ind w:left="0"/>
              <w:rPr>
                <w:color w:val="000000" w:themeColor="text1"/>
              </w:rPr>
            </w:pPr>
            <w:r>
              <w:rPr>
                <w:color w:val="000000" w:themeColor="text1"/>
              </w:rPr>
              <w:t>Sektorinio daviklio apžiūros kampas (</w:t>
            </w:r>
            <w:proofErr w:type="spellStart"/>
            <w:r>
              <w:rPr>
                <w:color w:val="000000" w:themeColor="text1"/>
              </w:rPr>
              <w:t>ang</w:t>
            </w:r>
            <w:proofErr w:type="spellEnd"/>
            <w:r>
              <w:rPr>
                <w:color w:val="000000" w:themeColor="text1"/>
              </w:rPr>
              <w:t xml:space="preserve">. </w:t>
            </w:r>
            <w:proofErr w:type="spellStart"/>
            <w:r>
              <w:rPr>
                <w:color w:val="000000" w:themeColor="text1"/>
              </w:rPr>
              <w:t>Field</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w:t>
            </w:r>
            <w:proofErr w:type="spellStart"/>
            <w:r>
              <w:rPr>
                <w:color w:val="000000" w:themeColor="text1"/>
              </w:rPr>
              <w:t>view</w:t>
            </w:r>
            <w:proofErr w:type="spellEnd"/>
            <w:r>
              <w:rPr>
                <w:color w:val="000000" w:themeColor="text1"/>
              </w:rPr>
              <w:t xml:space="preserve">) </w:t>
            </w:r>
            <w:r w:rsidRPr="007A28F9">
              <w:rPr>
                <w:color w:val="000000" w:themeColor="text1"/>
              </w:rPr>
              <w:t>≥</w:t>
            </w:r>
            <w:r>
              <w:rPr>
                <w:color w:val="000000" w:themeColor="text1"/>
              </w:rPr>
              <w:t>120º</w:t>
            </w:r>
          </w:p>
        </w:tc>
        <w:tc>
          <w:tcPr>
            <w:tcW w:w="846" w:type="pct"/>
            <w:tcBorders>
              <w:top w:val="single" w:sz="4" w:space="0" w:color="000000"/>
              <w:left w:val="single" w:sz="4" w:space="0" w:color="000000"/>
              <w:bottom w:val="single" w:sz="4" w:space="0" w:color="auto"/>
              <w:right w:val="single" w:sz="4" w:space="0" w:color="000000"/>
            </w:tcBorders>
            <w:vAlign w:val="center"/>
          </w:tcPr>
          <w:p w14:paraId="2763D468"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3BD86F80"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54141F" w:rsidRPr="007A28F9" w14:paraId="3CA5DAAF" w14:textId="77777777" w:rsidTr="0054141F">
        <w:trPr>
          <w:trHeight w:val="313"/>
        </w:trPr>
        <w:tc>
          <w:tcPr>
            <w:tcW w:w="370" w:type="pct"/>
            <w:vMerge/>
            <w:tcBorders>
              <w:left w:val="single" w:sz="4" w:space="0" w:color="000000"/>
              <w:right w:val="single" w:sz="4" w:space="0" w:color="000000"/>
            </w:tcBorders>
            <w:vAlign w:val="center"/>
          </w:tcPr>
          <w:p w14:paraId="4DA3F7BA" w14:textId="77777777" w:rsidR="0054141F" w:rsidRDefault="0054141F" w:rsidP="00E52782">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26637AB5" w14:textId="77777777" w:rsidR="0054141F" w:rsidRPr="007A28F9" w:rsidRDefault="0054141F" w:rsidP="00E52782">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516726F4"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7D4E3721"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11</w:t>
            </w:r>
          </w:p>
        </w:tc>
      </w:tr>
      <w:tr w:rsidR="0054141F" w:rsidRPr="007A28F9" w14:paraId="2ACED959" w14:textId="77777777" w:rsidTr="0054141F">
        <w:trPr>
          <w:trHeight w:val="313"/>
        </w:trPr>
        <w:tc>
          <w:tcPr>
            <w:tcW w:w="370" w:type="pct"/>
            <w:vMerge w:val="restart"/>
            <w:tcBorders>
              <w:top w:val="single" w:sz="4" w:space="0" w:color="000000"/>
              <w:left w:val="single" w:sz="4" w:space="0" w:color="000000"/>
              <w:right w:val="single" w:sz="4" w:space="0" w:color="000000"/>
            </w:tcBorders>
            <w:vAlign w:val="center"/>
          </w:tcPr>
          <w:p w14:paraId="41C3426B" w14:textId="77777777" w:rsidR="0054141F"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3155" w:type="pct"/>
            <w:vMerge w:val="restart"/>
            <w:tcBorders>
              <w:top w:val="single" w:sz="4" w:space="0" w:color="000000"/>
              <w:left w:val="single" w:sz="4" w:space="0" w:color="000000"/>
              <w:right w:val="single" w:sz="4" w:space="0" w:color="000000"/>
            </w:tcBorders>
          </w:tcPr>
          <w:p w14:paraId="7AD7CA59" w14:textId="77777777" w:rsidR="0054141F" w:rsidRPr="007A28F9" w:rsidRDefault="0054141F" w:rsidP="00E52782">
            <w:pPr>
              <w:pStyle w:val="TableParagraph"/>
              <w:tabs>
                <w:tab w:val="left" w:pos="348"/>
              </w:tabs>
              <w:spacing w:line="270" w:lineRule="exact"/>
              <w:ind w:left="0"/>
              <w:rPr>
                <w:color w:val="000000" w:themeColor="text1"/>
              </w:rPr>
            </w:pPr>
            <w:r w:rsidRPr="007A28F9">
              <w:rPr>
                <w:color w:val="000000" w:themeColor="text1"/>
              </w:rPr>
              <w:t>Dirbtiniu intelektu paremta dinaminio širdies modelio programinė įranga, gebanti sekti kiekvieną širdies ciklo kadrą, pasitelkiant 3D taškelių sekimo technologiją. Dinaminis kairio skilvelio ir kairio prieširdžių kontūrų sekimas vienu metu, bendrojo tūrio kreivės, automatiniai tūrių i</w:t>
            </w:r>
            <w:r>
              <w:rPr>
                <w:color w:val="000000" w:themeColor="text1"/>
              </w:rPr>
              <w:t>r</w:t>
            </w:r>
            <w:r w:rsidRPr="007A28F9">
              <w:rPr>
                <w:color w:val="000000" w:themeColor="text1"/>
              </w:rPr>
              <w:t xml:space="preserve"> kairio prieširdžio išstūmimo frakcijos matavimai, rezultatų vidurkio pagal pasirenkamus širdies ciklus išvedimas.</w:t>
            </w:r>
          </w:p>
        </w:tc>
        <w:tc>
          <w:tcPr>
            <w:tcW w:w="846" w:type="pct"/>
            <w:tcBorders>
              <w:top w:val="single" w:sz="4" w:space="0" w:color="000000"/>
              <w:left w:val="single" w:sz="4" w:space="0" w:color="000000"/>
              <w:bottom w:val="single" w:sz="4" w:space="0" w:color="auto"/>
              <w:right w:val="single" w:sz="4" w:space="0" w:color="000000"/>
            </w:tcBorders>
            <w:vAlign w:val="center"/>
          </w:tcPr>
          <w:p w14:paraId="437AC379"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57A9DEA2"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54141F" w:rsidRPr="007A28F9" w14:paraId="4178F692" w14:textId="77777777" w:rsidTr="0054141F">
        <w:trPr>
          <w:trHeight w:val="313"/>
        </w:trPr>
        <w:tc>
          <w:tcPr>
            <w:tcW w:w="370" w:type="pct"/>
            <w:vMerge/>
            <w:tcBorders>
              <w:left w:val="single" w:sz="4" w:space="0" w:color="000000"/>
              <w:right w:val="single" w:sz="4" w:space="0" w:color="000000"/>
            </w:tcBorders>
            <w:vAlign w:val="center"/>
          </w:tcPr>
          <w:p w14:paraId="5C7505C5" w14:textId="77777777" w:rsidR="0054141F" w:rsidRDefault="0054141F" w:rsidP="00E52782">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106B39A0" w14:textId="77777777" w:rsidR="0054141F" w:rsidRPr="007A28F9" w:rsidRDefault="0054141F" w:rsidP="00E52782">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7C8E678B"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7E273714"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p>
        </w:tc>
      </w:tr>
      <w:tr w:rsidR="0054141F" w:rsidRPr="007A28F9" w14:paraId="59B73655" w14:textId="77777777" w:rsidTr="0054141F">
        <w:trPr>
          <w:trHeight w:val="313"/>
        </w:trPr>
        <w:tc>
          <w:tcPr>
            <w:tcW w:w="370" w:type="pct"/>
            <w:vMerge w:val="restart"/>
            <w:tcBorders>
              <w:top w:val="single" w:sz="4" w:space="0" w:color="000000"/>
              <w:left w:val="single" w:sz="4" w:space="0" w:color="000000"/>
              <w:right w:val="single" w:sz="4" w:space="0" w:color="000000"/>
            </w:tcBorders>
            <w:vAlign w:val="center"/>
          </w:tcPr>
          <w:p w14:paraId="58982610" w14:textId="77777777" w:rsidR="0054141F" w:rsidRPr="008E1F97"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8E1F97">
              <w:rPr>
                <w:rFonts w:ascii="Times New Roman" w:eastAsia="Calibri" w:hAnsi="Times New Roman" w:cs="Times New Roman"/>
                <w:sz w:val="22"/>
                <w:szCs w:val="22"/>
                <w:lang w:eastAsia="en-US"/>
              </w:rPr>
              <w:t>.</w:t>
            </w:r>
          </w:p>
        </w:tc>
        <w:tc>
          <w:tcPr>
            <w:tcW w:w="3155" w:type="pct"/>
            <w:vMerge w:val="restart"/>
            <w:tcBorders>
              <w:top w:val="single" w:sz="4" w:space="0" w:color="000000"/>
              <w:left w:val="single" w:sz="4" w:space="0" w:color="000000"/>
              <w:right w:val="single" w:sz="4" w:space="0" w:color="000000"/>
            </w:tcBorders>
          </w:tcPr>
          <w:p w14:paraId="5FF92AA6" w14:textId="77777777" w:rsidR="0054141F" w:rsidRPr="007A28F9" w:rsidRDefault="0054141F" w:rsidP="00E52782">
            <w:pPr>
              <w:pStyle w:val="TableParagraph"/>
              <w:tabs>
                <w:tab w:val="left" w:pos="348"/>
              </w:tabs>
              <w:spacing w:line="270" w:lineRule="exact"/>
              <w:ind w:left="0"/>
              <w:rPr>
                <w:color w:val="000000" w:themeColor="text1"/>
              </w:rPr>
            </w:pPr>
            <w:r>
              <w:rPr>
                <w:color w:val="000000" w:themeColor="text1"/>
              </w:rPr>
              <w:t>„Triplane“</w:t>
            </w:r>
            <w:r w:rsidRPr="00895837">
              <w:rPr>
                <w:color w:val="000000" w:themeColor="text1"/>
              </w:rPr>
              <w:t xml:space="preserve"> vaizdinimas: trijų viršūninių širdies</w:t>
            </w:r>
            <w:r>
              <w:rPr>
                <w:color w:val="000000" w:themeColor="text1"/>
              </w:rPr>
              <w:t xml:space="preserve"> </w:t>
            </w:r>
            <w:r w:rsidRPr="00895837">
              <w:rPr>
                <w:color w:val="000000" w:themeColor="text1"/>
              </w:rPr>
              <w:t>plokštumų (keturių, dviejų ir trijų širdies</w:t>
            </w:r>
            <w:r>
              <w:rPr>
                <w:color w:val="000000" w:themeColor="text1"/>
              </w:rPr>
              <w:t xml:space="preserve"> </w:t>
            </w:r>
            <w:r w:rsidRPr="00895837">
              <w:rPr>
                <w:color w:val="000000" w:themeColor="text1"/>
              </w:rPr>
              <w:t>ertmių) vaizdinimas vienu metu realiame laike</w:t>
            </w:r>
            <w:r>
              <w:rPr>
                <w:color w:val="000000" w:themeColor="text1"/>
              </w:rPr>
              <w:t>:</w:t>
            </w:r>
            <w:r w:rsidRPr="00895837">
              <w:rPr>
                <w:color w:val="000000" w:themeColor="text1"/>
              </w:rPr>
              <w:t xml:space="preserve"> dvimačio vaizdo</w:t>
            </w:r>
            <w:r>
              <w:rPr>
                <w:color w:val="000000" w:themeColor="text1"/>
              </w:rPr>
              <w:t xml:space="preserve"> bei dvimačio vaizdo su </w:t>
            </w:r>
            <w:r w:rsidRPr="00895837">
              <w:rPr>
                <w:color w:val="000000" w:themeColor="text1"/>
              </w:rPr>
              <w:t xml:space="preserve">spalvinės audinių </w:t>
            </w:r>
            <w:proofErr w:type="spellStart"/>
            <w:r w:rsidRPr="00895837">
              <w:rPr>
                <w:color w:val="000000" w:themeColor="text1"/>
              </w:rPr>
              <w:t>dop</w:t>
            </w:r>
            <w:r>
              <w:rPr>
                <w:color w:val="000000" w:themeColor="text1"/>
              </w:rPr>
              <w:t>l</w:t>
            </w:r>
            <w:r w:rsidRPr="00895837">
              <w:rPr>
                <w:color w:val="000000" w:themeColor="text1"/>
              </w:rPr>
              <w:t>erograf</w:t>
            </w:r>
            <w:r>
              <w:rPr>
                <w:color w:val="000000" w:themeColor="text1"/>
              </w:rPr>
              <w:t>i</w:t>
            </w:r>
            <w:r w:rsidRPr="00895837">
              <w:rPr>
                <w:color w:val="000000" w:themeColor="text1"/>
              </w:rPr>
              <w:t>jos</w:t>
            </w:r>
            <w:proofErr w:type="spellEnd"/>
            <w:r>
              <w:rPr>
                <w:color w:val="000000" w:themeColor="text1"/>
              </w:rPr>
              <w:t xml:space="preserve"> informacija.</w:t>
            </w:r>
          </w:p>
        </w:tc>
        <w:tc>
          <w:tcPr>
            <w:tcW w:w="846" w:type="pct"/>
            <w:tcBorders>
              <w:top w:val="single" w:sz="4" w:space="0" w:color="000000"/>
              <w:left w:val="single" w:sz="4" w:space="0" w:color="000000"/>
              <w:bottom w:val="single" w:sz="4" w:space="0" w:color="auto"/>
              <w:right w:val="single" w:sz="4" w:space="0" w:color="000000"/>
            </w:tcBorders>
            <w:vAlign w:val="center"/>
          </w:tcPr>
          <w:p w14:paraId="74E5FF4A"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367FA3AF"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54141F" w:rsidRPr="007A28F9" w14:paraId="39AFA636" w14:textId="77777777" w:rsidTr="0054141F">
        <w:trPr>
          <w:trHeight w:val="636"/>
        </w:trPr>
        <w:tc>
          <w:tcPr>
            <w:tcW w:w="370" w:type="pct"/>
            <w:vMerge/>
            <w:tcBorders>
              <w:left w:val="single" w:sz="4" w:space="0" w:color="000000"/>
              <w:right w:val="single" w:sz="4" w:space="0" w:color="000000"/>
            </w:tcBorders>
            <w:vAlign w:val="center"/>
          </w:tcPr>
          <w:p w14:paraId="64AC38D6"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3E0D6167" w14:textId="77777777" w:rsidR="0054141F" w:rsidRPr="007A28F9" w:rsidRDefault="0054141F" w:rsidP="00E52782">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right w:val="single" w:sz="4" w:space="0" w:color="000000"/>
            </w:tcBorders>
            <w:vAlign w:val="center"/>
          </w:tcPr>
          <w:p w14:paraId="225E8955"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right w:val="single" w:sz="4" w:space="0" w:color="000000"/>
            </w:tcBorders>
            <w:vAlign w:val="center"/>
          </w:tcPr>
          <w:p w14:paraId="1FC73E59"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p>
        </w:tc>
      </w:tr>
      <w:tr w:rsidR="0054141F" w:rsidRPr="007A28F9" w14:paraId="0FA240AC" w14:textId="77777777" w:rsidTr="0054141F">
        <w:trPr>
          <w:trHeight w:val="313"/>
        </w:trPr>
        <w:tc>
          <w:tcPr>
            <w:tcW w:w="370" w:type="pct"/>
            <w:vMerge w:val="restart"/>
            <w:tcBorders>
              <w:top w:val="single" w:sz="4" w:space="0" w:color="000000"/>
              <w:left w:val="single" w:sz="4" w:space="0" w:color="000000"/>
              <w:right w:val="single" w:sz="4" w:space="0" w:color="000000"/>
            </w:tcBorders>
            <w:vAlign w:val="center"/>
          </w:tcPr>
          <w:p w14:paraId="22884334"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7A28F9">
              <w:rPr>
                <w:rFonts w:ascii="Times New Roman" w:eastAsia="Calibri" w:hAnsi="Times New Roman" w:cs="Times New Roman"/>
                <w:sz w:val="22"/>
                <w:szCs w:val="22"/>
                <w:lang w:eastAsia="en-US"/>
              </w:rPr>
              <w:t>.</w:t>
            </w:r>
          </w:p>
        </w:tc>
        <w:tc>
          <w:tcPr>
            <w:tcW w:w="3155" w:type="pct"/>
            <w:vMerge w:val="restart"/>
            <w:tcBorders>
              <w:top w:val="single" w:sz="4" w:space="0" w:color="000000"/>
              <w:left w:val="single" w:sz="4" w:space="0" w:color="000000"/>
              <w:right w:val="single" w:sz="4" w:space="0" w:color="000000"/>
            </w:tcBorders>
          </w:tcPr>
          <w:p w14:paraId="6086F6B5" w14:textId="77777777" w:rsidR="0054141F" w:rsidRPr="007A28F9" w:rsidRDefault="0054141F" w:rsidP="00E52782">
            <w:pPr>
              <w:pStyle w:val="TableParagraph"/>
              <w:tabs>
                <w:tab w:val="left" w:pos="348"/>
              </w:tabs>
              <w:spacing w:line="270" w:lineRule="exact"/>
              <w:ind w:left="0"/>
              <w:rPr>
                <w:iCs/>
                <w:color w:val="000000" w:themeColor="text1"/>
              </w:rPr>
            </w:pPr>
            <w:proofErr w:type="spellStart"/>
            <w:r w:rsidRPr="007A28F9">
              <w:rPr>
                <w:iCs/>
                <w:color w:val="000000" w:themeColor="text1"/>
              </w:rPr>
              <w:t>Tripleksinis</w:t>
            </w:r>
            <w:proofErr w:type="spellEnd"/>
            <w:r w:rsidRPr="007A28F9">
              <w:rPr>
                <w:iCs/>
                <w:color w:val="000000" w:themeColor="text1"/>
              </w:rPr>
              <w:t xml:space="preserve"> vaizdavimas realiame laike davikliui dirbant nuolatinės bangos </w:t>
            </w:r>
            <w:proofErr w:type="spellStart"/>
            <w:r w:rsidRPr="007A28F9">
              <w:rPr>
                <w:iCs/>
                <w:color w:val="000000" w:themeColor="text1"/>
              </w:rPr>
              <w:t>doplerografijos</w:t>
            </w:r>
            <w:proofErr w:type="spellEnd"/>
            <w:r w:rsidRPr="007A28F9">
              <w:rPr>
                <w:iCs/>
                <w:color w:val="000000" w:themeColor="text1"/>
              </w:rPr>
              <w:t xml:space="preserve"> režimu (2D+spalvinis </w:t>
            </w:r>
            <w:proofErr w:type="spellStart"/>
            <w:r w:rsidRPr="007A28F9">
              <w:rPr>
                <w:iCs/>
                <w:color w:val="000000" w:themeColor="text1"/>
              </w:rPr>
              <w:t>dopleris+CW</w:t>
            </w:r>
            <w:proofErr w:type="spellEnd"/>
            <w:r w:rsidRPr="007A28F9">
              <w:rPr>
                <w:iCs/>
                <w:color w:val="000000" w:themeColor="text1"/>
              </w:rPr>
              <w:t>)</w:t>
            </w:r>
          </w:p>
        </w:tc>
        <w:tc>
          <w:tcPr>
            <w:tcW w:w="846" w:type="pct"/>
            <w:tcBorders>
              <w:top w:val="single" w:sz="4" w:space="0" w:color="000000"/>
              <w:left w:val="single" w:sz="4" w:space="0" w:color="000000"/>
              <w:bottom w:val="single" w:sz="4" w:space="0" w:color="auto"/>
              <w:right w:val="single" w:sz="4" w:space="0" w:color="000000"/>
            </w:tcBorders>
            <w:vAlign w:val="center"/>
          </w:tcPr>
          <w:p w14:paraId="34B36F45"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62C08B06"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54141F" w:rsidRPr="007A28F9" w14:paraId="500D7851" w14:textId="77777777" w:rsidTr="0054141F">
        <w:trPr>
          <w:trHeight w:val="519"/>
        </w:trPr>
        <w:tc>
          <w:tcPr>
            <w:tcW w:w="370" w:type="pct"/>
            <w:vMerge/>
            <w:tcBorders>
              <w:left w:val="single" w:sz="4" w:space="0" w:color="000000"/>
              <w:right w:val="single" w:sz="4" w:space="0" w:color="000000"/>
            </w:tcBorders>
            <w:vAlign w:val="center"/>
          </w:tcPr>
          <w:p w14:paraId="5E97B1A4"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bottom w:val="single" w:sz="4" w:space="0" w:color="000000"/>
              <w:right w:val="single" w:sz="4" w:space="0" w:color="000000"/>
            </w:tcBorders>
          </w:tcPr>
          <w:p w14:paraId="7C86D264" w14:textId="77777777" w:rsidR="0054141F" w:rsidRPr="007A28F9" w:rsidRDefault="0054141F" w:rsidP="00E52782">
            <w:pPr>
              <w:pStyle w:val="TableParagraph"/>
              <w:tabs>
                <w:tab w:val="left" w:pos="348"/>
              </w:tabs>
              <w:spacing w:line="270" w:lineRule="exact"/>
              <w:ind w:left="0"/>
              <w:rPr>
                <w:iCs/>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5B424328"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1817470D"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p>
        </w:tc>
      </w:tr>
      <w:tr w:rsidR="0054141F" w:rsidRPr="00315F98" w14:paraId="2704E97F" w14:textId="77777777" w:rsidTr="0054141F">
        <w:trPr>
          <w:trHeight w:val="481"/>
        </w:trPr>
        <w:tc>
          <w:tcPr>
            <w:tcW w:w="370" w:type="pct"/>
            <w:vMerge w:val="restart"/>
            <w:tcBorders>
              <w:top w:val="single" w:sz="4" w:space="0" w:color="000000"/>
              <w:left w:val="single" w:sz="4" w:space="0" w:color="000000"/>
              <w:right w:val="single" w:sz="4" w:space="0" w:color="000000"/>
            </w:tcBorders>
            <w:vAlign w:val="center"/>
          </w:tcPr>
          <w:p w14:paraId="2FCD96EA" w14:textId="77777777" w:rsidR="0054141F" w:rsidRPr="00315F98"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Pr="00315F98">
              <w:rPr>
                <w:rFonts w:ascii="Times New Roman" w:eastAsia="Calibri" w:hAnsi="Times New Roman" w:cs="Times New Roman"/>
                <w:sz w:val="22"/>
                <w:szCs w:val="22"/>
                <w:lang w:eastAsia="en-US"/>
              </w:rPr>
              <w:t>.</w:t>
            </w:r>
          </w:p>
        </w:tc>
        <w:tc>
          <w:tcPr>
            <w:tcW w:w="3155" w:type="pct"/>
            <w:vMerge w:val="restart"/>
            <w:tcBorders>
              <w:top w:val="single" w:sz="4" w:space="0" w:color="000000"/>
              <w:left w:val="single" w:sz="4" w:space="0" w:color="000000"/>
              <w:right w:val="single" w:sz="4" w:space="0" w:color="000000"/>
            </w:tcBorders>
          </w:tcPr>
          <w:p w14:paraId="7D236087" w14:textId="77777777" w:rsidR="0054141F" w:rsidRPr="009552A2" w:rsidRDefault="0054141F" w:rsidP="00E52782">
            <w:pPr>
              <w:pStyle w:val="TableParagraph"/>
              <w:tabs>
                <w:tab w:val="left" w:pos="348"/>
              </w:tabs>
              <w:spacing w:line="270" w:lineRule="exact"/>
              <w:ind w:left="0"/>
              <w:rPr>
                <w:iCs/>
                <w:color w:val="000000" w:themeColor="text1"/>
              </w:rPr>
            </w:pPr>
            <w:r w:rsidRPr="009552A2">
              <w:rPr>
                <w:iCs/>
                <w:color w:val="000000" w:themeColor="text1"/>
              </w:rPr>
              <w:t xml:space="preserve">Programinė įranga </w:t>
            </w:r>
            <w:proofErr w:type="spellStart"/>
            <w:r w:rsidRPr="009552A2">
              <w:rPr>
                <w:iCs/>
                <w:color w:val="000000" w:themeColor="text1"/>
              </w:rPr>
              <w:t>doplerinių</w:t>
            </w:r>
            <w:proofErr w:type="spellEnd"/>
            <w:r w:rsidRPr="009552A2">
              <w:rPr>
                <w:iCs/>
                <w:color w:val="000000" w:themeColor="text1"/>
              </w:rPr>
              <w:t xml:space="preserve"> </w:t>
            </w:r>
            <w:proofErr w:type="spellStart"/>
            <w:r w:rsidRPr="009552A2">
              <w:rPr>
                <w:iCs/>
                <w:color w:val="000000" w:themeColor="text1"/>
              </w:rPr>
              <w:t>intrakardinės</w:t>
            </w:r>
            <w:proofErr w:type="spellEnd"/>
            <w:r w:rsidRPr="009552A2">
              <w:rPr>
                <w:iCs/>
                <w:color w:val="000000" w:themeColor="text1"/>
              </w:rPr>
              <w:t xml:space="preserve"> kraujotakos spektrų analizei ultragarso prietaise: vienu mygtuko paspaudimu programa atpažįsta </w:t>
            </w:r>
            <w:proofErr w:type="spellStart"/>
            <w:r w:rsidRPr="009552A2">
              <w:rPr>
                <w:iCs/>
                <w:color w:val="000000" w:themeColor="text1"/>
              </w:rPr>
              <w:t>doplerinius</w:t>
            </w:r>
            <w:proofErr w:type="spellEnd"/>
            <w:r w:rsidRPr="009552A2">
              <w:rPr>
                <w:iCs/>
                <w:color w:val="000000" w:themeColor="text1"/>
              </w:rPr>
              <w:t xml:space="preserve"> signalus, automatizuotai apskaičiuoja standartinius jų parametrus ir </w:t>
            </w:r>
            <w:r>
              <w:t>vienu metu analizuoja kelis tame pačiame vaizde esančius signalus, iš karto pateikdama atskirų parametrų matavimų vidurkius</w:t>
            </w:r>
            <w:r w:rsidRPr="009552A2">
              <w:rPr>
                <w:iCs/>
                <w:color w:val="000000" w:themeColor="text1"/>
              </w:rPr>
              <w:t xml:space="preserve">. Programa atpažįsta ir matuoja šiuos spektrus: </w:t>
            </w:r>
          </w:p>
          <w:p w14:paraId="513B0CDC" w14:textId="77777777" w:rsidR="0054141F" w:rsidRPr="009552A2" w:rsidRDefault="0054141F" w:rsidP="0054141F">
            <w:pPr>
              <w:pStyle w:val="TableParagraph"/>
              <w:numPr>
                <w:ilvl w:val="0"/>
                <w:numId w:val="41"/>
              </w:numPr>
              <w:tabs>
                <w:tab w:val="left" w:pos="348"/>
              </w:tabs>
              <w:spacing w:line="270" w:lineRule="exact"/>
              <w:rPr>
                <w:iCs/>
                <w:color w:val="000000" w:themeColor="text1"/>
              </w:rPr>
            </w:pPr>
            <w:r w:rsidRPr="009552A2">
              <w:rPr>
                <w:iCs/>
                <w:color w:val="000000" w:themeColor="text1"/>
              </w:rPr>
              <w:t>kraujotaką per aortos vožtuvą</w:t>
            </w:r>
            <w:r>
              <w:rPr>
                <w:iCs/>
                <w:color w:val="000000" w:themeColor="text1"/>
              </w:rPr>
              <w:t xml:space="preserve"> (</w:t>
            </w:r>
            <w:proofErr w:type="spellStart"/>
            <w:r>
              <w:rPr>
                <w:iCs/>
                <w:color w:val="000000" w:themeColor="text1"/>
              </w:rPr>
              <w:t>Vmax</w:t>
            </w:r>
            <w:proofErr w:type="spellEnd"/>
            <w:r>
              <w:rPr>
                <w:iCs/>
                <w:color w:val="000000" w:themeColor="text1"/>
              </w:rPr>
              <w:t xml:space="preserve">, </w:t>
            </w:r>
            <w:proofErr w:type="spellStart"/>
            <w:r>
              <w:rPr>
                <w:iCs/>
                <w:color w:val="000000" w:themeColor="text1"/>
              </w:rPr>
              <w:t>Vvid</w:t>
            </w:r>
            <w:proofErr w:type="spellEnd"/>
            <w:r>
              <w:rPr>
                <w:iCs/>
                <w:color w:val="000000" w:themeColor="text1"/>
              </w:rPr>
              <w:t xml:space="preserve">, </w:t>
            </w:r>
            <w:proofErr w:type="spellStart"/>
            <w:r>
              <w:rPr>
                <w:iCs/>
                <w:color w:val="000000" w:themeColor="text1"/>
              </w:rPr>
              <w:t>Gmax</w:t>
            </w:r>
            <w:proofErr w:type="spellEnd"/>
            <w:r>
              <w:rPr>
                <w:iCs/>
                <w:color w:val="000000" w:themeColor="text1"/>
              </w:rPr>
              <w:t xml:space="preserve">, </w:t>
            </w:r>
            <w:proofErr w:type="spellStart"/>
            <w:r>
              <w:rPr>
                <w:iCs/>
                <w:color w:val="000000" w:themeColor="text1"/>
              </w:rPr>
              <w:t>Gvid</w:t>
            </w:r>
            <w:proofErr w:type="spellEnd"/>
            <w:r>
              <w:rPr>
                <w:iCs/>
                <w:color w:val="000000" w:themeColor="text1"/>
              </w:rPr>
              <w:t>, VTI),</w:t>
            </w:r>
            <w:r w:rsidRPr="009552A2">
              <w:rPr>
                <w:iCs/>
                <w:color w:val="000000" w:themeColor="text1"/>
              </w:rPr>
              <w:t xml:space="preserve"> </w:t>
            </w:r>
          </w:p>
          <w:p w14:paraId="61692A76" w14:textId="77777777" w:rsidR="0054141F" w:rsidRPr="00FC025C" w:rsidRDefault="0054141F" w:rsidP="0054141F">
            <w:pPr>
              <w:pStyle w:val="TableParagraph"/>
              <w:numPr>
                <w:ilvl w:val="0"/>
                <w:numId w:val="41"/>
              </w:numPr>
              <w:tabs>
                <w:tab w:val="left" w:pos="348"/>
              </w:tabs>
              <w:spacing w:line="270" w:lineRule="exact"/>
              <w:rPr>
                <w:iCs/>
                <w:color w:val="000000" w:themeColor="text1"/>
              </w:rPr>
            </w:pPr>
            <w:r w:rsidRPr="009552A2">
              <w:rPr>
                <w:iCs/>
                <w:color w:val="000000" w:themeColor="text1"/>
              </w:rPr>
              <w:t>kraujotakos spektrą kairiojo skilvelio išstūmimo trakte</w:t>
            </w:r>
            <w:r>
              <w:rPr>
                <w:iCs/>
                <w:color w:val="000000" w:themeColor="text1"/>
              </w:rPr>
              <w:t xml:space="preserve"> (</w:t>
            </w:r>
            <w:proofErr w:type="spellStart"/>
            <w:r>
              <w:rPr>
                <w:iCs/>
                <w:color w:val="000000" w:themeColor="text1"/>
              </w:rPr>
              <w:t>Vmax</w:t>
            </w:r>
            <w:proofErr w:type="spellEnd"/>
            <w:r>
              <w:rPr>
                <w:iCs/>
                <w:color w:val="000000" w:themeColor="text1"/>
              </w:rPr>
              <w:t xml:space="preserve">, </w:t>
            </w:r>
            <w:proofErr w:type="spellStart"/>
            <w:r>
              <w:rPr>
                <w:iCs/>
                <w:color w:val="000000" w:themeColor="text1"/>
              </w:rPr>
              <w:t>Vvid</w:t>
            </w:r>
            <w:proofErr w:type="spellEnd"/>
            <w:r>
              <w:rPr>
                <w:iCs/>
                <w:color w:val="000000" w:themeColor="text1"/>
              </w:rPr>
              <w:t xml:space="preserve">, </w:t>
            </w:r>
            <w:proofErr w:type="spellStart"/>
            <w:r>
              <w:rPr>
                <w:iCs/>
                <w:color w:val="000000" w:themeColor="text1"/>
              </w:rPr>
              <w:t>Gmax</w:t>
            </w:r>
            <w:proofErr w:type="spellEnd"/>
            <w:r>
              <w:rPr>
                <w:iCs/>
                <w:color w:val="000000" w:themeColor="text1"/>
              </w:rPr>
              <w:t xml:space="preserve">, </w:t>
            </w:r>
            <w:proofErr w:type="spellStart"/>
            <w:r>
              <w:rPr>
                <w:iCs/>
                <w:color w:val="000000" w:themeColor="text1"/>
              </w:rPr>
              <w:t>Gvid</w:t>
            </w:r>
            <w:proofErr w:type="spellEnd"/>
            <w:r>
              <w:rPr>
                <w:iCs/>
                <w:color w:val="000000" w:themeColor="text1"/>
              </w:rPr>
              <w:t>, VTI),</w:t>
            </w:r>
            <w:r w:rsidRPr="009552A2">
              <w:rPr>
                <w:iCs/>
                <w:color w:val="000000" w:themeColor="text1"/>
              </w:rPr>
              <w:t xml:space="preserve"> </w:t>
            </w:r>
          </w:p>
          <w:p w14:paraId="1A8EE934" w14:textId="77777777" w:rsidR="0054141F" w:rsidRPr="009552A2" w:rsidRDefault="0054141F" w:rsidP="0054141F">
            <w:pPr>
              <w:pStyle w:val="TableParagraph"/>
              <w:numPr>
                <w:ilvl w:val="0"/>
                <w:numId w:val="41"/>
              </w:numPr>
              <w:tabs>
                <w:tab w:val="left" w:pos="348"/>
              </w:tabs>
              <w:spacing w:line="270" w:lineRule="exact"/>
              <w:rPr>
                <w:iCs/>
                <w:color w:val="000000" w:themeColor="text1"/>
              </w:rPr>
            </w:pPr>
            <w:r w:rsidRPr="009552A2">
              <w:rPr>
                <w:iCs/>
                <w:color w:val="000000" w:themeColor="text1"/>
              </w:rPr>
              <w:t xml:space="preserve">kraujotakos spektrą per </w:t>
            </w:r>
            <w:proofErr w:type="spellStart"/>
            <w:r w:rsidRPr="009552A2">
              <w:rPr>
                <w:iCs/>
                <w:color w:val="000000" w:themeColor="text1"/>
              </w:rPr>
              <w:t>mitralinį</w:t>
            </w:r>
            <w:proofErr w:type="spellEnd"/>
            <w:r w:rsidRPr="009552A2">
              <w:rPr>
                <w:iCs/>
                <w:color w:val="000000" w:themeColor="text1"/>
              </w:rPr>
              <w:t xml:space="preserve"> vožtuvą</w:t>
            </w:r>
            <w:r>
              <w:rPr>
                <w:iCs/>
                <w:color w:val="000000" w:themeColor="text1"/>
              </w:rPr>
              <w:t xml:space="preserve"> (E, A, E/A)</w:t>
            </w:r>
            <w:r w:rsidRPr="009552A2">
              <w:rPr>
                <w:iCs/>
                <w:color w:val="000000" w:themeColor="text1"/>
              </w:rPr>
              <w:t xml:space="preserve">, </w:t>
            </w:r>
          </w:p>
          <w:p w14:paraId="77953EC9" w14:textId="77777777" w:rsidR="0054141F" w:rsidRPr="009552A2" w:rsidRDefault="0054141F" w:rsidP="0054141F">
            <w:pPr>
              <w:pStyle w:val="TableParagraph"/>
              <w:numPr>
                <w:ilvl w:val="0"/>
                <w:numId w:val="41"/>
              </w:numPr>
              <w:tabs>
                <w:tab w:val="left" w:pos="348"/>
              </w:tabs>
              <w:spacing w:line="270" w:lineRule="exact"/>
              <w:rPr>
                <w:iCs/>
                <w:color w:val="000000" w:themeColor="text1"/>
              </w:rPr>
            </w:pPr>
            <w:r w:rsidRPr="009552A2">
              <w:rPr>
                <w:iCs/>
                <w:color w:val="000000" w:themeColor="text1"/>
              </w:rPr>
              <w:t xml:space="preserve">kraujotakos spektrą dešiniojo skilvelio išstūmimo trakte, </w:t>
            </w:r>
          </w:p>
          <w:p w14:paraId="3396AF7D" w14:textId="77777777" w:rsidR="0054141F" w:rsidRPr="007D725A" w:rsidRDefault="0054141F" w:rsidP="0054141F">
            <w:pPr>
              <w:pStyle w:val="TableParagraph"/>
              <w:numPr>
                <w:ilvl w:val="0"/>
                <w:numId w:val="41"/>
              </w:numPr>
              <w:tabs>
                <w:tab w:val="left" w:pos="348"/>
              </w:tabs>
              <w:spacing w:line="270" w:lineRule="exact"/>
              <w:rPr>
                <w:iCs/>
                <w:color w:val="000000" w:themeColor="text1"/>
              </w:rPr>
            </w:pPr>
            <w:proofErr w:type="spellStart"/>
            <w:r w:rsidRPr="009552A2">
              <w:rPr>
                <w:iCs/>
                <w:color w:val="000000" w:themeColor="text1"/>
              </w:rPr>
              <w:t>regurgitacijos</w:t>
            </w:r>
            <w:proofErr w:type="spellEnd"/>
            <w:r w:rsidRPr="009552A2">
              <w:rPr>
                <w:iCs/>
                <w:color w:val="000000" w:themeColor="text1"/>
              </w:rPr>
              <w:t xml:space="preserve"> spekt</w:t>
            </w:r>
            <w:r>
              <w:rPr>
                <w:iCs/>
                <w:color w:val="000000" w:themeColor="text1"/>
              </w:rPr>
              <w:t>r</w:t>
            </w:r>
            <w:r w:rsidRPr="009552A2">
              <w:rPr>
                <w:iCs/>
                <w:color w:val="000000" w:themeColor="text1"/>
              </w:rPr>
              <w:t xml:space="preserve">ą per </w:t>
            </w:r>
            <w:proofErr w:type="spellStart"/>
            <w:r w:rsidRPr="009552A2">
              <w:rPr>
                <w:iCs/>
                <w:color w:val="000000" w:themeColor="text1"/>
              </w:rPr>
              <w:t>triburį</w:t>
            </w:r>
            <w:proofErr w:type="spellEnd"/>
            <w:r w:rsidRPr="009552A2">
              <w:rPr>
                <w:iCs/>
                <w:color w:val="000000" w:themeColor="text1"/>
              </w:rPr>
              <w:t xml:space="preserve"> vožtuvą</w:t>
            </w:r>
            <w:r>
              <w:rPr>
                <w:iCs/>
                <w:color w:val="000000" w:themeColor="text1"/>
              </w:rPr>
              <w:t xml:space="preserve"> (</w:t>
            </w:r>
            <w:proofErr w:type="spellStart"/>
            <w:r>
              <w:rPr>
                <w:iCs/>
                <w:color w:val="000000" w:themeColor="text1"/>
              </w:rPr>
              <w:t>Vmax</w:t>
            </w:r>
            <w:proofErr w:type="spellEnd"/>
            <w:r>
              <w:rPr>
                <w:iCs/>
                <w:color w:val="000000" w:themeColor="text1"/>
              </w:rPr>
              <w:t xml:space="preserve">, </w:t>
            </w:r>
            <w:proofErr w:type="spellStart"/>
            <w:r>
              <w:rPr>
                <w:iCs/>
                <w:color w:val="000000" w:themeColor="text1"/>
              </w:rPr>
              <w:t>Gmax</w:t>
            </w:r>
            <w:proofErr w:type="spellEnd"/>
            <w:r>
              <w:rPr>
                <w:iCs/>
                <w:color w:val="000000" w:themeColor="text1"/>
              </w:rPr>
              <w:t>).</w:t>
            </w:r>
          </w:p>
        </w:tc>
        <w:tc>
          <w:tcPr>
            <w:tcW w:w="846" w:type="pct"/>
            <w:tcBorders>
              <w:top w:val="single" w:sz="4" w:space="0" w:color="000000"/>
              <w:left w:val="single" w:sz="4" w:space="0" w:color="000000"/>
              <w:bottom w:val="single" w:sz="4" w:space="0" w:color="000000"/>
              <w:right w:val="single" w:sz="4" w:space="0" w:color="000000"/>
            </w:tcBorders>
            <w:vAlign w:val="center"/>
          </w:tcPr>
          <w:p w14:paraId="36D71BAA" w14:textId="77777777" w:rsidR="0054141F" w:rsidRPr="00315F98" w:rsidRDefault="0054141F" w:rsidP="00E52782">
            <w:pPr>
              <w:keepNext/>
              <w:spacing w:after="0" w:line="240" w:lineRule="auto"/>
              <w:jc w:val="center"/>
              <w:rPr>
                <w:rFonts w:ascii="Times New Roman" w:eastAsia="Calibri" w:hAnsi="Times New Roman" w:cs="Times New Roman"/>
                <w:sz w:val="22"/>
                <w:szCs w:val="22"/>
                <w:lang w:eastAsia="en-US"/>
              </w:rPr>
            </w:pPr>
            <w:r w:rsidRPr="00315F98">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000000"/>
              <w:right w:val="single" w:sz="4" w:space="0" w:color="000000"/>
            </w:tcBorders>
            <w:vAlign w:val="center"/>
          </w:tcPr>
          <w:p w14:paraId="754D06A5" w14:textId="77777777" w:rsidR="0054141F" w:rsidRPr="00315F98" w:rsidRDefault="0054141F" w:rsidP="00E52782">
            <w:pPr>
              <w:keepNext/>
              <w:spacing w:after="0" w:line="240" w:lineRule="auto"/>
              <w:jc w:val="center"/>
              <w:rPr>
                <w:rFonts w:ascii="Times New Roman" w:eastAsia="Calibri" w:hAnsi="Times New Roman" w:cs="Times New Roman"/>
                <w:sz w:val="22"/>
                <w:szCs w:val="22"/>
                <w:lang w:eastAsia="en-US"/>
              </w:rPr>
            </w:pPr>
            <w:r w:rsidRPr="00315F98">
              <w:rPr>
                <w:rFonts w:ascii="Times New Roman" w:eastAsia="Calibri" w:hAnsi="Times New Roman" w:cs="Times New Roman"/>
                <w:sz w:val="22"/>
                <w:szCs w:val="22"/>
                <w:lang w:eastAsia="en-US"/>
              </w:rPr>
              <w:t>Taip</w:t>
            </w:r>
          </w:p>
        </w:tc>
      </w:tr>
      <w:tr w:rsidR="0054141F" w:rsidRPr="00315F98" w14:paraId="472DBA76" w14:textId="77777777" w:rsidTr="0054141F">
        <w:trPr>
          <w:trHeight w:val="1435"/>
        </w:trPr>
        <w:tc>
          <w:tcPr>
            <w:tcW w:w="370" w:type="pct"/>
            <w:vMerge/>
            <w:tcBorders>
              <w:left w:val="single" w:sz="4" w:space="0" w:color="000000"/>
              <w:right w:val="single" w:sz="4" w:space="0" w:color="000000"/>
            </w:tcBorders>
            <w:vAlign w:val="center"/>
          </w:tcPr>
          <w:p w14:paraId="027E62DD" w14:textId="77777777" w:rsidR="0054141F" w:rsidRPr="00315F98" w:rsidRDefault="0054141F" w:rsidP="00E52782">
            <w:pPr>
              <w:keepNext/>
              <w:spacing w:after="0" w:line="240" w:lineRule="auto"/>
              <w:jc w:val="center"/>
              <w:rPr>
                <w:rFonts w:ascii="Times New Roman" w:eastAsia="Calibri" w:hAnsi="Times New Roman" w:cs="Times New Roman"/>
                <w:strike/>
                <w:sz w:val="22"/>
                <w:szCs w:val="22"/>
                <w:lang w:eastAsia="en-US"/>
              </w:rPr>
            </w:pPr>
          </w:p>
        </w:tc>
        <w:tc>
          <w:tcPr>
            <w:tcW w:w="3155" w:type="pct"/>
            <w:vMerge/>
            <w:tcBorders>
              <w:left w:val="single" w:sz="4" w:space="0" w:color="000000"/>
              <w:right w:val="single" w:sz="4" w:space="0" w:color="000000"/>
            </w:tcBorders>
          </w:tcPr>
          <w:p w14:paraId="45A374D4" w14:textId="77777777" w:rsidR="0054141F" w:rsidRPr="00315F98" w:rsidRDefault="0054141F" w:rsidP="00E52782">
            <w:pPr>
              <w:pStyle w:val="prastasiniatinklio"/>
              <w:rPr>
                <w:strike/>
                <w:sz w:val="22"/>
                <w:szCs w:val="22"/>
              </w:rPr>
            </w:pPr>
          </w:p>
        </w:tc>
        <w:tc>
          <w:tcPr>
            <w:tcW w:w="846" w:type="pct"/>
            <w:tcBorders>
              <w:top w:val="single" w:sz="4" w:space="0" w:color="000000"/>
              <w:left w:val="single" w:sz="4" w:space="0" w:color="000000"/>
              <w:right w:val="single" w:sz="4" w:space="0" w:color="000000"/>
            </w:tcBorders>
            <w:vAlign w:val="center"/>
          </w:tcPr>
          <w:p w14:paraId="2AC5B9DE" w14:textId="77777777" w:rsidR="0054141F" w:rsidRPr="00315F98" w:rsidRDefault="0054141F" w:rsidP="00E52782">
            <w:pPr>
              <w:keepNext/>
              <w:spacing w:after="0" w:line="240" w:lineRule="auto"/>
              <w:jc w:val="center"/>
              <w:rPr>
                <w:rFonts w:ascii="Times New Roman" w:eastAsia="Calibri" w:hAnsi="Times New Roman" w:cs="Times New Roman"/>
                <w:sz w:val="22"/>
                <w:szCs w:val="22"/>
                <w:lang w:eastAsia="en-US"/>
              </w:rPr>
            </w:pPr>
            <w:r w:rsidRPr="00315F98">
              <w:rPr>
                <w:rFonts w:ascii="Times New Roman" w:eastAsia="Calibri" w:hAnsi="Times New Roman" w:cs="Times New Roman"/>
                <w:sz w:val="22"/>
                <w:szCs w:val="22"/>
                <w:lang w:eastAsia="en-US"/>
              </w:rPr>
              <w:t>0</w:t>
            </w:r>
          </w:p>
          <w:p w14:paraId="7E7843C0" w14:textId="77777777" w:rsidR="0054141F" w:rsidRPr="00315F98" w:rsidRDefault="0054141F" w:rsidP="00E52782">
            <w:pPr>
              <w:keepNext/>
              <w:spacing w:after="0" w:line="240" w:lineRule="auto"/>
              <w:rPr>
                <w:rFonts w:ascii="Times New Roman" w:eastAsia="Calibri" w:hAnsi="Times New Roman" w:cs="Times New Roman"/>
                <w:sz w:val="22"/>
                <w:szCs w:val="22"/>
                <w:lang w:eastAsia="en-US"/>
              </w:rPr>
            </w:pPr>
          </w:p>
        </w:tc>
        <w:tc>
          <w:tcPr>
            <w:tcW w:w="629" w:type="pct"/>
            <w:tcBorders>
              <w:top w:val="single" w:sz="4" w:space="0" w:color="000000"/>
              <w:left w:val="single" w:sz="4" w:space="0" w:color="000000"/>
              <w:right w:val="single" w:sz="4" w:space="0" w:color="000000"/>
            </w:tcBorders>
            <w:vAlign w:val="center"/>
          </w:tcPr>
          <w:p w14:paraId="66CC0F3D" w14:textId="77777777" w:rsidR="0054141F" w:rsidRPr="00315F98"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w:t>
            </w:r>
          </w:p>
          <w:p w14:paraId="3D7185FB" w14:textId="77777777" w:rsidR="0054141F" w:rsidRPr="00315F98" w:rsidRDefault="0054141F" w:rsidP="00E52782">
            <w:pPr>
              <w:keepNext/>
              <w:spacing w:after="0" w:line="240" w:lineRule="auto"/>
              <w:rPr>
                <w:rFonts w:ascii="Times New Roman" w:eastAsia="Calibri" w:hAnsi="Times New Roman" w:cs="Times New Roman"/>
                <w:sz w:val="22"/>
                <w:szCs w:val="22"/>
                <w:lang w:eastAsia="en-US"/>
              </w:rPr>
            </w:pPr>
          </w:p>
        </w:tc>
      </w:tr>
      <w:tr w:rsidR="0054141F" w:rsidRPr="007A28F9" w14:paraId="2B693C7F" w14:textId="77777777" w:rsidTr="0054141F">
        <w:trPr>
          <w:trHeight w:val="414"/>
        </w:trPr>
        <w:tc>
          <w:tcPr>
            <w:tcW w:w="370" w:type="pct"/>
            <w:vMerge w:val="restart"/>
            <w:tcBorders>
              <w:left w:val="single" w:sz="4" w:space="0" w:color="000000"/>
              <w:right w:val="single" w:sz="4" w:space="0" w:color="000000"/>
            </w:tcBorders>
            <w:vAlign w:val="center"/>
          </w:tcPr>
          <w:p w14:paraId="40571743"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9</w:t>
            </w:r>
            <w:r w:rsidRPr="007A28F9">
              <w:rPr>
                <w:rFonts w:ascii="Times New Roman" w:eastAsia="Calibri" w:hAnsi="Times New Roman" w:cs="Times New Roman"/>
                <w:sz w:val="22"/>
                <w:szCs w:val="22"/>
                <w:lang w:eastAsia="en-US"/>
              </w:rPr>
              <w:t>.</w:t>
            </w:r>
          </w:p>
        </w:tc>
        <w:tc>
          <w:tcPr>
            <w:tcW w:w="3155" w:type="pct"/>
            <w:vMerge w:val="restart"/>
            <w:tcBorders>
              <w:top w:val="single" w:sz="4" w:space="0" w:color="000000"/>
              <w:left w:val="single" w:sz="4" w:space="0" w:color="000000"/>
              <w:bottom w:val="single" w:sz="4" w:space="0" w:color="000000"/>
              <w:right w:val="single" w:sz="4" w:space="0" w:color="000000"/>
            </w:tcBorders>
          </w:tcPr>
          <w:p w14:paraId="6824295F" w14:textId="77777777" w:rsidR="0054141F" w:rsidRPr="007A28F9" w:rsidRDefault="0054141F" w:rsidP="00E52782">
            <w:pPr>
              <w:pStyle w:val="TableParagraph"/>
              <w:tabs>
                <w:tab w:val="left" w:pos="348"/>
              </w:tabs>
              <w:spacing w:line="270" w:lineRule="exact"/>
              <w:ind w:left="0"/>
              <w:rPr>
                <w:rFonts w:eastAsia="Calibri"/>
              </w:rPr>
            </w:pPr>
            <w:r w:rsidRPr="007A28F9">
              <w:rPr>
                <w:color w:val="000000" w:themeColor="text1"/>
              </w:rPr>
              <w:t>Garantinis aptarnavimas ≥</w:t>
            </w:r>
            <w:r>
              <w:rPr>
                <w:color w:val="000000" w:themeColor="text1"/>
              </w:rPr>
              <w:t>60</w:t>
            </w:r>
            <w:r w:rsidRPr="007A28F9">
              <w:rPr>
                <w:color w:val="000000" w:themeColor="text1"/>
              </w:rPr>
              <w:t xml:space="preserve"> mėn.</w:t>
            </w:r>
            <w:r>
              <w:rPr>
                <w:color w:val="000000" w:themeColor="text1"/>
              </w:rPr>
              <w:t xml:space="preserve"> (ultragarso prietaisų be daviklių).</w:t>
            </w:r>
          </w:p>
        </w:tc>
        <w:tc>
          <w:tcPr>
            <w:tcW w:w="846" w:type="pct"/>
            <w:tcBorders>
              <w:top w:val="single" w:sz="4" w:space="0" w:color="auto"/>
              <w:left w:val="single" w:sz="4" w:space="0" w:color="000000"/>
              <w:bottom w:val="single" w:sz="4" w:space="0" w:color="auto"/>
              <w:right w:val="single" w:sz="4" w:space="0" w:color="000000"/>
            </w:tcBorders>
            <w:vAlign w:val="center"/>
          </w:tcPr>
          <w:p w14:paraId="4E541F04"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auto"/>
              <w:left w:val="single" w:sz="4" w:space="0" w:color="000000"/>
              <w:bottom w:val="single" w:sz="4" w:space="0" w:color="auto"/>
              <w:right w:val="single" w:sz="4" w:space="0" w:color="000000"/>
            </w:tcBorders>
            <w:vAlign w:val="center"/>
          </w:tcPr>
          <w:p w14:paraId="0C36BFD0"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54141F" w:rsidRPr="007A28F9" w14:paraId="25415FFF" w14:textId="77777777" w:rsidTr="0054141F">
        <w:trPr>
          <w:trHeight w:val="337"/>
        </w:trPr>
        <w:tc>
          <w:tcPr>
            <w:tcW w:w="370" w:type="pct"/>
            <w:vMerge/>
            <w:tcBorders>
              <w:left w:val="single" w:sz="4" w:space="0" w:color="000000"/>
              <w:right w:val="single" w:sz="4" w:space="0" w:color="000000"/>
            </w:tcBorders>
            <w:vAlign w:val="center"/>
          </w:tcPr>
          <w:p w14:paraId="7F4294DF"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auto"/>
              <w:right w:val="single" w:sz="4" w:space="0" w:color="auto"/>
            </w:tcBorders>
          </w:tcPr>
          <w:p w14:paraId="38562CD1" w14:textId="77777777" w:rsidR="0054141F" w:rsidRPr="007A28F9" w:rsidRDefault="0054141F" w:rsidP="00E52782">
            <w:pPr>
              <w:keepNext/>
              <w:spacing w:after="0" w:line="240" w:lineRule="auto"/>
              <w:rPr>
                <w:rFonts w:ascii="Times New Roman" w:eastAsia="Calibri" w:hAnsi="Times New Roman" w:cs="Times New Roman"/>
                <w:sz w:val="22"/>
                <w:szCs w:val="22"/>
                <w:lang w:eastAsia="en-US"/>
              </w:rPr>
            </w:pPr>
          </w:p>
        </w:tc>
        <w:tc>
          <w:tcPr>
            <w:tcW w:w="846" w:type="pct"/>
            <w:tcBorders>
              <w:top w:val="single" w:sz="4" w:space="0" w:color="auto"/>
              <w:left w:val="single" w:sz="4" w:space="0" w:color="000000"/>
              <w:bottom w:val="single" w:sz="4" w:space="0" w:color="auto"/>
              <w:right w:val="single" w:sz="4" w:space="0" w:color="000000"/>
            </w:tcBorders>
            <w:vAlign w:val="center"/>
          </w:tcPr>
          <w:p w14:paraId="5D0226DD"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0</w:t>
            </w:r>
          </w:p>
        </w:tc>
        <w:tc>
          <w:tcPr>
            <w:tcW w:w="629" w:type="pct"/>
            <w:tcBorders>
              <w:top w:val="single" w:sz="4" w:space="0" w:color="auto"/>
              <w:left w:val="single" w:sz="4" w:space="0" w:color="000000"/>
              <w:bottom w:val="single" w:sz="4" w:space="0" w:color="auto"/>
              <w:right w:val="single" w:sz="4" w:space="0" w:color="000000"/>
            </w:tcBorders>
            <w:vAlign w:val="center"/>
          </w:tcPr>
          <w:p w14:paraId="3699DD6E" w14:textId="77777777" w:rsidR="0054141F" w:rsidRDefault="0054141F" w:rsidP="00E52782">
            <w:pPr>
              <w:keepNext/>
              <w:spacing w:after="0" w:line="240" w:lineRule="auto"/>
              <w:jc w:val="center"/>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val="en-US" w:eastAsia="en-US"/>
              </w:rPr>
              <w:t>14</w:t>
            </w:r>
          </w:p>
          <w:p w14:paraId="47D08314" w14:textId="77777777" w:rsidR="0054141F" w:rsidRPr="007A28F9" w:rsidRDefault="0054141F" w:rsidP="00E52782">
            <w:pPr>
              <w:keepNext/>
              <w:spacing w:after="0" w:line="240" w:lineRule="auto"/>
              <w:jc w:val="center"/>
              <w:rPr>
                <w:rFonts w:ascii="Times New Roman" w:eastAsia="Calibri" w:hAnsi="Times New Roman" w:cs="Times New Roman"/>
                <w:sz w:val="22"/>
                <w:szCs w:val="22"/>
                <w:lang w:val="en-US" w:eastAsia="en-US"/>
              </w:rPr>
            </w:pPr>
          </w:p>
        </w:tc>
      </w:tr>
    </w:tbl>
    <w:p w14:paraId="580C8949" w14:textId="77777777" w:rsidR="0054141F" w:rsidRPr="007A28F9" w:rsidRDefault="0054141F" w:rsidP="0054141F">
      <w:pPr>
        <w:tabs>
          <w:tab w:val="left" w:pos="180"/>
          <w:tab w:val="left" w:pos="1080"/>
          <w:tab w:val="left" w:pos="1440"/>
        </w:tabs>
        <w:spacing w:after="0" w:line="240" w:lineRule="auto"/>
        <w:contextualSpacing/>
        <w:jc w:val="both"/>
        <w:rPr>
          <w:rFonts w:ascii="Times New Roman" w:eastAsia="Calibri" w:hAnsi="Times New Roman" w:cs="Times New Roman"/>
          <w:sz w:val="22"/>
          <w:szCs w:val="22"/>
          <w:u w:val="single"/>
          <w:lang w:eastAsia="en-US"/>
        </w:rPr>
      </w:pPr>
    </w:p>
    <w:p w14:paraId="73FB9294" w14:textId="77777777" w:rsidR="0054141F" w:rsidRPr="007A28F9" w:rsidRDefault="0054141F" w:rsidP="0054141F">
      <w:pPr>
        <w:tabs>
          <w:tab w:val="left" w:pos="180"/>
          <w:tab w:val="left" w:pos="1080"/>
          <w:tab w:val="left" w:pos="1440"/>
        </w:tabs>
        <w:spacing w:after="0" w:line="240" w:lineRule="auto"/>
        <w:ind w:firstLine="567"/>
        <w:contextualSpacing/>
        <w:jc w:val="both"/>
        <w:rPr>
          <w:rFonts w:ascii="Times New Roman" w:eastAsia="Calibri" w:hAnsi="Times New Roman" w:cs="Times New Roman"/>
          <w:sz w:val="22"/>
          <w:szCs w:val="22"/>
          <w:u w:val="single"/>
          <w:lang w:eastAsia="en-US"/>
        </w:rPr>
      </w:pPr>
    </w:p>
    <w:p w14:paraId="15332889" w14:textId="77777777" w:rsidR="0054141F" w:rsidRPr="007A28F9" w:rsidRDefault="0054141F" w:rsidP="0054141F">
      <w:pPr>
        <w:tabs>
          <w:tab w:val="left" w:pos="180"/>
          <w:tab w:val="left" w:pos="1080"/>
          <w:tab w:val="left" w:pos="1440"/>
        </w:tabs>
        <w:spacing w:after="0" w:line="240" w:lineRule="auto"/>
        <w:ind w:firstLine="567"/>
        <w:contextualSpacing/>
        <w:jc w:val="both"/>
        <w:rPr>
          <w:rFonts w:ascii="Times New Roman" w:eastAsia="Calibri" w:hAnsi="Times New Roman" w:cs="Times New Roman"/>
          <w:sz w:val="22"/>
          <w:szCs w:val="22"/>
          <w:u w:val="single"/>
          <w:lang w:eastAsia="en-US"/>
        </w:rPr>
      </w:pPr>
    </w:p>
    <w:p w14:paraId="66A6D17B" w14:textId="77777777" w:rsidR="0054141F" w:rsidRPr="007A28F9" w:rsidRDefault="0054141F" w:rsidP="0054141F">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sz w:val="22"/>
          <w:szCs w:val="22"/>
          <w:u w:val="single"/>
          <w:lang w:eastAsia="en-US"/>
        </w:rPr>
      </w:pPr>
      <w:r w:rsidRPr="007A28F9">
        <w:rPr>
          <w:rFonts w:ascii="Times New Roman" w:eastAsia="Calibri" w:hAnsi="Times New Roman" w:cs="Times New Roman"/>
          <w:sz w:val="22"/>
          <w:szCs w:val="22"/>
          <w:u w:val="single"/>
          <w:lang w:eastAsia="en-US"/>
        </w:rPr>
        <w:t>Kokybei taikoma balų skyrimo taisyklė:</w:t>
      </w:r>
    </w:p>
    <w:p w14:paraId="28BF40FD" w14:textId="77777777" w:rsidR="0054141F" w:rsidRPr="007A28F9" w:rsidRDefault="0054141F" w:rsidP="0054141F">
      <w:pPr>
        <w:spacing w:after="0" w:line="240" w:lineRule="auto"/>
        <w:ind w:firstLine="567"/>
        <w:jc w:val="both"/>
        <w:rPr>
          <w:rFonts w:ascii="Times New Roman" w:eastAsia="Times New Roman" w:hAnsi="Times New Roman" w:cs="Times New Roman"/>
          <w:b/>
          <w:sz w:val="22"/>
          <w:szCs w:val="22"/>
          <w:lang w:eastAsia="en-US"/>
        </w:rPr>
      </w:pPr>
      <w:bookmarkStart w:id="65" w:name="_ftnref304"/>
      <w:bookmarkEnd w:id="65"/>
      <w:r w:rsidRPr="007A28F9">
        <w:rPr>
          <w:rFonts w:ascii="Times New Roman" w:eastAsia="Times New Roman" w:hAnsi="Times New Roman" w:cs="Times New Roman"/>
          <w:sz w:val="22"/>
          <w:szCs w:val="22"/>
          <w:lang w:eastAsia="en-US"/>
        </w:rPr>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 kriterijaus svoriui (t. y. 100 % svorio).</w:t>
      </w:r>
    </w:p>
    <w:p w14:paraId="4C2CF390" w14:textId="77777777" w:rsidR="0054141F" w:rsidRPr="007A28F9" w:rsidRDefault="0054141F" w:rsidP="0054141F">
      <w:pPr>
        <w:spacing w:after="0" w:line="240" w:lineRule="auto"/>
        <w:rPr>
          <w:rFonts w:ascii="Times New Roman" w:hAnsi="Times New Roman" w:cs="Times New Roman"/>
          <w:b/>
          <w:sz w:val="22"/>
          <w:szCs w:val="22"/>
          <w:lang w:eastAsia="en-US"/>
        </w:rPr>
      </w:pPr>
    </w:p>
    <w:p w14:paraId="7388CA5A" w14:textId="77777777" w:rsidR="0054141F" w:rsidRPr="007A28F9" w:rsidRDefault="0054141F" w:rsidP="0054141F">
      <w:pPr>
        <w:spacing w:after="0" w:line="240" w:lineRule="auto"/>
        <w:ind w:firstLine="567"/>
        <w:jc w:val="both"/>
        <w:rPr>
          <w:rFonts w:ascii="Times New Roman" w:hAnsi="Times New Roman" w:cs="Times New Roman"/>
          <w:b/>
          <w:sz w:val="22"/>
          <w:szCs w:val="22"/>
        </w:rPr>
      </w:pPr>
      <w:r w:rsidRPr="007A28F9">
        <w:rPr>
          <w:rFonts w:ascii="Times New Roman" w:hAnsi="Times New Roman" w:cs="Times New Roman"/>
          <w:b/>
          <w:sz w:val="22"/>
          <w:szCs w:val="22"/>
        </w:rPr>
        <w:t>Pagal šią formulę laimėtoju pripažįstamas pasiūlymas, surinkęs didžiausią balų skaičių.</w:t>
      </w:r>
    </w:p>
    <w:p w14:paraId="61C7E63D" w14:textId="77777777" w:rsidR="0054141F" w:rsidRPr="007A28F9" w:rsidRDefault="0054141F" w:rsidP="0054141F">
      <w:pPr>
        <w:spacing w:after="0" w:line="240" w:lineRule="auto"/>
        <w:ind w:firstLine="567"/>
        <w:rPr>
          <w:rFonts w:ascii="Times New Roman" w:eastAsia="Times New Roman" w:hAnsi="Times New Roman" w:cs="Times New Roman"/>
          <w:bCs/>
          <w:sz w:val="22"/>
          <w:szCs w:val="22"/>
          <w:lang w:eastAsia="en-US"/>
        </w:rPr>
      </w:pPr>
      <w:r w:rsidRPr="007A28F9">
        <w:rPr>
          <w:rFonts w:ascii="Times New Roman" w:eastAsia="Times New Roman" w:hAnsi="Times New Roman" w:cs="Times New Roman"/>
          <w:bCs/>
          <w:sz w:val="22"/>
          <w:szCs w:val="22"/>
          <w:vertAlign w:val="superscript"/>
          <w:lang w:eastAsia="en-US"/>
        </w:rPr>
        <w:footnoteRef/>
      </w:r>
      <w:r w:rsidRPr="007A28F9">
        <w:rPr>
          <w:rFonts w:ascii="Times New Roman" w:eastAsia="Times New Roman" w:hAnsi="Times New Roman" w:cs="Times New Roman"/>
          <w:bCs/>
          <w:sz w:val="22"/>
          <w:szCs w:val="22"/>
          <w:lang w:eastAsia="en-US"/>
        </w:rPr>
        <w:t xml:space="preserve"> </w:t>
      </w:r>
      <w:hyperlink r:id="rId26" w:history="1">
        <w:r w:rsidRPr="007A28F9">
          <w:rPr>
            <w:rFonts w:ascii="Times New Roman" w:eastAsia="Times New Roman" w:hAnsi="Times New Roman" w:cs="Times New Roman"/>
            <w:bCs/>
            <w:color w:val="0000FF"/>
            <w:sz w:val="22"/>
            <w:szCs w:val="22"/>
            <w:u w:val="single"/>
            <w:lang w:eastAsia="en-US"/>
          </w:rPr>
          <w:t>https://vpt.lrv.lt/uploads/vpt/documents/files/mp/env_skaiciuokle.xlsm</w:t>
        </w:r>
      </w:hyperlink>
      <w:r w:rsidRPr="007A28F9">
        <w:rPr>
          <w:rFonts w:ascii="Times New Roman" w:eastAsia="Times New Roman" w:hAnsi="Times New Roman" w:cs="Times New Roman"/>
          <w:bCs/>
          <w:sz w:val="22"/>
          <w:szCs w:val="22"/>
          <w:lang w:eastAsia="en-US"/>
        </w:rPr>
        <w:t xml:space="preserve"> </w:t>
      </w:r>
    </w:p>
    <w:p w14:paraId="4CD8A2A1" w14:textId="77777777" w:rsidR="0054141F" w:rsidRPr="007A28F9" w:rsidRDefault="0054141F" w:rsidP="0054141F">
      <w:pPr>
        <w:spacing w:after="0" w:line="240" w:lineRule="auto"/>
        <w:rPr>
          <w:rFonts w:ascii="Times New Roman" w:hAnsi="Times New Roman" w:cs="Times New Roman"/>
          <w:b/>
          <w:sz w:val="22"/>
          <w:szCs w:val="22"/>
          <w:lang w:eastAsia="en-US"/>
        </w:rPr>
      </w:pPr>
    </w:p>
    <w:p w14:paraId="2DE3C69E" w14:textId="77777777" w:rsidR="0054141F" w:rsidRPr="00F45AEC" w:rsidRDefault="0054141F" w:rsidP="0054141F">
      <w:pPr>
        <w:pStyle w:val="Sraopastraipa"/>
        <w:numPr>
          <w:ilvl w:val="0"/>
          <w:numId w:val="40"/>
        </w:numPr>
        <w:tabs>
          <w:tab w:val="left" w:pos="993"/>
        </w:tabs>
        <w:spacing w:after="0" w:line="240" w:lineRule="auto"/>
        <w:ind w:left="0" w:firstLine="567"/>
        <w:jc w:val="both"/>
        <w:rPr>
          <w:rFonts w:ascii="Times New Roman" w:hAnsi="Times New Roman" w:cs="Times New Roman"/>
          <w:sz w:val="22"/>
          <w:szCs w:val="22"/>
        </w:rPr>
      </w:pPr>
      <w:r w:rsidRPr="007A28F9">
        <w:rPr>
          <w:rFonts w:ascii="Times New Roman" w:hAnsi="Times New Roman" w:cs="Times New Roman"/>
          <w:sz w:val="22"/>
          <w:szCs w:val="22"/>
        </w:rPr>
        <w:t>Tais atvejais, kai kelių dalyvių ekonominis naudingumas yra vienodas, nustatant pasiūlymų eilę, pirmesnis į šią eilę įrašomas dalyvis, kurio pasiūlymas pateiktas anksčiausiai.</w:t>
      </w:r>
    </w:p>
    <w:p w14:paraId="164763DB" w14:textId="77777777" w:rsidR="0054141F" w:rsidRPr="007A28F9" w:rsidRDefault="0054141F" w:rsidP="0054141F">
      <w:pPr>
        <w:pStyle w:val="Sraopastraipa"/>
        <w:tabs>
          <w:tab w:val="left" w:pos="993"/>
        </w:tabs>
        <w:spacing w:after="0" w:line="240" w:lineRule="auto"/>
        <w:ind w:left="567"/>
        <w:jc w:val="both"/>
        <w:rPr>
          <w:rFonts w:ascii="Times New Roman" w:hAnsi="Times New Roman" w:cs="Times New Roman"/>
          <w:sz w:val="22"/>
          <w:szCs w:val="22"/>
        </w:rPr>
      </w:pPr>
    </w:p>
    <w:p w14:paraId="4BCE94D6" w14:textId="77777777" w:rsidR="0054141F" w:rsidRPr="000A44C1" w:rsidRDefault="0054141F" w:rsidP="0054141F">
      <w:pPr>
        <w:pStyle w:val="Sraopastraipa"/>
        <w:tabs>
          <w:tab w:val="left" w:pos="993"/>
        </w:tabs>
        <w:spacing w:after="0" w:line="240" w:lineRule="auto"/>
        <w:ind w:left="567"/>
        <w:jc w:val="center"/>
        <w:rPr>
          <w:rFonts w:ascii="Times New Roman" w:hAnsi="Times New Roman" w:cs="Times New Roman"/>
          <w:sz w:val="22"/>
          <w:szCs w:val="22"/>
        </w:rPr>
      </w:pPr>
      <w:r w:rsidRPr="007A28F9">
        <w:rPr>
          <w:rFonts w:ascii="Times New Roman" w:hAnsi="Times New Roman" w:cs="Times New Roman"/>
          <w:sz w:val="22"/>
          <w:szCs w:val="22"/>
        </w:rPr>
        <w:t>__________________</w:t>
      </w:r>
      <w:bookmarkEnd w:id="64"/>
    </w:p>
    <w:p w14:paraId="229F53A9" w14:textId="0B8570D2" w:rsidR="00F46BF9" w:rsidRPr="002A7E1C" w:rsidRDefault="00F46BF9" w:rsidP="002A7E1C">
      <w:pPr>
        <w:pStyle w:val="paragrafesrasas2lygis"/>
        <w:spacing w:after="0"/>
        <w:rPr>
          <w:b/>
          <w:bCs/>
          <w:smallCaps/>
        </w:rPr>
      </w:pPr>
      <w:bookmarkStart w:id="66" w:name="_Toc202517980"/>
      <w:bookmarkStart w:id="67" w:name="_Toc126333946"/>
      <w: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6"/>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8" w:name="_Toc47102594"/>
      <w:bookmarkEnd w:id="6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8"/>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620E3B01" w14:textId="54AE6269" w:rsidR="00FA78CB" w:rsidRPr="00AE7CE1" w:rsidRDefault="004D3BE3" w:rsidP="00A10380">
      <w:pPr>
        <w:rPr>
          <w:rFonts w:ascii="Times New Roman" w:hAnsi="Times New Roman" w:cs="Times New Roman"/>
          <w:sz w:val="22"/>
          <w:szCs w:val="22"/>
        </w:rPr>
      </w:pPr>
      <w:r w:rsidRPr="00AE7CE1">
        <w:rPr>
          <w:rFonts w:ascii="Times New Roman" w:hAnsi="Times New Roman" w:cs="Times New Roman"/>
          <w:sz w:val="22"/>
          <w:szCs w:val="22"/>
        </w:rPr>
        <w:br w:type="page"/>
      </w:r>
    </w:p>
    <w:p w14:paraId="3D5EE867" w14:textId="73F7CB5C" w:rsidR="004D3BE3" w:rsidRPr="00296EC5" w:rsidRDefault="004D3BE3" w:rsidP="004D3BE3">
      <w:pPr>
        <w:pStyle w:val="Antrat2"/>
        <w:ind w:left="5103"/>
        <w:rPr>
          <w:rFonts w:ascii="Times New Roman" w:hAnsi="Times New Roman" w:cs="Times New Roman"/>
          <w:color w:val="auto"/>
          <w:sz w:val="22"/>
          <w:szCs w:val="22"/>
        </w:rPr>
      </w:pPr>
      <w:bookmarkStart w:id="69" w:name="_Toc202517981"/>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6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BB71D8">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5E841BEB" w:rsidR="00FA78CB" w:rsidRPr="00296EC5" w:rsidRDefault="00FA78CB" w:rsidP="00FA78CB">
      <w:pPr>
        <w:pStyle w:val="Antrat2"/>
        <w:ind w:left="5103"/>
        <w:rPr>
          <w:rFonts w:ascii="Times New Roman" w:hAnsi="Times New Roman" w:cs="Times New Roman"/>
          <w:color w:val="0070C0"/>
          <w:sz w:val="22"/>
          <w:szCs w:val="22"/>
        </w:rPr>
      </w:pPr>
      <w:bookmarkStart w:id="70" w:name="_Toc126333948"/>
      <w:bookmarkStart w:id="71" w:name="_Toc202517982"/>
      <w:bookmarkEnd w:id="57"/>
      <w:bookmarkEnd w:id="58"/>
      <w:bookmarkEnd w:id="59"/>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0"/>
      <w:bookmarkEnd w:id="7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A596" w14:textId="77777777" w:rsidR="00DC54A9" w:rsidRDefault="00DC54A9" w:rsidP="00D05666">
      <w:r>
        <w:separator/>
      </w:r>
    </w:p>
  </w:endnote>
  <w:endnote w:type="continuationSeparator" w:id="0">
    <w:p w14:paraId="05B270F1" w14:textId="77777777" w:rsidR="00DC54A9" w:rsidRDefault="00DC54A9" w:rsidP="00D05666">
      <w:r>
        <w:continuationSeparator/>
      </w:r>
    </w:p>
  </w:endnote>
  <w:endnote w:type="continuationNotice" w:id="1">
    <w:p w14:paraId="7FBC652B" w14:textId="77777777" w:rsidR="00DC54A9" w:rsidRDefault="00DC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A789" w14:textId="77777777" w:rsidR="00DC54A9" w:rsidRDefault="00DC54A9" w:rsidP="00D05666">
      <w:r>
        <w:separator/>
      </w:r>
    </w:p>
  </w:footnote>
  <w:footnote w:type="continuationSeparator" w:id="0">
    <w:p w14:paraId="743A80D6" w14:textId="77777777" w:rsidR="00DC54A9" w:rsidRDefault="00DC54A9" w:rsidP="00D05666">
      <w:r>
        <w:continuationSeparator/>
      </w:r>
    </w:p>
  </w:footnote>
  <w:footnote w:type="continuationNotice" w:id="1">
    <w:p w14:paraId="19C78DCE" w14:textId="77777777" w:rsidR="00DC54A9" w:rsidRDefault="00DC54A9">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F30AC22" w14:textId="77777777" w:rsidR="0054141F" w:rsidRDefault="0054141F" w:rsidP="0054141F">
      <w:pPr>
        <w:pStyle w:val="Puslapioinaostekstas"/>
        <w:rPr>
          <w:rFonts w:ascii="Trebuchet MS" w:hAnsi="Trebuchet MS"/>
          <w:sz w:val="18"/>
          <w:szCs w:val="18"/>
        </w:rPr>
      </w:pPr>
      <w:r>
        <w:rPr>
          <w:rStyle w:val="Puslapioinaosnuoroda"/>
          <w:rFonts w:ascii="Trebuchet MS" w:hAnsi="Trebuchet MS"/>
          <w:sz w:val="18"/>
          <w:szCs w:val="18"/>
        </w:rPr>
        <w:footnoteRef/>
      </w:r>
      <w:r>
        <w:rPr>
          <w:rFonts w:ascii="Trebuchet MS" w:hAnsi="Trebuchet MS"/>
          <w:sz w:val="18"/>
          <w:szCs w:val="18"/>
        </w:rPr>
        <w:t xml:space="preserve"> </w:t>
      </w:r>
      <w:r>
        <w:rPr>
          <w:rFonts w:ascii="Trebuchet MS" w:hAnsi="Trebuchet MS" w:cs="Arial"/>
          <w:sz w:val="18"/>
          <w:szCs w:val="18"/>
        </w:rPr>
        <w:t>https://vpt.lrv.lt/uploads/vpt/documents/files/mp/env_skaiciuokle.xlsm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74819">
    <w:abstractNumId w:val="2"/>
  </w:num>
  <w:num w:numId="41" w16cid:durableId="19732446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4CC6"/>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A7E1C"/>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50"/>
    <w:rsid w:val="00341D9A"/>
    <w:rsid w:val="00341DE8"/>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29C"/>
    <w:rsid w:val="003A2F4F"/>
    <w:rsid w:val="003A30C5"/>
    <w:rsid w:val="003A3B84"/>
    <w:rsid w:val="003A3C99"/>
    <w:rsid w:val="003A43DD"/>
    <w:rsid w:val="003A441C"/>
    <w:rsid w:val="003A4559"/>
    <w:rsid w:val="003A47CF"/>
    <w:rsid w:val="003A4EB8"/>
    <w:rsid w:val="003A636D"/>
    <w:rsid w:val="003A65F9"/>
    <w:rsid w:val="003A6638"/>
    <w:rsid w:val="003A6652"/>
    <w:rsid w:val="003A683D"/>
    <w:rsid w:val="003A6BC4"/>
    <w:rsid w:val="003A6E7C"/>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41F"/>
    <w:rsid w:val="005415E4"/>
    <w:rsid w:val="00541BC4"/>
    <w:rsid w:val="005420ED"/>
    <w:rsid w:val="00542A74"/>
    <w:rsid w:val="005434D8"/>
    <w:rsid w:val="00543AE0"/>
    <w:rsid w:val="005448A6"/>
    <w:rsid w:val="005464B7"/>
    <w:rsid w:val="00547265"/>
    <w:rsid w:val="00547443"/>
    <w:rsid w:val="005505A6"/>
    <w:rsid w:val="005505BF"/>
    <w:rsid w:val="0055112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99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312"/>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4DF2"/>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105"/>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09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37AA1"/>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3FBB"/>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5DD6"/>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B1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13F"/>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6C"/>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4141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1319579861">
          <w:marLeft w:val="0"/>
          <w:marRight w:val="0"/>
          <w:marTop w:val="0"/>
          <w:marBottom w:val="0"/>
          <w:divBdr>
            <w:top w:val="none" w:sz="0" w:space="0" w:color="auto"/>
            <w:left w:val="none" w:sz="0" w:space="0" w:color="auto"/>
            <w:bottom w:val="none" w:sz="0" w:space="0" w:color="auto"/>
            <w:right w:val="none" w:sz="0" w:space="0" w:color="auto"/>
          </w:divBdr>
        </w:div>
        <w:div w:id="328795338">
          <w:marLeft w:val="0"/>
          <w:marRight w:val="0"/>
          <w:marTop w:val="0"/>
          <w:marBottom w:val="0"/>
          <w:divBdr>
            <w:top w:val="none" w:sz="0" w:space="0" w:color="auto"/>
            <w:left w:val="none" w:sz="0" w:space="0" w:color="auto"/>
            <w:bottom w:val="none" w:sz="0" w:space="0" w:color="auto"/>
            <w:right w:val="none" w:sz="0" w:space="0" w:color="auto"/>
          </w:divBdr>
          <w:divsChild>
            <w:div w:id="1713114583">
              <w:marLeft w:val="0"/>
              <w:marRight w:val="0"/>
              <w:marTop w:val="0"/>
              <w:marBottom w:val="0"/>
              <w:divBdr>
                <w:top w:val="none" w:sz="0" w:space="0" w:color="auto"/>
                <w:left w:val="none" w:sz="0" w:space="0" w:color="auto"/>
                <w:bottom w:val="none" w:sz="0" w:space="0" w:color="auto"/>
                <w:right w:val="none" w:sz="0" w:space="0" w:color="auto"/>
              </w:divBdr>
            </w:div>
            <w:div w:id="151800654">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1697343326">
              <w:marLeft w:val="0"/>
              <w:marRight w:val="0"/>
              <w:marTop w:val="0"/>
              <w:marBottom w:val="0"/>
              <w:divBdr>
                <w:top w:val="none" w:sz="0" w:space="0" w:color="auto"/>
                <w:left w:val="none" w:sz="0" w:space="0" w:color="auto"/>
                <w:bottom w:val="none" w:sz="0" w:space="0" w:color="auto"/>
                <w:right w:val="none" w:sz="0" w:space="0" w:color="auto"/>
              </w:divBdr>
            </w:div>
            <w:div w:id="535318346">
              <w:marLeft w:val="0"/>
              <w:marRight w:val="0"/>
              <w:marTop w:val="0"/>
              <w:marBottom w:val="0"/>
              <w:divBdr>
                <w:top w:val="none" w:sz="0" w:space="0" w:color="auto"/>
                <w:left w:val="none" w:sz="0" w:space="0" w:color="auto"/>
                <w:bottom w:val="none" w:sz="0" w:space="0" w:color="auto"/>
                <w:right w:val="none" w:sz="0" w:space="0" w:color="auto"/>
              </w:divBdr>
            </w:div>
          </w:divsChild>
        </w:div>
        <w:div w:id="1976642532">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971401832">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894074655">
          <w:marLeft w:val="0"/>
          <w:marRight w:val="0"/>
          <w:marTop w:val="0"/>
          <w:marBottom w:val="0"/>
          <w:divBdr>
            <w:top w:val="none" w:sz="0" w:space="0" w:color="auto"/>
            <w:left w:val="none" w:sz="0" w:space="0" w:color="auto"/>
            <w:bottom w:val="none" w:sz="0" w:space="0" w:color="auto"/>
            <w:right w:val="none" w:sz="0" w:space="0" w:color="auto"/>
          </w:divBdr>
        </w:div>
        <w:div w:id="105134595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pt.lrv.lt/uploads/vpt/documents/files/mp/env_skaiciuokle.xlsm"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28</Pages>
  <Words>32966</Words>
  <Characters>18791</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51</cp:revision>
  <cp:lastPrinted>2025-01-28T10:23:00Z</cp:lastPrinted>
  <dcterms:created xsi:type="dcterms:W3CDTF">2025-08-05T10:28:00Z</dcterms:created>
  <dcterms:modified xsi:type="dcterms:W3CDTF">2025-09-09T12:45:00Z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