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130247"/>
      <w:r w:rsidRPr="00A76F32">
        <w:rPr>
          <w:rFonts w:ascii="Times New Roman" w:eastAsia="Calibri" w:hAnsi="Times New Roman" w:cs="Times New Roman"/>
          <w:color w:val="auto"/>
          <w:sz w:val="24"/>
          <w:szCs w:val="24"/>
        </w:rPr>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0"/>
      <w:bookmarkEnd w:id="1"/>
      <w:bookmarkEnd w:id="2"/>
      <w:bookmarkEnd w:id="3"/>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r w:rsidRPr="00194B04">
        <w:rPr>
          <w:rFonts w:ascii="Times New Roman" w:eastAsia="Calibri" w:hAnsi="Times New Roman" w:cs="Times New Roman"/>
          <w:b/>
          <w:sz w:val="24"/>
          <w:szCs w:val="24"/>
          <w:lang w:eastAsia="en-US"/>
        </w:rPr>
        <w:t>PASIŪLYMAS</w:t>
      </w:r>
    </w:p>
    <w:p w14:paraId="3AB97630" w14:textId="2BB9F579" w:rsidR="00194B04" w:rsidRPr="00194B04" w:rsidRDefault="00885403" w:rsidP="00194B04">
      <w:pPr>
        <w:autoSpaceDE w:val="0"/>
        <w:autoSpaceDN w:val="0"/>
        <w:adjustRightInd w:val="0"/>
        <w:spacing w:after="0" w:line="240" w:lineRule="auto"/>
        <w:jc w:val="center"/>
        <w:rPr>
          <w:rFonts w:ascii="Times New Roman" w:hAnsi="Times New Roman" w:cs="Times New Roman"/>
          <w:b/>
          <w:bCs/>
          <w:sz w:val="24"/>
          <w:szCs w:val="24"/>
        </w:rPr>
      </w:pPr>
      <w:r w:rsidRPr="00194B04">
        <w:rPr>
          <w:rFonts w:ascii="Times New Roman" w:eastAsia="Calibri" w:hAnsi="Times New Roman" w:cs="Times New Roman"/>
          <w:b/>
          <w:sz w:val="24"/>
          <w:szCs w:val="24"/>
          <w:lang w:eastAsia="en-US"/>
        </w:rPr>
        <w:t>DĖL</w:t>
      </w:r>
      <w:r w:rsidR="00651421" w:rsidRPr="00194B04">
        <w:rPr>
          <w:rFonts w:ascii="Times New Roman" w:eastAsia="Calibri" w:hAnsi="Times New Roman" w:cs="Times New Roman"/>
          <w:b/>
          <w:sz w:val="24"/>
          <w:szCs w:val="24"/>
          <w:lang w:eastAsia="en-US"/>
        </w:rPr>
        <w:t xml:space="preserve"> </w:t>
      </w:r>
      <w:r w:rsidR="0064602A" w:rsidRPr="00194B04">
        <w:rPr>
          <w:rFonts w:ascii="Times New Roman" w:hAnsi="Times New Roman" w:cs="Times New Roman"/>
          <w:b/>
          <w:bCs/>
          <w:color w:val="000000"/>
          <w:sz w:val="24"/>
          <w:szCs w:val="24"/>
        </w:rPr>
        <w:t>DIAGNOSTINIŲ REAGENTŲ</w:t>
      </w:r>
      <w:r w:rsidR="003013E7" w:rsidRPr="00194B04">
        <w:rPr>
          <w:rFonts w:ascii="Times New Roman" w:hAnsi="Times New Roman" w:cs="Times New Roman"/>
          <w:b/>
          <w:bCs/>
          <w:color w:val="000000"/>
          <w:sz w:val="24"/>
          <w:szCs w:val="24"/>
        </w:rPr>
        <w:t xml:space="preserve"> IR </w:t>
      </w:r>
      <w:r w:rsidR="0064602A" w:rsidRPr="00194B04">
        <w:rPr>
          <w:rFonts w:ascii="Times New Roman" w:hAnsi="Times New Roman" w:cs="Times New Roman"/>
          <w:b/>
          <w:bCs/>
          <w:color w:val="000000"/>
          <w:sz w:val="24"/>
          <w:szCs w:val="24"/>
        </w:rPr>
        <w:t>EKSPLOATACINIŲ MEDŽIAGŲ</w:t>
      </w:r>
      <w:r w:rsidR="003013E7" w:rsidRPr="00194B04">
        <w:rPr>
          <w:rFonts w:ascii="Times New Roman" w:hAnsi="Times New Roman" w:cs="Times New Roman"/>
          <w:b/>
          <w:bCs/>
          <w:color w:val="000000"/>
          <w:sz w:val="24"/>
          <w:szCs w:val="24"/>
        </w:rPr>
        <w:t xml:space="preserve"> </w:t>
      </w:r>
      <w:r w:rsidR="00194B04" w:rsidRPr="00194B04">
        <w:rPr>
          <w:rFonts w:ascii="Times New Roman" w:eastAsia="TimesNewRomanPS-BoldMT" w:hAnsi="Times New Roman" w:cs="Times New Roman"/>
          <w:b/>
          <w:bCs/>
          <w:sz w:val="24"/>
          <w:szCs w:val="24"/>
        </w:rPr>
        <w:t>IMUNOHEMATOLOGINIŲ TYRIMŲ ATLIKIMUI SU ĮRANGOS PANAUDA</w:t>
      </w:r>
    </w:p>
    <w:p w14:paraId="7DD0514D" w14:textId="77777777" w:rsidR="00885403" w:rsidRPr="00194B04" w:rsidRDefault="00885403" w:rsidP="00885403">
      <w:pPr>
        <w:spacing w:after="0" w:line="240" w:lineRule="auto"/>
        <w:jc w:val="center"/>
        <w:rPr>
          <w:rFonts w:ascii="Times New Roman" w:eastAsia="Calibri" w:hAnsi="Times New Roman" w:cs="Times New Roman"/>
          <w:sz w:val="24"/>
          <w:szCs w:val="24"/>
          <w:lang w:eastAsia="en-US"/>
        </w:rPr>
      </w:pPr>
      <w:r w:rsidRPr="00194B04">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4" w:name="_Ref39586171"/>
      <w:bookmarkStart w:id="5" w:name="_Ref39673580"/>
      <w:bookmarkStart w:id="6"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546B6D42"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194B04">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05CE3A05" w:rsidR="00C44260" w:rsidRPr="00651421" w:rsidRDefault="00C14FBF"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 w:name="_Ref39484039"/>
      <w:bookmarkStart w:id="8"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bookmarkEnd w:id="7"/>
    <w:bookmarkEnd w:id="8"/>
    <w:bookmarkEnd w:id="4"/>
    <w:bookmarkEnd w:id="5"/>
    <w:bookmarkEnd w:id="6"/>
    <w:sectPr w:rsidR="003B6B18"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2834</Words>
  <Characters>1616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cp:revision>
  <cp:lastPrinted>2024-04-05T07:43:00Z</cp:lastPrinted>
  <dcterms:created xsi:type="dcterms:W3CDTF">2025-09-10T07:50:00Z</dcterms:created>
  <dcterms:modified xsi:type="dcterms:W3CDTF">2025-09-12T05:36:00Z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