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3C6D" w14:textId="3BFBFA22" w:rsidR="0081330B" w:rsidRPr="0081330B" w:rsidRDefault="0081330B">
      <w:pPr>
        <w:rPr>
          <w:rFonts w:ascii="Times New Roman" w:hAnsi="Times New Roman" w:cs="Times New Roman"/>
        </w:rPr>
      </w:pPr>
      <w:r w:rsidRPr="0081330B">
        <w:rPr>
          <w:rFonts w:ascii="Times New Roman" w:hAnsi="Times New Roman" w:cs="Times New Roman"/>
        </w:rPr>
        <w:t xml:space="preserve">Tiekėjams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8133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</w:t>
      </w:r>
      <w:r w:rsidRPr="0081330B">
        <w:rPr>
          <w:rFonts w:ascii="Times New Roman" w:hAnsi="Times New Roman" w:cs="Times New Roman"/>
        </w:rPr>
        <w:t xml:space="preserve">      2025-0</w:t>
      </w:r>
      <w:r w:rsidR="00BE42D9">
        <w:rPr>
          <w:rFonts w:ascii="Times New Roman" w:hAnsi="Times New Roman" w:cs="Times New Roman"/>
        </w:rPr>
        <w:t>9</w:t>
      </w:r>
      <w:r w:rsidRPr="0081330B">
        <w:rPr>
          <w:rFonts w:ascii="Times New Roman" w:hAnsi="Times New Roman" w:cs="Times New Roman"/>
        </w:rPr>
        <w:t>-1</w:t>
      </w:r>
      <w:r w:rsidR="00800BDA">
        <w:rPr>
          <w:rFonts w:ascii="Times New Roman" w:hAnsi="Times New Roman" w:cs="Times New Roman"/>
        </w:rPr>
        <w:t>2</w:t>
      </w:r>
    </w:p>
    <w:p w14:paraId="73D8986A" w14:textId="77777777" w:rsidR="0081330B" w:rsidRPr="0081330B" w:rsidRDefault="0081330B">
      <w:pPr>
        <w:rPr>
          <w:rFonts w:ascii="Times New Roman" w:hAnsi="Times New Roman" w:cs="Times New Roman"/>
        </w:rPr>
      </w:pPr>
    </w:p>
    <w:p w14:paraId="34CD19FA" w14:textId="4E36819F" w:rsidR="00A1643D" w:rsidRDefault="0081330B">
      <w:pPr>
        <w:rPr>
          <w:rFonts w:ascii="Times New Roman" w:hAnsi="Times New Roman" w:cs="Times New Roman"/>
          <w:sz w:val="24"/>
          <w:szCs w:val="24"/>
        </w:rPr>
      </w:pPr>
      <w:r w:rsidRPr="0081330B">
        <w:rPr>
          <w:rFonts w:ascii="Times New Roman" w:hAnsi="Times New Roman" w:cs="Times New Roman"/>
          <w:sz w:val="24"/>
          <w:szCs w:val="24"/>
        </w:rPr>
        <w:t>INFORMAVIMAS  APIE PRETENZIJĄ</w:t>
      </w:r>
      <w:r w:rsidR="00177B79">
        <w:rPr>
          <w:rFonts w:ascii="Times New Roman" w:hAnsi="Times New Roman" w:cs="Times New Roman"/>
          <w:sz w:val="24"/>
          <w:szCs w:val="24"/>
        </w:rPr>
        <w:t>,</w:t>
      </w:r>
      <w:r w:rsidR="00800BDA">
        <w:rPr>
          <w:rFonts w:ascii="Times New Roman" w:hAnsi="Times New Roman" w:cs="Times New Roman"/>
          <w:sz w:val="24"/>
          <w:szCs w:val="24"/>
        </w:rPr>
        <w:t xml:space="preserve"> </w:t>
      </w:r>
      <w:r w:rsidRPr="0081330B">
        <w:rPr>
          <w:rFonts w:ascii="Times New Roman" w:hAnsi="Times New Roman" w:cs="Times New Roman"/>
          <w:sz w:val="24"/>
          <w:szCs w:val="24"/>
        </w:rPr>
        <w:t xml:space="preserve"> </w:t>
      </w:r>
      <w:r w:rsidR="00BE42D9">
        <w:rPr>
          <w:rFonts w:ascii="Times New Roman" w:hAnsi="Times New Roman" w:cs="Times New Roman"/>
          <w:sz w:val="24"/>
          <w:szCs w:val="24"/>
        </w:rPr>
        <w:t xml:space="preserve"> </w:t>
      </w:r>
      <w:r w:rsidR="00177B79">
        <w:rPr>
          <w:rFonts w:ascii="Times New Roman" w:hAnsi="Times New Roman" w:cs="Times New Roman"/>
          <w:sz w:val="24"/>
          <w:szCs w:val="24"/>
        </w:rPr>
        <w:t xml:space="preserve"> </w:t>
      </w:r>
      <w:r w:rsidR="001665A7">
        <w:rPr>
          <w:rFonts w:ascii="Times New Roman" w:hAnsi="Times New Roman" w:cs="Times New Roman"/>
          <w:sz w:val="24"/>
          <w:szCs w:val="24"/>
        </w:rPr>
        <w:t xml:space="preserve"> PRIIMTUS SPRENDIMUS</w:t>
      </w:r>
      <w:r w:rsidR="00177B79">
        <w:rPr>
          <w:rFonts w:ascii="Times New Roman" w:hAnsi="Times New Roman" w:cs="Times New Roman"/>
          <w:sz w:val="24"/>
          <w:szCs w:val="24"/>
        </w:rPr>
        <w:t xml:space="preserve">  IR PASIŪLYMŲ PATEIKIMO TERMINO PRATĘSIMĄ</w:t>
      </w:r>
    </w:p>
    <w:p w14:paraId="50D41591" w14:textId="77777777" w:rsidR="001665A7" w:rsidRDefault="001665A7" w:rsidP="00BE4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2A23E4D" w14:textId="77777777" w:rsidR="001665A7" w:rsidRDefault="001665A7" w:rsidP="00BE4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9843953" w14:textId="7143CB1D" w:rsidR="00BE42D9" w:rsidRPr="00F30EC9" w:rsidRDefault="00BE42D9" w:rsidP="00BE4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="0081330B" w:rsidRPr="0081330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Informuojame, kad </w:t>
      </w:r>
      <w:r w:rsidR="0081330B" w:rsidRPr="0081330B">
        <w:rPr>
          <w:rFonts w:ascii="Times New Roman" w:hAnsi="Times New Roman" w:cs="Times New Roman"/>
          <w:iCs/>
          <w:sz w:val="24"/>
          <w:szCs w:val="24"/>
        </w:rPr>
        <w:t>AB „Šiaulių energija“ (toliau – Perkantysis subjektas) 2025-0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81330B" w:rsidRPr="0081330B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09</w:t>
      </w:r>
      <w:r w:rsidR="0081330B" w:rsidRPr="0081330B">
        <w:rPr>
          <w:rFonts w:ascii="Times New Roman" w:hAnsi="Times New Roman" w:cs="Times New Roman"/>
          <w:iCs/>
          <w:sz w:val="24"/>
          <w:szCs w:val="24"/>
        </w:rPr>
        <w:t xml:space="preserve">  gavo pretenziją (toliau – Pretenzija)  dėl </w:t>
      </w:r>
      <w:r w:rsidRPr="00F30EC9">
        <w:rPr>
          <w:rFonts w:ascii="Times New Roman" w:hAnsi="Times New Roman" w:cs="Times New Roman"/>
          <w:sz w:val="24"/>
          <w:szCs w:val="24"/>
        </w:rPr>
        <w:t xml:space="preserve">Pirkimo sąlygų 2 priede „Techninė specifikacija“ </w:t>
      </w:r>
      <w:r w:rsidR="001665A7">
        <w:rPr>
          <w:rFonts w:ascii="Times New Roman" w:hAnsi="Times New Roman" w:cs="Times New Roman"/>
          <w:sz w:val="24"/>
          <w:szCs w:val="24"/>
        </w:rPr>
        <w:t>atskiruose</w:t>
      </w:r>
      <w:r w:rsidRPr="00F30EC9">
        <w:rPr>
          <w:rFonts w:ascii="Times New Roman" w:hAnsi="Times New Roman" w:cs="Times New Roman"/>
          <w:sz w:val="24"/>
          <w:szCs w:val="24"/>
        </w:rPr>
        <w:t xml:space="preserve"> punktuose nustatyt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F30EC9">
        <w:rPr>
          <w:rFonts w:ascii="Times New Roman" w:hAnsi="Times New Roman" w:cs="Times New Roman"/>
          <w:sz w:val="24"/>
          <w:szCs w:val="24"/>
        </w:rPr>
        <w:t xml:space="preserve"> sąlygas. </w:t>
      </w:r>
    </w:p>
    <w:p w14:paraId="4232B78F" w14:textId="77554D2B" w:rsidR="00BE42D9" w:rsidRDefault="0081330B" w:rsidP="00BE42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30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</w:t>
      </w:r>
      <w:r w:rsidR="00BE42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</w:t>
      </w:r>
      <w:r w:rsidRPr="0081330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81330B">
        <w:rPr>
          <w:rFonts w:ascii="Times New Roman" w:hAnsi="Times New Roman" w:cs="Times New Roman"/>
          <w:iCs/>
          <w:sz w:val="24"/>
          <w:szCs w:val="24"/>
        </w:rPr>
        <w:t xml:space="preserve">Perkantysis subjektas,  išnagrinėjęs ir įvertinęs tiekėjo Pretenziją,  priėmė sprendimą </w:t>
      </w:r>
      <w:r w:rsidR="00BE42D9">
        <w:rPr>
          <w:rFonts w:ascii="Times New Roman" w:hAnsi="Times New Roman" w:cs="Times New Roman"/>
          <w:iCs/>
          <w:sz w:val="24"/>
          <w:szCs w:val="24"/>
        </w:rPr>
        <w:t xml:space="preserve">iš dalies </w:t>
      </w:r>
      <w:r w:rsidR="00BE42D9" w:rsidRPr="001665A7">
        <w:rPr>
          <w:rFonts w:ascii="Times New Roman" w:hAnsi="Times New Roman" w:cs="Times New Roman"/>
          <w:iCs/>
          <w:sz w:val="24"/>
          <w:szCs w:val="24"/>
        </w:rPr>
        <w:t xml:space="preserve">tenkinti </w:t>
      </w:r>
      <w:r w:rsidR="00BE42D9" w:rsidRPr="001665A7">
        <w:rPr>
          <w:rFonts w:ascii="Times New Roman" w:hAnsi="Times New Roman" w:cs="Times New Roman"/>
          <w:sz w:val="24"/>
          <w:szCs w:val="24"/>
        </w:rPr>
        <w:t>Pretenzijos reikalavimus  dėl  Pirkimo sąlygų 2 priede „Techninė specifikacija“ punktuose  4.1.3.1, 4.1.3.4, 4.1.4.6  ir 4.4.4.8 keliamų reikalavimų,  šiuos punktus keičiant ir  išdėstant taip:</w:t>
      </w:r>
    </w:p>
    <w:p w14:paraId="724258EB" w14:textId="32596F5A" w:rsidR="00BE42D9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C9">
        <w:rPr>
          <w:rFonts w:ascii="Times New Roman" w:hAnsi="Times New Roman" w:cs="Times New Roman"/>
          <w:sz w:val="24"/>
          <w:szCs w:val="24"/>
        </w:rPr>
        <w:t xml:space="preserve"> </w:t>
      </w:r>
      <w:r w:rsidRPr="00F30EC9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Hlk208560961"/>
      <w:r w:rsidRPr="00F30EC9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30EC9">
        <w:rPr>
          <w:rFonts w:ascii="Times New Roman" w:hAnsi="Times New Roman" w:cs="Times New Roman"/>
          <w:b/>
          <w:sz w:val="24"/>
          <w:szCs w:val="24"/>
        </w:rPr>
        <w:t xml:space="preserve">echninės specifikacijos 4.1.3.1 punkto </w:t>
      </w:r>
      <w:r w:rsidRPr="00F30EC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1 </w:t>
      </w:r>
      <w:r w:rsidRPr="00F30EC9">
        <w:rPr>
          <w:rFonts w:ascii="Times New Roman" w:hAnsi="Times New Roman" w:cs="Times New Roman"/>
          <w:b/>
          <w:bCs/>
          <w:sz w:val="24"/>
          <w:szCs w:val="24"/>
        </w:rPr>
        <w:t xml:space="preserve">papunkčio </w:t>
      </w:r>
      <w:r w:rsidRPr="00F30EC9">
        <w:rPr>
          <w:rFonts w:ascii="Times New Roman" w:hAnsi="Times New Roman" w:cs="Times New Roman"/>
          <w:b/>
          <w:sz w:val="24"/>
          <w:szCs w:val="24"/>
        </w:rPr>
        <w:t xml:space="preserve"> reikalavim</w:t>
      </w:r>
      <w:r>
        <w:rPr>
          <w:rFonts w:ascii="Times New Roman" w:hAnsi="Times New Roman" w:cs="Times New Roman"/>
          <w:b/>
          <w:sz w:val="24"/>
          <w:szCs w:val="24"/>
        </w:rPr>
        <w:t>as keičiamas taip:</w:t>
      </w:r>
    </w:p>
    <w:p w14:paraId="79CF2F87" w14:textId="35BD529E" w:rsidR="00BE42D9" w:rsidRPr="00BE42D9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2D9">
        <w:rPr>
          <w:rFonts w:ascii="Times New Roman" w:hAnsi="Times New Roman" w:cs="Times New Roman"/>
          <w:i/>
          <w:iCs/>
          <w:sz w:val="24"/>
          <w:szCs w:val="24"/>
        </w:rPr>
        <w:t xml:space="preserve">Vietoj: </w:t>
      </w:r>
    </w:p>
    <w:p w14:paraId="6EDBEB42" w14:textId="198AD0FE" w:rsidR="00BE42D9" w:rsidRPr="00F30EC9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C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F30EC9">
        <w:rPr>
          <w:rFonts w:ascii="Times New Roman" w:hAnsi="Times New Roman" w:cs="Times New Roman"/>
          <w:sz w:val="24"/>
          <w:szCs w:val="24"/>
        </w:rPr>
        <w:t>Privalomas elektrostatinio filtro (toliau – ESF) išvalymo efektyvumas- kietų dalelių koncentracija po ESF – ne daugiau 30 mg/Nm³, valymo efektyvumas –  ≥95%.“</w:t>
      </w:r>
    </w:p>
    <w:p w14:paraId="686C151B" w14:textId="77777777" w:rsidR="00BE42D9" w:rsidRPr="001665A7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DF6DC3" w14:textId="5F194B56" w:rsidR="00BE42D9" w:rsidRPr="00BE42D9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2D9">
        <w:rPr>
          <w:rFonts w:ascii="Times New Roman" w:hAnsi="Times New Roman" w:cs="Times New Roman"/>
          <w:i/>
          <w:iCs/>
          <w:sz w:val="24"/>
          <w:szCs w:val="24"/>
        </w:rPr>
        <w:t>Turi būti:</w:t>
      </w:r>
    </w:p>
    <w:p w14:paraId="1A136F97" w14:textId="02617EA2" w:rsidR="00BE42D9" w:rsidRPr="00F30EC9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665A7">
        <w:rPr>
          <w:rFonts w:ascii="Times New Roman" w:hAnsi="Times New Roman" w:cs="Times New Roman"/>
          <w:b/>
          <w:bCs/>
          <w:sz w:val="24"/>
          <w:szCs w:val="24"/>
        </w:rPr>
        <w:t>Privalomasis reikalavimas elektrostatiniam filtrui (toliau – ESF) yra pasiekti valymo efektyvumą - ≥95%, užtikrinant kietų dalelių koncentraciją už ESF ne daugiau kaip 30 mg/Nm³.</w:t>
      </w:r>
      <w:r w:rsidR="001665A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30EC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4ED79184" w14:textId="76ACB843" w:rsidR="00BE42D9" w:rsidRPr="00BE42D9" w:rsidRDefault="00BE42D9" w:rsidP="00BE42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D8A97" w14:textId="77777777" w:rsidR="00BE42D9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</w:t>
      </w:r>
      <w:r w:rsidRPr="00F30EC9">
        <w:rPr>
          <w:rFonts w:ascii="Times New Roman" w:hAnsi="Times New Roman" w:cs="Times New Roman"/>
          <w:b/>
          <w:sz w:val="24"/>
          <w:szCs w:val="24"/>
        </w:rPr>
        <w:t>echninės specifikacijos 4.1.3.4 punkto reikalavim</w:t>
      </w:r>
      <w:r>
        <w:rPr>
          <w:rFonts w:ascii="Times New Roman" w:hAnsi="Times New Roman" w:cs="Times New Roman"/>
          <w:b/>
          <w:sz w:val="24"/>
          <w:szCs w:val="24"/>
        </w:rPr>
        <w:t>as keičiamas taip:</w:t>
      </w:r>
    </w:p>
    <w:p w14:paraId="7B38BFFC" w14:textId="77777777" w:rsidR="001665A7" w:rsidRPr="00BE42D9" w:rsidRDefault="001665A7" w:rsidP="001665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2D9">
        <w:rPr>
          <w:rFonts w:ascii="Times New Roman" w:hAnsi="Times New Roman" w:cs="Times New Roman"/>
          <w:i/>
          <w:iCs/>
          <w:sz w:val="24"/>
          <w:szCs w:val="24"/>
        </w:rPr>
        <w:t xml:space="preserve">Vietoj: </w:t>
      </w:r>
    </w:p>
    <w:p w14:paraId="73AD5EE1" w14:textId="6179125E" w:rsidR="00BE42D9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C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F30EC9">
        <w:rPr>
          <w:rFonts w:ascii="Times New Roman" w:hAnsi="Times New Roman" w:cs="Times New Roman"/>
          <w:sz w:val="24"/>
          <w:szCs w:val="24"/>
        </w:rPr>
        <w:t>Siekiant užtikrinti patogų elektrostatinio filtro aptarnavimą ir valymą, plotį tarp vidinių filtro pelenų surinkimo plokščių numatyti ne mažesnį nei 400 mm, emisijos elektrodai spiralės tipo ar panašios konstrukcijos.“</w:t>
      </w:r>
    </w:p>
    <w:p w14:paraId="427EDA9D" w14:textId="5D1DC729" w:rsidR="00BE42D9" w:rsidRPr="001665A7" w:rsidRDefault="00BE42D9" w:rsidP="00BE42D9">
      <w:pPr>
        <w:widowControl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CF1F07E" w14:textId="77777777" w:rsidR="001665A7" w:rsidRPr="00BE42D9" w:rsidRDefault="001665A7" w:rsidP="001665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2D9">
        <w:rPr>
          <w:rFonts w:ascii="Times New Roman" w:hAnsi="Times New Roman" w:cs="Times New Roman"/>
          <w:i/>
          <w:iCs/>
          <w:sz w:val="24"/>
          <w:szCs w:val="24"/>
        </w:rPr>
        <w:t>Turi būti:</w:t>
      </w:r>
    </w:p>
    <w:p w14:paraId="3C00E5D4" w14:textId="157CF069" w:rsidR="001665A7" w:rsidRPr="00B65CAD" w:rsidRDefault="001665A7" w:rsidP="001665A7">
      <w:pPr>
        <w:jc w:val="both"/>
        <w:rPr>
          <w:rFonts w:ascii="Times New Roman" w:hAnsi="Times New Roman"/>
          <w:sz w:val="24"/>
          <w:szCs w:val="24"/>
        </w:rPr>
      </w:pPr>
      <w:r w:rsidRPr="001665A7">
        <w:rPr>
          <w:rFonts w:ascii="Times New Roman" w:hAnsi="Times New Roman"/>
          <w:sz w:val="24"/>
          <w:szCs w:val="24"/>
        </w:rPr>
        <w:t xml:space="preserve">„Dūmų temperatūra, dūmams einant per ESF neturi nukristi daugiau kaip 5 °C. </w:t>
      </w:r>
      <w:bookmarkStart w:id="1" w:name="_Hlk208489349"/>
      <w:r w:rsidRPr="001665A7">
        <w:rPr>
          <w:rFonts w:ascii="Times New Roman" w:hAnsi="Times New Roman"/>
          <w:sz w:val="24"/>
          <w:szCs w:val="24"/>
        </w:rPr>
        <w:t xml:space="preserve">Siekiant užtikrinti patogų elektrostatinio filtro aptarnavimą ir valymą, plotį tarp vidinių filtro pelenų surinkimo plokščių numatyti ne mažesnį nei 400 mm. </w:t>
      </w:r>
      <w:r w:rsidRPr="001665A7">
        <w:rPr>
          <w:rFonts w:ascii="Times New Roman" w:hAnsi="Times New Roman"/>
          <w:b/>
          <w:bCs/>
          <w:sz w:val="24"/>
          <w:szCs w:val="24"/>
        </w:rPr>
        <w:t>Projekto rengimo metu, ši sąlyga gali būti užtikrinta pateikus projektinius sprendinius su numatyta galimybe pakeisti pelenų surinkimo plokštes neardant pagrindinių konstrukcijų (plokščių perstūmimo įrenginiai ir pan.).</w:t>
      </w:r>
      <w:r w:rsidRPr="001665A7">
        <w:rPr>
          <w:rFonts w:ascii="Times New Roman" w:hAnsi="Times New Roman"/>
          <w:sz w:val="24"/>
          <w:szCs w:val="24"/>
        </w:rPr>
        <w:t xml:space="preserve"> </w:t>
      </w:r>
      <w:r w:rsidRPr="001665A7">
        <w:rPr>
          <w:rFonts w:ascii="Times New Roman" w:hAnsi="Times New Roman"/>
          <w:b/>
          <w:bCs/>
          <w:sz w:val="24"/>
          <w:szCs w:val="24"/>
        </w:rPr>
        <w:t>Įrenginys turi būti suprojektuotas taip, kad užtikrintų patogų ir saugų aptarnavimą, tame tarpe pelenų surinkimo plokščių, emisijų elektrodų ir kt. Vadovaujantis efektyvumo ir ekonomiškumo principais</w:t>
      </w:r>
      <w:r w:rsidRPr="001665A7">
        <w:rPr>
          <w:rFonts w:ascii="Times New Roman" w:hAnsi="Times New Roman"/>
          <w:sz w:val="24"/>
          <w:szCs w:val="24"/>
        </w:rPr>
        <w:t>, emisijos elektrodai - spiralės tipo ar panašios konstrukcijos.</w:t>
      </w:r>
      <w:r w:rsidR="00AB1C40">
        <w:rPr>
          <w:rFonts w:ascii="Times New Roman" w:hAnsi="Times New Roman"/>
          <w:sz w:val="24"/>
          <w:szCs w:val="24"/>
        </w:rPr>
        <w:t>“</w:t>
      </w:r>
      <w:r w:rsidRPr="00B65CAD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5964AA74" w14:textId="77777777" w:rsidR="001665A7" w:rsidRDefault="001665A7" w:rsidP="00BE42D9">
      <w:pPr>
        <w:widowControl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69EC3" w14:textId="153CD283" w:rsidR="00BE42D9" w:rsidRDefault="00BE42D9" w:rsidP="00BE42D9">
      <w:pPr>
        <w:widowControl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</w:t>
      </w:r>
      <w:r w:rsidRPr="00F30EC9">
        <w:rPr>
          <w:rFonts w:ascii="Times New Roman" w:hAnsi="Times New Roman" w:cs="Times New Roman"/>
          <w:b/>
          <w:sz w:val="24"/>
          <w:szCs w:val="24"/>
        </w:rPr>
        <w:t>echninės specifikacijos 4.1.4.6 punkto reikalavim</w:t>
      </w:r>
      <w:r>
        <w:rPr>
          <w:rFonts w:ascii="Times New Roman" w:hAnsi="Times New Roman" w:cs="Times New Roman"/>
          <w:b/>
          <w:sz w:val="24"/>
          <w:szCs w:val="24"/>
        </w:rPr>
        <w:t>as keičiamas taip:</w:t>
      </w:r>
    </w:p>
    <w:p w14:paraId="3B230693" w14:textId="77777777" w:rsidR="00BE42D9" w:rsidRPr="00BE42D9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2D9">
        <w:rPr>
          <w:rFonts w:ascii="Times New Roman" w:hAnsi="Times New Roman" w:cs="Times New Roman"/>
          <w:i/>
          <w:iCs/>
          <w:sz w:val="24"/>
          <w:szCs w:val="24"/>
        </w:rPr>
        <w:t xml:space="preserve">Vietoj: </w:t>
      </w:r>
    </w:p>
    <w:p w14:paraId="471BFBCE" w14:textId="6CE5621F" w:rsidR="00BE42D9" w:rsidRPr="00F30EC9" w:rsidRDefault="00BE42D9" w:rsidP="00BE42D9">
      <w:pPr>
        <w:widowControl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EC9">
        <w:rPr>
          <w:rFonts w:ascii="Times New Roman" w:hAnsi="Times New Roman" w:cs="Times New Roman"/>
          <w:sz w:val="24"/>
          <w:szCs w:val="24"/>
        </w:rPr>
        <w:t xml:space="preserve"> </w:t>
      </w:r>
      <w:r w:rsidRPr="00F30EC9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F30EC9">
        <w:rPr>
          <w:rFonts w:ascii="Times New Roman" w:hAnsi="Times New Roman" w:cs="Times New Roman"/>
          <w:sz w:val="24"/>
          <w:szCs w:val="24"/>
        </w:rPr>
        <w:t>ESF turi būti suprojektuotas atsižvelgiant į minimalų reikalingų darbuotojų skaičių, t. y. jis turi patikimai veikti ir būti aukštos parengties reikalaujant iš operatoriaus minimalaus įsikišimo.“</w:t>
      </w:r>
    </w:p>
    <w:p w14:paraId="67D35910" w14:textId="77777777" w:rsidR="00BE42D9" w:rsidRPr="001665A7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ECF9FC" w14:textId="433F209F" w:rsidR="00BE42D9" w:rsidRPr="00BE42D9" w:rsidRDefault="00BE42D9" w:rsidP="00BE42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2D9">
        <w:rPr>
          <w:rFonts w:ascii="Times New Roman" w:hAnsi="Times New Roman" w:cs="Times New Roman"/>
          <w:i/>
          <w:iCs/>
          <w:sz w:val="24"/>
          <w:szCs w:val="24"/>
        </w:rPr>
        <w:t>Turi būti:</w:t>
      </w:r>
    </w:p>
    <w:p w14:paraId="6816923A" w14:textId="6E3BDE9B" w:rsidR="00BE42D9" w:rsidRPr="00B65CAD" w:rsidRDefault="00BE42D9" w:rsidP="00BE42D9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208489434"/>
      <w:r w:rsidRPr="00BE42D9">
        <w:rPr>
          <w:rFonts w:ascii="Times New Roman" w:hAnsi="Times New Roman"/>
          <w:sz w:val="24"/>
          <w:szCs w:val="24"/>
        </w:rPr>
        <w:t xml:space="preserve">„ESF turi būti suprojektuotas atsižvelgiant į minimalų reikalingų darbuotojų skaičių, t. y. jis turi patikimai veikti ir būti aukštos parengties reikalaujant iš operatoriaus minimalaus įsikišimo. </w:t>
      </w:r>
      <w:r w:rsidRPr="00BE42D9">
        <w:rPr>
          <w:rFonts w:ascii="Times New Roman" w:hAnsi="Times New Roman"/>
          <w:b/>
          <w:bCs/>
          <w:sz w:val="24"/>
          <w:szCs w:val="24"/>
        </w:rPr>
        <w:t xml:space="preserve">Minimalus reikalingų darbuotojų skaičius, reikalingas patikimam ESF veikimui – ne daugiau </w:t>
      </w:r>
      <w:r w:rsidRPr="00BE42D9">
        <w:rPr>
          <w:rFonts w:ascii="Times New Roman" w:hAnsi="Times New Roman"/>
          <w:b/>
          <w:bCs/>
          <w:sz w:val="24"/>
          <w:szCs w:val="24"/>
        </w:rPr>
        <w:lastRenderedPageBreak/>
        <w:t>kaip 1 darbuotojas.</w:t>
      </w:r>
      <w:bookmarkEnd w:id="2"/>
      <w:r w:rsidRPr="00BE42D9">
        <w:rPr>
          <w:rFonts w:ascii="Times New Roman" w:hAnsi="Times New Roman"/>
          <w:sz w:val="24"/>
          <w:szCs w:val="24"/>
        </w:rPr>
        <w:t xml:space="preserve"> Turi būti numatytos priemonės nuotolinei stebėsenai ir automatiniam bei operatoriaus valdymui. ESF automatizavimo lygis turi užtikrinti visiškai autonominį įrangos veikimą.“</w:t>
      </w:r>
    </w:p>
    <w:p w14:paraId="76AD966B" w14:textId="77777777" w:rsidR="001665A7" w:rsidRDefault="001665A7" w:rsidP="001665A7">
      <w:pPr>
        <w:widowControl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30EC9">
        <w:rPr>
          <w:rFonts w:ascii="Times New Roman" w:hAnsi="Times New Roman" w:cs="Times New Roman"/>
          <w:b/>
          <w:sz w:val="24"/>
          <w:szCs w:val="24"/>
        </w:rPr>
        <w:t>echninės specifikacijos   4.1.4.8   punkto reikalavim</w:t>
      </w:r>
      <w:r>
        <w:rPr>
          <w:rFonts w:ascii="Times New Roman" w:hAnsi="Times New Roman" w:cs="Times New Roman"/>
          <w:b/>
          <w:sz w:val="24"/>
          <w:szCs w:val="24"/>
        </w:rPr>
        <w:t>as keičiamas taip:</w:t>
      </w:r>
    </w:p>
    <w:p w14:paraId="5A3A7182" w14:textId="77777777" w:rsidR="001665A7" w:rsidRPr="00BE42D9" w:rsidRDefault="001665A7" w:rsidP="001665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2D9">
        <w:rPr>
          <w:rFonts w:ascii="Times New Roman" w:hAnsi="Times New Roman" w:cs="Times New Roman"/>
          <w:i/>
          <w:iCs/>
          <w:sz w:val="24"/>
          <w:szCs w:val="24"/>
        </w:rPr>
        <w:t xml:space="preserve">Vietoj: </w:t>
      </w:r>
    </w:p>
    <w:p w14:paraId="1068500C" w14:textId="650EF9AA" w:rsidR="001665A7" w:rsidRPr="00F30EC9" w:rsidRDefault="001665A7" w:rsidP="001665A7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30EC9">
        <w:rPr>
          <w:rFonts w:ascii="Times New Roman" w:hAnsi="Times New Roman" w:cs="Times New Roman"/>
          <w:sz w:val="24"/>
          <w:szCs w:val="24"/>
        </w:rPr>
        <w:t>Svarbu, kad to paties tipo, netgi skirtingų gamintojų komponentai būtų tarpusavyje pakeičiami dėl vienodų funkcinių ir taikymo   charakteristikų.“</w:t>
      </w:r>
    </w:p>
    <w:p w14:paraId="41821DC2" w14:textId="7C70740A" w:rsidR="00BE42D9" w:rsidRDefault="00BE42D9" w:rsidP="00BE42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359CE" w14:textId="77777777" w:rsidR="001665A7" w:rsidRPr="00BE42D9" w:rsidRDefault="001665A7" w:rsidP="001665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2D9">
        <w:rPr>
          <w:rFonts w:ascii="Times New Roman" w:hAnsi="Times New Roman" w:cs="Times New Roman"/>
          <w:i/>
          <w:iCs/>
          <w:sz w:val="24"/>
          <w:szCs w:val="24"/>
        </w:rPr>
        <w:t>Turi būti:</w:t>
      </w:r>
    </w:p>
    <w:p w14:paraId="60C043AD" w14:textId="78488DDE" w:rsidR="001665A7" w:rsidRPr="00F30EC9" w:rsidRDefault="001665A7" w:rsidP="001665A7">
      <w:pPr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30EC9">
        <w:rPr>
          <w:rFonts w:ascii="Times New Roman" w:hAnsi="Times New Roman" w:cs="Times New Roman"/>
          <w:sz w:val="24"/>
          <w:szCs w:val="24"/>
        </w:rPr>
        <w:t>Svarbu, kad to paties tipo, skirtingų gamintojų komponentai būtų tarpusavyje pakeičiami dėl vienodų funkcinių ir taikymo charakteristikų (pvz. maitinimo įtampa, tvirtinimo tipas ir pan.).“</w:t>
      </w:r>
    </w:p>
    <w:p w14:paraId="61B76DCE" w14:textId="77777777" w:rsidR="00BE42D9" w:rsidRDefault="00BE42D9" w:rsidP="00BE42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32314" w14:textId="715FDB74" w:rsidR="00800BDA" w:rsidRPr="00800BDA" w:rsidRDefault="00800BDA" w:rsidP="00BE42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77B79">
        <w:rPr>
          <w:rFonts w:ascii="Times New Roman" w:hAnsi="Times New Roman" w:cs="Times New Roman"/>
          <w:sz w:val="24"/>
          <w:szCs w:val="24"/>
        </w:rPr>
        <w:t>Patikslinta techninė specifikacija  pateikiama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B79">
        <w:rPr>
          <w:rFonts w:ascii="Times New Roman" w:hAnsi="Times New Roman" w:cs="Times New Roman"/>
          <w:sz w:val="24"/>
          <w:szCs w:val="24"/>
        </w:rPr>
        <w:t xml:space="preserve"> </w:t>
      </w:r>
      <w:r w:rsidRPr="00800BDA">
        <w:rPr>
          <w:rFonts w:ascii="Times New Roman" w:hAnsi="Times New Roman" w:cs="Times New Roman"/>
          <w:sz w:val="24"/>
          <w:szCs w:val="24"/>
        </w:rPr>
        <w:t xml:space="preserve"> </w:t>
      </w:r>
      <w:r w:rsidR="00177B79">
        <w:rPr>
          <w:rFonts w:ascii="Times New Roman" w:hAnsi="Times New Roman" w:cs="Times New Roman"/>
          <w:sz w:val="24"/>
          <w:szCs w:val="24"/>
        </w:rPr>
        <w:t xml:space="preserve">atskirai pridedamame  </w:t>
      </w:r>
      <w:r w:rsidRPr="00800BDA">
        <w:rPr>
          <w:rFonts w:ascii="Times New Roman" w:hAnsi="Times New Roman" w:cs="Times New Roman"/>
          <w:sz w:val="24"/>
          <w:szCs w:val="24"/>
        </w:rPr>
        <w:t>dokumente „Pirkimo sąlygų 2 priedas  Techninė specifikacija ATNAUJINTA“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ED6884" w14:textId="77777777" w:rsidR="00800BDA" w:rsidRDefault="00800BDA" w:rsidP="00BE42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8AAAA" w14:textId="50B517A3" w:rsidR="00800BDA" w:rsidRPr="00177B79" w:rsidRDefault="00BE42D9" w:rsidP="00800BDA">
      <w:pPr>
        <w:tabs>
          <w:tab w:val="left" w:pos="709"/>
          <w:tab w:val="lef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BD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00BDA" w:rsidRPr="00177B79">
        <w:rPr>
          <w:rFonts w:ascii="Times New Roman" w:hAnsi="Times New Roman" w:cs="Times New Roman"/>
          <w:sz w:val="24"/>
          <w:szCs w:val="24"/>
        </w:rPr>
        <w:t xml:space="preserve">Atsižvelgiant į tai, kad atliekami pakeitimai pirkimo dokumentuose, galutinis pasiūlymų pateikimo terminas pratęsiamas iki </w:t>
      </w:r>
      <w:r w:rsidR="00800BDA" w:rsidRPr="00177B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2025 m. rugsėjo 22  d. 9 val. 00 min. </w:t>
      </w:r>
    </w:p>
    <w:p w14:paraId="27E23E0F" w14:textId="5ACEDA16" w:rsidR="00800BDA" w:rsidRDefault="00800BDA" w:rsidP="00800BDA">
      <w:pPr>
        <w:tabs>
          <w:tab w:val="left" w:pos="709"/>
          <w:tab w:val="lef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Atitinkamai </w:t>
      </w:r>
      <w:r w:rsidR="00177B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konkurso sąlygų</w:t>
      </w:r>
      <w:r w:rsidR="00177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B79">
        <w:rPr>
          <w:rFonts w:ascii="Times New Roman" w:hAnsi="Times New Roman" w:cs="Times New Roman"/>
          <w:sz w:val="24"/>
          <w:szCs w:val="24"/>
        </w:rPr>
        <w:t xml:space="preserve">punktai patikslinami taip:   </w:t>
      </w:r>
    </w:p>
    <w:p w14:paraId="448C35E2" w14:textId="0FD9DAB2" w:rsidR="00800BDA" w:rsidRPr="00177B79" w:rsidRDefault="00177B79" w:rsidP="00800BDA">
      <w:pPr>
        <w:tabs>
          <w:tab w:val="left" w:pos="709"/>
          <w:tab w:val="left" w:pos="7797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7B79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00BDA" w:rsidRPr="00177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6.14. </w:t>
      </w:r>
      <w:r w:rsidR="00800BDA" w:rsidRPr="00177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Elektroninis pasiūlymas turi būti pateiktas iki </w:t>
      </w:r>
      <w:r w:rsidR="00800BDA" w:rsidRPr="00177B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2025 m. rugsėjo </w:t>
      </w:r>
      <w:r w:rsidRPr="00177B79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800BDA" w:rsidRPr="00177B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d. 9 val. 00 min. </w:t>
      </w:r>
      <w:r w:rsidR="00800BDA" w:rsidRPr="00177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Lietuvos Respublikos laiku</w:t>
      </w:r>
      <w:r w:rsidR="00800BDA" w:rsidRPr="00177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77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800BDA" w:rsidRPr="00177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60B88D4C" w14:textId="77A3A255" w:rsidR="00177B79" w:rsidRPr="00177B79" w:rsidRDefault="00177B79" w:rsidP="00177B79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„8.1. </w:t>
      </w:r>
      <w:r w:rsidRPr="00177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Pradinis susipažinimas</w:t>
      </w:r>
      <w:r w:rsidRPr="00177B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 elektroninėmis priemonėmis, naudojantis  CVP IS pateiktais pasiūlymais, </w:t>
      </w:r>
      <w:r w:rsidRPr="00177B79">
        <w:rPr>
          <w:rFonts w:ascii="Times New Roman" w:hAnsi="Times New Roman" w:cs="Times New Roman"/>
          <w:b/>
          <w:sz w:val="24"/>
          <w:szCs w:val="24"/>
        </w:rPr>
        <w:t xml:space="preserve">įvyks </w:t>
      </w:r>
      <w:r w:rsidRPr="00177B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2025 m. rugsėjo  </w:t>
      </w:r>
      <w:r w:rsidR="005D616F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Pr="00177B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d. po  9 val. 30 min.    </w:t>
      </w:r>
      <w:r w:rsidRPr="00177B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perkančiojo </w:t>
      </w:r>
      <w:r w:rsidRPr="00177B79">
        <w:rPr>
          <w:rFonts w:ascii="Times New Roman" w:hAnsi="Times New Roman" w:cs="Times New Roman"/>
          <w:color w:val="000000" w:themeColor="text1"/>
          <w:sz w:val="24"/>
          <w:szCs w:val="24"/>
        </w:rPr>
        <w:t>subjekto Komisijos posėdyje.“</w:t>
      </w:r>
    </w:p>
    <w:p w14:paraId="4CEEBA2F" w14:textId="77777777" w:rsidR="00177B79" w:rsidRPr="00177B79" w:rsidRDefault="00177B79" w:rsidP="00800BDA">
      <w:pPr>
        <w:tabs>
          <w:tab w:val="left" w:pos="709"/>
          <w:tab w:val="left" w:pos="7797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6CFC23" w14:textId="51FBEF6D" w:rsidR="0081330B" w:rsidRPr="00800BDA" w:rsidRDefault="0081330B">
      <w:pPr>
        <w:rPr>
          <w:rFonts w:ascii="Times New Roman" w:hAnsi="Times New Roman" w:cs="Times New Roman"/>
          <w:sz w:val="24"/>
          <w:szCs w:val="24"/>
        </w:rPr>
      </w:pPr>
    </w:p>
    <w:p w14:paraId="087D6630" w14:textId="6DA3502E" w:rsidR="0084255B" w:rsidRDefault="00547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PRIDEDAMA. </w:t>
      </w:r>
      <w:r w:rsidRPr="00800BDA">
        <w:rPr>
          <w:rFonts w:ascii="Times New Roman" w:hAnsi="Times New Roman" w:cs="Times New Roman"/>
          <w:sz w:val="24"/>
          <w:szCs w:val="24"/>
        </w:rPr>
        <w:t>Pirkimo sąlygų 2 priedas  Techninė specifikacija ATNAUJINTA</w:t>
      </w:r>
      <w:r>
        <w:rPr>
          <w:rFonts w:ascii="Times New Roman" w:hAnsi="Times New Roman" w:cs="Times New Roman"/>
          <w:sz w:val="24"/>
          <w:szCs w:val="24"/>
        </w:rPr>
        <w:t>. 1 egz.</w:t>
      </w:r>
    </w:p>
    <w:p w14:paraId="3DAE908F" w14:textId="77777777" w:rsidR="0084255B" w:rsidRDefault="0084255B">
      <w:pPr>
        <w:rPr>
          <w:rFonts w:ascii="Times New Roman" w:hAnsi="Times New Roman" w:cs="Times New Roman"/>
          <w:sz w:val="24"/>
          <w:szCs w:val="24"/>
        </w:rPr>
      </w:pPr>
    </w:p>
    <w:p w14:paraId="45179830" w14:textId="7CCF49E2" w:rsidR="0084255B" w:rsidRPr="0081330B" w:rsidRDefault="00873B76" w:rsidP="00873B76">
      <w:pPr>
        <w:rPr>
          <w:rFonts w:ascii="Times New Roman" w:hAnsi="Times New Roman" w:cs="Times New Roman"/>
          <w:sz w:val="24"/>
          <w:szCs w:val="24"/>
        </w:rPr>
      </w:pPr>
      <w:bookmarkStart w:id="3" w:name="_Hlk20830751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55B" w:rsidRPr="0084255B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255B" w:rsidRPr="008133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99"/>
    <w:rsid w:val="000468A5"/>
    <w:rsid w:val="000C7C10"/>
    <w:rsid w:val="001665A7"/>
    <w:rsid w:val="00177B79"/>
    <w:rsid w:val="001E7D2E"/>
    <w:rsid w:val="00547C25"/>
    <w:rsid w:val="005D616F"/>
    <w:rsid w:val="006A55F4"/>
    <w:rsid w:val="00800BDA"/>
    <w:rsid w:val="0081330B"/>
    <w:rsid w:val="0084255B"/>
    <w:rsid w:val="00873B76"/>
    <w:rsid w:val="00A120E2"/>
    <w:rsid w:val="00A1643D"/>
    <w:rsid w:val="00A42B99"/>
    <w:rsid w:val="00A44778"/>
    <w:rsid w:val="00AB1C40"/>
    <w:rsid w:val="00BE42D9"/>
    <w:rsid w:val="00CE5B50"/>
    <w:rsid w:val="00D22645"/>
    <w:rsid w:val="00D628D0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0566"/>
  <w15:chartTrackingRefBased/>
  <w15:docId w15:val="{197A21B3-4239-4B64-8B30-767EAEB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2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2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2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2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2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2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2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2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2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2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2B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2B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2B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2B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2B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2B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2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2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2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2B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2B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2B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2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2B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2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2713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7</cp:revision>
  <dcterms:created xsi:type="dcterms:W3CDTF">2025-09-09T07:46:00Z</dcterms:created>
  <dcterms:modified xsi:type="dcterms:W3CDTF">2025-09-12T07:26:00Z</dcterms:modified>
</cp:coreProperties>
</file>