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3C6D" w14:textId="1C6705D3" w:rsidR="0081330B" w:rsidRPr="00153DD2" w:rsidRDefault="0081330B">
      <w:pPr>
        <w:rPr>
          <w:rFonts w:ascii="Times New Roman" w:hAnsi="Times New Roman" w:cs="Times New Roman"/>
          <w:sz w:val="24"/>
          <w:szCs w:val="24"/>
        </w:rPr>
      </w:pPr>
      <w:r w:rsidRPr="00153DD2">
        <w:rPr>
          <w:rFonts w:ascii="Times New Roman" w:hAnsi="Times New Roman" w:cs="Times New Roman"/>
          <w:sz w:val="24"/>
          <w:szCs w:val="24"/>
        </w:rPr>
        <w:t>Tiekėjams                                                                                                                   2025-0</w:t>
      </w:r>
      <w:r w:rsidR="00BE42D9" w:rsidRPr="00153DD2">
        <w:rPr>
          <w:rFonts w:ascii="Times New Roman" w:hAnsi="Times New Roman" w:cs="Times New Roman"/>
          <w:sz w:val="24"/>
          <w:szCs w:val="24"/>
        </w:rPr>
        <w:t>9</w:t>
      </w:r>
      <w:r w:rsidRPr="00153DD2">
        <w:rPr>
          <w:rFonts w:ascii="Times New Roman" w:hAnsi="Times New Roman" w:cs="Times New Roman"/>
          <w:sz w:val="24"/>
          <w:szCs w:val="24"/>
        </w:rPr>
        <w:t>-</w:t>
      </w:r>
      <w:r w:rsidR="004618D4" w:rsidRPr="00153DD2">
        <w:rPr>
          <w:rFonts w:ascii="Times New Roman" w:hAnsi="Times New Roman" w:cs="Times New Roman"/>
          <w:sz w:val="24"/>
          <w:szCs w:val="24"/>
        </w:rPr>
        <w:t>1</w:t>
      </w:r>
      <w:r w:rsidR="00FC7D3F">
        <w:rPr>
          <w:rFonts w:ascii="Times New Roman" w:hAnsi="Times New Roman" w:cs="Times New Roman"/>
          <w:sz w:val="24"/>
          <w:szCs w:val="24"/>
        </w:rPr>
        <w:t>2</w:t>
      </w:r>
    </w:p>
    <w:p w14:paraId="255E1F71" w14:textId="77777777" w:rsidR="00D900D7" w:rsidRPr="0081330B" w:rsidRDefault="00D900D7">
      <w:pPr>
        <w:rPr>
          <w:rFonts w:ascii="Times New Roman" w:hAnsi="Times New Roman" w:cs="Times New Roman"/>
        </w:rPr>
      </w:pPr>
    </w:p>
    <w:p w14:paraId="34CD19FA" w14:textId="53532593" w:rsidR="00A1643D" w:rsidRPr="009C5CA6" w:rsidRDefault="004618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5CA6">
        <w:rPr>
          <w:rFonts w:ascii="Times New Roman" w:hAnsi="Times New Roman" w:cs="Times New Roman"/>
          <w:b/>
          <w:bCs/>
          <w:sz w:val="24"/>
          <w:szCs w:val="24"/>
        </w:rPr>
        <w:t>ATSAKYMAI Į KLAUSIMUS</w:t>
      </w:r>
    </w:p>
    <w:p w14:paraId="50D41591" w14:textId="77777777" w:rsidR="001665A7" w:rsidRDefault="001665A7" w:rsidP="00BE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232B78F" w14:textId="4270A848" w:rsidR="00BE42D9" w:rsidRDefault="004618D4" w:rsidP="00BE42D9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Teikiame perkančiojo subjekto  atsakymus į gautus klausimus</w:t>
      </w:r>
      <w:r w:rsidR="00BB31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/ prašymus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0C6ABCFC" w14:textId="2CDF83A0" w:rsidR="007F1D8C" w:rsidRPr="00665B75" w:rsidRDefault="007F1D8C" w:rsidP="007F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1 KLAUSIMAS. </w:t>
      </w:r>
      <w:r w:rsidRPr="00665B75">
        <w:rPr>
          <w:rFonts w:ascii="Times New Roman" w:hAnsi="Times New Roman" w:cs="Times New Roman"/>
          <w:i/>
          <w:iCs/>
          <w:sz w:val="24"/>
          <w:szCs w:val="24"/>
        </w:rPr>
        <w:t>Konkurso sąlygų 2 priedas Techninė specifikacija p 4.1.3.4 nurodoma minimali darbinė dūmų temperatūra 130 C , ORO VALYMO ĮRENGINIŲ VEIKIMO EFEKTYVUMO NUSTATYMO PROTOKOLE Nr. 24-002 Išmetamųjų dujų rodikliai pavyzdžio paėmimo (matavimo) vietoje temperatūra prieš valymą nuo ~104 - ~ 110 C , o Išmetamų teršalų kiekis mg/Nm3 prieš valymą ~632 mg/Nm3 ženkliai skiriasi ( ≤ 400 mg/Nm³)</w:t>
      </w:r>
      <w:r w:rsidR="00665B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716DBEC" w14:textId="77777777" w:rsidR="007F1D8C" w:rsidRPr="007F1D8C" w:rsidRDefault="007F1D8C" w:rsidP="009C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ATSAKYMAS.</w:t>
      </w:r>
    </w:p>
    <w:p w14:paraId="02B2E2F5" w14:textId="77777777" w:rsidR="007F1D8C" w:rsidRP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Išeinančių dūmų temperatūra už katilo gali būti apie 110-120 C dirbant minimaliu režimu, bet įprastai ji būna apie 130 C. Atsižvelgiant į tai, kad matavimo vieta yra šiek tiek toliau (ne prie pat katilo), tai išmatuota temperatūra (vadovaujantis protokolu) gali būti šiek tiek mažesnė nei buvo nurodyta.  Išmetamų teršalų kiekis mg/Nm3 prieš valymą ~632 mg/Nm3, tai yra kiekis, kuris susidaro už katilo.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. specifikacijoje nurodytas kiekis -400 mg/Nm³, yra po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multiciklono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 (prieš numatomą elektrostatinį filtrą).</w:t>
      </w:r>
    </w:p>
    <w:p w14:paraId="353FB9B9" w14:textId="6731C255" w:rsid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KLAUSIMAS</w:t>
      </w:r>
      <w:r w:rsidR="008F1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F1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PRAŠYMAS  </w:t>
      </w:r>
    </w:p>
    <w:p w14:paraId="4B83E4E5" w14:textId="1E217677" w:rsidR="007F1D8C" w:rsidRPr="00665B75" w:rsidRDefault="007F1D8C" w:rsidP="007F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 -Nurodykite mėginių T ir teršalų paėmimo vietas (pagal protokole matuojamus duomenis) </w:t>
      </w:r>
    </w:p>
    <w:p w14:paraId="1DF0F43E" w14:textId="77777777" w:rsidR="007F1D8C" w:rsidRPr="00665B75" w:rsidRDefault="007F1D8C" w:rsidP="007F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- teršalai prieš/po valymo yra prieš ir po </w:t>
      </w:r>
      <w:proofErr w:type="spellStart"/>
      <w:r w:rsidRPr="00665B75">
        <w:rPr>
          <w:rFonts w:ascii="Times New Roman" w:hAnsi="Times New Roman" w:cs="Times New Roman"/>
          <w:i/>
          <w:iCs/>
          <w:sz w:val="24"/>
          <w:szCs w:val="24"/>
        </w:rPr>
        <w:t>multiciklonų</w:t>
      </w:r>
      <w:proofErr w:type="spellEnd"/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 ? ar prieš </w:t>
      </w:r>
      <w:proofErr w:type="spellStart"/>
      <w:r w:rsidRPr="00665B75">
        <w:rPr>
          <w:rFonts w:ascii="Times New Roman" w:hAnsi="Times New Roman" w:cs="Times New Roman"/>
          <w:i/>
          <w:iCs/>
          <w:sz w:val="24"/>
          <w:szCs w:val="24"/>
        </w:rPr>
        <w:t>multiciklonus</w:t>
      </w:r>
      <w:proofErr w:type="spellEnd"/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 ir po K17 ? ar prieš K17 ir po K17? </w:t>
      </w:r>
    </w:p>
    <w:p w14:paraId="3FD6BA34" w14:textId="77777777" w:rsidR="007F1D8C" w:rsidRPr="007F1D8C" w:rsidRDefault="007F1D8C" w:rsidP="009C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ATSAKYMAS.</w:t>
      </w:r>
    </w:p>
    <w:p w14:paraId="00C761B7" w14:textId="466FF769" w:rsidR="007F1D8C" w:rsidRP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Pagal Oro valymo įrenginių veikimo efektyvumo nustatymo protokolo Nr. 24-002 (</w:t>
      </w:r>
      <w:r w:rsidR="009C5CA6">
        <w:rPr>
          <w:rFonts w:ascii="Times New Roman" w:hAnsi="Times New Roman" w:cs="Times New Roman"/>
          <w:sz w:val="24"/>
          <w:szCs w:val="24"/>
        </w:rPr>
        <w:t>žiūrėti</w:t>
      </w:r>
      <w:r w:rsidRPr="007F1D8C">
        <w:rPr>
          <w:rFonts w:ascii="Times New Roman" w:hAnsi="Times New Roman" w:cs="Times New Roman"/>
          <w:sz w:val="24"/>
          <w:szCs w:val="24"/>
        </w:rPr>
        <w:t xml:space="preserve"> 7 Pried</w:t>
      </w:r>
      <w:r w:rsidR="009C5CA6">
        <w:rPr>
          <w:rFonts w:ascii="Times New Roman" w:hAnsi="Times New Roman" w:cs="Times New Roman"/>
          <w:sz w:val="24"/>
          <w:szCs w:val="24"/>
        </w:rPr>
        <w:t>ą</w:t>
      </w:r>
      <w:r w:rsidRPr="007F1D8C">
        <w:rPr>
          <w:rFonts w:ascii="Times New Roman" w:hAnsi="Times New Roman" w:cs="Times New Roman"/>
          <w:sz w:val="24"/>
          <w:szCs w:val="24"/>
        </w:rPr>
        <w:t>):</w:t>
      </w:r>
    </w:p>
    <w:p w14:paraId="19E6276F" w14:textId="77777777" w:rsidR="007F1D8C" w:rsidRP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1 eilutė (Katilas WWBMK-2000) ir 2 eilutė (Katilas WWBMK-1000) teršalai ir temperatūra prieš/po valymo yra prieš ir po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multiciklonų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 (vieta prieš valymą – už katilo, prieš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multicikloną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, o vieta po valymo – už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multiciklonų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>, prieš kondensacinį ekonomaizerį</w:t>
      </w:r>
    </w:p>
    <w:p w14:paraId="282D92F1" w14:textId="2AF6AB1E" w:rsidR="007F1D8C" w:rsidRP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 3 eilutė (Katilai WWBMK-2000 ir WWBMK-1000) teršalai temperatūra prieš/po valymo yra už abiejų katilų (vidutinė dviejų katilų temperatūra ir teršalai)  ir po kondensacinio ekonomaizerio (vieta prieš valymą – už katilo prieš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multicikloną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>, vieta po valymo – už kondensacinio ekonomaizerio (kamine).</w:t>
      </w:r>
    </w:p>
    <w:p w14:paraId="78CF531F" w14:textId="430591DB" w:rsid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KLAUSIMAS</w:t>
      </w:r>
      <w:r w:rsidR="008F1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8F1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PRAŠYMAS  </w:t>
      </w:r>
    </w:p>
    <w:p w14:paraId="6BCB598E" w14:textId="47B96031" w:rsidR="007F1D8C" w:rsidRPr="00665B75" w:rsidRDefault="007F1D8C" w:rsidP="007F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1 -am priede Kuršėnų katilinė. Biokuro katilinės patalpų planas su katilinės įrenginiais nėra pateikta įrenginių lokacijos (nenurodyta </w:t>
      </w:r>
      <w:proofErr w:type="spellStart"/>
      <w:r w:rsidRPr="00665B75">
        <w:rPr>
          <w:rFonts w:ascii="Times New Roman" w:hAnsi="Times New Roman" w:cs="Times New Roman"/>
          <w:i/>
          <w:iCs/>
          <w:sz w:val="24"/>
          <w:szCs w:val="24"/>
        </w:rPr>
        <w:t>dūmsiurbių</w:t>
      </w:r>
      <w:proofErr w:type="spellEnd"/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65B75">
        <w:rPr>
          <w:rFonts w:ascii="Times New Roman" w:hAnsi="Times New Roman" w:cs="Times New Roman"/>
          <w:i/>
          <w:iCs/>
          <w:sz w:val="24"/>
          <w:szCs w:val="24"/>
        </w:rPr>
        <w:t>multiciklonų</w:t>
      </w:r>
      <w:proofErr w:type="spellEnd"/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 komponavimo plane vietos- prašome pateikti)</w:t>
      </w:r>
      <w:r w:rsidR="00665B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3379717" w14:textId="228CD03E" w:rsidR="007F1D8C" w:rsidRDefault="007F1D8C" w:rsidP="009C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lastRenderedPageBreak/>
        <w:t>ATSAKYMAS.</w:t>
      </w:r>
    </w:p>
    <w:p w14:paraId="43856615" w14:textId="77777777" w:rsidR="007F1D8C" w:rsidRP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Plane yra matomos tiek esamos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dūmsiurbės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, tiek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multiciklonai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>. Taip pat primename, kad Tiekėjai gali susipažinti su objektu atvykę į apžiūrą ir įsivertinti visą esamą, faktinę situaciją, fiksuotos kainos pasiūlymo pateikimui.</w:t>
      </w:r>
    </w:p>
    <w:p w14:paraId="36AC4CF6" w14:textId="5B0D6B70" w:rsidR="007F1D8C" w:rsidRPr="007F1D8C" w:rsidRDefault="007F1D8C" w:rsidP="007F1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139BC" w14:textId="691DFD42" w:rsidR="007F1D8C" w:rsidRPr="00665B75" w:rsidRDefault="006C67A5" w:rsidP="007F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D8C" w:rsidRPr="007F1D8C">
        <w:rPr>
          <w:rFonts w:ascii="Times New Roman" w:hAnsi="Times New Roman" w:cs="Times New Roman"/>
          <w:sz w:val="24"/>
          <w:szCs w:val="24"/>
        </w:rPr>
        <w:t xml:space="preserve"> KLAUSIMAS.  </w:t>
      </w:r>
      <w:r w:rsidRPr="00665B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F1D8C" w:rsidRPr="00665B75">
        <w:rPr>
          <w:rFonts w:ascii="Times New Roman" w:hAnsi="Times New Roman" w:cs="Times New Roman"/>
          <w:i/>
          <w:iCs/>
          <w:sz w:val="24"/>
          <w:szCs w:val="24"/>
        </w:rPr>
        <w:t>ried</w:t>
      </w:r>
      <w:r w:rsidRPr="00665B75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="007F1D8C" w:rsidRPr="00665B75">
        <w:rPr>
          <w:rFonts w:ascii="Times New Roman" w:hAnsi="Times New Roman" w:cs="Times New Roman"/>
          <w:i/>
          <w:iCs/>
          <w:sz w:val="24"/>
          <w:szCs w:val="24"/>
        </w:rPr>
        <w:t xml:space="preserve"> 3. Kuršėnų katilinė. Biokuro katilinės dūmu kanalų schemos. Ar bus prieinami skaitmeninio formato brėžiniai projektavimui ar projektuojant reikės daryti atskirus dabartinės situacijos brėžinius?</w:t>
      </w:r>
    </w:p>
    <w:p w14:paraId="649E5E6A" w14:textId="2EE095E6" w:rsidR="004618D4" w:rsidRDefault="007F1D8C" w:rsidP="009C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ATSAKYMAS.</w:t>
      </w:r>
    </w:p>
    <w:p w14:paraId="4296D47B" w14:textId="77777777" w:rsidR="006C67A5" w:rsidRPr="006C67A5" w:rsidRDefault="006C67A5" w:rsidP="006C67A5">
      <w:pPr>
        <w:jc w:val="both"/>
        <w:rPr>
          <w:rFonts w:ascii="Times New Roman" w:hAnsi="Times New Roman" w:cs="Times New Roman"/>
          <w:sz w:val="24"/>
          <w:szCs w:val="24"/>
        </w:rPr>
      </w:pPr>
      <w:r w:rsidRPr="006C67A5">
        <w:rPr>
          <w:rFonts w:ascii="Times New Roman" w:hAnsi="Times New Roman" w:cs="Times New Roman"/>
          <w:sz w:val="24"/>
          <w:szCs w:val="24"/>
        </w:rPr>
        <w:t>Skaitmeninių dūmų kanalų brėžinių (</w:t>
      </w:r>
      <w:proofErr w:type="spellStart"/>
      <w:r w:rsidRPr="006C67A5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6C67A5">
        <w:rPr>
          <w:rFonts w:ascii="Times New Roman" w:hAnsi="Times New Roman" w:cs="Times New Roman"/>
          <w:sz w:val="24"/>
          <w:szCs w:val="24"/>
        </w:rPr>
        <w:t xml:space="preserve"> ar kt. koreguojamais formatais) Perkantysis subjektas neturi. Dūmų kanalų skaitmeniniai brėžiniai turės būti parengti Tiekėjo, projektavimo metu.</w:t>
      </w:r>
    </w:p>
    <w:p w14:paraId="573A08C3" w14:textId="77777777" w:rsidR="006C67A5" w:rsidRPr="007F1D8C" w:rsidRDefault="006C67A5" w:rsidP="007F1D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67A5" w:rsidRPr="007F1D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99"/>
    <w:rsid w:val="000468A5"/>
    <w:rsid w:val="000C7C10"/>
    <w:rsid w:val="00153DD2"/>
    <w:rsid w:val="001665A7"/>
    <w:rsid w:val="001E7D2E"/>
    <w:rsid w:val="004618D4"/>
    <w:rsid w:val="00665B75"/>
    <w:rsid w:val="006A55F4"/>
    <w:rsid w:val="006C67A5"/>
    <w:rsid w:val="007F1D8C"/>
    <w:rsid w:val="0081330B"/>
    <w:rsid w:val="0084255B"/>
    <w:rsid w:val="00873B76"/>
    <w:rsid w:val="008F1EEF"/>
    <w:rsid w:val="009C5CA6"/>
    <w:rsid w:val="00A120E2"/>
    <w:rsid w:val="00A1643D"/>
    <w:rsid w:val="00A42B99"/>
    <w:rsid w:val="00A44778"/>
    <w:rsid w:val="00BB316B"/>
    <w:rsid w:val="00BE42D9"/>
    <w:rsid w:val="00CE5B50"/>
    <w:rsid w:val="00D22645"/>
    <w:rsid w:val="00D628D0"/>
    <w:rsid w:val="00D900D7"/>
    <w:rsid w:val="00F14DED"/>
    <w:rsid w:val="00F60676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0566"/>
  <w15:chartTrackingRefBased/>
  <w15:docId w15:val="{197A21B3-4239-4B64-8B30-767EAEB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2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2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2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2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2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2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2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2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2B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2B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2B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2B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2B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2B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2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2B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2B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2B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2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2B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2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14</cp:revision>
  <dcterms:created xsi:type="dcterms:W3CDTF">2025-09-11T12:56:00Z</dcterms:created>
  <dcterms:modified xsi:type="dcterms:W3CDTF">2025-09-12T05:39:00Z</dcterms:modified>
</cp:coreProperties>
</file>