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ABB59" w14:textId="77777777" w:rsidR="005200BD" w:rsidRDefault="005200BD" w:rsidP="00E00B7C">
      <w:pPr>
        <w:jc w:val="center"/>
        <w:rPr>
          <w:rFonts w:ascii="Times New Roman" w:hAnsi="Times New Roman"/>
        </w:rPr>
      </w:pPr>
    </w:p>
    <w:p w14:paraId="0F2CB049" w14:textId="77777777" w:rsidR="00DE56C8" w:rsidRPr="00A3677F" w:rsidRDefault="00DE56C8" w:rsidP="00DE56C8">
      <w:pPr>
        <w:jc w:val="right"/>
        <w:rPr>
          <w:rFonts w:ascii="Times New Roman" w:hAnsi="Times New Roman"/>
          <w:color w:val="000000" w:themeColor="text1"/>
          <w:lang w:val="en-US"/>
        </w:rPr>
      </w:pPr>
      <w:r w:rsidRPr="00A3677F">
        <w:rPr>
          <w:rFonts w:ascii="Times New Roman" w:hAnsi="Times New Roman"/>
          <w:color w:val="000000" w:themeColor="text1"/>
        </w:rPr>
        <w:t xml:space="preserve">Pirkimo sąlygų </w:t>
      </w:r>
      <w:r w:rsidRPr="00A3677F">
        <w:rPr>
          <w:rFonts w:ascii="Times New Roman" w:hAnsi="Times New Roman"/>
          <w:color w:val="000000" w:themeColor="text1"/>
          <w:lang w:val="en-US"/>
        </w:rPr>
        <w:t xml:space="preserve">10 </w:t>
      </w:r>
      <w:proofErr w:type="spellStart"/>
      <w:r w:rsidRPr="00A3677F">
        <w:rPr>
          <w:rFonts w:ascii="Times New Roman" w:hAnsi="Times New Roman"/>
          <w:color w:val="000000" w:themeColor="text1"/>
          <w:lang w:val="en-US"/>
        </w:rPr>
        <w:t>priedas</w:t>
      </w:r>
      <w:proofErr w:type="spellEnd"/>
    </w:p>
    <w:p w14:paraId="40738F20" w14:textId="77777777" w:rsidR="00DE56C8" w:rsidRPr="00A3677F" w:rsidRDefault="00DE56C8" w:rsidP="00DE56C8">
      <w:pPr>
        <w:jc w:val="right"/>
        <w:rPr>
          <w:rFonts w:ascii="Times New Roman" w:hAnsi="Times New Roman"/>
          <w:color w:val="000000" w:themeColor="text1"/>
          <w:lang w:val="en-US"/>
        </w:rPr>
      </w:pPr>
    </w:p>
    <w:p w14:paraId="2C4697B7" w14:textId="77777777" w:rsidR="00DE56C8" w:rsidRPr="00A3677F" w:rsidRDefault="00DE56C8" w:rsidP="00DE56C8">
      <w:pPr>
        <w:rPr>
          <w:rFonts w:ascii="Times New Roman" w:hAnsi="Times New Roman"/>
          <w:color w:val="000000" w:themeColor="text1"/>
        </w:rPr>
      </w:pPr>
    </w:p>
    <w:p w14:paraId="2B372032" w14:textId="77777777" w:rsidR="00DE56C8" w:rsidRPr="00A3677F" w:rsidRDefault="00DE56C8" w:rsidP="00DE56C8">
      <w:pPr>
        <w:ind w:left="360"/>
        <w:jc w:val="center"/>
        <w:rPr>
          <w:rFonts w:ascii="Times New Roman" w:hAnsi="Times New Roman"/>
          <w:b/>
          <w:color w:val="000000" w:themeColor="text1"/>
        </w:rPr>
      </w:pPr>
      <w:r w:rsidRPr="00A3677F">
        <w:rPr>
          <w:rFonts w:ascii="Times New Roman" w:hAnsi="Times New Roman"/>
          <w:b/>
          <w:color w:val="000000" w:themeColor="text1"/>
        </w:rPr>
        <w:t xml:space="preserve">EKONOMIŠKAI NAUDINGIAUSIO PASIŪLYMO IŠRINKIMO KRITERIJAI IR TVARKA </w:t>
      </w:r>
    </w:p>
    <w:p w14:paraId="7CDAFA66" w14:textId="77777777" w:rsidR="00DE56C8" w:rsidRPr="00A3677F" w:rsidRDefault="00DE56C8" w:rsidP="00DE56C8">
      <w:pPr>
        <w:rPr>
          <w:rFonts w:ascii="Times New Roman" w:hAnsi="Times New Roman"/>
          <w:b/>
          <w:color w:val="000000" w:themeColor="text1"/>
        </w:rPr>
      </w:pPr>
    </w:p>
    <w:p w14:paraId="77C50BE5" w14:textId="77777777" w:rsidR="00DE56C8" w:rsidRPr="00A3677F" w:rsidRDefault="00DE56C8" w:rsidP="00DE56C8">
      <w:pPr>
        <w:ind w:firstLine="851"/>
        <w:jc w:val="both"/>
        <w:rPr>
          <w:rFonts w:ascii="Times New Roman" w:hAnsi="Times New Roman"/>
          <w:color w:val="000000" w:themeColor="text1"/>
        </w:rPr>
      </w:pPr>
      <w:r w:rsidRPr="00A3677F">
        <w:rPr>
          <w:rFonts w:ascii="Times New Roman" w:hAnsi="Times New Roman"/>
          <w:color w:val="000000" w:themeColor="text1"/>
        </w:rPr>
        <w:t xml:space="preserve">1. Kriterijus, pagal kurį bus išrinktas ekonomiškai naudingiausias pasiūlymas – </w:t>
      </w:r>
      <w:r w:rsidRPr="00A3677F">
        <w:rPr>
          <w:rFonts w:ascii="Times New Roman" w:hAnsi="Times New Roman"/>
          <w:b/>
          <w:color w:val="000000" w:themeColor="text1"/>
        </w:rPr>
        <w:t>kainos ir kokybės santykis</w:t>
      </w:r>
      <w:r w:rsidRPr="00A3677F">
        <w:rPr>
          <w:rFonts w:ascii="Times New Roman" w:hAnsi="Times New Roman"/>
          <w:color w:val="000000" w:themeColor="text1"/>
        </w:rPr>
        <w:t xml:space="preserve">. </w:t>
      </w:r>
      <w:r w:rsidRPr="00A3677F">
        <w:rPr>
          <w:rFonts w:ascii="Times New Roman" w:hAnsi="Times New Roman"/>
          <w:b/>
          <w:color w:val="000000" w:themeColor="text1"/>
        </w:rPr>
        <w:t xml:space="preserve">Ekonomiškai naudingiausias </w:t>
      </w:r>
      <w:proofErr w:type="spellStart"/>
      <w:r w:rsidRPr="00A3677F">
        <w:rPr>
          <w:rFonts w:ascii="Times New Roman" w:hAnsi="Times New Roman"/>
          <w:b/>
          <w:color w:val="000000" w:themeColor="text1"/>
        </w:rPr>
        <w:t>pasiūlymas</w:t>
      </w:r>
      <w:proofErr w:type="spellEnd"/>
      <w:r w:rsidRPr="00A3677F">
        <w:rPr>
          <w:rFonts w:ascii="Times New Roman" w:hAnsi="Times New Roman"/>
          <w:color w:val="000000" w:themeColor="text1"/>
        </w:rPr>
        <w:t xml:space="preserve"> – tai </w:t>
      </w:r>
      <w:proofErr w:type="spellStart"/>
      <w:r w:rsidRPr="00A3677F">
        <w:rPr>
          <w:rFonts w:ascii="Times New Roman" w:hAnsi="Times New Roman"/>
          <w:color w:val="000000" w:themeColor="text1"/>
        </w:rPr>
        <w:t>pasiūlymas</w:t>
      </w:r>
      <w:proofErr w:type="spellEnd"/>
      <w:r w:rsidRPr="00A3677F">
        <w:rPr>
          <w:rFonts w:ascii="Times New Roman" w:hAnsi="Times New Roman"/>
          <w:color w:val="000000" w:themeColor="text1"/>
        </w:rPr>
        <w:t xml:space="preserve">, kurio balų suma, </w:t>
      </w:r>
      <w:proofErr w:type="spellStart"/>
      <w:r w:rsidRPr="00A3677F">
        <w:rPr>
          <w:rFonts w:ascii="Times New Roman" w:hAnsi="Times New Roman"/>
          <w:color w:val="000000" w:themeColor="text1"/>
        </w:rPr>
        <w:t>apskaičiuota</w:t>
      </w:r>
      <w:proofErr w:type="spellEnd"/>
      <w:r w:rsidRPr="00A3677F">
        <w:rPr>
          <w:rFonts w:ascii="Times New Roman" w:hAnsi="Times New Roman"/>
          <w:color w:val="000000" w:themeColor="text1"/>
        </w:rPr>
        <w:t xml:space="preserve"> pagal toliau nustatytus </w:t>
      </w:r>
      <w:proofErr w:type="spellStart"/>
      <w:r w:rsidRPr="00A3677F">
        <w:rPr>
          <w:rFonts w:ascii="Times New Roman" w:hAnsi="Times New Roman"/>
          <w:color w:val="000000" w:themeColor="text1"/>
        </w:rPr>
        <w:t>pasiūlymu</w:t>
      </w:r>
      <w:proofErr w:type="spellEnd"/>
      <w:r w:rsidRPr="00A3677F">
        <w:rPr>
          <w:rFonts w:ascii="Times New Roman" w:hAnsi="Times New Roman"/>
          <w:color w:val="000000" w:themeColor="text1"/>
        </w:rPr>
        <w:t xml:space="preserve">̨ vertinimo kriterijus ir </w:t>
      </w:r>
      <w:proofErr w:type="spellStart"/>
      <w:r w:rsidRPr="00A3677F">
        <w:rPr>
          <w:rFonts w:ascii="Times New Roman" w:hAnsi="Times New Roman"/>
          <w:color w:val="000000" w:themeColor="text1"/>
        </w:rPr>
        <w:t>sąlygas</w:t>
      </w:r>
      <w:proofErr w:type="spellEnd"/>
      <w:r w:rsidRPr="00A3677F">
        <w:rPr>
          <w:rFonts w:ascii="Times New Roman" w:hAnsi="Times New Roman"/>
          <w:color w:val="000000" w:themeColor="text1"/>
        </w:rPr>
        <w:t>, yra didžiausia.</w:t>
      </w:r>
    </w:p>
    <w:p w14:paraId="5D663F29" w14:textId="77777777" w:rsidR="00DE56C8" w:rsidRPr="00A3677F" w:rsidRDefault="00DE56C8" w:rsidP="00DE56C8">
      <w:pPr>
        <w:ind w:firstLine="851"/>
        <w:jc w:val="both"/>
        <w:rPr>
          <w:rFonts w:ascii="Times New Roman" w:hAnsi="Times New Roman"/>
          <w:color w:val="000000" w:themeColor="text1"/>
        </w:rPr>
      </w:pPr>
      <w:r w:rsidRPr="00A3677F">
        <w:rPr>
          <w:rFonts w:ascii="Times New Roman" w:hAnsi="Times New Roman"/>
          <w:color w:val="000000" w:themeColor="text1"/>
        </w:rPr>
        <w:t>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A3677F">
        <w:rPr>
          <w:rFonts w:ascii="Times New Roman" w:hAnsi="Times New Roman"/>
          <w:color w:val="000000" w:themeColor="text1"/>
          <w:spacing w:val="-1"/>
        </w:rPr>
        <w:t>.</w:t>
      </w:r>
    </w:p>
    <w:p w14:paraId="3691E22F" w14:textId="77777777" w:rsidR="00DE56C8" w:rsidRPr="00A3677F" w:rsidRDefault="00DE56C8" w:rsidP="00DE56C8">
      <w:pPr>
        <w:ind w:firstLine="851"/>
        <w:jc w:val="both"/>
        <w:rPr>
          <w:rFonts w:ascii="Times New Roman" w:hAnsi="Times New Roman"/>
          <w:color w:val="000000" w:themeColor="text1"/>
        </w:rPr>
      </w:pPr>
      <w:r w:rsidRPr="00A3677F">
        <w:rPr>
          <w:rFonts w:ascii="Times New Roman" w:hAnsi="Times New Roman"/>
          <w:color w:val="000000" w:themeColor="text1"/>
        </w:rPr>
        <w:t xml:space="preserve">3. </w:t>
      </w:r>
      <w:r w:rsidRPr="00A3677F">
        <w:rPr>
          <w:rFonts w:ascii="Times New Roman" w:eastAsia="Times New Roman" w:hAnsi="Times New Roman"/>
          <w:b/>
          <w:bCs/>
          <w:color w:val="000000" w:themeColor="text1"/>
        </w:rPr>
        <w:t>Nustatomas maksimalus bendras balų skaičius</w:t>
      </w:r>
      <w:r w:rsidRPr="00A3677F">
        <w:rPr>
          <w:rFonts w:ascii="Times New Roman" w:eastAsia="Times New Roman" w:hAnsi="Times New Roman"/>
          <w:color w:val="000000" w:themeColor="text1"/>
        </w:rPr>
        <w:t xml:space="preserve"> – </w:t>
      </w:r>
      <w:r w:rsidRPr="00A3677F">
        <w:rPr>
          <w:rFonts w:ascii="Times New Roman" w:eastAsia="Times New Roman" w:hAnsi="Times New Roman"/>
          <w:b/>
          <w:color w:val="000000" w:themeColor="text1"/>
        </w:rPr>
        <w:t>100 balų</w:t>
      </w:r>
      <w:r w:rsidRPr="00A3677F">
        <w:rPr>
          <w:rFonts w:ascii="Times New Roman" w:eastAsia="Times New Roman" w:hAnsi="Times New Roman"/>
          <w:color w:val="000000" w:themeColor="text1"/>
        </w:rPr>
        <w:t>. Dalyvių pasiūlymai bus vertinami pagal šiuos vertinimo kriterijus ir jų lyginamuosius svorius:</w:t>
      </w:r>
    </w:p>
    <w:p w14:paraId="159EFA32" w14:textId="77777777" w:rsidR="00DE56C8" w:rsidRPr="00A3677F" w:rsidRDefault="00DE56C8" w:rsidP="00DE56C8">
      <w:pPr>
        <w:autoSpaceDN/>
        <w:spacing w:line="320" w:lineRule="atLeast"/>
        <w:ind w:firstLine="720"/>
        <w:jc w:val="both"/>
        <w:rPr>
          <w:rFonts w:ascii="Times New Roman" w:eastAsia="Times New Roman" w:hAnsi="Times New Roman"/>
          <w:b/>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8"/>
        <w:gridCol w:w="2126"/>
      </w:tblGrid>
      <w:tr w:rsidR="00DE56C8" w:rsidRPr="00A3677F" w14:paraId="3C854966" w14:textId="77777777" w:rsidTr="00FA5005">
        <w:tc>
          <w:tcPr>
            <w:tcW w:w="7508"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0EF110D5" w14:textId="77777777" w:rsidR="00DE56C8" w:rsidRPr="00A3677F" w:rsidRDefault="00DE56C8" w:rsidP="00FA5005">
            <w:pPr>
              <w:autoSpaceDN/>
              <w:spacing w:line="320" w:lineRule="atLeast"/>
              <w:ind w:firstLine="720"/>
              <w:jc w:val="both"/>
              <w:rPr>
                <w:rFonts w:ascii="Times New Roman" w:eastAsia="Times New Roman" w:hAnsi="Times New Roman"/>
                <w:b/>
                <w:bCs/>
                <w:color w:val="000000" w:themeColor="text1"/>
              </w:rPr>
            </w:pPr>
            <w:r w:rsidRPr="00A3677F">
              <w:rPr>
                <w:rFonts w:ascii="Times New Roman" w:eastAsia="Times New Roman" w:hAnsi="Times New Roman"/>
                <w:b/>
                <w:bCs/>
                <w:color w:val="000000" w:themeColor="text1"/>
              </w:rPr>
              <w:t>Vertinimo kriterijai</w:t>
            </w:r>
          </w:p>
        </w:tc>
        <w:tc>
          <w:tcPr>
            <w:tcW w:w="2126"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511F657D" w14:textId="77777777" w:rsidR="00DE56C8" w:rsidRPr="00A3677F" w:rsidRDefault="00DE56C8" w:rsidP="00FA5005">
            <w:pPr>
              <w:autoSpaceDN/>
              <w:spacing w:line="320" w:lineRule="atLeast"/>
              <w:rPr>
                <w:rFonts w:ascii="Times New Roman" w:eastAsia="Times New Roman" w:hAnsi="Times New Roman"/>
                <w:b/>
                <w:bCs/>
                <w:color w:val="000000" w:themeColor="text1"/>
              </w:rPr>
            </w:pPr>
            <w:r w:rsidRPr="00A3677F">
              <w:rPr>
                <w:rFonts w:ascii="Times New Roman" w:eastAsia="Times New Roman" w:hAnsi="Times New Roman"/>
                <w:b/>
                <w:bCs/>
                <w:color w:val="000000" w:themeColor="text1"/>
              </w:rPr>
              <w:t>Kriterijaus lyginamasis svoris</w:t>
            </w:r>
          </w:p>
        </w:tc>
      </w:tr>
      <w:tr w:rsidR="00DE56C8" w:rsidRPr="00A3677F" w14:paraId="14EEC35F" w14:textId="77777777" w:rsidTr="00FA5005">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5D917D" w14:textId="77777777" w:rsidR="00DE56C8" w:rsidRPr="00A3677F" w:rsidRDefault="00DE56C8" w:rsidP="00FA5005">
            <w:pPr>
              <w:autoSpaceDN/>
              <w:spacing w:line="320" w:lineRule="atLeast"/>
              <w:jc w:val="both"/>
              <w:rPr>
                <w:rFonts w:ascii="Times New Roman" w:eastAsia="Times New Roman" w:hAnsi="Times New Roman"/>
                <w:color w:val="000000" w:themeColor="text1"/>
              </w:rPr>
            </w:pPr>
            <w:r w:rsidRPr="00A3677F">
              <w:rPr>
                <w:rFonts w:ascii="Times New Roman" w:eastAsia="Times New Roman" w:hAnsi="Times New Roman"/>
                <w:b/>
                <w:color w:val="000000" w:themeColor="text1"/>
              </w:rPr>
              <w:t>Pirmas kriterijus:</w:t>
            </w:r>
            <w:r w:rsidRPr="00A3677F">
              <w:rPr>
                <w:rFonts w:ascii="Times New Roman" w:eastAsia="Times New Roman" w:hAnsi="Times New Roman"/>
                <w:color w:val="000000" w:themeColor="text1"/>
              </w:rPr>
              <w:t xml:space="preserve"> Kaina (C)</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A35489" w14:textId="77777777" w:rsidR="00DE56C8" w:rsidRPr="00A3677F" w:rsidRDefault="00DE56C8" w:rsidP="00FA5005">
            <w:pPr>
              <w:autoSpaceDN/>
              <w:spacing w:line="320" w:lineRule="atLeast"/>
              <w:jc w:val="center"/>
              <w:rPr>
                <w:rFonts w:ascii="Times New Roman" w:eastAsia="Times New Roman" w:hAnsi="Times New Roman"/>
                <w:color w:val="000000" w:themeColor="text1"/>
                <w:lang w:val="en-US"/>
              </w:rPr>
            </w:pPr>
            <w:r w:rsidRPr="00A3677F">
              <w:rPr>
                <w:rFonts w:ascii="Times New Roman" w:eastAsia="Times New Roman" w:hAnsi="Times New Roman"/>
                <w:color w:val="000000" w:themeColor="text1"/>
                <w:lang w:val="en-US"/>
              </w:rPr>
              <w:t>85</w:t>
            </w:r>
          </w:p>
        </w:tc>
      </w:tr>
      <w:tr w:rsidR="00DE56C8" w:rsidRPr="00A3677F" w14:paraId="104BA722" w14:textId="77777777" w:rsidTr="00FA5005">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C9BE73" w14:textId="77777777" w:rsidR="00DE56C8" w:rsidRPr="00A3677F" w:rsidRDefault="00DE56C8" w:rsidP="00FA5005">
            <w:pPr>
              <w:autoSpaceDN/>
              <w:spacing w:line="320" w:lineRule="atLeast"/>
              <w:jc w:val="both"/>
              <w:rPr>
                <w:rFonts w:ascii="Times New Roman" w:eastAsia="Times New Roman" w:hAnsi="Times New Roman"/>
                <w:color w:val="000000" w:themeColor="text1"/>
              </w:rPr>
            </w:pPr>
            <w:r w:rsidRPr="00A3677F">
              <w:rPr>
                <w:rFonts w:ascii="Times New Roman" w:eastAsia="Times New Roman" w:hAnsi="Times New Roman"/>
                <w:b/>
                <w:color w:val="000000" w:themeColor="text1"/>
              </w:rPr>
              <w:t>Antras kriterijus:</w:t>
            </w:r>
            <w:r w:rsidRPr="00A3677F">
              <w:rPr>
                <w:rFonts w:ascii="Times New Roman" w:eastAsia="Times New Roman" w:hAnsi="Times New Roman"/>
                <w:color w:val="000000" w:themeColor="text1"/>
              </w:rPr>
              <w:t xml:space="preserve">  Darbams taikomas statinio papildomas garantinis terminas (V)</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9C03D4" w14:textId="77777777" w:rsidR="00DE56C8" w:rsidRPr="00A3677F" w:rsidRDefault="00DE56C8" w:rsidP="00FA5005">
            <w:pPr>
              <w:autoSpaceDN/>
              <w:spacing w:line="320" w:lineRule="atLeast"/>
              <w:jc w:val="center"/>
              <w:rPr>
                <w:rFonts w:ascii="Times New Roman" w:eastAsia="Times New Roman" w:hAnsi="Times New Roman"/>
                <w:color w:val="000000" w:themeColor="text1"/>
              </w:rPr>
            </w:pPr>
            <w:r w:rsidRPr="00A3677F">
              <w:rPr>
                <w:rFonts w:ascii="Times New Roman" w:eastAsia="Times New Roman" w:hAnsi="Times New Roman"/>
                <w:color w:val="000000" w:themeColor="text1"/>
              </w:rPr>
              <w:t>5</w:t>
            </w:r>
          </w:p>
        </w:tc>
      </w:tr>
      <w:tr w:rsidR="00DE56C8" w:rsidRPr="00A3677F" w14:paraId="2D285113" w14:textId="77777777" w:rsidTr="00FA5005">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78DA5" w14:textId="77777777" w:rsidR="00DE56C8" w:rsidRPr="00A3677F" w:rsidRDefault="00DE56C8" w:rsidP="00FA5005">
            <w:pPr>
              <w:autoSpaceDN/>
              <w:spacing w:line="320" w:lineRule="atLeast"/>
              <w:jc w:val="both"/>
              <w:rPr>
                <w:rFonts w:ascii="Times New Roman" w:eastAsia="Times New Roman" w:hAnsi="Times New Roman"/>
                <w:bCs/>
                <w:color w:val="000000" w:themeColor="text1"/>
                <w:lang w:val="en-US"/>
              </w:rPr>
            </w:pPr>
            <w:r w:rsidRPr="00A3677F">
              <w:rPr>
                <w:rFonts w:ascii="Times New Roman" w:eastAsia="Times New Roman" w:hAnsi="Times New Roman"/>
                <w:b/>
                <w:color w:val="000000" w:themeColor="text1"/>
              </w:rPr>
              <w:t xml:space="preserve">Trečias kriterijus: </w:t>
            </w:r>
            <w:r w:rsidRPr="00A3677F">
              <w:rPr>
                <w:rFonts w:ascii="Times New Roman" w:eastAsia="Times New Roman" w:hAnsi="Times New Roman"/>
                <w:bCs/>
                <w:color w:val="000000" w:themeColor="text1"/>
              </w:rPr>
              <w:t>Tiekėjo vadovaujančio specialisto (ypatingojo statinio statybos vadovo) patirtis</w:t>
            </w:r>
            <w:r w:rsidRPr="00A3677F">
              <w:rPr>
                <w:rFonts w:ascii="Times New Roman" w:eastAsia="Times New Roman" w:hAnsi="Times New Roman"/>
                <w:b/>
                <w:color w:val="000000" w:themeColor="text1"/>
              </w:rPr>
              <w:t xml:space="preserve"> (R)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E1BD4F" w14:textId="77777777" w:rsidR="00DE56C8" w:rsidRPr="00A3677F" w:rsidRDefault="00DE56C8" w:rsidP="00FA5005">
            <w:pPr>
              <w:autoSpaceDN/>
              <w:spacing w:line="320" w:lineRule="atLeast"/>
              <w:jc w:val="center"/>
              <w:rPr>
                <w:rFonts w:ascii="Times New Roman" w:eastAsia="Times New Roman" w:hAnsi="Times New Roman"/>
                <w:color w:val="000000" w:themeColor="text1"/>
              </w:rPr>
            </w:pPr>
            <w:r w:rsidRPr="00A3677F">
              <w:rPr>
                <w:rFonts w:ascii="Times New Roman" w:eastAsia="Times New Roman" w:hAnsi="Times New Roman"/>
                <w:color w:val="000000" w:themeColor="text1"/>
              </w:rPr>
              <w:t>10</w:t>
            </w:r>
          </w:p>
        </w:tc>
      </w:tr>
    </w:tbl>
    <w:p w14:paraId="7EBB036A" w14:textId="77777777" w:rsidR="00DE56C8" w:rsidRPr="00A3677F" w:rsidRDefault="00DE56C8" w:rsidP="00DE56C8">
      <w:pPr>
        <w:autoSpaceDN/>
        <w:spacing w:line="320" w:lineRule="atLeast"/>
        <w:jc w:val="both"/>
        <w:rPr>
          <w:rFonts w:ascii="Times New Roman" w:eastAsia="Times New Roman" w:hAnsi="Times New Roman"/>
          <w:b/>
          <w:color w:val="000000" w:themeColor="text1"/>
        </w:rPr>
      </w:pPr>
    </w:p>
    <w:p w14:paraId="677EFE94" w14:textId="77777777" w:rsidR="00DE56C8" w:rsidRPr="00A3677F" w:rsidRDefault="00DE56C8" w:rsidP="00DE56C8">
      <w:pPr>
        <w:autoSpaceDN/>
        <w:spacing w:line="320" w:lineRule="atLeast"/>
        <w:ind w:firstLine="720"/>
        <w:jc w:val="both"/>
        <w:rPr>
          <w:rFonts w:ascii="Times New Roman" w:eastAsia="Times New Roman" w:hAnsi="Times New Roman"/>
          <w:b/>
          <w:color w:val="000000" w:themeColor="text1"/>
        </w:rPr>
      </w:pPr>
      <w:r w:rsidRPr="00A3677F">
        <w:rPr>
          <w:rFonts w:ascii="Times New Roman" w:eastAsia="Times New Roman" w:hAnsi="Times New Roman"/>
          <w:b/>
          <w:bCs/>
          <w:color w:val="000000" w:themeColor="text1"/>
        </w:rPr>
        <w:t>Ekonomiškai naudingiausio pasiūlymo nustatymo taisyklės:</w:t>
      </w:r>
    </w:p>
    <w:p w14:paraId="0DF96463" w14:textId="77777777" w:rsidR="00DE56C8" w:rsidRPr="00A3677F" w:rsidRDefault="00DE56C8" w:rsidP="00DE56C8">
      <w:pPr>
        <w:numPr>
          <w:ilvl w:val="2"/>
          <w:numId w:val="0"/>
        </w:numPr>
        <w:tabs>
          <w:tab w:val="num" w:pos="720"/>
          <w:tab w:val="left" w:pos="9631"/>
        </w:tabs>
        <w:autoSpaceDN/>
        <w:spacing w:line="320" w:lineRule="atLeast"/>
        <w:jc w:val="both"/>
        <w:rPr>
          <w:rFonts w:ascii="Times New Roman" w:eastAsia="Times New Roman" w:hAnsi="Times New Roman"/>
          <w:iCs/>
          <w:color w:val="000000" w:themeColor="text1"/>
          <w:spacing w:val="-5"/>
        </w:rPr>
      </w:pPr>
      <w:r w:rsidRPr="00A3677F">
        <w:rPr>
          <w:rFonts w:ascii="Times New Roman" w:eastAsia="Times New Roman" w:hAnsi="Times New Roman"/>
          <w:iCs/>
          <w:color w:val="000000" w:themeColor="text1"/>
          <w:spacing w:val="-5"/>
        </w:rPr>
        <w:t xml:space="preserve">Ekonominis naudingumas </w:t>
      </w:r>
      <w:r w:rsidRPr="00A3677F">
        <w:rPr>
          <w:rFonts w:ascii="Times New Roman" w:eastAsia="Times New Roman" w:hAnsi="Times New Roman"/>
          <w:b/>
          <w:iCs/>
          <w:color w:val="000000" w:themeColor="text1"/>
          <w:spacing w:val="-5"/>
        </w:rPr>
        <w:t>(S)</w:t>
      </w:r>
      <w:r w:rsidRPr="00A3677F">
        <w:rPr>
          <w:rFonts w:ascii="Times New Roman" w:eastAsia="Times New Roman" w:hAnsi="Times New Roman"/>
          <w:iCs/>
          <w:color w:val="000000" w:themeColor="text1"/>
          <w:spacing w:val="-5"/>
        </w:rPr>
        <w:t xml:space="preserve"> apskaičiuojamas sudedant tiekėjo pasiūlymo kainos </w:t>
      </w:r>
      <w:r w:rsidRPr="00A3677F">
        <w:rPr>
          <w:rFonts w:ascii="Times New Roman" w:eastAsia="Times New Roman" w:hAnsi="Times New Roman"/>
          <w:b/>
          <w:iCs/>
          <w:color w:val="000000" w:themeColor="text1"/>
          <w:spacing w:val="-5"/>
        </w:rPr>
        <w:t>(C)</w:t>
      </w:r>
      <w:r w:rsidRPr="00A3677F">
        <w:rPr>
          <w:rFonts w:ascii="Times New Roman" w:eastAsia="Times New Roman" w:hAnsi="Times New Roman"/>
          <w:iCs/>
          <w:color w:val="000000" w:themeColor="text1"/>
          <w:spacing w:val="-5"/>
        </w:rPr>
        <w:t xml:space="preserve">, darbams taikomo statinio papildomo garantinio termino </w:t>
      </w:r>
      <w:r w:rsidRPr="00A3677F">
        <w:rPr>
          <w:rFonts w:ascii="Times New Roman" w:eastAsia="Times New Roman" w:hAnsi="Times New Roman"/>
          <w:b/>
          <w:iCs/>
          <w:color w:val="000000" w:themeColor="text1"/>
          <w:spacing w:val="-5"/>
        </w:rPr>
        <w:t>(V)</w:t>
      </w:r>
      <w:r w:rsidRPr="00A3677F">
        <w:rPr>
          <w:rFonts w:ascii="Times New Roman" w:eastAsia="Times New Roman" w:hAnsi="Times New Roman"/>
          <w:iCs/>
          <w:color w:val="000000" w:themeColor="text1"/>
          <w:spacing w:val="-5"/>
        </w:rPr>
        <w:t xml:space="preserve"> ir tiekėjo </w:t>
      </w:r>
      <w:r w:rsidRPr="00A3677F">
        <w:rPr>
          <w:rFonts w:ascii="Times New Roman" w:eastAsia="Times New Roman" w:hAnsi="Times New Roman"/>
          <w:color w:val="000000" w:themeColor="text1"/>
        </w:rPr>
        <w:t xml:space="preserve">vadovaujančio specialisto (ypatingojo statinio statybos vadovo) patirties </w:t>
      </w:r>
      <w:r w:rsidRPr="00A3677F">
        <w:rPr>
          <w:rFonts w:ascii="Times New Roman" w:eastAsia="Times New Roman" w:hAnsi="Times New Roman"/>
          <w:b/>
          <w:color w:val="000000" w:themeColor="text1"/>
        </w:rPr>
        <w:t>(R)</w:t>
      </w:r>
      <w:r w:rsidRPr="00A3677F">
        <w:rPr>
          <w:rFonts w:ascii="Times New Roman" w:eastAsia="Times New Roman" w:hAnsi="Times New Roman"/>
          <w:color w:val="000000" w:themeColor="text1"/>
        </w:rPr>
        <w:t xml:space="preserve"> balus</w:t>
      </w:r>
      <w:r w:rsidRPr="00A3677F">
        <w:rPr>
          <w:rFonts w:ascii="Times New Roman" w:eastAsia="Times New Roman" w:hAnsi="Times New Roman"/>
          <w:iCs/>
          <w:color w:val="000000" w:themeColor="text1"/>
          <w:spacing w:val="-5"/>
        </w:rPr>
        <w:t>:</w:t>
      </w:r>
    </w:p>
    <w:p w14:paraId="338CDDAB" w14:textId="77777777" w:rsidR="00DE56C8" w:rsidRPr="00A3677F" w:rsidRDefault="00DE56C8" w:rsidP="00DE56C8">
      <w:pPr>
        <w:numPr>
          <w:ilvl w:val="2"/>
          <w:numId w:val="0"/>
        </w:numPr>
        <w:tabs>
          <w:tab w:val="num" w:pos="720"/>
          <w:tab w:val="left" w:pos="6030"/>
        </w:tabs>
        <w:autoSpaceDN/>
        <w:spacing w:line="320" w:lineRule="atLeast"/>
        <w:jc w:val="both"/>
        <w:rPr>
          <w:rFonts w:ascii="Times New Roman" w:eastAsia="Times New Roman" w:hAnsi="Times New Roman"/>
          <w:color w:val="000000" w:themeColor="text1"/>
          <w:spacing w:val="-5"/>
        </w:rPr>
      </w:pPr>
      <w:r w:rsidRPr="00A3677F">
        <w:rPr>
          <w:rFonts w:ascii="Times New Roman" w:eastAsia="Times New Roman" w:hAnsi="Times New Roman"/>
          <w:color w:val="000000" w:themeColor="text1"/>
          <w:spacing w:val="-5"/>
        </w:rPr>
        <w:t xml:space="preserve">                                                             </w:t>
      </w:r>
    </w:p>
    <w:p w14:paraId="3E20A956" w14:textId="77777777" w:rsidR="00DE56C8" w:rsidRPr="00A3677F" w:rsidRDefault="00DE56C8" w:rsidP="00DE56C8">
      <w:pPr>
        <w:numPr>
          <w:ilvl w:val="2"/>
          <w:numId w:val="0"/>
        </w:numPr>
        <w:tabs>
          <w:tab w:val="num" w:pos="720"/>
          <w:tab w:val="left" w:pos="6030"/>
        </w:tabs>
        <w:autoSpaceDN/>
        <w:spacing w:line="320" w:lineRule="atLeast"/>
        <w:jc w:val="center"/>
        <w:rPr>
          <w:rFonts w:ascii="Times New Roman" w:eastAsia="Times New Roman" w:hAnsi="Times New Roman"/>
          <w:color w:val="000000" w:themeColor="text1"/>
          <w:spacing w:val="-5"/>
        </w:rPr>
      </w:pPr>
      <w:r w:rsidRPr="00A3677F">
        <w:rPr>
          <w:rFonts w:ascii="Times New Roman" w:eastAsia="Times New Roman" w:hAnsi="Times New Roman"/>
          <w:color w:val="000000" w:themeColor="text1"/>
          <w:spacing w:val="-5"/>
        </w:rPr>
        <w:t>S = C + V+R</w:t>
      </w:r>
    </w:p>
    <w:p w14:paraId="060D1546" w14:textId="77777777" w:rsidR="00DE56C8" w:rsidRPr="00A3677F" w:rsidRDefault="00DE56C8" w:rsidP="00DE56C8">
      <w:pPr>
        <w:shd w:val="clear" w:color="auto" w:fill="FFFFFF"/>
        <w:tabs>
          <w:tab w:val="left" w:pos="709"/>
        </w:tabs>
        <w:autoSpaceDN/>
        <w:spacing w:line="320" w:lineRule="atLeast"/>
        <w:jc w:val="both"/>
        <w:rPr>
          <w:rFonts w:ascii="Times New Roman" w:eastAsia="Times New Roman" w:hAnsi="Times New Roman"/>
          <w:b/>
          <w:color w:val="000000" w:themeColor="text1"/>
          <w:spacing w:val="-5"/>
        </w:rPr>
      </w:pPr>
    </w:p>
    <w:p w14:paraId="3EF5C76A" w14:textId="77777777" w:rsidR="00DE56C8" w:rsidRPr="00A3677F" w:rsidRDefault="00DE56C8" w:rsidP="00DE56C8">
      <w:pPr>
        <w:shd w:val="clear" w:color="auto" w:fill="FFFFFF"/>
        <w:tabs>
          <w:tab w:val="left" w:pos="709"/>
        </w:tabs>
        <w:autoSpaceDN/>
        <w:spacing w:line="320" w:lineRule="atLeast"/>
        <w:jc w:val="both"/>
        <w:rPr>
          <w:rFonts w:ascii="Times New Roman" w:eastAsia="Times New Roman" w:hAnsi="Times New Roman"/>
          <w:color w:val="000000" w:themeColor="text1"/>
          <w:spacing w:val="-5"/>
        </w:rPr>
      </w:pPr>
      <w:r w:rsidRPr="00A3677F">
        <w:rPr>
          <w:rFonts w:ascii="Times New Roman" w:eastAsia="Times New Roman" w:hAnsi="Times New Roman"/>
          <w:b/>
          <w:color w:val="000000" w:themeColor="text1"/>
          <w:spacing w:val="-5"/>
        </w:rPr>
        <w:t>1.</w:t>
      </w:r>
      <w:r w:rsidRPr="00A3677F">
        <w:rPr>
          <w:rFonts w:ascii="Times New Roman" w:eastAsia="Times New Roman" w:hAnsi="Times New Roman"/>
          <w:color w:val="000000" w:themeColor="text1"/>
          <w:spacing w:val="-5"/>
        </w:rPr>
        <w:t xml:space="preserve"> Tiekėjo pasiūlymo kainos balas </w:t>
      </w:r>
      <w:r w:rsidRPr="00A3677F">
        <w:rPr>
          <w:rFonts w:ascii="Times New Roman" w:eastAsia="Times New Roman" w:hAnsi="Times New Roman"/>
          <w:b/>
          <w:color w:val="000000" w:themeColor="text1"/>
          <w:spacing w:val="-5"/>
        </w:rPr>
        <w:t>(C)</w:t>
      </w:r>
      <w:r w:rsidRPr="00A3677F">
        <w:rPr>
          <w:rFonts w:ascii="Times New Roman" w:eastAsia="Times New Roman" w:hAnsi="Times New Roman"/>
          <w:color w:val="000000" w:themeColor="text1"/>
          <w:spacing w:val="-5"/>
        </w:rPr>
        <w:t xml:space="preserve"> apskaičiuojamas mažiausios pasiūlytos kainos (</w:t>
      </w:r>
      <w:proofErr w:type="spellStart"/>
      <w:r w:rsidRPr="00A3677F">
        <w:rPr>
          <w:rFonts w:ascii="Times New Roman" w:eastAsia="Times New Roman" w:hAnsi="Times New Roman"/>
          <w:color w:val="000000" w:themeColor="text1"/>
          <w:spacing w:val="-5"/>
        </w:rPr>
        <w:t>C</w:t>
      </w:r>
      <w:r w:rsidRPr="00A3677F">
        <w:rPr>
          <w:rFonts w:ascii="Times New Roman" w:eastAsia="Times New Roman" w:hAnsi="Times New Roman"/>
          <w:color w:val="000000" w:themeColor="text1"/>
          <w:spacing w:val="-5"/>
          <w:vertAlign w:val="subscript"/>
        </w:rPr>
        <w:t>min</w:t>
      </w:r>
      <w:proofErr w:type="spellEnd"/>
      <w:r w:rsidRPr="00A3677F">
        <w:rPr>
          <w:rFonts w:ascii="Times New Roman" w:eastAsia="Times New Roman" w:hAnsi="Times New Roman"/>
          <w:color w:val="000000" w:themeColor="text1"/>
          <w:spacing w:val="-5"/>
        </w:rPr>
        <w:t>) ir vertinamo pasiūlymo kainos (</w:t>
      </w:r>
      <w:proofErr w:type="spellStart"/>
      <w:r w:rsidRPr="00A3677F">
        <w:rPr>
          <w:rFonts w:ascii="Times New Roman" w:eastAsia="Times New Roman" w:hAnsi="Times New Roman"/>
          <w:color w:val="000000" w:themeColor="text1"/>
          <w:spacing w:val="-5"/>
        </w:rPr>
        <w:t>C</w:t>
      </w:r>
      <w:r w:rsidRPr="00A3677F">
        <w:rPr>
          <w:rFonts w:ascii="Times New Roman" w:eastAsia="Times New Roman" w:hAnsi="Times New Roman"/>
          <w:color w:val="000000" w:themeColor="text1"/>
          <w:spacing w:val="-5"/>
          <w:vertAlign w:val="subscript"/>
        </w:rPr>
        <w:t>p</w:t>
      </w:r>
      <w:proofErr w:type="spellEnd"/>
      <w:r w:rsidRPr="00A3677F">
        <w:rPr>
          <w:rFonts w:ascii="Times New Roman" w:eastAsia="Times New Roman" w:hAnsi="Times New Roman"/>
          <w:color w:val="000000" w:themeColor="text1"/>
          <w:spacing w:val="-5"/>
        </w:rPr>
        <w:t xml:space="preserve">) (nurodytos pirkimo </w:t>
      </w:r>
      <w:r w:rsidRPr="00A3677F">
        <w:rPr>
          <w:rFonts w:ascii="Times New Roman" w:eastAsia="Times New Roman" w:hAnsi="Times New Roman"/>
          <w:bCs/>
          <w:color w:val="000000" w:themeColor="text1"/>
        </w:rPr>
        <w:t>sąlygų</w:t>
      </w:r>
      <w:r w:rsidRPr="00A3677F">
        <w:rPr>
          <w:rFonts w:ascii="Times New Roman" w:eastAsia="Times New Roman" w:hAnsi="Times New Roman"/>
          <w:color w:val="000000" w:themeColor="text1"/>
          <w:spacing w:val="-5"/>
        </w:rPr>
        <w:t xml:space="preserve"> 2 priedo 3 punkte) santykį padauginant iš kainos lyginamojo svorio (X):</w:t>
      </w:r>
    </w:p>
    <w:p w14:paraId="75F0150E" w14:textId="77777777" w:rsidR="00DE56C8" w:rsidRPr="00A3677F" w:rsidRDefault="00DE56C8" w:rsidP="00DE56C8">
      <w:pPr>
        <w:shd w:val="clear" w:color="auto" w:fill="FFFFFF"/>
        <w:tabs>
          <w:tab w:val="left" w:pos="709"/>
        </w:tabs>
        <w:autoSpaceDN/>
        <w:spacing w:line="320" w:lineRule="atLeast"/>
        <w:jc w:val="both"/>
        <w:rPr>
          <w:rFonts w:ascii="Times New Roman" w:eastAsia="Times New Roman" w:hAnsi="Times New Roman"/>
          <w:color w:val="000000" w:themeColor="text1"/>
          <w:spacing w:val="-5"/>
        </w:rPr>
      </w:pPr>
    </w:p>
    <w:p w14:paraId="1664BB57" w14:textId="77777777" w:rsidR="00DE56C8" w:rsidRPr="00A3677F" w:rsidRDefault="00DE56C8" w:rsidP="00DE56C8">
      <w:pPr>
        <w:shd w:val="clear" w:color="auto" w:fill="FFFFFF"/>
        <w:tabs>
          <w:tab w:val="left" w:pos="709"/>
        </w:tabs>
        <w:autoSpaceDN/>
        <w:spacing w:line="320" w:lineRule="atLeast"/>
        <w:jc w:val="center"/>
        <w:rPr>
          <w:rFonts w:ascii="Times New Roman" w:eastAsia="Times New Roman" w:hAnsi="Times New Roman"/>
          <w:color w:val="000000" w:themeColor="text1"/>
          <w:spacing w:val="-5"/>
        </w:rPr>
      </w:pPr>
      <w:proofErr w:type="spellStart"/>
      <w:r w:rsidRPr="00A3677F">
        <w:rPr>
          <w:rFonts w:ascii="Times New Roman" w:eastAsia="Times New Roman" w:hAnsi="Times New Roman"/>
          <w:color w:val="000000" w:themeColor="text1"/>
          <w:spacing w:val="-5"/>
        </w:rPr>
        <w:t>C</w:t>
      </w:r>
      <w:r w:rsidRPr="00A3677F">
        <w:rPr>
          <w:rFonts w:ascii="Times New Roman" w:eastAsia="Times New Roman" w:hAnsi="Times New Roman"/>
          <w:color w:val="000000" w:themeColor="text1"/>
          <w:spacing w:val="-5"/>
          <w:vertAlign w:val="subscript"/>
        </w:rPr>
        <w:t>min</w:t>
      </w:r>
      <w:proofErr w:type="spellEnd"/>
    </w:p>
    <w:p w14:paraId="3173B8D2" w14:textId="77777777" w:rsidR="00DE56C8" w:rsidRPr="00A3677F" w:rsidRDefault="00DE56C8" w:rsidP="00DE56C8">
      <w:pPr>
        <w:shd w:val="clear" w:color="auto" w:fill="FFFFFF"/>
        <w:tabs>
          <w:tab w:val="left" w:pos="709"/>
        </w:tabs>
        <w:autoSpaceDN/>
        <w:spacing w:line="320" w:lineRule="atLeast"/>
        <w:jc w:val="center"/>
        <w:rPr>
          <w:rFonts w:ascii="Times New Roman" w:eastAsia="Times New Roman" w:hAnsi="Times New Roman"/>
          <w:color w:val="000000" w:themeColor="text1"/>
          <w:spacing w:val="-5"/>
        </w:rPr>
      </w:pPr>
      <w:r w:rsidRPr="00A3677F">
        <w:rPr>
          <w:rFonts w:ascii="Times New Roman" w:eastAsia="Times New Roman" w:hAnsi="Times New Roman"/>
          <w:color w:val="000000" w:themeColor="text1"/>
          <w:spacing w:val="-5"/>
        </w:rPr>
        <w:t xml:space="preserve">C = ------------ x </w:t>
      </w:r>
      <w:proofErr w:type="spellStart"/>
      <w:r w:rsidRPr="00A3677F">
        <w:rPr>
          <w:rFonts w:ascii="Times New Roman" w:eastAsia="Times New Roman" w:hAnsi="Times New Roman"/>
          <w:color w:val="000000" w:themeColor="text1"/>
          <w:spacing w:val="-5"/>
        </w:rPr>
        <w:t>X</w:t>
      </w:r>
      <w:proofErr w:type="spellEnd"/>
    </w:p>
    <w:p w14:paraId="3F861D51" w14:textId="77777777" w:rsidR="00DE56C8" w:rsidRPr="00A3677F" w:rsidRDefault="00DE56C8" w:rsidP="00DE56C8">
      <w:pPr>
        <w:shd w:val="clear" w:color="auto" w:fill="FFFFFF"/>
        <w:tabs>
          <w:tab w:val="left" w:pos="709"/>
        </w:tabs>
        <w:autoSpaceDN/>
        <w:spacing w:line="320" w:lineRule="atLeast"/>
        <w:jc w:val="center"/>
        <w:rPr>
          <w:rFonts w:ascii="Times New Roman" w:eastAsia="Times New Roman" w:hAnsi="Times New Roman"/>
          <w:color w:val="000000" w:themeColor="text1"/>
          <w:spacing w:val="-5"/>
          <w:vertAlign w:val="subscript"/>
        </w:rPr>
      </w:pPr>
      <w:proofErr w:type="spellStart"/>
      <w:r w:rsidRPr="00A3677F">
        <w:rPr>
          <w:rFonts w:ascii="Times New Roman" w:eastAsia="Times New Roman" w:hAnsi="Times New Roman"/>
          <w:color w:val="000000" w:themeColor="text1"/>
          <w:spacing w:val="-5"/>
        </w:rPr>
        <w:t>C</w:t>
      </w:r>
      <w:r w:rsidRPr="00A3677F">
        <w:rPr>
          <w:rFonts w:ascii="Times New Roman" w:eastAsia="Times New Roman" w:hAnsi="Times New Roman"/>
          <w:color w:val="000000" w:themeColor="text1"/>
          <w:spacing w:val="-5"/>
          <w:vertAlign w:val="subscript"/>
        </w:rPr>
        <w:t>p</w:t>
      </w:r>
      <w:proofErr w:type="spellEnd"/>
    </w:p>
    <w:p w14:paraId="171F7BC7" w14:textId="77777777" w:rsidR="00DE56C8" w:rsidRPr="00A3677F" w:rsidRDefault="00DE56C8" w:rsidP="00DE56C8">
      <w:pPr>
        <w:shd w:val="clear" w:color="auto" w:fill="FFFFFF"/>
        <w:tabs>
          <w:tab w:val="left" w:pos="709"/>
        </w:tabs>
        <w:autoSpaceDN/>
        <w:spacing w:line="320" w:lineRule="atLeast"/>
        <w:jc w:val="both"/>
        <w:rPr>
          <w:rFonts w:ascii="Times New Roman" w:eastAsia="Times New Roman" w:hAnsi="Times New Roman"/>
          <w:color w:val="000000" w:themeColor="text1"/>
          <w:spacing w:val="-5"/>
          <w:highlight w:val="yellow"/>
        </w:rPr>
      </w:pPr>
    </w:p>
    <w:p w14:paraId="2DDC427B" w14:textId="77777777" w:rsidR="00DE56C8" w:rsidRPr="00A3677F" w:rsidRDefault="00DE56C8" w:rsidP="00DE56C8">
      <w:pPr>
        <w:shd w:val="clear" w:color="auto" w:fill="FFFFFF"/>
        <w:autoSpaceDN/>
        <w:spacing w:line="320" w:lineRule="atLeast"/>
        <w:jc w:val="both"/>
        <w:rPr>
          <w:rFonts w:ascii="Times New Roman" w:eastAsia="Times New Roman" w:hAnsi="Times New Roman"/>
          <w:color w:val="000000" w:themeColor="text1"/>
        </w:rPr>
      </w:pPr>
      <w:r w:rsidRPr="00A3677F">
        <w:rPr>
          <w:rFonts w:ascii="Times New Roman" w:eastAsia="Times New Roman" w:hAnsi="Times New Roman"/>
          <w:b/>
          <w:color w:val="000000" w:themeColor="text1"/>
          <w:spacing w:val="-5"/>
        </w:rPr>
        <w:t>2.</w:t>
      </w:r>
      <w:r w:rsidRPr="00A3677F">
        <w:rPr>
          <w:rFonts w:ascii="Times New Roman" w:eastAsia="Times New Roman" w:hAnsi="Times New Roman"/>
          <w:color w:val="000000" w:themeColor="text1"/>
          <w:spacing w:val="-5"/>
        </w:rPr>
        <w:t xml:space="preserve"> </w:t>
      </w:r>
      <w:r w:rsidRPr="00A3677F">
        <w:rPr>
          <w:rFonts w:ascii="Times New Roman" w:eastAsia="Times New Roman" w:hAnsi="Times New Roman"/>
          <w:color w:val="000000" w:themeColor="text1"/>
        </w:rPr>
        <w:t xml:space="preserve">Atliktų statybos darbų (visų darbų, kuriuos pagal sutartį privalo atlikti Rangovas, įskaitant tiems darbams atlikti būtinas medžiagas, įrangą, įrenginius ir kt.) papildomo statinio garantinio termino balas </w:t>
      </w:r>
      <w:r w:rsidRPr="00A3677F">
        <w:rPr>
          <w:rFonts w:ascii="Times New Roman" w:eastAsia="Times New Roman" w:hAnsi="Times New Roman"/>
          <w:b/>
          <w:bCs/>
          <w:color w:val="000000" w:themeColor="text1"/>
        </w:rPr>
        <w:t>(V)</w:t>
      </w:r>
      <w:r w:rsidRPr="00A3677F">
        <w:rPr>
          <w:rFonts w:ascii="Times New Roman" w:eastAsia="Times New Roman" w:hAnsi="Times New Roman"/>
          <w:color w:val="000000" w:themeColor="text1"/>
        </w:rPr>
        <w:t xml:space="preserve"> balas nustatomas lentelėje nustatyta tvarka:</w:t>
      </w:r>
    </w:p>
    <w:p w14:paraId="75EF4392" w14:textId="77777777" w:rsidR="00DE56C8" w:rsidRPr="00A3677F" w:rsidRDefault="00DE56C8" w:rsidP="00DE56C8">
      <w:pPr>
        <w:shd w:val="clear" w:color="auto" w:fill="FFFFFF"/>
        <w:autoSpaceDN/>
        <w:spacing w:line="320" w:lineRule="atLeast"/>
        <w:jc w:val="both"/>
        <w:rPr>
          <w:rFonts w:ascii="Times New Roman" w:eastAsia="Times New Roman" w:hAnsi="Times New Roman"/>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5541"/>
        <w:gridCol w:w="3402"/>
      </w:tblGrid>
      <w:tr w:rsidR="00DE56C8" w:rsidRPr="00A3677F" w14:paraId="61A905A3" w14:textId="77777777" w:rsidTr="00FA5005">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01E8A" w14:textId="77777777" w:rsidR="00DE56C8" w:rsidRPr="00A3677F" w:rsidRDefault="00DE56C8" w:rsidP="00FA5005">
            <w:pPr>
              <w:autoSpaceDN/>
              <w:spacing w:line="320" w:lineRule="atLeast"/>
              <w:jc w:val="center"/>
              <w:rPr>
                <w:rFonts w:ascii="Times New Roman" w:eastAsia="Times New Roman" w:hAnsi="Times New Roman"/>
                <w:b/>
                <w:bCs/>
                <w:color w:val="000000" w:themeColor="text1"/>
                <w:spacing w:val="-5"/>
              </w:rPr>
            </w:pPr>
            <w:r w:rsidRPr="00A3677F">
              <w:rPr>
                <w:rFonts w:ascii="Times New Roman" w:eastAsia="Times New Roman" w:hAnsi="Times New Roman"/>
                <w:b/>
                <w:bCs/>
                <w:color w:val="000000" w:themeColor="text1"/>
                <w:spacing w:val="-5"/>
              </w:rPr>
              <w:t>Eil.</w:t>
            </w:r>
          </w:p>
          <w:p w14:paraId="5AA0808E" w14:textId="77777777" w:rsidR="00DE56C8" w:rsidRPr="00A3677F" w:rsidRDefault="00DE56C8" w:rsidP="00FA5005">
            <w:pPr>
              <w:autoSpaceDN/>
              <w:spacing w:line="320" w:lineRule="atLeast"/>
              <w:jc w:val="center"/>
              <w:rPr>
                <w:rFonts w:ascii="Times New Roman" w:eastAsia="Times New Roman" w:hAnsi="Times New Roman"/>
                <w:b/>
                <w:bCs/>
                <w:color w:val="000000" w:themeColor="text1"/>
                <w:spacing w:val="-5"/>
              </w:rPr>
            </w:pPr>
            <w:r w:rsidRPr="00A3677F">
              <w:rPr>
                <w:rFonts w:ascii="Times New Roman" w:eastAsia="Times New Roman" w:hAnsi="Times New Roman"/>
                <w:b/>
                <w:bCs/>
                <w:color w:val="000000" w:themeColor="text1"/>
                <w:spacing w:val="-5"/>
              </w:rPr>
              <w:t>Nr.</w:t>
            </w:r>
          </w:p>
        </w:tc>
        <w:tc>
          <w:tcPr>
            <w:tcW w:w="5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709B21" w14:textId="77777777" w:rsidR="00DE56C8" w:rsidRPr="00A3677F" w:rsidRDefault="00DE56C8" w:rsidP="00FA5005">
            <w:pPr>
              <w:autoSpaceDN/>
              <w:spacing w:line="320" w:lineRule="atLeast"/>
              <w:jc w:val="center"/>
              <w:rPr>
                <w:rFonts w:ascii="Times New Roman" w:eastAsia="Times New Roman" w:hAnsi="Times New Roman"/>
                <w:b/>
                <w:bCs/>
                <w:color w:val="000000" w:themeColor="text1"/>
                <w:spacing w:val="-5"/>
              </w:rPr>
            </w:pPr>
            <w:r w:rsidRPr="00A3677F">
              <w:rPr>
                <w:rFonts w:ascii="Times New Roman" w:eastAsia="Times New Roman" w:hAnsi="Times New Roman"/>
                <w:b/>
                <w:bCs/>
                <w:color w:val="000000" w:themeColor="text1"/>
                <w:spacing w:val="-5"/>
              </w:rPr>
              <w:t xml:space="preserve">Atliktiems darbams taikomas papildomas statinio garantinis terminas metais </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FC2F22" w14:textId="77777777" w:rsidR="00DE56C8" w:rsidRPr="00A3677F" w:rsidRDefault="00DE56C8" w:rsidP="00FA5005">
            <w:pPr>
              <w:autoSpaceDN/>
              <w:spacing w:line="320" w:lineRule="atLeast"/>
              <w:jc w:val="center"/>
              <w:rPr>
                <w:rFonts w:ascii="Times New Roman" w:eastAsia="Times New Roman" w:hAnsi="Times New Roman"/>
                <w:b/>
                <w:bCs/>
                <w:color w:val="000000" w:themeColor="text1"/>
                <w:spacing w:val="-5"/>
              </w:rPr>
            </w:pPr>
            <w:r w:rsidRPr="00A3677F">
              <w:rPr>
                <w:rFonts w:ascii="Times New Roman" w:eastAsia="Times New Roman" w:hAnsi="Times New Roman"/>
                <w:b/>
                <w:bCs/>
                <w:color w:val="000000" w:themeColor="text1"/>
                <w:spacing w:val="-5"/>
              </w:rPr>
              <w:t>Skiriami balai (V)</w:t>
            </w:r>
          </w:p>
        </w:tc>
      </w:tr>
      <w:tr w:rsidR="00DE56C8" w:rsidRPr="00A3677F" w14:paraId="5ACD4EEA" w14:textId="77777777" w:rsidTr="00FA5005">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4A39B3" w14:textId="77777777" w:rsidR="00DE56C8" w:rsidRPr="00A3677F" w:rsidRDefault="00DE56C8" w:rsidP="00FA5005">
            <w:pPr>
              <w:autoSpaceDN/>
              <w:spacing w:line="320" w:lineRule="atLeast"/>
              <w:jc w:val="right"/>
              <w:rPr>
                <w:rFonts w:ascii="Times New Roman" w:eastAsia="Times New Roman" w:hAnsi="Times New Roman"/>
                <w:color w:val="000000" w:themeColor="text1"/>
                <w:spacing w:val="-5"/>
              </w:rPr>
            </w:pPr>
            <w:r w:rsidRPr="00A3677F">
              <w:rPr>
                <w:rFonts w:ascii="Times New Roman" w:eastAsia="Times New Roman" w:hAnsi="Times New Roman"/>
                <w:color w:val="000000" w:themeColor="text1"/>
                <w:spacing w:val="-5"/>
              </w:rPr>
              <w:t>1.</w:t>
            </w:r>
          </w:p>
        </w:tc>
        <w:tc>
          <w:tcPr>
            <w:tcW w:w="5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9448B1" w14:textId="77777777" w:rsidR="00DE56C8" w:rsidRPr="00A3677F" w:rsidRDefault="00DE56C8" w:rsidP="00FA5005">
            <w:pPr>
              <w:autoSpaceDN/>
              <w:spacing w:line="320" w:lineRule="atLeast"/>
              <w:jc w:val="center"/>
              <w:rPr>
                <w:rFonts w:ascii="Times New Roman" w:eastAsia="Times New Roman" w:hAnsi="Times New Roman"/>
                <w:color w:val="000000" w:themeColor="text1"/>
                <w:spacing w:val="-5"/>
              </w:rPr>
            </w:pPr>
            <w:r w:rsidRPr="00A3677F">
              <w:rPr>
                <w:rFonts w:ascii="Times New Roman" w:eastAsia="Times New Roman" w:hAnsi="Times New Roman"/>
                <w:color w:val="000000" w:themeColor="text1"/>
                <w:spacing w:val="-5"/>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B57EC5" w14:textId="77777777" w:rsidR="00DE56C8" w:rsidRPr="00A3677F" w:rsidRDefault="00DE56C8" w:rsidP="00FA5005">
            <w:pPr>
              <w:autoSpaceDN/>
              <w:spacing w:line="320" w:lineRule="atLeast"/>
              <w:jc w:val="center"/>
              <w:rPr>
                <w:rFonts w:ascii="Times New Roman" w:eastAsia="Times New Roman" w:hAnsi="Times New Roman"/>
                <w:color w:val="000000" w:themeColor="text1"/>
                <w:spacing w:val="-5"/>
              </w:rPr>
            </w:pPr>
            <w:r w:rsidRPr="00A3677F">
              <w:rPr>
                <w:rFonts w:ascii="Times New Roman" w:eastAsia="Times New Roman" w:hAnsi="Times New Roman"/>
                <w:color w:val="000000" w:themeColor="text1"/>
                <w:spacing w:val="-5"/>
              </w:rPr>
              <w:t>1</w:t>
            </w:r>
          </w:p>
        </w:tc>
      </w:tr>
      <w:tr w:rsidR="00DE56C8" w:rsidRPr="00A3677F" w14:paraId="483B133B" w14:textId="77777777" w:rsidTr="00FA5005">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5950E2" w14:textId="77777777" w:rsidR="00DE56C8" w:rsidRPr="00A3677F" w:rsidRDefault="00DE56C8" w:rsidP="00FA5005">
            <w:pPr>
              <w:autoSpaceDN/>
              <w:spacing w:line="320" w:lineRule="atLeast"/>
              <w:jc w:val="right"/>
              <w:rPr>
                <w:rFonts w:ascii="Times New Roman" w:eastAsia="Times New Roman" w:hAnsi="Times New Roman"/>
                <w:color w:val="000000" w:themeColor="text1"/>
                <w:spacing w:val="-5"/>
              </w:rPr>
            </w:pPr>
            <w:r w:rsidRPr="00A3677F">
              <w:rPr>
                <w:rFonts w:ascii="Times New Roman" w:eastAsia="Times New Roman" w:hAnsi="Times New Roman"/>
                <w:color w:val="000000" w:themeColor="text1"/>
                <w:spacing w:val="-5"/>
              </w:rPr>
              <w:t>2.</w:t>
            </w:r>
          </w:p>
        </w:tc>
        <w:tc>
          <w:tcPr>
            <w:tcW w:w="5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80BAD4" w14:textId="77777777" w:rsidR="00DE56C8" w:rsidRPr="00A3677F" w:rsidRDefault="00DE56C8" w:rsidP="00FA5005">
            <w:pPr>
              <w:autoSpaceDN/>
              <w:spacing w:line="320" w:lineRule="atLeast"/>
              <w:jc w:val="center"/>
              <w:rPr>
                <w:rFonts w:ascii="Times New Roman" w:eastAsia="Times New Roman" w:hAnsi="Times New Roman"/>
                <w:color w:val="000000" w:themeColor="text1"/>
                <w:spacing w:val="-5"/>
              </w:rPr>
            </w:pPr>
            <w:r w:rsidRPr="00A3677F">
              <w:rPr>
                <w:rFonts w:ascii="Times New Roman" w:eastAsia="Times New Roman" w:hAnsi="Times New Roman"/>
                <w:color w:val="000000" w:themeColor="text1"/>
                <w:spacing w:val="-5"/>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8C30DB" w14:textId="77777777" w:rsidR="00DE56C8" w:rsidRPr="00A3677F" w:rsidRDefault="00DE56C8" w:rsidP="00FA5005">
            <w:pPr>
              <w:autoSpaceDN/>
              <w:spacing w:line="320" w:lineRule="atLeast"/>
              <w:jc w:val="center"/>
              <w:rPr>
                <w:rFonts w:ascii="Times New Roman" w:eastAsia="Times New Roman" w:hAnsi="Times New Roman"/>
                <w:color w:val="000000" w:themeColor="text1"/>
                <w:spacing w:val="-5"/>
              </w:rPr>
            </w:pPr>
            <w:r w:rsidRPr="00A3677F">
              <w:rPr>
                <w:rFonts w:ascii="Times New Roman" w:eastAsia="Times New Roman" w:hAnsi="Times New Roman"/>
                <w:color w:val="000000" w:themeColor="text1"/>
                <w:spacing w:val="-5"/>
              </w:rPr>
              <w:t>2</w:t>
            </w:r>
          </w:p>
        </w:tc>
      </w:tr>
      <w:tr w:rsidR="00DE56C8" w:rsidRPr="00A3677F" w14:paraId="3DE003C0" w14:textId="77777777" w:rsidTr="00FA5005">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5D97D3" w14:textId="77777777" w:rsidR="00DE56C8" w:rsidRPr="00A3677F" w:rsidRDefault="00DE56C8" w:rsidP="00FA5005">
            <w:pPr>
              <w:autoSpaceDN/>
              <w:spacing w:line="320" w:lineRule="atLeast"/>
              <w:jc w:val="right"/>
              <w:rPr>
                <w:rFonts w:ascii="Times New Roman" w:eastAsia="Times New Roman" w:hAnsi="Times New Roman"/>
                <w:color w:val="000000" w:themeColor="text1"/>
                <w:spacing w:val="-5"/>
              </w:rPr>
            </w:pPr>
            <w:r w:rsidRPr="00A3677F">
              <w:rPr>
                <w:rFonts w:ascii="Times New Roman" w:eastAsia="Times New Roman" w:hAnsi="Times New Roman"/>
                <w:color w:val="000000" w:themeColor="text1"/>
                <w:spacing w:val="-5"/>
              </w:rPr>
              <w:lastRenderedPageBreak/>
              <w:t>3.</w:t>
            </w:r>
          </w:p>
        </w:tc>
        <w:tc>
          <w:tcPr>
            <w:tcW w:w="5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9647E1" w14:textId="77777777" w:rsidR="00DE56C8" w:rsidRPr="00A3677F" w:rsidRDefault="00DE56C8" w:rsidP="00FA5005">
            <w:pPr>
              <w:autoSpaceDN/>
              <w:spacing w:line="320" w:lineRule="atLeast"/>
              <w:jc w:val="center"/>
              <w:rPr>
                <w:rFonts w:ascii="Times New Roman" w:eastAsia="Times New Roman" w:hAnsi="Times New Roman"/>
                <w:color w:val="000000" w:themeColor="text1"/>
                <w:spacing w:val="-5"/>
              </w:rPr>
            </w:pPr>
            <w:r w:rsidRPr="00A3677F">
              <w:rPr>
                <w:rFonts w:ascii="Times New Roman" w:eastAsia="Times New Roman" w:hAnsi="Times New Roman"/>
                <w:color w:val="000000" w:themeColor="text1"/>
                <w:spacing w:val="-5"/>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504E7D" w14:textId="77777777" w:rsidR="00DE56C8" w:rsidRPr="00A3677F" w:rsidRDefault="00DE56C8" w:rsidP="00FA5005">
            <w:pPr>
              <w:autoSpaceDN/>
              <w:spacing w:line="320" w:lineRule="atLeast"/>
              <w:jc w:val="center"/>
              <w:rPr>
                <w:rFonts w:ascii="Times New Roman" w:eastAsia="Times New Roman" w:hAnsi="Times New Roman"/>
                <w:color w:val="000000" w:themeColor="text1"/>
                <w:spacing w:val="-5"/>
              </w:rPr>
            </w:pPr>
            <w:r w:rsidRPr="00A3677F">
              <w:rPr>
                <w:rFonts w:ascii="Times New Roman" w:eastAsia="Times New Roman" w:hAnsi="Times New Roman"/>
                <w:color w:val="000000" w:themeColor="text1"/>
                <w:spacing w:val="-5"/>
              </w:rPr>
              <w:t>3</w:t>
            </w:r>
          </w:p>
        </w:tc>
      </w:tr>
      <w:tr w:rsidR="00DE56C8" w:rsidRPr="00A3677F" w14:paraId="3B3D379C" w14:textId="77777777" w:rsidTr="00FA5005">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FCBDA2" w14:textId="77777777" w:rsidR="00DE56C8" w:rsidRPr="00A3677F" w:rsidRDefault="00DE56C8" w:rsidP="00FA5005">
            <w:pPr>
              <w:autoSpaceDN/>
              <w:spacing w:line="320" w:lineRule="atLeast"/>
              <w:jc w:val="right"/>
              <w:rPr>
                <w:rFonts w:ascii="Times New Roman" w:eastAsia="Times New Roman" w:hAnsi="Times New Roman"/>
                <w:color w:val="000000" w:themeColor="text1"/>
                <w:spacing w:val="-5"/>
              </w:rPr>
            </w:pPr>
            <w:r w:rsidRPr="00A3677F">
              <w:rPr>
                <w:rFonts w:ascii="Times New Roman" w:eastAsia="Times New Roman" w:hAnsi="Times New Roman"/>
                <w:color w:val="000000" w:themeColor="text1"/>
                <w:spacing w:val="-5"/>
              </w:rPr>
              <w:t>4.</w:t>
            </w:r>
          </w:p>
        </w:tc>
        <w:tc>
          <w:tcPr>
            <w:tcW w:w="5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3C45F" w14:textId="77777777" w:rsidR="00DE56C8" w:rsidRPr="00A3677F" w:rsidRDefault="00DE56C8" w:rsidP="00FA5005">
            <w:pPr>
              <w:autoSpaceDN/>
              <w:spacing w:line="320" w:lineRule="atLeast"/>
              <w:jc w:val="center"/>
              <w:rPr>
                <w:rFonts w:ascii="Times New Roman" w:eastAsia="Times New Roman" w:hAnsi="Times New Roman"/>
                <w:color w:val="000000" w:themeColor="text1"/>
                <w:spacing w:val="-5"/>
              </w:rPr>
            </w:pPr>
            <w:r w:rsidRPr="00A3677F">
              <w:rPr>
                <w:rFonts w:ascii="Times New Roman" w:eastAsia="Times New Roman" w:hAnsi="Times New Roman"/>
                <w:color w:val="000000" w:themeColor="text1"/>
                <w:spacing w:val="-5"/>
              </w:rPr>
              <w:t>4</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914628" w14:textId="77777777" w:rsidR="00DE56C8" w:rsidRPr="00A3677F" w:rsidRDefault="00DE56C8" w:rsidP="00FA5005">
            <w:pPr>
              <w:autoSpaceDN/>
              <w:spacing w:line="320" w:lineRule="atLeast"/>
              <w:jc w:val="center"/>
              <w:rPr>
                <w:rFonts w:ascii="Times New Roman" w:eastAsia="Times New Roman" w:hAnsi="Times New Roman"/>
                <w:color w:val="000000" w:themeColor="text1"/>
                <w:spacing w:val="-5"/>
              </w:rPr>
            </w:pPr>
            <w:r w:rsidRPr="00A3677F">
              <w:rPr>
                <w:rFonts w:ascii="Times New Roman" w:eastAsia="Times New Roman" w:hAnsi="Times New Roman"/>
                <w:color w:val="000000" w:themeColor="text1"/>
                <w:spacing w:val="-5"/>
              </w:rPr>
              <w:t>4</w:t>
            </w:r>
          </w:p>
        </w:tc>
      </w:tr>
      <w:tr w:rsidR="00DE56C8" w:rsidRPr="00A3677F" w14:paraId="6E453F90" w14:textId="77777777" w:rsidTr="00FA5005">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8B35A9" w14:textId="77777777" w:rsidR="00DE56C8" w:rsidRPr="00A3677F" w:rsidRDefault="00DE56C8" w:rsidP="00FA5005">
            <w:pPr>
              <w:autoSpaceDN/>
              <w:spacing w:line="320" w:lineRule="atLeast"/>
              <w:jc w:val="right"/>
              <w:rPr>
                <w:rFonts w:ascii="Times New Roman" w:eastAsia="Times New Roman" w:hAnsi="Times New Roman"/>
                <w:color w:val="000000" w:themeColor="text1"/>
                <w:spacing w:val="-5"/>
              </w:rPr>
            </w:pPr>
            <w:r w:rsidRPr="00A3677F">
              <w:rPr>
                <w:rFonts w:ascii="Times New Roman" w:eastAsia="Times New Roman" w:hAnsi="Times New Roman"/>
                <w:color w:val="000000" w:themeColor="text1"/>
                <w:spacing w:val="-5"/>
              </w:rPr>
              <w:t>5.</w:t>
            </w:r>
          </w:p>
        </w:tc>
        <w:tc>
          <w:tcPr>
            <w:tcW w:w="5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967402" w14:textId="77777777" w:rsidR="00DE56C8" w:rsidRPr="00A3677F" w:rsidRDefault="00DE56C8" w:rsidP="00FA5005">
            <w:pPr>
              <w:autoSpaceDN/>
              <w:spacing w:line="320" w:lineRule="atLeast"/>
              <w:jc w:val="center"/>
              <w:rPr>
                <w:rFonts w:ascii="Times New Roman" w:eastAsia="Times New Roman" w:hAnsi="Times New Roman"/>
                <w:color w:val="000000" w:themeColor="text1"/>
                <w:spacing w:val="-5"/>
              </w:rPr>
            </w:pPr>
            <w:r w:rsidRPr="00A3677F">
              <w:rPr>
                <w:rFonts w:ascii="Times New Roman" w:eastAsia="Times New Roman" w:hAnsi="Times New Roman"/>
                <w:color w:val="000000" w:themeColor="text1"/>
                <w:spacing w:val="-5"/>
              </w:rPr>
              <w:t>5</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D1B83" w14:textId="77777777" w:rsidR="00DE56C8" w:rsidRPr="00A3677F" w:rsidRDefault="00DE56C8" w:rsidP="00FA5005">
            <w:pPr>
              <w:autoSpaceDN/>
              <w:spacing w:line="320" w:lineRule="atLeast"/>
              <w:jc w:val="center"/>
              <w:rPr>
                <w:rFonts w:ascii="Times New Roman" w:eastAsia="Times New Roman" w:hAnsi="Times New Roman"/>
                <w:color w:val="000000" w:themeColor="text1"/>
                <w:spacing w:val="-5"/>
              </w:rPr>
            </w:pPr>
            <w:r w:rsidRPr="00A3677F">
              <w:rPr>
                <w:rFonts w:ascii="Times New Roman" w:eastAsia="Times New Roman" w:hAnsi="Times New Roman"/>
                <w:color w:val="000000" w:themeColor="text1"/>
                <w:spacing w:val="-5"/>
              </w:rPr>
              <w:t>5</w:t>
            </w:r>
          </w:p>
        </w:tc>
      </w:tr>
    </w:tbl>
    <w:p w14:paraId="71A46262" w14:textId="77777777" w:rsidR="00DE56C8" w:rsidRPr="00A3677F" w:rsidRDefault="00DE56C8" w:rsidP="00DE56C8">
      <w:pPr>
        <w:autoSpaceDN/>
        <w:spacing w:line="320" w:lineRule="atLeast"/>
        <w:jc w:val="both"/>
        <w:rPr>
          <w:rFonts w:ascii="Times New Roman" w:eastAsia="Times New Roman" w:hAnsi="Times New Roman"/>
          <w:i/>
          <w:iCs/>
          <w:color w:val="000000" w:themeColor="text1"/>
          <w:spacing w:val="-5"/>
        </w:rPr>
      </w:pPr>
      <w:r w:rsidRPr="00A3677F">
        <w:rPr>
          <w:rFonts w:ascii="Times New Roman" w:eastAsia="Times New Roman" w:hAnsi="Times New Roman"/>
          <w:i/>
          <w:iCs/>
          <w:color w:val="000000" w:themeColor="text1"/>
          <w:spacing w:val="-5"/>
        </w:rPr>
        <w:t xml:space="preserve"> </w:t>
      </w:r>
    </w:p>
    <w:p w14:paraId="4A5F392B" w14:textId="77777777" w:rsidR="00DE56C8" w:rsidRPr="00A3677F" w:rsidRDefault="00DE56C8" w:rsidP="00DE56C8">
      <w:pPr>
        <w:autoSpaceDN/>
        <w:spacing w:line="320" w:lineRule="atLeast"/>
        <w:jc w:val="both"/>
        <w:rPr>
          <w:rFonts w:ascii="Times New Roman" w:eastAsia="Times New Roman" w:hAnsi="Times New Roman"/>
          <w:i/>
          <w:iCs/>
          <w:color w:val="000000" w:themeColor="text1"/>
          <w:spacing w:val="-5"/>
        </w:rPr>
      </w:pPr>
      <w:r w:rsidRPr="00A3677F">
        <w:rPr>
          <w:rFonts w:ascii="Times New Roman" w:eastAsia="Times New Roman" w:hAnsi="Times New Roman"/>
          <w:i/>
          <w:iCs/>
          <w:color w:val="000000" w:themeColor="text1"/>
          <w:spacing w:val="-5"/>
        </w:rPr>
        <w:t xml:space="preserve">Papildomas atliktiems darbams taikomas statinio garantinis terminas – tiekėjo suteikiamas papildomas terminas, viršijantis privalomą teisės aktais nustatytą 5 metų garantinį terminą. Perkančioji organizacija vertindama pasiūlymus, balus (V) skirs ne daugiau kaip už 5 metus papildomo garantinio termino, t. y. jei tiekėjas jei pirkimo </w:t>
      </w:r>
      <w:r w:rsidRPr="00A3677F">
        <w:rPr>
          <w:rFonts w:ascii="Times New Roman" w:eastAsia="Times New Roman" w:hAnsi="Times New Roman"/>
          <w:bCs/>
          <w:i/>
          <w:color w:val="000000" w:themeColor="text1"/>
        </w:rPr>
        <w:t>sąlygų</w:t>
      </w:r>
      <w:r w:rsidRPr="00A3677F">
        <w:rPr>
          <w:rFonts w:ascii="Times New Roman" w:eastAsia="Times New Roman" w:hAnsi="Times New Roman"/>
          <w:i/>
          <w:iCs/>
          <w:color w:val="000000" w:themeColor="text1"/>
          <w:spacing w:val="-5"/>
        </w:rPr>
        <w:t xml:space="preserve"> 3 priede nurodys daugiau kaip 5 metus, skaičiuojant šio kriterijaus reikšmę bus vertinama, kad tiekėjas pasiūlė maksimalų 5 metų papildomą garantinį terminą.</w:t>
      </w:r>
    </w:p>
    <w:p w14:paraId="4221124B" w14:textId="77777777" w:rsidR="00DE56C8" w:rsidRPr="00A3677F" w:rsidRDefault="00DE56C8" w:rsidP="00DE56C8">
      <w:pPr>
        <w:autoSpaceDN/>
        <w:spacing w:line="320" w:lineRule="atLeast"/>
        <w:jc w:val="both"/>
        <w:rPr>
          <w:rFonts w:ascii="Times New Roman" w:eastAsia="Times New Roman" w:hAnsi="Times New Roman"/>
          <w:i/>
          <w:iCs/>
          <w:color w:val="000000" w:themeColor="text1"/>
          <w:spacing w:val="-5"/>
        </w:rPr>
      </w:pPr>
    </w:p>
    <w:p w14:paraId="09C7A1C3" w14:textId="77777777" w:rsidR="00DE56C8" w:rsidRPr="00A3677F" w:rsidRDefault="00DE56C8" w:rsidP="00DE56C8">
      <w:pPr>
        <w:autoSpaceDN/>
        <w:spacing w:line="320" w:lineRule="atLeast"/>
        <w:jc w:val="both"/>
        <w:rPr>
          <w:rFonts w:ascii="Times New Roman" w:eastAsia="Times New Roman" w:hAnsi="Times New Roman"/>
          <w:i/>
          <w:iCs/>
          <w:color w:val="000000" w:themeColor="text1"/>
          <w:spacing w:val="-5"/>
        </w:rPr>
      </w:pPr>
      <w:r w:rsidRPr="00A3677F">
        <w:rPr>
          <w:rFonts w:ascii="Times New Roman" w:eastAsia="Times New Roman" w:hAnsi="Times New Roman"/>
          <w:i/>
          <w:iCs/>
          <w:color w:val="000000" w:themeColor="text1"/>
          <w:spacing w:val="-5"/>
        </w:rPr>
        <w:t xml:space="preserve">Jei tiekėjas nepasiūlys papildomo garantinio termino, jam bus skiriama 0 balų. Jei tiekėjas pasiūlys, t. y. pirkimo </w:t>
      </w:r>
      <w:r w:rsidRPr="00A3677F">
        <w:rPr>
          <w:rFonts w:ascii="Times New Roman" w:eastAsia="Times New Roman" w:hAnsi="Times New Roman"/>
          <w:bCs/>
          <w:i/>
          <w:color w:val="000000" w:themeColor="text1"/>
        </w:rPr>
        <w:t>sąlygų</w:t>
      </w:r>
      <w:r w:rsidRPr="00A3677F">
        <w:rPr>
          <w:rFonts w:ascii="Times New Roman" w:eastAsia="Times New Roman" w:hAnsi="Times New Roman"/>
          <w:i/>
          <w:iCs/>
          <w:color w:val="000000" w:themeColor="text1"/>
          <w:spacing w:val="-5"/>
        </w:rPr>
        <w:t xml:space="preserve"> 3 priede nurodys papildomą garantinį terminą išreikštą ne sveikuoju skaičiumi (pvz. 1,5; 2,2 ar pan.) Perkančioji organizacija balus (V) skirs pagal sveikojo skaičiaus reikšmę (pvz.  pasiūlius 1,5 metų papildomą garantinį terminą bus skiriamas 1 balas (V); pasiūlius 2,2 metų papildomą garantinį terminą - 2 balai (V) ir t.t.).</w:t>
      </w:r>
    </w:p>
    <w:p w14:paraId="4A957980" w14:textId="77777777" w:rsidR="00DE56C8" w:rsidRPr="00A3677F" w:rsidRDefault="00DE56C8" w:rsidP="00DE56C8">
      <w:pPr>
        <w:autoSpaceDN/>
        <w:spacing w:line="320" w:lineRule="atLeast"/>
        <w:jc w:val="both"/>
        <w:rPr>
          <w:rFonts w:ascii="Times New Roman" w:eastAsia="Times New Roman" w:hAnsi="Times New Roman"/>
          <w:b/>
          <w:color w:val="000000" w:themeColor="text1"/>
          <w:spacing w:val="-5"/>
        </w:rPr>
      </w:pPr>
    </w:p>
    <w:p w14:paraId="6362FE29" w14:textId="7B0B99E0" w:rsidR="00DE56C8" w:rsidRPr="00A3677F" w:rsidRDefault="00DE56C8" w:rsidP="00DE56C8">
      <w:pPr>
        <w:autoSpaceDN/>
        <w:spacing w:line="320" w:lineRule="atLeast"/>
        <w:jc w:val="both"/>
        <w:rPr>
          <w:rFonts w:ascii="Times New Roman" w:eastAsia="Times New Roman" w:hAnsi="Times New Roman"/>
          <w:color w:val="000000" w:themeColor="text1"/>
        </w:rPr>
      </w:pPr>
      <w:r w:rsidRPr="00A3677F">
        <w:rPr>
          <w:rFonts w:ascii="Times New Roman" w:eastAsia="Times New Roman" w:hAnsi="Times New Roman"/>
          <w:b/>
          <w:color w:val="000000" w:themeColor="text1"/>
          <w:spacing w:val="-5"/>
        </w:rPr>
        <w:t xml:space="preserve">3. </w:t>
      </w:r>
      <w:r w:rsidRPr="00A3677F">
        <w:rPr>
          <w:rFonts w:ascii="Times New Roman" w:eastAsia="Times New Roman" w:hAnsi="Times New Roman"/>
          <w:color w:val="000000" w:themeColor="text1"/>
        </w:rPr>
        <w:t>Tiekėjo vadovaujančio specialisto (-ų) – ypatingojo statinio statybos vadovo (-ų) (</w:t>
      </w:r>
      <w:r w:rsidR="00AF61C3">
        <w:rPr>
          <w:rFonts w:ascii="Times New Roman" w:eastAsia="Times New Roman" w:hAnsi="Times New Roman"/>
          <w:color w:val="000000" w:themeColor="text1"/>
        </w:rPr>
        <w:t xml:space="preserve">siūlomo į </w:t>
      </w:r>
      <w:r w:rsidRPr="00A3677F">
        <w:rPr>
          <w:rFonts w:ascii="Times New Roman" w:eastAsia="Times New Roman" w:hAnsi="Times New Roman"/>
          <w:color w:val="000000" w:themeColor="text1"/>
        </w:rPr>
        <w:t xml:space="preserve">Pirkimo sąlygų 5 priedo 2 lentelė „Tiekėjo kvalifikacijos reikalavimai“ 3 p. a) </w:t>
      </w:r>
      <w:proofErr w:type="spellStart"/>
      <w:r w:rsidRPr="00A3677F">
        <w:rPr>
          <w:rFonts w:ascii="Times New Roman" w:eastAsia="Times New Roman" w:hAnsi="Times New Roman"/>
          <w:color w:val="000000" w:themeColor="text1"/>
        </w:rPr>
        <w:t>p.p</w:t>
      </w:r>
      <w:proofErr w:type="spellEnd"/>
      <w:r w:rsidRPr="00A3677F">
        <w:rPr>
          <w:rFonts w:ascii="Times New Roman" w:eastAsia="Times New Roman" w:hAnsi="Times New Roman"/>
          <w:color w:val="000000" w:themeColor="text1"/>
        </w:rPr>
        <w:t>.</w:t>
      </w:r>
      <w:r w:rsidR="00AF61C3">
        <w:rPr>
          <w:rFonts w:ascii="Times New Roman" w:eastAsia="Times New Roman" w:hAnsi="Times New Roman"/>
          <w:color w:val="000000" w:themeColor="text1"/>
        </w:rPr>
        <w:t>)</w:t>
      </w:r>
      <w:r w:rsidRPr="00A3677F">
        <w:rPr>
          <w:rFonts w:ascii="Times New Roman" w:eastAsia="Times New Roman" w:hAnsi="Times New Roman"/>
          <w:color w:val="000000" w:themeColor="text1"/>
        </w:rPr>
        <w:t xml:space="preserve"> turinčio teisę vadovauti statybos darbams </w:t>
      </w:r>
      <w:r w:rsidRPr="00AF61C3">
        <w:rPr>
          <w:rFonts w:ascii="Times New Roman" w:eastAsia="Times New Roman" w:hAnsi="Times New Roman"/>
          <w:color w:val="000000" w:themeColor="text1"/>
        </w:rPr>
        <w:t>pastatų pagal paskirtį tipas: negyvenamieji pastatai</w:t>
      </w:r>
      <w:r w:rsidR="00AF61C3">
        <w:rPr>
          <w:rFonts w:ascii="Times New Roman" w:eastAsia="Times New Roman" w:hAnsi="Times New Roman"/>
          <w:color w:val="000000" w:themeColor="text1"/>
        </w:rPr>
        <w:t>, patirtis:</w:t>
      </w:r>
      <w:r w:rsidRPr="00AF61C3">
        <w:rPr>
          <w:rFonts w:ascii="Times New Roman" w:eastAsia="Times New Roman" w:hAnsi="Times New Roman"/>
          <w:color w:val="000000" w:themeColor="text1"/>
        </w:rPr>
        <w:t xml:space="preserve"> </w:t>
      </w:r>
      <w:r w:rsidRPr="00A3677F">
        <w:rPr>
          <w:rFonts w:ascii="Times New Roman" w:eastAsia="Times New Roman" w:hAnsi="Times New Roman"/>
          <w:color w:val="000000" w:themeColor="text1"/>
        </w:rPr>
        <w:t>baigtų statyti ir (ar) rekonstruoti ypatingųjų statinių (negyvenamųjų pastatų)</w:t>
      </w:r>
      <w:r w:rsidRPr="00A3677F">
        <w:rPr>
          <w:rFonts w:ascii="Times New Roman" w:hAnsi="Times New Roman"/>
          <w:iCs/>
          <w:color w:val="000000" w:themeColor="text1"/>
        </w:rPr>
        <w:t>,</w:t>
      </w:r>
      <w:r w:rsidRPr="00A3677F">
        <w:rPr>
          <w:rFonts w:ascii="Times New Roman" w:eastAsia="Times New Roman" w:hAnsi="Times New Roman"/>
          <w:color w:val="000000" w:themeColor="text1"/>
        </w:rPr>
        <w:t xml:space="preserve"> kuriuose naujos statybos ir (ar) rekonstravimo darbams per pastaruosius 3 metus iki pasiūlymų pateikimo termino pabaigos dienos vadovavo (atliko ypatingojo statinio statybos vadovo funkcijas)</w:t>
      </w:r>
      <w:r w:rsidR="00AF61C3">
        <w:rPr>
          <w:rFonts w:ascii="Times New Roman" w:eastAsia="Times New Roman" w:hAnsi="Times New Roman"/>
          <w:color w:val="000000" w:themeColor="text1"/>
        </w:rPr>
        <w:t xml:space="preserve">, </w:t>
      </w:r>
      <w:r w:rsidRPr="00A3677F">
        <w:rPr>
          <w:rFonts w:ascii="Times New Roman" w:eastAsia="Times New Roman" w:hAnsi="Times New Roman"/>
          <w:iCs/>
          <w:noProof/>
          <w:color w:val="000000" w:themeColor="text1"/>
        </w:rPr>
        <w:t xml:space="preserve">kurių </w:t>
      </w:r>
      <w:r w:rsidRPr="00A3677F">
        <w:rPr>
          <w:rFonts w:ascii="Times New Roman" w:eastAsia="Times New Roman" w:hAnsi="Times New Roman"/>
          <w:color w:val="000000" w:themeColor="text1"/>
        </w:rPr>
        <w:t>atliktų naujos statybos ir (ar) rekonstravimo darbų vertė per vertinamą laikotarpį buvo ne mažesnė kaip 4 000 000 Eur be PVM ir kuriems išduot</w:t>
      </w:r>
      <w:r w:rsidR="00AF61C3">
        <w:rPr>
          <w:rFonts w:ascii="Times New Roman" w:eastAsia="Times New Roman" w:hAnsi="Times New Roman"/>
          <w:color w:val="000000" w:themeColor="text1"/>
        </w:rPr>
        <w:t>as</w:t>
      </w:r>
      <w:r w:rsidRPr="00A3677F">
        <w:rPr>
          <w:rFonts w:ascii="Times New Roman" w:eastAsia="Times New Roman" w:hAnsi="Times New Roman"/>
          <w:color w:val="000000" w:themeColor="text1"/>
        </w:rPr>
        <w:t xml:space="preserve"> statybos užbaigimą patvirtinant</w:t>
      </w:r>
      <w:r w:rsidR="00AF61C3">
        <w:rPr>
          <w:rFonts w:ascii="Times New Roman" w:eastAsia="Times New Roman" w:hAnsi="Times New Roman"/>
          <w:color w:val="000000" w:themeColor="text1"/>
        </w:rPr>
        <w:t>is</w:t>
      </w:r>
      <w:r w:rsidRPr="00A3677F">
        <w:rPr>
          <w:rFonts w:ascii="Times New Roman" w:eastAsia="Times New Roman" w:hAnsi="Times New Roman"/>
          <w:color w:val="000000" w:themeColor="text1"/>
        </w:rPr>
        <w:t xml:space="preserve"> dokumenta</w:t>
      </w:r>
      <w:r w:rsidR="00AF61C3">
        <w:rPr>
          <w:rFonts w:ascii="Times New Roman" w:eastAsia="Times New Roman" w:hAnsi="Times New Roman"/>
          <w:color w:val="000000" w:themeColor="text1"/>
        </w:rPr>
        <w:t>s</w:t>
      </w:r>
      <w:r w:rsidRPr="00A3677F">
        <w:rPr>
          <w:rFonts w:ascii="Times New Roman" w:eastAsia="Times New Roman" w:hAnsi="Times New Roman"/>
          <w:color w:val="000000" w:themeColor="text1"/>
        </w:rPr>
        <w:t xml:space="preserve">)* balas </w:t>
      </w:r>
      <w:r w:rsidRPr="00A3677F">
        <w:rPr>
          <w:rFonts w:ascii="Times New Roman" w:eastAsia="Times New Roman" w:hAnsi="Times New Roman"/>
          <w:b/>
          <w:color w:val="000000" w:themeColor="text1"/>
        </w:rPr>
        <w:t>(R)</w:t>
      </w:r>
      <w:r w:rsidRPr="00A3677F">
        <w:rPr>
          <w:rFonts w:ascii="Times New Roman" w:eastAsia="Times New Roman" w:hAnsi="Times New Roman"/>
          <w:color w:val="000000" w:themeColor="text1"/>
        </w:rPr>
        <w:t xml:space="preserve"> nustatomas lentelėje nustatyta tvarka:</w:t>
      </w:r>
    </w:p>
    <w:p w14:paraId="67BD62DA" w14:textId="77777777" w:rsidR="00DE56C8" w:rsidRPr="00A3677F" w:rsidRDefault="00DE56C8" w:rsidP="00DE56C8">
      <w:pPr>
        <w:autoSpaceDN/>
        <w:spacing w:line="320" w:lineRule="atLeast"/>
        <w:jc w:val="both"/>
        <w:rPr>
          <w:rFonts w:ascii="Times New Roman" w:eastAsia="Times New Roman" w:hAnsi="Times New Roman"/>
          <w:color w:val="000000" w:themeColor="text1"/>
          <w:highlight w:val="yellow"/>
        </w:rPr>
      </w:pPr>
    </w:p>
    <w:tbl>
      <w:tblPr>
        <w:tblW w:w="951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508"/>
        <w:gridCol w:w="2438"/>
      </w:tblGrid>
      <w:tr w:rsidR="00DE56C8" w:rsidRPr="00A3677F" w14:paraId="0A6BB772" w14:textId="77777777" w:rsidTr="00FA5005">
        <w:trPr>
          <w:trHeight w:val="1408"/>
        </w:trPr>
        <w:tc>
          <w:tcPr>
            <w:tcW w:w="570" w:type="dxa"/>
            <w:vAlign w:val="center"/>
            <w:hideMark/>
          </w:tcPr>
          <w:p w14:paraId="67863DFA" w14:textId="77777777" w:rsidR="00DE56C8" w:rsidRPr="00A3677F" w:rsidRDefault="00DE56C8" w:rsidP="00FA5005">
            <w:pPr>
              <w:autoSpaceDN/>
              <w:spacing w:line="320" w:lineRule="atLeast"/>
              <w:jc w:val="center"/>
              <w:rPr>
                <w:rFonts w:ascii="Times New Roman" w:eastAsia="Times New Roman" w:hAnsi="Times New Roman"/>
                <w:b/>
                <w:bCs/>
                <w:color w:val="000000" w:themeColor="text1"/>
                <w:lang w:eastAsia="lt-LT"/>
              </w:rPr>
            </w:pPr>
            <w:r w:rsidRPr="00A3677F">
              <w:rPr>
                <w:rFonts w:ascii="Times New Roman" w:eastAsia="Times New Roman" w:hAnsi="Times New Roman"/>
                <w:b/>
                <w:bCs/>
                <w:color w:val="000000" w:themeColor="text1"/>
              </w:rPr>
              <w:t>Eil.</w:t>
            </w:r>
          </w:p>
          <w:p w14:paraId="24049888" w14:textId="77777777" w:rsidR="00DE56C8" w:rsidRPr="00A3677F" w:rsidRDefault="00DE56C8" w:rsidP="00FA5005">
            <w:pPr>
              <w:autoSpaceDN/>
              <w:spacing w:line="320" w:lineRule="atLeast"/>
              <w:jc w:val="center"/>
              <w:rPr>
                <w:rFonts w:ascii="Times New Roman" w:eastAsia="Times New Roman" w:hAnsi="Times New Roman"/>
                <w:b/>
                <w:bCs/>
                <w:color w:val="000000" w:themeColor="text1"/>
                <w:lang w:eastAsia="lt-LT"/>
              </w:rPr>
            </w:pPr>
            <w:r w:rsidRPr="00A3677F">
              <w:rPr>
                <w:rFonts w:ascii="Times New Roman" w:eastAsia="Times New Roman" w:hAnsi="Times New Roman"/>
                <w:b/>
                <w:bCs/>
                <w:color w:val="000000" w:themeColor="text1"/>
              </w:rPr>
              <w:t>Nr.</w:t>
            </w:r>
          </w:p>
        </w:tc>
        <w:tc>
          <w:tcPr>
            <w:tcW w:w="6508" w:type="dxa"/>
            <w:vAlign w:val="center"/>
            <w:hideMark/>
          </w:tcPr>
          <w:p w14:paraId="5F5C64C8" w14:textId="7A07D2B7" w:rsidR="00DE56C8" w:rsidRPr="00A3677F" w:rsidRDefault="00DE56C8" w:rsidP="00FA5005">
            <w:pPr>
              <w:autoSpaceDN/>
              <w:spacing w:line="320" w:lineRule="atLeast"/>
              <w:jc w:val="center"/>
              <w:rPr>
                <w:rFonts w:ascii="Times New Roman" w:eastAsia="Times New Roman" w:hAnsi="Times New Roman"/>
                <w:color w:val="000000" w:themeColor="text1"/>
              </w:rPr>
            </w:pPr>
            <w:r w:rsidRPr="00A3677F">
              <w:rPr>
                <w:rFonts w:ascii="Times New Roman" w:eastAsia="Times New Roman" w:hAnsi="Times New Roman"/>
                <w:color w:val="000000" w:themeColor="text1"/>
              </w:rPr>
              <w:t xml:space="preserve">Tiekėjo vadovaujančio specialisto - ypatingojo statinio statybos vadovo patirtis </w:t>
            </w:r>
            <w:r w:rsidR="00C20E55" w:rsidRPr="00C20E55">
              <w:rPr>
                <w:rFonts w:ascii="Times New Roman" w:eastAsia="Times New Roman" w:hAnsi="Times New Roman"/>
                <w:i/>
                <w:iCs/>
                <w:color w:val="000000" w:themeColor="text1"/>
              </w:rPr>
              <w:t>(</w:t>
            </w:r>
            <w:r w:rsidRPr="00C20E55">
              <w:rPr>
                <w:rFonts w:ascii="Times New Roman" w:eastAsia="Times New Roman" w:hAnsi="Times New Roman"/>
                <w:i/>
                <w:iCs/>
                <w:color w:val="000000" w:themeColor="text1"/>
              </w:rPr>
              <w:t>negyvenamųjų pastatų)</w:t>
            </w:r>
            <w:r w:rsidR="00C20E55">
              <w:rPr>
                <w:rFonts w:ascii="Times New Roman" w:hAnsi="Times New Roman"/>
                <w:i/>
                <w:iCs/>
                <w:color w:val="000000" w:themeColor="text1"/>
              </w:rPr>
              <w:t xml:space="preserve"> objekte </w:t>
            </w:r>
            <w:r w:rsidRPr="00A3677F">
              <w:rPr>
                <w:rFonts w:ascii="Times New Roman" w:eastAsia="Times New Roman" w:hAnsi="Times New Roman"/>
                <w:i/>
                <w:color w:val="000000" w:themeColor="text1"/>
              </w:rPr>
              <w:t>kuri</w:t>
            </w:r>
            <w:r w:rsidR="00C20E55">
              <w:rPr>
                <w:rFonts w:ascii="Times New Roman" w:eastAsia="Times New Roman" w:hAnsi="Times New Roman"/>
                <w:i/>
                <w:color w:val="000000" w:themeColor="text1"/>
              </w:rPr>
              <w:t>ame</w:t>
            </w:r>
            <w:r w:rsidRPr="00A3677F">
              <w:rPr>
                <w:rFonts w:ascii="Times New Roman" w:eastAsia="Times New Roman" w:hAnsi="Times New Roman"/>
                <w:i/>
                <w:color w:val="000000" w:themeColor="text1"/>
              </w:rPr>
              <w:t xml:space="preserve"> atliekamiems naujos statybos ir (ar) rekonstravimo </w:t>
            </w:r>
            <w:r w:rsidR="00C20E55">
              <w:rPr>
                <w:rFonts w:ascii="Times New Roman" w:eastAsia="Times New Roman" w:hAnsi="Times New Roman"/>
                <w:i/>
                <w:color w:val="000000" w:themeColor="text1"/>
              </w:rPr>
              <w:t xml:space="preserve">darbams </w:t>
            </w:r>
            <w:r w:rsidRPr="00A3677F">
              <w:rPr>
                <w:rFonts w:ascii="Times New Roman" w:eastAsia="Times New Roman" w:hAnsi="Times New Roman"/>
                <w:i/>
                <w:color w:val="000000" w:themeColor="text1"/>
              </w:rPr>
              <w:t>buvo vadovauta,</w:t>
            </w:r>
            <w:r w:rsidRPr="00A3677F">
              <w:rPr>
                <w:rFonts w:ascii="Times New Roman" w:eastAsia="Times New Roman" w:hAnsi="Times New Roman"/>
                <w:b/>
                <w:i/>
                <w:color w:val="000000" w:themeColor="text1"/>
              </w:rPr>
              <w:t xml:space="preserve"> </w:t>
            </w:r>
            <w:r w:rsidRPr="00A3677F">
              <w:rPr>
                <w:rFonts w:ascii="Times New Roman" w:eastAsia="Times New Roman" w:hAnsi="Times New Roman"/>
                <w:i/>
                <w:iCs/>
                <w:noProof/>
                <w:color w:val="000000" w:themeColor="text1"/>
              </w:rPr>
              <w:t>ir</w:t>
            </w:r>
            <w:r w:rsidR="00C20E55">
              <w:rPr>
                <w:rFonts w:ascii="Times New Roman" w:eastAsia="Times New Roman" w:hAnsi="Times New Roman"/>
                <w:i/>
                <w:iCs/>
                <w:noProof/>
                <w:color w:val="000000" w:themeColor="text1"/>
              </w:rPr>
              <w:t xml:space="preserve"> kurio </w:t>
            </w:r>
            <w:r w:rsidRPr="00A3677F">
              <w:rPr>
                <w:rFonts w:ascii="Times New Roman" w:eastAsia="Times New Roman" w:hAnsi="Times New Roman"/>
                <w:i/>
                <w:color w:val="000000" w:themeColor="text1"/>
              </w:rPr>
              <w:t xml:space="preserve">atliktų naujos statybos ir (ar) rekonstravimo darbų vertė per vertinamą laikotarpį buvo ne mažesnė kaip  </w:t>
            </w:r>
            <w:r w:rsidRPr="00A3677F">
              <w:rPr>
                <w:rFonts w:ascii="Times New Roman" w:eastAsia="Times New Roman" w:hAnsi="Times New Roman"/>
                <w:i/>
                <w:color w:val="000000" w:themeColor="text1"/>
                <w:lang w:val="en-US"/>
              </w:rPr>
              <w:t>4 000 000</w:t>
            </w:r>
            <w:r w:rsidRPr="00A3677F">
              <w:rPr>
                <w:rFonts w:ascii="Times New Roman" w:eastAsia="Times New Roman" w:hAnsi="Times New Roman"/>
                <w:i/>
                <w:color w:val="000000" w:themeColor="text1"/>
              </w:rPr>
              <w:t xml:space="preserve"> Eur be PVM, skaičius</w:t>
            </w:r>
            <w:r w:rsidRPr="00A3677F">
              <w:rPr>
                <w:rFonts w:ascii="Times New Roman" w:eastAsia="Times New Roman" w:hAnsi="Times New Roman"/>
                <w:b/>
                <w:i/>
                <w:color w:val="000000" w:themeColor="text1"/>
              </w:rPr>
              <w:t>)</w:t>
            </w:r>
            <w:r w:rsidRPr="00A3677F">
              <w:rPr>
                <w:rFonts w:ascii="Times New Roman" w:eastAsia="Times New Roman" w:hAnsi="Times New Roman"/>
                <w:color w:val="000000" w:themeColor="text1"/>
              </w:rPr>
              <w:t xml:space="preserve"> </w:t>
            </w:r>
            <w:r w:rsidR="00C20E55">
              <w:rPr>
                <w:rFonts w:ascii="Times New Roman" w:eastAsia="Times New Roman" w:hAnsi="Times New Roman"/>
                <w:color w:val="000000" w:themeColor="text1"/>
              </w:rPr>
              <w:t>vertinimo intervalas</w:t>
            </w:r>
            <w:r w:rsidR="00885701">
              <w:rPr>
                <w:rFonts w:ascii="Times New Roman" w:eastAsia="Times New Roman" w:hAnsi="Times New Roman"/>
                <w:color w:val="000000" w:themeColor="text1"/>
              </w:rPr>
              <w:t xml:space="preserve"> (vnt.)</w:t>
            </w:r>
          </w:p>
        </w:tc>
        <w:tc>
          <w:tcPr>
            <w:tcW w:w="2438" w:type="dxa"/>
            <w:vAlign w:val="center"/>
            <w:hideMark/>
          </w:tcPr>
          <w:p w14:paraId="76934284" w14:textId="77777777" w:rsidR="00DE56C8" w:rsidRPr="00A3677F" w:rsidRDefault="00DE56C8" w:rsidP="00FA5005">
            <w:pPr>
              <w:autoSpaceDN/>
              <w:spacing w:line="320" w:lineRule="atLeast"/>
              <w:ind w:right="434"/>
              <w:jc w:val="center"/>
              <w:rPr>
                <w:rFonts w:ascii="Times New Roman" w:eastAsia="Times New Roman" w:hAnsi="Times New Roman"/>
                <w:b/>
                <w:color w:val="000000" w:themeColor="text1"/>
              </w:rPr>
            </w:pPr>
            <w:r w:rsidRPr="00A3677F">
              <w:rPr>
                <w:rFonts w:ascii="Times New Roman" w:eastAsia="Times New Roman" w:hAnsi="Times New Roman"/>
                <w:b/>
                <w:color w:val="000000" w:themeColor="text1"/>
              </w:rPr>
              <w:t>Skiriami balai (R)</w:t>
            </w:r>
          </w:p>
        </w:tc>
      </w:tr>
      <w:tr w:rsidR="00DE56C8" w:rsidRPr="00A3677F" w14:paraId="62939B96" w14:textId="77777777" w:rsidTr="00FA5005">
        <w:trPr>
          <w:trHeight w:val="330"/>
        </w:trPr>
        <w:tc>
          <w:tcPr>
            <w:tcW w:w="570" w:type="dxa"/>
            <w:vAlign w:val="center"/>
            <w:hideMark/>
          </w:tcPr>
          <w:p w14:paraId="61693CB2" w14:textId="77777777" w:rsidR="00DE56C8" w:rsidRPr="00A3677F" w:rsidRDefault="00DE56C8" w:rsidP="00FA5005">
            <w:pPr>
              <w:autoSpaceDN/>
              <w:spacing w:line="320" w:lineRule="atLeast"/>
              <w:jc w:val="both"/>
              <w:rPr>
                <w:rFonts w:ascii="Times New Roman" w:eastAsia="Times New Roman" w:hAnsi="Times New Roman"/>
                <w:color w:val="000000" w:themeColor="text1"/>
              </w:rPr>
            </w:pPr>
            <w:r w:rsidRPr="00A3677F">
              <w:rPr>
                <w:rFonts w:ascii="Times New Roman" w:eastAsia="Times New Roman" w:hAnsi="Times New Roman"/>
                <w:color w:val="000000" w:themeColor="text1"/>
              </w:rPr>
              <w:t>1.</w:t>
            </w:r>
          </w:p>
        </w:tc>
        <w:tc>
          <w:tcPr>
            <w:tcW w:w="6508" w:type="dxa"/>
            <w:vAlign w:val="center"/>
            <w:hideMark/>
          </w:tcPr>
          <w:p w14:paraId="1D4A5FEB" w14:textId="77777777" w:rsidR="00DE56C8" w:rsidRPr="00A3677F" w:rsidRDefault="00DE56C8" w:rsidP="00FA5005">
            <w:pPr>
              <w:autoSpaceDN/>
              <w:spacing w:line="320" w:lineRule="atLeast"/>
              <w:jc w:val="center"/>
              <w:rPr>
                <w:rFonts w:ascii="Times New Roman" w:eastAsia="Times New Roman" w:hAnsi="Times New Roman"/>
                <w:color w:val="000000" w:themeColor="text1"/>
              </w:rPr>
            </w:pPr>
            <w:r w:rsidRPr="00A3677F">
              <w:rPr>
                <w:rFonts w:ascii="Times New Roman" w:eastAsia="Times New Roman" w:hAnsi="Times New Roman"/>
                <w:color w:val="000000" w:themeColor="text1"/>
              </w:rPr>
              <w:t>1</w:t>
            </w:r>
          </w:p>
        </w:tc>
        <w:tc>
          <w:tcPr>
            <w:tcW w:w="2438" w:type="dxa"/>
            <w:vAlign w:val="center"/>
            <w:hideMark/>
          </w:tcPr>
          <w:p w14:paraId="494E7963" w14:textId="77777777" w:rsidR="00DE56C8" w:rsidRPr="00A3677F" w:rsidRDefault="00DE56C8" w:rsidP="00FA5005">
            <w:pPr>
              <w:autoSpaceDN/>
              <w:spacing w:line="320" w:lineRule="atLeast"/>
              <w:jc w:val="center"/>
              <w:rPr>
                <w:rFonts w:ascii="Times New Roman" w:eastAsia="Times New Roman" w:hAnsi="Times New Roman"/>
                <w:color w:val="000000" w:themeColor="text1"/>
              </w:rPr>
            </w:pPr>
            <w:r w:rsidRPr="00A3677F">
              <w:rPr>
                <w:rFonts w:ascii="Times New Roman" w:eastAsia="Times New Roman" w:hAnsi="Times New Roman"/>
                <w:color w:val="000000" w:themeColor="text1"/>
              </w:rPr>
              <w:t>10</w:t>
            </w:r>
          </w:p>
        </w:tc>
      </w:tr>
    </w:tbl>
    <w:p w14:paraId="53C4B46A" w14:textId="712395AD" w:rsidR="00DE56C8" w:rsidRPr="00AF61C3" w:rsidRDefault="00DE56C8" w:rsidP="00DE56C8">
      <w:pPr>
        <w:numPr>
          <w:ilvl w:val="2"/>
          <w:numId w:val="0"/>
        </w:numPr>
        <w:tabs>
          <w:tab w:val="num" w:pos="720"/>
          <w:tab w:val="left" w:pos="9631"/>
        </w:tabs>
        <w:autoSpaceDN/>
        <w:spacing w:line="320" w:lineRule="atLeast"/>
        <w:jc w:val="both"/>
        <w:rPr>
          <w:rFonts w:ascii="Times New Roman" w:eastAsia="Times New Roman" w:hAnsi="Times New Roman"/>
          <w:bCs/>
          <w:i/>
          <w:noProof/>
          <w:color w:val="000000" w:themeColor="text1"/>
        </w:rPr>
      </w:pPr>
      <w:r w:rsidRPr="00AF61C3">
        <w:rPr>
          <w:rFonts w:ascii="Times New Roman" w:eastAsia="Times New Roman" w:hAnsi="Times New Roman"/>
          <w:bCs/>
          <w:i/>
          <w:noProof/>
          <w:color w:val="000000" w:themeColor="text1"/>
        </w:rPr>
        <w:t xml:space="preserve">*vertinami </w:t>
      </w:r>
      <w:r w:rsidR="00AF61C3" w:rsidRPr="00AF61C3">
        <w:rPr>
          <w:rFonts w:ascii="Times New Roman" w:eastAsia="Times New Roman" w:hAnsi="Times New Roman"/>
          <w:bCs/>
          <w:i/>
          <w:noProof/>
          <w:color w:val="000000" w:themeColor="text1"/>
        </w:rPr>
        <w:t xml:space="preserve">ypatingi </w:t>
      </w:r>
      <w:r w:rsidRPr="00AF61C3">
        <w:rPr>
          <w:rFonts w:ascii="Times New Roman" w:eastAsia="Times New Roman" w:hAnsi="Times New Roman"/>
          <w:bCs/>
          <w:i/>
          <w:noProof/>
          <w:color w:val="000000" w:themeColor="text1"/>
        </w:rPr>
        <w:t>statiniai (pagal paskirtį tipas: negyvenamieji pastatai), kuriuose naujos statybos ir (ar) rekonstravimo darbams per pastaruosius 3 metus iki pasiūlymų pateikimo termino pabaigos dienos vadovavo specialistas, kurių  atliktų naujos statybos ir (ar) rekonstravimo darbų  vertė per vertinamą laikotarpį buvo ne mažesnė kaip 4 000 000 Eur be PVM ir kuriems išduot</w:t>
      </w:r>
      <w:r w:rsidR="00AF61C3" w:rsidRPr="00AF61C3">
        <w:rPr>
          <w:rFonts w:ascii="Times New Roman" w:eastAsia="Times New Roman" w:hAnsi="Times New Roman"/>
          <w:bCs/>
          <w:i/>
          <w:noProof/>
          <w:color w:val="000000" w:themeColor="text1"/>
        </w:rPr>
        <w:t>as</w:t>
      </w:r>
      <w:r w:rsidRPr="00AF61C3">
        <w:rPr>
          <w:rFonts w:ascii="Times New Roman" w:eastAsia="Times New Roman" w:hAnsi="Times New Roman"/>
          <w:bCs/>
          <w:i/>
          <w:noProof/>
          <w:color w:val="000000" w:themeColor="text1"/>
        </w:rPr>
        <w:t xml:space="preserve"> statybos užbaigimą patvirtinant</w:t>
      </w:r>
      <w:r w:rsidR="00AF61C3" w:rsidRPr="00AF61C3">
        <w:rPr>
          <w:rFonts w:ascii="Times New Roman" w:eastAsia="Times New Roman" w:hAnsi="Times New Roman"/>
          <w:bCs/>
          <w:i/>
          <w:noProof/>
          <w:color w:val="000000" w:themeColor="text1"/>
        </w:rPr>
        <w:t>is</w:t>
      </w:r>
      <w:r w:rsidRPr="00AF61C3">
        <w:rPr>
          <w:rFonts w:ascii="Times New Roman" w:eastAsia="Times New Roman" w:hAnsi="Times New Roman"/>
          <w:bCs/>
          <w:i/>
          <w:noProof/>
          <w:color w:val="000000" w:themeColor="text1"/>
        </w:rPr>
        <w:t xml:space="preserve"> dokumenta</w:t>
      </w:r>
      <w:r w:rsidR="00AF61C3" w:rsidRPr="00AF61C3">
        <w:rPr>
          <w:rFonts w:ascii="Times New Roman" w:eastAsia="Times New Roman" w:hAnsi="Times New Roman"/>
          <w:bCs/>
          <w:i/>
          <w:noProof/>
          <w:color w:val="000000" w:themeColor="text1"/>
        </w:rPr>
        <w:t>s</w:t>
      </w:r>
      <w:r w:rsidRPr="00AF61C3">
        <w:rPr>
          <w:rFonts w:ascii="Times New Roman" w:eastAsia="Times New Roman" w:hAnsi="Times New Roman"/>
          <w:bCs/>
          <w:i/>
          <w:noProof/>
          <w:color w:val="000000" w:themeColor="text1"/>
        </w:rPr>
        <w:t xml:space="preserve">. Galima remtis sutartimi, kurioje atlikta darbų vertė ne mažesnė kaip 4 000 000 EUR be PVM, kurioje  siūlomas ypatingojo statinio statybos vadovas ėjo statybos darbų vadovo pareigas. Pagrindimui pateikiami Užsakovo pasirašyti  aktai ar pažyma apie atliktų darbų vertę ir išlaidas (F3) ir Valstybinei teritorijų planavimo ir </w:t>
      </w:r>
      <w:r w:rsidR="00AF61C3" w:rsidRPr="00AF61C3">
        <w:rPr>
          <w:rFonts w:ascii="Times New Roman" w:eastAsia="Times New Roman" w:hAnsi="Times New Roman"/>
          <w:bCs/>
          <w:i/>
          <w:noProof/>
          <w:color w:val="000000" w:themeColor="text1"/>
        </w:rPr>
        <w:t>S</w:t>
      </w:r>
      <w:r w:rsidRPr="00AF61C3">
        <w:rPr>
          <w:rFonts w:ascii="Times New Roman" w:eastAsia="Times New Roman" w:hAnsi="Times New Roman"/>
          <w:bCs/>
          <w:i/>
          <w:noProof/>
          <w:color w:val="000000" w:themeColor="text1"/>
        </w:rPr>
        <w:t>tatybos inspekcijai prie Aplinkos ministerijos</w:t>
      </w:r>
      <w:r w:rsidR="00AF61C3" w:rsidRPr="00AF61C3">
        <w:rPr>
          <w:rFonts w:ascii="Times New Roman" w:eastAsia="Times New Roman" w:hAnsi="Times New Roman"/>
          <w:bCs/>
          <w:i/>
          <w:noProof/>
          <w:color w:val="000000" w:themeColor="text1"/>
        </w:rPr>
        <w:t xml:space="preserve"> </w:t>
      </w:r>
      <w:r w:rsidRPr="00AF61C3">
        <w:rPr>
          <w:rFonts w:ascii="Times New Roman" w:eastAsia="Times New Roman" w:hAnsi="Times New Roman"/>
          <w:bCs/>
          <w:i/>
          <w:noProof/>
          <w:color w:val="000000" w:themeColor="text1"/>
        </w:rPr>
        <w:t xml:space="preserve">pranešimas apie statybos darbų pradžią ir statybos užbaigimo aktas, Statybos darbų vadovas turi būti vadovavęs statybos darbams objekte nuo statybos darbų pradžios iki statybos darbų užbaigimą patvirtinančių dokumentų išdavimo. </w:t>
      </w:r>
    </w:p>
    <w:p w14:paraId="3C4A2811" w14:textId="77777777" w:rsidR="00DE56C8" w:rsidRPr="00A3677F" w:rsidRDefault="00DE56C8" w:rsidP="00DE56C8">
      <w:pPr>
        <w:numPr>
          <w:ilvl w:val="2"/>
          <w:numId w:val="0"/>
        </w:numPr>
        <w:tabs>
          <w:tab w:val="num" w:pos="720"/>
          <w:tab w:val="left" w:pos="9631"/>
        </w:tabs>
        <w:autoSpaceDN/>
        <w:spacing w:line="320" w:lineRule="atLeast"/>
        <w:jc w:val="both"/>
        <w:rPr>
          <w:rFonts w:ascii="Times New Roman" w:eastAsia="Times New Roman" w:hAnsi="Times New Roman"/>
          <w:b/>
          <w:iCs/>
          <w:noProof/>
          <w:color w:val="000000" w:themeColor="text1"/>
        </w:rPr>
      </w:pPr>
    </w:p>
    <w:p w14:paraId="03EFDAB0" w14:textId="77777777" w:rsidR="00DE56C8" w:rsidRPr="00A3677F" w:rsidRDefault="00DE56C8" w:rsidP="00DE56C8">
      <w:pPr>
        <w:autoSpaceDN/>
        <w:spacing w:line="320" w:lineRule="atLeast"/>
        <w:jc w:val="both"/>
        <w:rPr>
          <w:rFonts w:ascii="Times New Roman" w:hAnsi="Times New Roman"/>
          <w:bCs/>
          <w:color w:val="000000" w:themeColor="text1"/>
        </w:rPr>
      </w:pPr>
    </w:p>
    <w:p w14:paraId="23A5427E" w14:textId="297E9F9B" w:rsidR="00DE56C8" w:rsidRPr="00AF61C3" w:rsidRDefault="00DE56C8" w:rsidP="00DE56C8">
      <w:pPr>
        <w:numPr>
          <w:ilvl w:val="2"/>
          <w:numId w:val="0"/>
        </w:numPr>
        <w:tabs>
          <w:tab w:val="num" w:pos="720"/>
          <w:tab w:val="left" w:pos="9631"/>
        </w:tabs>
        <w:autoSpaceDN/>
        <w:spacing w:line="320" w:lineRule="atLeast"/>
        <w:jc w:val="both"/>
        <w:rPr>
          <w:rFonts w:ascii="Times New Roman" w:eastAsia="Times New Roman" w:hAnsi="Times New Roman"/>
          <w:iCs/>
          <w:noProof/>
          <w:color w:val="000000" w:themeColor="text1"/>
        </w:rPr>
      </w:pPr>
      <w:r w:rsidRPr="00AF61C3">
        <w:rPr>
          <w:rFonts w:ascii="Times New Roman" w:eastAsia="Times New Roman" w:hAnsi="Times New Roman"/>
          <w:iCs/>
          <w:noProof/>
          <w:color w:val="000000" w:themeColor="text1"/>
        </w:rPr>
        <w:lastRenderedPageBreak/>
        <w:t>Jei tiekėjas pasiūlyme nepateiks Pirkimo sąlygų 5 priedo 2 lentelė „Tiekėjo kvalifikacijos reikalavimai“ 3 p. a) p.p reikalaujam</w:t>
      </w:r>
      <w:r w:rsidR="00AF61C3">
        <w:rPr>
          <w:rFonts w:ascii="Times New Roman" w:eastAsia="Times New Roman" w:hAnsi="Times New Roman"/>
          <w:iCs/>
          <w:noProof/>
          <w:color w:val="000000" w:themeColor="text1"/>
        </w:rPr>
        <w:t>o</w:t>
      </w:r>
      <w:r w:rsidRPr="00AF61C3">
        <w:rPr>
          <w:rFonts w:ascii="Times New Roman" w:eastAsia="Times New Roman" w:hAnsi="Times New Roman"/>
          <w:iCs/>
          <w:noProof/>
          <w:color w:val="000000" w:themeColor="text1"/>
        </w:rPr>
        <w:t xml:space="preserve"> siūlomo vadovaujančio specialisto (-ų) patirties duomenų</w:t>
      </w:r>
      <w:r w:rsidRPr="00AF61C3">
        <w:rPr>
          <w:rFonts w:ascii="Times New Roman" w:eastAsia="Times New Roman" w:hAnsi="Times New Roman"/>
          <w:color w:val="000000" w:themeColor="text1"/>
        </w:rPr>
        <w:t xml:space="preserve"> </w:t>
      </w:r>
      <w:r w:rsidRPr="00AF61C3">
        <w:rPr>
          <w:rFonts w:ascii="Times New Roman" w:eastAsia="Times New Roman" w:hAnsi="Times New Roman"/>
          <w:iCs/>
          <w:noProof/>
          <w:color w:val="000000" w:themeColor="text1"/>
        </w:rPr>
        <w:t xml:space="preserve">arba jei pagal pateiktus duomenis jo patirtis neatitiks pirkimo dokumentuose nustatytų reikalavimų – šiam kriterijui bus skiriama 0 balų. </w:t>
      </w:r>
    </w:p>
    <w:p w14:paraId="15F4AA3A" w14:textId="77777777" w:rsidR="00DE56C8" w:rsidRPr="00AF61C3" w:rsidRDefault="00DE56C8" w:rsidP="00DE56C8">
      <w:pPr>
        <w:numPr>
          <w:ilvl w:val="2"/>
          <w:numId w:val="0"/>
        </w:numPr>
        <w:tabs>
          <w:tab w:val="num" w:pos="720"/>
          <w:tab w:val="left" w:pos="9631"/>
        </w:tabs>
        <w:autoSpaceDN/>
        <w:spacing w:line="320" w:lineRule="atLeast"/>
        <w:jc w:val="both"/>
        <w:rPr>
          <w:rFonts w:ascii="Times New Roman" w:eastAsia="Times New Roman" w:hAnsi="Times New Roman"/>
          <w:iCs/>
          <w:noProof/>
          <w:color w:val="000000" w:themeColor="text1"/>
        </w:rPr>
      </w:pPr>
    </w:p>
    <w:p w14:paraId="66332D5D" w14:textId="77777777" w:rsidR="00DE56C8" w:rsidRPr="00AF61C3" w:rsidRDefault="00DE56C8" w:rsidP="00DE56C8">
      <w:pPr>
        <w:numPr>
          <w:ilvl w:val="2"/>
          <w:numId w:val="0"/>
        </w:numPr>
        <w:tabs>
          <w:tab w:val="num" w:pos="720"/>
          <w:tab w:val="left" w:pos="9631"/>
        </w:tabs>
        <w:autoSpaceDN/>
        <w:spacing w:line="320" w:lineRule="atLeast"/>
        <w:jc w:val="both"/>
        <w:rPr>
          <w:rFonts w:ascii="Times New Roman" w:eastAsia="Times New Roman" w:hAnsi="Times New Roman"/>
          <w:iCs/>
          <w:noProof/>
          <w:color w:val="000000" w:themeColor="text1"/>
        </w:rPr>
      </w:pPr>
      <w:r w:rsidRPr="00AF61C3">
        <w:rPr>
          <w:rFonts w:ascii="Times New Roman" w:eastAsia="Times New Roman" w:hAnsi="Times New Roman"/>
          <w:iCs/>
          <w:noProof/>
          <w:color w:val="000000" w:themeColor="text1"/>
        </w:rPr>
        <w:t>Jei tiekėjo siūlomas statinio statybos vadovas per pastaruosius 3 metus iki pasiūlymų pateikimo termino pabaigos dienos yra vadovavęs darbams daugiau kaip 1 objektuose, papildomi balai už įgyvendintas sutartis nesuteikiami.</w:t>
      </w:r>
    </w:p>
    <w:p w14:paraId="54602EC3" w14:textId="77777777" w:rsidR="00DE56C8" w:rsidRPr="00A3677F" w:rsidRDefault="00DE56C8" w:rsidP="00DE56C8">
      <w:pPr>
        <w:numPr>
          <w:ilvl w:val="2"/>
          <w:numId w:val="0"/>
        </w:numPr>
        <w:tabs>
          <w:tab w:val="num" w:pos="720"/>
          <w:tab w:val="left" w:pos="9631"/>
        </w:tabs>
        <w:autoSpaceDN/>
        <w:spacing w:line="320" w:lineRule="atLeast"/>
        <w:jc w:val="both"/>
        <w:rPr>
          <w:rFonts w:ascii="Times New Roman" w:eastAsia="Times New Roman" w:hAnsi="Times New Roman"/>
          <w:iCs/>
          <w:noProof/>
          <w:color w:val="000000" w:themeColor="text1"/>
          <w:u w:val="single"/>
        </w:rPr>
      </w:pPr>
    </w:p>
    <w:p w14:paraId="08EED0DA" w14:textId="77777777" w:rsidR="00DE56C8" w:rsidRPr="00A3677F" w:rsidRDefault="00DE56C8" w:rsidP="00DE56C8">
      <w:pPr>
        <w:shd w:val="clear" w:color="auto" w:fill="FFFFFF"/>
        <w:tabs>
          <w:tab w:val="left" w:pos="709"/>
        </w:tabs>
        <w:autoSpaceDN/>
        <w:spacing w:line="320" w:lineRule="atLeast"/>
        <w:jc w:val="both"/>
        <w:rPr>
          <w:rFonts w:ascii="Times New Roman" w:eastAsia="Times New Roman" w:hAnsi="Times New Roman"/>
          <w:b/>
          <w:color w:val="000000" w:themeColor="text1"/>
          <w:spacing w:val="-5"/>
        </w:rPr>
      </w:pPr>
      <w:r w:rsidRPr="00A3677F">
        <w:rPr>
          <w:rFonts w:ascii="Times New Roman" w:eastAsia="Times New Roman" w:hAnsi="Times New Roman"/>
          <w:b/>
          <w:i/>
          <w:iCs/>
          <w:noProof/>
          <w:color w:val="000000" w:themeColor="text1"/>
        </w:rPr>
        <w:t>Kitos pastabos dėl šio kriterijaus vertinimo nurodytos Pirkimo sąlygų 5 priedo 2 lentelė „Tiekėjo kvalifikacijos reikalavimai“ 3 p. a) p.p.</w:t>
      </w:r>
    </w:p>
    <w:p w14:paraId="4CCEDEC9" w14:textId="77777777" w:rsidR="00DE56C8" w:rsidRPr="00A3677F" w:rsidRDefault="00DE56C8" w:rsidP="00DE56C8">
      <w:pPr>
        <w:numPr>
          <w:ilvl w:val="2"/>
          <w:numId w:val="0"/>
        </w:numPr>
        <w:tabs>
          <w:tab w:val="num" w:pos="720"/>
          <w:tab w:val="left" w:pos="9631"/>
        </w:tabs>
        <w:autoSpaceDN/>
        <w:spacing w:line="320" w:lineRule="atLeast"/>
        <w:jc w:val="both"/>
        <w:rPr>
          <w:rFonts w:ascii="Times New Roman" w:eastAsia="Times New Roman" w:hAnsi="Times New Roman"/>
          <w:b/>
          <w:color w:val="000000" w:themeColor="text1"/>
          <w:spacing w:val="-5"/>
        </w:rPr>
      </w:pPr>
    </w:p>
    <w:p w14:paraId="3745A993" w14:textId="77777777" w:rsidR="00DE56C8" w:rsidRPr="00A3677F" w:rsidRDefault="00DE56C8" w:rsidP="00DE56C8">
      <w:pPr>
        <w:numPr>
          <w:ilvl w:val="2"/>
          <w:numId w:val="0"/>
        </w:numPr>
        <w:tabs>
          <w:tab w:val="num" w:pos="720"/>
          <w:tab w:val="left" w:pos="9631"/>
        </w:tabs>
        <w:autoSpaceDN/>
        <w:spacing w:line="320" w:lineRule="atLeast"/>
        <w:jc w:val="both"/>
        <w:rPr>
          <w:rFonts w:ascii="Times New Roman" w:eastAsia="Times New Roman" w:hAnsi="Times New Roman"/>
          <w:iCs/>
          <w:color w:val="000000" w:themeColor="text1"/>
        </w:rPr>
      </w:pPr>
      <w:r w:rsidRPr="00A3677F">
        <w:rPr>
          <w:rFonts w:ascii="Times New Roman" w:eastAsia="Times New Roman" w:hAnsi="Times New Roman"/>
          <w:bCs/>
          <w:iCs/>
          <w:color w:val="000000" w:themeColor="text1"/>
        </w:rPr>
        <w:t xml:space="preserve">Perkančioji organizacija, norėdama priimti sprendimą </w:t>
      </w:r>
      <w:r w:rsidRPr="00A3677F">
        <w:rPr>
          <w:rFonts w:ascii="Times New Roman" w:eastAsia="Times New Roman" w:hAnsi="Times New Roman"/>
          <w:bCs/>
          <w:color w:val="000000" w:themeColor="text1"/>
        </w:rPr>
        <w:t>dėl laimėjusio pasiūlymo</w:t>
      </w:r>
      <w:r w:rsidRPr="00A3677F">
        <w:rPr>
          <w:rFonts w:ascii="Times New Roman" w:eastAsia="Times New Roman" w:hAnsi="Times New Roman"/>
          <w:bCs/>
          <w:iCs/>
          <w:color w:val="000000" w:themeColor="text1"/>
        </w:rPr>
        <w:t xml:space="preserve"> </w:t>
      </w:r>
      <w:r w:rsidRPr="00A3677F">
        <w:rPr>
          <w:rFonts w:ascii="Times New Roman" w:eastAsia="Times New Roman" w:hAnsi="Times New Roman"/>
          <w:iCs/>
          <w:color w:val="000000" w:themeColor="text1"/>
        </w:rPr>
        <w:t>turi nedelsdama įvertinti pateiktus dalyvių pasiūlymus ir nustatyti pasiūlymų eilę (išskyrus atvejį, kai pasiūlymą pateikia arba įvertinus pasiūlymus liko tik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 Perkančioji organizacija, vadovaudamasi</w:t>
      </w:r>
      <w:r w:rsidRPr="00A3677F">
        <w:rPr>
          <w:rFonts w:ascii="Times New Roman" w:eastAsia="Times New Roman" w:hAnsi="Times New Roman"/>
          <w:b/>
          <w:iCs/>
          <w:color w:val="000000" w:themeColor="text1"/>
        </w:rPr>
        <w:t xml:space="preserve"> </w:t>
      </w:r>
      <w:r w:rsidRPr="00A3677F">
        <w:rPr>
          <w:rFonts w:ascii="Times New Roman" w:eastAsia="Times New Roman" w:hAnsi="Times New Roman"/>
          <w:iCs/>
          <w:color w:val="000000" w:themeColor="text1"/>
        </w:rPr>
        <w:t xml:space="preserve">pirkimo dokumentuose nurodyta tvarka, priima sprendimą nustatyti laimėjusį ekonomiškai naudingiausią pasiūlymą, jei nėra pirkimo sąlygose nurodytų pasiūlymo atmetimo pagrindų. </w:t>
      </w:r>
    </w:p>
    <w:p w14:paraId="06873D1B" w14:textId="77777777" w:rsidR="00DE56C8" w:rsidRPr="00A3677F" w:rsidRDefault="00DE56C8" w:rsidP="00DE56C8">
      <w:pPr>
        <w:jc w:val="right"/>
        <w:rPr>
          <w:rFonts w:ascii="Times New Roman" w:hAnsi="Times New Roman"/>
          <w:color w:val="000000" w:themeColor="text1"/>
        </w:rPr>
      </w:pPr>
    </w:p>
    <w:p w14:paraId="0E1AE15B" w14:textId="77777777" w:rsidR="003F169B" w:rsidRDefault="003F169B" w:rsidP="00F56029">
      <w:pPr>
        <w:jc w:val="right"/>
        <w:rPr>
          <w:rFonts w:ascii="Times New Roman" w:hAnsi="Times New Roman"/>
        </w:rPr>
      </w:pPr>
    </w:p>
    <w:sectPr w:rsidR="003F169B" w:rsidSect="00F5602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29"/>
    <w:rsid w:val="000451D8"/>
    <w:rsid w:val="00073848"/>
    <w:rsid w:val="000878BE"/>
    <w:rsid w:val="000B5CB2"/>
    <w:rsid w:val="000D4F5B"/>
    <w:rsid w:val="001072AE"/>
    <w:rsid w:val="0013087C"/>
    <w:rsid w:val="00146FD6"/>
    <w:rsid w:val="00161DA4"/>
    <w:rsid w:val="0018013E"/>
    <w:rsid w:val="001956E6"/>
    <w:rsid w:val="001B274B"/>
    <w:rsid w:val="001E6B4F"/>
    <w:rsid w:val="00213FF1"/>
    <w:rsid w:val="002832C4"/>
    <w:rsid w:val="00294393"/>
    <w:rsid w:val="002C408B"/>
    <w:rsid w:val="002D2239"/>
    <w:rsid w:val="002F71BD"/>
    <w:rsid w:val="003B5FA4"/>
    <w:rsid w:val="003D14FA"/>
    <w:rsid w:val="003F169B"/>
    <w:rsid w:val="004254D4"/>
    <w:rsid w:val="00427A61"/>
    <w:rsid w:val="00440DA0"/>
    <w:rsid w:val="004F19AE"/>
    <w:rsid w:val="005200BD"/>
    <w:rsid w:val="00557F7A"/>
    <w:rsid w:val="00646EF6"/>
    <w:rsid w:val="006D076C"/>
    <w:rsid w:val="006F1D60"/>
    <w:rsid w:val="007105D4"/>
    <w:rsid w:val="0077071C"/>
    <w:rsid w:val="00774707"/>
    <w:rsid w:val="00781AC7"/>
    <w:rsid w:val="007B56B3"/>
    <w:rsid w:val="007B5C15"/>
    <w:rsid w:val="007D7F7B"/>
    <w:rsid w:val="007F24CA"/>
    <w:rsid w:val="00861D53"/>
    <w:rsid w:val="00885701"/>
    <w:rsid w:val="008B6883"/>
    <w:rsid w:val="008E13E7"/>
    <w:rsid w:val="008E301C"/>
    <w:rsid w:val="00976FD3"/>
    <w:rsid w:val="00993AE5"/>
    <w:rsid w:val="009C22AB"/>
    <w:rsid w:val="00A04239"/>
    <w:rsid w:val="00A05C5F"/>
    <w:rsid w:val="00AA3329"/>
    <w:rsid w:val="00AD643D"/>
    <w:rsid w:val="00AF5F90"/>
    <w:rsid w:val="00AF61C3"/>
    <w:rsid w:val="00B02FBD"/>
    <w:rsid w:val="00B236D5"/>
    <w:rsid w:val="00B23A83"/>
    <w:rsid w:val="00B33632"/>
    <w:rsid w:val="00BA6F16"/>
    <w:rsid w:val="00C027E0"/>
    <w:rsid w:val="00C20E55"/>
    <w:rsid w:val="00C23D08"/>
    <w:rsid w:val="00C606CB"/>
    <w:rsid w:val="00C67023"/>
    <w:rsid w:val="00C714B4"/>
    <w:rsid w:val="00CB02F1"/>
    <w:rsid w:val="00D96AB0"/>
    <w:rsid w:val="00DD3820"/>
    <w:rsid w:val="00DE56C8"/>
    <w:rsid w:val="00E00B7C"/>
    <w:rsid w:val="00E0175B"/>
    <w:rsid w:val="00EC2BDA"/>
    <w:rsid w:val="00ED7D52"/>
    <w:rsid w:val="00F56029"/>
    <w:rsid w:val="00FA1ADC"/>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ecimalSymbol w:val=","/>
  <w:listSeparator w:val=","/>
  <w14:docId w14:val="191A9E01"/>
  <w15:chartTrackingRefBased/>
  <w15:docId w15:val="{148FDD99-FC42-6D40-B70E-1AFE637A8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5D4"/>
    <w:pPr>
      <w:autoSpaceDN w:val="0"/>
      <w:spacing w:after="0" w:line="240" w:lineRule="auto"/>
    </w:pPr>
    <w:rPr>
      <w:rFonts w:ascii="Calibri" w:eastAsia="Calibri" w:hAnsi="Calibri" w:cs="Times New Roman"/>
      <w:kern w:val="0"/>
      <w:sz w:val="22"/>
      <w:szCs w:val="22"/>
      <w:lang w:val="lt-LT"/>
      <w14:ligatures w14:val="none"/>
    </w:rPr>
  </w:style>
  <w:style w:type="paragraph" w:styleId="Heading1">
    <w:name w:val="heading 1"/>
    <w:basedOn w:val="Normal"/>
    <w:next w:val="Normal"/>
    <w:link w:val="Heading1Char"/>
    <w:uiPriority w:val="9"/>
    <w:qFormat/>
    <w:rsid w:val="00F56029"/>
    <w:pPr>
      <w:keepNext/>
      <w:keepLines/>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n-LT"/>
      <w14:ligatures w14:val="standardContextual"/>
    </w:rPr>
  </w:style>
  <w:style w:type="paragraph" w:styleId="Heading2">
    <w:name w:val="heading 2"/>
    <w:basedOn w:val="Normal"/>
    <w:next w:val="Normal"/>
    <w:link w:val="Heading2Char"/>
    <w:uiPriority w:val="9"/>
    <w:semiHidden/>
    <w:unhideWhenUsed/>
    <w:qFormat/>
    <w:rsid w:val="00F56029"/>
    <w:pPr>
      <w:keepNext/>
      <w:keepLines/>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n-LT"/>
      <w14:ligatures w14:val="standardContextual"/>
    </w:rPr>
  </w:style>
  <w:style w:type="paragraph" w:styleId="Heading3">
    <w:name w:val="heading 3"/>
    <w:basedOn w:val="Normal"/>
    <w:next w:val="Normal"/>
    <w:link w:val="Heading3Char"/>
    <w:uiPriority w:val="9"/>
    <w:semiHidden/>
    <w:unhideWhenUsed/>
    <w:qFormat/>
    <w:rsid w:val="00F56029"/>
    <w:pPr>
      <w:keepNext/>
      <w:keepLines/>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n-LT"/>
      <w14:ligatures w14:val="standardContextual"/>
    </w:rPr>
  </w:style>
  <w:style w:type="paragraph" w:styleId="Heading4">
    <w:name w:val="heading 4"/>
    <w:basedOn w:val="Normal"/>
    <w:next w:val="Normal"/>
    <w:link w:val="Heading4Char"/>
    <w:uiPriority w:val="9"/>
    <w:semiHidden/>
    <w:unhideWhenUsed/>
    <w:qFormat/>
    <w:rsid w:val="00F56029"/>
    <w:pPr>
      <w:keepNext/>
      <w:keepLines/>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LT"/>
      <w14:ligatures w14:val="standardContextual"/>
    </w:rPr>
  </w:style>
  <w:style w:type="paragraph" w:styleId="Heading5">
    <w:name w:val="heading 5"/>
    <w:basedOn w:val="Normal"/>
    <w:next w:val="Normal"/>
    <w:link w:val="Heading5Char"/>
    <w:uiPriority w:val="9"/>
    <w:semiHidden/>
    <w:unhideWhenUsed/>
    <w:qFormat/>
    <w:rsid w:val="00F56029"/>
    <w:pPr>
      <w:keepNext/>
      <w:keepLines/>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n-LT"/>
      <w14:ligatures w14:val="standardContextual"/>
    </w:rPr>
  </w:style>
  <w:style w:type="paragraph" w:styleId="Heading6">
    <w:name w:val="heading 6"/>
    <w:basedOn w:val="Normal"/>
    <w:next w:val="Normal"/>
    <w:link w:val="Heading6Char"/>
    <w:uiPriority w:val="9"/>
    <w:semiHidden/>
    <w:unhideWhenUsed/>
    <w:qFormat/>
    <w:rsid w:val="00F56029"/>
    <w:pPr>
      <w:keepNext/>
      <w:keepLines/>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LT"/>
      <w14:ligatures w14:val="standardContextual"/>
    </w:rPr>
  </w:style>
  <w:style w:type="paragraph" w:styleId="Heading7">
    <w:name w:val="heading 7"/>
    <w:basedOn w:val="Normal"/>
    <w:next w:val="Normal"/>
    <w:link w:val="Heading7Char"/>
    <w:uiPriority w:val="9"/>
    <w:semiHidden/>
    <w:unhideWhenUsed/>
    <w:qFormat/>
    <w:rsid w:val="00F56029"/>
    <w:pPr>
      <w:keepNext/>
      <w:keepLines/>
      <w:autoSpaceDN/>
      <w:spacing w:before="40" w:line="278" w:lineRule="auto"/>
      <w:outlineLvl w:val="6"/>
    </w:pPr>
    <w:rPr>
      <w:rFonts w:asciiTheme="minorHAnsi" w:eastAsiaTheme="majorEastAsia" w:hAnsiTheme="minorHAnsi" w:cstheme="majorBidi"/>
      <w:color w:val="595959" w:themeColor="text1" w:themeTint="A6"/>
      <w:kern w:val="2"/>
      <w:sz w:val="24"/>
      <w:szCs w:val="24"/>
      <w:lang w:val="en-LT"/>
      <w14:ligatures w14:val="standardContextual"/>
    </w:rPr>
  </w:style>
  <w:style w:type="paragraph" w:styleId="Heading8">
    <w:name w:val="heading 8"/>
    <w:basedOn w:val="Normal"/>
    <w:next w:val="Normal"/>
    <w:link w:val="Heading8Char"/>
    <w:uiPriority w:val="9"/>
    <w:semiHidden/>
    <w:unhideWhenUsed/>
    <w:qFormat/>
    <w:rsid w:val="00F56029"/>
    <w:pPr>
      <w:keepNext/>
      <w:keepLines/>
      <w:autoSpaceDN/>
      <w:spacing w:line="278" w:lineRule="auto"/>
      <w:outlineLvl w:val="7"/>
    </w:pPr>
    <w:rPr>
      <w:rFonts w:asciiTheme="minorHAnsi" w:eastAsiaTheme="majorEastAsia" w:hAnsiTheme="minorHAnsi" w:cstheme="majorBidi"/>
      <w:i/>
      <w:iCs/>
      <w:color w:val="272727" w:themeColor="text1" w:themeTint="D8"/>
      <w:kern w:val="2"/>
      <w:sz w:val="24"/>
      <w:szCs w:val="24"/>
      <w:lang w:val="en-LT"/>
      <w14:ligatures w14:val="standardContextual"/>
    </w:rPr>
  </w:style>
  <w:style w:type="paragraph" w:styleId="Heading9">
    <w:name w:val="heading 9"/>
    <w:basedOn w:val="Normal"/>
    <w:next w:val="Normal"/>
    <w:link w:val="Heading9Char"/>
    <w:uiPriority w:val="9"/>
    <w:semiHidden/>
    <w:unhideWhenUsed/>
    <w:qFormat/>
    <w:rsid w:val="00F56029"/>
    <w:pPr>
      <w:keepNext/>
      <w:keepLines/>
      <w:autoSpaceDN/>
      <w:spacing w:line="278" w:lineRule="auto"/>
      <w:outlineLvl w:val="8"/>
    </w:pPr>
    <w:rPr>
      <w:rFonts w:asciiTheme="minorHAnsi" w:eastAsiaTheme="majorEastAsia" w:hAnsiTheme="minorHAnsi" w:cstheme="majorBidi"/>
      <w:color w:val="272727" w:themeColor="text1" w:themeTint="D8"/>
      <w:kern w:val="2"/>
      <w:sz w:val="24"/>
      <w:szCs w:val="24"/>
      <w:lang w:val="en-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0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0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0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0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0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0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0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0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029"/>
    <w:rPr>
      <w:rFonts w:eastAsiaTheme="majorEastAsia" w:cstheme="majorBidi"/>
      <w:color w:val="272727" w:themeColor="text1" w:themeTint="D8"/>
    </w:rPr>
  </w:style>
  <w:style w:type="paragraph" w:styleId="Title">
    <w:name w:val="Title"/>
    <w:basedOn w:val="Normal"/>
    <w:next w:val="Normal"/>
    <w:link w:val="TitleChar"/>
    <w:uiPriority w:val="10"/>
    <w:qFormat/>
    <w:rsid w:val="00F56029"/>
    <w:pPr>
      <w:autoSpaceDN/>
      <w:spacing w:after="80"/>
      <w:contextualSpacing/>
    </w:pPr>
    <w:rPr>
      <w:rFonts w:asciiTheme="majorHAnsi" w:eastAsiaTheme="majorEastAsia" w:hAnsiTheme="majorHAnsi" w:cstheme="majorBidi"/>
      <w:spacing w:val="-10"/>
      <w:kern w:val="28"/>
      <w:sz w:val="56"/>
      <w:szCs w:val="56"/>
      <w:lang w:val="en-LT"/>
      <w14:ligatures w14:val="standardContextual"/>
    </w:rPr>
  </w:style>
  <w:style w:type="character" w:customStyle="1" w:styleId="TitleChar">
    <w:name w:val="Title Char"/>
    <w:basedOn w:val="DefaultParagraphFont"/>
    <w:link w:val="Title"/>
    <w:uiPriority w:val="10"/>
    <w:rsid w:val="00F560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029"/>
    <w:pPr>
      <w:numPr>
        <w:ilvl w:val="1"/>
      </w:numPr>
      <w:autoSpaceDN/>
      <w:spacing w:after="160" w:line="278" w:lineRule="auto"/>
    </w:pPr>
    <w:rPr>
      <w:rFonts w:asciiTheme="minorHAnsi" w:eastAsiaTheme="majorEastAsia" w:hAnsiTheme="minorHAnsi" w:cstheme="majorBidi"/>
      <w:color w:val="595959" w:themeColor="text1" w:themeTint="A6"/>
      <w:spacing w:val="15"/>
      <w:kern w:val="2"/>
      <w:sz w:val="28"/>
      <w:szCs w:val="28"/>
      <w:lang w:val="en-LT"/>
      <w14:ligatures w14:val="standardContextual"/>
    </w:rPr>
  </w:style>
  <w:style w:type="character" w:customStyle="1" w:styleId="SubtitleChar">
    <w:name w:val="Subtitle Char"/>
    <w:basedOn w:val="DefaultParagraphFont"/>
    <w:link w:val="Subtitle"/>
    <w:uiPriority w:val="11"/>
    <w:rsid w:val="00F560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029"/>
    <w:pPr>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LT"/>
      <w14:ligatures w14:val="standardContextual"/>
    </w:rPr>
  </w:style>
  <w:style w:type="character" w:customStyle="1" w:styleId="QuoteChar">
    <w:name w:val="Quote Char"/>
    <w:basedOn w:val="DefaultParagraphFont"/>
    <w:link w:val="Quote"/>
    <w:uiPriority w:val="29"/>
    <w:rsid w:val="00F56029"/>
    <w:rPr>
      <w:i/>
      <w:iCs/>
      <w:color w:val="404040" w:themeColor="text1" w:themeTint="BF"/>
    </w:rPr>
  </w:style>
  <w:style w:type="paragraph" w:styleId="ListParagraph">
    <w:name w:val="List Paragraph"/>
    <w:basedOn w:val="Normal"/>
    <w:uiPriority w:val="34"/>
    <w:qFormat/>
    <w:rsid w:val="00F56029"/>
    <w:pPr>
      <w:autoSpaceDN/>
      <w:spacing w:after="160" w:line="278" w:lineRule="auto"/>
      <w:ind w:left="720"/>
      <w:contextualSpacing/>
    </w:pPr>
    <w:rPr>
      <w:rFonts w:asciiTheme="minorHAnsi" w:eastAsiaTheme="minorHAnsi" w:hAnsiTheme="minorHAnsi" w:cstheme="minorBidi"/>
      <w:kern w:val="2"/>
      <w:sz w:val="24"/>
      <w:szCs w:val="24"/>
      <w:lang w:val="en-LT"/>
      <w14:ligatures w14:val="standardContextual"/>
    </w:rPr>
  </w:style>
  <w:style w:type="character" w:styleId="IntenseEmphasis">
    <w:name w:val="Intense Emphasis"/>
    <w:basedOn w:val="DefaultParagraphFont"/>
    <w:uiPriority w:val="21"/>
    <w:qFormat/>
    <w:rsid w:val="00F56029"/>
    <w:rPr>
      <w:i/>
      <w:iCs/>
      <w:color w:val="0F4761" w:themeColor="accent1" w:themeShade="BF"/>
    </w:rPr>
  </w:style>
  <w:style w:type="paragraph" w:styleId="IntenseQuote">
    <w:name w:val="Intense Quote"/>
    <w:basedOn w:val="Normal"/>
    <w:next w:val="Normal"/>
    <w:link w:val="IntenseQuoteChar"/>
    <w:uiPriority w:val="30"/>
    <w:qFormat/>
    <w:rsid w:val="00F56029"/>
    <w:pPr>
      <w:pBdr>
        <w:top w:val="single" w:sz="4" w:space="10" w:color="0F4761" w:themeColor="accent1" w:themeShade="BF"/>
        <w:bottom w:val="single" w:sz="4" w:space="10" w:color="0F4761" w:themeColor="accent1" w:themeShade="BF"/>
      </w:pBdr>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LT"/>
      <w14:ligatures w14:val="standardContextual"/>
    </w:rPr>
  </w:style>
  <w:style w:type="character" w:customStyle="1" w:styleId="IntenseQuoteChar">
    <w:name w:val="Intense Quote Char"/>
    <w:basedOn w:val="DefaultParagraphFont"/>
    <w:link w:val="IntenseQuote"/>
    <w:uiPriority w:val="30"/>
    <w:rsid w:val="00F56029"/>
    <w:rPr>
      <w:i/>
      <w:iCs/>
      <w:color w:val="0F4761" w:themeColor="accent1" w:themeShade="BF"/>
    </w:rPr>
  </w:style>
  <w:style w:type="character" w:styleId="IntenseReference">
    <w:name w:val="Intense Reference"/>
    <w:basedOn w:val="DefaultParagraphFont"/>
    <w:uiPriority w:val="32"/>
    <w:qFormat/>
    <w:rsid w:val="00F56029"/>
    <w:rPr>
      <w:b/>
      <w:bCs/>
      <w:smallCaps/>
      <w:color w:val="0F4761" w:themeColor="accent1" w:themeShade="BF"/>
      <w:spacing w:val="5"/>
    </w:rPr>
  </w:style>
  <w:style w:type="character" w:styleId="CommentReference">
    <w:name w:val="annotation reference"/>
    <w:basedOn w:val="DefaultParagraphFont"/>
    <w:uiPriority w:val="99"/>
    <w:semiHidden/>
    <w:unhideWhenUsed/>
    <w:rsid w:val="002F71BD"/>
    <w:rPr>
      <w:sz w:val="16"/>
      <w:szCs w:val="16"/>
    </w:rPr>
  </w:style>
  <w:style w:type="paragraph" w:styleId="CommentText">
    <w:name w:val="annotation text"/>
    <w:basedOn w:val="Normal"/>
    <w:link w:val="CommentTextChar"/>
    <w:uiPriority w:val="99"/>
    <w:semiHidden/>
    <w:unhideWhenUsed/>
    <w:rsid w:val="002F71BD"/>
    <w:rPr>
      <w:sz w:val="20"/>
      <w:szCs w:val="20"/>
    </w:rPr>
  </w:style>
  <w:style w:type="character" w:customStyle="1" w:styleId="CommentTextChar">
    <w:name w:val="Comment Text Char"/>
    <w:basedOn w:val="DefaultParagraphFont"/>
    <w:link w:val="CommentText"/>
    <w:uiPriority w:val="99"/>
    <w:semiHidden/>
    <w:rsid w:val="002F71BD"/>
    <w:rPr>
      <w:rFonts w:ascii="Calibri" w:eastAsia="Calibri" w:hAnsi="Calibri"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2F71BD"/>
    <w:rPr>
      <w:b/>
      <w:bCs/>
    </w:rPr>
  </w:style>
  <w:style w:type="character" w:customStyle="1" w:styleId="CommentSubjectChar">
    <w:name w:val="Comment Subject Char"/>
    <w:basedOn w:val="CommentTextChar"/>
    <w:link w:val="CommentSubject"/>
    <w:uiPriority w:val="99"/>
    <w:semiHidden/>
    <w:rsid w:val="002F71BD"/>
    <w:rPr>
      <w:rFonts w:ascii="Calibri" w:eastAsia="Calibri" w:hAnsi="Calibri" w:cs="Times New Roman"/>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891</Words>
  <Characters>5923</Characters>
  <Application>Microsoft Office Word</Application>
  <DocSecurity>0</DocSecurity>
  <Lines>130</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Giedre Subaciute</cp:lastModifiedBy>
  <cp:revision>2</cp:revision>
  <cp:lastPrinted>2025-09-04T06:43:00Z</cp:lastPrinted>
  <dcterms:created xsi:type="dcterms:W3CDTF">2025-09-09T09:34:00Z</dcterms:created>
  <dcterms:modified xsi:type="dcterms:W3CDTF">2025-09-09T09:34:00Z</dcterms:modified>
  <cp:category/>
</cp:coreProperties>
</file>