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D4" w:rsidRDefault="00A15AD4" w:rsidP="00413A12">
      <w:pPr>
        <w:ind w:left="6096"/>
        <w:textAlignment w:val="baseline"/>
        <w:rPr>
          <w:szCs w:val="24"/>
        </w:rPr>
      </w:pPr>
      <w:bookmarkStart w:id="0" w:name="_GoBack"/>
      <w:r>
        <w:rPr>
          <w:szCs w:val="24"/>
        </w:rPr>
        <w:t>PATVIRTINTA</w:t>
      </w:r>
    </w:p>
    <w:p w:rsidR="00A15AD4" w:rsidRDefault="00A15AD4" w:rsidP="00413A12">
      <w:pPr>
        <w:ind w:left="6096"/>
        <w:textAlignment w:val="baseline"/>
        <w:rPr>
          <w:szCs w:val="24"/>
        </w:rPr>
      </w:pPr>
      <w:r w:rsidRPr="00A15AD4">
        <w:rPr>
          <w:szCs w:val="24"/>
        </w:rPr>
        <w:t>Viešojo pirkimo komisijos 2025-09-11 posėdyje protokolu Nr. (9.5 E)PR-187</w:t>
      </w:r>
    </w:p>
    <w:p w:rsidR="00A15AD4" w:rsidRDefault="00A15AD4" w:rsidP="00413A12">
      <w:pPr>
        <w:ind w:left="6096"/>
        <w:textAlignment w:val="baseline"/>
        <w:rPr>
          <w:szCs w:val="24"/>
        </w:rPr>
      </w:pPr>
      <w:r>
        <w:rPr>
          <w:szCs w:val="24"/>
        </w:rPr>
        <w:t>(versija 2025-09-11)</w:t>
      </w:r>
    </w:p>
    <w:bookmarkEnd w:id="0"/>
    <w:p w:rsidR="00A15AD4" w:rsidRDefault="00A15AD4" w:rsidP="00413A12">
      <w:pPr>
        <w:ind w:left="6096"/>
        <w:textAlignment w:val="baseline"/>
        <w:rPr>
          <w:szCs w:val="24"/>
        </w:rPr>
      </w:pPr>
    </w:p>
    <w:p w:rsidR="00A15AD4" w:rsidRDefault="00A15AD4" w:rsidP="00413A12">
      <w:pPr>
        <w:ind w:left="6096"/>
        <w:textAlignment w:val="baseline"/>
        <w:rPr>
          <w:szCs w:val="24"/>
        </w:rPr>
      </w:pPr>
    </w:p>
    <w:p w:rsidR="008B67EB" w:rsidRPr="000F13E0" w:rsidRDefault="00413A12" w:rsidP="00413A12">
      <w:pPr>
        <w:ind w:left="6096"/>
        <w:textAlignment w:val="baseline"/>
        <w:rPr>
          <w:sz w:val="18"/>
          <w:szCs w:val="18"/>
        </w:rPr>
      </w:pPr>
      <w:r w:rsidRPr="000F13E0">
        <w:rPr>
          <w:szCs w:val="24"/>
        </w:rPr>
        <w:t xml:space="preserve">Konkurso specialiųjų sąlygų </w:t>
      </w:r>
      <w:r w:rsidR="005167DB">
        <w:rPr>
          <w:szCs w:val="24"/>
        </w:rPr>
        <w:t>10</w:t>
      </w:r>
      <w:r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9E1C90">
            <w:pPr>
              <w:jc w:val="both"/>
              <w:rPr>
                <w:kern w:val="2"/>
                <w:szCs w:val="24"/>
              </w:rPr>
            </w:pPr>
            <w:r>
              <w:rPr>
                <w:kern w:val="2"/>
                <w:szCs w:val="24"/>
              </w:rPr>
              <w:t>Stacionarūs kompiuteriai</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15219D">
            <w:pPr>
              <w:jc w:val="both"/>
              <w:rPr>
                <w:kern w:val="2"/>
                <w:szCs w:val="24"/>
              </w:rPr>
            </w:pPr>
            <w:r>
              <w:rPr>
                <w:kern w:val="2"/>
                <w:szCs w:val="24"/>
              </w:rPr>
              <w:t>2025-__</w:t>
            </w:r>
            <w:r w:rsidR="00413A12" w:rsidRPr="000F13E0">
              <w:rPr>
                <w:kern w:val="2"/>
                <w:szCs w:val="24"/>
              </w:rPr>
              <w:t>-__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8B67EB">
            <w:pPr>
              <w:jc w:val="both"/>
              <w:rPr>
                <w:kern w:val="2"/>
                <w:szCs w:val="24"/>
              </w:rPr>
            </w:pP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w:t>
            </w:r>
            <w:r w:rsidRPr="0015219D">
              <w:rPr>
                <w:b/>
                <w:bCs/>
                <w:kern w:val="2"/>
                <w:szCs w:val="24"/>
                <w:highlight w:val="yellow"/>
              </w:rPr>
              <w:t>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2.1. Pirkėjo kontaktiniai asmenys, atsakingi už Sutarties </w:t>
            </w:r>
            <w:r w:rsidRPr="000F13E0">
              <w:rPr>
                <w:b/>
                <w:bCs/>
                <w:kern w:val="2"/>
                <w:szCs w:val="24"/>
              </w:rPr>
              <w:lastRenderedPageBreak/>
              <w:t>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lastRenderedPageBreak/>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ompiuterių sistemų administratorius</w:t>
            </w:r>
            <w:r w:rsidR="009E1C90">
              <w:rPr>
                <w:color w:val="000000" w:themeColor="text1"/>
                <w:kern w:val="2"/>
                <w:szCs w:val="24"/>
              </w:rPr>
              <w:t xml:space="preserve"> Mindaugas Sadauskas,</w:t>
            </w:r>
          </w:p>
          <w:p w:rsidR="00685EBE" w:rsidRPr="000F13E0" w:rsidRDefault="009E1C90" w:rsidP="00685EBE">
            <w:pPr>
              <w:rPr>
                <w:color w:val="000000" w:themeColor="text1"/>
                <w:kern w:val="2"/>
                <w:szCs w:val="24"/>
              </w:rPr>
            </w:pPr>
            <w:r>
              <w:rPr>
                <w:color w:val="000000" w:themeColor="text1"/>
                <w:kern w:val="2"/>
                <w:szCs w:val="24"/>
              </w:rPr>
              <w:t xml:space="preserve">tel. +370 633 67871, el. p. </w:t>
            </w:r>
            <w:r w:rsidRPr="009E1C90">
              <w:rPr>
                <w:color w:val="000000" w:themeColor="text1"/>
                <w:kern w:val="2"/>
                <w:szCs w:val="24"/>
              </w:rPr>
              <w:t>mindaugas.sadauskas@</w:t>
            </w:r>
            <w:r>
              <w:rPr>
                <w:color w:val="000000" w:themeColor="text1"/>
                <w:kern w:val="2"/>
                <w:szCs w:val="24"/>
              </w:rPr>
              <w:t>nksc</w:t>
            </w:r>
            <w:r w:rsidRPr="009E1C90">
              <w:rPr>
                <w:color w:val="000000" w:themeColor="text1"/>
                <w:kern w:val="2"/>
                <w:szCs w:val="24"/>
              </w:rPr>
              <w:t>.lt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9E1C90">
              <w:rPr>
                <w:b/>
                <w:color w:val="000000" w:themeColor="text1"/>
                <w:kern w:val="2"/>
                <w:szCs w:val="24"/>
              </w:rPr>
              <w:t>stacionarius kompiuterius</w:t>
            </w:r>
            <w:r w:rsidR="00DA4E00" w:rsidRPr="000F13E0">
              <w:rPr>
                <w:b/>
                <w:color w:val="000000" w:themeColor="text1"/>
                <w:kern w:val="2"/>
                <w:szCs w:val="24"/>
              </w:rPr>
              <w:t xml:space="preserve">, </w:t>
            </w:r>
            <w:r w:rsidR="009E1C90" w:rsidRPr="009E1C90">
              <w:rPr>
                <w:b/>
                <w:color w:val="000000" w:themeColor="text1"/>
                <w:kern w:val="2"/>
                <w:szCs w:val="24"/>
              </w:rPr>
              <w:t>35 (trisdešimt penki) vienetai</w:t>
            </w:r>
            <w:r w:rsidR="009E1C90">
              <w:rPr>
                <w:b/>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1C90">
            <w:pPr>
              <w:rPr>
                <w:kern w:val="2"/>
                <w:szCs w:val="24"/>
              </w:rPr>
            </w:pPr>
            <w:r w:rsidRPr="009E1C90">
              <w:rPr>
                <w:kern w:val="2"/>
                <w:szCs w:val="24"/>
              </w:rPr>
              <w:t>Kompiuteriai, tarnybinės stotys ir jų dalys</w:t>
            </w:r>
            <w:r>
              <w:rPr>
                <w:kern w:val="2"/>
                <w:szCs w:val="24"/>
              </w:rPr>
              <w:t xml:space="preserve">, </w:t>
            </w:r>
            <w:r w:rsidR="00E53937">
              <w:rPr>
                <w:kern w:val="2"/>
                <w:szCs w:val="24"/>
              </w:rPr>
              <w:t>I dalis „Stacionarūs kompiuteriai</w:t>
            </w:r>
            <w:r>
              <w:rPr>
                <w:kern w:val="2"/>
                <w:szCs w:val="24"/>
              </w:rPr>
              <w:t>“</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F9602E">
            <w:pPr>
              <w:rPr>
                <w:kern w:val="2"/>
                <w:szCs w:val="24"/>
              </w:rPr>
            </w:pPr>
            <w:r w:rsidRPr="00F9602E">
              <w:rPr>
                <w:kern w:val="2"/>
                <w:szCs w:val="24"/>
              </w:rPr>
              <w:t>30213000-5 Asmeniniai kompiuteriai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F9602E" w:rsidP="00F9602E">
            <w:pPr>
              <w:rPr>
                <w:color w:val="000000" w:themeColor="text1"/>
                <w:kern w:val="2"/>
                <w:szCs w:val="24"/>
              </w:rPr>
            </w:pPr>
            <w:r>
              <w:rPr>
                <w:color w:val="000000" w:themeColor="text1"/>
                <w:kern w:val="2"/>
                <w:szCs w:val="24"/>
              </w:rPr>
              <w:t>Europos Sąjungos lėšomis finansuojamu projektu</w:t>
            </w:r>
            <w:r w:rsidRPr="00F9602E">
              <w:rPr>
                <w:color w:val="000000" w:themeColor="text1"/>
                <w:kern w:val="2"/>
                <w:szCs w:val="24"/>
              </w:rPr>
              <w:t xml:space="preserve"> Nr. 05-003-P-0001 „</w:t>
            </w:r>
            <w:hyperlink r:id="rId7" w:history="1">
              <w:r w:rsidRPr="00F9602E">
                <w:rPr>
                  <w:rStyle w:val="Hyperlink"/>
                  <w:kern w:val="2"/>
                  <w:szCs w:val="24"/>
                </w:rPr>
                <w:t>Nusikalstamų veikų elektroninėje erdvėje tyrimui ir mokymams skirtos laboratorijos sukūrimas ir įveiklinimas</w:t>
              </w:r>
            </w:hyperlink>
            <w:r w:rsidRPr="00F9602E">
              <w:rPr>
                <w:color w:val="000000" w:themeColor="text1"/>
                <w:kern w:val="2"/>
                <w:szCs w:val="24"/>
              </w:rPr>
              <w:t>“, yra įsipareigoj</w:t>
            </w:r>
            <w:r>
              <w:rPr>
                <w:color w:val="000000" w:themeColor="text1"/>
                <w:kern w:val="2"/>
                <w:szCs w:val="24"/>
              </w:rPr>
              <w:t>ama</w:t>
            </w:r>
            <w:r w:rsidRPr="00F9602E">
              <w:rPr>
                <w:color w:val="000000" w:themeColor="text1"/>
                <w:kern w:val="2"/>
                <w:szCs w:val="24"/>
              </w:rPr>
              <w:t xml:space="preserve"> įrengti Nusikalstamų veikų elektroninėje erdvėje tyrimams ir mokymams skirtą laboratoriją ir pagal 1.2. poveiklės „</w:t>
            </w:r>
            <w:hyperlink r:id="rId8" w:history="1">
              <w:r w:rsidRPr="00F9602E">
                <w:rPr>
                  <w:rStyle w:val="Hyperlink"/>
                  <w:kern w:val="2"/>
                  <w:szCs w:val="24"/>
                </w:rPr>
                <w:t>Įrangos, reikalingos Kibernetinių nusikaltimų tyrimų ir mokymų laboratorijos įveiklinimui, įsigijimas ir įdiegimas</w:t>
              </w:r>
            </w:hyperlink>
            <w:r w:rsidRPr="00F9602E">
              <w:rPr>
                <w:color w:val="000000" w:themeColor="text1"/>
                <w:kern w:val="2"/>
                <w:szCs w:val="24"/>
              </w:rPr>
              <w:t>“ 1.2.1. veiksmą „Kompiuterizuotų darbo vietų kibernetinių nusikaltimų tyrimams (techninės ir programinės įrangos) įrengimas“</w:t>
            </w:r>
            <w:r w:rsidR="00AD678F">
              <w:rPr>
                <w:color w:val="000000" w:themeColor="text1"/>
                <w:kern w:val="2"/>
                <w:szCs w:val="24"/>
              </w:rPr>
              <w:t>,</w:t>
            </w:r>
            <w:r w:rsidRPr="00F9602E">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3B0D12"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3B0D12">
              <w:rPr>
                <w:color w:val="000000" w:themeColor="text1"/>
                <w:kern w:val="2"/>
                <w:szCs w:val="24"/>
              </w:rPr>
              <w:t xml:space="preserve">Pirkėjo </w:t>
            </w:r>
            <w:r w:rsidR="00F9602E">
              <w:rPr>
                <w:color w:val="000000" w:themeColor="text1"/>
                <w:kern w:val="2"/>
                <w:szCs w:val="24"/>
              </w:rPr>
              <w:t xml:space="preserve">adresu, </w:t>
            </w:r>
            <w:r w:rsidR="00F9602E" w:rsidRPr="00F9602E">
              <w:rPr>
                <w:color w:val="000000" w:themeColor="text1"/>
                <w:kern w:val="2"/>
                <w:szCs w:val="24"/>
              </w:rPr>
              <w:t>A. Goštau</w:t>
            </w:r>
            <w:r w:rsidR="003B0D12">
              <w:rPr>
                <w:color w:val="000000" w:themeColor="text1"/>
                <w:kern w:val="2"/>
                <w:szCs w:val="24"/>
              </w:rPr>
              <w:t>to g. 12, Vilnius, (4 aukštas).</w:t>
            </w:r>
          </w:p>
          <w:p w:rsidR="008B67EB" w:rsidRPr="00AC45A3" w:rsidRDefault="00F9602E" w:rsidP="00F9602E">
            <w:pPr>
              <w:rPr>
                <w:color w:val="000000" w:themeColor="text1"/>
                <w:kern w:val="2"/>
                <w:szCs w:val="24"/>
              </w:rPr>
            </w:pPr>
            <w:r w:rsidRPr="00F9602E">
              <w:rPr>
                <w:color w:val="000000" w:themeColor="text1"/>
                <w:kern w:val="2"/>
                <w:szCs w:val="24"/>
              </w:rPr>
              <w:t xml:space="preserve">Licencijos ir reikiama programinė įranga pateikiama: </w:t>
            </w:r>
            <w:proofErr w:type="spellStart"/>
            <w:r w:rsidRPr="00F9602E">
              <w:rPr>
                <w:color w:val="000000" w:themeColor="text1"/>
                <w:kern w:val="2"/>
                <w:szCs w:val="24"/>
              </w:rPr>
              <w:t>licencijos@cert.lt</w:t>
            </w:r>
            <w:proofErr w:type="spellEnd"/>
            <w:r w:rsidRPr="00F9602E">
              <w:rPr>
                <w:color w:val="000000" w:themeColor="text1"/>
                <w:kern w:val="2"/>
                <w:szCs w:val="24"/>
              </w:rPr>
              <w:t>; mindaugas.sadauskas@nksc.lt; mindaugas.kavaliauskas@nksc.lt.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7747D" w:rsidRDefault="0057747D" w:rsidP="0057747D">
            <w:pPr>
              <w:rPr>
                <w:kern w:val="2"/>
                <w:szCs w:val="24"/>
              </w:rPr>
            </w:pPr>
            <w:r w:rsidRPr="0057747D">
              <w:rPr>
                <w:kern w:val="2"/>
                <w:szCs w:val="24"/>
              </w:rPr>
              <w:t>Kartu su Prekė</w:t>
            </w:r>
            <w:r>
              <w:rPr>
                <w:kern w:val="2"/>
                <w:szCs w:val="24"/>
              </w:rPr>
              <w:t>mis pateikiami šie dokumentai:</w:t>
            </w:r>
          </w:p>
          <w:p w:rsidR="0057747D" w:rsidRDefault="0057747D" w:rsidP="0057747D">
            <w:pPr>
              <w:rPr>
                <w:kern w:val="2"/>
                <w:szCs w:val="24"/>
              </w:rPr>
            </w:pPr>
            <w:r w:rsidRPr="0057747D">
              <w:rPr>
                <w:kern w:val="2"/>
                <w:szCs w:val="24"/>
              </w:rPr>
              <w:t>P</w:t>
            </w:r>
            <w:r>
              <w:rPr>
                <w:kern w:val="2"/>
                <w:szCs w:val="24"/>
              </w:rPr>
              <w:t>rekių perdavimo-priėmimo aktas;</w:t>
            </w:r>
          </w:p>
          <w:p w:rsidR="00C56E6B" w:rsidRDefault="0057747D" w:rsidP="00C56E6B">
            <w:pPr>
              <w:rPr>
                <w:kern w:val="2"/>
                <w:szCs w:val="24"/>
              </w:rPr>
            </w:pPr>
            <w:r>
              <w:rPr>
                <w:kern w:val="2"/>
                <w:szCs w:val="24"/>
              </w:rPr>
              <w:t>Gamintojo Prekių dokumentacija</w:t>
            </w:r>
            <w:r w:rsidRPr="0057747D">
              <w:rPr>
                <w:kern w:val="2"/>
                <w:szCs w:val="24"/>
              </w:rPr>
              <w:t xml:space="preserve"> (</w:t>
            </w:r>
            <w:r w:rsidR="00C56E6B">
              <w:rPr>
                <w:kern w:val="2"/>
                <w:szCs w:val="24"/>
              </w:rPr>
              <w:t>instrukcijos</w:t>
            </w:r>
            <w:r w:rsidR="00C055B6">
              <w:rPr>
                <w:kern w:val="2"/>
                <w:szCs w:val="24"/>
              </w:rPr>
              <w:t>, kodai</w:t>
            </w:r>
            <w:r w:rsidR="00C56E6B">
              <w:rPr>
                <w:kern w:val="2"/>
                <w:szCs w:val="24"/>
              </w:rPr>
              <w:t xml:space="preserve"> ir </w:t>
            </w:r>
            <w:r w:rsidRPr="0057747D">
              <w:rPr>
                <w:kern w:val="2"/>
                <w:szCs w:val="24"/>
              </w:rPr>
              <w:t>se</w:t>
            </w:r>
            <w:r w:rsidR="00C56E6B">
              <w:rPr>
                <w:kern w:val="2"/>
                <w:szCs w:val="24"/>
              </w:rPr>
              <w:t>rtifikatai)</w:t>
            </w:r>
          </w:p>
          <w:p w:rsidR="008B67EB" w:rsidRPr="000F13E0" w:rsidRDefault="0057747D" w:rsidP="00C56E6B">
            <w:pPr>
              <w:rPr>
                <w:kern w:val="2"/>
                <w:szCs w:val="24"/>
              </w:rPr>
            </w:pPr>
            <w:r w:rsidRPr="0057747D">
              <w:rPr>
                <w:kern w:val="2"/>
                <w:szCs w:val="24"/>
              </w:rPr>
              <w:lastRenderedPageBreak/>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t>5.2</w:t>
            </w:r>
            <w:r w:rsidRPr="008167AA">
              <w:rPr>
                <w:b/>
                <w:bCs/>
                <w:kern w:val="2"/>
                <w:szCs w:val="24"/>
                <w:highlight w:val="yellow"/>
              </w:rPr>
              <w:t>. Pradinės Sutarties</w:t>
            </w:r>
            <w:r w:rsidRPr="000F13E0">
              <w:rPr>
                <w:b/>
                <w:bCs/>
                <w:kern w:val="2"/>
                <w:szCs w:val="24"/>
              </w:rPr>
              <w:t xml:space="preserve">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055B6" w:rsidP="003B599A">
            <w:pPr>
              <w:jc w:val="both"/>
              <w:rPr>
                <w:color w:val="000000"/>
                <w:kern w:val="2"/>
                <w:szCs w:val="24"/>
                <w:shd w:val="clear" w:color="auto" w:fill="FFFFFF"/>
              </w:rPr>
            </w:pPr>
            <w:r w:rsidRPr="00C055B6">
              <w:rPr>
                <w:kern w:val="2"/>
                <w:szCs w:val="24"/>
              </w:rPr>
              <w:t>Pirkėjas atsiskaito su Tiekėju ne vėliau kaip per 30 (trisdešimt) dienų nuo Sąskaitos gavimo dienos, kuri pateikiama per SABIS po tinkamo Prekių perdavimo Pirkėjui, vadovaujantis Specialiųjų sąlygų 4.5 punkto nuostatomis.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D4AAB" w:rsidP="008167AA">
            <w:pPr>
              <w:jc w:val="both"/>
              <w:rPr>
                <w:kern w:val="2"/>
                <w:szCs w:val="24"/>
              </w:rPr>
            </w:pPr>
            <w:r w:rsidRPr="006D4AAB">
              <w:rPr>
                <w:kern w:val="2"/>
                <w:szCs w:val="24"/>
              </w:rPr>
              <w:t xml:space="preserve">Prekėms nustatomas Prekių gamintojo taikomas </w:t>
            </w:r>
            <w:r w:rsidRPr="006D4AAB">
              <w:rPr>
                <w:b/>
                <w:kern w:val="2"/>
                <w:szCs w:val="24"/>
              </w:rPr>
              <w:t>garantinis terminas turi būti ne mažesnis kaip 36 (trisdešimt šeši) mėnesiai</w:t>
            </w:r>
            <w:r w:rsidR="00413A12" w:rsidRPr="000F13E0">
              <w:rPr>
                <w:kern w:val="2"/>
                <w:szCs w:val="24"/>
              </w:rPr>
              <w:t xml:space="preserve">. Garantinis terminas, skaičiuojamas nuo </w:t>
            </w:r>
            <w:r w:rsidR="00121577" w:rsidRPr="000F13E0">
              <w:rPr>
                <w:kern w:val="2"/>
                <w:szCs w:val="24"/>
              </w:rPr>
              <w:t xml:space="preserve">pristatytų </w:t>
            </w:r>
            <w:r w:rsidR="00413A12" w:rsidRPr="000F13E0">
              <w:rPr>
                <w:kern w:val="2"/>
                <w:szCs w:val="24"/>
              </w:rPr>
              <w:t xml:space="preserve">Prekių </w:t>
            </w:r>
            <w:r w:rsidR="00AC45A3">
              <w:rPr>
                <w:kern w:val="2"/>
                <w:szCs w:val="24"/>
              </w:rPr>
              <w:t>perdavimo</w:t>
            </w:r>
            <w:r w:rsidR="00121577" w:rsidRPr="000F13E0">
              <w:rPr>
                <w:kern w:val="2"/>
                <w:szCs w:val="24"/>
              </w:rPr>
              <w:t xml:space="preserve"> </w:t>
            </w:r>
            <w:r w:rsidR="0075337B">
              <w:rPr>
                <w:kern w:val="2"/>
                <w:szCs w:val="24"/>
              </w:rPr>
              <w:t xml:space="preserve">Pirkėjui </w:t>
            </w:r>
            <w:r w:rsidR="00121577" w:rsidRPr="000F13E0">
              <w:rPr>
                <w:kern w:val="2"/>
                <w:szCs w:val="24"/>
              </w:rPr>
              <w:t>dienos</w:t>
            </w:r>
            <w:r w:rsidR="00413A12"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072712" w:rsidRDefault="00072712" w:rsidP="00072712">
            <w:pPr>
              <w:jc w:val="both"/>
            </w:pPr>
            <w:r>
              <w:t xml:space="preserve">Garantinio termino laikotarpiu nustačius Prekių trūkumų, Tiekėjas turi ne vėliau kaip per 30 (trisdešimt) dienų nuo rašytinės pretenzijos gavimo dienos pašalinti Prekių trūkumus. </w:t>
            </w:r>
          </w:p>
          <w:p w:rsidR="00072712" w:rsidRDefault="00072712" w:rsidP="00072712">
            <w:pPr>
              <w:jc w:val="both"/>
            </w:pPr>
            <w:r>
              <w:t>Jeigu yra galimybė, Prekių techninė priežiūra turi būti atliekama tik Pirkėjo patalpose.</w:t>
            </w:r>
          </w:p>
          <w:p w:rsidR="00072712" w:rsidRDefault="00072712" w:rsidP="00072712">
            <w:pPr>
              <w:jc w:val="both"/>
            </w:pPr>
            <w:r w:rsidRPr="00072712">
              <w:t>Prekės (dalių / priedų) ir jos įrangos garantinis remontas turi būti atliekamas tik Prekių gamintojo sertifikuotuose techninės priežiūros centruose.</w:t>
            </w:r>
          </w:p>
          <w:p w:rsidR="00072712" w:rsidRDefault="00072712" w:rsidP="00072712">
            <w:pPr>
              <w:jc w:val="both"/>
            </w:pPr>
            <w:r>
              <w:t>Jei sugedusios Prekės per trūkumų šalinimo laikotarpį pataisyti neįmanoma – ji pakeičiama ekvivalentiška nauja Preke.</w:t>
            </w:r>
          </w:p>
          <w:p w:rsidR="00072712" w:rsidRDefault="00072712" w:rsidP="00072712">
            <w:pPr>
              <w:jc w:val="both"/>
            </w:pPr>
            <w:r>
              <w:t>Sugedusios atminties laikmenos sunaikinamos Pirkėjo patalpose ir Tiekėjui negrąžinamos.</w:t>
            </w:r>
          </w:p>
          <w:p w:rsidR="00072712" w:rsidRDefault="00072712" w:rsidP="00072712">
            <w:pPr>
              <w:jc w:val="both"/>
            </w:pPr>
            <w:r w:rsidRPr="00072712">
              <w:t>Prekių gedimo atveju iš instaliacijos vietos remontui išvežamą pas Tiekėją (jo atstovą) sugedusią įrangą pirkėjas pateikia be joje sumontuotų standžiųjų ar puslaidininkinių diskų (angl. HDD/SSD) ar kitų atminties laikmenų.</w:t>
            </w:r>
          </w:p>
          <w:p w:rsidR="0072583D" w:rsidRDefault="0072583D" w:rsidP="0072583D">
            <w:pPr>
              <w:jc w:val="both"/>
            </w:pPr>
            <w:r>
              <w:t xml:space="preserve">Garantiniu laikotarpiu Tiekėjas įsipareigoja pakeisti standžiųjų diskų įrenginius ir operatyviąją  atmintį atsižvelgiant į klaidų statistiką (angl. </w:t>
            </w:r>
            <w:proofErr w:type="spellStart"/>
            <w:r>
              <w:t>prefailure</w:t>
            </w:r>
            <w:proofErr w:type="spellEnd"/>
            <w:r>
              <w:t xml:space="preserve"> </w:t>
            </w:r>
            <w:proofErr w:type="spellStart"/>
            <w:r>
              <w:t>warranty</w:t>
            </w:r>
            <w:proofErr w:type="spellEnd"/>
            <w:r>
              <w:t>).</w:t>
            </w:r>
          </w:p>
          <w:p w:rsidR="00072712" w:rsidRDefault="00072712" w:rsidP="00072712">
            <w:pPr>
              <w:jc w:val="both"/>
            </w:pPr>
            <w:r>
              <w:t xml:space="preserve">Standieji ar puslaidininkiniai diskai (angl. HDD/SSD) ar kitos atminties laikmenos gedimo atveju turi būti keičiamos naujomis. </w:t>
            </w:r>
          </w:p>
          <w:p w:rsidR="00072712" w:rsidRPr="000F13E0" w:rsidRDefault="00072712" w:rsidP="00072712">
            <w:pPr>
              <w:jc w:val="both"/>
            </w:pPr>
            <w:r>
              <w:t>Prekių trūkumų nustatymo bei šalinimo tvarka nustatyta Bendrųjų sąlygų 7 skyriuje.</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szCs w:val="24"/>
              </w:rPr>
            </w:pPr>
            <w:r w:rsidRPr="006A5A5D">
              <w:rPr>
                <w:kern w:val="2"/>
                <w:szCs w:val="24"/>
              </w:rPr>
              <w:t xml:space="preserve">Jei Pirkėjas, gavęs tinkamai pateiktą ir užpildytą Sąskaitą, uždelsia atsiskaityti su Tiekėju per Sutartyje nurodytą terminą, Tiekėjas nuo kitos nei nustatytas terminas dienos skaičiuoja Pirkėjui 0,05 </w:t>
            </w:r>
            <w:r>
              <w:rPr>
                <w:kern w:val="2"/>
                <w:szCs w:val="24"/>
              </w:rPr>
              <w:t xml:space="preserve">% </w:t>
            </w:r>
            <w:r w:rsidRPr="006A5A5D">
              <w:rPr>
                <w:kern w:val="2"/>
                <w:szCs w:val="24"/>
              </w:rPr>
              <w:t>(penkios šimtosios procento) dydžio delspinigius nuo neapmokėtos sumos be PVM už kiekvieną vėlavimo dieną.</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rPr>
            </w:pPr>
            <w:r w:rsidRPr="006A5A5D">
              <w:rPr>
                <w:kern w:val="2"/>
              </w:rPr>
              <w:t>9.2.1. Jeigu Tiekėjas vėluoja vykdyti užsakymą, pristatyti Prekes ar ištaisyti jų trūkumus</w:t>
            </w:r>
            <w:r w:rsidRPr="006A5A5D">
              <w:t xml:space="preserve"> </w:t>
            </w:r>
            <w:r w:rsidRPr="006A5A5D">
              <w:rPr>
                <w:kern w:val="2"/>
              </w:rPr>
              <w:t>arba nevykdo kitų sutartinių įsipareigojimų, Pirkėjas nuo kitos nei nustatytas terminas dienos Tiekėjui skaičiuoja 0,05</w:t>
            </w:r>
            <w:r>
              <w:rPr>
                <w:kern w:val="2"/>
              </w:rPr>
              <w:t xml:space="preserve"> % </w:t>
            </w:r>
            <w:r w:rsidRPr="006A5A5D">
              <w:rPr>
                <w:kern w:val="2"/>
              </w:rPr>
              <w:t>(penkios šimtosios procento) dydžio delspinigius už kiekvieną uždelstą dieną nuo laiku neperduotų Prekių ar Prekių, turinčių trūkumų, kainos be PVM. </w:t>
            </w:r>
          </w:p>
          <w:p w:rsidR="00467BB5" w:rsidRPr="006A5A5D" w:rsidRDefault="00467BB5" w:rsidP="00467BB5">
            <w:pPr>
              <w:jc w:val="both"/>
              <w:rPr>
                <w:kern w:val="2"/>
                <w:szCs w:val="24"/>
              </w:rPr>
            </w:pPr>
            <w:r w:rsidRPr="006A5A5D">
              <w:rPr>
                <w:szCs w:val="24"/>
              </w:rPr>
              <w:t xml:space="preserve">9.2.2. Jeigu Tiekėjas vėluoja grąžinti dėl Tiekėjui mokėtinos sumos sumažinimo susidariusią permoką pagal Bendrųjų sąlygų 7.4.1.2 punktą, Pirkėjas nuo kitos nei nustatytas terminas dienos Tiekėjui skaičiuoja </w:t>
            </w:r>
            <w:r>
              <w:rPr>
                <w:szCs w:val="24"/>
              </w:rPr>
              <w:t xml:space="preserve">      </w:t>
            </w:r>
            <w:r w:rsidRPr="006A5A5D">
              <w:rPr>
                <w:szCs w:val="24"/>
              </w:rPr>
              <w:t xml:space="preserve">0,05 </w:t>
            </w:r>
            <w:r>
              <w:rPr>
                <w:szCs w:val="24"/>
              </w:rPr>
              <w:t xml:space="preserve">% </w:t>
            </w:r>
            <w:r w:rsidRPr="006A5A5D">
              <w:rPr>
                <w:szCs w:val="24"/>
              </w:rPr>
              <w:t>(penkios šimtosios procento) dydžio delspinigius už kiekvieną uždelstą dieną nuo laiku negrąžintos permokos, kainos be PVM.</w:t>
            </w:r>
          </w:p>
          <w:p w:rsidR="00467BB5" w:rsidRPr="006A5A5D" w:rsidRDefault="00467BB5" w:rsidP="00467BB5">
            <w:pPr>
              <w:jc w:val="both"/>
              <w:rPr>
                <w:b/>
                <w:kern w:val="2"/>
              </w:rPr>
            </w:pPr>
            <w:r w:rsidRPr="006A5A5D">
              <w:rPr>
                <w:kern w:val="2"/>
              </w:rPr>
              <w:t xml:space="preserve">9.2.3. Tiekėjas privalo sumokėti Pirkėjui netesybas per 30 (trisdešimt) dienų nuo Pirkėjo pareikalavimo, jeigu netesybų suma nėra </w:t>
            </w:r>
            <w:r w:rsidRPr="006A5A5D">
              <w:t>išskaitoma iš Tiekėjui mokėtinos sumos.</w:t>
            </w:r>
            <w:r w:rsidRPr="006A5A5D">
              <w:rPr>
                <w:kern w:val="2"/>
              </w:rPr>
              <w:t xml:space="preserve"> </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szCs w:val="24"/>
              </w:rPr>
            </w:pPr>
            <w:r w:rsidRPr="006A5A5D">
              <w:rPr>
                <w:kern w:val="2"/>
                <w:szCs w:val="24"/>
              </w:rPr>
              <w:t xml:space="preserve">9.3.1. Nutraukus Sutartį dėl esminio Sutarties pažeidimo, mokama 10 </w:t>
            </w:r>
            <w:r>
              <w:rPr>
                <w:kern w:val="2"/>
                <w:szCs w:val="24"/>
              </w:rPr>
              <w:t xml:space="preserve">% </w:t>
            </w:r>
            <w:r w:rsidRPr="006A5A5D">
              <w:rPr>
                <w:kern w:val="2"/>
                <w:szCs w:val="24"/>
              </w:rPr>
              <w:t>(dešimt procentų) dydžio bauda nuo Pradinės Sutarties vertės be PVM, nurodytos Specialiųjų sąlygų 5.2 punkte.</w:t>
            </w:r>
          </w:p>
          <w:p w:rsidR="00467BB5" w:rsidRPr="00E37C5F" w:rsidRDefault="00467BB5" w:rsidP="00467BB5">
            <w:pPr>
              <w:jc w:val="both"/>
              <w:rPr>
                <w:szCs w:val="24"/>
              </w:rPr>
            </w:pPr>
            <w:r w:rsidRPr="006A5A5D">
              <w:rPr>
                <w:kern w:val="2"/>
                <w:szCs w:val="24"/>
              </w:rPr>
              <w:t>9.3.2. </w:t>
            </w:r>
            <w:r w:rsidRPr="006A5A5D">
              <w:rPr>
                <w:szCs w:val="24"/>
              </w:rPr>
              <w:t xml:space="preserve">Nepagrįstai nutraukus Sutarties vykdymą ne Sutartyje nustatyta tvarka, mokama </w:t>
            </w:r>
            <w:r w:rsidRPr="006A5A5D">
              <w:rPr>
                <w:kern w:val="2"/>
                <w:szCs w:val="24"/>
              </w:rPr>
              <w:t xml:space="preserve">10 </w:t>
            </w:r>
            <w:r>
              <w:rPr>
                <w:kern w:val="2"/>
                <w:szCs w:val="24"/>
              </w:rPr>
              <w:t xml:space="preserve">% </w:t>
            </w:r>
            <w:r w:rsidRPr="006A5A5D">
              <w:rPr>
                <w:kern w:val="2"/>
                <w:szCs w:val="24"/>
              </w:rPr>
              <w:t>(dešimt procentų) dydžio bauda nuo Pradinės Sutarties vertės, nurodytos Specialiųjų sąlygų 5.2 punkte.</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67BB5" w:rsidP="00EB016A">
            <w:pPr>
              <w:rPr>
                <w:kern w:val="2"/>
                <w:szCs w:val="24"/>
              </w:rPr>
            </w:pPr>
            <w:r w:rsidRPr="006A5A5D">
              <w:rPr>
                <w:kern w:val="2"/>
                <w:szCs w:val="24"/>
              </w:rPr>
              <w:t>Nesilaikymas Specialiųjų sąlygų 13.1 punkte ir 1 priede nustatytiems aplinkosauginiams ir energijos efektyvumo reikalavimams, užtraukia Tiekėjui 1</w:t>
            </w:r>
            <w:r>
              <w:rPr>
                <w:kern w:val="2"/>
                <w:szCs w:val="24"/>
              </w:rPr>
              <w:t>0</w:t>
            </w:r>
            <w:r w:rsidRPr="006A5A5D">
              <w:rPr>
                <w:kern w:val="2"/>
                <w:szCs w:val="24"/>
              </w:rPr>
              <w:t xml:space="preserve"> </w:t>
            </w:r>
            <w:r>
              <w:rPr>
                <w:kern w:val="2"/>
                <w:szCs w:val="24"/>
              </w:rPr>
              <w:t xml:space="preserve">% </w:t>
            </w:r>
            <w:r w:rsidRPr="006A5A5D">
              <w:rPr>
                <w:kern w:val="2"/>
                <w:szCs w:val="24"/>
              </w:rPr>
              <w:t>(</w:t>
            </w:r>
            <w:r>
              <w:rPr>
                <w:kern w:val="2"/>
                <w:szCs w:val="24"/>
              </w:rPr>
              <w:t>dešimt</w:t>
            </w:r>
            <w:r w:rsidRPr="006A5A5D">
              <w:rPr>
                <w:kern w:val="2"/>
                <w:szCs w:val="24"/>
              </w:rPr>
              <w:t xml:space="preserve"> procent</w:t>
            </w:r>
            <w:r>
              <w:rPr>
                <w:kern w:val="2"/>
                <w:szCs w:val="24"/>
              </w:rPr>
              <w:t>ų</w:t>
            </w:r>
            <w:r w:rsidRPr="006A5A5D">
              <w:rPr>
                <w:kern w:val="2"/>
                <w:szCs w:val="24"/>
              </w:rPr>
              <w:t>) nuo Pradinės Sutarties vertės dydžio baudą.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9.6. Tiekėjui / Pirkėjui taikoma bauda dėl </w:t>
            </w:r>
            <w:r w:rsidRPr="000F13E0">
              <w:rPr>
                <w:b/>
                <w:bCs/>
                <w:kern w:val="2"/>
                <w:szCs w:val="24"/>
              </w:rPr>
              <w:lastRenderedPageBreak/>
              <w:t>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lastRenderedPageBreak/>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DA4757"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A4757" w:rsidRPr="000F13E0" w:rsidRDefault="00DA4757">
            <w:pPr>
              <w:rPr>
                <w:b/>
                <w:bCs/>
                <w:kern w:val="2"/>
                <w:szCs w:val="24"/>
              </w:rPr>
            </w:pPr>
            <w:r>
              <w:rPr>
                <w:b/>
                <w:bCs/>
                <w:kern w:val="2"/>
                <w:szCs w:val="24"/>
              </w:rPr>
              <w:t xml:space="preserve">9.11. </w:t>
            </w:r>
            <w:r w:rsidRPr="00DA4757">
              <w:rPr>
                <w:b/>
                <w:bCs/>
                <w:kern w:val="2"/>
                <w:szCs w:val="24"/>
              </w:rPr>
              <w:t>Kibernetinė sauga</w:t>
            </w:r>
          </w:p>
        </w:tc>
        <w:tc>
          <w:tcPr>
            <w:tcW w:w="7353" w:type="dxa"/>
            <w:gridSpan w:val="2"/>
            <w:tcBorders>
              <w:top w:val="single" w:sz="4" w:space="0" w:color="auto"/>
              <w:left w:val="single" w:sz="4" w:space="0" w:color="auto"/>
              <w:bottom w:val="single" w:sz="4" w:space="0" w:color="auto"/>
              <w:right w:val="single" w:sz="4" w:space="0" w:color="auto"/>
            </w:tcBorders>
          </w:tcPr>
          <w:p w:rsidR="00DA4757" w:rsidRPr="00DA4757" w:rsidRDefault="00DA4757" w:rsidP="00DA4757">
            <w:pPr>
              <w:jc w:val="both"/>
              <w:rPr>
                <w:kern w:val="2"/>
                <w:szCs w:val="24"/>
              </w:rPr>
            </w:pPr>
            <w:r w:rsidRPr="00DA4757">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DA4757" w:rsidRPr="00DA4757" w:rsidRDefault="00DA4757" w:rsidP="00DA4757">
            <w:pPr>
              <w:jc w:val="both"/>
              <w:rPr>
                <w:kern w:val="2"/>
                <w:szCs w:val="24"/>
              </w:rPr>
            </w:pPr>
            <w:r w:rsidRPr="00DA4757">
              <w:rPr>
                <w:kern w:val="2"/>
                <w:szCs w:val="24"/>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DA4757" w:rsidRPr="000F13E0" w:rsidRDefault="00DA4757" w:rsidP="00DA4757">
            <w:pPr>
              <w:jc w:val="both"/>
              <w:rPr>
                <w:kern w:val="2"/>
                <w:szCs w:val="24"/>
              </w:rPr>
            </w:pPr>
            <w:r w:rsidRPr="00DA4757">
              <w:rPr>
                <w:kern w:val="2"/>
                <w:szCs w:val="24"/>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t>10. ESMINĖS SUTARTIES SĄLYGOS</w:t>
            </w:r>
          </w:p>
        </w:tc>
      </w:tr>
      <w:tr w:rsidR="00467BB5" w:rsidRPr="000F13E0" w:rsidTr="004531EA">
        <w:trPr>
          <w:trHeight w:val="300"/>
        </w:trPr>
        <w:tc>
          <w:tcPr>
            <w:tcW w:w="2707" w:type="dxa"/>
            <w:gridSpan w:val="3"/>
          </w:tcPr>
          <w:p w:rsidR="00467BB5" w:rsidRPr="000F13E0" w:rsidRDefault="00467BB5" w:rsidP="00467BB5">
            <w:pPr>
              <w:rPr>
                <w:b/>
                <w:bCs/>
                <w:kern w:val="2"/>
              </w:rPr>
            </w:pPr>
            <w:r w:rsidRPr="000F13E0">
              <w:rPr>
                <w:b/>
                <w:bCs/>
              </w:rPr>
              <w:t>10.1. Esminės Sutarties sąlygos</w:t>
            </w:r>
          </w:p>
        </w:tc>
        <w:tc>
          <w:tcPr>
            <w:tcW w:w="7353" w:type="dxa"/>
            <w:gridSpan w:val="2"/>
          </w:tcPr>
          <w:p w:rsidR="00467BB5" w:rsidRPr="006A5A5D" w:rsidRDefault="00467BB5" w:rsidP="00467BB5">
            <w:pPr>
              <w:rPr>
                <w:kern w:val="2"/>
                <w:szCs w:val="24"/>
              </w:rPr>
            </w:pPr>
            <w:r w:rsidRPr="006A5A5D">
              <w:rPr>
                <w:kern w:val="2"/>
                <w:szCs w:val="24"/>
              </w:rPr>
              <w:t>10.1.1. Specialiųjų sąlygų 4.1 punkte nustatytas terminas.</w:t>
            </w:r>
          </w:p>
          <w:p w:rsidR="00467BB5" w:rsidRPr="006A5A5D" w:rsidRDefault="00467BB5" w:rsidP="00467BB5">
            <w:pPr>
              <w:rPr>
                <w:kern w:val="2"/>
                <w:szCs w:val="24"/>
              </w:rPr>
            </w:pPr>
            <w:r w:rsidRPr="006A5A5D">
              <w:rPr>
                <w:kern w:val="2"/>
                <w:szCs w:val="24"/>
              </w:rPr>
              <w:t xml:space="preserve">10.1.2. 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467BB5" w:rsidRPr="000F13E0" w:rsidTr="004531EA">
        <w:trPr>
          <w:trHeight w:val="300"/>
        </w:trPr>
        <w:tc>
          <w:tcPr>
            <w:tcW w:w="2700" w:type="dxa"/>
            <w:gridSpan w:val="2"/>
          </w:tcPr>
          <w:p w:rsidR="00467BB5" w:rsidRPr="000F13E0" w:rsidRDefault="00467BB5" w:rsidP="00467BB5">
            <w:pPr>
              <w:rPr>
                <w:b/>
                <w:bCs/>
                <w:kern w:val="2"/>
                <w:szCs w:val="24"/>
              </w:rPr>
            </w:pPr>
            <w:r w:rsidRPr="000F13E0">
              <w:rPr>
                <w:b/>
                <w:bCs/>
                <w:kern w:val="2"/>
                <w:szCs w:val="24"/>
              </w:rPr>
              <w:t xml:space="preserve">10.2. Dideli arba nuolatiniai esminės </w:t>
            </w:r>
            <w:r w:rsidRPr="000F13E0">
              <w:rPr>
                <w:b/>
                <w:bCs/>
                <w:kern w:val="2"/>
                <w:szCs w:val="24"/>
              </w:rPr>
              <w:lastRenderedPageBreak/>
              <w:t>Sutarties sąlygos vykdymo trūkumai</w:t>
            </w:r>
          </w:p>
        </w:tc>
        <w:tc>
          <w:tcPr>
            <w:tcW w:w="7360" w:type="dxa"/>
            <w:gridSpan w:val="3"/>
          </w:tcPr>
          <w:p w:rsidR="00467BB5" w:rsidRPr="006A5A5D" w:rsidRDefault="00467BB5" w:rsidP="00467BB5">
            <w:pPr>
              <w:rPr>
                <w:kern w:val="2"/>
                <w:szCs w:val="24"/>
              </w:rPr>
            </w:pPr>
            <w:r w:rsidRPr="006A5A5D">
              <w:rPr>
                <w:kern w:val="2"/>
                <w:szCs w:val="24"/>
              </w:rPr>
              <w:lastRenderedPageBreak/>
              <w:t xml:space="preserve">10.2.1. Tiekėjui vėluojant pristatyti Prekes daugiau kaip 5 (penkias) darbo dienas nuo </w:t>
            </w:r>
            <w:r>
              <w:rPr>
                <w:kern w:val="2"/>
                <w:szCs w:val="24"/>
              </w:rPr>
              <w:t>Specialiosios dalies 4.1 punkte nustatyto termino.</w:t>
            </w:r>
          </w:p>
          <w:p w:rsidR="00467BB5" w:rsidRPr="006A5A5D" w:rsidRDefault="00467BB5" w:rsidP="00467BB5">
            <w:pPr>
              <w:jc w:val="both"/>
              <w:rPr>
                <w:kern w:val="2"/>
                <w:szCs w:val="24"/>
              </w:rPr>
            </w:pPr>
            <w:r w:rsidRPr="006A5A5D">
              <w:rPr>
                <w:kern w:val="2"/>
                <w:szCs w:val="24"/>
              </w:rPr>
              <w:lastRenderedPageBreak/>
              <w:t xml:space="preserve">10.2.2. 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p>
          <w:p w:rsidR="00467BB5" w:rsidRPr="006A5A5D" w:rsidRDefault="00467BB5" w:rsidP="008C0B24">
            <w:pPr>
              <w:jc w:val="both"/>
              <w:rPr>
                <w:kern w:val="2"/>
                <w:szCs w:val="24"/>
              </w:rPr>
            </w:pPr>
            <w:r w:rsidRPr="006A5A5D">
              <w:rPr>
                <w:kern w:val="2"/>
                <w:szCs w:val="24"/>
              </w:rPr>
              <w:t xml:space="preserve">10.2.3. Tiekėjas per 10 </w:t>
            </w:r>
            <w:r>
              <w:rPr>
                <w:kern w:val="2"/>
                <w:szCs w:val="24"/>
              </w:rPr>
              <w:t xml:space="preserve">(dešimt) </w:t>
            </w:r>
            <w:r w:rsidRPr="006A5A5D">
              <w:rPr>
                <w:kern w:val="2"/>
                <w:szCs w:val="24"/>
              </w:rPr>
              <w:t xml:space="preserve">darbo dienų nuo prašymo gavimo dienos iš Pirkėjo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C0B24" w:rsidRPr="006A5A5D" w:rsidRDefault="008C0B24" w:rsidP="008C0B24">
            <w:pPr>
              <w:rPr>
                <w:kern w:val="2"/>
                <w:szCs w:val="24"/>
              </w:rPr>
            </w:pPr>
            <w:r w:rsidRPr="006A5A5D">
              <w:rPr>
                <w:kern w:val="2"/>
                <w:szCs w:val="24"/>
              </w:rPr>
              <w:t>Ši Sutartis laikoma sudaryta ir įsigalioja nuo Sutarties pasirašymo dienos (antrosios Šalies pasirašymo dieną).</w:t>
            </w:r>
          </w:p>
          <w:p w:rsidR="008C0B24" w:rsidRDefault="008C0B24" w:rsidP="008C0B24">
            <w:pPr>
              <w:rPr>
                <w:color w:val="000000"/>
                <w:kern w:val="2"/>
                <w:szCs w:val="24"/>
              </w:rPr>
            </w:pPr>
            <w:r w:rsidRPr="006A5A5D">
              <w:rPr>
                <w:color w:val="000000"/>
                <w:kern w:val="2"/>
                <w:szCs w:val="24"/>
              </w:rPr>
              <w:t xml:space="preserve">Sutartis galioja iki visiško prievolių įvykdymo (kol bus išnaudota Pradinės Sutarties vertė, bet jos terminas negali būti ilgesnis kaip </w:t>
            </w:r>
            <w:r>
              <w:rPr>
                <w:color w:val="000000"/>
                <w:kern w:val="2"/>
                <w:szCs w:val="24"/>
              </w:rPr>
              <w:t>3 (try</w:t>
            </w:r>
            <w:r w:rsidRPr="006A5A5D">
              <w:rPr>
                <w:color w:val="000000"/>
                <w:kern w:val="2"/>
                <w:szCs w:val="24"/>
              </w:rPr>
              <w:t>s) mėnesiai.</w:t>
            </w:r>
          </w:p>
          <w:p w:rsidR="008B67EB" w:rsidRPr="000F13E0" w:rsidRDefault="008C0B24" w:rsidP="008C0B24">
            <w:pPr>
              <w:rPr>
                <w:color w:val="000000" w:themeColor="text1"/>
                <w:kern w:val="2"/>
                <w:szCs w:val="24"/>
              </w:rPr>
            </w:pPr>
            <w:r>
              <w:rPr>
                <w:color w:val="000000"/>
                <w:kern w:val="2"/>
                <w:szCs w:val="24"/>
              </w:rPr>
              <w:t>Pasibaigus Sutarties terminui, lieka galioti Bendrųjų sąlygų 7 skyrius ir Specialiųjų sąlygų 6 skyriaus nuostatos garantinio laikotarpio metu.</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F306C3" w:rsidRPr="000F13E0" w:rsidRDefault="008C0B24" w:rsidP="00334246">
            <w:pPr>
              <w:rPr>
                <w:kern w:val="2"/>
                <w:szCs w:val="24"/>
              </w:rPr>
            </w:pPr>
            <w:r w:rsidRPr="006A5A5D">
              <w:rPr>
                <w:kern w:val="2"/>
                <w:szCs w:val="24"/>
              </w:rPr>
              <w:t xml:space="preserve">Sutartis gali būti nutraukiama rašytiniu Šalių susitarimu arba vienašališkai, Bendrosiose sąlygose ir </w:t>
            </w:r>
            <w:r>
              <w:rPr>
                <w:kern w:val="2"/>
                <w:szCs w:val="24"/>
              </w:rPr>
              <w:t>žemiau</w:t>
            </w:r>
            <w:r w:rsidRPr="006A5A5D">
              <w:rPr>
                <w:kern w:val="2"/>
                <w:szCs w:val="24"/>
              </w:rPr>
              <w:t xml:space="preserve"> Specialiosiose sąlygose nurodytais atvejais ir nustatyta tvarka.</w:t>
            </w:r>
          </w:p>
        </w:tc>
      </w:tr>
      <w:tr w:rsidR="008C0B24" w:rsidRPr="000F13E0" w:rsidTr="004531EA">
        <w:trPr>
          <w:trHeight w:val="300"/>
        </w:trPr>
        <w:tc>
          <w:tcPr>
            <w:tcW w:w="2532" w:type="dxa"/>
          </w:tcPr>
          <w:p w:rsidR="008C0B24" w:rsidRPr="000F13E0" w:rsidRDefault="008C0B24" w:rsidP="008C0B24">
            <w:pPr>
              <w:rPr>
                <w:b/>
                <w:bCs/>
                <w:kern w:val="2"/>
                <w:szCs w:val="24"/>
              </w:rPr>
            </w:pPr>
            <w:r w:rsidRPr="000F13E0">
              <w:rPr>
                <w:b/>
                <w:bCs/>
                <w:kern w:val="2"/>
                <w:szCs w:val="24"/>
              </w:rPr>
              <w:t>12.2. Esminiai Sutarties pažeidimai</w:t>
            </w:r>
          </w:p>
        </w:tc>
        <w:tc>
          <w:tcPr>
            <w:tcW w:w="7528" w:type="dxa"/>
            <w:gridSpan w:val="4"/>
          </w:tcPr>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 </w:t>
            </w:r>
            <w:r>
              <w:rPr>
                <w:rFonts w:eastAsia="Arial"/>
                <w:kern w:val="2"/>
                <w:szCs w:val="24"/>
              </w:rPr>
              <w:t>J</w:t>
            </w:r>
            <w:r w:rsidRPr="006A5A5D">
              <w:rPr>
                <w:rFonts w:eastAsia="Arial"/>
                <w:kern w:val="2"/>
                <w:szCs w:val="24"/>
              </w:rPr>
              <w:t>eigu Tiekėjas nevykdo prisiimtų įsipareigojimų už Suta</w:t>
            </w:r>
            <w:r>
              <w:rPr>
                <w:rFonts w:eastAsia="Arial"/>
                <w:kern w:val="2"/>
                <w:szCs w:val="24"/>
              </w:rPr>
              <w:t>rtyje nustatytą Sutarties kainą.</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12.2.2. </w:t>
            </w:r>
            <w:r>
              <w:rPr>
                <w:rFonts w:eastAsia="Arial"/>
                <w:kern w:val="2"/>
                <w:szCs w:val="24"/>
              </w:rPr>
              <w:t>J</w:t>
            </w:r>
            <w:r w:rsidRPr="006A5A5D">
              <w:rPr>
                <w:rFonts w:eastAsia="Arial"/>
                <w:kern w:val="2"/>
                <w:szCs w:val="24"/>
              </w:rPr>
              <w:t>eigu Tiekėjas nesilaiko Sutartyje nustatytų Prekių tiekimo terminų 2 (du) kartus iš eilės arba vėluoja pristatyti Prekes daugiau nei 5 (penkias) darbo dienos nuo Sutartyje nustatyto Prekių pristatymo termino</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12.2.3. </w:t>
            </w:r>
            <w:r>
              <w:rPr>
                <w:rFonts w:eastAsia="Arial"/>
                <w:kern w:val="2"/>
                <w:szCs w:val="24"/>
              </w:rPr>
              <w:t>J</w:t>
            </w:r>
            <w:r w:rsidRPr="006A5A5D">
              <w:rPr>
                <w:rFonts w:eastAsia="Arial"/>
                <w:kern w:val="2"/>
                <w:szCs w:val="24"/>
              </w:rPr>
              <w:t>eigu Tiekėjas pažeidžia Prekių pristatymo terminą ir priskaičiuotų netesybų už vėlavimą suma viršija 1</w:t>
            </w:r>
            <w:r>
              <w:rPr>
                <w:rFonts w:eastAsia="Arial"/>
                <w:kern w:val="2"/>
                <w:szCs w:val="24"/>
              </w:rPr>
              <w:t>0</w:t>
            </w:r>
            <w:r w:rsidRPr="006A5A5D">
              <w:rPr>
                <w:rFonts w:eastAsia="Arial"/>
                <w:kern w:val="2"/>
                <w:szCs w:val="24"/>
              </w:rPr>
              <w:t xml:space="preserve"> </w:t>
            </w:r>
            <w:r>
              <w:rPr>
                <w:rFonts w:eastAsia="Arial"/>
                <w:kern w:val="2"/>
                <w:szCs w:val="24"/>
              </w:rPr>
              <w:t xml:space="preserve">% </w:t>
            </w:r>
            <w:r w:rsidRPr="006A5A5D">
              <w:rPr>
                <w:rFonts w:eastAsia="Arial"/>
                <w:kern w:val="2"/>
                <w:szCs w:val="24"/>
              </w:rPr>
              <w:t>(</w:t>
            </w:r>
            <w:r>
              <w:rPr>
                <w:rFonts w:eastAsia="Arial"/>
                <w:kern w:val="2"/>
                <w:szCs w:val="24"/>
              </w:rPr>
              <w:t>dešimt</w:t>
            </w:r>
            <w:r w:rsidRPr="006A5A5D">
              <w:rPr>
                <w:rFonts w:eastAsia="Arial"/>
                <w:kern w:val="2"/>
                <w:szCs w:val="24"/>
              </w:rPr>
              <w:t xml:space="preserve"> </w:t>
            </w:r>
            <w:r>
              <w:rPr>
                <w:rFonts w:eastAsia="Arial"/>
                <w:kern w:val="2"/>
                <w:szCs w:val="24"/>
              </w:rPr>
              <w:t>procentų</w:t>
            </w:r>
            <w:r w:rsidRPr="006A5A5D">
              <w:rPr>
                <w:rFonts w:eastAsia="Arial"/>
                <w:kern w:val="2"/>
                <w:szCs w:val="24"/>
              </w:rPr>
              <w:t>) nuo</w:t>
            </w:r>
            <w:r>
              <w:rPr>
                <w:rFonts w:eastAsia="Arial"/>
                <w:kern w:val="2"/>
                <w:szCs w:val="24"/>
              </w:rPr>
              <w:t xml:space="preserve"> Pradinės sutarties vertės.</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12.2.4. Tiekėjas pažeidžia Prekių pristatymo terminą ir dėl Prekių pristatymo vėlavimo Prekės tampa nebereikalingos</w:t>
            </w:r>
            <w:r>
              <w:rPr>
                <w:rFonts w:eastAsia="Arial"/>
                <w:kern w:val="2"/>
                <w:szCs w:val="24"/>
              </w:rPr>
              <w:t xml:space="preserve"> arba pasibaigė apmokėjimo už jas teisinės galimybės (projekto terminai).</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12.2.5. Tiekėjas daugiau kaip 2 (du) kartus pristato Prekes, kurio</w:t>
            </w:r>
            <w:r>
              <w:rPr>
                <w:rFonts w:eastAsia="Arial"/>
                <w:kern w:val="2"/>
                <w:szCs w:val="24"/>
              </w:rPr>
              <w:t>s neatitinka Sutartyje ir (ar) į</w:t>
            </w:r>
            <w:r w:rsidRPr="006A5A5D">
              <w:rPr>
                <w:rFonts w:eastAsia="Arial"/>
                <w:kern w:val="2"/>
                <w:szCs w:val="24"/>
              </w:rPr>
              <w:t>statymuose nustatytų reikalavimų Prekėms</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12.2.6. Tiekėjas pažeidžia esminę Sutarties sąlygą</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12.2.7. </w:t>
            </w:r>
            <w:r>
              <w:rPr>
                <w:rFonts w:eastAsia="Arial"/>
                <w:kern w:val="2"/>
                <w:szCs w:val="24"/>
              </w:rPr>
              <w:t>J</w:t>
            </w:r>
            <w:r w:rsidRPr="006A5A5D">
              <w:rPr>
                <w:rFonts w:eastAsia="Arial"/>
                <w:kern w:val="2"/>
                <w:szCs w:val="24"/>
              </w:rPr>
              <w:t>eigu Pirkėjui paaiškėja, kad yra aplinkybės susijusios su Tiekėju, atitinkančios bent vieną iš nurodytų VPĮ 45 straipsnio 2</w:t>
            </w:r>
            <w:r w:rsidRPr="006A5A5D">
              <w:rPr>
                <w:rFonts w:eastAsia="Arial"/>
                <w:kern w:val="2"/>
                <w:szCs w:val="24"/>
                <w:vertAlign w:val="superscript"/>
              </w:rPr>
              <w:t>1</w:t>
            </w:r>
            <w:r>
              <w:rPr>
                <w:rFonts w:eastAsia="Arial"/>
                <w:kern w:val="2"/>
                <w:szCs w:val="24"/>
              </w:rPr>
              <w:t xml:space="preserve"> dalyje sąlygų (pagrindų).</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12.2.8. </w:t>
            </w:r>
            <w:r>
              <w:rPr>
                <w:rFonts w:eastAsia="Arial"/>
                <w:kern w:val="2"/>
                <w:szCs w:val="24"/>
              </w:rPr>
              <w:t>P</w:t>
            </w:r>
            <w:r w:rsidRPr="006A5A5D">
              <w:rPr>
                <w:rFonts w:eastAsia="Arial"/>
                <w:kern w:val="2"/>
                <w:szCs w:val="24"/>
              </w:rPr>
              <w:t xml:space="preserve">aaiškėja,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w:t>
            </w:r>
            <w:r w:rsidRPr="006A5A5D">
              <w:rPr>
                <w:rFonts w:eastAsia="Arial"/>
                <w:kern w:val="2"/>
                <w:szCs w:val="24"/>
              </w:rPr>
              <w:lastRenderedPageBreak/>
              <w:t>sandorį, ir tokiu būdu dalyvauja tokių ūkio subjektų grupių</w:t>
            </w:r>
            <w:r>
              <w:rPr>
                <w:rFonts w:eastAsia="Arial"/>
                <w:kern w:val="2"/>
                <w:szCs w:val="24"/>
              </w:rPr>
              <w:t xml:space="preserve"> ir (ar) ūkio subjektų veikloje.</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12.2.9. </w:t>
            </w:r>
            <w:r>
              <w:rPr>
                <w:rFonts w:eastAsia="Arial"/>
                <w:kern w:val="2"/>
                <w:szCs w:val="24"/>
              </w:rPr>
              <w:t>P</w:t>
            </w:r>
            <w:r w:rsidRPr="006A5A5D">
              <w:rPr>
                <w:rFonts w:eastAsia="Arial"/>
                <w:kern w:val="2"/>
                <w:szCs w:val="24"/>
              </w:rPr>
              <w:t>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12.2.10. </w:t>
            </w:r>
            <w:r>
              <w:rPr>
                <w:rFonts w:eastAsia="Arial"/>
                <w:kern w:val="2"/>
                <w:szCs w:val="24"/>
              </w:rPr>
              <w:t>J</w:t>
            </w:r>
            <w:r w:rsidRPr="006A5A5D">
              <w:rPr>
                <w:rFonts w:eastAsia="Arial"/>
                <w:kern w:val="2"/>
                <w:szCs w:val="24"/>
              </w:rPr>
              <w:t>eigu randama, kad Sutarties galiojimo metu Tiekėjas naudojo ar nurodė Pirkėjui naudoti papildoma [programinė] įranga, kuri nėra būtina tokios įrangos funkcionalumui užtikrinti, t. y. Prekėje įdiegta kenkimo pr</w:t>
            </w:r>
            <w:r>
              <w:rPr>
                <w:rFonts w:eastAsia="Arial"/>
                <w:kern w:val="2"/>
                <w:szCs w:val="24"/>
              </w:rPr>
              <w:t>ograminė įranga arba nėra saugi.</w:t>
            </w:r>
          </w:p>
          <w:p w:rsidR="008C0B24"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12.2.11. </w:t>
            </w:r>
            <w:r>
              <w:rPr>
                <w:rFonts w:eastAsia="Arial"/>
                <w:kern w:val="2"/>
                <w:szCs w:val="24"/>
              </w:rPr>
              <w:t>J</w:t>
            </w:r>
            <w:r w:rsidRPr="006A5A5D">
              <w:rPr>
                <w:rFonts w:eastAsia="Arial"/>
                <w:kern w:val="2"/>
                <w:szCs w:val="24"/>
              </w:rPr>
              <w:t>eigu Tiekėjas dėl savo kaltės negali ir (arba) atsisako vykdyti Sutartyje numatytus įsipareigojimus ar bet kurią jų dalį, nepriklausomai nuo tokios dalies vertės.</w:t>
            </w:r>
          </w:p>
          <w:p w:rsidR="007C23A3" w:rsidRPr="006A5A5D" w:rsidRDefault="007C23A3" w:rsidP="008C0B24">
            <w:pPr>
              <w:tabs>
                <w:tab w:val="left" w:pos="567"/>
                <w:tab w:val="left" w:pos="851"/>
                <w:tab w:val="left" w:pos="992"/>
                <w:tab w:val="left" w:pos="1134"/>
              </w:tabs>
              <w:spacing w:line="257" w:lineRule="auto"/>
              <w:jc w:val="both"/>
              <w:rPr>
                <w:rFonts w:eastAsia="Arial"/>
                <w:kern w:val="2"/>
                <w:szCs w:val="24"/>
              </w:rPr>
            </w:pPr>
            <w:r w:rsidRPr="007C23A3">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2A1CF0" w:rsidRPr="00EB016A" w:rsidRDefault="00EB016A" w:rsidP="00EB016A">
            <w:pPr>
              <w:rPr>
                <w:color w:val="000000"/>
                <w:kern w:val="2"/>
                <w:szCs w:val="24"/>
                <w:shd w:val="clear" w:color="auto" w:fill="FFFFFF"/>
              </w:rPr>
            </w:pPr>
            <w:r w:rsidRPr="00EB016A">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w:t>
            </w:r>
            <w:r>
              <w:rPr>
                <w:color w:val="000000"/>
                <w:kern w:val="2"/>
                <w:szCs w:val="24"/>
                <w:shd w:val="clear" w:color="auto" w:fill="FFFFFF"/>
              </w:rPr>
              <w:t>mo“ (toliau – Tvarkos aprašas) 4.1</w:t>
            </w:r>
            <w:r w:rsidR="00D2187F">
              <w:rPr>
                <w:color w:val="000000"/>
                <w:kern w:val="2"/>
                <w:szCs w:val="24"/>
                <w:shd w:val="clear" w:color="auto" w:fill="FFFFFF"/>
              </w:rPr>
              <w:t>, 4.2</w:t>
            </w:r>
            <w:r>
              <w:rPr>
                <w:color w:val="000000"/>
                <w:kern w:val="2"/>
                <w:szCs w:val="24"/>
                <w:shd w:val="clear" w:color="auto" w:fill="FFFFFF"/>
              </w:rPr>
              <w:t xml:space="preserve"> ir </w:t>
            </w:r>
            <w:r w:rsidRPr="00EB016A">
              <w:rPr>
                <w:color w:val="000000"/>
                <w:kern w:val="2"/>
                <w:szCs w:val="24"/>
                <w:shd w:val="clear" w:color="auto" w:fill="FFFFFF"/>
              </w:rPr>
              <w:t>4.4.4</w:t>
            </w:r>
            <w:r>
              <w:rPr>
                <w:color w:val="000000"/>
                <w:kern w:val="2"/>
                <w:szCs w:val="24"/>
                <w:shd w:val="clear" w:color="auto" w:fill="FFFFFF"/>
              </w:rPr>
              <w:t xml:space="preserve"> papunkčiais</w:t>
            </w:r>
            <w:r w:rsidR="002A1CF0" w:rsidRPr="002A1CF0">
              <w:rPr>
                <w:color w:val="000000"/>
                <w:kern w:val="2"/>
                <w:szCs w:val="24"/>
                <w:shd w:val="clear" w:color="auto" w:fill="FFFFFF"/>
              </w:rPr>
              <w:t xml:space="preserve"> (Tvarkos aprašo 1 priedo 2, 4 ir 6 punktai bei 2 priedo II, IV ir VI skyriai. Taip pat Specialiųjų sąlygų 1 priedo </w:t>
            </w:r>
            <w:r w:rsidR="008C04D5">
              <w:rPr>
                <w:color w:val="000000"/>
                <w:kern w:val="2"/>
                <w:szCs w:val="24"/>
                <w:shd w:val="clear" w:color="auto" w:fill="FFFFFF"/>
              </w:rPr>
              <w:t>1.14 ir 1.1</w:t>
            </w:r>
            <w:r w:rsidR="00D2187F">
              <w:rPr>
                <w:color w:val="000000"/>
                <w:kern w:val="2"/>
                <w:szCs w:val="24"/>
                <w:shd w:val="clear" w:color="auto" w:fill="FFFFFF"/>
              </w:rPr>
              <w:t>5</w:t>
            </w:r>
            <w:r w:rsidR="002A1CF0" w:rsidRPr="002A1CF0">
              <w:rPr>
                <w:color w:val="000000"/>
                <w:kern w:val="2"/>
                <w:szCs w:val="24"/>
                <w:shd w:val="clear" w:color="auto" w:fill="FFFFFF"/>
              </w:rPr>
              <w:t xml:space="preserve"> papun</w:t>
            </w:r>
            <w:r w:rsidR="002A1CF0">
              <w:rPr>
                <w:color w:val="000000"/>
                <w:kern w:val="2"/>
                <w:szCs w:val="24"/>
                <w:shd w:val="clear" w:color="auto" w:fill="FFFFFF"/>
              </w:rPr>
              <w:t>kčiai</w:t>
            </w:r>
            <w:r w:rsidR="002A1CF0" w:rsidRPr="002A1CF0">
              <w:rPr>
                <w:color w:val="000000"/>
                <w:kern w:val="2"/>
                <w:szCs w:val="24"/>
                <w:shd w:val="clear" w:color="auto" w:fill="FFFFFF"/>
              </w:rPr>
              <w:t>).</w:t>
            </w:r>
          </w:p>
          <w:p w:rsidR="008B67EB" w:rsidRPr="000F13E0" w:rsidRDefault="00EB016A" w:rsidP="00EB016A">
            <w:pPr>
              <w:rPr>
                <w:color w:val="000000"/>
                <w:kern w:val="2"/>
                <w:szCs w:val="24"/>
                <w:shd w:val="clear" w:color="auto" w:fill="FFFFFF"/>
              </w:rPr>
            </w:pPr>
            <w:r w:rsidRPr="00EB016A">
              <w:rPr>
                <w:color w:val="000000"/>
                <w:kern w:val="2"/>
                <w:szCs w:val="24"/>
                <w:shd w:val="clear" w:color="auto" w:fill="FFFFFF"/>
              </w:rPr>
              <w:t>Nustačius, kad Tiekėjas ši</w:t>
            </w:r>
            <w:r>
              <w:rPr>
                <w:color w:val="000000"/>
                <w:kern w:val="2"/>
                <w:szCs w:val="24"/>
                <w:shd w:val="clear" w:color="auto" w:fill="FFFFFF"/>
              </w:rPr>
              <w:t>uose papunkčiuose ir Specialiųjų sąlygų 1 priede</w:t>
            </w:r>
            <w:r w:rsidRPr="00EB016A">
              <w:rPr>
                <w:color w:val="000000"/>
                <w:kern w:val="2"/>
                <w:szCs w:val="24"/>
                <w:shd w:val="clear" w:color="auto" w:fill="FFFFFF"/>
              </w:rPr>
              <w:t xml:space="preserve"> nustatyt</w:t>
            </w:r>
            <w:r>
              <w:rPr>
                <w:color w:val="000000"/>
                <w:kern w:val="2"/>
                <w:szCs w:val="24"/>
                <w:shd w:val="clear" w:color="auto" w:fill="FFFFFF"/>
              </w:rPr>
              <w:t>ų</w:t>
            </w:r>
            <w:r w:rsidRPr="00EB016A">
              <w:rPr>
                <w:color w:val="000000"/>
                <w:kern w:val="2"/>
                <w:szCs w:val="24"/>
                <w:shd w:val="clear" w:color="auto" w:fill="FFFFFF"/>
              </w:rPr>
              <w:t xml:space="preserve"> kriterij</w:t>
            </w:r>
            <w:r>
              <w:rPr>
                <w:color w:val="000000"/>
                <w:kern w:val="2"/>
                <w:szCs w:val="24"/>
                <w:shd w:val="clear" w:color="auto" w:fill="FFFFFF"/>
              </w:rPr>
              <w:t xml:space="preserve">ų </w:t>
            </w:r>
            <w:r w:rsidRPr="00EB016A">
              <w:rPr>
                <w:color w:val="000000"/>
                <w:kern w:val="2"/>
                <w:szCs w:val="24"/>
                <w:shd w:val="clear" w:color="auto" w:fill="FFFFFF"/>
              </w:rPr>
              <w:t>nesilaiko, Tiekėjui taikoma Specialiųjų sąlygų 9.5 punkte nurodyto dydžio bauda.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75337B" w:rsidRPr="000F13E0" w:rsidTr="004531EA">
        <w:trPr>
          <w:trHeight w:val="300"/>
        </w:trPr>
        <w:tc>
          <w:tcPr>
            <w:tcW w:w="2532" w:type="dxa"/>
          </w:tcPr>
          <w:p w:rsidR="0075337B" w:rsidRPr="000F13E0" w:rsidRDefault="0075337B" w:rsidP="0075337B">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75337B" w:rsidRPr="000F13E0" w:rsidRDefault="0075337B" w:rsidP="009508CD">
            <w:pPr>
              <w:rPr>
                <w:bCs/>
                <w:kern w:val="2"/>
                <w:szCs w:val="24"/>
              </w:rPr>
            </w:pPr>
            <w:r>
              <w:rPr>
                <w:bCs/>
                <w:kern w:val="2"/>
                <w:szCs w:val="24"/>
              </w:rPr>
              <w:t>Prekių perdavimo-priėmimo aktas</w:t>
            </w:r>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8167AA">
              <w:rPr>
                <w:b/>
                <w:bCs/>
                <w:kern w:val="2"/>
                <w:szCs w:val="24"/>
                <w:highlight w:val="yellow"/>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19F" w:rsidRDefault="002F019F">
      <w:r>
        <w:separator/>
      </w:r>
    </w:p>
  </w:endnote>
  <w:endnote w:type="continuationSeparator" w:id="0">
    <w:p w:rsidR="002F019F" w:rsidRDefault="002F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19F" w:rsidRDefault="002F019F">
      <w:r>
        <w:separator/>
      </w:r>
    </w:p>
  </w:footnote>
  <w:footnote w:type="continuationSeparator" w:id="0">
    <w:p w:rsidR="002F019F" w:rsidRDefault="002F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2712"/>
    <w:rsid w:val="000F13E0"/>
    <w:rsid w:val="00121577"/>
    <w:rsid w:val="0015219D"/>
    <w:rsid w:val="00181D11"/>
    <w:rsid w:val="0019083D"/>
    <w:rsid w:val="001B10E3"/>
    <w:rsid w:val="00243408"/>
    <w:rsid w:val="002A1CF0"/>
    <w:rsid w:val="002F019F"/>
    <w:rsid w:val="002F0B5F"/>
    <w:rsid w:val="00324DBF"/>
    <w:rsid w:val="00334246"/>
    <w:rsid w:val="003B0D12"/>
    <w:rsid w:val="003B599A"/>
    <w:rsid w:val="003F4838"/>
    <w:rsid w:val="00413A12"/>
    <w:rsid w:val="00422DE1"/>
    <w:rsid w:val="00435059"/>
    <w:rsid w:val="0044435B"/>
    <w:rsid w:val="004531EA"/>
    <w:rsid w:val="00467BB5"/>
    <w:rsid w:val="00471D5D"/>
    <w:rsid w:val="004F1BB4"/>
    <w:rsid w:val="005167DB"/>
    <w:rsid w:val="0055795A"/>
    <w:rsid w:val="0057747D"/>
    <w:rsid w:val="005B28BC"/>
    <w:rsid w:val="006322AD"/>
    <w:rsid w:val="00685EBE"/>
    <w:rsid w:val="006D4AAB"/>
    <w:rsid w:val="006F6CC8"/>
    <w:rsid w:val="00700D6C"/>
    <w:rsid w:val="0072583D"/>
    <w:rsid w:val="0075337B"/>
    <w:rsid w:val="007C23A3"/>
    <w:rsid w:val="008167AA"/>
    <w:rsid w:val="008558A5"/>
    <w:rsid w:val="00863C2C"/>
    <w:rsid w:val="00873B3C"/>
    <w:rsid w:val="008A4746"/>
    <w:rsid w:val="008A5C8A"/>
    <w:rsid w:val="008A794A"/>
    <w:rsid w:val="008B67EB"/>
    <w:rsid w:val="008C04D5"/>
    <w:rsid w:val="008C0B24"/>
    <w:rsid w:val="009021D4"/>
    <w:rsid w:val="0093498F"/>
    <w:rsid w:val="009508CD"/>
    <w:rsid w:val="009C5F84"/>
    <w:rsid w:val="009D12B8"/>
    <w:rsid w:val="009E1C90"/>
    <w:rsid w:val="00A15AD4"/>
    <w:rsid w:val="00A75580"/>
    <w:rsid w:val="00AC45A3"/>
    <w:rsid w:val="00AD678F"/>
    <w:rsid w:val="00AF0D8C"/>
    <w:rsid w:val="00AF71FF"/>
    <w:rsid w:val="00BD5051"/>
    <w:rsid w:val="00C055B6"/>
    <w:rsid w:val="00C13211"/>
    <w:rsid w:val="00C47C9A"/>
    <w:rsid w:val="00C56E6B"/>
    <w:rsid w:val="00C81D6B"/>
    <w:rsid w:val="00C96B9B"/>
    <w:rsid w:val="00CC6DCA"/>
    <w:rsid w:val="00CD0C03"/>
    <w:rsid w:val="00D2187F"/>
    <w:rsid w:val="00D261D3"/>
    <w:rsid w:val="00D372A9"/>
    <w:rsid w:val="00D500DC"/>
    <w:rsid w:val="00D61B83"/>
    <w:rsid w:val="00DA4757"/>
    <w:rsid w:val="00DA4E00"/>
    <w:rsid w:val="00E31D74"/>
    <w:rsid w:val="00E53937"/>
    <w:rsid w:val="00E72BE6"/>
    <w:rsid w:val="00E850AB"/>
    <w:rsid w:val="00E86A12"/>
    <w:rsid w:val="00E97962"/>
    <w:rsid w:val="00EB016A"/>
    <w:rsid w:val="00F12C44"/>
    <w:rsid w:val="00F306C3"/>
    <w:rsid w:val="00F9602E"/>
    <w:rsid w:val="00FA282D"/>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228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0CEC-BB35-4F94-A1D0-28B7CFF7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12371</Words>
  <Characters>7053</Characters>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2025-09-12T08:12:00Z</dcterms:modified>
</cp:coreProperties>
</file>