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FBACE" w14:textId="77777777" w:rsidR="00B54557" w:rsidRPr="004166AD" w:rsidRDefault="00B54557" w:rsidP="00B5455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MEDICINOS PAGALBOS PRIEMONĖMS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08DDA97D" w14:textId="799131DE" w:rsidR="00A16067" w:rsidRPr="00415F32" w:rsidRDefault="00763293" w:rsidP="00763293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415F32">
        <w:rPr>
          <w:rFonts w:ascii="Cambria" w:hAnsi="Cambria"/>
          <w:b/>
          <w:color w:val="000000" w:themeColor="text1"/>
          <w:sz w:val="24"/>
          <w:szCs w:val="24"/>
          <w:u w:val="single"/>
        </w:rPr>
        <w:t>Lipdukai</w:t>
      </w:r>
      <w:r w:rsidR="00A16067" w:rsidRPr="00415F32">
        <w:rPr>
          <w:rFonts w:ascii="Cambria" w:hAnsi="Cambria"/>
          <w:b/>
          <w:color w:val="000000" w:themeColor="text1"/>
          <w:sz w:val="24"/>
          <w:szCs w:val="24"/>
          <w:u w:val="single"/>
        </w:rPr>
        <w:t>:</w:t>
      </w:r>
    </w:p>
    <w:p w14:paraId="3ABBDEAD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vienkartiniai (pažymėta simboliu);</w:t>
      </w:r>
    </w:p>
    <w:p w14:paraId="545A6A83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nesterilūs;</w:t>
      </w:r>
    </w:p>
    <w:p w14:paraId="2BB5115D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klijuojasi ant nosies;</w:t>
      </w:r>
    </w:p>
    <w:p w14:paraId="5C67D43B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skirti stebėti paciento judesius gydymo metu, naudojant aukštos raiškos judesio valdymo (HDMM) sistemą;</w:t>
      </w:r>
    </w:p>
    <w:p w14:paraId="1645C529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 xml:space="preserve">skirti darbui su </w:t>
      </w:r>
      <w:proofErr w:type="spellStart"/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stereotaksinės</w:t>
      </w:r>
      <w:proofErr w:type="spellEnd"/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radiochirurgijos</w:t>
      </w:r>
      <w:proofErr w:type="spellEnd"/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 xml:space="preserve"> sistema Gama peiliu;</w:t>
      </w:r>
    </w:p>
    <w:p w14:paraId="0DA974B0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38EE3FA8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 žymėjimas pagal ISO 15223-1.</w:t>
      </w:r>
    </w:p>
    <w:p w14:paraId="5CFB8649" w14:textId="0A1691FD" w:rsidR="00773EDE" w:rsidRDefault="00763293" w:rsidP="000E7A5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0E7A5E">
        <w:rPr>
          <w:rFonts w:ascii="Cambria" w:hAnsi="Cambria"/>
          <w:i/>
          <w:sz w:val="24"/>
          <w:szCs w:val="24"/>
        </w:rPr>
        <w:t>Orientacinis poreikis: 500 vnt</w:t>
      </w:r>
      <w:r w:rsidR="00A16067" w:rsidRPr="000E7A5E">
        <w:rPr>
          <w:rFonts w:ascii="Cambria" w:hAnsi="Cambria"/>
          <w:i/>
          <w:sz w:val="24"/>
          <w:szCs w:val="24"/>
        </w:rPr>
        <w:t>.</w:t>
      </w:r>
    </w:p>
    <w:p w14:paraId="1EEB4119" w14:textId="77777777" w:rsidR="000E7A5E" w:rsidRPr="000E7A5E" w:rsidRDefault="000E7A5E" w:rsidP="000E7A5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1DB2531B" w14:textId="31E548A2" w:rsidR="00C16C66" w:rsidRPr="000E7A5E" w:rsidRDefault="00A47EBF" w:rsidP="00C16C66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0E7A5E">
        <w:rPr>
          <w:rFonts w:ascii="Cambria" w:hAnsi="Cambria"/>
          <w:b/>
          <w:sz w:val="24"/>
          <w:szCs w:val="24"/>
          <w:u w:val="single"/>
        </w:rPr>
        <w:t>2</w:t>
      </w:r>
      <w:r w:rsidR="00C16C66" w:rsidRPr="000E7A5E">
        <w:rPr>
          <w:rFonts w:ascii="Cambria" w:hAnsi="Cambria"/>
          <w:b/>
          <w:sz w:val="24"/>
          <w:szCs w:val="24"/>
          <w:u w:val="single"/>
        </w:rPr>
        <w:t>. Galvijų perikardo lopai (0,8 ± 0,01 x 8,0 ± 0,01 cm dydžio):</w:t>
      </w:r>
    </w:p>
    <w:p w14:paraId="5D2AF199" w14:textId="77777777" w:rsidR="00C16C66" w:rsidRPr="000E7A5E" w:rsidRDefault="00C16C66" w:rsidP="000E7A5E">
      <w:pPr>
        <w:pStyle w:val="ListParagraph"/>
        <w:numPr>
          <w:ilvl w:val="0"/>
          <w:numId w:val="11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lopai, skirti rekonstrukcinėms kraujagyslių operacijoms:</w:t>
      </w:r>
    </w:p>
    <w:p w14:paraId="53835CAA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pagaminti iš galvijų perikardo;</w:t>
      </w:r>
    </w:p>
    <w:p w14:paraId="7186B6AD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sterilūs (pažymėta simboliu);</w:t>
      </w:r>
    </w:p>
    <w:p w14:paraId="581B11A4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vienkartiniai (pažymėta simboliu);</w:t>
      </w:r>
    </w:p>
    <w:p w14:paraId="2180B817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biologiškai suderinami;</w:t>
      </w:r>
    </w:p>
    <w:p w14:paraId="62231954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atsparūs infekcijoms;</w:t>
      </w:r>
    </w:p>
    <w:p w14:paraId="778F9696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paruošti naudojimui;</w:t>
      </w:r>
    </w:p>
    <w:p w14:paraId="5A90E7FC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turi CE ženklinimą;</w:t>
      </w:r>
    </w:p>
    <w:p w14:paraId="0420932E" w14:textId="3418A29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 xml:space="preserve">lopo dydis – 0,8 </w:t>
      </w:r>
      <w:r w:rsidRPr="000E7A5E">
        <w:rPr>
          <w:rFonts w:ascii="Cambria" w:hAnsi="Cambria"/>
          <w:sz w:val="24"/>
          <w:szCs w:val="24"/>
        </w:rPr>
        <w:t xml:space="preserve">± 0,01 </w:t>
      </w:r>
      <w:r w:rsidRPr="000E7A5E">
        <w:rPr>
          <w:rFonts w:ascii="Cambria" w:hAnsi="Cambria" w:cs="Times New Roman"/>
          <w:sz w:val="24"/>
          <w:szCs w:val="24"/>
        </w:rPr>
        <w:t xml:space="preserve"> x 8,0 </w:t>
      </w:r>
      <w:r w:rsidRPr="000E7A5E">
        <w:rPr>
          <w:rFonts w:ascii="Cambria" w:hAnsi="Cambria"/>
          <w:sz w:val="24"/>
          <w:szCs w:val="24"/>
        </w:rPr>
        <w:t xml:space="preserve">± 0,01 </w:t>
      </w:r>
      <w:r w:rsidRPr="000E7A5E">
        <w:rPr>
          <w:rFonts w:ascii="Cambria" w:hAnsi="Cambria" w:cs="Times New Roman"/>
          <w:sz w:val="24"/>
          <w:szCs w:val="24"/>
        </w:rPr>
        <w:t xml:space="preserve"> cm;</w:t>
      </w:r>
    </w:p>
    <w:p w14:paraId="30224483" w14:textId="04261FBA" w:rsidR="00D87790" w:rsidRPr="000E7A5E" w:rsidRDefault="00D87790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lopo storis – 0,58±0,01 mm;</w:t>
      </w:r>
    </w:p>
    <w:p w14:paraId="455B2A0C" w14:textId="5BC08450" w:rsidR="00D87790" w:rsidRPr="000E7A5E" w:rsidRDefault="00D87790" w:rsidP="00D87790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E7A5E">
        <w:rPr>
          <w:rFonts w:ascii="Cambria" w:hAnsi="Cambria" w:cs="Times New Roman"/>
          <w:sz w:val="24"/>
          <w:szCs w:val="24"/>
        </w:rPr>
        <w:t>glutaraldehido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ar lygiaverčiame tirpale;</w:t>
      </w:r>
    </w:p>
    <w:p w14:paraId="70BAFD03" w14:textId="77777777" w:rsidR="00C16C66" w:rsidRPr="000E7A5E" w:rsidRDefault="00C16C66" w:rsidP="00C16C6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/>
          <w:sz w:val="24"/>
          <w:szCs w:val="24"/>
          <w:lang w:eastAsia="en-GB"/>
        </w:rPr>
        <w:t>su numatyta pakuotės atidarymo vieta;</w:t>
      </w:r>
    </w:p>
    <w:p w14:paraId="508949DC" w14:textId="77777777" w:rsidR="00C16C66" w:rsidRPr="000E7A5E" w:rsidRDefault="00C16C66" w:rsidP="00C16C6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/>
          <w:sz w:val="24"/>
          <w:szCs w:val="24"/>
          <w:lang w:eastAsia="en-GB"/>
        </w:rPr>
        <w:t>ant pakuotės nurodyta priemonės pagaminimo data ir laikas.</w:t>
      </w:r>
    </w:p>
    <w:p w14:paraId="48AAB835" w14:textId="6EF2EA55" w:rsidR="00BA13CB" w:rsidRPr="000E7A5E" w:rsidRDefault="00C16C66" w:rsidP="00B2550A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0E7A5E">
        <w:rPr>
          <w:rFonts w:ascii="Cambria" w:hAnsi="Cambria"/>
          <w:i/>
          <w:sz w:val="24"/>
          <w:szCs w:val="24"/>
        </w:rPr>
        <w:t>Orientacinis poreikis: 70 vnt.</w:t>
      </w:r>
    </w:p>
    <w:p w14:paraId="7814B842" w14:textId="77777777" w:rsidR="00B2550A" w:rsidRPr="000E7A5E" w:rsidRDefault="00B2550A" w:rsidP="00B2550A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14:paraId="3D6E9CC0" w14:textId="17325AB8" w:rsidR="00E91CB6" w:rsidRPr="000E7A5E" w:rsidRDefault="00A47EBF" w:rsidP="000E7A5E">
      <w:pPr>
        <w:spacing w:after="0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E7A5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3. </w:t>
      </w:r>
      <w:r w:rsidR="00E91CB6" w:rsidRPr="000E7A5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Šlapimo tyrimų greitasis testas: </w:t>
      </w:r>
    </w:p>
    <w:p w14:paraId="578034F6" w14:textId="77777777" w:rsidR="00E91CB6" w:rsidRPr="000E7A5E" w:rsidRDefault="00E91CB6" w:rsidP="000E7A5E">
      <w:pPr>
        <w:pStyle w:val="ListParagraph"/>
        <w:numPr>
          <w:ilvl w:val="0"/>
          <w:numId w:val="12"/>
        </w:numPr>
        <w:ind w:left="340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 xml:space="preserve">tinka vertinti su URYXXON 300, 500 ir URYXXON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Relax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aparatais;</w:t>
      </w:r>
    </w:p>
    <w:p w14:paraId="6C7C9895" w14:textId="77777777" w:rsidR="00E91CB6" w:rsidRPr="000E7A5E" w:rsidRDefault="00E91CB6" w:rsidP="000E7A5E">
      <w:pPr>
        <w:pStyle w:val="ListParagraph"/>
        <w:numPr>
          <w:ilvl w:val="0"/>
          <w:numId w:val="12"/>
        </w:numPr>
        <w:spacing w:after="0"/>
        <w:ind w:left="340"/>
        <w:rPr>
          <w:rFonts w:ascii="Cambria" w:hAnsi="Cambria" w:cs="Times New Roman"/>
          <w:sz w:val="24"/>
          <w:szCs w:val="24"/>
          <w:lang w:val="en-US"/>
        </w:rPr>
      </w:pPr>
      <w:r w:rsidRPr="000E7A5E">
        <w:rPr>
          <w:rFonts w:ascii="Cambria" w:hAnsi="Cambria" w:cs="Times New Roman"/>
          <w:sz w:val="24"/>
          <w:szCs w:val="24"/>
        </w:rPr>
        <w:t xml:space="preserve">greitam kraujo,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urobilinogeno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bilirubino</w:t>
      </w:r>
      <w:proofErr w:type="spellEnd"/>
      <w:r w:rsidRPr="000E7A5E">
        <w:rPr>
          <w:rFonts w:ascii="Cambria" w:hAnsi="Cambria" w:cs="Times New Roman"/>
          <w:sz w:val="24"/>
          <w:szCs w:val="24"/>
        </w:rPr>
        <w:t>, baltymų, nitritų, ketonų, gliukozės, pH, tankio, leukocitų šlapime nustatymui;</w:t>
      </w:r>
    </w:p>
    <w:p w14:paraId="23FD09D3" w14:textId="4629EF3C" w:rsidR="00E91CB6" w:rsidRDefault="00E91CB6" w:rsidP="000E7A5E">
      <w:pPr>
        <w:spacing w:after="0"/>
        <w:ind w:left="340"/>
        <w:rPr>
          <w:rFonts w:ascii="Cambria" w:hAnsi="Cambria" w:cs="Times New Roman"/>
          <w:i/>
          <w:iCs/>
          <w:sz w:val="24"/>
          <w:szCs w:val="24"/>
        </w:rPr>
      </w:pPr>
      <w:r w:rsidRPr="000E7A5E">
        <w:rPr>
          <w:rFonts w:ascii="Cambria" w:hAnsi="Cambria" w:cs="Times New Roman"/>
          <w:i/>
          <w:iCs/>
          <w:sz w:val="24"/>
          <w:szCs w:val="24"/>
        </w:rPr>
        <w:t>Orientacinis poreikis: 8 000 vnt.</w:t>
      </w:r>
    </w:p>
    <w:p w14:paraId="51CBAE62" w14:textId="77777777" w:rsidR="000E7A5E" w:rsidRPr="000E7A5E" w:rsidRDefault="000E7A5E" w:rsidP="000E7A5E">
      <w:pPr>
        <w:spacing w:after="0"/>
        <w:ind w:left="340"/>
        <w:rPr>
          <w:rFonts w:ascii="Cambria" w:hAnsi="Cambria" w:cs="Times New Roman"/>
          <w:i/>
          <w:iCs/>
          <w:sz w:val="24"/>
          <w:szCs w:val="24"/>
        </w:rPr>
      </w:pPr>
    </w:p>
    <w:p w14:paraId="00C6CA17" w14:textId="4310D898" w:rsidR="00423F93" w:rsidRPr="000E7A5E" w:rsidRDefault="00423F93" w:rsidP="001E4BF1">
      <w:pPr>
        <w:pStyle w:val="Header"/>
        <w:tabs>
          <w:tab w:val="clear" w:pos="4153"/>
          <w:tab w:val="clear" w:pos="8306"/>
        </w:tabs>
        <w:rPr>
          <w:rFonts w:ascii="Cambria" w:hAnsi="Cambria"/>
          <w:b/>
          <w:bCs/>
          <w:u w:val="single"/>
        </w:rPr>
      </w:pPr>
      <w:r w:rsidRPr="000E7A5E">
        <w:rPr>
          <w:rFonts w:ascii="Cambria" w:hAnsi="Cambria"/>
          <w:b/>
          <w:bCs/>
          <w:u w:val="single"/>
        </w:rPr>
        <w:t xml:space="preserve">4. Terminis popierius </w:t>
      </w:r>
      <w:proofErr w:type="spellStart"/>
      <w:r w:rsidRPr="000E7A5E">
        <w:rPr>
          <w:rFonts w:ascii="Cambria" w:hAnsi="Cambria"/>
          <w:b/>
          <w:bCs/>
          <w:u w:val="single"/>
        </w:rPr>
        <w:t>defibriliatoriui</w:t>
      </w:r>
      <w:proofErr w:type="spellEnd"/>
      <w:r w:rsidRPr="000E7A5E">
        <w:rPr>
          <w:rFonts w:ascii="Cambria" w:hAnsi="Cambria"/>
          <w:b/>
          <w:bCs/>
          <w:u w:val="single"/>
        </w:rPr>
        <w:t>:</w:t>
      </w:r>
    </w:p>
    <w:p w14:paraId="0FEEB7A3" w14:textId="1C2CDAF0" w:rsidR="00CD4EF3" w:rsidRPr="000E7A5E" w:rsidRDefault="00CD4EF3" w:rsidP="00CA0500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340" w:hanging="284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 xml:space="preserve">standartinis ruloninis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termopopierius</w:t>
      </w:r>
      <w:proofErr w:type="spellEnd"/>
      <w:r w:rsidRPr="000E7A5E">
        <w:rPr>
          <w:rFonts w:ascii="Cambria" w:hAnsi="Cambria" w:cs="Times New Roman"/>
          <w:sz w:val="24"/>
          <w:szCs w:val="24"/>
        </w:rPr>
        <w:t>;</w:t>
      </w:r>
    </w:p>
    <w:p w14:paraId="5888EC2F" w14:textId="219CA727" w:rsidR="00423F93" w:rsidRPr="000E7A5E" w:rsidRDefault="00423F93" w:rsidP="00CA0500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340" w:hanging="284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rulono plotis 50 ± 0,01 mm;</w:t>
      </w:r>
    </w:p>
    <w:p w14:paraId="11C55298" w14:textId="59955BAA" w:rsidR="001E4BF1" w:rsidRPr="000E7A5E" w:rsidRDefault="001E4BF1" w:rsidP="00CA0500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340" w:hanging="284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ilgis 20 ± 0,01 m;</w:t>
      </w:r>
    </w:p>
    <w:p w14:paraId="76F3F3ED" w14:textId="27897FC9" w:rsidR="00423F93" w:rsidRPr="000E7A5E" w:rsidRDefault="00423F93" w:rsidP="00CA0500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340" w:hanging="284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 xml:space="preserve">baltas, be grafinio tinklelio </w:t>
      </w:r>
    </w:p>
    <w:p w14:paraId="6D2E8BFC" w14:textId="486D5EBF" w:rsidR="00423F93" w:rsidRPr="000E7A5E" w:rsidRDefault="001E4BF1" w:rsidP="00CA0500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340" w:hanging="284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  <w:shd w:val="clear" w:color="auto" w:fill="FFFFFF"/>
        </w:rPr>
        <w:t xml:space="preserve">tinkantis </w:t>
      </w:r>
      <w:proofErr w:type="spellStart"/>
      <w:r w:rsidRPr="000E7A5E">
        <w:rPr>
          <w:rFonts w:ascii="Cambria" w:hAnsi="Cambria" w:cs="Times New Roman"/>
          <w:sz w:val="24"/>
          <w:szCs w:val="24"/>
          <w:shd w:val="clear" w:color="auto" w:fill="FFFFFF"/>
        </w:rPr>
        <w:t>Mindray</w:t>
      </w:r>
      <w:proofErr w:type="spellEnd"/>
      <w:r w:rsidRPr="000E7A5E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E7A5E">
        <w:rPr>
          <w:rFonts w:ascii="Cambria" w:hAnsi="Cambria" w:cs="Times New Roman"/>
          <w:sz w:val="24"/>
          <w:szCs w:val="24"/>
          <w:shd w:val="clear" w:color="auto" w:fill="FFFFFF"/>
        </w:rPr>
        <w:t>BeneHeart</w:t>
      </w:r>
      <w:proofErr w:type="spellEnd"/>
      <w:r w:rsidRPr="000E7A5E">
        <w:rPr>
          <w:rFonts w:ascii="Cambria" w:hAnsi="Cambria" w:cs="Times New Roman"/>
          <w:sz w:val="24"/>
          <w:szCs w:val="24"/>
          <w:shd w:val="clear" w:color="auto" w:fill="FFFFFF"/>
        </w:rPr>
        <w:t xml:space="preserve"> D3</w:t>
      </w:r>
      <w:r w:rsidR="00CD4EF3" w:rsidRPr="000E7A5E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D4EF3" w:rsidRPr="000E7A5E">
        <w:rPr>
          <w:rFonts w:ascii="Cambria" w:hAnsi="Cambria" w:cs="Times New Roman"/>
          <w:sz w:val="24"/>
          <w:szCs w:val="24"/>
          <w:shd w:val="clear" w:color="auto" w:fill="FFFFFF"/>
        </w:rPr>
        <w:t>defibriliatoriui</w:t>
      </w:r>
      <w:proofErr w:type="spellEnd"/>
      <w:r w:rsidR="00423F93" w:rsidRPr="000E7A5E">
        <w:rPr>
          <w:rFonts w:ascii="Cambria" w:hAnsi="Cambria" w:cs="Times New Roman"/>
          <w:sz w:val="24"/>
          <w:szCs w:val="24"/>
          <w:shd w:val="clear" w:color="auto" w:fill="FFFFFF"/>
        </w:rPr>
        <w:t>;</w:t>
      </w:r>
    </w:p>
    <w:p w14:paraId="3F124656" w14:textId="202E3654" w:rsidR="00423F93" w:rsidRPr="00335F6D" w:rsidRDefault="00CD4EF3" w:rsidP="00CA0500">
      <w:pPr>
        <w:spacing w:after="0"/>
        <w:ind w:left="340"/>
        <w:rPr>
          <w:rFonts w:ascii="Cambria" w:hAnsi="Cambria" w:cs="Times New Roman"/>
          <w:i/>
          <w:sz w:val="24"/>
          <w:szCs w:val="24"/>
        </w:rPr>
      </w:pPr>
      <w:r w:rsidRPr="000E7A5E">
        <w:rPr>
          <w:rFonts w:ascii="Cambria" w:hAnsi="Cambria" w:cs="Times New Roman"/>
          <w:i/>
          <w:sz w:val="24"/>
          <w:szCs w:val="24"/>
        </w:rPr>
        <w:t>Orientacinis poreikis: 15 vnt</w:t>
      </w:r>
      <w:r w:rsidR="00423F93" w:rsidRPr="000E7A5E">
        <w:rPr>
          <w:rFonts w:ascii="Cambria" w:hAnsi="Cambria" w:cs="Times New Roman"/>
          <w:i/>
          <w:sz w:val="24"/>
          <w:szCs w:val="24"/>
        </w:rPr>
        <w:t>.</w:t>
      </w:r>
    </w:p>
    <w:p w14:paraId="21C56765" w14:textId="2D1C430B" w:rsidR="00B54557" w:rsidRPr="000E7A5E" w:rsidRDefault="00B54557" w:rsidP="00BA13CB">
      <w:pPr>
        <w:rPr>
          <w:rFonts w:ascii="Cambria" w:hAnsi="Cambria"/>
          <w:sz w:val="24"/>
          <w:szCs w:val="24"/>
        </w:rPr>
      </w:pPr>
    </w:p>
    <w:p w14:paraId="5815CDE7" w14:textId="77777777" w:rsidR="00B54557" w:rsidRPr="000E7A5E" w:rsidRDefault="00B54557" w:rsidP="00335F6D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0E7A5E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788EE82" w14:textId="77777777" w:rsidR="00B54557" w:rsidRPr="000E7A5E" w:rsidRDefault="00B54557" w:rsidP="00B54557">
      <w:pPr>
        <w:spacing w:after="0"/>
        <w:jc w:val="center"/>
        <w:rPr>
          <w:rFonts w:ascii="Cambria" w:hAnsi="Cambria"/>
          <w:sz w:val="24"/>
          <w:szCs w:val="24"/>
        </w:rPr>
      </w:pPr>
    </w:p>
    <w:p w14:paraId="3B32D807" w14:textId="77777777" w:rsidR="00B54557" w:rsidRPr="000E7A5E" w:rsidRDefault="00B54557" w:rsidP="00B5455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0E7A5E">
        <w:rPr>
          <w:rFonts w:ascii="Cambria" w:hAnsi="Cambria"/>
          <w:sz w:val="24"/>
          <w:szCs w:val="24"/>
        </w:rPr>
        <w:lastRenderedPageBreak/>
        <w:t>Viešojo pirkimo komisijai pareikalavus, turi būti pateikti siūlomų prekių pavyzdžiai.</w:t>
      </w:r>
    </w:p>
    <w:p w14:paraId="2896667A" w14:textId="77777777" w:rsidR="00B54557" w:rsidRPr="000E7A5E" w:rsidRDefault="00B54557" w:rsidP="00B54557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2CE6194F" w14:textId="0EB43B50" w:rsidR="00B54557" w:rsidRPr="000E7A5E" w:rsidRDefault="001A615D" w:rsidP="001A615D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</w:t>
      </w:r>
      <w:bookmarkStart w:id="0" w:name="_GoBack"/>
      <w:bookmarkEnd w:id="0"/>
    </w:p>
    <w:sectPr w:rsidR="00B54557" w:rsidRPr="000E7A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6B4B"/>
    <w:multiLevelType w:val="hybridMultilevel"/>
    <w:tmpl w:val="4C9EAAC4"/>
    <w:lvl w:ilvl="0" w:tplc="2A24348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737D"/>
    <w:multiLevelType w:val="hybridMultilevel"/>
    <w:tmpl w:val="8BC0C90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7356"/>
    <w:multiLevelType w:val="hybridMultilevel"/>
    <w:tmpl w:val="1FA8E16A"/>
    <w:lvl w:ilvl="0" w:tplc="19ECE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23E2"/>
    <w:multiLevelType w:val="hybridMultilevel"/>
    <w:tmpl w:val="D486C2B0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C47C8"/>
    <w:multiLevelType w:val="hybridMultilevel"/>
    <w:tmpl w:val="571AEA3C"/>
    <w:lvl w:ilvl="0" w:tplc="D59C3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721D"/>
    <w:multiLevelType w:val="hybridMultilevel"/>
    <w:tmpl w:val="3E8AC538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51E67"/>
    <w:multiLevelType w:val="multilevel"/>
    <w:tmpl w:val="234A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35E1B"/>
    <w:multiLevelType w:val="multilevel"/>
    <w:tmpl w:val="F17CBBCA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9408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4A540B"/>
    <w:multiLevelType w:val="multilevel"/>
    <w:tmpl w:val="C440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74011E"/>
    <w:multiLevelType w:val="hybridMultilevel"/>
    <w:tmpl w:val="4A0C3E3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13A1E"/>
    <w:multiLevelType w:val="hybridMultilevel"/>
    <w:tmpl w:val="7B76B992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505B1"/>
    <w:multiLevelType w:val="hybridMultilevel"/>
    <w:tmpl w:val="6370405E"/>
    <w:lvl w:ilvl="0" w:tplc="D526C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5413"/>
    <w:multiLevelType w:val="hybridMultilevel"/>
    <w:tmpl w:val="51B63AB0"/>
    <w:lvl w:ilvl="0" w:tplc="E31C2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03C40"/>
    <w:multiLevelType w:val="hybridMultilevel"/>
    <w:tmpl w:val="6BE254D2"/>
    <w:lvl w:ilvl="0" w:tplc="FCBE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626" w:themeColor="text1" w:themeTint="D9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62B83"/>
    <w:multiLevelType w:val="multilevel"/>
    <w:tmpl w:val="182CD6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CCF16D9"/>
    <w:multiLevelType w:val="hybridMultilevel"/>
    <w:tmpl w:val="76EE01CC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4726F"/>
    <w:multiLevelType w:val="hybridMultilevel"/>
    <w:tmpl w:val="A484E5F2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57869"/>
    <w:multiLevelType w:val="hybridMultilevel"/>
    <w:tmpl w:val="3BCA0012"/>
    <w:lvl w:ilvl="0" w:tplc="E0D600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7"/>
  </w:num>
  <w:num w:numId="5">
    <w:abstractNumId w:val="12"/>
  </w:num>
  <w:num w:numId="6">
    <w:abstractNumId w:val="1"/>
  </w:num>
  <w:num w:numId="7">
    <w:abstractNumId w:val="18"/>
  </w:num>
  <w:num w:numId="8">
    <w:abstractNumId w:val="5"/>
  </w:num>
  <w:num w:numId="9">
    <w:abstractNumId w:val="2"/>
  </w:num>
  <w:num w:numId="10">
    <w:abstractNumId w:val="14"/>
  </w:num>
  <w:num w:numId="11">
    <w:abstractNumId w:val="13"/>
  </w:num>
  <w:num w:numId="12">
    <w:abstractNumId w:val="0"/>
  </w:num>
  <w:num w:numId="13">
    <w:abstractNumId w:val="15"/>
  </w:num>
  <w:num w:numId="14">
    <w:abstractNumId w:val="11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39"/>
    <w:rsid w:val="000E7A5E"/>
    <w:rsid w:val="001411FE"/>
    <w:rsid w:val="00161986"/>
    <w:rsid w:val="001A615D"/>
    <w:rsid w:val="001C4200"/>
    <w:rsid w:val="001E4BF1"/>
    <w:rsid w:val="00335F6D"/>
    <w:rsid w:val="003C5877"/>
    <w:rsid w:val="003F316B"/>
    <w:rsid w:val="003F3615"/>
    <w:rsid w:val="00415F32"/>
    <w:rsid w:val="00423F93"/>
    <w:rsid w:val="005824F5"/>
    <w:rsid w:val="00703C39"/>
    <w:rsid w:val="00763293"/>
    <w:rsid w:val="00773EDE"/>
    <w:rsid w:val="007F78D9"/>
    <w:rsid w:val="008A5819"/>
    <w:rsid w:val="00A16067"/>
    <w:rsid w:val="00A47EBF"/>
    <w:rsid w:val="00B2550A"/>
    <w:rsid w:val="00B54557"/>
    <w:rsid w:val="00BA13CB"/>
    <w:rsid w:val="00C16C66"/>
    <w:rsid w:val="00CA0500"/>
    <w:rsid w:val="00CD4EF3"/>
    <w:rsid w:val="00D37348"/>
    <w:rsid w:val="00D87790"/>
    <w:rsid w:val="00E9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20F6"/>
  <w15:chartTrackingRefBased/>
  <w15:docId w15:val="{EE25B0A3-7AFF-4C52-A3B9-DE94AC35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73EDE"/>
    <w:rPr>
      <w:b/>
      <w:bCs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1"/>
    <w:qFormat/>
    <w:rsid w:val="003C5877"/>
    <w:pPr>
      <w:ind w:left="720"/>
      <w:contextualSpacing/>
    </w:pPr>
  </w:style>
  <w:style w:type="table" w:styleId="TableGrid">
    <w:name w:val="Table Grid"/>
    <w:basedOn w:val="TableNormal"/>
    <w:uiPriority w:val="39"/>
    <w:rsid w:val="0016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1"/>
    <w:locked/>
    <w:rsid w:val="00C16C66"/>
  </w:style>
  <w:style w:type="paragraph" w:styleId="Header">
    <w:name w:val="header"/>
    <w:aliases w:val="Diagrama2, Diagrama2"/>
    <w:basedOn w:val="Normal"/>
    <w:link w:val="HeaderChar"/>
    <w:rsid w:val="00423F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423F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97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7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7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6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8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7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1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7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4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9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0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5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16</cp:revision>
  <dcterms:created xsi:type="dcterms:W3CDTF">2025-06-16T11:27:00Z</dcterms:created>
  <dcterms:modified xsi:type="dcterms:W3CDTF">2025-09-10T10:59:00Z</dcterms:modified>
</cp:coreProperties>
</file>