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E96" w:rsidRPr="00E344B4" w:rsidRDefault="003C1E96" w:rsidP="003C1E96">
      <w:pPr>
        <w:pStyle w:val="Betarp1"/>
        <w:jc w:val="right"/>
        <w:rPr>
          <w:sz w:val="22"/>
        </w:rPr>
      </w:pPr>
      <w:r>
        <w:rPr>
          <w:sz w:val="22"/>
        </w:rPr>
        <w:t>Pirkimo</w:t>
      </w:r>
      <w:r w:rsidRPr="00E344B4">
        <w:rPr>
          <w:sz w:val="22"/>
        </w:rPr>
        <w:t xml:space="preserve"> sąlygų priedas Nr. 2</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Herbas arba prekių ženklas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(Tiekėjo pavadinimas)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______________________________________________________________________________</w:t>
      </w:r>
    </w:p>
    <w:p w:rsidR="003C1E96" w:rsidRPr="003C1E96" w:rsidRDefault="003C1E96" w:rsidP="003C1E96">
      <w:pPr>
        <w:pStyle w:val="Betarp"/>
        <w:jc w:val="center"/>
        <w:rPr>
          <w:color w:val="000000"/>
          <w:lang w:val="lt-LT"/>
        </w:rPr>
      </w:pPr>
      <w:r w:rsidRPr="003C1E96">
        <w:rPr>
          <w:rFonts w:ascii="Times New Roman" w:hAnsi="Times New Roman"/>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C1E96">
        <w:rPr>
          <w:color w:val="000000"/>
          <w:lang w:val="lt-LT"/>
        </w:rPr>
        <w:t>)</w:t>
      </w:r>
    </w:p>
    <w:p w:rsidR="003C1E96" w:rsidRPr="003C1E96" w:rsidRDefault="003C1E96" w:rsidP="003C1E96">
      <w:pPr>
        <w:tabs>
          <w:tab w:val="center" w:pos="2520"/>
        </w:tabs>
        <w:rPr>
          <w:color w:val="000000"/>
          <w:sz w:val="22"/>
        </w:rPr>
      </w:pPr>
      <w:r w:rsidRPr="003C1E96">
        <w:rPr>
          <w:color w:val="000000"/>
          <w:sz w:val="22"/>
        </w:rPr>
        <w:t>UAB „Panevėžio autobusų parkas“</w:t>
      </w:r>
    </w:p>
    <w:p w:rsidR="003C1E96" w:rsidRDefault="003C1E96" w:rsidP="003C1E96">
      <w:pPr>
        <w:tabs>
          <w:tab w:val="center" w:pos="2520"/>
        </w:tabs>
        <w:jc w:val="center"/>
        <w:rPr>
          <w:b/>
          <w:lang w:val="en-US"/>
        </w:rPr>
      </w:pPr>
    </w:p>
    <w:p w:rsidR="003C1E96" w:rsidRPr="00F76231" w:rsidRDefault="003C1E96" w:rsidP="003C1E96">
      <w:pPr>
        <w:tabs>
          <w:tab w:val="center" w:pos="2520"/>
        </w:tabs>
        <w:jc w:val="center"/>
        <w:rPr>
          <w:b/>
          <w:lang w:val="en-US"/>
        </w:rPr>
      </w:pPr>
      <w:r>
        <w:rPr>
          <w:b/>
          <w:lang w:val="en-US"/>
        </w:rPr>
        <w:t>TRANSMISINĖS ALYVOS PIRKIMAS</w:t>
      </w:r>
    </w:p>
    <w:p w:rsidR="003C1E96" w:rsidRPr="00F76231" w:rsidRDefault="003C1E96" w:rsidP="003C1E96">
      <w:pPr>
        <w:pStyle w:val="Betarp1"/>
        <w:jc w:val="center"/>
        <w:rPr>
          <w:bCs/>
        </w:rPr>
      </w:pPr>
      <w:r w:rsidRPr="00F76231">
        <w:t>____________</w:t>
      </w:r>
    </w:p>
    <w:p w:rsidR="003C1E96" w:rsidRPr="0034200D" w:rsidRDefault="003C1E96" w:rsidP="003C1E96">
      <w:pPr>
        <w:pStyle w:val="Betarp1"/>
        <w:jc w:val="center"/>
        <w:rPr>
          <w:bCs/>
          <w:sz w:val="22"/>
        </w:rPr>
      </w:pPr>
      <w:r w:rsidRPr="0034200D">
        <w:rPr>
          <w:bCs/>
          <w:sz w:val="22"/>
        </w:rPr>
        <w:t>(Data)</w:t>
      </w:r>
    </w:p>
    <w:p w:rsidR="003C1E96" w:rsidRPr="0034200D" w:rsidRDefault="003C1E96" w:rsidP="003C1E96">
      <w:pPr>
        <w:pStyle w:val="Betarp"/>
        <w:jc w:val="center"/>
        <w:rPr>
          <w:rFonts w:ascii="Times New Roman" w:hAnsi="Times New Roman"/>
        </w:rPr>
      </w:pPr>
      <w:r w:rsidRPr="0034200D">
        <w:rPr>
          <w:rFonts w:ascii="Times New Roman" w:hAnsi="Times New Roman"/>
        </w:rPr>
        <w:t>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(Sudarymo vieta)</w:t>
      </w:r>
    </w:p>
    <w:p w:rsidR="003C1E96" w:rsidRPr="003C1E96" w:rsidRDefault="003C1E96" w:rsidP="003C1E96">
      <w:pPr>
        <w:pStyle w:val="Betarp1"/>
        <w:jc w:val="center"/>
        <w:rPr>
          <w:bCs/>
        </w:rPr>
      </w:pPr>
    </w:p>
    <w:p w:rsidR="003C1E96" w:rsidRPr="003C1E96" w:rsidRDefault="003C1E96" w:rsidP="003C1E96">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z w:val="22"/>
              </w:rPr>
              <w:t xml:space="preserve">Tiekėjo pavadinimas </w:t>
            </w:r>
            <w:r w:rsidRPr="003C1E96">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Tiekėjo adresas</w:t>
            </w:r>
            <w:r w:rsidRPr="003C1E96">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pacing w:val="-4"/>
          <w:sz w:val="22"/>
        </w:rPr>
      </w:pPr>
      <w:r w:rsidRPr="003C1E96">
        <w:rPr>
          <w:i/>
          <w:spacing w:val="-4"/>
          <w:sz w:val="22"/>
        </w:rPr>
        <w:t>/Pastaba. Pildoma, jei tiekėjas ketina pasitelkti subrangovą (-</w:t>
      </w:r>
      <w:proofErr w:type="spellStart"/>
      <w:r w:rsidRPr="003C1E96">
        <w:rPr>
          <w:i/>
          <w:spacing w:val="-4"/>
          <w:sz w:val="22"/>
        </w:rPr>
        <w:t>us</w:t>
      </w:r>
      <w:proofErr w:type="spellEnd"/>
      <w:r w:rsidRPr="003C1E96">
        <w:rPr>
          <w:i/>
          <w:spacing w:val="-4"/>
          <w:sz w:val="22"/>
        </w:rPr>
        <w:t>), subtiekėją (-</w:t>
      </w:r>
      <w:proofErr w:type="spellStart"/>
      <w:r w:rsidRPr="003C1E96">
        <w:rPr>
          <w:i/>
          <w:spacing w:val="-4"/>
          <w:sz w:val="22"/>
        </w:rPr>
        <w:t>us</w:t>
      </w:r>
      <w:proofErr w:type="spellEnd"/>
      <w:r w:rsidRPr="003C1E96">
        <w:rPr>
          <w:i/>
          <w:spacing w:val="-4"/>
          <w:sz w:val="22"/>
        </w:rPr>
        <w:t>)</w:t>
      </w:r>
      <w:r w:rsidRPr="003C1E96">
        <w:rPr>
          <w:i/>
          <w:strike/>
          <w:spacing w:val="-4"/>
          <w:sz w:val="22"/>
        </w:rPr>
        <w:t>,</w:t>
      </w:r>
      <w:r w:rsidRPr="003C1E96">
        <w:rPr>
          <w:i/>
          <w:spacing w:val="-4"/>
          <w:sz w:val="22"/>
        </w:rPr>
        <w:t xml:space="preserve"> ar </w:t>
      </w:r>
      <w:proofErr w:type="spellStart"/>
      <w:r w:rsidRPr="003C1E96">
        <w:rPr>
          <w:i/>
          <w:spacing w:val="-4"/>
          <w:sz w:val="22"/>
        </w:rPr>
        <w:t>subteikėją</w:t>
      </w:r>
      <w:proofErr w:type="spellEnd"/>
      <w:r w:rsidRPr="003C1E96">
        <w:rPr>
          <w:i/>
          <w:spacing w:val="-4"/>
          <w:sz w:val="22"/>
        </w:rPr>
        <w:t xml:space="preserve"> (-</w:t>
      </w:r>
      <w:proofErr w:type="spellStart"/>
      <w:r w:rsidRPr="003C1E96">
        <w:rPr>
          <w:i/>
          <w:spacing w:val="-4"/>
          <w:sz w:val="22"/>
        </w:rPr>
        <w:t>us</w:t>
      </w:r>
      <w:proofErr w:type="spellEnd"/>
      <w:r w:rsidRPr="003C1E96">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Įsipareigojimų dalis (procentais), kuriai ketinama pasitelkti subrangovą (-</w:t>
            </w:r>
            <w:proofErr w:type="spellStart"/>
            <w:r w:rsidRPr="003C1E96">
              <w:rPr>
                <w:sz w:val="22"/>
              </w:rPr>
              <w:t>us</w:t>
            </w:r>
            <w:proofErr w:type="spellEnd"/>
            <w:r w:rsidRPr="003C1E96">
              <w:rPr>
                <w:sz w:val="22"/>
              </w:rPr>
              <w:t>), subtiekėją (-</w:t>
            </w:r>
            <w:proofErr w:type="spellStart"/>
            <w:r w:rsidRPr="003C1E96">
              <w:rPr>
                <w:sz w:val="22"/>
              </w:rPr>
              <w:t>us</w:t>
            </w:r>
            <w:proofErr w:type="spellEnd"/>
            <w:r w:rsidRPr="003C1E96">
              <w:rPr>
                <w:sz w:val="22"/>
              </w:rPr>
              <w:t xml:space="preserve">) ar </w:t>
            </w:r>
            <w:proofErr w:type="spellStart"/>
            <w:r w:rsidRPr="003C1E96">
              <w:rPr>
                <w:sz w:val="22"/>
              </w:rPr>
              <w:t>subteikėją</w:t>
            </w:r>
            <w:proofErr w:type="spellEnd"/>
            <w:r w:rsidRPr="003C1E96">
              <w:rPr>
                <w:sz w:val="22"/>
              </w:rPr>
              <w:t xml:space="preserve"> (-</w:t>
            </w:r>
            <w:proofErr w:type="spellStart"/>
            <w:r w:rsidRPr="003C1E96">
              <w:rPr>
                <w:sz w:val="22"/>
              </w:rPr>
              <w:t>us</w:t>
            </w:r>
            <w:proofErr w:type="spellEnd"/>
            <w:r w:rsidRPr="003C1E96">
              <w:rPr>
                <w:sz w:val="22"/>
              </w:rPr>
              <w:t>)</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z w:val="16"/>
          <w:szCs w:val="16"/>
        </w:rPr>
      </w:pPr>
      <w:r w:rsidRPr="003C1E96">
        <w:rPr>
          <w:sz w:val="16"/>
          <w:szCs w:val="16"/>
        </w:rPr>
        <w:t>Pastaba. Pildyti tuomet, jei sutarties vykdymui bus pasitelkti subtiekėjai. Pasitelkiant subtiekėjus pateikiamas (-i) užpildytas (-i) pirkimo sąlygų  priedas Nr. 3.</w:t>
      </w:r>
    </w:p>
    <w:p w:rsidR="003C1E96" w:rsidRPr="003C1E96" w:rsidRDefault="003C1E96" w:rsidP="003C1E96">
      <w:pPr>
        <w:pStyle w:val="Betarp1"/>
        <w:rPr>
          <w:sz w:val="22"/>
        </w:rPr>
      </w:pPr>
    </w:p>
    <w:p w:rsidR="003C1E96" w:rsidRPr="003C1E96" w:rsidRDefault="003C1E96" w:rsidP="003C1E96">
      <w:pPr>
        <w:tabs>
          <w:tab w:val="left" w:pos="567"/>
        </w:tabs>
        <w:contextualSpacing/>
        <w:jc w:val="both"/>
        <w:rPr>
          <w:sz w:val="22"/>
        </w:rPr>
      </w:pPr>
      <w:r w:rsidRPr="003C1E96">
        <w:rPr>
          <w:sz w:val="22"/>
        </w:rPr>
        <w:t>Šiuo pasiūlymu pažymime, kad sutinkame su variklinių alyvų ir tepalų pirkimo</w:t>
      </w:r>
      <w:r w:rsidRPr="003C1E96">
        <w:rPr>
          <w:b/>
          <w:sz w:val="22"/>
        </w:rPr>
        <w:t xml:space="preserve"> </w:t>
      </w:r>
      <w:r w:rsidRPr="003C1E96">
        <w:rPr>
          <w:sz w:val="22"/>
        </w:rPr>
        <w:t>sąlygomis, kurios nustatytos:</w:t>
      </w:r>
    </w:p>
    <w:p w:rsidR="003C1E96" w:rsidRPr="003C1E96" w:rsidRDefault="003C1E96" w:rsidP="003C1E96">
      <w:pPr>
        <w:numPr>
          <w:ilvl w:val="1"/>
          <w:numId w:val="1"/>
        </w:numPr>
        <w:tabs>
          <w:tab w:val="left" w:pos="284"/>
        </w:tabs>
        <w:spacing w:after="0"/>
        <w:ind w:left="0" w:firstLine="0"/>
        <w:contextualSpacing/>
        <w:jc w:val="both"/>
        <w:rPr>
          <w:sz w:val="22"/>
        </w:rPr>
      </w:pPr>
      <w:r w:rsidRPr="003C1E96">
        <w:rPr>
          <w:sz w:val="22"/>
        </w:rPr>
        <w:t>Skelbime apie pirkimą;</w:t>
      </w:r>
    </w:p>
    <w:p w:rsidR="003C1E96" w:rsidRPr="003C1E96" w:rsidRDefault="003C1E96" w:rsidP="003C1E96">
      <w:pPr>
        <w:numPr>
          <w:ilvl w:val="1"/>
          <w:numId w:val="1"/>
        </w:numPr>
        <w:tabs>
          <w:tab w:val="left" w:pos="284"/>
        </w:tabs>
        <w:spacing w:after="0"/>
        <w:contextualSpacing/>
        <w:jc w:val="both"/>
        <w:rPr>
          <w:sz w:val="22"/>
        </w:rPr>
      </w:pPr>
      <w:r w:rsidRPr="003C1E96">
        <w:rPr>
          <w:bCs/>
          <w:sz w:val="22"/>
        </w:rPr>
        <w:t>Pirkimo sąlygose;</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 xml:space="preserve">3. kituose pirkimo dokumentuose (jų paaiškinimuose, </w:t>
      </w:r>
      <w:proofErr w:type="spellStart"/>
      <w:r w:rsidRPr="003C1E96">
        <w:rPr>
          <w:rFonts w:ascii="Times New Roman" w:hAnsi="Times New Roman"/>
          <w:lang w:val="lt-LT"/>
        </w:rPr>
        <w:t>papildymuose</w:t>
      </w:r>
      <w:proofErr w:type="spellEnd"/>
      <w:r w:rsidRPr="003C1E96">
        <w:rPr>
          <w:rFonts w:ascii="Times New Roman" w:hAnsi="Times New Roman"/>
          <w:lang w:val="lt-LT"/>
        </w:rPr>
        <w:t>).</w:t>
      </w:r>
    </w:p>
    <w:p w:rsidR="003C1E96" w:rsidRPr="003C1E96" w:rsidRDefault="003C1E96" w:rsidP="003C1E96">
      <w:pPr>
        <w:pStyle w:val="Betarp"/>
        <w:rPr>
          <w:rFonts w:ascii="Times New Roman" w:hAnsi="Times New Roman"/>
          <w:lang w:val="lt-LT"/>
        </w:rPr>
      </w:pPr>
    </w:p>
    <w:p w:rsidR="003C1E96" w:rsidRPr="003C1E96" w:rsidRDefault="003C1E96" w:rsidP="003C1E96">
      <w:pPr>
        <w:pStyle w:val="Betarp1"/>
        <w:jc w:val="both"/>
        <w:rPr>
          <w:sz w:val="22"/>
        </w:rPr>
      </w:pPr>
      <w:r w:rsidRPr="003C1E96">
        <w:rPr>
          <w:sz w:val="22"/>
        </w:rPr>
        <w:lastRenderedPageBreak/>
        <w:t>Siūlomos Prekės visiškai atitinka pirkimo dokumentuose nurodytus reikalavimus.</w:t>
      </w:r>
    </w:p>
    <w:p w:rsidR="003C1E96" w:rsidRPr="003C1E96" w:rsidRDefault="003C1E96" w:rsidP="003C1E96">
      <w:pPr>
        <w:pStyle w:val="Betarp1"/>
        <w:jc w:val="both"/>
        <w:rPr>
          <w:sz w:val="22"/>
        </w:rPr>
      </w:pPr>
      <w:r w:rsidRPr="003C1E96">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C1E96" w:rsidRPr="003C1E96" w:rsidRDefault="003C1E96" w:rsidP="003C1E96">
      <w:pPr>
        <w:pStyle w:val="Betarp1"/>
        <w:jc w:val="both"/>
      </w:pPr>
      <w:r w:rsidRPr="003C1E96">
        <w:rPr>
          <w:sz w:val="22"/>
        </w:rPr>
        <w:t>Įsipareigojame laikytis</w:t>
      </w:r>
      <w:r w:rsidRPr="003C1E96">
        <w:t xml:space="preserve"> pasiūlyme pateiktų ir pirkimo sąlygose nustatytų sąlygų bei nesiimti jokių veiksmų, galinčių sutrukdyti pasiūlymo akceptavimui ar Sutarties pasirašymui ir įsipareigojimui.</w:t>
      </w:r>
    </w:p>
    <w:p w:rsidR="003C1E96" w:rsidRPr="003C1E96" w:rsidRDefault="003C1E96" w:rsidP="003C1E96">
      <w:pPr>
        <w:pStyle w:val="Betarp"/>
        <w:rPr>
          <w:rFonts w:ascii="Times New Roman" w:hAnsi="Times New Roman"/>
          <w:lang w:val="lt-LT"/>
        </w:rPr>
      </w:pPr>
      <w:r w:rsidRPr="003C1E96">
        <w:rPr>
          <w:rFonts w:ascii="Times New Roman" w:hAnsi="Times New Roman"/>
          <w:color w:val="000000"/>
          <w:lang w:val="lt-LT"/>
        </w:rPr>
        <w:t>Jeigu mūsų pasiūlymas bus priimtas, mes sutinkame pirkimo sąlygose nurodytu terminu sudaryti Sutartį.</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Patvirtiname, kad visa pasiūlyme pateikta informacija yra teisinga, atitinka tikrovę ir apima viską, ko reikia visiškam ir tinkamam Sutarties įvykdymui.</w:t>
      </w:r>
    </w:p>
    <w:p w:rsidR="003C1E96" w:rsidRPr="003C1E96" w:rsidRDefault="003C1E96" w:rsidP="003C1E96">
      <w:pPr>
        <w:pStyle w:val="Betarp1"/>
        <w:rPr>
          <w:sz w:val="22"/>
        </w:rPr>
      </w:pPr>
    </w:p>
    <w:p w:rsidR="003C1E96" w:rsidRPr="003C1E96" w:rsidRDefault="003C1E96" w:rsidP="003C1E96">
      <w:pPr>
        <w:pStyle w:val="Betarp1"/>
        <w:rPr>
          <w:szCs w:val="24"/>
        </w:rPr>
      </w:pPr>
      <w:r w:rsidRPr="003C1E96">
        <w:rPr>
          <w:szCs w:val="24"/>
        </w:rPr>
        <w:t xml:space="preserve">Mes siūlome </w:t>
      </w:r>
      <w:r w:rsidRPr="003C1E96">
        <w:rPr>
          <w:i/>
          <w:szCs w:val="24"/>
        </w:rPr>
        <w:t>šias</w:t>
      </w:r>
      <w:r w:rsidRPr="003C1E96">
        <w:rPr>
          <w:szCs w:val="24"/>
        </w:rPr>
        <w:t xml:space="preserve"> </w:t>
      </w:r>
      <w:r w:rsidRPr="003C1E96">
        <w:rPr>
          <w:i/>
          <w:szCs w:val="24"/>
        </w:rPr>
        <w:t>prekes</w:t>
      </w:r>
      <w:r w:rsidRPr="003C1E96">
        <w:rPr>
          <w:szCs w:val="24"/>
        </w:rPr>
        <w:t>:</w:t>
      </w:r>
    </w:p>
    <w:p w:rsidR="003C1E96" w:rsidRPr="007A38B1" w:rsidRDefault="003C1E96" w:rsidP="003C1E96">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Vieneto kaina,</w:t>
            </w:r>
          </w:p>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Kaina, EUR (be PVM)</w:t>
            </w: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4A0E12" w:rsidRPr="002811DA" w:rsidRDefault="004A0E12" w:rsidP="004A0E12">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pavarų dėžėms, diferencialams ir galiniams reduktoriams</w:t>
            </w:r>
          </w:p>
        </w:tc>
        <w:tc>
          <w:tcPr>
            <w:tcW w:w="1276"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i/>
              </w:rPr>
            </w:pP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4A0E12" w:rsidRPr="00103272" w:rsidRDefault="004A0E12" w:rsidP="004A0E12">
            <w:pPr>
              <w:pStyle w:val="Betarp"/>
              <w:jc w:val="both"/>
              <w:rPr>
                <w:rFonts w:ascii="Times New Roman" w:hAnsi="Times New Roman"/>
                <w:lang w:val="lt-LT"/>
              </w:rPr>
            </w:pPr>
            <w:r w:rsidRPr="00103272">
              <w:rPr>
                <w:rFonts w:ascii="Times New Roman" w:hAnsi="Times New Roman"/>
                <w:lang w:val="lt-LT"/>
              </w:rPr>
              <w:t xml:space="preserve">Sintetinė </w:t>
            </w:r>
            <w:proofErr w:type="spellStart"/>
            <w:r w:rsidRPr="00103272">
              <w:rPr>
                <w:rFonts w:ascii="Times New Roman" w:hAnsi="Times New Roman"/>
                <w:lang w:val="lt-LT"/>
              </w:rPr>
              <w:t>transmisinė</w:t>
            </w:r>
            <w:proofErr w:type="spellEnd"/>
            <w:r w:rsidRPr="00103272">
              <w:rPr>
                <w:rFonts w:ascii="Times New Roman" w:hAnsi="Times New Roman"/>
                <w:lang w:val="lt-LT"/>
              </w:rPr>
              <w:t xml:space="preserve"> alyva pavarų dėžėms, diferencialams ir galiniams reduktoriams.</w:t>
            </w:r>
            <w:r w:rsidRPr="00103272">
              <w:t xml:space="preserve"> </w:t>
            </w:r>
            <w:r w:rsidRPr="00103272">
              <w:rPr>
                <w:rFonts w:ascii="Times New Roman" w:hAnsi="Times New Roman"/>
                <w:lang w:val="lt-LT"/>
              </w:rPr>
              <w:t xml:space="preserve">Tiekėjas privalo įrodyti, kad siūloma alyva turi gamintojo ZF OEM </w:t>
            </w:r>
            <w:proofErr w:type="spellStart"/>
            <w:r w:rsidRPr="00103272">
              <w:rPr>
                <w:rFonts w:ascii="Times New Roman" w:hAnsi="Times New Roman"/>
                <w:lang w:val="lt-LT"/>
              </w:rPr>
              <w:t>patvirtinimus</w:t>
            </w:r>
            <w:proofErr w:type="spellEnd"/>
            <w:r w:rsidRPr="00103272">
              <w:rPr>
                <w:rFonts w:ascii="Times New Roman" w:hAnsi="Times New Roman"/>
                <w:lang w:val="lt-LT"/>
              </w:rPr>
              <w:t xml:space="preserve"> nurodytoms specifikacijoms ir yra įtraukta į oficialų ZF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4A0E12" w:rsidRPr="00103272" w:rsidRDefault="004A0E12" w:rsidP="004A0E12">
            <w:pPr>
              <w:pStyle w:val="Betarp"/>
              <w:jc w:val="both"/>
              <w:rPr>
                <w:rFonts w:ascii="Times New Roman" w:hAnsi="Times New Roman"/>
                <w:lang w:val="lt-LT"/>
              </w:rPr>
            </w:pPr>
            <w:r w:rsidRPr="00103272">
              <w:rPr>
                <w:rFonts w:ascii="Times New Roman" w:hAnsi="Times New Roman"/>
                <w:lang w:val="lt-LT"/>
              </w:rPr>
              <w:t xml:space="preserve">Sintetinė, </w:t>
            </w:r>
            <w:proofErr w:type="spellStart"/>
            <w:r w:rsidRPr="00103272">
              <w:rPr>
                <w:rFonts w:ascii="Times New Roman" w:hAnsi="Times New Roman"/>
                <w:lang w:val="lt-LT"/>
              </w:rPr>
              <w:t>visasezoninė</w:t>
            </w:r>
            <w:proofErr w:type="spellEnd"/>
            <w:r w:rsidRPr="00103272">
              <w:rPr>
                <w:rFonts w:ascii="Times New Roman" w:hAnsi="Times New Roman"/>
                <w:lang w:val="lt-LT"/>
              </w:rPr>
              <w:t xml:space="preserve"> </w:t>
            </w:r>
            <w:proofErr w:type="spellStart"/>
            <w:r w:rsidRPr="00103272">
              <w:rPr>
                <w:rFonts w:ascii="Times New Roman" w:hAnsi="Times New Roman"/>
                <w:lang w:val="lt-LT"/>
              </w:rPr>
              <w:t>transmisinė</w:t>
            </w:r>
            <w:proofErr w:type="spellEnd"/>
            <w:r w:rsidRPr="00103272">
              <w:rPr>
                <w:rFonts w:ascii="Times New Roman" w:hAnsi="Times New Roman"/>
                <w:lang w:val="lt-LT"/>
              </w:rPr>
              <w:t xml:space="preserve"> alyva automatinėms pavarų dėžėms, vairo stiprintuvams, </w:t>
            </w:r>
            <w:proofErr w:type="spellStart"/>
            <w:r w:rsidRPr="00103272">
              <w:rPr>
                <w:rFonts w:ascii="Times New Roman" w:hAnsi="Times New Roman"/>
                <w:lang w:val="lt-LT"/>
              </w:rPr>
              <w:t>hidrotransformatoriams</w:t>
            </w:r>
            <w:proofErr w:type="spellEnd"/>
            <w:r w:rsidRPr="00103272">
              <w:rPr>
                <w:rFonts w:ascii="Times New Roman" w:hAnsi="Times New Roman"/>
                <w:lang w:val="lt-LT"/>
              </w:rPr>
              <w:t xml:space="preserve"> ir hidraulinėms movoms. Tiekėjas privalo įrodyti, kad siūloma alyva turi gamintojo ZF OEM </w:t>
            </w:r>
            <w:proofErr w:type="spellStart"/>
            <w:r w:rsidRPr="00103272">
              <w:rPr>
                <w:rFonts w:ascii="Times New Roman" w:hAnsi="Times New Roman"/>
                <w:lang w:val="lt-LT"/>
              </w:rPr>
              <w:t>patvirtinimus</w:t>
            </w:r>
            <w:proofErr w:type="spellEnd"/>
            <w:r w:rsidRPr="00103272">
              <w:rPr>
                <w:rFonts w:ascii="Times New Roman" w:hAnsi="Times New Roman"/>
                <w:lang w:val="lt-LT"/>
              </w:rPr>
              <w:t xml:space="preserve"> nurodytoms specifikacijoms ir yra įtraukta į oficialų ZF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1400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4.</w:t>
            </w:r>
          </w:p>
        </w:tc>
        <w:tc>
          <w:tcPr>
            <w:tcW w:w="7513" w:type="dxa"/>
            <w:tcBorders>
              <w:top w:val="single" w:sz="4" w:space="0" w:color="auto"/>
              <w:left w:val="single" w:sz="4" w:space="0" w:color="auto"/>
              <w:bottom w:val="single" w:sz="4" w:space="0" w:color="auto"/>
              <w:right w:val="single" w:sz="4" w:space="0" w:color="auto"/>
            </w:tcBorders>
          </w:tcPr>
          <w:p w:rsidR="004A0E12" w:rsidRPr="00103272" w:rsidRDefault="004A0E12" w:rsidP="004A0E12">
            <w:pPr>
              <w:pStyle w:val="Betarp"/>
              <w:jc w:val="both"/>
              <w:rPr>
                <w:rFonts w:ascii="Times New Roman" w:hAnsi="Times New Roman"/>
                <w:lang w:val="lt-LT"/>
              </w:rPr>
            </w:pPr>
            <w:r w:rsidRPr="00103272">
              <w:rPr>
                <w:rFonts w:ascii="Times New Roman" w:hAnsi="Times New Roman"/>
                <w:lang w:val="lt-LT"/>
              </w:rPr>
              <w:t xml:space="preserve">Sintetinė, </w:t>
            </w:r>
            <w:proofErr w:type="spellStart"/>
            <w:r w:rsidRPr="00103272">
              <w:rPr>
                <w:rFonts w:ascii="Times New Roman" w:hAnsi="Times New Roman"/>
                <w:lang w:val="lt-LT"/>
              </w:rPr>
              <w:t>visasezoninė</w:t>
            </w:r>
            <w:proofErr w:type="spellEnd"/>
            <w:r w:rsidRPr="00103272">
              <w:rPr>
                <w:rFonts w:ascii="Times New Roman" w:hAnsi="Times New Roman"/>
                <w:lang w:val="lt-LT"/>
              </w:rPr>
              <w:t xml:space="preserve"> </w:t>
            </w:r>
            <w:proofErr w:type="spellStart"/>
            <w:r w:rsidRPr="00103272">
              <w:rPr>
                <w:rFonts w:ascii="Times New Roman" w:hAnsi="Times New Roman"/>
                <w:lang w:val="lt-LT"/>
              </w:rPr>
              <w:t>transmisinė</w:t>
            </w:r>
            <w:proofErr w:type="spellEnd"/>
            <w:r w:rsidRPr="00103272">
              <w:rPr>
                <w:rFonts w:ascii="Times New Roman" w:hAnsi="Times New Roman"/>
                <w:lang w:val="lt-LT"/>
              </w:rPr>
              <w:t xml:space="preserve"> alyva automatinėms pavarų dėžėms, vairo stiprintuvams, </w:t>
            </w:r>
            <w:proofErr w:type="spellStart"/>
            <w:r w:rsidRPr="00103272">
              <w:rPr>
                <w:rFonts w:ascii="Times New Roman" w:hAnsi="Times New Roman"/>
                <w:lang w:val="lt-LT"/>
              </w:rPr>
              <w:t>hidrotransformatoriams</w:t>
            </w:r>
            <w:proofErr w:type="spellEnd"/>
            <w:r w:rsidRPr="00103272">
              <w:rPr>
                <w:rFonts w:ascii="Times New Roman" w:hAnsi="Times New Roman"/>
                <w:lang w:val="lt-LT"/>
              </w:rPr>
              <w:t xml:space="preserve"> ir hidraulinėms movoms. Tiekėjas privalo įrodyti, kad siūloma alyva turi gamintojo </w:t>
            </w:r>
            <w:proofErr w:type="spellStart"/>
            <w:r w:rsidRPr="00103272">
              <w:rPr>
                <w:rFonts w:ascii="Times New Roman" w:hAnsi="Times New Roman"/>
                <w:lang w:val="lt-LT"/>
              </w:rPr>
              <w:t>Voith</w:t>
            </w:r>
            <w:proofErr w:type="spellEnd"/>
            <w:r w:rsidRPr="00103272">
              <w:rPr>
                <w:rFonts w:ascii="Times New Roman" w:hAnsi="Times New Roman"/>
                <w:lang w:val="lt-LT"/>
              </w:rPr>
              <w:t xml:space="preserve"> OEM </w:t>
            </w:r>
            <w:proofErr w:type="spellStart"/>
            <w:r w:rsidRPr="00103272">
              <w:rPr>
                <w:rFonts w:ascii="Times New Roman" w:hAnsi="Times New Roman"/>
                <w:lang w:val="lt-LT"/>
              </w:rPr>
              <w:t>patvirtinimus</w:t>
            </w:r>
            <w:proofErr w:type="spellEnd"/>
            <w:r w:rsidRPr="00103272">
              <w:rPr>
                <w:rFonts w:ascii="Times New Roman" w:hAnsi="Times New Roman"/>
                <w:lang w:val="lt-LT"/>
              </w:rPr>
              <w:t xml:space="preserve"> nurodytoms specifikacijoms ir yra įtraukta į oficialų </w:t>
            </w:r>
            <w:proofErr w:type="spellStart"/>
            <w:r w:rsidRPr="00103272">
              <w:rPr>
                <w:rFonts w:ascii="Times New Roman" w:hAnsi="Times New Roman"/>
                <w:lang w:val="lt-LT"/>
              </w:rPr>
              <w:t>Voith</w:t>
            </w:r>
            <w:proofErr w:type="spellEnd"/>
            <w:r w:rsidRPr="00103272">
              <w:rPr>
                <w:rFonts w:ascii="Times New Roman" w:hAnsi="Times New Roman"/>
                <w:lang w:val="lt-LT"/>
              </w:rPr>
              <w:t xml:space="preserve">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1200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5.</w:t>
            </w:r>
          </w:p>
        </w:tc>
        <w:tc>
          <w:tcPr>
            <w:tcW w:w="7513" w:type="dxa"/>
            <w:tcBorders>
              <w:top w:val="single" w:sz="4" w:space="0" w:color="auto"/>
              <w:left w:val="single" w:sz="4" w:space="0" w:color="auto"/>
              <w:bottom w:val="single" w:sz="4" w:space="0" w:color="auto"/>
              <w:right w:val="single" w:sz="4" w:space="0" w:color="auto"/>
            </w:tcBorders>
          </w:tcPr>
          <w:p w:rsidR="004A0E12" w:rsidRPr="00103272" w:rsidRDefault="004A0E12" w:rsidP="004A0E12">
            <w:pPr>
              <w:pStyle w:val="Betarp"/>
              <w:jc w:val="both"/>
              <w:rPr>
                <w:rFonts w:ascii="Times New Roman" w:hAnsi="Times New Roman"/>
                <w:lang w:val="lt-LT"/>
              </w:rPr>
            </w:pPr>
            <w:r w:rsidRPr="00103272">
              <w:rPr>
                <w:rFonts w:ascii="Times New Roman" w:hAnsi="Times New Roman"/>
                <w:lang w:val="lt-LT"/>
              </w:rPr>
              <w:t xml:space="preserve">Sintetinė, </w:t>
            </w:r>
            <w:proofErr w:type="spellStart"/>
            <w:r w:rsidRPr="00103272">
              <w:rPr>
                <w:rFonts w:ascii="Times New Roman" w:hAnsi="Times New Roman"/>
                <w:lang w:val="lt-LT"/>
              </w:rPr>
              <w:t>visasezoninė</w:t>
            </w:r>
            <w:proofErr w:type="spellEnd"/>
            <w:r w:rsidRPr="00103272">
              <w:rPr>
                <w:rFonts w:ascii="Times New Roman" w:hAnsi="Times New Roman"/>
                <w:lang w:val="lt-LT"/>
              </w:rPr>
              <w:t xml:space="preserve"> </w:t>
            </w:r>
            <w:proofErr w:type="spellStart"/>
            <w:r w:rsidRPr="00103272">
              <w:rPr>
                <w:rFonts w:ascii="Times New Roman" w:hAnsi="Times New Roman"/>
                <w:lang w:val="lt-LT"/>
              </w:rPr>
              <w:t>transmisinė</w:t>
            </w:r>
            <w:proofErr w:type="spellEnd"/>
            <w:r w:rsidRPr="00103272">
              <w:rPr>
                <w:rFonts w:ascii="Times New Roman" w:hAnsi="Times New Roman"/>
                <w:lang w:val="lt-LT"/>
              </w:rPr>
              <w:t xml:space="preserve"> alyva automatinėms pavarų dėžėms, vairo stiprintuvams, </w:t>
            </w:r>
            <w:proofErr w:type="spellStart"/>
            <w:r w:rsidRPr="00103272">
              <w:rPr>
                <w:rFonts w:ascii="Times New Roman" w:hAnsi="Times New Roman"/>
                <w:lang w:val="lt-LT"/>
              </w:rPr>
              <w:t>hidrotransformatoriams</w:t>
            </w:r>
            <w:proofErr w:type="spellEnd"/>
            <w:r w:rsidRPr="00103272">
              <w:rPr>
                <w:rFonts w:ascii="Times New Roman" w:hAnsi="Times New Roman"/>
                <w:lang w:val="lt-LT"/>
              </w:rPr>
              <w:t xml:space="preserve"> ir hidraulinėms movoms. Tiekėjas privalo įrodyti, kad siūloma alyva turi gamintojo ZF OEM </w:t>
            </w:r>
            <w:proofErr w:type="spellStart"/>
            <w:r w:rsidRPr="00103272">
              <w:rPr>
                <w:rFonts w:ascii="Times New Roman" w:hAnsi="Times New Roman"/>
                <w:lang w:val="lt-LT"/>
              </w:rPr>
              <w:t>patvirtinimus</w:t>
            </w:r>
            <w:proofErr w:type="spellEnd"/>
            <w:r w:rsidRPr="00103272">
              <w:rPr>
                <w:rFonts w:ascii="Times New Roman" w:hAnsi="Times New Roman"/>
                <w:lang w:val="lt-LT"/>
              </w:rPr>
              <w:t xml:space="preserve"> nurodytoms specifikacijoms ir yra įtraukta į oficialų ZF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Default="004A0E12" w:rsidP="004A0E12">
            <w:pPr>
              <w:pStyle w:val="Betarp"/>
              <w:jc w:val="center"/>
              <w:rPr>
                <w:rFonts w:ascii="Times New Roman" w:hAnsi="Times New Roman"/>
              </w:rPr>
            </w:pPr>
            <w:r>
              <w:rPr>
                <w:rFonts w:ascii="Times New Roman" w:hAnsi="Times New Roman"/>
              </w:rPr>
              <w:t>6.</w:t>
            </w:r>
          </w:p>
        </w:tc>
        <w:tc>
          <w:tcPr>
            <w:tcW w:w="7513" w:type="dxa"/>
            <w:tcBorders>
              <w:top w:val="single" w:sz="4" w:space="0" w:color="auto"/>
              <w:left w:val="single" w:sz="4" w:space="0" w:color="auto"/>
              <w:bottom w:val="single" w:sz="4" w:space="0" w:color="auto"/>
              <w:right w:val="single" w:sz="4" w:space="0" w:color="auto"/>
            </w:tcBorders>
          </w:tcPr>
          <w:p w:rsidR="004A0E12" w:rsidRPr="00103272" w:rsidRDefault="004A0E12" w:rsidP="004A0E12">
            <w:pPr>
              <w:pStyle w:val="Betarp"/>
              <w:jc w:val="both"/>
              <w:rPr>
                <w:rFonts w:ascii="Times New Roman" w:hAnsi="Times New Roman"/>
                <w:lang w:val="lt-LT"/>
              </w:rPr>
            </w:pPr>
            <w:r w:rsidRPr="00103272">
              <w:rPr>
                <w:rFonts w:ascii="Times New Roman" w:hAnsi="Times New Roman"/>
                <w:lang w:val="lt-LT"/>
              </w:rPr>
              <w:t xml:space="preserve">Sintetinė, </w:t>
            </w:r>
            <w:proofErr w:type="spellStart"/>
            <w:r w:rsidRPr="00103272">
              <w:rPr>
                <w:rFonts w:ascii="Times New Roman" w:hAnsi="Times New Roman"/>
                <w:lang w:val="lt-LT"/>
              </w:rPr>
              <w:t>visasezoninė</w:t>
            </w:r>
            <w:proofErr w:type="spellEnd"/>
            <w:r w:rsidRPr="00103272">
              <w:rPr>
                <w:rFonts w:ascii="Times New Roman" w:hAnsi="Times New Roman"/>
                <w:lang w:val="lt-LT"/>
              </w:rPr>
              <w:t xml:space="preserve"> </w:t>
            </w:r>
            <w:proofErr w:type="spellStart"/>
            <w:r w:rsidRPr="00103272">
              <w:rPr>
                <w:rFonts w:ascii="Times New Roman" w:hAnsi="Times New Roman"/>
                <w:lang w:val="lt-LT"/>
              </w:rPr>
              <w:t>transmisinė</w:t>
            </w:r>
            <w:proofErr w:type="spellEnd"/>
            <w:r w:rsidRPr="00103272">
              <w:rPr>
                <w:rFonts w:ascii="Times New Roman" w:hAnsi="Times New Roman"/>
                <w:lang w:val="lt-LT"/>
              </w:rPr>
              <w:t xml:space="preserve"> alyva automatinėms pavarų dėžėms, vairo stiprintuvams, </w:t>
            </w:r>
            <w:proofErr w:type="spellStart"/>
            <w:r w:rsidRPr="00103272">
              <w:rPr>
                <w:rFonts w:ascii="Times New Roman" w:hAnsi="Times New Roman"/>
                <w:lang w:val="lt-LT"/>
              </w:rPr>
              <w:t>hidrotransformatoriams</w:t>
            </w:r>
            <w:proofErr w:type="spellEnd"/>
            <w:r w:rsidRPr="00103272">
              <w:rPr>
                <w:rFonts w:ascii="Times New Roman" w:hAnsi="Times New Roman"/>
                <w:lang w:val="lt-LT"/>
              </w:rPr>
              <w:t xml:space="preserve"> ir hidraulinėms movoms. Tiekėjas privalo įrodyti, kad siūloma alyva turi gamintojo </w:t>
            </w:r>
            <w:proofErr w:type="spellStart"/>
            <w:r w:rsidRPr="00103272">
              <w:rPr>
                <w:rFonts w:ascii="Times New Roman" w:hAnsi="Times New Roman"/>
                <w:lang w:val="lt-LT"/>
              </w:rPr>
              <w:t>Allison</w:t>
            </w:r>
            <w:proofErr w:type="spellEnd"/>
            <w:r w:rsidRPr="00103272">
              <w:rPr>
                <w:rFonts w:ascii="Times New Roman" w:hAnsi="Times New Roman"/>
                <w:lang w:val="lt-LT"/>
              </w:rPr>
              <w:t xml:space="preserve"> </w:t>
            </w:r>
            <w:proofErr w:type="spellStart"/>
            <w:r w:rsidRPr="00103272">
              <w:rPr>
                <w:rFonts w:ascii="Times New Roman" w:hAnsi="Times New Roman"/>
                <w:lang w:val="lt-LT"/>
              </w:rPr>
              <w:t>patvirtinimus</w:t>
            </w:r>
            <w:proofErr w:type="spellEnd"/>
            <w:r w:rsidRPr="00103272">
              <w:rPr>
                <w:rFonts w:ascii="Times New Roman" w:hAnsi="Times New Roman"/>
                <w:lang w:val="lt-LT"/>
              </w:rPr>
              <w:t xml:space="preserve"> nurodytoms specifikacijoms ir yra įtraukta į oficialų </w:t>
            </w:r>
            <w:proofErr w:type="spellStart"/>
            <w:r w:rsidRPr="00103272">
              <w:rPr>
                <w:rFonts w:ascii="Times New Roman" w:hAnsi="Times New Roman"/>
                <w:lang w:val="lt-LT"/>
              </w:rPr>
              <w:t>Allison</w:t>
            </w:r>
            <w:proofErr w:type="spellEnd"/>
            <w:r w:rsidRPr="00103272">
              <w:rPr>
                <w:rFonts w:ascii="Times New Roman" w:hAnsi="Times New Roman"/>
                <w:lang w:val="lt-LT"/>
              </w:rPr>
              <w:t xml:space="preserve">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4A0E12" w:rsidRDefault="004A0E12" w:rsidP="004A0E12">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200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Default="004A0E12" w:rsidP="004A0E12">
            <w:pPr>
              <w:pStyle w:val="Betarp"/>
              <w:jc w:val="center"/>
              <w:rPr>
                <w:rFonts w:ascii="Times New Roman" w:hAnsi="Times New Roman"/>
              </w:rPr>
            </w:pPr>
            <w:r>
              <w:rPr>
                <w:rFonts w:ascii="Times New Roman" w:hAnsi="Times New Roman"/>
              </w:rPr>
              <w:t>7.</w:t>
            </w:r>
          </w:p>
        </w:tc>
        <w:tc>
          <w:tcPr>
            <w:tcW w:w="7513" w:type="dxa"/>
            <w:tcBorders>
              <w:top w:val="single" w:sz="4" w:space="0" w:color="auto"/>
              <w:left w:val="single" w:sz="4" w:space="0" w:color="auto"/>
              <w:bottom w:val="single" w:sz="4" w:space="0" w:color="auto"/>
              <w:right w:val="single" w:sz="4" w:space="0" w:color="auto"/>
            </w:tcBorders>
          </w:tcPr>
          <w:p w:rsidR="004A0E12" w:rsidRPr="002811DA" w:rsidRDefault="004A0E12" w:rsidP="004A0E12">
            <w:pPr>
              <w:pStyle w:val="Betarp"/>
              <w:jc w:val="both"/>
              <w:rPr>
                <w:rFonts w:ascii="Times New Roman" w:hAnsi="Times New Roman"/>
                <w:lang w:val="lt-LT"/>
              </w:rPr>
            </w:pP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mechaninėms greičių dėžėms</w:t>
            </w:r>
          </w:p>
        </w:tc>
        <w:tc>
          <w:tcPr>
            <w:tcW w:w="1276" w:type="dxa"/>
            <w:tcBorders>
              <w:top w:val="single" w:sz="4" w:space="0" w:color="auto"/>
              <w:left w:val="single" w:sz="4" w:space="0" w:color="auto"/>
              <w:bottom w:val="single" w:sz="4" w:space="0" w:color="auto"/>
              <w:right w:val="single" w:sz="4" w:space="0" w:color="auto"/>
            </w:tcBorders>
          </w:tcPr>
          <w:p w:rsidR="004A0E12" w:rsidRDefault="004A0E12" w:rsidP="004A0E12">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200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4A0E12" w:rsidRPr="003C1E96" w:rsidRDefault="004A0E12" w:rsidP="004A0E12">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4A0E12" w:rsidRPr="003C1E96" w:rsidRDefault="004A0E12" w:rsidP="004A0E12">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4A0E12" w:rsidRPr="003C1E96" w:rsidRDefault="004A0E12" w:rsidP="004A0E12">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bl>
    <w:p w:rsidR="003C1E96" w:rsidRPr="00F76231" w:rsidRDefault="003C1E96" w:rsidP="003C1E96">
      <w:pPr>
        <w:pStyle w:val="Betarp1"/>
        <w:rPr>
          <w:b/>
          <w:noProof/>
          <w:szCs w:val="24"/>
        </w:rPr>
      </w:pPr>
    </w:p>
    <w:p w:rsidR="003C1E96" w:rsidRPr="00F76231" w:rsidRDefault="003C1E96" w:rsidP="003C1E96">
      <w:pPr>
        <w:pStyle w:val="Betarp1"/>
        <w:rPr>
          <w:i/>
          <w:sz w:val="22"/>
        </w:rPr>
      </w:pPr>
      <w:r>
        <w:rPr>
          <w:b/>
          <w:noProof/>
          <w:sz w:val="22"/>
        </w:rPr>
        <w:t>Bendra P</w:t>
      </w:r>
      <w:r w:rsidRPr="00F76231">
        <w:rPr>
          <w:b/>
          <w:noProof/>
          <w:sz w:val="22"/>
        </w:rPr>
        <w:t>asiūlymo kaina su PVM (nurodoma</w:t>
      </w:r>
      <w:r>
        <w:rPr>
          <w:b/>
          <w:noProof/>
          <w:sz w:val="22"/>
        </w:rPr>
        <w:t xml:space="preserve"> žodžiais)___________________________________________________________________________________</w:t>
      </w:r>
      <w:r w:rsidRPr="00F76231">
        <w:rPr>
          <w:b/>
          <w:noProof/>
          <w:sz w:val="22"/>
        </w:rPr>
        <w:t xml:space="preserve"> </w:t>
      </w:r>
    </w:p>
    <w:p w:rsidR="003C1E96" w:rsidRPr="00F76231" w:rsidRDefault="003C1E96" w:rsidP="003C1E96">
      <w:pPr>
        <w:pStyle w:val="Betarp1"/>
        <w:rPr>
          <w:sz w:val="22"/>
        </w:rPr>
      </w:pPr>
    </w:p>
    <w:p w:rsidR="003C1E96" w:rsidRPr="003C1E96" w:rsidRDefault="003C1E96" w:rsidP="003C1E96">
      <w:pPr>
        <w:widowControl w:val="0"/>
        <w:rPr>
          <w:i/>
          <w:sz w:val="22"/>
        </w:rPr>
      </w:pPr>
      <w:r w:rsidRPr="003C1E96">
        <w:rPr>
          <w:sz w:val="22"/>
        </w:rPr>
        <w:t xml:space="preserve">Bendra Pasiūlymo kaina viso </w:t>
      </w:r>
      <w:proofErr w:type="spellStart"/>
      <w:r w:rsidRPr="003C1E96">
        <w:rPr>
          <w:sz w:val="22"/>
        </w:rPr>
        <w:t>Eur</w:t>
      </w:r>
      <w:proofErr w:type="spellEnd"/>
      <w:r w:rsidRPr="003C1E96">
        <w:rPr>
          <w:sz w:val="22"/>
        </w:rPr>
        <w:t xml:space="preserve"> be PVM </w:t>
      </w:r>
      <w:r w:rsidRPr="003C1E96">
        <w:rPr>
          <w:bCs/>
          <w:sz w:val="22"/>
        </w:rPr>
        <w:t>yra naudojama tik tiekėjų pateiktų pasiūlymų palyginimui/vertinimui</w:t>
      </w:r>
      <w:r w:rsidRPr="003C1E96">
        <w:rPr>
          <w:color w:val="000000"/>
          <w:sz w:val="22"/>
        </w:rPr>
        <w:t>.</w:t>
      </w:r>
    </w:p>
    <w:p w:rsidR="003C1E96" w:rsidRPr="00F76231" w:rsidRDefault="003C1E96" w:rsidP="003C1E96">
      <w:pPr>
        <w:pStyle w:val="Betarp1"/>
        <w:jc w:val="both"/>
        <w:rPr>
          <w:sz w:val="22"/>
        </w:rPr>
      </w:pPr>
      <w:r w:rsidRPr="00F76231">
        <w:rPr>
          <w:sz w:val="22"/>
        </w:rPr>
        <w:t xml:space="preserve">Tais atvejais, kai pagal galiojančius teisės aktus tiekėjui nereikia mokėti PVM, jis nurodo priežastį, dėl kurių PVM  nemoka. </w:t>
      </w:r>
    </w:p>
    <w:p w:rsidR="003C1E96" w:rsidRPr="003C1E96" w:rsidRDefault="003C1E96" w:rsidP="003C1E96">
      <w:pPr>
        <w:pStyle w:val="Betarp"/>
        <w:rPr>
          <w:rFonts w:ascii="Times New Roman" w:hAnsi="Times New Roman"/>
          <w:lang w:val="lt-LT"/>
        </w:rPr>
      </w:pPr>
    </w:p>
    <w:p w:rsidR="003C1E96" w:rsidRDefault="003C1E96" w:rsidP="003C1E96">
      <w:pPr>
        <w:pStyle w:val="Betarp"/>
        <w:rPr>
          <w:rFonts w:ascii="Times New Roman" w:hAnsi="Times New Roman"/>
          <w:lang w:val="lt-LT"/>
        </w:rPr>
      </w:pPr>
      <w:r w:rsidRPr="007A38B1">
        <w:rPr>
          <w:rFonts w:ascii="Times New Roman" w:hAnsi="Times New Roman"/>
          <w:lang w:val="lt-LT"/>
        </w:rPr>
        <w:t>Atitikimas Perkančiojo subjekto reikalaujamoms charakteristikoms pagal standartus:</w:t>
      </w:r>
    </w:p>
    <w:p w:rsidR="003C1E96" w:rsidRPr="00F76231" w:rsidRDefault="003C1E96" w:rsidP="003C1E96">
      <w:pPr>
        <w:pStyle w:val="Betarp1"/>
        <w:jc w:val="right"/>
        <w:rPr>
          <w:sz w:val="22"/>
        </w:rPr>
      </w:pPr>
      <w:r>
        <w:rPr>
          <w:sz w:val="22"/>
        </w:rPr>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3C1E96" w:rsidTr="003C1E96">
        <w:tc>
          <w:tcPr>
            <w:tcW w:w="562" w:type="dxa"/>
            <w:vMerge w:val="restart"/>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3C1E96" w:rsidRPr="008A76BF" w:rsidRDefault="003C1E96" w:rsidP="003C1E96">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3C1E96" w:rsidRPr="008A76BF" w:rsidRDefault="003C1E96" w:rsidP="003C1E96">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3C1E96" w:rsidTr="003C1E96">
        <w:tc>
          <w:tcPr>
            <w:tcW w:w="562" w:type="dxa"/>
            <w:vMerge/>
          </w:tcPr>
          <w:p w:rsidR="003C1E96" w:rsidRDefault="003C1E96" w:rsidP="003C1E96">
            <w:pPr>
              <w:tabs>
                <w:tab w:val="left" w:pos="567"/>
              </w:tabs>
              <w:jc w:val="both"/>
              <w:rPr>
                <w:rFonts w:ascii="Arial" w:hAnsi="Arial" w:cs="Arial"/>
                <w:sz w:val="20"/>
              </w:rPr>
            </w:pPr>
          </w:p>
        </w:tc>
        <w:tc>
          <w:tcPr>
            <w:tcW w:w="4395" w:type="dxa"/>
            <w:vAlign w:val="center"/>
          </w:tcPr>
          <w:p w:rsidR="003C1E96" w:rsidRPr="008A76BF" w:rsidRDefault="003C1E96" w:rsidP="003C1E96">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3C1E96" w:rsidRPr="008A76BF" w:rsidRDefault="003C1E96" w:rsidP="003C1E96">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4A0E12" w:rsidTr="003C1E96">
        <w:tc>
          <w:tcPr>
            <w:tcW w:w="562" w:type="dxa"/>
          </w:tcPr>
          <w:p w:rsidR="004A0E12" w:rsidRPr="00591CFE" w:rsidRDefault="004A0E12" w:rsidP="004A0E12">
            <w:pPr>
              <w:tabs>
                <w:tab w:val="left" w:pos="567"/>
              </w:tabs>
              <w:jc w:val="both"/>
              <w:rPr>
                <w:sz w:val="22"/>
                <w:szCs w:val="22"/>
              </w:rPr>
            </w:pPr>
            <w:r w:rsidRPr="00591CFE">
              <w:rPr>
                <w:sz w:val="22"/>
                <w:szCs w:val="22"/>
              </w:rPr>
              <w:t>1.</w:t>
            </w:r>
          </w:p>
        </w:tc>
        <w:tc>
          <w:tcPr>
            <w:tcW w:w="4395" w:type="dxa"/>
          </w:tcPr>
          <w:p w:rsidR="004A0E12" w:rsidRPr="004A0E12" w:rsidRDefault="004A0E12" w:rsidP="004A0E12">
            <w:pPr>
              <w:pStyle w:val="Betarp"/>
              <w:jc w:val="both"/>
              <w:rPr>
                <w:rFonts w:ascii="Times New Roman" w:hAnsi="Times New Roman"/>
                <w:sz w:val="22"/>
                <w:szCs w:val="22"/>
                <w:lang w:val="lt-LT"/>
              </w:rPr>
            </w:pPr>
            <w:r w:rsidRPr="004A0E12">
              <w:rPr>
                <w:rFonts w:ascii="Times New Roman" w:hAnsi="Times New Roman"/>
                <w:sz w:val="22"/>
                <w:szCs w:val="22"/>
                <w:lang w:val="lt-LT"/>
              </w:rPr>
              <w:t xml:space="preserve">Sintetinė </w:t>
            </w: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pavarų dėžėms, diferencialams ir galiniams reduktoriams</w:t>
            </w:r>
          </w:p>
        </w:tc>
        <w:tc>
          <w:tcPr>
            <w:tcW w:w="1701"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80W-140</w:t>
            </w:r>
          </w:p>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arba</w:t>
            </w:r>
          </w:p>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75W-140</w:t>
            </w:r>
          </w:p>
        </w:tc>
        <w:tc>
          <w:tcPr>
            <w:tcW w:w="1984"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API GL-5</w:t>
            </w:r>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r w:rsidR="004A0E12" w:rsidTr="003C1E96">
        <w:tc>
          <w:tcPr>
            <w:tcW w:w="562" w:type="dxa"/>
          </w:tcPr>
          <w:p w:rsidR="004A0E12" w:rsidRPr="00591CFE" w:rsidRDefault="004A0E12" w:rsidP="004A0E12">
            <w:pPr>
              <w:tabs>
                <w:tab w:val="left" w:pos="567"/>
              </w:tabs>
              <w:jc w:val="both"/>
              <w:rPr>
                <w:sz w:val="22"/>
                <w:szCs w:val="22"/>
              </w:rPr>
            </w:pPr>
            <w:r w:rsidRPr="00591CFE">
              <w:rPr>
                <w:sz w:val="22"/>
                <w:szCs w:val="22"/>
              </w:rPr>
              <w:t>2.</w:t>
            </w:r>
          </w:p>
        </w:tc>
        <w:tc>
          <w:tcPr>
            <w:tcW w:w="4395" w:type="dxa"/>
          </w:tcPr>
          <w:p w:rsidR="004A0E12" w:rsidRPr="004A0E12" w:rsidRDefault="004A0E12" w:rsidP="004A0E12">
            <w:pPr>
              <w:pStyle w:val="Betarp"/>
              <w:jc w:val="both"/>
              <w:rPr>
                <w:rFonts w:ascii="Times New Roman" w:hAnsi="Times New Roman"/>
                <w:sz w:val="22"/>
                <w:szCs w:val="22"/>
                <w:lang w:val="lt-LT"/>
              </w:rPr>
            </w:pPr>
            <w:r w:rsidRPr="004A0E12">
              <w:rPr>
                <w:rFonts w:ascii="Times New Roman" w:hAnsi="Times New Roman"/>
                <w:sz w:val="22"/>
                <w:szCs w:val="22"/>
                <w:lang w:val="lt-LT"/>
              </w:rPr>
              <w:t xml:space="preserve">Sintetinė </w:t>
            </w: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pavarų dėžėms, diferencialams ir galiniams reduktoriams.</w:t>
            </w:r>
            <w:r w:rsidRPr="004A0E12">
              <w:rPr>
                <w:sz w:val="22"/>
                <w:szCs w:val="22"/>
              </w:rPr>
              <w:t xml:space="preserve"> </w:t>
            </w:r>
            <w:r w:rsidRPr="004A0E12">
              <w:rPr>
                <w:rFonts w:ascii="Times New Roman" w:hAnsi="Times New Roman"/>
                <w:sz w:val="22"/>
                <w:szCs w:val="22"/>
                <w:lang w:val="lt-LT"/>
              </w:rPr>
              <w:t xml:space="preserve">Tiekėjas privalo įrodyti, kad siūloma alyva turi gamintojo ZF OEM </w:t>
            </w:r>
            <w:proofErr w:type="spellStart"/>
            <w:r w:rsidRPr="004A0E12">
              <w:rPr>
                <w:rFonts w:ascii="Times New Roman" w:hAnsi="Times New Roman"/>
                <w:sz w:val="22"/>
                <w:szCs w:val="22"/>
                <w:lang w:val="lt-LT"/>
              </w:rPr>
              <w:t>patvirtinimus</w:t>
            </w:r>
            <w:proofErr w:type="spellEnd"/>
            <w:r w:rsidRPr="004A0E12">
              <w:rPr>
                <w:rFonts w:ascii="Times New Roman" w:hAnsi="Times New Roman"/>
                <w:sz w:val="22"/>
                <w:szCs w:val="22"/>
                <w:lang w:val="lt-LT"/>
              </w:rPr>
              <w:t xml:space="preserve"> nurodytoms specifikacijoms ir yra įtraukta į oficialų ZF patvirtintų produktų sąrašą</w:t>
            </w:r>
          </w:p>
        </w:tc>
        <w:tc>
          <w:tcPr>
            <w:tcW w:w="1701"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SAE 80W-90</w:t>
            </w:r>
          </w:p>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85W-90</w:t>
            </w:r>
          </w:p>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80W-140</w:t>
            </w:r>
          </w:p>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85W-140</w:t>
            </w:r>
          </w:p>
        </w:tc>
        <w:tc>
          <w:tcPr>
            <w:tcW w:w="1984" w:type="dxa"/>
          </w:tcPr>
          <w:p w:rsidR="004A0E12" w:rsidRPr="003C1E96" w:rsidRDefault="004A0E12" w:rsidP="006655D6">
            <w:pPr>
              <w:pStyle w:val="Betarp"/>
              <w:jc w:val="center"/>
              <w:rPr>
                <w:rFonts w:ascii="Times New Roman" w:hAnsi="Times New Roman"/>
                <w:sz w:val="22"/>
                <w:szCs w:val="22"/>
                <w:lang w:val="lt-LT"/>
              </w:rPr>
            </w:pPr>
            <w:r w:rsidRPr="003C1E96">
              <w:rPr>
                <w:rFonts w:ascii="Times New Roman" w:hAnsi="Times New Roman"/>
                <w:sz w:val="22"/>
                <w:szCs w:val="22"/>
                <w:lang w:val="lt-LT"/>
              </w:rPr>
              <w:t xml:space="preserve">ZF TE-ML 12 M </w:t>
            </w:r>
            <w:bookmarkStart w:id="0" w:name="_GoBack"/>
            <w:bookmarkEnd w:id="0"/>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r w:rsidR="004A0E12" w:rsidTr="003C1E96">
        <w:tc>
          <w:tcPr>
            <w:tcW w:w="562" w:type="dxa"/>
          </w:tcPr>
          <w:p w:rsidR="004A0E12" w:rsidRPr="00591CFE" w:rsidRDefault="004A0E12" w:rsidP="004A0E12">
            <w:pPr>
              <w:tabs>
                <w:tab w:val="left" w:pos="567"/>
              </w:tabs>
              <w:jc w:val="both"/>
              <w:rPr>
                <w:sz w:val="22"/>
                <w:szCs w:val="22"/>
              </w:rPr>
            </w:pPr>
            <w:r w:rsidRPr="00591CFE">
              <w:rPr>
                <w:sz w:val="22"/>
                <w:szCs w:val="22"/>
              </w:rPr>
              <w:t>3.</w:t>
            </w:r>
          </w:p>
        </w:tc>
        <w:tc>
          <w:tcPr>
            <w:tcW w:w="4395" w:type="dxa"/>
          </w:tcPr>
          <w:p w:rsidR="004A0E12" w:rsidRPr="004A0E12" w:rsidRDefault="004A0E12" w:rsidP="004A0E12">
            <w:pPr>
              <w:pStyle w:val="Betarp"/>
              <w:jc w:val="both"/>
              <w:rPr>
                <w:rFonts w:ascii="Times New Roman" w:hAnsi="Times New Roman"/>
                <w:sz w:val="22"/>
                <w:szCs w:val="22"/>
                <w:lang w:val="lt-LT"/>
              </w:rPr>
            </w:pPr>
            <w:r w:rsidRPr="004A0E12">
              <w:rPr>
                <w:rFonts w:ascii="Times New Roman" w:hAnsi="Times New Roman"/>
                <w:sz w:val="22"/>
                <w:szCs w:val="22"/>
                <w:lang w:val="lt-LT"/>
              </w:rPr>
              <w:t xml:space="preserve">Sintetinė, </w:t>
            </w:r>
            <w:proofErr w:type="spellStart"/>
            <w:r w:rsidRPr="004A0E12">
              <w:rPr>
                <w:rFonts w:ascii="Times New Roman" w:hAnsi="Times New Roman"/>
                <w:sz w:val="22"/>
                <w:szCs w:val="22"/>
                <w:lang w:val="lt-LT"/>
              </w:rPr>
              <w:t>visasezoninė</w:t>
            </w:r>
            <w:proofErr w:type="spellEnd"/>
            <w:r w:rsidRPr="004A0E12">
              <w:rPr>
                <w:rFonts w:ascii="Times New Roman" w:hAnsi="Times New Roman"/>
                <w:sz w:val="22"/>
                <w:szCs w:val="22"/>
                <w:lang w:val="lt-LT"/>
              </w:rPr>
              <w:t xml:space="preserve"> </w:t>
            </w: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automatinėms pavarų dėžėms, vairo stiprintuvams, </w:t>
            </w:r>
            <w:proofErr w:type="spellStart"/>
            <w:r w:rsidRPr="004A0E12">
              <w:rPr>
                <w:rFonts w:ascii="Times New Roman" w:hAnsi="Times New Roman"/>
                <w:sz w:val="22"/>
                <w:szCs w:val="22"/>
                <w:lang w:val="lt-LT"/>
              </w:rPr>
              <w:t>hidrotransformatoriams</w:t>
            </w:r>
            <w:proofErr w:type="spellEnd"/>
            <w:r w:rsidRPr="004A0E12">
              <w:rPr>
                <w:rFonts w:ascii="Times New Roman" w:hAnsi="Times New Roman"/>
                <w:sz w:val="22"/>
                <w:szCs w:val="22"/>
                <w:lang w:val="lt-LT"/>
              </w:rPr>
              <w:t xml:space="preserve"> ir hidraulinėms movoms. Tiekėjas privalo įrodyti, kad siūloma alyva turi gamintojo ZF OEM </w:t>
            </w:r>
            <w:proofErr w:type="spellStart"/>
            <w:r w:rsidRPr="004A0E12">
              <w:rPr>
                <w:rFonts w:ascii="Times New Roman" w:hAnsi="Times New Roman"/>
                <w:sz w:val="22"/>
                <w:szCs w:val="22"/>
                <w:lang w:val="lt-LT"/>
              </w:rPr>
              <w:t>patvirtinimus</w:t>
            </w:r>
            <w:proofErr w:type="spellEnd"/>
            <w:r w:rsidRPr="004A0E12">
              <w:rPr>
                <w:rFonts w:ascii="Times New Roman" w:hAnsi="Times New Roman"/>
                <w:sz w:val="22"/>
                <w:szCs w:val="22"/>
                <w:lang w:val="lt-LT"/>
              </w:rPr>
              <w:t xml:space="preserve"> nurodytoms specifikacijoms ir yra įtraukta į oficialų ZF patvirtintų produktų sąrašą</w:t>
            </w:r>
          </w:p>
        </w:tc>
        <w:tc>
          <w:tcPr>
            <w:tcW w:w="1701" w:type="dxa"/>
          </w:tcPr>
          <w:p w:rsidR="004A0E12" w:rsidRPr="003C1E96" w:rsidRDefault="004A0E12" w:rsidP="004A0E12">
            <w:pPr>
              <w:pStyle w:val="Betarp"/>
              <w:jc w:val="right"/>
              <w:rPr>
                <w:rFonts w:ascii="Times New Roman" w:hAnsi="Times New Roman"/>
                <w:sz w:val="22"/>
                <w:szCs w:val="22"/>
                <w:lang w:val="lt-LT"/>
              </w:rPr>
            </w:pPr>
          </w:p>
          <w:p w:rsidR="004A0E12" w:rsidRPr="003C1E96" w:rsidRDefault="004A0E12" w:rsidP="004A0E12">
            <w:pPr>
              <w:jc w:val="right"/>
              <w:rPr>
                <w:sz w:val="22"/>
                <w:szCs w:val="22"/>
              </w:rPr>
            </w:pPr>
          </w:p>
        </w:tc>
        <w:tc>
          <w:tcPr>
            <w:tcW w:w="1984"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ZF TE-ML 14B, 16L</w:t>
            </w:r>
          </w:p>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MAN 339</w:t>
            </w:r>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r w:rsidR="004A0E12" w:rsidTr="003C1E96">
        <w:tc>
          <w:tcPr>
            <w:tcW w:w="562" w:type="dxa"/>
          </w:tcPr>
          <w:p w:rsidR="004A0E12" w:rsidRPr="00591CFE" w:rsidRDefault="004A0E12" w:rsidP="004A0E12">
            <w:pPr>
              <w:tabs>
                <w:tab w:val="left" w:pos="567"/>
              </w:tabs>
              <w:jc w:val="both"/>
              <w:rPr>
                <w:sz w:val="22"/>
                <w:szCs w:val="22"/>
              </w:rPr>
            </w:pPr>
            <w:r w:rsidRPr="00591CFE">
              <w:rPr>
                <w:sz w:val="22"/>
                <w:szCs w:val="22"/>
              </w:rPr>
              <w:t>4.</w:t>
            </w:r>
          </w:p>
        </w:tc>
        <w:tc>
          <w:tcPr>
            <w:tcW w:w="4395" w:type="dxa"/>
          </w:tcPr>
          <w:p w:rsidR="004A0E12" w:rsidRPr="004A0E12" w:rsidRDefault="004A0E12" w:rsidP="004A0E12">
            <w:pPr>
              <w:pStyle w:val="Betarp"/>
              <w:jc w:val="both"/>
              <w:rPr>
                <w:rFonts w:ascii="Times New Roman" w:hAnsi="Times New Roman"/>
                <w:sz w:val="22"/>
                <w:szCs w:val="22"/>
                <w:lang w:val="lt-LT"/>
              </w:rPr>
            </w:pPr>
            <w:r w:rsidRPr="004A0E12">
              <w:rPr>
                <w:rFonts w:ascii="Times New Roman" w:hAnsi="Times New Roman"/>
                <w:sz w:val="22"/>
                <w:szCs w:val="22"/>
                <w:lang w:val="lt-LT"/>
              </w:rPr>
              <w:t xml:space="preserve">Sintetinė, </w:t>
            </w:r>
            <w:proofErr w:type="spellStart"/>
            <w:r w:rsidRPr="004A0E12">
              <w:rPr>
                <w:rFonts w:ascii="Times New Roman" w:hAnsi="Times New Roman"/>
                <w:sz w:val="22"/>
                <w:szCs w:val="22"/>
                <w:lang w:val="lt-LT"/>
              </w:rPr>
              <w:t>visasezoninė</w:t>
            </w:r>
            <w:proofErr w:type="spellEnd"/>
            <w:r w:rsidRPr="004A0E12">
              <w:rPr>
                <w:rFonts w:ascii="Times New Roman" w:hAnsi="Times New Roman"/>
                <w:sz w:val="22"/>
                <w:szCs w:val="22"/>
                <w:lang w:val="lt-LT"/>
              </w:rPr>
              <w:t xml:space="preserve"> </w:t>
            </w: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automatinėms pavarų dėžėms, vairo stiprintuvams, </w:t>
            </w:r>
            <w:proofErr w:type="spellStart"/>
            <w:r w:rsidRPr="004A0E12">
              <w:rPr>
                <w:rFonts w:ascii="Times New Roman" w:hAnsi="Times New Roman"/>
                <w:sz w:val="22"/>
                <w:szCs w:val="22"/>
                <w:lang w:val="lt-LT"/>
              </w:rPr>
              <w:t>hidrotransformatoriams</w:t>
            </w:r>
            <w:proofErr w:type="spellEnd"/>
            <w:r w:rsidRPr="004A0E12">
              <w:rPr>
                <w:rFonts w:ascii="Times New Roman" w:hAnsi="Times New Roman"/>
                <w:sz w:val="22"/>
                <w:szCs w:val="22"/>
                <w:lang w:val="lt-LT"/>
              </w:rPr>
              <w:t xml:space="preserve"> ir hidraulinėms movoms. Tiekėjas privalo įrodyti, kad siūloma alyva turi gamintojo </w:t>
            </w:r>
            <w:proofErr w:type="spellStart"/>
            <w:r w:rsidRPr="004A0E12">
              <w:rPr>
                <w:rFonts w:ascii="Times New Roman" w:hAnsi="Times New Roman"/>
                <w:sz w:val="22"/>
                <w:szCs w:val="22"/>
                <w:lang w:val="lt-LT"/>
              </w:rPr>
              <w:t>Voith</w:t>
            </w:r>
            <w:proofErr w:type="spellEnd"/>
            <w:r w:rsidRPr="004A0E12">
              <w:rPr>
                <w:rFonts w:ascii="Times New Roman" w:hAnsi="Times New Roman"/>
                <w:sz w:val="22"/>
                <w:szCs w:val="22"/>
                <w:lang w:val="lt-LT"/>
              </w:rPr>
              <w:t xml:space="preserve"> OEM </w:t>
            </w:r>
            <w:proofErr w:type="spellStart"/>
            <w:r w:rsidRPr="004A0E12">
              <w:rPr>
                <w:rFonts w:ascii="Times New Roman" w:hAnsi="Times New Roman"/>
                <w:sz w:val="22"/>
                <w:szCs w:val="22"/>
                <w:lang w:val="lt-LT"/>
              </w:rPr>
              <w:lastRenderedPageBreak/>
              <w:t>patvirtinimus</w:t>
            </w:r>
            <w:proofErr w:type="spellEnd"/>
            <w:r w:rsidRPr="004A0E12">
              <w:rPr>
                <w:rFonts w:ascii="Times New Roman" w:hAnsi="Times New Roman"/>
                <w:sz w:val="22"/>
                <w:szCs w:val="22"/>
                <w:lang w:val="lt-LT"/>
              </w:rPr>
              <w:t xml:space="preserve"> nurodytoms specifikacijoms ir yra įtraukta į oficialų </w:t>
            </w:r>
            <w:proofErr w:type="spellStart"/>
            <w:r w:rsidRPr="004A0E12">
              <w:rPr>
                <w:rFonts w:ascii="Times New Roman" w:hAnsi="Times New Roman"/>
                <w:sz w:val="22"/>
                <w:szCs w:val="22"/>
                <w:lang w:val="lt-LT"/>
              </w:rPr>
              <w:t>Voith</w:t>
            </w:r>
            <w:proofErr w:type="spellEnd"/>
            <w:r w:rsidRPr="004A0E12">
              <w:rPr>
                <w:rFonts w:ascii="Times New Roman" w:hAnsi="Times New Roman"/>
                <w:sz w:val="22"/>
                <w:szCs w:val="22"/>
                <w:lang w:val="lt-LT"/>
              </w:rPr>
              <w:t xml:space="preserve"> patvirtintų produktų sąrašą</w:t>
            </w:r>
          </w:p>
        </w:tc>
        <w:tc>
          <w:tcPr>
            <w:tcW w:w="1701" w:type="dxa"/>
          </w:tcPr>
          <w:p w:rsidR="004A0E12" w:rsidRPr="003C1E96" w:rsidRDefault="004A0E12" w:rsidP="004A0E12">
            <w:pPr>
              <w:pStyle w:val="Betarp"/>
              <w:jc w:val="right"/>
              <w:rPr>
                <w:rFonts w:ascii="Times New Roman" w:hAnsi="Times New Roman"/>
                <w:sz w:val="22"/>
                <w:szCs w:val="22"/>
                <w:lang w:val="lt-LT"/>
              </w:rPr>
            </w:pPr>
          </w:p>
        </w:tc>
        <w:tc>
          <w:tcPr>
            <w:tcW w:w="1984"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VOITH 55.6336</w:t>
            </w:r>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r w:rsidR="004A0E12" w:rsidTr="003C1E96">
        <w:tc>
          <w:tcPr>
            <w:tcW w:w="562" w:type="dxa"/>
          </w:tcPr>
          <w:p w:rsidR="004A0E12" w:rsidRPr="00591CFE" w:rsidRDefault="004A0E12" w:rsidP="004A0E12">
            <w:pPr>
              <w:tabs>
                <w:tab w:val="left" w:pos="567"/>
              </w:tabs>
              <w:jc w:val="both"/>
              <w:rPr>
                <w:sz w:val="22"/>
                <w:szCs w:val="22"/>
              </w:rPr>
            </w:pPr>
            <w:r w:rsidRPr="00591CFE">
              <w:rPr>
                <w:sz w:val="22"/>
                <w:szCs w:val="22"/>
              </w:rPr>
              <w:t>5.</w:t>
            </w:r>
          </w:p>
        </w:tc>
        <w:tc>
          <w:tcPr>
            <w:tcW w:w="4395" w:type="dxa"/>
          </w:tcPr>
          <w:p w:rsidR="004A0E12" w:rsidRPr="004A0E12" w:rsidRDefault="004A0E12" w:rsidP="004A0E12">
            <w:pPr>
              <w:pStyle w:val="Betarp"/>
              <w:jc w:val="both"/>
              <w:rPr>
                <w:rFonts w:ascii="Times New Roman" w:hAnsi="Times New Roman"/>
                <w:sz w:val="22"/>
                <w:szCs w:val="22"/>
                <w:lang w:val="lt-LT"/>
              </w:rPr>
            </w:pPr>
            <w:r w:rsidRPr="004A0E12">
              <w:rPr>
                <w:rFonts w:ascii="Times New Roman" w:hAnsi="Times New Roman"/>
                <w:sz w:val="22"/>
                <w:szCs w:val="22"/>
                <w:lang w:val="lt-LT"/>
              </w:rPr>
              <w:t xml:space="preserve">Sintetinė, </w:t>
            </w:r>
            <w:proofErr w:type="spellStart"/>
            <w:r w:rsidRPr="004A0E12">
              <w:rPr>
                <w:rFonts w:ascii="Times New Roman" w:hAnsi="Times New Roman"/>
                <w:sz w:val="22"/>
                <w:szCs w:val="22"/>
                <w:lang w:val="lt-LT"/>
              </w:rPr>
              <w:t>visasezoninė</w:t>
            </w:r>
            <w:proofErr w:type="spellEnd"/>
            <w:r w:rsidRPr="004A0E12">
              <w:rPr>
                <w:rFonts w:ascii="Times New Roman" w:hAnsi="Times New Roman"/>
                <w:sz w:val="22"/>
                <w:szCs w:val="22"/>
                <w:lang w:val="lt-LT"/>
              </w:rPr>
              <w:t xml:space="preserve"> </w:t>
            </w: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automatinėms pavarų dėžėms, vairo stiprintuvams, </w:t>
            </w:r>
            <w:proofErr w:type="spellStart"/>
            <w:r w:rsidRPr="004A0E12">
              <w:rPr>
                <w:rFonts w:ascii="Times New Roman" w:hAnsi="Times New Roman"/>
                <w:sz w:val="22"/>
                <w:szCs w:val="22"/>
                <w:lang w:val="lt-LT"/>
              </w:rPr>
              <w:t>hidrotransformatoriams</w:t>
            </w:r>
            <w:proofErr w:type="spellEnd"/>
            <w:r w:rsidRPr="004A0E12">
              <w:rPr>
                <w:rFonts w:ascii="Times New Roman" w:hAnsi="Times New Roman"/>
                <w:sz w:val="22"/>
                <w:szCs w:val="22"/>
                <w:lang w:val="lt-LT"/>
              </w:rPr>
              <w:t xml:space="preserve"> ir hidraulinėms movoms. Tiekėjas privalo įrodyti, kad siūloma alyva turi gamintojo ZF OEM </w:t>
            </w:r>
            <w:proofErr w:type="spellStart"/>
            <w:r w:rsidRPr="004A0E12">
              <w:rPr>
                <w:rFonts w:ascii="Times New Roman" w:hAnsi="Times New Roman"/>
                <w:sz w:val="22"/>
                <w:szCs w:val="22"/>
                <w:lang w:val="lt-LT"/>
              </w:rPr>
              <w:t>patvirtinimus</w:t>
            </w:r>
            <w:proofErr w:type="spellEnd"/>
            <w:r w:rsidRPr="004A0E12">
              <w:rPr>
                <w:rFonts w:ascii="Times New Roman" w:hAnsi="Times New Roman"/>
                <w:sz w:val="22"/>
                <w:szCs w:val="22"/>
                <w:lang w:val="lt-LT"/>
              </w:rPr>
              <w:t xml:space="preserve"> nurodytoms specifikacijoms ir yra įtraukta į oficialų ZF patvirtintų produktų sąrašą</w:t>
            </w:r>
          </w:p>
        </w:tc>
        <w:tc>
          <w:tcPr>
            <w:tcW w:w="1701" w:type="dxa"/>
          </w:tcPr>
          <w:p w:rsidR="004A0E12" w:rsidRPr="003C1E96" w:rsidRDefault="004A0E12" w:rsidP="004A0E12">
            <w:pPr>
              <w:pStyle w:val="Betarp"/>
              <w:jc w:val="right"/>
              <w:rPr>
                <w:rFonts w:ascii="Times New Roman" w:hAnsi="Times New Roman"/>
                <w:sz w:val="22"/>
                <w:szCs w:val="22"/>
                <w:lang w:val="lt-LT"/>
              </w:rPr>
            </w:pPr>
          </w:p>
        </w:tc>
        <w:tc>
          <w:tcPr>
            <w:tcW w:w="1984"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rPr>
              <w:t>ZF TE-ML 20 F, ZF (</w:t>
            </w:r>
            <w:proofErr w:type="spellStart"/>
            <w:r w:rsidRPr="003C1E96">
              <w:rPr>
                <w:rFonts w:ascii="Times New Roman" w:hAnsi="Times New Roman"/>
                <w:sz w:val="22"/>
                <w:szCs w:val="22"/>
              </w:rPr>
              <w:t>aprobacija</w:t>
            </w:r>
            <w:proofErr w:type="spellEnd"/>
            <w:r w:rsidRPr="003C1E96">
              <w:rPr>
                <w:rFonts w:ascii="Times New Roman" w:hAnsi="Times New Roman"/>
                <w:sz w:val="22"/>
                <w:szCs w:val="22"/>
              </w:rPr>
              <w:t>)</w:t>
            </w:r>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r w:rsidR="004A0E12" w:rsidTr="003C1E96">
        <w:tc>
          <w:tcPr>
            <w:tcW w:w="562" w:type="dxa"/>
          </w:tcPr>
          <w:p w:rsidR="004A0E12" w:rsidRPr="00591CFE" w:rsidRDefault="004A0E12" w:rsidP="004A0E12">
            <w:pPr>
              <w:tabs>
                <w:tab w:val="left" w:pos="567"/>
              </w:tabs>
              <w:jc w:val="both"/>
              <w:rPr>
                <w:sz w:val="22"/>
              </w:rPr>
            </w:pPr>
            <w:r>
              <w:rPr>
                <w:sz w:val="22"/>
              </w:rPr>
              <w:t>6.</w:t>
            </w:r>
          </w:p>
        </w:tc>
        <w:tc>
          <w:tcPr>
            <w:tcW w:w="4395" w:type="dxa"/>
          </w:tcPr>
          <w:p w:rsidR="004A0E12" w:rsidRPr="004A0E12" w:rsidRDefault="004A0E12" w:rsidP="004A0E12">
            <w:pPr>
              <w:pStyle w:val="Betarp"/>
              <w:jc w:val="both"/>
              <w:rPr>
                <w:rFonts w:ascii="Times New Roman" w:hAnsi="Times New Roman"/>
                <w:sz w:val="22"/>
                <w:szCs w:val="22"/>
                <w:lang w:val="lt-LT"/>
              </w:rPr>
            </w:pPr>
            <w:r w:rsidRPr="004A0E12">
              <w:rPr>
                <w:rFonts w:ascii="Times New Roman" w:hAnsi="Times New Roman"/>
                <w:sz w:val="22"/>
                <w:szCs w:val="22"/>
                <w:lang w:val="lt-LT"/>
              </w:rPr>
              <w:t xml:space="preserve">Sintetinė, </w:t>
            </w:r>
            <w:proofErr w:type="spellStart"/>
            <w:r w:rsidRPr="004A0E12">
              <w:rPr>
                <w:rFonts w:ascii="Times New Roman" w:hAnsi="Times New Roman"/>
                <w:sz w:val="22"/>
                <w:szCs w:val="22"/>
                <w:lang w:val="lt-LT"/>
              </w:rPr>
              <w:t>visasezoninė</w:t>
            </w:r>
            <w:proofErr w:type="spellEnd"/>
            <w:r w:rsidRPr="004A0E12">
              <w:rPr>
                <w:rFonts w:ascii="Times New Roman" w:hAnsi="Times New Roman"/>
                <w:sz w:val="22"/>
                <w:szCs w:val="22"/>
                <w:lang w:val="lt-LT"/>
              </w:rPr>
              <w:t xml:space="preserve"> </w:t>
            </w: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automatinėms pavarų dėžėms, vairo stiprintuvams, </w:t>
            </w:r>
            <w:proofErr w:type="spellStart"/>
            <w:r w:rsidRPr="004A0E12">
              <w:rPr>
                <w:rFonts w:ascii="Times New Roman" w:hAnsi="Times New Roman"/>
                <w:sz w:val="22"/>
                <w:szCs w:val="22"/>
                <w:lang w:val="lt-LT"/>
              </w:rPr>
              <w:t>hidrotransformatoriams</w:t>
            </w:r>
            <w:proofErr w:type="spellEnd"/>
            <w:r w:rsidRPr="004A0E12">
              <w:rPr>
                <w:rFonts w:ascii="Times New Roman" w:hAnsi="Times New Roman"/>
                <w:sz w:val="22"/>
                <w:szCs w:val="22"/>
                <w:lang w:val="lt-LT"/>
              </w:rPr>
              <w:t xml:space="preserve"> ir hidraulinėms movoms. Tiekėjas privalo įrodyti, kad siūloma alyva turi gamintojo </w:t>
            </w:r>
            <w:proofErr w:type="spellStart"/>
            <w:r w:rsidRPr="004A0E12">
              <w:rPr>
                <w:rFonts w:ascii="Times New Roman" w:hAnsi="Times New Roman"/>
                <w:sz w:val="22"/>
                <w:szCs w:val="22"/>
                <w:lang w:val="lt-LT"/>
              </w:rPr>
              <w:t>Allison</w:t>
            </w:r>
            <w:proofErr w:type="spellEnd"/>
            <w:r w:rsidRPr="004A0E12">
              <w:rPr>
                <w:rFonts w:ascii="Times New Roman" w:hAnsi="Times New Roman"/>
                <w:sz w:val="22"/>
                <w:szCs w:val="22"/>
                <w:lang w:val="lt-LT"/>
              </w:rPr>
              <w:t xml:space="preserve"> </w:t>
            </w:r>
            <w:proofErr w:type="spellStart"/>
            <w:r w:rsidRPr="004A0E12">
              <w:rPr>
                <w:rFonts w:ascii="Times New Roman" w:hAnsi="Times New Roman"/>
                <w:sz w:val="22"/>
                <w:szCs w:val="22"/>
                <w:lang w:val="lt-LT"/>
              </w:rPr>
              <w:t>patvirtinimus</w:t>
            </w:r>
            <w:proofErr w:type="spellEnd"/>
            <w:r w:rsidRPr="004A0E12">
              <w:rPr>
                <w:rFonts w:ascii="Times New Roman" w:hAnsi="Times New Roman"/>
                <w:sz w:val="22"/>
                <w:szCs w:val="22"/>
                <w:lang w:val="lt-LT"/>
              </w:rPr>
              <w:t xml:space="preserve"> nurodytoms specifikacijoms ir yra įtraukta į oficialų </w:t>
            </w:r>
            <w:proofErr w:type="spellStart"/>
            <w:r w:rsidRPr="004A0E12">
              <w:rPr>
                <w:rFonts w:ascii="Times New Roman" w:hAnsi="Times New Roman"/>
                <w:sz w:val="22"/>
                <w:szCs w:val="22"/>
                <w:lang w:val="lt-LT"/>
              </w:rPr>
              <w:t>Allison</w:t>
            </w:r>
            <w:proofErr w:type="spellEnd"/>
            <w:r w:rsidRPr="004A0E12">
              <w:rPr>
                <w:rFonts w:ascii="Times New Roman" w:hAnsi="Times New Roman"/>
                <w:sz w:val="22"/>
                <w:szCs w:val="22"/>
                <w:lang w:val="lt-LT"/>
              </w:rPr>
              <w:t xml:space="preserve"> patvirtintų produktų sąrašą</w:t>
            </w:r>
          </w:p>
        </w:tc>
        <w:tc>
          <w:tcPr>
            <w:tcW w:w="1701" w:type="dxa"/>
          </w:tcPr>
          <w:p w:rsidR="004A0E12" w:rsidRPr="003C1E96" w:rsidRDefault="004A0E12" w:rsidP="004A0E12">
            <w:pPr>
              <w:pStyle w:val="Betarp"/>
              <w:jc w:val="right"/>
              <w:rPr>
                <w:rFonts w:ascii="Times New Roman" w:hAnsi="Times New Roman"/>
                <w:sz w:val="22"/>
                <w:szCs w:val="22"/>
                <w:lang w:val="lt-LT"/>
              </w:rPr>
            </w:pPr>
          </w:p>
        </w:tc>
        <w:tc>
          <w:tcPr>
            <w:tcW w:w="1984" w:type="dxa"/>
          </w:tcPr>
          <w:p w:rsidR="004A0E12" w:rsidRPr="003C1E96" w:rsidRDefault="004A0E12" w:rsidP="004A0E12">
            <w:pPr>
              <w:pStyle w:val="Betarp"/>
              <w:jc w:val="center"/>
              <w:rPr>
                <w:rFonts w:ascii="Times New Roman" w:hAnsi="Times New Roman"/>
                <w:sz w:val="22"/>
                <w:szCs w:val="22"/>
                <w:lang w:val="lt-LT"/>
              </w:rPr>
            </w:pPr>
            <w:proofErr w:type="spellStart"/>
            <w:r w:rsidRPr="003C1E96">
              <w:rPr>
                <w:rFonts w:ascii="Times New Roman" w:hAnsi="Times New Roman"/>
                <w:sz w:val="22"/>
                <w:szCs w:val="22"/>
                <w:lang w:val="lt-LT"/>
              </w:rPr>
              <w:t>Allison</w:t>
            </w:r>
            <w:proofErr w:type="spellEnd"/>
            <w:r w:rsidRPr="003C1E96">
              <w:rPr>
                <w:rFonts w:ascii="Times New Roman" w:hAnsi="Times New Roman"/>
                <w:sz w:val="22"/>
                <w:szCs w:val="22"/>
                <w:lang w:val="lt-LT"/>
              </w:rPr>
              <w:t xml:space="preserve"> TES-295</w:t>
            </w:r>
          </w:p>
          <w:p w:rsidR="004A0E12" w:rsidRPr="003C1E96" w:rsidRDefault="004A0E12" w:rsidP="004A0E12">
            <w:pPr>
              <w:pStyle w:val="Betarp"/>
              <w:jc w:val="center"/>
              <w:rPr>
                <w:rFonts w:ascii="Times New Roman" w:hAnsi="Times New Roman"/>
                <w:sz w:val="22"/>
                <w:szCs w:val="22"/>
                <w:lang w:val="lt-LT"/>
              </w:rPr>
            </w:pPr>
            <w:proofErr w:type="spellStart"/>
            <w:r w:rsidRPr="003C1E96">
              <w:rPr>
                <w:rFonts w:ascii="Times New Roman" w:hAnsi="Times New Roman"/>
                <w:sz w:val="22"/>
                <w:szCs w:val="22"/>
                <w:lang w:val="lt-LT"/>
              </w:rPr>
              <w:t>Allison</w:t>
            </w:r>
            <w:proofErr w:type="spellEnd"/>
            <w:r w:rsidRPr="003C1E96">
              <w:rPr>
                <w:rFonts w:ascii="Times New Roman" w:hAnsi="Times New Roman"/>
                <w:sz w:val="22"/>
                <w:szCs w:val="22"/>
                <w:lang w:val="lt-LT"/>
              </w:rPr>
              <w:t xml:space="preserve"> TES-468</w:t>
            </w:r>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r w:rsidR="004A0E12" w:rsidTr="003C1E96">
        <w:tc>
          <w:tcPr>
            <w:tcW w:w="562" w:type="dxa"/>
          </w:tcPr>
          <w:p w:rsidR="004A0E12" w:rsidRPr="00591CFE" w:rsidRDefault="004A0E12" w:rsidP="004A0E12">
            <w:pPr>
              <w:tabs>
                <w:tab w:val="left" w:pos="567"/>
              </w:tabs>
              <w:jc w:val="both"/>
              <w:rPr>
                <w:sz w:val="22"/>
              </w:rPr>
            </w:pPr>
            <w:r>
              <w:rPr>
                <w:sz w:val="22"/>
              </w:rPr>
              <w:t>7.</w:t>
            </w:r>
          </w:p>
        </w:tc>
        <w:tc>
          <w:tcPr>
            <w:tcW w:w="4395" w:type="dxa"/>
          </w:tcPr>
          <w:p w:rsidR="004A0E12" w:rsidRPr="004A0E12" w:rsidRDefault="004A0E12" w:rsidP="004A0E12">
            <w:pPr>
              <w:pStyle w:val="Betarp"/>
              <w:jc w:val="both"/>
              <w:rPr>
                <w:rFonts w:ascii="Times New Roman" w:hAnsi="Times New Roman"/>
                <w:sz w:val="22"/>
                <w:szCs w:val="22"/>
                <w:lang w:val="lt-LT"/>
              </w:rPr>
            </w:pP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mechaninėms greičių dėžėms</w:t>
            </w:r>
          </w:p>
        </w:tc>
        <w:tc>
          <w:tcPr>
            <w:tcW w:w="1701"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80W-90</w:t>
            </w:r>
          </w:p>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arba 75W-90</w:t>
            </w:r>
          </w:p>
        </w:tc>
        <w:tc>
          <w:tcPr>
            <w:tcW w:w="1984"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API GL-5</w:t>
            </w:r>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bl>
    <w:p w:rsidR="003C1E96" w:rsidRPr="00740197" w:rsidRDefault="003C1E96" w:rsidP="003C1E96">
      <w:pPr>
        <w:tabs>
          <w:tab w:val="left" w:pos="426"/>
          <w:tab w:val="left" w:pos="993"/>
        </w:tabs>
        <w:jc w:val="both"/>
        <w:rPr>
          <w:b/>
          <w:bCs/>
          <w:i/>
          <w:iCs/>
          <w:color w:val="FF0000"/>
          <w:sz w:val="22"/>
        </w:rPr>
      </w:pPr>
    </w:p>
    <w:p w:rsidR="003C1E96" w:rsidRDefault="003C1E96" w:rsidP="003C1E96">
      <w:pPr>
        <w:pStyle w:val="Betarp1"/>
        <w:rPr>
          <w:sz w:val="22"/>
        </w:rPr>
      </w:pPr>
      <w:r w:rsidRPr="00F76231">
        <w:rPr>
          <w:sz w:val="22"/>
        </w:rPr>
        <w:t>Kartu su pasiūlymu pateikiami šie dokumentai</w:t>
      </w:r>
      <w:r w:rsidR="004A0E12">
        <w:rPr>
          <w:sz w:val="22"/>
        </w:rPr>
        <w:t xml:space="preserve"> </w:t>
      </w:r>
      <w:r w:rsidRPr="00F76231">
        <w:rPr>
          <w:sz w:val="22"/>
        </w:rPr>
        <w:t>(patvirtinu, kad dokumentų skaitmeninės kopijos yra tikros):</w:t>
      </w:r>
    </w:p>
    <w:p w:rsidR="003C1E96" w:rsidRPr="00F76231" w:rsidRDefault="003C1E96" w:rsidP="003C1E96">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Dokumento puslapių skaičius</w:t>
            </w: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bl>
    <w:p w:rsidR="003C1E96" w:rsidRPr="00F76231" w:rsidRDefault="003C1E96" w:rsidP="003C1E96">
      <w:pPr>
        <w:pStyle w:val="Betarp1"/>
        <w:rPr>
          <w:sz w:val="22"/>
        </w:rPr>
      </w:pPr>
    </w:p>
    <w:tbl>
      <w:tblPr>
        <w:tblW w:w="14601" w:type="dxa"/>
        <w:tblLayout w:type="fixed"/>
        <w:tblLook w:val="01E0" w:firstRow="1" w:lastRow="1" w:firstColumn="1" w:lastColumn="1" w:noHBand="0" w:noVBand="0"/>
      </w:tblPr>
      <w:tblGrid>
        <w:gridCol w:w="14601"/>
      </w:tblGrid>
      <w:tr w:rsidR="003C1E96" w:rsidRPr="00F76231" w:rsidTr="003C1E96">
        <w:trPr>
          <w:trHeight w:val="324"/>
        </w:trPr>
        <w:tc>
          <w:tcPr>
            <w:tcW w:w="14601" w:type="dxa"/>
          </w:tcPr>
          <w:p w:rsidR="003C1E96" w:rsidRPr="00F76231" w:rsidRDefault="003C1E96" w:rsidP="003C1E96">
            <w:pPr>
              <w:pStyle w:val="Betarp1"/>
              <w:rPr>
                <w:sz w:val="22"/>
              </w:rPr>
            </w:pPr>
            <w:r w:rsidRPr="00F76231">
              <w:rPr>
                <w:sz w:val="22"/>
              </w:rPr>
              <w:t xml:space="preserve">                   Pasiūlymas galioja iki termino, nustatyto pirkimo dokumentuose.</w:t>
            </w:r>
          </w:p>
          <w:p w:rsidR="003C1E96" w:rsidRPr="00F76231" w:rsidRDefault="003C1E96" w:rsidP="003C1E96">
            <w:pPr>
              <w:pStyle w:val="Betarp1"/>
              <w:rPr>
                <w:sz w:val="22"/>
              </w:rPr>
            </w:pPr>
          </w:p>
          <w:p w:rsidR="003C1E96" w:rsidRDefault="003C1E96"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3C1E96" w:rsidRPr="00F76231" w:rsidRDefault="003C1E96" w:rsidP="003C1E96">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C1E96" w:rsidRPr="00F76231" w:rsidTr="003C1E96">
              <w:trPr>
                <w:trHeight w:val="1304"/>
              </w:trPr>
              <w:tc>
                <w:tcPr>
                  <w:tcW w:w="610" w:type="dxa"/>
                </w:tcPr>
                <w:p w:rsidR="003C1E96" w:rsidRPr="00591CFE" w:rsidRDefault="003C1E96" w:rsidP="003C1E96">
                  <w:pPr>
                    <w:pStyle w:val="Betarp1"/>
                    <w:jc w:val="center"/>
                    <w:rPr>
                      <w:rFonts w:eastAsia="Times New Roman"/>
                      <w:b/>
                      <w:sz w:val="22"/>
                    </w:rPr>
                  </w:pPr>
                  <w:proofErr w:type="spellStart"/>
                  <w:r w:rsidRPr="00591CFE">
                    <w:rPr>
                      <w:rFonts w:eastAsia="Times New Roman"/>
                      <w:b/>
                      <w:sz w:val="22"/>
                    </w:rPr>
                    <w:lastRenderedPageBreak/>
                    <w:t>Eil.Nr</w:t>
                  </w:r>
                  <w:proofErr w:type="spellEnd"/>
                  <w:r w:rsidRPr="00591CFE">
                    <w:rPr>
                      <w:rFonts w:eastAsia="Times New Roman"/>
                      <w:b/>
                      <w:sz w:val="22"/>
                    </w:rPr>
                    <w:t>.</w:t>
                  </w:r>
                </w:p>
              </w:tc>
              <w:tc>
                <w:tcPr>
                  <w:tcW w:w="8208" w:type="dxa"/>
                </w:tcPr>
                <w:p w:rsidR="003C1E96" w:rsidRPr="00591CFE" w:rsidRDefault="003C1E96" w:rsidP="003C1E96">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C1E96" w:rsidRPr="00591CFE" w:rsidRDefault="003C1E96" w:rsidP="003C1E96">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bl>
          <w:p w:rsidR="003C1E96" w:rsidRPr="00F76231" w:rsidRDefault="003C1E96" w:rsidP="003C1E96">
            <w:pPr>
              <w:pStyle w:val="Betarp1"/>
              <w:rPr>
                <w:sz w:val="22"/>
              </w:rPr>
            </w:pPr>
          </w:p>
        </w:tc>
      </w:tr>
    </w:tbl>
    <w:p w:rsidR="003C1E96" w:rsidRPr="00F76231" w:rsidRDefault="003C1E96" w:rsidP="003C1E96">
      <w:pPr>
        <w:pStyle w:val="Betarp1"/>
        <w:rPr>
          <w:strike/>
          <w:sz w:val="20"/>
          <w:szCs w:val="20"/>
        </w:rPr>
      </w:pPr>
      <w:r w:rsidRPr="00F76231">
        <w:rPr>
          <w:sz w:val="20"/>
          <w:szCs w:val="20"/>
        </w:rPr>
        <w:lastRenderedPageBreak/>
        <w:t xml:space="preserve">Pastaba. Tiekėjui nenurodžius, kokia informacija yra konfidenciali, laikoma, kad konfidencialios informacijos pasiūlyme nėra. </w:t>
      </w:r>
    </w:p>
    <w:p w:rsidR="003C1E96" w:rsidRPr="00F76231" w:rsidRDefault="003C1E96" w:rsidP="003C1E96">
      <w:pPr>
        <w:pStyle w:val="Betarp1"/>
        <w:rPr>
          <w:b/>
          <w:sz w:val="22"/>
        </w:rPr>
      </w:pPr>
      <w:r w:rsidRPr="00F76231">
        <w:rPr>
          <w:b/>
          <w:sz w:val="22"/>
        </w:rPr>
        <w:tab/>
      </w:r>
    </w:p>
    <w:p w:rsidR="003C1E96" w:rsidRDefault="003C1E96" w:rsidP="003C1E96">
      <w:pPr>
        <w:pStyle w:val="Betarp1"/>
        <w:rPr>
          <w:b/>
          <w:sz w:val="22"/>
        </w:rPr>
      </w:pPr>
    </w:p>
    <w:p w:rsidR="003C1E96" w:rsidRPr="00F76231" w:rsidRDefault="003C1E96" w:rsidP="003C1E96">
      <w:pPr>
        <w:pStyle w:val="Betarp1"/>
        <w:rPr>
          <w:sz w:val="22"/>
        </w:rPr>
      </w:pPr>
    </w:p>
    <w:tbl>
      <w:tblPr>
        <w:tblW w:w="14459" w:type="dxa"/>
        <w:tblLayout w:type="fixed"/>
        <w:tblLook w:val="04A0" w:firstRow="1" w:lastRow="0" w:firstColumn="1" w:lastColumn="0" w:noHBand="0" w:noVBand="1"/>
      </w:tblPr>
      <w:tblGrid>
        <w:gridCol w:w="4111"/>
        <w:gridCol w:w="709"/>
        <w:gridCol w:w="3685"/>
        <w:gridCol w:w="284"/>
        <w:gridCol w:w="5245"/>
        <w:gridCol w:w="425"/>
      </w:tblGrid>
      <w:tr w:rsidR="003C1E96" w:rsidRPr="00F76231" w:rsidTr="003C1E96">
        <w:trPr>
          <w:trHeight w:val="186"/>
        </w:trPr>
        <w:tc>
          <w:tcPr>
            <w:tcW w:w="4111" w:type="dxa"/>
            <w:tcBorders>
              <w:top w:val="single" w:sz="4" w:space="0" w:color="auto"/>
              <w:left w:val="nil"/>
              <w:bottom w:val="nil"/>
              <w:right w:val="nil"/>
            </w:tcBorders>
          </w:tcPr>
          <w:p w:rsidR="003C1E96" w:rsidRPr="00F76231" w:rsidRDefault="003C1E96" w:rsidP="003C1E96">
            <w:pPr>
              <w:pStyle w:val="Betarp1"/>
              <w:jc w:val="center"/>
              <w:rPr>
                <w:position w:val="6"/>
                <w:sz w:val="22"/>
              </w:rPr>
            </w:pPr>
            <w:r w:rsidRPr="00F76231">
              <w:rPr>
                <w:position w:val="6"/>
                <w:sz w:val="22"/>
              </w:rPr>
              <w:t>(Tiekėjo arba jo įgalioto asmens pareigų pavadinimas)</w:t>
            </w:r>
          </w:p>
        </w:tc>
        <w:tc>
          <w:tcPr>
            <w:tcW w:w="709" w:type="dxa"/>
          </w:tcPr>
          <w:p w:rsidR="003C1E96" w:rsidRPr="00F76231" w:rsidRDefault="003C1E96" w:rsidP="003C1E96">
            <w:pPr>
              <w:pStyle w:val="Betarp1"/>
              <w:jc w:val="center"/>
              <w:rPr>
                <w:sz w:val="22"/>
              </w:rPr>
            </w:pPr>
          </w:p>
        </w:tc>
        <w:tc>
          <w:tcPr>
            <w:tcW w:w="368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(Parašas)</w:t>
            </w:r>
          </w:p>
        </w:tc>
        <w:tc>
          <w:tcPr>
            <w:tcW w:w="284" w:type="dxa"/>
          </w:tcPr>
          <w:p w:rsidR="003C1E96" w:rsidRPr="00F76231" w:rsidRDefault="003C1E96" w:rsidP="003C1E96">
            <w:pPr>
              <w:pStyle w:val="Betarp1"/>
              <w:jc w:val="center"/>
              <w:rPr>
                <w:sz w:val="22"/>
              </w:rPr>
            </w:pPr>
          </w:p>
        </w:tc>
        <w:tc>
          <w:tcPr>
            <w:tcW w:w="524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(Vardas ir pavardė)</w:t>
            </w:r>
          </w:p>
        </w:tc>
        <w:tc>
          <w:tcPr>
            <w:tcW w:w="425" w:type="dxa"/>
          </w:tcPr>
          <w:p w:rsidR="003C1E96" w:rsidRPr="00F76231" w:rsidRDefault="003C1E96" w:rsidP="003C1E96">
            <w:pPr>
              <w:pStyle w:val="Betarp1"/>
              <w:rPr>
                <w:sz w:val="22"/>
              </w:rPr>
            </w:pPr>
          </w:p>
        </w:tc>
      </w:tr>
    </w:tbl>
    <w:p w:rsidR="003C1E96" w:rsidRDefault="003C1E96" w:rsidP="0032243B">
      <w:pPr>
        <w:pStyle w:val="Betarp1"/>
        <w:jc w:val="right"/>
      </w:pPr>
    </w:p>
    <w:sectPr w:rsidR="003C1E96" w:rsidSect="003C1E96">
      <w:pgSz w:w="16838" w:h="11906" w:orient="landscape"/>
      <w:pgMar w:top="1134"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0D"/>
    <w:rsid w:val="000B1D20"/>
    <w:rsid w:val="000C4D6E"/>
    <w:rsid w:val="002A2E64"/>
    <w:rsid w:val="002E3538"/>
    <w:rsid w:val="00311B3D"/>
    <w:rsid w:val="00320F11"/>
    <w:rsid w:val="00321381"/>
    <w:rsid w:val="0032243B"/>
    <w:rsid w:val="0034200D"/>
    <w:rsid w:val="0036514B"/>
    <w:rsid w:val="00394FC4"/>
    <w:rsid w:val="003C1E96"/>
    <w:rsid w:val="003C689E"/>
    <w:rsid w:val="00427DE7"/>
    <w:rsid w:val="004A0E12"/>
    <w:rsid w:val="004E75DF"/>
    <w:rsid w:val="004F66FC"/>
    <w:rsid w:val="00506F24"/>
    <w:rsid w:val="00591CFE"/>
    <w:rsid w:val="006655D6"/>
    <w:rsid w:val="006C2550"/>
    <w:rsid w:val="006F5C1D"/>
    <w:rsid w:val="00740197"/>
    <w:rsid w:val="007A38B1"/>
    <w:rsid w:val="008A76BF"/>
    <w:rsid w:val="009A4D70"/>
    <w:rsid w:val="009A57BF"/>
    <w:rsid w:val="00A57CD7"/>
    <w:rsid w:val="00B52CD5"/>
    <w:rsid w:val="00B97718"/>
    <w:rsid w:val="00CE7AA7"/>
    <w:rsid w:val="00D006BB"/>
    <w:rsid w:val="00D05DF6"/>
    <w:rsid w:val="00D82E36"/>
    <w:rsid w:val="00E0348C"/>
    <w:rsid w:val="00E06E44"/>
    <w:rsid w:val="00E129DB"/>
    <w:rsid w:val="00E2767B"/>
    <w:rsid w:val="00E71081"/>
    <w:rsid w:val="00F25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97F1E-D153-42A3-8BDE-260C3E88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00D"/>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4200D"/>
    <w:pPr>
      <w:spacing w:after="0" w:line="240" w:lineRule="auto"/>
    </w:pPr>
    <w:rPr>
      <w:rFonts w:ascii="Calibri" w:eastAsia="Calibri" w:hAnsi="Calibri" w:cs="Times New Roman"/>
      <w:lang w:val="en-US"/>
    </w:rPr>
  </w:style>
  <w:style w:type="paragraph" w:customStyle="1" w:styleId="Betarp1">
    <w:name w:val="Be tarpų1"/>
    <w:qFormat/>
    <w:rsid w:val="0034200D"/>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4200D"/>
    <w:rPr>
      <w:rFonts w:ascii="Calibri" w:eastAsia="Calibri" w:hAnsi="Calibri" w:cs="Times New Roman"/>
      <w:lang w:val="en-US"/>
    </w:rPr>
  </w:style>
  <w:style w:type="character" w:styleId="Komentaronuoroda">
    <w:name w:val="annotation reference"/>
    <w:basedOn w:val="Numatytasispastraiposriftas"/>
    <w:uiPriority w:val="99"/>
    <w:semiHidden/>
    <w:unhideWhenUsed/>
    <w:rsid w:val="0034200D"/>
    <w:rPr>
      <w:sz w:val="16"/>
      <w:szCs w:val="16"/>
    </w:rPr>
  </w:style>
  <w:style w:type="table" w:styleId="Lentelstinklelis">
    <w:name w:val="Table Grid"/>
    <w:basedOn w:val="prastojilentel"/>
    <w:rsid w:val="003651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297D9-08DB-4015-A3B2-98E50486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5228</Words>
  <Characters>2980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Merfeldienė</dc:creator>
  <cp:keywords/>
  <dc:description/>
  <cp:lastModifiedBy>Vaiva Merfeldienė</cp:lastModifiedBy>
  <cp:revision>4</cp:revision>
  <dcterms:created xsi:type="dcterms:W3CDTF">2025-09-12T06:37:00Z</dcterms:created>
  <dcterms:modified xsi:type="dcterms:W3CDTF">2025-09-12T06:54:00Z</dcterms:modified>
</cp:coreProperties>
</file>