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AAF9398" w14:textId="6C8967EC" w:rsidR="007E65A4" w:rsidRDefault="007E65A4"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151421">
        <w:rPr>
          <w:color w:val="000000"/>
          <w:sz w:val="22"/>
          <w:szCs w:val="22"/>
          <w:lang w:val="lt-LT" w:eastAsia="en-GB"/>
        </w:rPr>
        <w:t>5</w:t>
      </w:r>
      <w:r w:rsidRPr="00370648">
        <w:rPr>
          <w:color w:val="000000"/>
          <w:sz w:val="22"/>
          <w:szCs w:val="22"/>
          <w:lang w:val="lt-LT" w:eastAsia="en-GB"/>
        </w:rPr>
        <w:t xml:space="preserve"> m. </w:t>
      </w:r>
      <w:r w:rsidR="008C7ED0">
        <w:rPr>
          <w:color w:val="000000"/>
          <w:sz w:val="22"/>
          <w:szCs w:val="22"/>
          <w:lang w:val="lt-LT" w:eastAsia="en-GB"/>
        </w:rPr>
        <w:t xml:space="preserve">rugsėjo </w:t>
      </w:r>
      <w:r w:rsidR="00622D0A">
        <w:rPr>
          <w:color w:val="000000"/>
          <w:sz w:val="22"/>
          <w:szCs w:val="22"/>
          <w:lang w:val="lt-LT" w:eastAsia="en-GB"/>
        </w:rPr>
        <w:t>9</w:t>
      </w:r>
      <w:r w:rsidRPr="00370648">
        <w:rPr>
          <w:color w:val="000000"/>
          <w:sz w:val="22"/>
          <w:szCs w:val="22"/>
          <w:lang w:val="lt-LT" w:eastAsia="en-GB"/>
        </w:rPr>
        <w:t xml:space="preserve"> d. protokolu</w:t>
      </w:r>
      <w:r w:rsidR="003A425F">
        <w:rPr>
          <w:color w:val="000000"/>
          <w:sz w:val="22"/>
          <w:szCs w:val="22"/>
          <w:lang w:val="lt-LT" w:eastAsia="en-GB"/>
        </w:rPr>
        <w:t xml:space="preserve"> Nr. </w:t>
      </w:r>
      <w:r w:rsidR="0039110B">
        <w:rPr>
          <w:color w:val="000000"/>
          <w:sz w:val="22"/>
          <w:szCs w:val="22"/>
          <w:lang w:val="lt-LT" w:eastAsia="en-GB"/>
        </w:rPr>
        <w:t>6839</w:t>
      </w:r>
    </w:p>
    <w:p w14:paraId="0A5495A4" w14:textId="77777777" w:rsidR="001E2C9A" w:rsidRPr="00370648" w:rsidRDefault="001E2C9A"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Gynybos resursų agentūra prie KAM</w:t>
      </w:r>
    </w:p>
    <w:p w14:paraId="3A8736E1" w14:textId="77777777" w:rsidR="005C347E" w:rsidRPr="00BE4004" w:rsidRDefault="005C347E" w:rsidP="005C347E">
      <w:pPr>
        <w:pStyle w:val="Heading"/>
        <w:jc w:val="center"/>
        <w:rPr>
          <w:color w:val="000000" w:themeColor="text1"/>
          <w:lang w:val="lt-LT"/>
        </w:rPr>
      </w:pPr>
    </w:p>
    <w:p w14:paraId="52A68550" w14:textId="2CFDB6F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31DE37BB" w14:textId="77777777" w:rsidR="007E65A4" w:rsidRPr="00BE4004" w:rsidRDefault="007E65A4" w:rsidP="007E65A4">
      <w:pPr>
        <w:pStyle w:val="Heading"/>
        <w:jc w:val="center"/>
        <w:rPr>
          <w:color w:val="000000" w:themeColor="text1"/>
          <w:lang w:val="lt-LT"/>
        </w:rPr>
      </w:pPr>
    </w:p>
    <w:p w14:paraId="768E4597" w14:textId="0413A142" w:rsidR="00AF72F6" w:rsidRPr="00D131B2" w:rsidRDefault="008C7ED0" w:rsidP="00AF72F6">
      <w:pPr>
        <w:pStyle w:val="Heading"/>
        <w:jc w:val="center"/>
        <w:rPr>
          <w:color w:val="auto"/>
          <w:lang w:val="lt-LT"/>
        </w:rPr>
      </w:pPr>
      <w:r>
        <w:rPr>
          <w:color w:val="auto"/>
          <w:lang w:val="lt-LT"/>
        </w:rPr>
        <w:t>MEDICINOS REIKMENYS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Lietuvos Respublikos civiliniu kodeksu, kitais viešuosius pirkimus reglamentuojančiais teisės aktais bei šiomis pirkimo sąlygomis. Vartojamos sąvokos, apibrėžtos V</w:t>
      </w:r>
      <w:r w:rsidR="00470077">
        <w:rPr>
          <w:lang w:val="lt-LT"/>
        </w:rPr>
        <w:t>PĮ</w:t>
      </w:r>
      <w:r w:rsidRPr="00370648">
        <w:rPr>
          <w:lang w:val="lt-LT"/>
        </w:rPr>
        <w:t>.</w:t>
      </w:r>
      <w:r w:rsidRPr="00370648">
        <w:rPr>
          <w:lang w:val="lt-LT"/>
        </w:rPr>
        <w:tab/>
      </w:r>
      <w:r w:rsidRPr="00370648">
        <w:rPr>
          <w:lang w:val="lt-LT"/>
        </w:rPr>
        <w:br/>
      </w:r>
      <w:r w:rsidRPr="00370648">
        <w:rPr>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pagalba@vpt.lt.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4759155A" w14:textId="2B66B5BA" w:rsidR="00F91997" w:rsidRDefault="007375E4" w:rsidP="006E6834">
      <w:pPr>
        <w:pStyle w:val="Body2"/>
        <w:ind w:firstLine="720"/>
        <w:rPr>
          <w:lang w:val="lt-LT"/>
        </w:rPr>
      </w:pPr>
      <w:r w:rsidRPr="006E6834">
        <w:rPr>
          <w:lang w:val="lt-LT"/>
        </w:rPr>
        <w:t>1.7. Pateikdamas pasiūlymą, tiekėjas patvirtina, kad sutinka su pirkimo sąlygose nustatytomis tolesnėmis pirkimo procedūromis ir būsimos sutarties sąlygomis.</w:t>
      </w:r>
      <w:r w:rsidRPr="006E6834">
        <w:rPr>
          <w:lang w:val="lt-LT"/>
        </w:rPr>
        <w:tab/>
      </w:r>
      <w:r w:rsidRPr="006E6834">
        <w:rPr>
          <w:lang w:val="lt-LT"/>
        </w:rPr>
        <w:br/>
      </w:r>
      <w:r w:rsidR="00276038" w:rsidRPr="00BF2E48">
        <w:rPr>
          <w:lang w:val="lt-LT"/>
        </w:rPr>
        <w:t>1.</w:t>
      </w:r>
      <w:r w:rsidRPr="00BF2E48">
        <w:rPr>
          <w:lang w:val="lt-LT"/>
        </w:rPr>
        <w:t>8</w:t>
      </w:r>
      <w:r w:rsidR="00276038" w:rsidRPr="00BF2E48">
        <w:rPr>
          <w:lang w:val="lt-LT"/>
        </w:rPr>
        <w:t xml:space="preserve">. </w:t>
      </w:r>
      <w:r w:rsidR="00276038" w:rsidRPr="00BF2E48">
        <w:rPr>
          <w:color w:val="000000" w:themeColor="text1"/>
          <w:lang w:val="lt-LT"/>
        </w:rPr>
        <w:t>Vadovaujantis V</w:t>
      </w:r>
      <w:r w:rsidR="00470077" w:rsidRPr="00BF2E48">
        <w:rPr>
          <w:color w:val="000000" w:themeColor="text1"/>
          <w:lang w:val="lt-LT"/>
        </w:rPr>
        <w:t>PĮ</w:t>
      </w:r>
      <w:r w:rsidR="00276038" w:rsidRPr="00BF2E48">
        <w:rPr>
          <w:color w:val="000000" w:themeColor="text1"/>
          <w:lang w:val="lt-LT"/>
        </w:rPr>
        <w:t xml:space="preserve"> </w:t>
      </w:r>
      <w:r w:rsidR="00276038" w:rsidRPr="007375E4">
        <w:rPr>
          <w:color w:val="000000" w:themeColor="text1"/>
          <w:lang w:val="lt-LT"/>
        </w:rPr>
        <w:t xml:space="preserve">17 straipsnio 5 dalimi, tiekėjas, </w:t>
      </w:r>
      <w:r w:rsidR="00276038" w:rsidRPr="00BF2E48">
        <w:rPr>
          <w:lang w:val="lt-LT"/>
        </w:rPr>
        <w:t xml:space="preserve">jo subtiekėjas ir ūkio subjektas, kurio pajėgumais remiamasi, </w:t>
      </w:r>
      <w:r w:rsidR="00276038" w:rsidRPr="003E39A8">
        <w:rPr>
          <w:color w:val="000000" w:themeColor="text1"/>
          <w:lang w:val="lt-LT"/>
        </w:rPr>
        <w:t xml:space="preserve">privalo būti registruotas </w:t>
      </w:r>
      <w:r w:rsidR="00276038" w:rsidRPr="003E39A8">
        <w:rPr>
          <w:lang w:val="lt-LT"/>
        </w:rPr>
        <w:t>(jeigu tiekėjas, jų subtiekėjas ar ūkio subjektas, kurio pajėgumais</w:t>
      </w:r>
      <w:r w:rsidR="00276038" w:rsidRPr="00E738B5">
        <w:rPr>
          <w:lang w:val="lt-LT"/>
        </w:rPr>
        <w:t xml:space="preserve"> remiamasi, yra fizinis asmuo – nuolat gyvenantis ar turintis pilietybę) </w:t>
      </w:r>
      <w:r w:rsidR="00276038" w:rsidRPr="00E738B5">
        <w:rPr>
          <w:color w:val="000000" w:themeColor="text1"/>
          <w:lang w:val="lt-LT"/>
        </w:rPr>
        <w:t xml:space="preserve">Europos sąjungos valstybėje narėje, Šiaurės Atlanto </w:t>
      </w:r>
      <w:r w:rsidR="00276038" w:rsidRPr="00B65450">
        <w:rPr>
          <w:color w:val="000000" w:themeColor="text1"/>
          <w:lang w:val="lt-LT"/>
        </w:rPr>
        <w:t xml:space="preserve">sutarties organizacijos valstybėje narėje ar trečiojoje šalyje, pasirašiusioje Pasaulio prekybos organizacijos sutartį dėl viešųjų </w:t>
      </w:r>
      <w:r w:rsidR="00276038" w:rsidRPr="002305E6">
        <w:rPr>
          <w:color w:val="000000" w:themeColor="text1"/>
          <w:lang w:val="lt-LT"/>
        </w:rPr>
        <w:t>pirkimų ir kitus tarptautinius susitarimus</w:t>
      </w:r>
      <w:r w:rsidR="00F91997" w:rsidRPr="002305E6">
        <w:rPr>
          <w:lang w:val="lt-LT"/>
        </w:rPr>
        <w:t>, kurie yra privalomi valstybėms</w:t>
      </w:r>
      <w:r w:rsidR="00F91997" w:rsidRPr="00F91997">
        <w:rPr>
          <w:lang w:val="lt-LT"/>
        </w:rPr>
        <w:t xml:space="preserve"> narėms.</w:t>
      </w:r>
    </w:p>
    <w:p w14:paraId="3A9CA559" w14:textId="1E567C0F" w:rsidR="007D344A" w:rsidRPr="00727CF1" w:rsidRDefault="007D344A" w:rsidP="007E65A4">
      <w:pPr>
        <w:pStyle w:val="Body2"/>
        <w:rPr>
          <w:lang w:val="lt-LT"/>
        </w:rPr>
      </w:pPr>
      <w:r>
        <w:rPr>
          <w:lang w:val="lt-LT"/>
        </w:rPr>
        <w:tab/>
        <w:t>1</w:t>
      </w:r>
      <w:r w:rsidRPr="00727CF1">
        <w:rPr>
          <w:lang w:val="lt-LT"/>
        </w:rPr>
        <w:t>.</w:t>
      </w:r>
      <w:r w:rsidR="007375E4">
        <w:rPr>
          <w:lang w:val="lt-LT"/>
        </w:rPr>
        <w:t>9</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76E21CF8" w:rsidR="00037E92" w:rsidRDefault="005C347E" w:rsidP="00105F58">
      <w:pPr>
        <w:pStyle w:val="Body2"/>
        <w:rPr>
          <w:lang w:val="lt-LT"/>
        </w:rPr>
      </w:pPr>
      <w:r w:rsidRPr="00370648">
        <w:rPr>
          <w:lang w:val="lt-LT"/>
        </w:rPr>
        <w:tab/>
        <w:t>1.</w:t>
      </w:r>
      <w:r w:rsidR="007375E4">
        <w:rPr>
          <w:lang w:val="lt-LT"/>
        </w:rPr>
        <w:t>10</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96297F" w:rsidRPr="0096297F">
        <w:rPr>
          <w:b/>
          <w:lang w:val="lt-LT"/>
        </w:rPr>
        <w:t>Medicinos reikmenys</w:t>
      </w:r>
      <w:r w:rsidR="000D1D3C">
        <w:rPr>
          <w:lang w:val="lt-LT"/>
        </w:rPr>
        <w:t>.</w:t>
      </w:r>
      <w:r w:rsidRPr="00370648">
        <w:rPr>
          <w:lang w:val="lt-LT"/>
        </w:rPr>
        <w:tab/>
      </w:r>
    </w:p>
    <w:p w14:paraId="21B2CC03" w14:textId="19A85ADC"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96297F">
        <w:rPr>
          <w:lang w:val="lt-LT"/>
        </w:rPr>
        <w:t>31</w:t>
      </w:r>
      <w:r w:rsidRPr="00370648">
        <w:rPr>
          <w:lang w:val="lt-LT"/>
        </w:rPr>
        <w:t xml:space="preserve"> pirkimo dal</w:t>
      </w:r>
      <w:r w:rsidR="0096297F">
        <w:rPr>
          <w:lang w:val="lt-LT"/>
        </w:rPr>
        <w:t>į</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lastRenderedPageBreak/>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priede „Viešojo pirkimo sutarties projektas“</w:t>
      </w:r>
      <w:r w:rsidR="00800331">
        <w:rPr>
          <w:lang w:val="lt-LT"/>
        </w:rPr>
        <w:t xml:space="preserve"> (toliau – 3 priedas)</w:t>
      </w:r>
      <w:r w:rsidRPr="00370648">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1B5D97F" w14:textId="2C000F25" w:rsidR="00420A96" w:rsidRPr="002842DA" w:rsidRDefault="00420A96" w:rsidP="00420A96">
      <w:pPr>
        <w:ind w:firstLine="720"/>
        <w:jc w:val="both"/>
        <w:rPr>
          <w:rFonts w:eastAsiaTheme="minorHAnsi"/>
          <w:color w:val="000000" w:themeColor="text1"/>
          <w:sz w:val="22"/>
          <w:szCs w:val="22"/>
          <w:bdr w:val="none" w:sz="0" w:space="0" w:color="auto"/>
        </w:rPr>
      </w:pPr>
      <w:r w:rsidRPr="002842DA">
        <w:rPr>
          <w:sz w:val="22"/>
          <w:szCs w:val="22"/>
          <w:lang w:val="lt-LT"/>
        </w:rPr>
        <w:t>2.</w:t>
      </w:r>
      <w:r w:rsidR="00BF2E48">
        <w:rPr>
          <w:sz w:val="22"/>
          <w:szCs w:val="22"/>
          <w:lang w:val="lt-LT"/>
        </w:rPr>
        <w:t>5</w:t>
      </w:r>
      <w:r w:rsidRPr="002842DA">
        <w:rPr>
          <w:sz w:val="22"/>
          <w:szCs w:val="22"/>
          <w:lang w:val="lt-LT"/>
        </w:rPr>
        <w:t xml:space="preserve">. </w:t>
      </w:r>
      <w:r w:rsidRPr="002842DA">
        <w:rPr>
          <w:color w:val="000000" w:themeColor="text1"/>
          <w:sz w:val="22"/>
          <w:szCs w:val="22"/>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2842DA">
        <w:rPr>
          <w:i/>
          <w:color w:val="000000" w:themeColor="text1"/>
          <w:sz w:val="22"/>
          <w:szCs w:val="22"/>
          <w:lang w:val="lt-LT"/>
        </w:rPr>
        <w:t xml:space="preserve">(savarankiškai nustatomi aplinkos apsaugos kriterijai, nurodyti </w:t>
      </w:r>
      <w:r w:rsidR="002842DA" w:rsidRPr="002842DA">
        <w:rPr>
          <w:i/>
          <w:color w:val="000000" w:themeColor="text1"/>
          <w:sz w:val="22"/>
          <w:szCs w:val="22"/>
          <w:lang w:val="lt-LT"/>
        </w:rPr>
        <w:t>3 priede</w:t>
      </w:r>
      <w:r w:rsidRPr="002842DA">
        <w:rPr>
          <w:color w:val="000000" w:themeColor="text1"/>
          <w:sz w:val="22"/>
          <w:szCs w:val="22"/>
          <w:lang w:val="lt-LT"/>
        </w:rPr>
        <w:t>) šis pirkimas laikomas žaliuoju pirkimu.</w:t>
      </w:r>
    </w:p>
    <w:p w14:paraId="7842E140" w14:textId="3EA4600C" w:rsidR="0096297F" w:rsidRDefault="005C347E" w:rsidP="00105F58">
      <w:pPr>
        <w:pStyle w:val="Body2"/>
        <w:ind w:firstLine="720"/>
        <w:rPr>
          <w:lang w:val="lt-LT"/>
        </w:rPr>
      </w:pPr>
      <w:r w:rsidRPr="002842DA">
        <w:rPr>
          <w:lang w:val="lt-LT"/>
        </w:rPr>
        <w:t>2.</w:t>
      </w:r>
      <w:r w:rsidR="00BF2E48">
        <w:rPr>
          <w:lang w:val="lt-LT"/>
        </w:rPr>
        <w:t>6</w:t>
      </w:r>
      <w:r w:rsidR="00420A96" w:rsidRPr="002842DA">
        <w:rPr>
          <w:lang w:val="lt-LT"/>
        </w:rPr>
        <w:t>7</w:t>
      </w:r>
      <w:r w:rsidRPr="002842DA">
        <w:rPr>
          <w:lang w:val="lt-LT"/>
        </w:rPr>
        <w:t>. Tiekėjo įsipareigojimų</w:t>
      </w:r>
      <w:r w:rsidRPr="009E39E3">
        <w:rPr>
          <w:lang w:val="lt-LT"/>
        </w:rPr>
        <w:t xml:space="preserve"> įvykdymo </w:t>
      </w:r>
      <w:r w:rsidR="0096297F">
        <w:rPr>
          <w:lang w:val="lt-LT"/>
        </w:rPr>
        <w:t>vietos</w:t>
      </w:r>
      <w:r w:rsidRPr="0027418B">
        <w:rPr>
          <w:lang w:val="lt-LT"/>
        </w:rPr>
        <w:t xml:space="preserve"> yra</w:t>
      </w:r>
      <w:r w:rsidR="0096297F">
        <w:rPr>
          <w:lang w:val="lt-LT"/>
        </w:rPr>
        <w:t>:</w:t>
      </w:r>
    </w:p>
    <w:p w14:paraId="17D4ABB5" w14:textId="1951C387" w:rsidR="0096297F" w:rsidRPr="0096297F" w:rsidRDefault="0096297F" w:rsidP="0096297F">
      <w:pPr>
        <w:pStyle w:val="Body2"/>
        <w:ind w:firstLine="720"/>
        <w:rPr>
          <w:lang w:val="lt-LT"/>
        </w:rPr>
      </w:pPr>
      <w:r>
        <w:rPr>
          <w:lang w:val="lt-LT"/>
        </w:rPr>
        <w:t>2.</w:t>
      </w:r>
      <w:r w:rsidR="00BF2E48">
        <w:rPr>
          <w:lang w:val="lt-LT"/>
        </w:rPr>
        <w:t>6</w:t>
      </w:r>
      <w:r>
        <w:rPr>
          <w:lang w:val="lt-LT"/>
        </w:rPr>
        <w:t xml:space="preserve">.1. </w:t>
      </w:r>
      <w:r w:rsidRPr="0096297F">
        <w:rPr>
          <w:lang w:val="lt-LT"/>
        </w:rPr>
        <w:t>Lietuvos kariuomenės Dr. Jono Basanavičiaus Karo medicinos tarnyba, Ašmenos 2-oji g. 25A, Kaunas, taikoma prekėms, nurodytoms 1-31, 26 (4000 vnt.) pirkimo dalyse</w:t>
      </w:r>
      <w:r w:rsidR="00470077">
        <w:rPr>
          <w:lang w:val="lt-LT"/>
        </w:rPr>
        <w:t>.</w:t>
      </w:r>
    </w:p>
    <w:p w14:paraId="0ED85F2B" w14:textId="70C6D7A6" w:rsidR="0096297F" w:rsidRPr="0096297F" w:rsidRDefault="0096297F" w:rsidP="0096297F">
      <w:pPr>
        <w:pStyle w:val="Body2"/>
        <w:ind w:firstLine="720"/>
        <w:rPr>
          <w:lang w:val="lt-LT"/>
        </w:rPr>
      </w:pPr>
      <w:r>
        <w:t>2.</w:t>
      </w:r>
      <w:r w:rsidR="00BF2E48">
        <w:t>6</w:t>
      </w:r>
      <w:r>
        <w:t xml:space="preserve">.2. </w:t>
      </w:r>
      <w:r w:rsidRPr="0096297F">
        <w:rPr>
          <w:lang w:val="lt-LT"/>
        </w:rPr>
        <w:t>Lietuvos kariuomenės Depų tarnyba, A. Juozapavičiaus pr. 11, LT-45252, Kaunas, taikoma prekei, nurodytai 26 pirkimo daliai (18 400 vnt.)</w:t>
      </w:r>
      <w:r w:rsidR="00470077">
        <w:rPr>
          <w:lang w:val="lt-LT"/>
        </w:rPr>
        <w:t>.</w:t>
      </w:r>
    </w:p>
    <w:p w14:paraId="45DF0954" w14:textId="79DBC6CF" w:rsidR="00670FCE" w:rsidRDefault="005C347E" w:rsidP="00D6088E">
      <w:pPr>
        <w:pStyle w:val="Body2"/>
        <w:ind w:firstLine="720"/>
        <w:rPr>
          <w:lang w:val="lt-LT"/>
        </w:rPr>
      </w:pPr>
      <w:r w:rsidRPr="00370648">
        <w:rPr>
          <w:lang w:val="lt-LT"/>
        </w:rPr>
        <w:tab/>
      </w:r>
    </w:p>
    <w:p w14:paraId="38AE8EBE" w14:textId="74AA5FB1"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3E39A8">
        <w:rPr>
          <w:lang w:val="lt-LT"/>
        </w:rPr>
        <w:t xml:space="preserve"> </w:t>
      </w:r>
      <w:r w:rsidR="003E39A8" w:rsidRPr="00414B01">
        <w:rPr>
          <w:lang w:val="lt-LT"/>
        </w:rPr>
        <w:t>„Pašalinimo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ir subtiekėjai, kurių pajėgumais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76E6E5D0" w14:textId="77777777" w:rsidR="006E6834"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w:t>
      </w:r>
      <w:r w:rsidRPr="003F41A3">
        <w:rPr>
          <w:lang w:val="lt-LT"/>
        </w:rPr>
        <w:lastRenderedPageBreak/>
        <w:t>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p>
    <w:p w14:paraId="58314CB1" w14:textId="79D95331" w:rsidR="003E39A8" w:rsidRDefault="003E39A8" w:rsidP="003E39A8">
      <w:pPr>
        <w:pStyle w:val="Body2"/>
        <w:ind w:firstLine="720"/>
        <w:rPr>
          <w:lang w:val="lt-LT"/>
        </w:rPr>
      </w:pPr>
      <w:r w:rsidRPr="00370648">
        <w:rPr>
          <w:lang w:val="lt-LT"/>
        </w:rPr>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priede „Tiekėjų pašalinimo pagrindai, reikalaujami kvalifikacijos </w:t>
      </w:r>
      <w:r>
        <w:rPr>
          <w:rFonts w:cs="Times New Roman"/>
          <w:lang w:val="lt-LT"/>
        </w:rPr>
        <w:t>reikalavimai ir, jeigu taikoma</w:t>
      </w:r>
      <w:r w:rsidRPr="00AF32FD">
        <w:rPr>
          <w:rFonts w:cs="Times New Roman"/>
          <w:lang w:val="lt-LT"/>
        </w:rPr>
        <w:t xml:space="preserve">, kokybės vadybos sistemos ir (arba) aplinkos apsaugos vadybos sistemos standartai“ nurodytus dokumentus. </w:t>
      </w:r>
      <w:r w:rsidRPr="00370648">
        <w:rPr>
          <w:lang w:val="lt-LT"/>
        </w:rPr>
        <w:t xml:space="preserv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2CD07AF" w14:textId="49C87894" w:rsidR="00776A18"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3E39A8" w:rsidRPr="00AF32FD">
        <w:rPr>
          <w:rFonts w:cs="Times New Roman"/>
          <w:lang w:val="lt-LT"/>
        </w:rPr>
        <w:t xml:space="preserve">Tiekėjų pašalinimo pagrindai, reikalaujami kvalifikacijos </w:t>
      </w:r>
      <w:r w:rsidR="003E39A8">
        <w:rPr>
          <w:rFonts w:cs="Times New Roman"/>
          <w:lang w:val="lt-LT"/>
        </w:rPr>
        <w:t>reikalavimai ir, jeigu taikoma</w:t>
      </w:r>
      <w:r w:rsidR="003E39A8" w:rsidRPr="00AF32FD">
        <w:rPr>
          <w:rFonts w:cs="Times New Roman"/>
          <w:lang w:val="lt-LT"/>
        </w:rPr>
        <w:t>, kokybės vadybos sistemos ir (arba) aplinkos apsaugos vadybos sistemos standartai</w:t>
      </w:r>
      <w:r w:rsidR="003E39A8" w:rsidRPr="00370648">
        <w:rPr>
          <w:lang w:val="lt-LT"/>
        </w:rPr>
        <w:t>“ nurodytus kvalifikacinius reikalavimus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3E39A8" w:rsidRPr="00AF32FD">
        <w:rPr>
          <w:rFonts w:cs="Times New Roman"/>
          <w:lang w:val="lt-LT"/>
        </w:rPr>
        <w:t>Tiekėjų pašalinimo pagrindai, reikalaujami kvalifikacijos rei</w:t>
      </w:r>
      <w:r w:rsidR="003E39A8">
        <w:rPr>
          <w:rFonts w:cs="Times New Roman"/>
          <w:lang w:val="lt-LT"/>
        </w:rPr>
        <w:t>kalavimai ir, jeigu taikoma</w:t>
      </w:r>
      <w:r w:rsidR="003E39A8" w:rsidRPr="00AF32FD">
        <w:rPr>
          <w:rFonts w:cs="Times New Roman"/>
          <w:lang w:val="lt-LT"/>
        </w:rPr>
        <w:t>, kokybės vadybos sistemos ir (arba) aplinkos apsaugos vadybos sistemos standartai</w:t>
      </w:r>
      <w:r w:rsidR="003E39A8">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w:t>
      </w:r>
      <w:r w:rsidRPr="00370648">
        <w:rPr>
          <w:lang w:val="lt-LT"/>
        </w:rPr>
        <w:lastRenderedPageBreak/>
        <w:t>to kokiais pagrindais (nuosavybės, nuomos ar kitais) naudojasi ar naudosis sutarties vykdymo metu atitinkam</w:t>
      </w:r>
      <w:r w:rsidR="003E39A8">
        <w:rPr>
          <w:lang w:val="lt-LT"/>
        </w:rPr>
        <w:t>omis</w:t>
      </w:r>
      <w:r w:rsidRPr="00370648">
        <w:rPr>
          <w:lang w:val="lt-LT"/>
        </w:rPr>
        <w:t xml:space="preserve"> priemon</w:t>
      </w:r>
      <w:r w:rsidR="003E39A8">
        <w:rPr>
          <w:lang w:val="lt-LT"/>
        </w:rPr>
        <w:t>ėmis</w:t>
      </w:r>
      <w:r w:rsidRPr="00370648">
        <w:rPr>
          <w:lang w:val="lt-LT"/>
        </w:rPr>
        <w:t>.</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w:t>
      </w:r>
      <w:r w:rsidR="003E39A8" w:rsidRPr="00370648">
        <w:rPr>
          <w:lang w:val="lt-LT"/>
        </w:rPr>
        <w:t>Savo pasiūlyme tiekėjas turi nurodyti, kokiai pirkimo sutarties daliai ir kokius subtiekėjus, jeigu jie yra žinomi, jis ketina pasitelkti. Tiekėjas, teikdamas pasiūlymą privalo išviešinti kvazisubtiekėjus (t. y. asmenis, kuriuos planuoja įdarbinti), jei jų pajėgumais remiamasi dėl atitikties kvalifikacijos reikalavimams.</w:t>
      </w:r>
      <w:r w:rsidR="003E39A8" w:rsidRPr="00370648">
        <w:rPr>
          <w:lang w:val="lt-LT"/>
        </w:rPr>
        <w:tab/>
      </w:r>
      <w:r w:rsidRPr="00370648">
        <w:rPr>
          <w:lang w:val="lt-LT"/>
        </w:rPr>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7A276BE0"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w:t>
      </w:r>
      <w:r w:rsidR="00BF2E48">
        <w:rPr>
          <w:lang w:val="lt-LT"/>
        </w:rPr>
        <w:t>PĮ</w:t>
      </w:r>
      <w:r w:rsidRPr="00370648">
        <w:rPr>
          <w:lang w:val="lt-LT"/>
        </w:rPr>
        <w:t xml:space="preserve">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vykdymui, tikrina perkančioji organizacija. Tiekėjas turi pateikti dokumentus, įrodančius tokių išteklių </w:t>
      </w:r>
      <w:r w:rsidRPr="00370648">
        <w:rPr>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6881A593" w:rsidR="009C569E" w:rsidRPr="005C308D" w:rsidRDefault="005C347E" w:rsidP="00D6088E">
      <w:pPr>
        <w:pStyle w:val="Body2"/>
        <w:ind w:firstLine="720"/>
        <w:rPr>
          <w:b/>
          <w:i/>
          <w:lang w:val="lt-LT"/>
        </w:rPr>
      </w:pPr>
      <w:r w:rsidRPr="00370648">
        <w:rPr>
          <w:lang w:val="lt-LT"/>
        </w:rPr>
        <w:t xml:space="preserve">5.8. Pasiūlymas turi galioti ne trumpiau nei </w:t>
      </w:r>
      <w:r w:rsidR="00E14575">
        <w:rPr>
          <w:lang w:val="lt-LT"/>
        </w:rPr>
        <w:t>15</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w:t>
      </w:r>
      <w:r w:rsidR="0072367A" w:rsidRPr="00F9392C">
        <w:rPr>
          <w:lang w:val="lt-LT"/>
        </w:rPr>
        <w:t>įkainiai</w:t>
      </w:r>
      <w:r w:rsidRPr="00F9392C">
        <w:rPr>
          <w:lang w:val="lt-LT"/>
        </w:rPr>
        <w:t xml:space="preserve"> visuose pasiūlymo dokumentuose turi būti įrašomos apvalinant </w:t>
      </w:r>
      <w:r w:rsidRPr="00F9392C">
        <w:rPr>
          <w:b/>
          <w:lang w:val="lt-LT"/>
        </w:rPr>
        <w:t>dviem skaitmenimis po kablelio</w:t>
      </w:r>
      <w:r w:rsidR="00173C50" w:rsidRPr="00F9392C">
        <w:rPr>
          <w:b/>
          <w:lang w:val="lt-LT"/>
        </w:rPr>
        <w:t>, išskyrus mato vnt. įkainį (</w:t>
      </w:r>
      <w:r w:rsidR="00173C50" w:rsidRPr="00F9392C">
        <w:rPr>
          <w:b/>
          <w:i/>
          <w:lang w:val="lt-LT"/>
        </w:rPr>
        <w:t>Kaina be PVM, Eur</w:t>
      </w:r>
      <w:r w:rsidR="00173C50" w:rsidRPr="00F9392C">
        <w:rPr>
          <w:b/>
          <w:lang w:val="lt-LT"/>
        </w:rPr>
        <w:t xml:space="preserve">), kurį galima nurodyti </w:t>
      </w:r>
      <w:r w:rsidR="006F5B87" w:rsidRPr="00F9392C">
        <w:rPr>
          <w:b/>
          <w:lang w:val="lt-LT"/>
        </w:rPr>
        <w:t>dviem</w:t>
      </w:r>
      <w:r w:rsidR="00173C50" w:rsidRPr="00F9392C">
        <w:rPr>
          <w:b/>
          <w:lang w:val="lt-LT"/>
        </w:rPr>
        <w:t xml:space="preserve"> skaitmenimis po kablelio</w:t>
      </w:r>
      <w:r w:rsidR="00941585" w:rsidRPr="00F9392C">
        <w:rPr>
          <w:b/>
          <w:lang w:val="lt-LT"/>
        </w:rPr>
        <w:t xml:space="preserve"> </w:t>
      </w:r>
      <w:r w:rsidR="00941585" w:rsidRPr="00F9392C">
        <w:rPr>
          <w:lang w:val="lt-LT"/>
        </w:rPr>
        <w:t>(</w:t>
      </w:r>
      <w:r w:rsidR="00941585" w:rsidRPr="006E6834">
        <w:rPr>
          <w:i/>
          <w:lang w:val="lt-LT"/>
        </w:rPr>
        <w:t xml:space="preserve">išskyrus </w:t>
      </w:r>
      <w:r w:rsidR="00F9392C" w:rsidRPr="006E6834">
        <w:rPr>
          <w:i/>
          <w:lang w:val="lt-LT"/>
        </w:rPr>
        <w:t>3, 10, 11,</w:t>
      </w:r>
      <w:r w:rsidR="00941585" w:rsidRPr="006E6834">
        <w:rPr>
          <w:i/>
          <w:lang w:val="lt-LT"/>
        </w:rPr>
        <w:t xml:space="preserve"> </w:t>
      </w:r>
      <w:r w:rsidR="00F9392C" w:rsidRPr="006E6834">
        <w:rPr>
          <w:i/>
          <w:lang w:val="lt-LT"/>
        </w:rPr>
        <w:t xml:space="preserve">24 </w:t>
      </w:r>
      <w:r w:rsidR="00941585" w:rsidRPr="006E6834">
        <w:rPr>
          <w:i/>
          <w:lang w:val="lt-LT"/>
        </w:rPr>
        <w:t>pirkimo dali</w:t>
      </w:r>
      <w:r w:rsidR="00F9392C" w:rsidRPr="006E6834">
        <w:rPr>
          <w:i/>
          <w:lang w:val="lt-LT"/>
        </w:rPr>
        <w:t>ms</w:t>
      </w:r>
      <w:r w:rsidR="00941585" w:rsidRPr="006E6834">
        <w:rPr>
          <w:i/>
          <w:lang w:val="lt-LT"/>
        </w:rPr>
        <w:t>, kur galima prekės įkainį nurodyti trimis skaitmenimis po kablelio)</w:t>
      </w:r>
      <w:r w:rsidR="00941585" w:rsidRPr="006E6834">
        <w:rPr>
          <w:rFonts w:cs="Times New Roman"/>
          <w:i/>
          <w:color w:val="auto"/>
          <w:lang w:val="lt-LT"/>
        </w:rPr>
        <w:t xml:space="preserve"> (nurodžius daugiau skaitmenų, bus apvalinama pagal matematines taisykles iki šimtųjų</w:t>
      </w:r>
      <w:r w:rsidR="00135ED1" w:rsidRPr="006E6834">
        <w:rPr>
          <w:rFonts w:cs="Times New Roman"/>
          <w:i/>
          <w:color w:val="auto"/>
          <w:lang w:val="lt-LT"/>
        </w:rPr>
        <w:t xml:space="preserve"> ar </w:t>
      </w:r>
      <w:r w:rsidR="00F9392C" w:rsidRPr="006E6834">
        <w:rPr>
          <w:i/>
          <w:lang w:val="lt-LT"/>
        </w:rPr>
        <w:t xml:space="preserve">3, 10, 11, 24 </w:t>
      </w:r>
      <w:r w:rsidR="00135ED1" w:rsidRPr="006E6834">
        <w:rPr>
          <w:rFonts w:cs="Times New Roman"/>
          <w:i/>
          <w:color w:val="auto"/>
          <w:lang w:val="lt-LT"/>
        </w:rPr>
        <w:t xml:space="preserve"> daly</w:t>
      </w:r>
      <w:r w:rsidR="00F9392C" w:rsidRPr="006E6834">
        <w:rPr>
          <w:rFonts w:cs="Times New Roman"/>
          <w:i/>
          <w:color w:val="auto"/>
          <w:lang w:val="lt-LT"/>
        </w:rPr>
        <w:t>s</w:t>
      </w:r>
      <w:r w:rsidR="00135ED1" w:rsidRPr="006E6834">
        <w:rPr>
          <w:rFonts w:cs="Times New Roman"/>
          <w:i/>
          <w:color w:val="auto"/>
          <w:lang w:val="lt-LT"/>
        </w:rPr>
        <w:t>e – iki tūkstantųjų</w:t>
      </w:r>
      <w:r w:rsidR="00941585" w:rsidRPr="00F9392C">
        <w:rPr>
          <w:rFonts w:cs="Times New Roman"/>
          <w:color w:val="auto"/>
          <w:lang w:val="lt-LT"/>
        </w:rPr>
        <w:t>).</w:t>
      </w:r>
      <w:r w:rsidRPr="00F9392C">
        <w:rPr>
          <w:lang w:val="lt-LT"/>
        </w:rPr>
        <w:tab/>
      </w:r>
      <w:r w:rsidRPr="00F9392C">
        <w:rPr>
          <w:lang w:val="lt-LT"/>
        </w:rPr>
        <w:br/>
      </w:r>
      <w:r w:rsidRPr="00F9392C">
        <w:rPr>
          <w:lang w:val="lt-LT"/>
        </w:rPr>
        <w:lastRenderedPageBreak/>
        <w:tab/>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78070FFF" w:rsidR="002E6FB8" w:rsidRDefault="004152C9" w:rsidP="00657C20">
      <w:pPr>
        <w:pStyle w:val="Body2"/>
        <w:ind w:firstLine="720"/>
        <w:rPr>
          <w:b/>
          <w:i/>
          <w:lang w:val="lt-LT"/>
        </w:rPr>
      </w:pPr>
      <w:r>
        <w:rPr>
          <w:b/>
          <w:i/>
          <w:lang w:val="lt-LT"/>
        </w:rPr>
        <w:t>5.11.4. pateikti dokumentus, nurodytus pirkimo sąlygų 2 priedo priedėl</w:t>
      </w:r>
      <w:r w:rsidR="00890E14">
        <w:rPr>
          <w:b/>
          <w:i/>
          <w:lang w:val="lt-LT"/>
        </w:rPr>
        <w:t xml:space="preserve">io bendrųjų </w:t>
      </w:r>
      <w:r w:rsidR="00890E14" w:rsidRPr="00DD68B4">
        <w:rPr>
          <w:b/>
          <w:i/>
          <w:lang w:val="lt-LT"/>
        </w:rPr>
        <w:t>nuostatų</w:t>
      </w:r>
      <w:r w:rsidR="00DD68B4" w:rsidRPr="00DD68B4">
        <w:rPr>
          <w:b/>
          <w:i/>
          <w:lang w:val="lt-LT"/>
        </w:rPr>
        <w:t xml:space="preserve"> 1,</w:t>
      </w:r>
      <w:r w:rsidR="00890E14" w:rsidRPr="00DD68B4">
        <w:rPr>
          <w:b/>
          <w:i/>
          <w:lang w:val="lt-LT"/>
        </w:rPr>
        <w:t xml:space="preserve"> </w:t>
      </w:r>
      <w:r w:rsidR="00B50A53">
        <w:rPr>
          <w:b/>
          <w:i/>
          <w:lang w:val="lt-LT"/>
        </w:rPr>
        <w:t>2, 4, 5</w:t>
      </w:r>
      <w:r w:rsidR="00DD68B4" w:rsidRPr="00DD68B4">
        <w:rPr>
          <w:b/>
          <w:i/>
          <w:lang w:val="lt-LT"/>
        </w:rPr>
        <w:t xml:space="preserve"> </w:t>
      </w:r>
      <w:r w:rsidR="00890E14" w:rsidRPr="00DD68B4">
        <w:rPr>
          <w:b/>
          <w:i/>
          <w:lang w:val="lt-LT"/>
        </w:rPr>
        <w:t>punktuose</w:t>
      </w:r>
      <w:r w:rsidR="0069159B" w:rsidRPr="00DD68B4">
        <w:rPr>
          <w:b/>
          <w:i/>
          <w:lang w:val="lt-LT"/>
        </w:rPr>
        <w:t>.</w:t>
      </w:r>
    </w:p>
    <w:p w14:paraId="0011FF70" w14:textId="5A10B2D1" w:rsidR="00B50A53" w:rsidRPr="00B50A53" w:rsidRDefault="00D46228" w:rsidP="00B50A53">
      <w:pPr>
        <w:pStyle w:val="Body2"/>
        <w:ind w:firstLine="720"/>
        <w:rPr>
          <w:b/>
          <w:i/>
          <w:lang w:val="lt-LT"/>
        </w:rPr>
      </w:pPr>
      <w:r w:rsidRPr="00F25B48">
        <w:rPr>
          <w:b/>
          <w:i/>
          <w:lang w:val="lt-LT"/>
        </w:rPr>
        <w:t>5.11.</w:t>
      </w:r>
      <w:r w:rsidR="003260D0">
        <w:rPr>
          <w:b/>
          <w:i/>
          <w:lang w:val="lt-LT"/>
        </w:rPr>
        <w:t>5</w:t>
      </w:r>
      <w:r w:rsidRPr="00F25B48">
        <w:rPr>
          <w:b/>
          <w:i/>
          <w:lang w:val="lt-LT"/>
        </w:rPr>
        <w:t xml:space="preserve">. </w:t>
      </w:r>
      <w:r w:rsidR="00B50A53">
        <w:rPr>
          <w:b/>
          <w:i/>
          <w:lang w:val="lt-LT"/>
        </w:rPr>
        <w:t>p</w:t>
      </w:r>
      <w:r w:rsidR="00B50A53" w:rsidRPr="00B50A53">
        <w:rPr>
          <w:b/>
          <w:i/>
          <w:lang w:val="lt-LT"/>
        </w:rPr>
        <w:t>ateikti gamintojo išduotą dokumentą, kad siūlomi kvėpavimo sistemos priedai tinka nurodytam ultragarsiniam inhaliatoriui, taikoma pirkimo daliai Nr. 5 (Kvėpavimo sistemos priedai ultragarsiniam inhaliatoriui).</w:t>
      </w:r>
    </w:p>
    <w:p w14:paraId="75EEC179" w14:textId="6A3ABEBA" w:rsidR="00D46228" w:rsidRPr="00596550" w:rsidRDefault="00B50A53" w:rsidP="00B50A53">
      <w:pPr>
        <w:pStyle w:val="Body2"/>
        <w:ind w:firstLine="720"/>
        <w:rPr>
          <w:b/>
          <w:i/>
          <w:lang w:val="lt-LT"/>
        </w:rPr>
      </w:pPr>
      <w:r>
        <w:rPr>
          <w:b/>
          <w:i/>
          <w:lang w:val="lt-LT"/>
        </w:rPr>
        <w:t>5.11.6. p</w:t>
      </w:r>
      <w:r w:rsidRPr="00B50A53">
        <w:rPr>
          <w:b/>
          <w:i/>
          <w:lang w:val="lt-LT"/>
        </w:rPr>
        <w:t xml:space="preserve">ateikti gamintojo išduotus dokumentus, kad siūlomi elektrodai ir elektrodų kempinėlės tinka nurodytiems elektrostimuliacijos, elektroterapijos aparatams, elektrokoaguliatoriui, defibriliatoriams ir vakuuminei EKG sistemai, </w:t>
      </w:r>
      <w:r>
        <w:rPr>
          <w:b/>
          <w:i/>
          <w:lang w:val="lt-LT"/>
        </w:rPr>
        <w:t>taikoma pirkimo dalims Nr. 12 (E</w:t>
      </w:r>
      <w:r w:rsidRPr="00B50A53">
        <w:rPr>
          <w:b/>
          <w:i/>
          <w:lang w:val="lt-LT"/>
        </w:rPr>
        <w:t>lektrodai elektrostimuliacijai), 13 (Elektrodai elektrokoaguliatoriui), 14 (Elektrodai defibriliacijai), 15 (Elektrodai defibriliacijai AED ZOLL PLUS aparatui), 16 (Elektrodai defibriliacijai ZOLL R SERIES BLS aparatui), 17 (Elektrodų kempinėlė), 19 (Elektrodai vakuuminei EKG sistemai), 20 (Elektrodai elektrostimuliacijos aparatams).</w:t>
      </w:r>
    </w:p>
    <w:p w14:paraId="6C1DE879" w14:textId="069880F7" w:rsidR="00420A96" w:rsidRPr="00420A96" w:rsidRDefault="002600A5" w:rsidP="00420A96">
      <w:pPr>
        <w:pStyle w:val="Body2"/>
        <w:rPr>
          <w:b/>
          <w:i/>
        </w:rPr>
      </w:pPr>
      <w:r>
        <w:rPr>
          <w:b/>
          <w:i/>
          <w:lang w:val="lt-LT"/>
        </w:rPr>
        <w:tab/>
      </w:r>
      <w:r w:rsidR="00B76A1B" w:rsidRPr="001F3EFB">
        <w:rPr>
          <w:b/>
          <w:i/>
          <w:lang w:val="lt-LT"/>
        </w:rPr>
        <w:t>5.11.</w:t>
      </w:r>
      <w:r w:rsidR="003260D0">
        <w:rPr>
          <w:b/>
          <w:i/>
          <w:lang w:val="lt-LT"/>
        </w:rPr>
        <w:t>7</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markiruoti, ir/ar nurodyti rodyklėmis, ir/ar pabraukti) konkrečias katalogų vietas, kur aprašomos reikalaujamų techninių charakteristikų reikšmės, bei įrašyti, kurį techninių reikalavimų punktą jos atitinka.</w:t>
      </w:r>
    </w:p>
    <w:p w14:paraId="768C9282" w14:textId="422E3949" w:rsidR="003E7CD1" w:rsidRPr="006E6834" w:rsidRDefault="000C3652" w:rsidP="0056269D">
      <w:pPr>
        <w:ind w:firstLine="720"/>
        <w:jc w:val="both"/>
        <w:rPr>
          <w:b/>
          <w:sz w:val="22"/>
          <w:szCs w:val="22"/>
          <w:lang w:val="lt-LT"/>
        </w:rPr>
      </w:pPr>
      <w:r w:rsidRPr="006E6834">
        <w:rPr>
          <w:b/>
          <w:i/>
          <w:sz w:val="22"/>
          <w:szCs w:val="22"/>
          <w:lang w:val="lt-LT"/>
        </w:rPr>
        <w:t>5.11.</w:t>
      </w:r>
      <w:r w:rsidR="003260D0" w:rsidRPr="006E6834">
        <w:rPr>
          <w:b/>
          <w:i/>
          <w:sz w:val="22"/>
          <w:szCs w:val="22"/>
          <w:lang w:val="lt-LT"/>
        </w:rPr>
        <w:t>8</w:t>
      </w:r>
      <w:r w:rsidRPr="006E6834">
        <w:rPr>
          <w:b/>
          <w:i/>
          <w:sz w:val="22"/>
          <w:szCs w:val="22"/>
          <w:lang w:val="lt-LT"/>
        </w:rPr>
        <w:t>.</w:t>
      </w:r>
      <w:r w:rsidRPr="006E6834">
        <w:rPr>
          <w:b/>
          <w:sz w:val="22"/>
          <w:szCs w:val="22"/>
          <w:lang w:val="lt-LT"/>
        </w:rPr>
        <w:t xml:space="preserve"> </w:t>
      </w:r>
      <w:r w:rsidR="003E7CD1" w:rsidRPr="006E6834">
        <w:rPr>
          <w:b/>
          <w:i/>
          <w:sz w:val="22"/>
          <w:szCs w:val="22"/>
        </w:rPr>
        <w:t>Nacionalinio saugumo reikalavimų atitikties deklaracija užpildyta pagal pirkimo sąlygų 6 priedą „Tiekėjo deklaracija dėl atitikimo nacionalinio saugumo reikalavimams“, patvirtinanti atitiktį nacionalinio saugumo reikalavimams, pagal Įstatymo 45 straipsnio 2</w:t>
      </w:r>
      <w:r w:rsidR="003E7CD1" w:rsidRPr="006E6834">
        <w:rPr>
          <w:b/>
          <w:i/>
          <w:sz w:val="22"/>
          <w:szCs w:val="22"/>
          <w:vertAlign w:val="superscript"/>
        </w:rPr>
        <w:t>1</w:t>
      </w:r>
      <w:r w:rsidR="003E7CD1" w:rsidRPr="006E6834">
        <w:rPr>
          <w:b/>
          <w:i/>
          <w:sz w:val="22"/>
          <w:szCs w:val="22"/>
        </w:rPr>
        <w:t xml:space="preserve"> punkto nuostatą (</w:t>
      </w:r>
      <w:r w:rsidR="003E7CD1" w:rsidRPr="006E6834">
        <w:rPr>
          <w:i/>
          <w:sz w:val="22"/>
          <w:szCs w:val="22"/>
        </w:rPr>
        <w:t>Kilus abejonių dėl tiekėjo (ne)atitikties nacionalinio saugumo nuostatoms, perkančioji organizacija bet kuriuo pirkimo procedūrų vykdymo metu gali paprašyti pateikti dokumentus, įrodančius deklaracijoje pateiktų duomenų teisingumą.</w:t>
      </w:r>
      <w:r w:rsidR="003E7CD1" w:rsidRPr="006E6834">
        <w:rPr>
          <w:i/>
          <w:sz w:val="22"/>
          <w:szCs w:val="22"/>
          <w:lang w:val="lt-LT"/>
        </w:rPr>
        <w:t xml:space="preserve"> Tiekėjas privalo pateikti Perkančiosios organizacijos prašomus dokumentus Tiekėjas privalo pateikti ne vėliau kaip per 5 (10) darbo dienas (-ų) nuo prašymo gavimo dienos.</w:t>
      </w:r>
      <w:r w:rsidR="003E7CD1" w:rsidRPr="006E6834">
        <w:rPr>
          <w:b/>
          <w:i/>
          <w:sz w:val="22"/>
          <w:szCs w:val="22"/>
        </w:rPr>
        <w:t>).</w:t>
      </w:r>
    </w:p>
    <w:p w14:paraId="756DF6AA" w14:textId="77777777" w:rsidR="006F5B87" w:rsidRDefault="005C347E" w:rsidP="00B76A1B">
      <w:pPr>
        <w:pStyle w:val="Body2"/>
        <w:ind w:firstLine="720"/>
        <w:rPr>
          <w:lang w:val="lt-LT"/>
        </w:rPr>
      </w:pPr>
      <w:r w:rsidRPr="006E6834">
        <w:rPr>
          <w:lang w:val="lt-LT"/>
        </w:rPr>
        <w:t>5.12. Tiekėjo pasiūlymą sudaro CVP IS priemonėmis pateiktos informacijos ir dokumentų visuma.</w:t>
      </w:r>
      <w:r w:rsidRPr="000B0CFF">
        <w:rPr>
          <w:lang w:val="lt-LT"/>
        </w:rPr>
        <w:tab/>
        <w:t>5.13. Pasiūlymas privalo būti pasirašytas fiziniu parašu arba originaliu saugiu elektroniniu parašu, atitinkančiu teisės aktų reikalavimus</w:t>
      </w:r>
      <w:r w:rsidRPr="00370648">
        <w:rPr>
          <w:lang w:val="lt-LT"/>
        </w:rPr>
        <w:t>.</w:t>
      </w:r>
      <w:r w:rsidRPr="00370648">
        <w:rPr>
          <w:lang w:val="lt-LT"/>
        </w:rPr>
        <w:tab/>
      </w:r>
      <w:r w:rsidRPr="00370648">
        <w:rPr>
          <w:lang w:val="lt-LT"/>
        </w:rPr>
        <w:br/>
      </w:r>
      <w:r w:rsidRPr="00370648">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6.1. Tiekėjo teikiamas pasiūlymas gali būti užšifruojamas. Tiekėjas, nusprendęs pateikti užšifruotą </w:t>
      </w:r>
      <w:r w:rsidRPr="00370648">
        <w:rPr>
          <w:lang w:val="lt-LT"/>
        </w:rPr>
        <w:lastRenderedPageBreak/>
        <w:t>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galiojimas užtikrinamas 2 proc. nuo pasiūlymo kainos Eur be PVM netesybomis (bauda).</w:t>
      </w:r>
      <w:r w:rsidRPr="00370648">
        <w:rPr>
          <w:lang w:val="lt-LT"/>
        </w:rPr>
        <w:tab/>
      </w:r>
      <w:r w:rsidRPr="00370648">
        <w:rPr>
          <w:lang w:val="lt-LT"/>
        </w:rPr>
        <w:br/>
      </w:r>
      <w:r w:rsidRPr="00370648">
        <w:rPr>
          <w:lang w:val="lt-LT"/>
        </w:rPr>
        <w:tab/>
        <w:t>7.2. Pateikdamas pasiūlymą tiekėjas įsipareigoja perkančiajai organizacijai sumokėti nurodyto dydžio netesybas (baudą) įvykus bent vienai šių sąlygų:</w:t>
      </w:r>
      <w:r w:rsidRPr="00370648">
        <w:rPr>
          <w:lang w:val="lt-LT"/>
        </w:rPr>
        <w:tab/>
      </w:r>
      <w:r w:rsidRPr="00370648">
        <w:rPr>
          <w:lang w:val="lt-LT"/>
        </w:rPr>
        <w:br/>
      </w:r>
      <w:r w:rsidRPr="00370648">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70648">
        <w:rPr>
          <w:lang w:val="lt-LT"/>
        </w:rPr>
        <w:tab/>
      </w:r>
      <w:r w:rsidRPr="00370648">
        <w:rPr>
          <w:lang w:val="lt-LT"/>
        </w:rPr>
        <w:br/>
      </w:r>
      <w:r w:rsidRPr="00370648">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70648">
        <w:rPr>
          <w:lang w:val="lt-LT"/>
        </w:rPr>
        <w:tab/>
      </w:r>
      <w:r w:rsidRPr="00370648">
        <w:rPr>
          <w:lang w:val="lt-LT"/>
        </w:rPr>
        <w:br/>
      </w:r>
      <w:r w:rsidRPr="00370648">
        <w:rPr>
          <w:lang w:val="lt-LT"/>
        </w:rPr>
        <w:tab/>
        <w:t>7.2.3. dalyvis, kurio pasiūlymas laimėjo viešąjį pirkimą, nepateikia pirkimo sutarties sąlygų įvykdymo užtikrinančio dokumento (jeigu reikalaujama)</w:t>
      </w:r>
      <w:r w:rsidR="008E3B2C">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7367B" w:rsidRPr="00B7367B">
        <w:rPr>
          <w:lang w:val="lt-LT"/>
        </w:rPr>
        <w:t xml:space="preserve">8.1. </w:t>
      </w:r>
      <w:r w:rsidR="00B76A1B" w:rsidRPr="00B76A1B">
        <w:rPr>
          <w:lang w:val="lt-LT"/>
        </w:rPr>
        <w:t>Tiekėjas, perkančiajai organizacijai paprašius, per 4 (keturias) darbo dienas neatlygintinai turi pristatyti prekių pavyzdžius, siekiant įsitikinti prekių atitikimui techninėje specifikacijoje pateiktiems reikalavimams, t.y. gavus prekės pavyzdį bus apžiūrima jos pakuotė, ženklinimas, vertinama prekės komplekta</w:t>
      </w:r>
      <w:r w:rsidR="00B76A1B">
        <w:rPr>
          <w:lang w:val="lt-LT"/>
        </w:rPr>
        <w:t xml:space="preserve">cija, prekės sudedamosios dalys, </w:t>
      </w:r>
      <w:r w:rsidR="00B76A1B" w:rsidRPr="00B7367B">
        <w:rPr>
          <w:lang w:val="lt-LT"/>
        </w:rPr>
        <w:t>šiame skyriuje nustatyta tvarka:</w:t>
      </w:r>
      <w:r w:rsidR="00B76A1B" w:rsidRPr="00B7367B">
        <w:rPr>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2DC82708" w:rsidR="00203561" w:rsidRDefault="005C347E" w:rsidP="008A04F4">
      <w:pPr>
        <w:pStyle w:val="Body2"/>
        <w:ind w:firstLine="720"/>
        <w:rPr>
          <w:lang w:val="lt-LT"/>
        </w:rPr>
      </w:pPr>
      <w:r w:rsidRPr="00370648">
        <w:rPr>
          <w:lang w:val="lt-LT"/>
        </w:rPr>
        <w:lastRenderedPageBreak/>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3E7CD1">
        <w:rPr>
          <w:lang w:val="lt-LT"/>
        </w:rPr>
        <w:t>10</w:t>
      </w:r>
      <w:r w:rsidR="003E7CD1" w:rsidRPr="00370648">
        <w:rPr>
          <w:lang w:val="lt-LT"/>
        </w:rPr>
        <w:t xml:space="preserve"> </w:t>
      </w:r>
      <w:r w:rsidR="003E7CD1">
        <w:rPr>
          <w:lang w:val="lt-LT"/>
        </w:rPr>
        <w:t>(dešimt)</w:t>
      </w:r>
      <w:r w:rsidRPr="00370648">
        <w:rPr>
          <w:lang w:val="lt-LT"/>
        </w:rPr>
        <w:t xml:space="preserve"> dienoms iki pasiūlymų pateikimo termino pabaigos.</w:t>
      </w:r>
      <w:r w:rsidRPr="00370648">
        <w:rPr>
          <w:lang w:val="lt-LT"/>
        </w:rPr>
        <w:tab/>
      </w:r>
      <w:r w:rsidRPr="00370648">
        <w:rPr>
          <w:lang w:val="lt-LT"/>
        </w:rPr>
        <w:tab/>
      </w:r>
      <w:r w:rsidRPr="00370648">
        <w:rPr>
          <w:lang w:val="lt-LT"/>
        </w:rPr>
        <w:br/>
      </w:r>
      <w:r w:rsidRPr="00370648">
        <w:rPr>
          <w:lang w:val="lt-LT"/>
        </w:rPr>
        <w:tab/>
        <w:t xml:space="preserve">9.4. Tiekėjo prašymu, (pateiktu tik CVP IS susirašinėjimo priemonėmis) papildomi pirkimo dokumentai (paaiškinimai ar patikslinimai) pateikiami CVP IS priemonėmis ne vėliau kaip likus 6 </w:t>
      </w:r>
      <w:r w:rsidR="003E7CD1">
        <w:rPr>
          <w:lang w:val="lt-LT"/>
        </w:rPr>
        <w:t xml:space="preserve">(šešioms) </w:t>
      </w:r>
      <w:r w:rsidRPr="00370648">
        <w:rPr>
          <w:lang w:val="lt-LT"/>
        </w:rPr>
        <w:t>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68040969" w14:textId="77777777" w:rsidR="00704DE2" w:rsidRDefault="00203561" w:rsidP="00E738B5">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lastRenderedPageBreak/>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w:t>
      </w:r>
      <w:r w:rsidR="00E738B5">
        <w:rPr>
          <w:lang w:val="lt-LT"/>
        </w:rPr>
        <w:t>11.8.</w:t>
      </w:r>
      <w:r w:rsidR="00E738B5" w:rsidRPr="006E2C2C">
        <w:rPr>
          <w:rFonts w:cs="Times New Roman"/>
          <w:lang w:val="lt-LT"/>
        </w:rPr>
        <w:t xml:space="preserve"> </w:t>
      </w:r>
      <w:r w:rsidR="00E738B5"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E738B5" w:rsidRPr="00370648">
        <w:rPr>
          <w:lang w:val="lt-LT"/>
        </w:rPr>
        <w:t xml:space="preserve"> </w:t>
      </w:r>
      <w:r w:rsidR="005C347E" w:rsidRPr="00370648">
        <w:rPr>
          <w:lang w:val="lt-LT"/>
        </w:rPr>
        <w:tab/>
      </w:r>
      <w:r w:rsidR="005C347E" w:rsidRPr="00370648">
        <w:rPr>
          <w:lang w:val="lt-LT"/>
        </w:rPr>
        <w:tab/>
      </w:r>
      <w:r w:rsidR="005C347E" w:rsidRPr="00370648">
        <w:rPr>
          <w:lang w:val="lt-LT"/>
        </w:rPr>
        <w:br/>
      </w:r>
      <w:r w:rsidR="005C347E" w:rsidRPr="00370648">
        <w:rPr>
          <w:lang w:val="lt-LT"/>
        </w:rPr>
        <w:tab/>
      </w:r>
    </w:p>
    <w:p w14:paraId="111F289F" w14:textId="77777777" w:rsidR="00704DE2" w:rsidRDefault="005C347E" w:rsidP="0042023D">
      <w:pPr>
        <w:pStyle w:val="Body2"/>
        <w:ind w:firstLine="720"/>
        <w:rPr>
          <w:lang w:val="lt-LT"/>
        </w:rPr>
      </w:pPr>
      <w:r w:rsidRPr="00370648">
        <w:rPr>
          <w:lang w:val="lt-LT"/>
        </w:rPr>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13.1. Pasiūlymas atmetamas, jeigu: </w:t>
      </w:r>
      <w:r w:rsidRPr="00370648">
        <w:rPr>
          <w:lang w:val="lt-LT"/>
        </w:rPr>
        <w:tab/>
      </w:r>
      <w:r w:rsidRPr="00370648">
        <w:rPr>
          <w:lang w:val="lt-LT"/>
        </w:rPr>
        <w:br/>
      </w:r>
      <w:r w:rsidRPr="00370648">
        <w:rPr>
          <w:lang w:val="lt-LT"/>
        </w:rPr>
        <w:tab/>
      </w:r>
      <w:r w:rsidR="00704DE2">
        <w:rPr>
          <w:lang w:val="lt-LT"/>
        </w:rPr>
        <w:t xml:space="preserve">13.1.1. </w:t>
      </w:r>
      <w:r w:rsidR="00E738B5" w:rsidRPr="00A121E1">
        <w:rPr>
          <w:rFonts w:cs="Times New Roman"/>
          <w:lang w:val="lt-LT"/>
        </w:rPr>
        <w:t xml:space="preserve">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w:t>
      </w:r>
      <w:r w:rsidR="00E738B5" w:rsidRPr="00A121E1">
        <w:rPr>
          <w:lang w:val="lt-LT"/>
        </w:rPr>
        <w:t xml:space="preserve">arba perkančiosios organizacijos prašymu nepateikė ar nepatikslino pateiktų netikslių ar neišsamių duomenų apie </w:t>
      </w:r>
      <w:r w:rsidR="00E738B5" w:rsidRPr="00A121E1">
        <w:rPr>
          <w:lang w:val="lt-LT"/>
        </w:rPr>
        <w:lastRenderedPageBreak/>
        <w:t>pašalinimo pagrindų nebuvimą CVP IS priemonėmis;</w:t>
      </w:r>
      <w:r w:rsidR="00E738B5" w:rsidRPr="00A121E1">
        <w:rPr>
          <w:lang w:val="lt-LT"/>
        </w:rPr>
        <w:tab/>
      </w:r>
      <w:r w:rsidR="00E738B5" w:rsidRPr="00A121E1">
        <w:rPr>
          <w:lang w:val="lt-LT"/>
        </w:rPr>
        <w:br/>
      </w:r>
      <w:r w:rsidR="00E738B5" w:rsidRPr="00A121E1">
        <w:rPr>
          <w:lang w:val="lt-LT"/>
        </w:rPr>
        <w:tab/>
        <w:t xml:space="preserve">13.1.2. </w:t>
      </w:r>
      <w:r w:rsidR="00E738B5" w:rsidRPr="00A121E1">
        <w:rPr>
          <w:rFonts w:cs="Times New Roman"/>
          <w:lang w:val="lt-LT"/>
        </w:rPr>
        <w:t xml:space="preserve">pasiūlymas </w:t>
      </w:r>
      <w:r w:rsidR="00E738B5" w:rsidRPr="00A121E1">
        <w:rPr>
          <w:lang w:val="lt-LT"/>
        </w:rPr>
        <w:t xml:space="preserve">(siūloma prekė arba paslaugos arba darbai) </w:t>
      </w:r>
      <w:r w:rsidR="00E738B5" w:rsidRPr="00A121E1">
        <w:rPr>
          <w:rFonts w:cs="Times New Roman"/>
          <w:lang w:val="lt-LT"/>
        </w:rPr>
        <w:t>neatitinka pirkimo dokumentuose nustatytų reikalavimų, kaip pvz.</w:t>
      </w:r>
      <w:r w:rsidR="00E738B5" w:rsidRPr="00A121E1">
        <w:rPr>
          <w:lang w:val="lt-LT"/>
        </w:rPr>
        <w:t>,</w:t>
      </w:r>
      <w:r w:rsidR="00E738B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13.1.3. pasiūlymą pateikęs tiekėjas neatitinka pirkimo sąlygų </w:t>
      </w:r>
      <w:r w:rsidR="00E738B5">
        <w:rPr>
          <w:lang w:val="lt-LT"/>
        </w:rPr>
        <w:t xml:space="preserve">4 </w:t>
      </w:r>
      <w:r w:rsidR="00E738B5" w:rsidRPr="00370648">
        <w:rPr>
          <w:lang w:val="lt-LT"/>
        </w:rPr>
        <w:t>priede nustatytų minimalių kvalifikacijos reikalavimų ir</w:t>
      </w:r>
      <w:r w:rsidR="00E738B5">
        <w:rPr>
          <w:lang w:val="lt-LT"/>
        </w:rPr>
        <w:t>, jeigu taikoma,</w:t>
      </w:r>
      <w:r w:rsidR="00E738B5"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E738B5" w:rsidRPr="00370648">
        <w:rPr>
          <w:lang w:val="lt-LT"/>
        </w:rPr>
        <w:tab/>
      </w:r>
      <w:r w:rsidR="00E738B5" w:rsidRPr="00370648">
        <w:rPr>
          <w:lang w:val="lt-LT"/>
        </w:rPr>
        <w:br/>
      </w:r>
      <w:r w:rsidR="00E738B5" w:rsidRPr="00370648">
        <w:rPr>
          <w:lang w:val="lt-LT"/>
        </w:rPr>
        <w:tab/>
        <w:t xml:space="preserve">13.1.4. </w:t>
      </w:r>
      <w:r w:rsidR="00E738B5" w:rsidRPr="00332E5D">
        <w:rPr>
          <w:rFonts w:cs="Times New Roman"/>
          <w:lang w:val="lt-LT"/>
        </w:rPr>
        <w:t>dalyvio pasiūlyta kaina yra per didelė ir perkančiajai organizacijai nepriimtina</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13.1.5. </w:t>
      </w:r>
      <w:r w:rsidR="00E738B5" w:rsidRPr="00332E5D">
        <w:rPr>
          <w:lang w:val="lt-LT"/>
        </w:rPr>
        <w:t>dalyvis per perkančiosios organizacijos nurodytą terminą neištaiso aritmetinių klaidų ir (ar) nepaaiškina (netinkamai paaiškina) pasiūlymo;</w:t>
      </w:r>
      <w:r w:rsidR="00E738B5">
        <w:rPr>
          <w:lang w:val="lt-LT"/>
        </w:rPr>
        <w:t xml:space="preserve"> </w:t>
      </w:r>
      <w:r w:rsidR="00E738B5" w:rsidRPr="00370648">
        <w:rPr>
          <w:lang w:val="lt-LT"/>
        </w:rPr>
        <w:tab/>
      </w:r>
      <w:r w:rsidR="00E738B5" w:rsidRPr="00370648">
        <w:rPr>
          <w:lang w:val="lt-LT"/>
        </w:rPr>
        <w:br/>
      </w:r>
      <w:r w:rsidR="00E738B5" w:rsidRPr="00370648">
        <w:rPr>
          <w:lang w:val="lt-LT"/>
        </w:rPr>
        <w:tab/>
        <w:t>13.1.6. pateiktame pasiūlyme nurodyta kaina yra neįprastai maža ir dalyvis, perkančiosios organizacijos prašymu, nepateikia tinkamų kainos pagrįstumo įrodymų;</w:t>
      </w:r>
      <w:r w:rsidR="00E738B5" w:rsidRPr="00370648">
        <w:rPr>
          <w:lang w:val="lt-LT"/>
        </w:rPr>
        <w:tab/>
      </w:r>
      <w:r w:rsidR="00E738B5" w:rsidRPr="00370648">
        <w:rPr>
          <w:lang w:val="lt-LT"/>
        </w:rPr>
        <w:br/>
      </w:r>
      <w:r w:rsidR="00E738B5" w:rsidRPr="00370648">
        <w:rPr>
          <w:lang w:val="lt-LT"/>
        </w:rPr>
        <w:tab/>
        <w:t>13.1.7. tiekėjas, apie nustatytų reikalavimų atitikimą, yra pateikęs melagingą informaciją, kurią perkančioji organizacija gali įrodyti bet kokiomis teisėtomis priemonėmis;</w:t>
      </w:r>
      <w:r w:rsidR="00E738B5" w:rsidRPr="00370648">
        <w:rPr>
          <w:lang w:val="lt-LT"/>
        </w:rPr>
        <w:tab/>
      </w:r>
      <w:r w:rsidR="00E738B5" w:rsidRPr="00370648">
        <w:rPr>
          <w:lang w:val="lt-LT"/>
        </w:rPr>
        <w:br/>
      </w:r>
      <w:r w:rsidR="00E738B5" w:rsidRPr="00370648">
        <w:rPr>
          <w:lang w:val="lt-LT"/>
        </w:rPr>
        <w:tab/>
        <w:t>13.1.8. jei tiekėjas pateikia daugiau kaip vieną pasiūlymą arba ūkio subjektų grupės narys dalyvauja teikiant kelis pasiūlymus;</w:t>
      </w:r>
      <w:r w:rsidR="00E738B5" w:rsidRPr="00370648">
        <w:rPr>
          <w:lang w:val="lt-LT"/>
        </w:rPr>
        <w:tab/>
      </w:r>
      <w:r w:rsidR="00E738B5" w:rsidRPr="00370648">
        <w:rPr>
          <w:lang w:val="lt-LT"/>
        </w:rPr>
        <w:br/>
      </w:r>
      <w:r w:rsidR="00E738B5" w:rsidRPr="00370648">
        <w:rPr>
          <w:lang w:val="lt-LT"/>
        </w:rPr>
        <w:tab/>
        <w:t xml:space="preserve">13.1.9. </w:t>
      </w:r>
      <w:r w:rsidR="00E738B5">
        <w:rPr>
          <w:lang w:val="lt-LT"/>
        </w:rPr>
        <w:t xml:space="preserve">dalyvis, </w:t>
      </w:r>
      <w:r w:rsidR="00E738B5" w:rsidRPr="00370648">
        <w:rPr>
          <w:lang w:val="lt-LT"/>
        </w:rPr>
        <w:t xml:space="preserve">perkančiosios organizacijos prašymu, kaip numatyta VPĮ 45 str. 3 d., nepatikslino, nepapildė </w:t>
      </w:r>
      <w:r w:rsidR="00E738B5">
        <w:rPr>
          <w:lang w:val="lt-LT"/>
        </w:rPr>
        <w:t xml:space="preserve">dokumentų ar duomenų, ar jų </w:t>
      </w:r>
      <w:r w:rsidR="00E738B5" w:rsidRPr="00370648">
        <w:rPr>
          <w:lang w:val="lt-LT"/>
        </w:rPr>
        <w:t xml:space="preserve">nepaaiškino </w:t>
      </w:r>
      <w:r w:rsidR="00E738B5">
        <w:rPr>
          <w:lang w:val="lt-LT"/>
        </w:rPr>
        <w:t xml:space="preserve">(netinkamai paaiškino) </w:t>
      </w:r>
      <w:r w:rsidR="00E738B5" w:rsidRPr="00370648">
        <w:rPr>
          <w:lang w:val="lt-LT"/>
        </w:rPr>
        <w:t xml:space="preserve">ar nepateikė </w:t>
      </w:r>
      <w:r w:rsidR="00E738B5">
        <w:rPr>
          <w:lang w:val="lt-LT"/>
        </w:rPr>
        <w:t xml:space="preserve">prašomų </w:t>
      </w:r>
      <w:r w:rsidR="00E738B5" w:rsidRPr="00370648">
        <w:rPr>
          <w:lang w:val="lt-LT"/>
        </w:rPr>
        <w:t>dokumentų ar duomenų apie atitiktį pirkimo dokumentų reikalavimams;</w:t>
      </w:r>
      <w:r w:rsidR="00E738B5" w:rsidRPr="00370648">
        <w:rPr>
          <w:lang w:val="lt-LT"/>
        </w:rPr>
        <w:tab/>
      </w:r>
    </w:p>
    <w:p w14:paraId="3801DE54" w14:textId="7366172D" w:rsidR="0042023D" w:rsidRDefault="00863DB5" w:rsidP="0042023D">
      <w:pPr>
        <w:pStyle w:val="Body2"/>
        <w:ind w:firstLine="720"/>
        <w:rPr>
          <w:lang w:val="lt-LT"/>
        </w:rPr>
      </w:pPr>
      <w:r w:rsidRPr="00863DB5">
        <w:rPr>
          <w:lang w:val="lt-LT"/>
        </w:rPr>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w:t>
      </w:r>
      <w:r w:rsidR="00BF2E48">
        <w:rPr>
          <w:lang w:val="lt-LT"/>
        </w:rPr>
        <w:t>PĮ</w:t>
      </w:r>
      <w:r w:rsidR="0042023D" w:rsidRPr="0042023D">
        <w:rPr>
          <w:lang w:val="lt-LT"/>
        </w:rPr>
        <w:t xml:space="preserve">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10B53C21"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w:t>
      </w:r>
      <w:r w:rsidR="00BF2E48">
        <w:rPr>
          <w:lang w:val="lt-LT"/>
        </w:rPr>
        <w:t>PĮ</w:t>
      </w:r>
      <w:r w:rsidR="00F676AB" w:rsidRPr="00370648">
        <w:rPr>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5E143A1B" w14:textId="77777777" w:rsidR="00E738B5" w:rsidRDefault="00E738B5" w:rsidP="00E738B5">
      <w:pPr>
        <w:pStyle w:val="Body2"/>
        <w:spacing w:after="0"/>
        <w:ind w:firstLine="709"/>
        <w:rPr>
          <w:rFonts w:cs="Times New Roman"/>
          <w:lang w:val="lt-LT"/>
        </w:rPr>
      </w:pPr>
      <w:r>
        <w:rPr>
          <w:lang w:val="lt-LT"/>
        </w:rPr>
        <w:t>13.1.12.</w:t>
      </w:r>
      <w:r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57A993A" w14:textId="77777777" w:rsidR="00E738B5" w:rsidRDefault="00E738B5" w:rsidP="008A04F4">
      <w:pPr>
        <w:pStyle w:val="Body2"/>
        <w:ind w:firstLine="720"/>
        <w:rPr>
          <w:lang w:val="lt-LT"/>
        </w:rPr>
      </w:pPr>
      <w:r>
        <w:rPr>
          <w:rFonts w:cs="Times New Roman"/>
          <w:lang w:val="lt-LT"/>
        </w:rPr>
        <w:t>13.1.13.</w:t>
      </w:r>
      <w:r w:rsidRPr="00EA38E9">
        <w:rPr>
          <w:lang w:val="lt-LT"/>
        </w:rPr>
        <w:t xml:space="preserve"> </w:t>
      </w:r>
      <w:r w:rsidRPr="009F7099">
        <w:rPr>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56A49C10" w14:textId="1BD5DD49"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lastRenderedPageBreak/>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65450">
        <w:rPr>
          <w:lang w:val="lt-LT"/>
        </w:rPr>
        <w:t xml:space="preserve">suinteresuotas </w:t>
      </w:r>
      <w:r w:rsidRPr="00370648">
        <w:rPr>
          <w:lang w:val="lt-LT"/>
        </w:rPr>
        <w:t>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7214F296"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lastRenderedPageBreak/>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23C2FF5E" w14:textId="77777777" w:rsidR="00B65450" w:rsidRPr="00370648" w:rsidRDefault="006901D4" w:rsidP="00B65450">
      <w:pPr>
        <w:pStyle w:val="Body2"/>
        <w:ind w:firstLine="709"/>
        <w:rPr>
          <w:lang w:val="lt-LT"/>
        </w:rPr>
      </w:pPr>
      <w:r w:rsidRPr="00A91357">
        <w:rPr>
          <w:lang w:val="lt-LT"/>
        </w:rPr>
        <w:t xml:space="preserve">18.1.6. 6 priedas </w:t>
      </w:r>
      <w:r w:rsidR="00B65450" w:rsidRPr="00BE18D3">
        <w:rPr>
          <w:rFonts w:cs="Times New Roman"/>
          <w:lang w:val="lt-LT"/>
        </w:rPr>
        <w:t>„</w:t>
      </w:r>
      <w:r w:rsidR="00B65450" w:rsidRPr="00BE18D3">
        <w:rPr>
          <w:rFonts w:cs="Times New Roman"/>
          <w:color w:val="auto"/>
          <w:lang w:val="lt-LT"/>
        </w:rPr>
        <w:t>Tiekėjo deklaracija dėl atitikimo nacionalinio saugumo reikalavimams“</w:t>
      </w:r>
      <w:r w:rsidR="00B65450">
        <w:rPr>
          <w:rFonts w:cs="Times New Roman"/>
          <w:color w:val="auto"/>
          <w:lang w:val="lt-LT"/>
        </w:rPr>
        <w:t>.</w:t>
      </w:r>
    </w:p>
    <w:p w14:paraId="0DF9485A" w14:textId="50A2053D" w:rsidR="006901D4" w:rsidRPr="00A91357" w:rsidRDefault="006901D4" w:rsidP="00B65450">
      <w:pPr>
        <w:pStyle w:val="Body2"/>
        <w:ind w:firstLine="720"/>
        <w:rPr>
          <w:lang w:val="lt-LT"/>
        </w:rPr>
      </w:pPr>
      <w:bookmarkStart w:id="0" w:name="_GoBack"/>
      <w:bookmarkEnd w:id="0"/>
    </w:p>
    <w:sectPr w:rsidR="006901D4" w:rsidRPr="00A9135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5FAB" w14:textId="77777777" w:rsidR="00F02813" w:rsidRDefault="00F02813">
      <w:r>
        <w:separator/>
      </w:r>
    </w:p>
  </w:endnote>
  <w:endnote w:type="continuationSeparator" w:id="0">
    <w:p w14:paraId="6E04617D" w14:textId="77777777" w:rsidR="00F02813" w:rsidRDefault="00F0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49C1956F"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04DE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04DE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CC60" w14:textId="77777777" w:rsidR="00F02813" w:rsidRDefault="00F02813">
      <w:r>
        <w:separator/>
      </w:r>
    </w:p>
  </w:footnote>
  <w:footnote w:type="continuationSeparator" w:id="0">
    <w:p w14:paraId="43915311" w14:textId="77777777" w:rsidR="00F02813" w:rsidRDefault="00F0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34166"/>
    <w:rsid w:val="00036672"/>
    <w:rsid w:val="00037E92"/>
    <w:rsid w:val="000429E0"/>
    <w:rsid w:val="0004319C"/>
    <w:rsid w:val="0006128F"/>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51421"/>
    <w:rsid w:val="00173935"/>
    <w:rsid w:val="00173C50"/>
    <w:rsid w:val="001A5B09"/>
    <w:rsid w:val="001E2C9A"/>
    <w:rsid w:val="001E4B01"/>
    <w:rsid w:val="001F3EFB"/>
    <w:rsid w:val="00203561"/>
    <w:rsid w:val="00207B77"/>
    <w:rsid w:val="002139FB"/>
    <w:rsid w:val="002235F7"/>
    <w:rsid w:val="002305E6"/>
    <w:rsid w:val="0023756A"/>
    <w:rsid w:val="002600A5"/>
    <w:rsid w:val="00260EFA"/>
    <w:rsid w:val="0027418B"/>
    <w:rsid w:val="00276038"/>
    <w:rsid w:val="002842DA"/>
    <w:rsid w:val="002A3483"/>
    <w:rsid w:val="002C06DA"/>
    <w:rsid w:val="002E6FB8"/>
    <w:rsid w:val="00311778"/>
    <w:rsid w:val="00311A65"/>
    <w:rsid w:val="003260D0"/>
    <w:rsid w:val="0034664C"/>
    <w:rsid w:val="00352C5C"/>
    <w:rsid w:val="00370648"/>
    <w:rsid w:val="00370A1A"/>
    <w:rsid w:val="0039110B"/>
    <w:rsid w:val="003A28D7"/>
    <w:rsid w:val="003A425F"/>
    <w:rsid w:val="003A76DD"/>
    <w:rsid w:val="003B57D0"/>
    <w:rsid w:val="003D0ACC"/>
    <w:rsid w:val="003D1A10"/>
    <w:rsid w:val="003D1BA4"/>
    <w:rsid w:val="003D1E2B"/>
    <w:rsid w:val="003E39A8"/>
    <w:rsid w:val="003E7CD1"/>
    <w:rsid w:val="00400BB4"/>
    <w:rsid w:val="004030F8"/>
    <w:rsid w:val="004152C9"/>
    <w:rsid w:val="00416927"/>
    <w:rsid w:val="0042023D"/>
    <w:rsid w:val="00420A96"/>
    <w:rsid w:val="00422A3F"/>
    <w:rsid w:val="00441D64"/>
    <w:rsid w:val="00470077"/>
    <w:rsid w:val="004B5142"/>
    <w:rsid w:val="004D21BD"/>
    <w:rsid w:val="004F6C6D"/>
    <w:rsid w:val="0052303D"/>
    <w:rsid w:val="00523E75"/>
    <w:rsid w:val="0056269D"/>
    <w:rsid w:val="0057150A"/>
    <w:rsid w:val="005835C4"/>
    <w:rsid w:val="005A6DDB"/>
    <w:rsid w:val="005C308D"/>
    <w:rsid w:val="005C347E"/>
    <w:rsid w:val="005D09BB"/>
    <w:rsid w:val="005D1A1B"/>
    <w:rsid w:val="005D55C2"/>
    <w:rsid w:val="005E41BD"/>
    <w:rsid w:val="00622D0A"/>
    <w:rsid w:val="0063522E"/>
    <w:rsid w:val="00657C20"/>
    <w:rsid w:val="00670FCE"/>
    <w:rsid w:val="006901D4"/>
    <w:rsid w:val="006903D2"/>
    <w:rsid w:val="0069159B"/>
    <w:rsid w:val="00694C0A"/>
    <w:rsid w:val="0069695B"/>
    <w:rsid w:val="006975B3"/>
    <w:rsid w:val="006A6872"/>
    <w:rsid w:val="006B3251"/>
    <w:rsid w:val="006C6795"/>
    <w:rsid w:val="006D2D51"/>
    <w:rsid w:val="006E6834"/>
    <w:rsid w:val="006F4251"/>
    <w:rsid w:val="006F5B87"/>
    <w:rsid w:val="00704DE2"/>
    <w:rsid w:val="0072367A"/>
    <w:rsid w:val="00727CF1"/>
    <w:rsid w:val="00734F21"/>
    <w:rsid w:val="007350F0"/>
    <w:rsid w:val="007375E4"/>
    <w:rsid w:val="00747E8D"/>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7002"/>
    <w:rsid w:val="0096297F"/>
    <w:rsid w:val="009A04E8"/>
    <w:rsid w:val="009A6B21"/>
    <w:rsid w:val="009C54AB"/>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0A53"/>
    <w:rsid w:val="00B57EB2"/>
    <w:rsid w:val="00B65450"/>
    <w:rsid w:val="00B7367B"/>
    <w:rsid w:val="00B76A1B"/>
    <w:rsid w:val="00B8451A"/>
    <w:rsid w:val="00B94799"/>
    <w:rsid w:val="00BA08BA"/>
    <w:rsid w:val="00BA5D86"/>
    <w:rsid w:val="00BC4068"/>
    <w:rsid w:val="00BD4D8C"/>
    <w:rsid w:val="00BD771B"/>
    <w:rsid w:val="00BE4004"/>
    <w:rsid w:val="00BE4567"/>
    <w:rsid w:val="00BF2E48"/>
    <w:rsid w:val="00C14F2B"/>
    <w:rsid w:val="00C17DDB"/>
    <w:rsid w:val="00C21ABA"/>
    <w:rsid w:val="00C3152A"/>
    <w:rsid w:val="00C340FD"/>
    <w:rsid w:val="00C37C99"/>
    <w:rsid w:val="00C55EA6"/>
    <w:rsid w:val="00C6271E"/>
    <w:rsid w:val="00CC38C8"/>
    <w:rsid w:val="00CD06B4"/>
    <w:rsid w:val="00CD6F58"/>
    <w:rsid w:val="00CD7029"/>
    <w:rsid w:val="00D01AE7"/>
    <w:rsid w:val="00D02970"/>
    <w:rsid w:val="00D131B2"/>
    <w:rsid w:val="00D165D9"/>
    <w:rsid w:val="00D46228"/>
    <w:rsid w:val="00D503E4"/>
    <w:rsid w:val="00D6088E"/>
    <w:rsid w:val="00D62057"/>
    <w:rsid w:val="00DD68B4"/>
    <w:rsid w:val="00E14575"/>
    <w:rsid w:val="00E20784"/>
    <w:rsid w:val="00E21BF8"/>
    <w:rsid w:val="00E268D9"/>
    <w:rsid w:val="00E31C14"/>
    <w:rsid w:val="00E42A19"/>
    <w:rsid w:val="00E6228F"/>
    <w:rsid w:val="00E738B5"/>
    <w:rsid w:val="00E809AC"/>
    <w:rsid w:val="00EC593D"/>
    <w:rsid w:val="00ED5F92"/>
    <w:rsid w:val="00F02813"/>
    <w:rsid w:val="00F04080"/>
    <w:rsid w:val="00F1205F"/>
    <w:rsid w:val="00F13FB2"/>
    <w:rsid w:val="00F16FFB"/>
    <w:rsid w:val="00F4077F"/>
    <w:rsid w:val="00F43903"/>
    <w:rsid w:val="00F468B6"/>
    <w:rsid w:val="00F5036E"/>
    <w:rsid w:val="00F676AB"/>
    <w:rsid w:val="00F74A99"/>
    <w:rsid w:val="00F857C8"/>
    <w:rsid w:val="00F91997"/>
    <w:rsid w:val="00F9392C"/>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0142-BB1F-4078-989D-3F1D673D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7964</Words>
  <Characters>45400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5</cp:revision>
  <cp:lastPrinted>2023-06-07T13:28:00Z</cp:lastPrinted>
  <dcterms:created xsi:type="dcterms:W3CDTF">2025-09-10T08:19:00Z</dcterms:created>
  <dcterms:modified xsi:type="dcterms:W3CDTF">2025-09-10T09:01:00Z</dcterms:modified>
</cp:coreProperties>
</file>