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D486" w14:textId="77777777" w:rsidR="00E20C58" w:rsidRDefault="00E20C58" w:rsidP="003913C1">
      <w:pPr>
        <w:spacing w:after="0" w:line="240" w:lineRule="auto"/>
        <w:jc w:val="center"/>
        <w:rPr>
          <w:rFonts w:ascii="Times New Roman" w:eastAsia="Times New Roman" w:hAnsi="Times New Roman" w:cs="Times New Roman"/>
        </w:rPr>
      </w:pPr>
    </w:p>
    <w:p w14:paraId="5E4DAF0D" w14:textId="77777777" w:rsidR="00B72C47" w:rsidRDefault="00B72C47" w:rsidP="00E20C58">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Konkurso sąlygų aprašo</w:t>
      </w:r>
    </w:p>
    <w:p w14:paraId="4406E44C" w14:textId="44741E60" w:rsidR="00E20C58" w:rsidRDefault="00B72C47" w:rsidP="00E20C58">
      <w:pPr>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 xml:space="preserve"> 4 prie</w:t>
      </w:r>
      <w:bookmarkStart w:id="0" w:name="_GoBack"/>
      <w:bookmarkEnd w:id="0"/>
      <w:r>
        <w:rPr>
          <w:rFonts w:ascii="Times New Roman" w:eastAsia="Times New Roman" w:hAnsi="Times New Roman" w:cs="Times New Roman"/>
          <w:bCs/>
        </w:rPr>
        <w:t>das</w:t>
      </w:r>
    </w:p>
    <w:p w14:paraId="19A835B8" w14:textId="77777777" w:rsidR="00B72C47" w:rsidRPr="00E20C58" w:rsidRDefault="00B72C47" w:rsidP="00E20C58">
      <w:pPr>
        <w:spacing w:after="0" w:line="240" w:lineRule="auto"/>
        <w:jc w:val="right"/>
        <w:rPr>
          <w:rFonts w:ascii="Times New Roman" w:eastAsia="Times New Roman" w:hAnsi="Times New Roman" w:cs="Times New Roman"/>
          <w:bCs/>
        </w:rPr>
      </w:pPr>
    </w:p>
    <w:p w14:paraId="7D7A1841" w14:textId="1525457F" w:rsidR="00BF0974" w:rsidRDefault="00BF0974" w:rsidP="003913C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KULKŠNIES – Ž</w:t>
      </w:r>
      <w:r w:rsidR="00D76A39">
        <w:rPr>
          <w:rFonts w:ascii="Times New Roman" w:eastAsia="Times New Roman" w:hAnsi="Times New Roman" w:cs="Times New Roman"/>
          <w:b/>
          <w:bCs/>
        </w:rPr>
        <w:t>A</w:t>
      </w:r>
      <w:r>
        <w:rPr>
          <w:rFonts w:ascii="Times New Roman" w:eastAsia="Times New Roman" w:hAnsi="Times New Roman" w:cs="Times New Roman"/>
          <w:b/>
          <w:bCs/>
        </w:rPr>
        <w:t>STO (KŽI) INDEKSO MATAVIMO PRIETAISAS SU PROGRAMINE ĮRANGA</w:t>
      </w:r>
    </w:p>
    <w:p w14:paraId="51E7DB4C" w14:textId="77777777" w:rsidR="00B72C47" w:rsidRDefault="00B72C47" w:rsidP="003913C1">
      <w:pPr>
        <w:spacing w:after="0" w:line="240" w:lineRule="auto"/>
        <w:jc w:val="center"/>
        <w:rPr>
          <w:rFonts w:ascii="Times New Roman" w:eastAsia="Times New Roman" w:hAnsi="Times New Roman" w:cs="Times New Roman"/>
          <w:b/>
          <w:bCs/>
        </w:rPr>
      </w:pPr>
    </w:p>
    <w:p w14:paraId="3321D7E8" w14:textId="29535895" w:rsidR="003D7CFD" w:rsidRPr="008C4A46" w:rsidRDefault="00157A78" w:rsidP="003913C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 xml:space="preserve"> </w:t>
      </w:r>
      <w:r w:rsidR="004D580B" w:rsidRPr="008C4A46">
        <w:rPr>
          <w:rFonts w:ascii="Times New Roman" w:eastAsia="Times New Roman" w:hAnsi="Times New Roman" w:cs="Times New Roman"/>
          <w:b/>
        </w:rPr>
        <w:t>TECHNINĖ SPECIFIKACIJA</w:t>
      </w:r>
    </w:p>
    <w:p w14:paraId="3011F0F8" w14:textId="77777777" w:rsidR="00696681" w:rsidRPr="001E4491" w:rsidRDefault="00696681" w:rsidP="003913C1">
      <w:pPr>
        <w:spacing w:after="0" w:line="240" w:lineRule="auto"/>
        <w:jc w:val="center"/>
        <w:rPr>
          <w:rFonts w:ascii="Times New Roman" w:eastAsia="Times New Roman" w:hAnsi="Times New Roman" w:cs="Times New Roman"/>
        </w:rPr>
      </w:pPr>
    </w:p>
    <w:p w14:paraId="6BF3F674" w14:textId="77777777" w:rsidR="00A51C87" w:rsidRPr="00BA0840" w:rsidRDefault="00A51C87" w:rsidP="00A51C87">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Specialieji reikalavimai:</w:t>
      </w:r>
    </w:p>
    <w:p w14:paraId="0942B88E" w14:textId="77777777" w:rsidR="00A51C87" w:rsidRPr="00BA0840" w:rsidRDefault="00A51C87" w:rsidP="00A51C87">
      <w:pPr>
        <w:autoSpaceDN w:val="0"/>
        <w:spacing w:after="0" w:line="240" w:lineRule="auto"/>
        <w:jc w:val="both"/>
        <w:rPr>
          <w:rFonts w:ascii="Times New Roman" w:eastAsia="Times New Roman" w:hAnsi="Times New Roman"/>
          <w:bCs/>
          <w:color w:val="000000"/>
          <w:u w:val="single"/>
          <w:lang w:val="lt-LT"/>
        </w:rPr>
      </w:pPr>
      <w:r w:rsidRPr="00BA0840">
        <w:rPr>
          <w:rFonts w:ascii="Times New Roman" w:eastAsia="Times New Roman" w:hAnsi="Times New Roman"/>
          <w:bCs/>
          <w:color w:val="000000"/>
          <w:lang w:val="lt-LT"/>
        </w:rPr>
        <w:t xml:space="preserve">1. Prekė turi atitikti Europos direktyvos 93/42/EEB reikalavimus medicinos prietaisams ir turėti CE ženklinimą. </w:t>
      </w:r>
      <w:r w:rsidRPr="00BA1871">
        <w:rPr>
          <w:rFonts w:ascii="Times New Roman" w:eastAsia="Times New Roman" w:hAnsi="Times New Roman"/>
          <w:bCs/>
          <w:color w:val="000000"/>
          <w:u w:val="single"/>
          <w:lang w:val="lt-LT"/>
        </w:rPr>
        <w:t>Pateikti (kartu su pasiūlymu) CE sertifikato (arba lygiaverčio dokumento) kopiją.</w:t>
      </w:r>
    </w:p>
    <w:p w14:paraId="5FAEDAB4" w14:textId="77777777" w:rsidR="00A51C87" w:rsidRPr="00BA0840" w:rsidRDefault="00A51C87" w:rsidP="00A51C87">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2. Pristatant prekę būtina pateikti:</w:t>
      </w:r>
    </w:p>
    <w:p w14:paraId="5209114B" w14:textId="77777777" w:rsidR="00A51C87" w:rsidRPr="00BA0840" w:rsidRDefault="00A51C87" w:rsidP="00A51C87">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2.1. įrangos vartotojo instrukciją (lietuvių ir anglų kalbomis);</w:t>
      </w:r>
    </w:p>
    <w:p w14:paraId="40E94549" w14:textId="77777777" w:rsidR="00A51C87" w:rsidRPr="005E5C09" w:rsidRDefault="00A51C87" w:rsidP="00A51C87">
      <w:pPr>
        <w:autoSpaceDN w:val="0"/>
        <w:spacing w:after="0" w:line="240" w:lineRule="auto"/>
        <w:jc w:val="both"/>
        <w:rPr>
          <w:rFonts w:ascii="Times New Roman" w:eastAsia="Times New Roman" w:hAnsi="Times New Roman"/>
          <w:bCs/>
          <w:strike/>
          <w:color w:val="000000"/>
          <w:lang w:val="lt-LT"/>
        </w:rPr>
      </w:pPr>
      <w:r w:rsidRPr="00BA0840">
        <w:rPr>
          <w:rFonts w:ascii="Times New Roman" w:eastAsia="Times New Roman" w:hAnsi="Times New Roman"/>
          <w:bCs/>
          <w:color w:val="000000"/>
          <w:lang w:val="lt-LT"/>
        </w:rPr>
        <w:t>2.2</w:t>
      </w:r>
      <w:r w:rsidRPr="00106AFB">
        <w:rPr>
          <w:lang w:val="lt-LT"/>
        </w:rPr>
        <w:t xml:space="preserve">. </w:t>
      </w:r>
      <w:r>
        <w:rPr>
          <w:rFonts w:ascii="Times New Roman" w:hAnsi="Times New Roman"/>
          <w:bCs/>
          <w:color w:val="000000" w:themeColor="text1"/>
          <w:lang w:val="lt-LT"/>
        </w:rPr>
        <w:t>įrangos priežiūros ir valymo dokumentaciją (lietuvių ir anglų kalbomis);</w:t>
      </w:r>
    </w:p>
    <w:p w14:paraId="5013CF98" w14:textId="77777777" w:rsidR="00A51C87" w:rsidRPr="005C0F81" w:rsidRDefault="00A51C87" w:rsidP="00A51C87">
      <w:pPr>
        <w:autoSpaceDN w:val="0"/>
        <w:spacing w:after="0" w:line="240" w:lineRule="auto"/>
        <w:jc w:val="both"/>
        <w:rPr>
          <w:rFonts w:ascii="Times New Roman" w:eastAsia="Times New Roman" w:hAnsi="Times New Roman"/>
          <w:bCs/>
          <w:color w:val="000000" w:themeColor="text1"/>
          <w:lang w:val="lt-LT"/>
        </w:rPr>
      </w:pPr>
      <w:r>
        <w:rPr>
          <w:rFonts w:ascii="Times New Roman" w:eastAsia="Times New Roman" w:hAnsi="Times New Roman"/>
          <w:bCs/>
          <w:color w:val="000000"/>
          <w:lang w:val="lt-LT"/>
        </w:rPr>
        <w:t xml:space="preserve">2.3. </w:t>
      </w:r>
      <w:r>
        <w:rPr>
          <w:rFonts w:ascii="Times New Roman" w:hAnsi="Times New Roman"/>
          <w:bCs/>
          <w:color w:val="000000" w:themeColor="text1"/>
          <w:u w:val="single"/>
          <w:lang w:val="lt-LT"/>
        </w:rPr>
        <w:t>d</w:t>
      </w:r>
      <w:r w:rsidRPr="005C0F81">
        <w:rPr>
          <w:rFonts w:ascii="Times New Roman" w:hAnsi="Times New Roman"/>
          <w:bCs/>
          <w:color w:val="000000" w:themeColor="text1"/>
          <w:u w:val="single"/>
          <w:lang w:val="lt-LT"/>
        </w:rPr>
        <w:t>okumentus, įrodančius, kad tiekėjas užtikrina</w:t>
      </w:r>
      <w:r w:rsidRPr="005C0F81">
        <w:rPr>
          <w:rFonts w:ascii="Times New Roman" w:hAnsi="Times New Roman"/>
          <w:bCs/>
          <w:color w:val="000000" w:themeColor="text1"/>
          <w:lang w:val="lt-LT"/>
        </w:rPr>
        <w:t xml:space="preserve">, kad per garantinį prekės naudojimo laikotarpį ir bent 5 metus po garantinio laikotarpio būtų galima įsigyti originalių arba joms lygiaverčių atsarginių dalių (pateikiama tiekėjo deklaracija arba kiti lygiaverčiai įrodymai </w:t>
      </w:r>
      <w:r>
        <w:rPr>
          <w:rFonts w:ascii="Times New Roman" w:hAnsi="Times New Roman"/>
          <w:bCs/>
          <w:color w:val="000000" w:themeColor="text1"/>
          <w:lang w:val="lt-LT"/>
        </w:rPr>
        <w:t>–</w:t>
      </w:r>
      <w:r w:rsidRPr="005C0F81">
        <w:rPr>
          <w:rFonts w:ascii="Times New Roman" w:hAnsi="Times New Roman"/>
          <w:bCs/>
          <w:color w:val="000000" w:themeColor="text1"/>
          <w:lang w:val="lt-LT"/>
        </w:rPr>
        <w:t xml:space="preserve"> pateikiama skaitmeninė dokumento kopija).</w:t>
      </w:r>
    </w:p>
    <w:p w14:paraId="230FDE66" w14:textId="77777777" w:rsidR="00A51C87" w:rsidRDefault="00A51C87" w:rsidP="00A51C87">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3. Medicinos įrangai taikoma ne mažesnė kaip 24 mėn. garantija nuo prekės priėmimo–perdavimo ir instaliavimo akto pasirašymo dienos.</w:t>
      </w:r>
    </w:p>
    <w:p w14:paraId="32D3C346" w14:textId="77777777" w:rsidR="00A51C87" w:rsidRPr="00BA0840" w:rsidRDefault="00A51C87" w:rsidP="00A51C87">
      <w:pPr>
        <w:autoSpaceDN w:val="0"/>
        <w:spacing w:after="0" w:line="240" w:lineRule="auto"/>
        <w:jc w:val="both"/>
        <w:rPr>
          <w:rFonts w:ascii="Times New Roman" w:eastAsia="Times New Roman" w:hAnsi="Times New Roman"/>
          <w:bCs/>
          <w:color w:val="000000"/>
          <w:lang w:val="lt-LT"/>
        </w:rPr>
      </w:pPr>
      <w:r>
        <w:rPr>
          <w:rFonts w:ascii="Times New Roman" w:eastAsia="Times New Roman" w:hAnsi="Times New Roman"/>
          <w:bCs/>
          <w:color w:val="000000"/>
          <w:lang w:val="lt-LT"/>
        </w:rPr>
        <w:t xml:space="preserve">4. </w:t>
      </w:r>
      <w:r w:rsidRPr="006D261B">
        <w:rPr>
          <w:rFonts w:ascii="Times New Roman" w:hAnsi="Times New Roman"/>
          <w:noProof/>
          <w:lang w:val="lt-LT"/>
        </w:rPr>
        <w:t>Įrangos pristatymas, instaliavimas ir vartotojų apmokyma</w:t>
      </w:r>
      <w:r>
        <w:rPr>
          <w:rFonts w:ascii="Times New Roman" w:hAnsi="Times New Roman"/>
          <w:noProof/>
          <w:lang w:val="lt-LT"/>
        </w:rPr>
        <w:t>s</w:t>
      </w:r>
      <w:r w:rsidRPr="008236AA">
        <w:rPr>
          <w:rFonts w:ascii="Times New Roman" w:hAnsi="Times New Roman"/>
          <w:noProof/>
          <w:lang w:val="lt-LT"/>
        </w:rPr>
        <w:t xml:space="preserve"> </w:t>
      </w:r>
      <w:r>
        <w:rPr>
          <w:rFonts w:ascii="Times New Roman" w:hAnsi="Times New Roman"/>
          <w:noProof/>
          <w:lang w:val="lt-LT"/>
        </w:rPr>
        <w:t xml:space="preserve">turi būti </w:t>
      </w:r>
      <w:r w:rsidRPr="00BA0840">
        <w:rPr>
          <w:rFonts w:ascii="Times New Roman" w:hAnsi="Times New Roman"/>
          <w:noProof/>
          <w:lang w:val="lt-LT"/>
        </w:rPr>
        <w:t>įskaičiuot</w:t>
      </w:r>
      <w:r>
        <w:rPr>
          <w:rFonts w:ascii="Times New Roman" w:hAnsi="Times New Roman"/>
          <w:noProof/>
          <w:lang w:val="lt-LT"/>
        </w:rPr>
        <w:t>as</w:t>
      </w:r>
      <w:r w:rsidRPr="00BA0840">
        <w:rPr>
          <w:rFonts w:ascii="Times New Roman" w:hAnsi="Times New Roman"/>
          <w:noProof/>
          <w:lang w:val="lt-LT"/>
        </w:rPr>
        <w:t xml:space="preserve"> į pasiūlymo kainą</w:t>
      </w:r>
      <w:r>
        <w:rPr>
          <w:rFonts w:ascii="Times New Roman" w:hAnsi="Times New Roman"/>
          <w:noProof/>
          <w:lang w:val="lt-LT"/>
        </w:rPr>
        <w:t>.</w:t>
      </w:r>
    </w:p>
    <w:p w14:paraId="23A6AA4F" w14:textId="77777777" w:rsidR="003913C1" w:rsidRPr="00A51C87" w:rsidRDefault="003913C1" w:rsidP="00234283">
      <w:pPr>
        <w:spacing w:after="0" w:line="240" w:lineRule="auto"/>
        <w:rPr>
          <w:rFonts w:ascii="Times New Roman" w:eastAsia="Times New Roman" w:hAnsi="Times New Roman" w:cs="Times New Roman"/>
          <w:lang w:val="lt-LT"/>
        </w:rPr>
      </w:pPr>
    </w:p>
    <w:tbl>
      <w:tblPr>
        <w:tblStyle w:val="a"/>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3543"/>
        <w:gridCol w:w="4678"/>
        <w:gridCol w:w="2835"/>
      </w:tblGrid>
      <w:tr w:rsidR="00B0161C" w:rsidRPr="003913C1" w14:paraId="659AE7F1" w14:textId="2C958D6A" w:rsidTr="00D747C3">
        <w:trPr>
          <w:trHeight w:val="630"/>
        </w:trPr>
        <w:tc>
          <w:tcPr>
            <w:tcW w:w="567" w:type="dxa"/>
            <w:shd w:val="clear" w:color="auto" w:fill="F2F2F2" w:themeFill="background1" w:themeFillShade="F2"/>
          </w:tcPr>
          <w:p w14:paraId="78E26D92" w14:textId="77777777" w:rsidR="00B0161C" w:rsidRPr="00117B4B" w:rsidRDefault="00B0161C" w:rsidP="00B0161C">
            <w:pPr>
              <w:spacing w:after="0" w:line="240" w:lineRule="auto"/>
              <w:jc w:val="center"/>
              <w:rPr>
                <w:rFonts w:ascii="Times New Roman" w:hAnsi="Times New Roman" w:cs="Times New Roman"/>
                <w:b/>
                <w:bCs/>
                <w:kern w:val="2"/>
                <w:bdr w:val="none" w:sz="0" w:space="0" w:color="auto" w:frame="1"/>
              </w:rPr>
            </w:pPr>
          </w:p>
          <w:p w14:paraId="08883968" w14:textId="0503FD1E" w:rsidR="00B0161C" w:rsidRPr="00117B4B" w:rsidRDefault="00B0161C" w:rsidP="00B0161C">
            <w:pPr>
              <w:spacing w:after="0" w:line="240" w:lineRule="auto"/>
              <w:jc w:val="center"/>
              <w:rPr>
                <w:rFonts w:ascii="Times New Roman" w:hAnsi="Times New Roman" w:cs="Times New Roman"/>
                <w:b/>
                <w:bCs/>
                <w:kern w:val="2"/>
                <w:bdr w:val="none" w:sz="0" w:space="0" w:color="auto" w:frame="1"/>
              </w:rPr>
            </w:pPr>
            <w:r w:rsidRPr="00117B4B">
              <w:rPr>
                <w:rFonts w:ascii="Times New Roman" w:hAnsi="Times New Roman" w:cs="Times New Roman"/>
                <w:b/>
                <w:bCs/>
                <w:kern w:val="2"/>
                <w:bdr w:val="none" w:sz="0" w:space="0" w:color="auto" w:frame="1"/>
              </w:rPr>
              <w:t>Eil.</w:t>
            </w:r>
          </w:p>
          <w:p w14:paraId="297F9D55" w14:textId="72CCE0B0"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hAnsi="Times New Roman" w:cs="Times New Roman"/>
                <w:b/>
                <w:bCs/>
                <w:kern w:val="2"/>
                <w:bdr w:val="none" w:sz="0" w:space="0" w:color="auto" w:frame="1"/>
              </w:rPr>
              <w:t>Nr.</w:t>
            </w:r>
          </w:p>
        </w:tc>
        <w:tc>
          <w:tcPr>
            <w:tcW w:w="3261" w:type="dxa"/>
            <w:shd w:val="clear" w:color="auto" w:fill="F2F2F2" w:themeFill="background1" w:themeFillShade="F2"/>
          </w:tcPr>
          <w:p w14:paraId="225020D3"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0BF11356"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4B25E990"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68698890"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FC398FA" w14:textId="118C7A28"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eastAsia="Times New Roman" w:hAnsi="Times New Roman" w:cs="Times New Roman"/>
                <w:b/>
                <w:bCs/>
              </w:rPr>
              <w:t>Parametrai</w:t>
            </w:r>
          </w:p>
        </w:tc>
        <w:tc>
          <w:tcPr>
            <w:tcW w:w="3543" w:type="dxa"/>
            <w:shd w:val="clear" w:color="auto" w:fill="F2F2F2" w:themeFill="background1" w:themeFillShade="F2"/>
          </w:tcPr>
          <w:p w14:paraId="2B791E7E"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A8C3722"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7B71996F"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1036AD1C" w14:textId="77777777" w:rsidR="00B0161C" w:rsidRPr="00117B4B" w:rsidRDefault="00B0161C" w:rsidP="00B0161C">
            <w:pPr>
              <w:spacing w:after="0" w:line="240" w:lineRule="auto"/>
              <w:jc w:val="center"/>
              <w:rPr>
                <w:rFonts w:ascii="Times New Roman" w:eastAsia="Times New Roman" w:hAnsi="Times New Roman" w:cs="Times New Roman"/>
                <w:b/>
                <w:bCs/>
              </w:rPr>
            </w:pPr>
          </w:p>
          <w:p w14:paraId="2DD07328" w14:textId="61D70062" w:rsidR="00B0161C" w:rsidRPr="00117B4B" w:rsidRDefault="00B0161C" w:rsidP="00B0161C">
            <w:pPr>
              <w:spacing w:after="0" w:line="240" w:lineRule="auto"/>
              <w:jc w:val="center"/>
              <w:rPr>
                <w:rFonts w:ascii="Times New Roman" w:eastAsia="Times New Roman" w:hAnsi="Times New Roman" w:cs="Times New Roman"/>
                <w:b/>
                <w:bCs/>
              </w:rPr>
            </w:pPr>
            <w:r w:rsidRPr="00117B4B">
              <w:rPr>
                <w:rFonts w:ascii="Times New Roman" w:eastAsia="Times New Roman" w:hAnsi="Times New Roman" w:cs="Times New Roman"/>
                <w:b/>
                <w:bCs/>
              </w:rPr>
              <w:t>Reikalaujami techniniai parametrai</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4C97F" w14:textId="77777777" w:rsidR="00B0161C" w:rsidRPr="0091431A" w:rsidRDefault="00B0161C" w:rsidP="00B0161C">
            <w:pPr>
              <w:pStyle w:val="TableContents"/>
              <w:jc w:val="center"/>
              <w:rPr>
                <w:rFonts w:ascii="Times New Roman" w:hAnsi="Times New Roman"/>
                <w:b/>
                <w:bCs/>
                <w:sz w:val="22"/>
                <w:szCs w:val="22"/>
                <w:lang w:val="lt"/>
              </w:rPr>
            </w:pPr>
            <w:r w:rsidRPr="0091431A">
              <w:rPr>
                <w:rFonts w:ascii="Times New Roman" w:hAnsi="Times New Roman"/>
                <w:b/>
                <w:bCs/>
                <w:sz w:val="22"/>
                <w:szCs w:val="22"/>
                <w:lang w:val="lt"/>
              </w:rPr>
              <w:t>Tiekėjo siūlomos prekės aprašymas (siūlomos prekės parametro konkretus aprašymas), patvirtinantis 3 stulpelyje nurodytus reikalavimus, nurodant reikalaujamas parametrų reikšmes arba galimybių patvirtinimas (jei nėra specifikacijos reikšmių)</w:t>
            </w:r>
          </w:p>
          <w:p w14:paraId="30DE922F" w14:textId="7E32DCDB" w:rsidR="00B0161C" w:rsidRPr="00117B4B" w:rsidRDefault="00B0161C" w:rsidP="00B0161C">
            <w:pPr>
              <w:spacing w:after="0" w:line="240" w:lineRule="auto"/>
              <w:jc w:val="center"/>
              <w:rPr>
                <w:rFonts w:ascii="Times New Roman" w:eastAsia="Times New Roman" w:hAnsi="Times New Roman" w:cs="Times New Roman"/>
                <w:i/>
                <w:iCs/>
              </w:rPr>
            </w:pPr>
            <w:r>
              <w:rPr>
                <w:rFonts w:ascii="Times New Roman" w:hAnsi="Times New Roman"/>
                <w:b/>
                <w:bCs/>
              </w:rPr>
              <w:t>(PILDO TIEKĖJAS)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ED5F5" w14:textId="0FB6A200" w:rsidR="00B0161C" w:rsidRPr="00305595" w:rsidRDefault="00B0161C" w:rsidP="00B0161C">
            <w:pPr>
              <w:spacing w:after="0" w:line="240" w:lineRule="auto"/>
              <w:jc w:val="center"/>
              <w:rPr>
                <w:rFonts w:ascii="Times New Roman" w:hAnsi="Times New Roman" w:cs="Times New Roman"/>
                <w:b/>
                <w:bCs/>
                <w:i/>
                <w:iCs/>
                <w:strike/>
                <w:kern w:val="2"/>
              </w:rPr>
            </w:pPr>
            <w:r>
              <w:rPr>
                <w:rFonts w:ascii="Times New Roman" w:hAnsi="Times New Roman"/>
                <w:b/>
                <w:bCs/>
              </w:rPr>
              <w:t xml:space="preserve">Jeigu siūloma prekė yra pagaminta (sukurta), </w:t>
            </w:r>
            <w:r>
              <w:rPr>
                <w:rFonts w:ascii="Times New Roman" w:hAnsi="Times New Roman"/>
                <w:b/>
                <w:bCs/>
                <w:u w:val="single"/>
              </w:rPr>
              <w:t>teikiamo prekės</w:t>
            </w:r>
            <w:r>
              <w:rPr>
                <w:rFonts w:ascii="Times New Roman" w:hAnsi="Times New Roman"/>
                <w:b/>
                <w:bCs/>
              </w:rPr>
              <w:t xml:space="preserve"> gamintojo dokumento, kuriame yra atitinkama techninės specifikacijos reikšmė, pavadinimas. N</w:t>
            </w:r>
            <w:r>
              <w:rPr>
                <w:rFonts w:ascii="Times New Roman" w:hAnsi="Times New Roman"/>
                <w:b/>
                <w:bCs/>
                <w:u w:val="single"/>
              </w:rPr>
              <w:t>urodomas puslapis, pastraipa, punktas,</w:t>
            </w:r>
            <w:r>
              <w:rPr>
                <w:rFonts w:ascii="Times New Roman" w:hAnsi="Times New Roman"/>
                <w:b/>
                <w:bCs/>
              </w:rPr>
              <w:t xml:space="preserve"> kuriuose yra reikalaujama prekės specifikacijos reikšmė arba konkreti internetinė nuoroda į viešai prieinamą prekės gamintojo puslapį, </w:t>
            </w:r>
            <w:r>
              <w:rPr>
                <w:rFonts w:ascii="Times New Roman" w:hAnsi="Times New Roman"/>
              </w:rPr>
              <w:t>kurioje yra atitinkama techninės specifikacijos reikšmė</w:t>
            </w:r>
            <w:r>
              <w:rPr>
                <w:rFonts w:ascii="Times New Roman" w:hAnsi="Times New Roman"/>
                <w:b/>
                <w:bCs/>
              </w:rPr>
              <w:t xml:space="preserve"> (PILDO TIEKĖJAS)</w:t>
            </w:r>
          </w:p>
        </w:tc>
      </w:tr>
      <w:tr w:rsidR="005B0977" w:rsidRPr="003913C1" w14:paraId="7814F231" w14:textId="77777777" w:rsidTr="00D747C3">
        <w:trPr>
          <w:trHeight w:val="311"/>
        </w:trPr>
        <w:tc>
          <w:tcPr>
            <w:tcW w:w="567" w:type="dxa"/>
            <w:shd w:val="clear" w:color="auto" w:fill="F2F2F2" w:themeFill="background1" w:themeFillShade="F2"/>
          </w:tcPr>
          <w:p w14:paraId="15002EC2" w14:textId="569C45C0" w:rsidR="005B0977" w:rsidRPr="005B0977" w:rsidRDefault="005B0977" w:rsidP="005B0977">
            <w:pPr>
              <w:spacing w:after="0" w:line="240" w:lineRule="auto"/>
              <w:jc w:val="center"/>
              <w:rPr>
                <w:rFonts w:ascii="Times New Roman" w:hAnsi="Times New Roman" w:cs="Times New Roman"/>
                <w:b/>
                <w:bCs/>
                <w:i/>
                <w:iCs/>
                <w:kern w:val="2"/>
                <w:bdr w:val="none" w:sz="0" w:space="0" w:color="auto" w:frame="1"/>
              </w:rPr>
            </w:pPr>
            <w:r w:rsidRPr="005B0977">
              <w:rPr>
                <w:rFonts w:ascii="Times New Roman" w:hAnsi="Times New Roman" w:cs="Times New Roman"/>
                <w:b/>
                <w:bCs/>
                <w:i/>
                <w:iCs/>
                <w:kern w:val="2"/>
                <w:bdr w:val="none" w:sz="0" w:space="0" w:color="auto" w:frame="1"/>
              </w:rPr>
              <w:t>1</w:t>
            </w:r>
          </w:p>
        </w:tc>
        <w:tc>
          <w:tcPr>
            <w:tcW w:w="3261" w:type="dxa"/>
            <w:shd w:val="clear" w:color="auto" w:fill="F2F2F2" w:themeFill="background1" w:themeFillShade="F2"/>
          </w:tcPr>
          <w:p w14:paraId="430E8013" w14:textId="442CABA5" w:rsidR="005B0977" w:rsidRPr="005B0977" w:rsidRDefault="005B0977" w:rsidP="005B0977">
            <w:pPr>
              <w:spacing w:after="0" w:line="240" w:lineRule="auto"/>
              <w:jc w:val="center"/>
              <w:rPr>
                <w:rFonts w:ascii="Times New Roman" w:eastAsia="Times New Roman" w:hAnsi="Times New Roman" w:cs="Times New Roman"/>
                <w:b/>
                <w:bCs/>
                <w:i/>
                <w:iCs/>
              </w:rPr>
            </w:pPr>
            <w:r w:rsidRPr="005B0977">
              <w:rPr>
                <w:rFonts w:ascii="Times New Roman" w:eastAsia="Times New Roman" w:hAnsi="Times New Roman" w:cs="Times New Roman"/>
                <w:b/>
                <w:bCs/>
                <w:i/>
                <w:iCs/>
              </w:rPr>
              <w:t>2</w:t>
            </w:r>
          </w:p>
        </w:tc>
        <w:tc>
          <w:tcPr>
            <w:tcW w:w="3543" w:type="dxa"/>
            <w:shd w:val="clear" w:color="auto" w:fill="F2F2F2" w:themeFill="background1" w:themeFillShade="F2"/>
          </w:tcPr>
          <w:p w14:paraId="1E542A34" w14:textId="00C1AB11" w:rsidR="005B0977" w:rsidRPr="005B0977" w:rsidRDefault="005B0977" w:rsidP="005B0977">
            <w:pPr>
              <w:spacing w:after="0" w:line="240" w:lineRule="auto"/>
              <w:jc w:val="center"/>
              <w:rPr>
                <w:rFonts w:ascii="Times New Roman" w:eastAsia="Times New Roman" w:hAnsi="Times New Roman" w:cs="Times New Roman"/>
                <w:b/>
                <w:bCs/>
                <w:i/>
                <w:iCs/>
              </w:rPr>
            </w:pPr>
            <w:r w:rsidRPr="005B0977">
              <w:rPr>
                <w:rFonts w:ascii="Times New Roman" w:eastAsia="Times New Roman" w:hAnsi="Times New Roman" w:cs="Times New Roman"/>
                <w:b/>
                <w:bCs/>
                <w:i/>
                <w:iCs/>
              </w:rPr>
              <w:t>3</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E3C371" w14:textId="20CC61A7" w:rsidR="005B0977" w:rsidRPr="005B0977" w:rsidRDefault="005B0977" w:rsidP="005B0977">
            <w:pPr>
              <w:spacing w:after="0" w:line="240" w:lineRule="auto"/>
              <w:jc w:val="center"/>
              <w:rPr>
                <w:b/>
                <w:i/>
                <w:iCs/>
                <w:color w:val="000000" w:themeColor="text1"/>
                <w:kern w:val="2"/>
                <w:lang w:val="lt-LT"/>
              </w:rPr>
            </w:pPr>
            <w:r w:rsidRPr="005B0977">
              <w:rPr>
                <w:b/>
                <w:i/>
                <w:iCs/>
                <w:color w:val="000000" w:themeColor="text1"/>
                <w:kern w:val="2"/>
                <w:lang w:val="lt-LT"/>
              </w:rPr>
              <w:t>4</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D8285" w14:textId="5BCAF92B" w:rsidR="005B0977" w:rsidRPr="005B0977" w:rsidRDefault="005B0977" w:rsidP="005B0977">
            <w:pPr>
              <w:spacing w:after="0" w:line="240" w:lineRule="auto"/>
              <w:jc w:val="center"/>
              <w:rPr>
                <w:b/>
                <w:bCs/>
                <w:i/>
                <w:iCs/>
                <w:color w:val="000000" w:themeColor="text1"/>
                <w:lang w:val="lt-LT"/>
              </w:rPr>
            </w:pPr>
            <w:r w:rsidRPr="005B0977">
              <w:rPr>
                <w:b/>
                <w:bCs/>
                <w:i/>
                <w:iCs/>
                <w:color w:val="000000" w:themeColor="text1"/>
                <w:lang w:val="lt-LT"/>
              </w:rPr>
              <w:t>5</w:t>
            </w:r>
          </w:p>
        </w:tc>
      </w:tr>
      <w:tr w:rsidR="00E03751" w:rsidRPr="007C1D0E" w14:paraId="3032A985" w14:textId="1C15C047" w:rsidTr="00CD6E34">
        <w:trPr>
          <w:trHeight w:val="353"/>
        </w:trPr>
        <w:tc>
          <w:tcPr>
            <w:tcW w:w="7371" w:type="dxa"/>
            <w:gridSpan w:val="3"/>
          </w:tcPr>
          <w:p w14:paraId="5088BF1D" w14:textId="69100F9C" w:rsidR="00E03751" w:rsidRPr="00A1372E" w:rsidRDefault="00264EC4" w:rsidP="00BF097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 xml:space="preserve">Automatinis </w:t>
            </w:r>
            <w:r w:rsidR="000E1404">
              <w:rPr>
                <w:rFonts w:ascii="Times New Roman" w:eastAsia="Times New Roman" w:hAnsi="Times New Roman" w:cs="Times New Roman"/>
                <w:b/>
                <w:bCs/>
              </w:rPr>
              <w:t xml:space="preserve">prietaisas </w:t>
            </w:r>
            <w:r w:rsidR="00F72BE8">
              <w:rPr>
                <w:rFonts w:ascii="Times New Roman" w:eastAsia="Times New Roman" w:hAnsi="Times New Roman" w:cs="Times New Roman"/>
                <w:b/>
                <w:bCs/>
              </w:rPr>
              <w:t>Kulkšnies – Ž</w:t>
            </w:r>
            <w:r w:rsidR="00D76A39">
              <w:rPr>
                <w:rFonts w:ascii="Times New Roman" w:eastAsia="Times New Roman" w:hAnsi="Times New Roman" w:cs="Times New Roman"/>
                <w:b/>
                <w:bCs/>
              </w:rPr>
              <w:t>a</w:t>
            </w:r>
            <w:r w:rsidR="00F72BE8">
              <w:rPr>
                <w:rFonts w:ascii="Times New Roman" w:eastAsia="Times New Roman" w:hAnsi="Times New Roman" w:cs="Times New Roman"/>
                <w:b/>
                <w:bCs/>
              </w:rPr>
              <w:t>sto (KŽ</w:t>
            </w:r>
            <w:r w:rsidR="001A4022">
              <w:rPr>
                <w:rFonts w:ascii="Times New Roman" w:eastAsia="Times New Roman" w:hAnsi="Times New Roman" w:cs="Times New Roman"/>
                <w:b/>
                <w:bCs/>
              </w:rPr>
              <w:t>I</w:t>
            </w:r>
            <w:r w:rsidR="00F72BE8">
              <w:rPr>
                <w:rFonts w:ascii="Times New Roman" w:eastAsia="Times New Roman" w:hAnsi="Times New Roman" w:cs="Times New Roman"/>
                <w:b/>
                <w:bCs/>
              </w:rPr>
              <w:t>) indeks</w:t>
            </w:r>
            <w:r w:rsidR="000E1404">
              <w:rPr>
                <w:rFonts w:ascii="Times New Roman" w:eastAsia="Times New Roman" w:hAnsi="Times New Roman" w:cs="Times New Roman"/>
                <w:b/>
                <w:bCs/>
              </w:rPr>
              <w:t>ui</w:t>
            </w:r>
            <w:r w:rsidR="00F72BE8">
              <w:rPr>
                <w:rFonts w:ascii="Times New Roman" w:eastAsia="Times New Roman" w:hAnsi="Times New Roman" w:cs="Times New Roman"/>
                <w:b/>
                <w:bCs/>
              </w:rPr>
              <w:t xml:space="preserve"> mat</w:t>
            </w:r>
            <w:r w:rsidR="000E1404">
              <w:rPr>
                <w:rFonts w:ascii="Times New Roman" w:eastAsia="Times New Roman" w:hAnsi="Times New Roman" w:cs="Times New Roman"/>
                <w:b/>
                <w:bCs/>
              </w:rPr>
              <w:t>uoti</w:t>
            </w:r>
            <w:r w:rsidR="00F72BE8">
              <w:rPr>
                <w:rFonts w:ascii="Times New Roman" w:eastAsia="Times New Roman" w:hAnsi="Times New Roman" w:cs="Times New Roman"/>
                <w:b/>
                <w:bCs/>
              </w:rPr>
              <w:t xml:space="preserve"> su programine įranga</w:t>
            </w:r>
            <w:r w:rsidR="00BF0974">
              <w:rPr>
                <w:rFonts w:ascii="Times New Roman" w:eastAsia="Times New Roman" w:hAnsi="Times New Roman" w:cs="Times New Roman"/>
                <w:b/>
                <w:bCs/>
              </w:rPr>
              <w:t xml:space="preserve">, </w:t>
            </w:r>
            <w:r w:rsidR="00F72BE8">
              <w:rPr>
                <w:rFonts w:ascii="Times New Roman" w:eastAsia="Times New Roman" w:hAnsi="Times New Roman" w:cs="Times New Roman"/>
                <w:b/>
                <w:bCs/>
              </w:rPr>
              <w:t>1</w:t>
            </w:r>
            <w:r w:rsidR="00E03751" w:rsidRPr="007C1D0E">
              <w:rPr>
                <w:rFonts w:ascii="Times New Roman" w:eastAsia="Times New Roman" w:hAnsi="Times New Roman" w:cs="Times New Roman"/>
                <w:b/>
                <w:bCs/>
              </w:rPr>
              <w:t xml:space="preserve"> vnt.</w:t>
            </w:r>
          </w:p>
        </w:tc>
        <w:tc>
          <w:tcPr>
            <w:tcW w:w="4678" w:type="dxa"/>
            <w:vAlign w:val="center"/>
          </w:tcPr>
          <w:p w14:paraId="29189C58" w14:textId="458023D9" w:rsidR="00E03751" w:rsidRPr="007C26FC" w:rsidRDefault="003B66E6" w:rsidP="00225B4E">
            <w:pPr>
              <w:spacing w:after="0" w:line="240" w:lineRule="auto"/>
              <w:jc w:val="center"/>
              <w:rPr>
                <w:rFonts w:ascii="Times New Roman" w:eastAsia="Times New Roman" w:hAnsi="Times New Roman" w:cs="Times New Roman"/>
                <w:lang w:val="en-US"/>
              </w:rPr>
            </w:pPr>
            <w:r w:rsidRPr="007C1D0E">
              <w:rPr>
                <w:rFonts w:ascii="Times New Roman" w:hAnsi="Times New Roman" w:cs="Times New Roman"/>
                <w:bCs/>
                <w:color w:val="4C94D8"/>
                <w:lang w:val="lt-LT"/>
              </w:rPr>
              <w:t>[nurodyti modelį ir gamintoją]</w:t>
            </w:r>
          </w:p>
        </w:tc>
        <w:tc>
          <w:tcPr>
            <w:tcW w:w="2835" w:type="dxa"/>
          </w:tcPr>
          <w:p w14:paraId="6FD81064" w14:textId="77777777" w:rsidR="00D47B77" w:rsidRPr="00CC375C" w:rsidRDefault="00D47B77" w:rsidP="00D47B77">
            <w:pPr>
              <w:pStyle w:val="Betarp"/>
              <w:jc w:val="center"/>
              <w:rPr>
                <w:rFonts w:ascii="Times New Roman" w:hAnsi="Times New Roman"/>
                <w:szCs w:val="24"/>
              </w:rPr>
            </w:pPr>
            <w:r w:rsidRPr="00CC375C">
              <w:rPr>
                <w:rFonts w:ascii="Times New Roman" w:eastAsia="Calibri" w:hAnsi="Times New Roman"/>
                <w:szCs w:val="24"/>
              </w:rPr>
              <w:t>...........................</w:t>
            </w:r>
          </w:p>
          <w:p w14:paraId="097E219D" w14:textId="4EF9CD0E" w:rsidR="00E03751" w:rsidRPr="007C26FC" w:rsidRDefault="00D47B77" w:rsidP="00D47B77">
            <w:pPr>
              <w:spacing w:after="0" w:line="240" w:lineRule="auto"/>
              <w:jc w:val="center"/>
              <w:rPr>
                <w:rFonts w:ascii="Times New Roman" w:eastAsia="Times New Roman" w:hAnsi="Times New Roman" w:cs="Times New Roman"/>
                <w:lang w:val="en-US"/>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764B9617" w14:textId="38D3D3EE" w:rsidTr="00ED6ADF">
        <w:trPr>
          <w:trHeight w:val="555"/>
        </w:trPr>
        <w:tc>
          <w:tcPr>
            <w:tcW w:w="567" w:type="dxa"/>
            <w:vAlign w:val="center"/>
          </w:tcPr>
          <w:p w14:paraId="07FA58CE" w14:textId="1F50705D" w:rsidR="005250EC" w:rsidRPr="00BA6D83" w:rsidRDefault="005250EC" w:rsidP="005250E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p>
        </w:tc>
        <w:tc>
          <w:tcPr>
            <w:tcW w:w="3261" w:type="dxa"/>
            <w:tcBorders>
              <w:top w:val="single" w:sz="4" w:space="0" w:color="000000"/>
              <w:left w:val="single" w:sz="4" w:space="0" w:color="000000"/>
              <w:bottom w:val="single" w:sz="4" w:space="0" w:color="000000"/>
              <w:right w:val="single" w:sz="4" w:space="0" w:color="000000"/>
            </w:tcBorders>
          </w:tcPr>
          <w:p w14:paraId="2A2D98B3" w14:textId="4B15339E"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Paskirtis</w:t>
            </w:r>
          </w:p>
        </w:tc>
        <w:tc>
          <w:tcPr>
            <w:tcW w:w="3543" w:type="dxa"/>
            <w:tcBorders>
              <w:top w:val="single" w:sz="4" w:space="0" w:color="000000"/>
              <w:left w:val="single" w:sz="4" w:space="0" w:color="000000"/>
              <w:bottom w:val="single" w:sz="4" w:space="0" w:color="000000"/>
              <w:right w:val="single" w:sz="4" w:space="0" w:color="000000"/>
            </w:tcBorders>
          </w:tcPr>
          <w:p w14:paraId="0932A0B3" w14:textId="489914D0" w:rsidR="005250EC" w:rsidRPr="00BA6D83" w:rsidRDefault="005250EC" w:rsidP="007F76A3">
            <w:pPr>
              <w:spacing w:after="0" w:line="240" w:lineRule="auto"/>
              <w:jc w:val="center"/>
              <w:rPr>
                <w:rFonts w:ascii="Times New Roman" w:eastAsia="Times New Roman" w:hAnsi="Times New Roman" w:cs="Times New Roman"/>
              </w:rPr>
            </w:pPr>
            <w:r w:rsidRPr="005A071A">
              <w:rPr>
                <w:rFonts w:asciiTheme="majorBidi" w:hAnsiTheme="majorBidi" w:cstheme="majorBidi"/>
                <w:color w:val="000000"/>
              </w:rPr>
              <w:t>Mobilus (sumontuotas ant stovo su ratukais) prietaisas automatiniam kulkšnies -</w:t>
            </w:r>
            <w:r w:rsidR="00D76A39">
              <w:rPr>
                <w:rFonts w:asciiTheme="majorBidi" w:hAnsiTheme="majorBidi" w:cstheme="majorBidi"/>
                <w:color w:val="000000"/>
              </w:rPr>
              <w:t xml:space="preserve"> </w:t>
            </w:r>
            <w:r w:rsidRPr="005A071A">
              <w:rPr>
                <w:rFonts w:asciiTheme="majorBidi" w:hAnsiTheme="majorBidi" w:cstheme="majorBidi"/>
                <w:color w:val="000000"/>
              </w:rPr>
              <w:t xml:space="preserve">žasto indekso (angl. ABI – </w:t>
            </w:r>
            <w:proofErr w:type="spellStart"/>
            <w:r w:rsidRPr="005A071A">
              <w:rPr>
                <w:rFonts w:asciiTheme="majorBidi" w:hAnsiTheme="majorBidi" w:cstheme="majorBidi"/>
                <w:color w:val="000000"/>
              </w:rPr>
              <w:t>ankle</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brachial</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index</w:t>
            </w:r>
            <w:proofErr w:type="spellEnd"/>
            <w:r w:rsidRPr="005A071A">
              <w:rPr>
                <w:rFonts w:asciiTheme="majorBidi" w:hAnsiTheme="majorBidi" w:cstheme="majorBidi"/>
                <w:color w:val="000000"/>
              </w:rPr>
              <w:t xml:space="preserve"> arba ABPI – </w:t>
            </w:r>
            <w:proofErr w:type="spellStart"/>
            <w:r w:rsidRPr="005A071A">
              <w:rPr>
                <w:rFonts w:asciiTheme="majorBidi" w:hAnsiTheme="majorBidi" w:cstheme="majorBidi"/>
                <w:color w:val="000000"/>
              </w:rPr>
              <w:t>ankle</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brachial</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pressure</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index</w:t>
            </w:r>
            <w:proofErr w:type="spellEnd"/>
            <w:r w:rsidRPr="005A071A">
              <w:rPr>
                <w:rFonts w:asciiTheme="majorBidi" w:hAnsiTheme="majorBidi" w:cstheme="majorBidi"/>
                <w:color w:val="000000"/>
              </w:rPr>
              <w:t>) matavimui ir periferinių arterijų ligų diagnostikai</w:t>
            </w:r>
          </w:p>
        </w:tc>
        <w:tc>
          <w:tcPr>
            <w:tcW w:w="4678" w:type="dxa"/>
            <w:tcBorders>
              <w:top w:val="single" w:sz="4" w:space="0" w:color="000000"/>
              <w:left w:val="single" w:sz="4" w:space="0" w:color="000000"/>
              <w:bottom w:val="single" w:sz="4" w:space="0" w:color="000000"/>
              <w:right w:val="single" w:sz="4" w:space="0" w:color="000000"/>
            </w:tcBorders>
          </w:tcPr>
          <w:p w14:paraId="28A63C4F" w14:textId="3D51934D" w:rsidR="005250EC" w:rsidRPr="000E1404" w:rsidRDefault="007F76A3" w:rsidP="005250EC">
            <w:pPr>
              <w:spacing w:after="0" w:line="240" w:lineRule="auto"/>
              <w:jc w:val="both"/>
              <w:rPr>
                <w:rFonts w:ascii="Times New Roman" w:hAnsi="Times New Roman" w:cs="Times New Roman"/>
              </w:rPr>
            </w:pPr>
            <w:r>
              <w:rPr>
                <w:rFonts w:ascii="Times New Roman" w:hAnsi="Times New Roman" w:cs="Times New Roman"/>
              </w:rPr>
              <w:t>Paskirtis:</w:t>
            </w:r>
            <w:r w:rsidR="000E1404">
              <w:rPr>
                <w:rFonts w:ascii="Times New Roman" w:hAnsi="Times New Roman" w:cs="Times New Roman"/>
              </w:rPr>
              <w:t xml:space="preserve"> m</w:t>
            </w:r>
            <w:r w:rsidR="003F63B5" w:rsidRPr="005A071A">
              <w:rPr>
                <w:rFonts w:asciiTheme="majorBidi" w:hAnsiTheme="majorBidi" w:cstheme="majorBidi"/>
                <w:color w:val="000000"/>
              </w:rPr>
              <w:t>obilus (sumontuotas ant stovo su ratukais) prietaisas automatiniam kulkšnies -</w:t>
            </w:r>
            <w:r w:rsidR="00F3486F">
              <w:rPr>
                <w:rFonts w:asciiTheme="majorBidi" w:hAnsiTheme="majorBidi" w:cstheme="majorBidi"/>
                <w:color w:val="000000"/>
              </w:rPr>
              <w:t xml:space="preserve"> </w:t>
            </w:r>
            <w:r w:rsidR="003F63B5" w:rsidRPr="005A071A">
              <w:rPr>
                <w:rFonts w:asciiTheme="majorBidi" w:hAnsiTheme="majorBidi" w:cstheme="majorBidi"/>
                <w:color w:val="000000"/>
              </w:rPr>
              <w:t xml:space="preserve">žasto indekso (angl. ABI – </w:t>
            </w:r>
            <w:proofErr w:type="spellStart"/>
            <w:r w:rsidR="003F63B5" w:rsidRPr="005A071A">
              <w:rPr>
                <w:rFonts w:asciiTheme="majorBidi" w:hAnsiTheme="majorBidi" w:cstheme="majorBidi"/>
                <w:color w:val="000000"/>
              </w:rPr>
              <w:t>ankle</w:t>
            </w:r>
            <w:proofErr w:type="spellEnd"/>
            <w:r w:rsidR="003F63B5" w:rsidRPr="005A071A">
              <w:rPr>
                <w:rFonts w:asciiTheme="majorBidi" w:hAnsiTheme="majorBidi" w:cstheme="majorBidi"/>
                <w:color w:val="000000"/>
              </w:rPr>
              <w:t xml:space="preserve"> </w:t>
            </w:r>
            <w:proofErr w:type="spellStart"/>
            <w:r w:rsidR="003F63B5" w:rsidRPr="005A071A">
              <w:rPr>
                <w:rFonts w:asciiTheme="majorBidi" w:hAnsiTheme="majorBidi" w:cstheme="majorBidi"/>
                <w:color w:val="000000"/>
              </w:rPr>
              <w:t>brachial</w:t>
            </w:r>
            <w:proofErr w:type="spellEnd"/>
            <w:r w:rsidR="003F63B5" w:rsidRPr="005A071A">
              <w:rPr>
                <w:rFonts w:asciiTheme="majorBidi" w:hAnsiTheme="majorBidi" w:cstheme="majorBidi"/>
                <w:color w:val="000000"/>
              </w:rPr>
              <w:t xml:space="preserve"> </w:t>
            </w:r>
            <w:proofErr w:type="spellStart"/>
            <w:r w:rsidR="003F63B5" w:rsidRPr="005A071A">
              <w:rPr>
                <w:rFonts w:asciiTheme="majorBidi" w:hAnsiTheme="majorBidi" w:cstheme="majorBidi"/>
                <w:color w:val="000000"/>
              </w:rPr>
              <w:t>index</w:t>
            </w:r>
            <w:proofErr w:type="spellEnd"/>
            <w:r w:rsidR="003F63B5" w:rsidRPr="005A071A">
              <w:rPr>
                <w:rFonts w:asciiTheme="majorBidi" w:hAnsiTheme="majorBidi" w:cstheme="majorBidi"/>
                <w:color w:val="000000"/>
              </w:rPr>
              <w:t xml:space="preserve"> arba ABPI – </w:t>
            </w:r>
            <w:proofErr w:type="spellStart"/>
            <w:r w:rsidR="003F63B5" w:rsidRPr="005A071A">
              <w:rPr>
                <w:rFonts w:asciiTheme="majorBidi" w:hAnsiTheme="majorBidi" w:cstheme="majorBidi"/>
                <w:color w:val="000000"/>
              </w:rPr>
              <w:t>ankle</w:t>
            </w:r>
            <w:proofErr w:type="spellEnd"/>
            <w:r w:rsidR="003F63B5" w:rsidRPr="005A071A">
              <w:rPr>
                <w:rFonts w:asciiTheme="majorBidi" w:hAnsiTheme="majorBidi" w:cstheme="majorBidi"/>
                <w:color w:val="000000"/>
              </w:rPr>
              <w:t xml:space="preserve"> </w:t>
            </w:r>
            <w:proofErr w:type="spellStart"/>
            <w:r w:rsidR="003F63B5" w:rsidRPr="005A071A">
              <w:rPr>
                <w:rFonts w:asciiTheme="majorBidi" w:hAnsiTheme="majorBidi" w:cstheme="majorBidi"/>
                <w:color w:val="000000"/>
              </w:rPr>
              <w:t>brachial</w:t>
            </w:r>
            <w:proofErr w:type="spellEnd"/>
            <w:r w:rsidR="003F63B5" w:rsidRPr="005A071A">
              <w:rPr>
                <w:rFonts w:asciiTheme="majorBidi" w:hAnsiTheme="majorBidi" w:cstheme="majorBidi"/>
                <w:color w:val="000000"/>
              </w:rPr>
              <w:t xml:space="preserve"> </w:t>
            </w:r>
            <w:proofErr w:type="spellStart"/>
            <w:r w:rsidR="003F63B5" w:rsidRPr="005A071A">
              <w:rPr>
                <w:rFonts w:asciiTheme="majorBidi" w:hAnsiTheme="majorBidi" w:cstheme="majorBidi"/>
                <w:color w:val="000000"/>
              </w:rPr>
              <w:t>pressure</w:t>
            </w:r>
            <w:proofErr w:type="spellEnd"/>
            <w:r w:rsidR="003F63B5" w:rsidRPr="005A071A">
              <w:rPr>
                <w:rFonts w:asciiTheme="majorBidi" w:hAnsiTheme="majorBidi" w:cstheme="majorBidi"/>
                <w:color w:val="000000"/>
              </w:rPr>
              <w:t xml:space="preserve"> </w:t>
            </w:r>
            <w:proofErr w:type="spellStart"/>
            <w:r w:rsidR="003F63B5" w:rsidRPr="005A071A">
              <w:rPr>
                <w:rFonts w:asciiTheme="majorBidi" w:hAnsiTheme="majorBidi" w:cstheme="majorBidi"/>
                <w:color w:val="000000"/>
              </w:rPr>
              <w:t>index</w:t>
            </w:r>
            <w:proofErr w:type="spellEnd"/>
            <w:r w:rsidR="003F63B5" w:rsidRPr="005A071A">
              <w:rPr>
                <w:rFonts w:asciiTheme="majorBidi" w:hAnsiTheme="majorBidi" w:cstheme="majorBidi"/>
                <w:color w:val="000000"/>
              </w:rPr>
              <w:t>) matavimui ir periferinių arterijų ligų diagnostikai</w:t>
            </w:r>
            <w:r w:rsidR="005250EC">
              <w:rPr>
                <w:rFonts w:ascii="Times New Roman" w:hAnsi="Times New Roman" w:cs="Times New Roman"/>
              </w:rPr>
              <w:t xml:space="preserve">: </w:t>
            </w:r>
            <w:r w:rsidR="005250E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560E3ABD"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317629F4" w14:textId="7AF049F6"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40435DCE" w14:textId="30699875" w:rsidTr="00ED6ADF">
        <w:trPr>
          <w:trHeight w:val="299"/>
        </w:trPr>
        <w:tc>
          <w:tcPr>
            <w:tcW w:w="567" w:type="dxa"/>
            <w:vAlign w:val="center"/>
          </w:tcPr>
          <w:p w14:paraId="4D349AB6" w14:textId="6A019A9E"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2</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6201433" w14:textId="0B5D8413"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Matuojami parametrai</w:t>
            </w:r>
          </w:p>
        </w:tc>
        <w:tc>
          <w:tcPr>
            <w:tcW w:w="3543" w:type="dxa"/>
            <w:tcBorders>
              <w:top w:val="single" w:sz="4" w:space="0" w:color="000000"/>
              <w:left w:val="single" w:sz="4" w:space="0" w:color="000000"/>
              <w:bottom w:val="single" w:sz="4" w:space="0" w:color="000000"/>
              <w:right w:val="single" w:sz="4" w:space="0" w:color="000000"/>
            </w:tcBorders>
          </w:tcPr>
          <w:p w14:paraId="1DA09536" w14:textId="1E92309F" w:rsidR="005250EC" w:rsidRPr="000E1404" w:rsidRDefault="000E1404" w:rsidP="007F76A3">
            <w:pPr>
              <w:pStyle w:val="Antrat3"/>
              <w:suppressAutoHyphens/>
              <w:spacing w:before="0" w:after="0" w:line="240" w:lineRule="auto"/>
              <w:rPr>
                <w:rFonts w:asciiTheme="majorBidi" w:hAnsiTheme="majorBidi" w:cstheme="majorBidi"/>
                <w:b w:val="0"/>
                <w:bCs/>
                <w:color w:val="000000"/>
                <w:sz w:val="22"/>
                <w:szCs w:val="22"/>
              </w:rPr>
            </w:pPr>
            <w:r w:rsidRPr="000E1404">
              <w:rPr>
                <w:rFonts w:asciiTheme="majorBidi" w:hAnsiTheme="majorBidi" w:cstheme="majorBidi"/>
                <w:b w:val="0"/>
                <w:bCs/>
                <w:color w:val="000000"/>
                <w:sz w:val="22"/>
                <w:szCs w:val="22"/>
              </w:rPr>
              <w:t>2</w:t>
            </w:r>
            <w:r w:rsidR="005250EC" w:rsidRPr="000E1404">
              <w:rPr>
                <w:rFonts w:asciiTheme="majorBidi" w:hAnsiTheme="majorBidi" w:cstheme="majorBidi"/>
                <w:b w:val="0"/>
                <w:bCs/>
                <w:color w:val="000000"/>
                <w:sz w:val="22"/>
                <w:szCs w:val="22"/>
              </w:rPr>
              <w:t>.1. Kraujospūdis (</w:t>
            </w:r>
            <w:proofErr w:type="spellStart"/>
            <w:r w:rsidR="005250EC" w:rsidRPr="000E1404">
              <w:rPr>
                <w:rFonts w:asciiTheme="majorBidi" w:hAnsiTheme="majorBidi" w:cstheme="majorBidi"/>
                <w:b w:val="0"/>
                <w:bCs/>
                <w:color w:val="000000"/>
                <w:sz w:val="22"/>
                <w:szCs w:val="22"/>
              </w:rPr>
              <w:t>sistolinis</w:t>
            </w:r>
            <w:proofErr w:type="spellEnd"/>
            <w:r w:rsidR="005250EC" w:rsidRPr="000E1404">
              <w:rPr>
                <w:rFonts w:asciiTheme="majorBidi" w:hAnsiTheme="majorBidi" w:cstheme="majorBidi"/>
                <w:b w:val="0"/>
                <w:bCs/>
                <w:color w:val="000000"/>
                <w:sz w:val="22"/>
                <w:szCs w:val="22"/>
              </w:rPr>
              <w:t>);</w:t>
            </w:r>
          </w:p>
          <w:p w14:paraId="2BBE5804" w14:textId="47D2F7B5" w:rsidR="005250EC" w:rsidRPr="000E1404" w:rsidRDefault="000E1404" w:rsidP="000E1404">
            <w:pPr>
              <w:spacing w:after="0" w:line="240" w:lineRule="auto"/>
              <w:rPr>
                <w:rFonts w:ascii="Times New Roman" w:eastAsia="Times New Roman" w:hAnsi="Times New Roman" w:cs="Times New Roman"/>
                <w:bCs/>
              </w:rPr>
            </w:pPr>
            <w:r>
              <w:rPr>
                <w:rFonts w:asciiTheme="majorBidi" w:hAnsiTheme="majorBidi" w:cstheme="majorBidi"/>
                <w:bCs/>
                <w:color w:val="000000"/>
              </w:rPr>
              <w:t>2</w:t>
            </w:r>
            <w:r w:rsidR="005250EC" w:rsidRPr="000E1404">
              <w:rPr>
                <w:rFonts w:asciiTheme="majorBidi" w:hAnsiTheme="majorBidi" w:cstheme="majorBidi"/>
                <w:bCs/>
                <w:color w:val="000000"/>
              </w:rPr>
              <w:t>.2. Kulkšnies-žasto indeksas (kairės ir dešinės pusių)</w:t>
            </w:r>
            <w:r w:rsidR="00D60AE4">
              <w:rPr>
                <w:rFonts w:asciiTheme="majorBidi" w:hAnsiTheme="majorBidi" w:cstheme="majorBidi"/>
                <w:bCs/>
                <w:color w:val="000000"/>
              </w:rPr>
              <w:t>.</w:t>
            </w:r>
          </w:p>
        </w:tc>
        <w:tc>
          <w:tcPr>
            <w:tcW w:w="4678" w:type="dxa"/>
            <w:tcBorders>
              <w:top w:val="single" w:sz="4" w:space="0" w:color="000000"/>
              <w:left w:val="single" w:sz="4" w:space="0" w:color="000000"/>
              <w:bottom w:val="single" w:sz="4" w:space="0" w:color="000000"/>
              <w:right w:val="single" w:sz="4" w:space="0" w:color="000000"/>
            </w:tcBorders>
          </w:tcPr>
          <w:p w14:paraId="56C3CBEB" w14:textId="2DBB00F7" w:rsidR="005250EC" w:rsidRDefault="00D60AE4" w:rsidP="005250EC">
            <w:pPr>
              <w:spacing w:after="0" w:line="240" w:lineRule="auto"/>
              <w:rPr>
                <w:rFonts w:ascii="Times New Roman" w:hAnsi="Times New Roman" w:cs="Times New Roman"/>
              </w:rPr>
            </w:pPr>
            <w:r w:rsidRPr="005A071A">
              <w:rPr>
                <w:rFonts w:asciiTheme="majorBidi" w:hAnsiTheme="majorBidi" w:cstheme="majorBidi"/>
                <w:color w:val="000000"/>
              </w:rPr>
              <w:t>Matuojami parametrai</w:t>
            </w:r>
            <w:r w:rsidR="005250EC">
              <w:rPr>
                <w:rFonts w:ascii="Times New Roman" w:hAnsi="Times New Roman" w:cs="Times New Roman"/>
              </w:rPr>
              <w:t>:</w:t>
            </w:r>
          </w:p>
          <w:p w14:paraId="43E62550" w14:textId="65443868" w:rsidR="00D60AE4" w:rsidRPr="000E1404" w:rsidRDefault="00D60AE4" w:rsidP="00D60AE4">
            <w:pPr>
              <w:pStyle w:val="Antrat3"/>
              <w:suppressAutoHyphens/>
              <w:spacing w:before="0" w:after="0" w:line="240" w:lineRule="auto"/>
              <w:rPr>
                <w:rFonts w:asciiTheme="majorBidi" w:hAnsiTheme="majorBidi" w:cstheme="majorBidi"/>
                <w:b w:val="0"/>
                <w:bCs/>
                <w:color w:val="000000"/>
                <w:sz w:val="22"/>
                <w:szCs w:val="22"/>
              </w:rPr>
            </w:pPr>
            <w:r w:rsidRPr="000E1404">
              <w:rPr>
                <w:rFonts w:asciiTheme="majorBidi" w:hAnsiTheme="majorBidi" w:cstheme="majorBidi"/>
                <w:b w:val="0"/>
                <w:bCs/>
                <w:color w:val="000000"/>
                <w:sz w:val="22"/>
                <w:szCs w:val="22"/>
              </w:rPr>
              <w:t>2.1. Kraujospū</w:t>
            </w:r>
            <w:r w:rsidRPr="00D60AE4">
              <w:rPr>
                <w:rFonts w:asciiTheme="majorBidi" w:hAnsiTheme="majorBidi" w:cstheme="majorBidi"/>
                <w:b w:val="0"/>
                <w:bCs/>
                <w:color w:val="000000"/>
                <w:sz w:val="22"/>
                <w:szCs w:val="22"/>
              </w:rPr>
              <w:t>dis (</w:t>
            </w:r>
            <w:proofErr w:type="spellStart"/>
            <w:r w:rsidRPr="00D60AE4">
              <w:rPr>
                <w:rFonts w:asciiTheme="majorBidi" w:hAnsiTheme="majorBidi" w:cstheme="majorBidi"/>
                <w:b w:val="0"/>
                <w:bCs/>
                <w:color w:val="000000"/>
                <w:sz w:val="22"/>
                <w:szCs w:val="22"/>
              </w:rPr>
              <w:t>sistolinis</w:t>
            </w:r>
            <w:proofErr w:type="spellEnd"/>
            <w:r w:rsidRPr="00D60AE4">
              <w:rPr>
                <w:rFonts w:asciiTheme="majorBidi" w:hAnsiTheme="majorBidi" w:cstheme="majorBidi"/>
                <w:b w:val="0"/>
                <w:bCs/>
                <w:color w:val="000000"/>
                <w:sz w:val="22"/>
                <w:szCs w:val="22"/>
              </w:rPr>
              <w:t xml:space="preserve">): </w:t>
            </w:r>
            <w:r w:rsidRPr="00D60AE4">
              <w:rPr>
                <w:rFonts w:ascii="Times New Roman" w:eastAsia="Times New Roman" w:hAnsi="Times New Roman" w:cs="Times New Roman"/>
                <w:b w:val="0"/>
                <w:bCs/>
                <w:color w:val="0070C0"/>
                <w:sz w:val="22"/>
                <w:szCs w:val="22"/>
              </w:rPr>
              <w:t>[nurodyti taip/ne]</w:t>
            </w:r>
            <w:r>
              <w:rPr>
                <w:rFonts w:ascii="Times New Roman" w:eastAsia="Times New Roman" w:hAnsi="Times New Roman" w:cs="Times New Roman"/>
                <w:b w:val="0"/>
                <w:bCs/>
                <w:color w:val="0070C0"/>
                <w:sz w:val="22"/>
                <w:szCs w:val="22"/>
              </w:rPr>
              <w:t>;</w:t>
            </w:r>
          </w:p>
          <w:p w14:paraId="6365BD85" w14:textId="597232F4" w:rsidR="005250EC" w:rsidRPr="00BA6D83" w:rsidRDefault="00D60AE4" w:rsidP="00D60AE4">
            <w:pPr>
              <w:spacing w:after="0" w:line="240" w:lineRule="auto"/>
              <w:rPr>
                <w:rFonts w:ascii="Times New Roman" w:eastAsia="Times New Roman" w:hAnsi="Times New Roman" w:cs="Times New Roman"/>
              </w:rPr>
            </w:pPr>
            <w:r>
              <w:rPr>
                <w:rFonts w:asciiTheme="majorBidi" w:hAnsiTheme="majorBidi" w:cstheme="majorBidi"/>
                <w:bCs/>
                <w:color w:val="000000"/>
              </w:rPr>
              <w:t>2</w:t>
            </w:r>
            <w:r w:rsidRPr="000E1404">
              <w:rPr>
                <w:rFonts w:asciiTheme="majorBidi" w:hAnsiTheme="majorBidi" w:cstheme="majorBidi"/>
                <w:bCs/>
                <w:color w:val="000000"/>
              </w:rPr>
              <w:t>.2. Kulkšnies-žasto indeksas (kairės ir dešinės pusių)</w:t>
            </w:r>
            <w:r>
              <w:rPr>
                <w:rFonts w:asciiTheme="majorBidi" w:hAnsiTheme="majorBidi" w:cstheme="majorBidi"/>
                <w:bCs/>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2835" w:type="dxa"/>
            <w:tcBorders>
              <w:top w:val="single" w:sz="4" w:space="0" w:color="000000"/>
              <w:left w:val="single" w:sz="4" w:space="0" w:color="000000"/>
              <w:bottom w:val="single" w:sz="4" w:space="0" w:color="000000"/>
              <w:right w:val="single" w:sz="4" w:space="0" w:color="000000"/>
            </w:tcBorders>
          </w:tcPr>
          <w:p w14:paraId="1FDAA25D"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5E0A7F11" w14:textId="219382E2"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1556AABC" w14:textId="1AFCF584" w:rsidTr="00ED6ADF">
        <w:trPr>
          <w:trHeight w:val="366"/>
        </w:trPr>
        <w:tc>
          <w:tcPr>
            <w:tcW w:w="567" w:type="dxa"/>
            <w:vAlign w:val="center"/>
          </w:tcPr>
          <w:p w14:paraId="210B63FB" w14:textId="38F06A6E"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4D074DE1" w14:textId="0576F3A4" w:rsidR="005250EC" w:rsidRPr="00BA6D83" w:rsidRDefault="005250EC" w:rsidP="007F76A3">
            <w:pPr>
              <w:spacing w:after="0" w:line="240" w:lineRule="auto"/>
              <w:rPr>
                <w:rFonts w:ascii="Times New Roman" w:eastAsia="Times New Roman" w:hAnsi="Times New Roman" w:cs="Times New Roman"/>
              </w:rPr>
            </w:pPr>
            <w:proofErr w:type="spellStart"/>
            <w:r w:rsidRPr="005A071A">
              <w:rPr>
                <w:rFonts w:asciiTheme="majorBidi" w:hAnsiTheme="majorBidi" w:cstheme="majorBidi"/>
                <w:color w:val="000000"/>
              </w:rPr>
              <w:t>Sistolinio</w:t>
            </w:r>
            <w:proofErr w:type="spellEnd"/>
            <w:r w:rsidRPr="005A071A">
              <w:rPr>
                <w:rFonts w:asciiTheme="majorBidi" w:hAnsiTheme="majorBidi" w:cstheme="majorBidi"/>
                <w:color w:val="000000"/>
              </w:rPr>
              <w:t xml:space="preserve"> slėgio matavimas</w:t>
            </w:r>
          </w:p>
        </w:tc>
        <w:tc>
          <w:tcPr>
            <w:tcW w:w="3543" w:type="dxa"/>
            <w:tcBorders>
              <w:top w:val="single" w:sz="4" w:space="0" w:color="000000"/>
              <w:left w:val="single" w:sz="4" w:space="0" w:color="000000"/>
              <w:bottom w:val="single" w:sz="4" w:space="0" w:color="000000"/>
              <w:right w:val="single" w:sz="4" w:space="0" w:color="000000"/>
            </w:tcBorders>
          </w:tcPr>
          <w:p w14:paraId="3F6D9DDD" w14:textId="3B6497B0" w:rsidR="005250EC" w:rsidRPr="005A071A" w:rsidRDefault="000E1404" w:rsidP="007F76A3">
            <w:pPr>
              <w:spacing w:after="0" w:line="240" w:lineRule="auto"/>
              <w:rPr>
                <w:rFonts w:asciiTheme="majorBidi" w:hAnsiTheme="majorBidi" w:cstheme="majorBidi"/>
                <w:color w:val="000000"/>
              </w:rPr>
            </w:pPr>
            <w:r>
              <w:rPr>
                <w:rFonts w:asciiTheme="majorBidi" w:hAnsiTheme="majorBidi" w:cstheme="majorBidi"/>
                <w:color w:val="000000"/>
              </w:rPr>
              <w:t>3</w:t>
            </w:r>
            <w:r w:rsidR="005250EC" w:rsidRPr="005A071A">
              <w:rPr>
                <w:rFonts w:asciiTheme="majorBidi" w:hAnsiTheme="majorBidi" w:cstheme="majorBidi"/>
                <w:color w:val="000000"/>
              </w:rPr>
              <w:t xml:space="preserve">.1. Matuojama </w:t>
            </w:r>
            <w:proofErr w:type="spellStart"/>
            <w:r w:rsidR="005250EC" w:rsidRPr="005A071A">
              <w:rPr>
                <w:rFonts w:asciiTheme="majorBidi" w:hAnsiTheme="majorBidi" w:cstheme="majorBidi"/>
                <w:color w:val="000000"/>
              </w:rPr>
              <w:t>dopleriu</w:t>
            </w:r>
            <w:proofErr w:type="spellEnd"/>
            <w:r w:rsidR="005250EC" w:rsidRPr="005A071A">
              <w:rPr>
                <w:rFonts w:asciiTheme="majorBidi" w:hAnsiTheme="majorBidi" w:cstheme="majorBidi"/>
                <w:color w:val="000000"/>
              </w:rPr>
              <w:t>;</w:t>
            </w:r>
          </w:p>
          <w:p w14:paraId="6B4E0578" w14:textId="564DCAE2" w:rsidR="005250EC" w:rsidRPr="005A071A" w:rsidRDefault="000E1404" w:rsidP="007F76A3">
            <w:pPr>
              <w:spacing w:after="0" w:line="240" w:lineRule="auto"/>
              <w:rPr>
                <w:rFonts w:asciiTheme="majorBidi" w:hAnsiTheme="majorBidi" w:cstheme="majorBidi"/>
                <w:color w:val="000000"/>
              </w:rPr>
            </w:pPr>
            <w:r>
              <w:rPr>
                <w:rFonts w:asciiTheme="majorBidi" w:hAnsiTheme="majorBidi" w:cstheme="majorBidi"/>
                <w:color w:val="000000"/>
              </w:rPr>
              <w:t>3</w:t>
            </w:r>
            <w:r w:rsidR="005250EC" w:rsidRPr="005A071A">
              <w:rPr>
                <w:rFonts w:asciiTheme="majorBidi" w:hAnsiTheme="majorBidi" w:cstheme="majorBidi"/>
                <w:color w:val="000000"/>
              </w:rPr>
              <w:t>.2. Matuojama PPG sensoriumi;</w:t>
            </w:r>
          </w:p>
          <w:p w14:paraId="2B34B2CC" w14:textId="517D84BD" w:rsidR="005250EC" w:rsidRPr="005A071A" w:rsidRDefault="000E1404" w:rsidP="007F76A3">
            <w:pPr>
              <w:spacing w:after="0" w:line="240" w:lineRule="auto"/>
              <w:rPr>
                <w:rFonts w:asciiTheme="majorBidi" w:hAnsiTheme="majorBidi" w:cstheme="majorBidi"/>
                <w:color w:val="000000"/>
              </w:rPr>
            </w:pPr>
            <w:r>
              <w:rPr>
                <w:rFonts w:asciiTheme="majorBidi" w:hAnsiTheme="majorBidi" w:cstheme="majorBidi"/>
                <w:color w:val="000000"/>
              </w:rPr>
              <w:t>3</w:t>
            </w:r>
            <w:r w:rsidR="005250EC" w:rsidRPr="005A071A">
              <w:rPr>
                <w:rFonts w:asciiTheme="majorBidi" w:hAnsiTheme="majorBidi" w:cstheme="majorBidi"/>
                <w:color w:val="000000"/>
              </w:rPr>
              <w:t xml:space="preserve">.3. Matuojama </w:t>
            </w:r>
            <w:proofErr w:type="spellStart"/>
            <w:r w:rsidR="005250EC" w:rsidRPr="005A071A">
              <w:rPr>
                <w:rFonts w:asciiTheme="majorBidi" w:hAnsiTheme="majorBidi" w:cstheme="majorBidi"/>
                <w:color w:val="000000"/>
              </w:rPr>
              <w:t>manžetėmis</w:t>
            </w:r>
            <w:proofErr w:type="spellEnd"/>
            <w:r w:rsidR="005250EC" w:rsidRPr="005A071A">
              <w:rPr>
                <w:rFonts w:asciiTheme="majorBidi" w:hAnsiTheme="majorBidi" w:cstheme="majorBidi"/>
                <w:color w:val="000000"/>
              </w:rPr>
              <w:t>;</w:t>
            </w:r>
          </w:p>
          <w:p w14:paraId="1FBC0CA9" w14:textId="3F0B8B8B" w:rsidR="005250EC" w:rsidRPr="005A071A" w:rsidRDefault="00C93380" w:rsidP="007F76A3">
            <w:pPr>
              <w:spacing w:after="0" w:line="240" w:lineRule="auto"/>
              <w:rPr>
                <w:rFonts w:asciiTheme="majorBidi" w:hAnsiTheme="majorBidi" w:cstheme="majorBidi"/>
                <w:color w:val="000000"/>
              </w:rPr>
            </w:pPr>
            <w:r>
              <w:rPr>
                <w:rFonts w:asciiTheme="majorBidi" w:hAnsiTheme="majorBidi" w:cstheme="majorBidi"/>
                <w:color w:val="000000"/>
              </w:rPr>
              <w:t>3</w:t>
            </w:r>
            <w:r w:rsidR="005250EC" w:rsidRPr="005A071A">
              <w:rPr>
                <w:rFonts w:asciiTheme="majorBidi" w:hAnsiTheme="majorBidi" w:cstheme="majorBidi"/>
                <w:color w:val="000000"/>
              </w:rPr>
              <w:t xml:space="preserve">.4. Matavimo ribos: nuo ≤ 55 </w:t>
            </w:r>
            <w:proofErr w:type="spellStart"/>
            <w:r w:rsidR="005250EC" w:rsidRPr="005A071A">
              <w:rPr>
                <w:rFonts w:asciiTheme="majorBidi" w:hAnsiTheme="majorBidi" w:cstheme="majorBidi"/>
                <w:color w:val="000000"/>
              </w:rPr>
              <w:t>mmHg</w:t>
            </w:r>
            <w:proofErr w:type="spellEnd"/>
            <w:r w:rsidR="005250EC" w:rsidRPr="005A071A">
              <w:rPr>
                <w:rFonts w:asciiTheme="majorBidi" w:hAnsiTheme="majorBidi" w:cstheme="majorBidi"/>
                <w:color w:val="000000"/>
              </w:rPr>
              <w:t xml:space="preserve"> iki ≥ 220 </w:t>
            </w:r>
            <w:proofErr w:type="spellStart"/>
            <w:r w:rsidR="005250EC" w:rsidRPr="005A071A">
              <w:rPr>
                <w:rFonts w:asciiTheme="majorBidi" w:hAnsiTheme="majorBidi" w:cstheme="majorBidi"/>
                <w:color w:val="000000"/>
              </w:rPr>
              <w:t>mmHg</w:t>
            </w:r>
            <w:proofErr w:type="spellEnd"/>
            <w:r w:rsidR="005250EC" w:rsidRPr="005A071A">
              <w:rPr>
                <w:rFonts w:asciiTheme="majorBidi" w:hAnsiTheme="majorBidi" w:cstheme="majorBidi"/>
                <w:color w:val="000000"/>
              </w:rPr>
              <w:t>;</w:t>
            </w:r>
          </w:p>
          <w:p w14:paraId="0C3E6CFD" w14:textId="3154A85B" w:rsidR="005250EC" w:rsidRPr="005A071A" w:rsidRDefault="00C93380" w:rsidP="007F76A3">
            <w:pPr>
              <w:spacing w:after="0" w:line="240" w:lineRule="auto"/>
              <w:rPr>
                <w:rFonts w:asciiTheme="majorBidi" w:hAnsiTheme="majorBidi" w:cstheme="majorBidi"/>
                <w:color w:val="000000"/>
              </w:rPr>
            </w:pPr>
            <w:r>
              <w:rPr>
                <w:rFonts w:asciiTheme="majorBidi" w:hAnsiTheme="majorBidi" w:cstheme="majorBidi"/>
                <w:color w:val="000000"/>
              </w:rPr>
              <w:t>3</w:t>
            </w:r>
            <w:r w:rsidR="005250EC" w:rsidRPr="005A071A">
              <w:rPr>
                <w:rFonts w:asciiTheme="majorBidi" w:hAnsiTheme="majorBidi" w:cstheme="majorBidi"/>
                <w:color w:val="000000"/>
              </w:rPr>
              <w:t xml:space="preserve">.5. Automatinis oro pripūtimas į </w:t>
            </w:r>
            <w:proofErr w:type="spellStart"/>
            <w:r w:rsidR="005250EC" w:rsidRPr="005A071A">
              <w:rPr>
                <w:rFonts w:asciiTheme="majorBidi" w:hAnsiTheme="majorBidi" w:cstheme="majorBidi"/>
                <w:color w:val="000000"/>
              </w:rPr>
              <w:t>manžetę</w:t>
            </w:r>
            <w:proofErr w:type="spellEnd"/>
            <w:r w:rsidR="005250EC" w:rsidRPr="005A071A">
              <w:rPr>
                <w:rFonts w:asciiTheme="majorBidi" w:hAnsiTheme="majorBidi" w:cstheme="majorBidi"/>
                <w:color w:val="000000"/>
              </w:rPr>
              <w:t xml:space="preserve"> ir išleidimas;</w:t>
            </w:r>
          </w:p>
          <w:p w14:paraId="2C438555" w14:textId="7215C6FF" w:rsidR="005250EC" w:rsidRPr="00BA6D83" w:rsidRDefault="00C93380" w:rsidP="00C93380">
            <w:pPr>
              <w:spacing w:after="0" w:line="240" w:lineRule="auto"/>
              <w:rPr>
                <w:rFonts w:ascii="Times New Roman" w:eastAsia="Times New Roman" w:hAnsi="Times New Roman" w:cs="Times New Roman"/>
              </w:rPr>
            </w:pPr>
            <w:r>
              <w:rPr>
                <w:rFonts w:ascii="Times New Roman" w:hAnsi="Times New Roman" w:cs="Times New Roman"/>
              </w:rPr>
              <w:t>3</w:t>
            </w:r>
            <w:r w:rsidR="005250EC" w:rsidRPr="005A071A">
              <w:rPr>
                <w:rFonts w:ascii="Times New Roman" w:hAnsi="Times New Roman" w:cs="Times New Roman"/>
              </w:rPr>
              <w:t>.6. ABI ir TBI matavimai.</w:t>
            </w:r>
          </w:p>
        </w:tc>
        <w:tc>
          <w:tcPr>
            <w:tcW w:w="4678" w:type="dxa"/>
            <w:tcBorders>
              <w:top w:val="single" w:sz="4" w:space="0" w:color="000000"/>
              <w:left w:val="single" w:sz="4" w:space="0" w:color="000000"/>
              <w:bottom w:val="single" w:sz="4" w:space="0" w:color="000000"/>
              <w:right w:val="single" w:sz="4" w:space="0" w:color="000000"/>
            </w:tcBorders>
          </w:tcPr>
          <w:p w14:paraId="3BB26197" w14:textId="77777777" w:rsidR="00961964" w:rsidRDefault="00961964" w:rsidP="005250EC">
            <w:pPr>
              <w:spacing w:after="0" w:line="240" w:lineRule="auto"/>
              <w:jc w:val="both"/>
              <w:rPr>
                <w:rFonts w:ascii="Times New Roman" w:hAnsi="Times New Roman" w:cs="Times New Roman"/>
              </w:rPr>
            </w:pPr>
            <w:proofErr w:type="spellStart"/>
            <w:r w:rsidRPr="005A071A">
              <w:rPr>
                <w:rFonts w:asciiTheme="majorBidi" w:hAnsiTheme="majorBidi" w:cstheme="majorBidi"/>
                <w:color w:val="000000"/>
              </w:rPr>
              <w:t>Sistolinio</w:t>
            </w:r>
            <w:proofErr w:type="spellEnd"/>
            <w:r w:rsidRPr="005A071A">
              <w:rPr>
                <w:rFonts w:asciiTheme="majorBidi" w:hAnsiTheme="majorBidi" w:cstheme="majorBidi"/>
                <w:color w:val="000000"/>
              </w:rPr>
              <w:t xml:space="preserve"> slėgio matavimas</w:t>
            </w:r>
            <w:r w:rsidR="005250EC">
              <w:rPr>
                <w:rFonts w:ascii="Times New Roman" w:hAnsi="Times New Roman" w:cs="Times New Roman"/>
              </w:rPr>
              <w:t xml:space="preserve">: </w:t>
            </w:r>
          </w:p>
          <w:p w14:paraId="7D8019A3" w14:textId="272F0CFA" w:rsidR="00961964" w:rsidRPr="005A071A" w:rsidRDefault="00961964" w:rsidP="00961964">
            <w:pPr>
              <w:spacing w:after="0" w:line="240" w:lineRule="auto"/>
              <w:rPr>
                <w:rFonts w:asciiTheme="majorBidi" w:hAnsiTheme="majorBidi" w:cstheme="majorBidi"/>
                <w:color w:val="000000"/>
              </w:rPr>
            </w:pPr>
            <w:r>
              <w:rPr>
                <w:rFonts w:asciiTheme="majorBidi" w:hAnsiTheme="majorBidi" w:cstheme="majorBidi"/>
                <w:color w:val="000000"/>
              </w:rPr>
              <w:t>3</w:t>
            </w:r>
            <w:r w:rsidRPr="005A071A">
              <w:rPr>
                <w:rFonts w:asciiTheme="majorBidi" w:hAnsiTheme="majorBidi" w:cstheme="majorBidi"/>
                <w:color w:val="000000"/>
              </w:rPr>
              <w:t xml:space="preserve">.1. Matuojama </w:t>
            </w:r>
            <w:proofErr w:type="spellStart"/>
            <w:r w:rsidRPr="005A071A">
              <w:rPr>
                <w:rFonts w:asciiTheme="majorBidi" w:hAnsiTheme="majorBidi" w:cstheme="majorBidi"/>
                <w:color w:val="000000"/>
              </w:rPr>
              <w:t>dopleriu</w:t>
            </w:r>
            <w:proofErr w:type="spellEnd"/>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36649081" w14:textId="53119030" w:rsidR="00961964" w:rsidRPr="005A071A" w:rsidRDefault="00961964" w:rsidP="00961964">
            <w:pPr>
              <w:spacing w:after="0" w:line="240" w:lineRule="auto"/>
              <w:rPr>
                <w:rFonts w:asciiTheme="majorBidi" w:hAnsiTheme="majorBidi" w:cstheme="majorBidi"/>
                <w:color w:val="000000"/>
              </w:rPr>
            </w:pPr>
            <w:r>
              <w:rPr>
                <w:rFonts w:asciiTheme="majorBidi" w:hAnsiTheme="majorBidi" w:cstheme="majorBidi"/>
                <w:color w:val="000000"/>
              </w:rPr>
              <w:t>3</w:t>
            </w:r>
            <w:r w:rsidRPr="005A071A">
              <w:rPr>
                <w:rFonts w:asciiTheme="majorBidi" w:hAnsiTheme="majorBidi" w:cstheme="majorBidi"/>
                <w:color w:val="000000"/>
              </w:rPr>
              <w:t>.2. Matuojama PPG sensoriumi</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4B087C4E" w14:textId="09BFB41E" w:rsidR="00961964" w:rsidRPr="005A071A" w:rsidRDefault="00961964" w:rsidP="00961964">
            <w:pPr>
              <w:spacing w:after="0" w:line="240" w:lineRule="auto"/>
              <w:rPr>
                <w:rFonts w:asciiTheme="majorBidi" w:hAnsiTheme="majorBidi" w:cstheme="majorBidi"/>
                <w:color w:val="000000"/>
              </w:rPr>
            </w:pPr>
            <w:r>
              <w:rPr>
                <w:rFonts w:asciiTheme="majorBidi" w:hAnsiTheme="majorBidi" w:cstheme="majorBidi"/>
                <w:color w:val="000000"/>
              </w:rPr>
              <w:t>3</w:t>
            </w:r>
            <w:r w:rsidRPr="005A071A">
              <w:rPr>
                <w:rFonts w:asciiTheme="majorBidi" w:hAnsiTheme="majorBidi" w:cstheme="majorBidi"/>
                <w:color w:val="000000"/>
              </w:rPr>
              <w:t xml:space="preserve">.3. Matuojama </w:t>
            </w:r>
            <w:proofErr w:type="spellStart"/>
            <w:r w:rsidRPr="005A071A">
              <w:rPr>
                <w:rFonts w:asciiTheme="majorBidi" w:hAnsiTheme="majorBidi" w:cstheme="majorBidi"/>
                <w:color w:val="000000"/>
              </w:rPr>
              <w:t>manžetėmis</w:t>
            </w:r>
            <w:proofErr w:type="spellEnd"/>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1F959534" w14:textId="4030AA88" w:rsidR="00961964" w:rsidRPr="005A071A" w:rsidRDefault="00961964" w:rsidP="00961964">
            <w:pPr>
              <w:spacing w:after="0" w:line="240" w:lineRule="auto"/>
              <w:rPr>
                <w:rFonts w:asciiTheme="majorBidi" w:hAnsiTheme="majorBidi" w:cstheme="majorBidi"/>
                <w:color w:val="000000"/>
              </w:rPr>
            </w:pPr>
            <w:r>
              <w:rPr>
                <w:rFonts w:asciiTheme="majorBidi" w:hAnsiTheme="majorBidi" w:cstheme="majorBidi"/>
                <w:color w:val="000000"/>
              </w:rPr>
              <w:t>3</w:t>
            </w:r>
            <w:r w:rsidRPr="005A071A">
              <w:rPr>
                <w:rFonts w:asciiTheme="majorBidi" w:hAnsiTheme="majorBidi" w:cstheme="majorBidi"/>
                <w:color w:val="000000"/>
              </w:rPr>
              <w:t xml:space="preserve">.4. Matavimo ribos: nuo </w:t>
            </w:r>
            <w:r w:rsidRPr="007C1D0E">
              <w:rPr>
                <w:rFonts w:ascii="Times New Roman" w:hAnsi="Times New Roman" w:cs="Times New Roman"/>
                <w:color w:val="2C7FCE"/>
              </w:rPr>
              <w:t>[nurodyti konkrečiai]</w:t>
            </w:r>
            <w:r w:rsidRPr="00ED29AD">
              <w:rPr>
                <w:rFonts w:ascii="Times New Roman" w:hAnsi="Times New Roman" w:cs="Times New Roman"/>
              </w:rPr>
              <w:t xml:space="preserve"> </w:t>
            </w:r>
            <w:proofErr w:type="spellStart"/>
            <w:r w:rsidRPr="005A071A">
              <w:rPr>
                <w:rFonts w:asciiTheme="majorBidi" w:hAnsiTheme="majorBidi" w:cstheme="majorBidi"/>
                <w:color w:val="000000"/>
              </w:rPr>
              <w:t>mmHg</w:t>
            </w:r>
            <w:proofErr w:type="spellEnd"/>
            <w:r w:rsidRPr="005A071A">
              <w:rPr>
                <w:rFonts w:asciiTheme="majorBidi" w:hAnsiTheme="majorBidi" w:cstheme="majorBidi"/>
                <w:color w:val="000000"/>
              </w:rPr>
              <w:t xml:space="preserve"> iki </w:t>
            </w:r>
            <w:r w:rsidRPr="007C1D0E">
              <w:rPr>
                <w:rFonts w:ascii="Times New Roman" w:hAnsi="Times New Roman" w:cs="Times New Roman"/>
                <w:color w:val="2C7FCE"/>
              </w:rPr>
              <w:t>[nurodyti konkrečiai]</w:t>
            </w:r>
            <w:r w:rsidRPr="00ED29AD">
              <w:rPr>
                <w:rFonts w:ascii="Times New Roman" w:hAnsi="Times New Roman" w:cs="Times New Roman"/>
              </w:rPr>
              <w:t xml:space="preserve"> </w:t>
            </w:r>
            <w:proofErr w:type="spellStart"/>
            <w:r w:rsidRPr="005A071A">
              <w:rPr>
                <w:rFonts w:asciiTheme="majorBidi" w:hAnsiTheme="majorBidi" w:cstheme="majorBidi"/>
                <w:color w:val="000000"/>
              </w:rPr>
              <w:t>mmHg</w:t>
            </w:r>
            <w:proofErr w:type="spellEnd"/>
            <w:r w:rsidRPr="005A071A">
              <w:rPr>
                <w:rFonts w:asciiTheme="majorBidi" w:hAnsiTheme="majorBidi" w:cstheme="majorBidi"/>
                <w:color w:val="000000"/>
              </w:rPr>
              <w:t>;</w:t>
            </w:r>
          </w:p>
          <w:p w14:paraId="4889AFB3" w14:textId="791A9373" w:rsidR="00961964" w:rsidRPr="005A071A" w:rsidRDefault="00961964" w:rsidP="00961964">
            <w:pPr>
              <w:spacing w:after="0" w:line="240" w:lineRule="auto"/>
              <w:rPr>
                <w:rFonts w:asciiTheme="majorBidi" w:hAnsiTheme="majorBidi" w:cstheme="majorBidi"/>
                <w:color w:val="000000"/>
              </w:rPr>
            </w:pPr>
            <w:r>
              <w:rPr>
                <w:rFonts w:asciiTheme="majorBidi" w:hAnsiTheme="majorBidi" w:cstheme="majorBidi"/>
                <w:color w:val="000000"/>
              </w:rPr>
              <w:t>3</w:t>
            </w:r>
            <w:r w:rsidRPr="005A071A">
              <w:rPr>
                <w:rFonts w:asciiTheme="majorBidi" w:hAnsiTheme="majorBidi" w:cstheme="majorBidi"/>
                <w:color w:val="000000"/>
              </w:rPr>
              <w:t xml:space="preserve">.5. Automatinis oro pripūtimas į </w:t>
            </w:r>
            <w:proofErr w:type="spellStart"/>
            <w:r w:rsidRPr="005A071A">
              <w:rPr>
                <w:rFonts w:asciiTheme="majorBidi" w:hAnsiTheme="majorBidi" w:cstheme="majorBidi"/>
                <w:color w:val="000000"/>
              </w:rPr>
              <w:t>manžetę</w:t>
            </w:r>
            <w:proofErr w:type="spellEnd"/>
            <w:r w:rsidRPr="005A071A">
              <w:rPr>
                <w:rFonts w:asciiTheme="majorBidi" w:hAnsiTheme="majorBidi" w:cstheme="majorBidi"/>
                <w:color w:val="000000"/>
              </w:rPr>
              <w:t xml:space="preserve"> ir išleidimas</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355EEA7E" w14:textId="51D5FA34" w:rsidR="005250EC" w:rsidRPr="00672D3C" w:rsidRDefault="00961964" w:rsidP="00961964">
            <w:pPr>
              <w:spacing w:after="0" w:line="240" w:lineRule="auto"/>
              <w:jc w:val="both"/>
              <w:rPr>
                <w:rFonts w:ascii="Times New Roman" w:eastAsia="Times New Roman" w:hAnsi="Times New Roman" w:cs="Times New Roman"/>
                <w:color w:val="0070C0"/>
              </w:rPr>
            </w:pPr>
            <w:r>
              <w:rPr>
                <w:rFonts w:ascii="Times New Roman" w:hAnsi="Times New Roman" w:cs="Times New Roman"/>
              </w:rPr>
              <w:t>3</w:t>
            </w:r>
            <w:r w:rsidRPr="005A071A">
              <w:rPr>
                <w:rFonts w:ascii="Times New Roman" w:hAnsi="Times New Roman" w:cs="Times New Roman"/>
              </w:rPr>
              <w:t>.6. ABI ir TBI matavimai</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2835" w:type="dxa"/>
            <w:tcBorders>
              <w:top w:val="single" w:sz="4" w:space="0" w:color="000000"/>
              <w:left w:val="single" w:sz="4" w:space="0" w:color="000000"/>
              <w:bottom w:val="single" w:sz="4" w:space="0" w:color="000000"/>
              <w:right w:val="single" w:sz="4" w:space="0" w:color="000000"/>
            </w:tcBorders>
          </w:tcPr>
          <w:p w14:paraId="40BC5D91"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75637E39" w14:textId="155E5B58"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4AAB7138" w14:textId="602BDE5B" w:rsidTr="00ED6ADF">
        <w:trPr>
          <w:trHeight w:val="385"/>
        </w:trPr>
        <w:tc>
          <w:tcPr>
            <w:tcW w:w="567" w:type="dxa"/>
            <w:vAlign w:val="center"/>
          </w:tcPr>
          <w:p w14:paraId="2FE3F283" w14:textId="158B46C6"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56DB51A6" w14:textId="7FAEAD53"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Pulso garsumo įrašymas</w:t>
            </w:r>
          </w:p>
        </w:tc>
        <w:tc>
          <w:tcPr>
            <w:tcW w:w="3543" w:type="dxa"/>
            <w:tcBorders>
              <w:top w:val="single" w:sz="4" w:space="0" w:color="000000"/>
              <w:left w:val="single" w:sz="4" w:space="0" w:color="000000"/>
              <w:bottom w:val="single" w:sz="4" w:space="0" w:color="000000"/>
              <w:right w:val="single" w:sz="4" w:space="0" w:color="000000"/>
            </w:tcBorders>
          </w:tcPr>
          <w:p w14:paraId="36D820C7" w14:textId="043889FA" w:rsidR="005250EC" w:rsidRPr="00BA6D83" w:rsidRDefault="005250EC" w:rsidP="00961964">
            <w:pPr>
              <w:spacing w:after="0" w:line="240" w:lineRule="auto"/>
              <w:rPr>
                <w:rFonts w:ascii="Times New Roman" w:eastAsia="Times New Roman" w:hAnsi="Times New Roman" w:cs="Times New Roman"/>
              </w:rPr>
            </w:pPr>
            <w:r w:rsidRPr="005A071A">
              <w:rPr>
                <w:rFonts w:asciiTheme="majorBidi" w:hAnsiTheme="majorBidi" w:cstheme="majorBidi"/>
                <w:color w:val="000000"/>
              </w:rPr>
              <w:t>Įrašomos keturių bangų formos</w:t>
            </w:r>
          </w:p>
        </w:tc>
        <w:tc>
          <w:tcPr>
            <w:tcW w:w="4678" w:type="dxa"/>
            <w:tcBorders>
              <w:top w:val="single" w:sz="4" w:space="0" w:color="000000"/>
              <w:left w:val="single" w:sz="4" w:space="0" w:color="000000"/>
              <w:bottom w:val="single" w:sz="4" w:space="0" w:color="000000"/>
              <w:right w:val="single" w:sz="4" w:space="0" w:color="000000"/>
            </w:tcBorders>
          </w:tcPr>
          <w:p w14:paraId="1C6E331C" w14:textId="3E12CD7D" w:rsidR="005250EC" w:rsidRPr="00BA6D83" w:rsidRDefault="00961964" w:rsidP="005250EC">
            <w:pPr>
              <w:spacing w:after="0" w:line="240" w:lineRule="auto"/>
              <w:jc w:val="both"/>
              <w:rPr>
                <w:rFonts w:ascii="Times New Roman" w:eastAsia="Times New Roman" w:hAnsi="Times New Roman" w:cs="Times New Roman"/>
              </w:rPr>
            </w:pPr>
            <w:r w:rsidRPr="005A071A">
              <w:rPr>
                <w:rFonts w:asciiTheme="majorBidi" w:hAnsiTheme="majorBidi" w:cstheme="majorBidi"/>
                <w:color w:val="000000"/>
              </w:rPr>
              <w:t>Pulso garsumo įrašymas</w:t>
            </w:r>
            <w:r>
              <w:rPr>
                <w:rFonts w:asciiTheme="majorBidi" w:hAnsiTheme="majorBidi" w:cstheme="majorBidi"/>
                <w:color w:val="000000"/>
              </w:rPr>
              <w:t xml:space="preserve"> – į</w:t>
            </w:r>
            <w:r w:rsidRPr="005A071A">
              <w:rPr>
                <w:rFonts w:asciiTheme="majorBidi" w:hAnsiTheme="majorBidi" w:cstheme="majorBidi"/>
                <w:color w:val="000000"/>
              </w:rPr>
              <w:t>rašomos keturių bangų formos</w:t>
            </w:r>
            <w:r w:rsidRPr="007C1D0E">
              <w:rPr>
                <w:rFonts w:ascii="Times New Roman" w:eastAsia="Times New Roman" w:hAnsi="Times New Roman" w:cs="Times New Roman"/>
                <w:color w:val="0070C0"/>
              </w:rPr>
              <w:t xml:space="preserve"> </w:t>
            </w:r>
            <w:r w:rsidR="005250E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AE567CE"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0DFE2B25" w14:textId="3DCC0E05"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3DF886A8" w14:textId="7CEB292E" w:rsidTr="00ED6ADF">
        <w:trPr>
          <w:trHeight w:val="360"/>
        </w:trPr>
        <w:tc>
          <w:tcPr>
            <w:tcW w:w="567" w:type="dxa"/>
            <w:vAlign w:val="center"/>
          </w:tcPr>
          <w:p w14:paraId="2CB3A653" w14:textId="7C934D44"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3261" w:type="dxa"/>
            <w:tcBorders>
              <w:top w:val="single" w:sz="4" w:space="0" w:color="000000"/>
              <w:left w:val="single" w:sz="4" w:space="0" w:color="000000"/>
              <w:bottom w:val="single" w:sz="4" w:space="0" w:color="000000"/>
              <w:right w:val="single" w:sz="4" w:space="0" w:color="000000"/>
            </w:tcBorders>
          </w:tcPr>
          <w:p w14:paraId="030084D0" w14:textId="0811F4B2" w:rsidR="005250EC" w:rsidRPr="00B6394F" w:rsidRDefault="005250EC" w:rsidP="007F76A3">
            <w:pPr>
              <w:spacing w:after="0" w:line="240" w:lineRule="auto"/>
              <w:rPr>
                <w:rFonts w:ascii="Times New Roman" w:hAnsi="Times New Roman" w:cs="Times New Roman"/>
              </w:rPr>
            </w:pPr>
            <w:r w:rsidRPr="005A071A">
              <w:rPr>
                <w:rFonts w:asciiTheme="majorBidi" w:hAnsiTheme="majorBidi" w:cstheme="majorBidi"/>
                <w:color w:val="000000"/>
              </w:rPr>
              <w:t>Reikalavimai kulkšnies-žasto indekso matavimui</w:t>
            </w:r>
          </w:p>
        </w:tc>
        <w:tc>
          <w:tcPr>
            <w:tcW w:w="3543" w:type="dxa"/>
            <w:tcBorders>
              <w:top w:val="single" w:sz="4" w:space="0" w:color="000000"/>
              <w:left w:val="single" w:sz="4" w:space="0" w:color="000000"/>
              <w:bottom w:val="single" w:sz="4" w:space="0" w:color="000000"/>
              <w:right w:val="single" w:sz="4" w:space="0" w:color="000000"/>
            </w:tcBorders>
          </w:tcPr>
          <w:p w14:paraId="33E4FEF9" w14:textId="77777777" w:rsidR="005250EC" w:rsidRPr="005A071A" w:rsidRDefault="005250EC" w:rsidP="007F76A3">
            <w:pPr>
              <w:spacing w:after="0" w:line="240" w:lineRule="auto"/>
              <w:rPr>
                <w:rFonts w:asciiTheme="majorBidi" w:hAnsiTheme="majorBidi" w:cstheme="majorBidi"/>
                <w:color w:val="000000"/>
              </w:rPr>
            </w:pPr>
            <w:r w:rsidRPr="005A071A">
              <w:rPr>
                <w:rFonts w:asciiTheme="majorBidi" w:hAnsiTheme="majorBidi" w:cstheme="majorBidi"/>
                <w:color w:val="000000"/>
              </w:rPr>
              <w:t xml:space="preserve">5.1. Matuojama, taikant </w:t>
            </w:r>
            <w:proofErr w:type="spellStart"/>
            <w:r w:rsidRPr="005A071A">
              <w:rPr>
                <w:rFonts w:asciiTheme="majorBidi" w:hAnsiTheme="majorBidi" w:cstheme="majorBidi"/>
                <w:color w:val="000000"/>
              </w:rPr>
              <w:t>pletizmografiją</w:t>
            </w:r>
            <w:proofErr w:type="spellEnd"/>
            <w:r w:rsidRPr="005A071A">
              <w:rPr>
                <w:rFonts w:asciiTheme="majorBidi" w:hAnsiTheme="majorBidi" w:cstheme="majorBidi"/>
                <w:color w:val="000000"/>
              </w:rPr>
              <w:t xml:space="preserve"> arba lygiaverčiu būdu, ant keturių galūnių uždėtų </w:t>
            </w:r>
            <w:proofErr w:type="spellStart"/>
            <w:r w:rsidRPr="005A071A">
              <w:rPr>
                <w:rFonts w:asciiTheme="majorBidi" w:hAnsiTheme="majorBidi" w:cstheme="majorBidi"/>
                <w:color w:val="000000"/>
              </w:rPr>
              <w:t>manžečių</w:t>
            </w:r>
            <w:proofErr w:type="spellEnd"/>
            <w:r w:rsidRPr="005A071A">
              <w:rPr>
                <w:rFonts w:asciiTheme="majorBidi" w:hAnsiTheme="majorBidi" w:cstheme="majorBidi"/>
                <w:color w:val="000000"/>
              </w:rPr>
              <w:t xml:space="preserve"> pagalba;</w:t>
            </w:r>
          </w:p>
          <w:p w14:paraId="45F3DE0D" w14:textId="6EDB96FD" w:rsidR="005250EC" w:rsidRPr="002A5C37" w:rsidRDefault="005250EC" w:rsidP="00477533">
            <w:pPr>
              <w:spacing w:after="0" w:line="240" w:lineRule="auto"/>
              <w:rPr>
                <w:rFonts w:ascii="Times New Roman" w:hAnsi="Times New Roman" w:cs="Times New Roman"/>
              </w:rPr>
            </w:pPr>
            <w:r w:rsidRPr="005A071A">
              <w:rPr>
                <w:rFonts w:asciiTheme="majorBidi" w:hAnsiTheme="majorBidi" w:cstheme="majorBidi"/>
                <w:color w:val="000000"/>
              </w:rPr>
              <w:t xml:space="preserve">5.2. </w:t>
            </w:r>
            <w:r>
              <w:rPr>
                <w:rFonts w:asciiTheme="majorBidi" w:hAnsiTheme="majorBidi" w:cstheme="majorBidi"/>
                <w:color w:val="000000"/>
              </w:rPr>
              <w:t>Prietaisas turi ne mažiau nei 4 matavimo kanalus</w:t>
            </w:r>
          </w:p>
        </w:tc>
        <w:tc>
          <w:tcPr>
            <w:tcW w:w="4678" w:type="dxa"/>
            <w:tcBorders>
              <w:top w:val="single" w:sz="4" w:space="0" w:color="000000"/>
              <w:left w:val="single" w:sz="4" w:space="0" w:color="000000"/>
              <w:bottom w:val="single" w:sz="4" w:space="0" w:color="000000"/>
              <w:right w:val="single" w:sz="4" w:space="0" w:color="000000"/>
            </w:tcBorders>
          </w:tcPr>
          <w:p w14:paraId="0ACC2A2F" w14:textId="77777777" w:rsidR="00477533" w:rsidRDefault="009275A8" w:rsidP="005250EC">
            <w:pPr>
              <w:spacing w:after="0" w:line="240" w:lineRule="auto"/>
              <w:rPr>
                <w:rFonts w:ascii="Times New Roman" w:eastAsia="Times New Roman" w:hAnsi="Times New Roman" w:cs="Times New Roman"/>
                <w:color w:val="0070C0"/>
              </w:rPr>
            </w:pPr>
            <w:r w:rsidRPr="005A071A">
              <w:rPr>
                <w:rFonts w:asciiTheme="majorBidi" w:hAnsiTheme="majorBidi" w:cstheme="majorBidi"/>
                <w:color w:val="000000"/>
              </w:rPr>
              <w:t>Reikalavimai kulkšnies-žasto indekso matavimui</w:t>
            </w:r>
            <w:r w:rsidR="00477533">
              <w:rPr>
                <w:rFonts w:ascii="Times New Roman" w:eastAsia="Times New Roman" w:hAnsi="Times New Roman" w:cs="Times New Roman"/>
                <w:color w:val="0070C0"/>
              </w:rPr>
              <w:t>:</w:t>
            </w:r>
          </w:p>
          <w:p w14:paraId="1A225CF7" w14:textId="5684C438" w:rsidR="00477533" w:rsidRPr="005A071A" w:rsidRDefault="00477533" w:rsidP="00477533">
            <w:pPr>
              <w:spacing w:after="0" w:line="240" w:lineRule="auto"/>
              <w:rPr>
                <w:rFonts w:asciiTheme="majorBidi" w:hAnsiTheme="majorBidi" w:cstheme="majorBidi"/>
                <w:color w:val="000000"/>
              </w:rPr>
            </w:pPr>
            <w:r w:rsidRPr="005A071A">
              <w:rPr>
                <w:rFonts w:asciiTheme="majorBidi" w:hAnsiTheme="majorBidi" w:cstheme="majorBidi"/>
                <w:color w:val="000000"/>
              </w:rPr>
              <w:t xml:space="preserve">5.1. Matuojama, taikant </w:t>
            </w:r>
            <w:proofErr w:type="spellStart"/>
            <w:r w:rsidRPr="005A071A">
              <w:rPr>
                <w:rFonts w:asciiTheme="majorBidi" w:hAnsiTheme="majorBidi" w:cstheme="majorBidi"/>
                <w:color w:val="000000"/>
              </w:rPr>
              <w:t>pletizmografiją</w:t>
            </w:r>
            <w:proofErr w:type="spellEnd"/>
            <w:r w:rsidRPr="005A071A">
              <w:rPr>
                <w:rFonts w:asciiTheme="majorBidi" w:hAnsiTheme="majorBidi" w:cstheme="majorBidi"/>
                <w:color w:val="000000"/>
              </w:rPr>
              <w:t xml:space="preserve"> arba lygiaverčiu būdu, ant keturių galūnių uždėtų </w:t>
            </w:r>
            <w:proofErr w:type="spellStart"/>
            <w:r w:rsidRPr="005A071A">
              <w:rPr>
                <w:rFonts w:asciiTheme="majorBidi" w:hAnsiTheme="majorBidi" w:cstheme="majorBidi"/>
                <w:color w:val="000000"/>
              </w:rPr>
              <w:t>manžečių</w:t>
            </w:r>
            <w:proofErr w:type="spellEnd"/>
            <w:r w:rsidRPr="005A071A">
              <w:rPr>
                <w:rFonts w:asciiTheme="majorBidi" w:hAnsiTheme="majorBidi" w:cstheme="majorBidi"/>
                <w:color w:val="000000"/>
              </w:rPr>
              <w:t xml:space="preserve"> pagalba</w:t>
            </w:r>
            <w:r w:rsidR="00961964">
              <w:rPr>
                <w:rFonts w:asciiTheme="majorBidi" w:hAnsiTheme="majorBidi" w:cstheme="majorBidi"/>
                <w:color w:val="000000"/>
              </w:rPr>
              <w:t xml:space="preserve">: </w:t>
            </w:r>
            <w:r w:rsidR="00961964" w:rsidRPr="007C1D0E">
              <w:rPr>
                <w:rFonts w:ascii="Times New Roman" w:hAnsi="Times New Roman" w:cs="Times New Roman"/>
                <w:color w:val="2C7FCE"/>
              </w:rPr>
              <w:t>[nurodyti konkrečiai]</w:t>
            </w:r>
            <w:r w:rsidR="00961964">
              <w:rPr>
                <w:rFonts w:ascii="Times New Roman" w:hAnsi="Times New Roman" w:cs="Times New Roman"/>
                <w:color w:val="2C7FCE"/>
              </w:rPr>
              <w:t>;</w:t>
            </w:r>
          </w:p>
          <w:p w14:paraId="379A854C" w14:textId="19639535" w:rsidR="005250EC" w:rsidRPr="00477533" w:rsidRDefault="00477533" w:rsidP="005250EC">
            <w:pPr>
              <w:spacing w:after="0" w:line="240" w:lineRule="auto"/>
              <w:rPr>
                <w:rFonts w:ascii="Times New Roman" w:hAnsi="Times New Roman" w:cs="Times New Roman"/>
              </w:rPr>
            </w:pPr>
            <w:r w:rsidRPr="005A071A">
              <w:rPr>
                <w:rFonts w:asciiTheme="majorBidi" w:hAnsiTheme="majorBidi" w:cstheme="majorBidi"/>
                <w:color w:val="000000"/>
              </w:rPr>
              <w:t xml:space="preserve">5.2. </w:t>
            </w:r>
            <w:r>
              <w:rPr>
                <w:rFonts w:asciiTheme="majorBidi" w:hAnsiTheme="majorBidi" w:cstheme="majorBidi"/>
                <w:color w:val="000000"/>
              </w:rPr>
              <w:t xml:space="preserve">Prietaisas turi </w:t>
            </w:r>
            <w:r w:rsidR="00961964" w:rsidRPr="007C1D0E">
              <w:rPr>
                <w:rFonts w:ascii="Times New Roman" w:hAnsi="Times New Roman" w:cs="Times New Roman"/>
                <w:color w:val="2C7FCE"/>
              </w:rPr>
              <w:t>[nurodyti konkrečiai]</w:t>
            </w:r>
            <w:r w:rsidR="00961964" w:rsidRPr="00ED29AD">
              <w:rPr>
                <w:rFonts w:ascii="Times New Roman" w:hAnsi="Times New Roman" w:cs="Times New Roman"/>
              </w:rPr>
              <w:t xml:space="preserve"> </w:t>
            </w:r>
            <w:r>
              <w:rPr>
                <w:rFonts w:asciiTheme="majorBidi" w:hAnsiTheme="majorBidi" w:cstheme="majorBidi"/>
                <w:color w:val="000000"/>
              </w:rPr>
              <w:t>matavimo kanalus</w:t>
            </w:r>
            <w:r w:rsidR="00961964">
              <w:rPr>
                <w:rFonts w:asciiTheme="majorBidi" w:hAnsiTheme="majorBidi" w:cstheme="majorBidi"/>
                <w:color w:val="000000"/>
              </w:rPr>
              <w:t>.</w:t>
            </w:r>
          </w:p>
        </w:tc>
        <w:tc>
          <w:tcPr>
            <w:tcW w:w="2835" w:type="dxa"/>
            <w:tcBorders>
              <w:top w:val="single" w:sz="4" w:space="0" w:color="000000"/>
              <w:left w:val="single" w:sz="4" w:space="0" w:color="000000"/>
              <w:bottom w:val="single" w:sz="4" w:space="0" w:color="000000"/>
              <w:right w:val="single" w:sz="4" w:space="0" w:color="000000"/>
            </w:tcBorders>
          </w:tcPr>
          <w:p w14:paraId="715EE867"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6497C7BD" w14:textId="6106B931" w:rsidR="005250EC" w:rsidRPr="00717525" w:rsidRDefault="005250EC" w:rsidP="005250E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07042752" w14:textId="43A8BB12" w:rsidTr="00ED6ADF">
        <w:trPr>
          <w:trHeight w:val="334"/>
        </w:trPr>
        <w:tc>
          <w:tcPr>
            <w:tcW w:w="567" w:type="dxa"/>
            <w:vAlign w:val="center"/>
          </w:tcPr>
          <w:p w14:paraId="14C58B79" w14:textId="3F0FD6D5"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6</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9846254" w14:textId="3A94D6AF" w:rsidR="005250EC" w:rsidRPr="00B6394F" w:rsidRDefault="005250EC" w:rsidP="007F76A3">
            <w:pPr>
              <w:spacing w:after="0" w:line="240" w:lineRule="auto"/>
              <w:rPr>
                <w:rFonts w:ascii="Times New Roman" w:hAnsi="Times New Roman" w:cs="Times New Roman"/>
              </w:rPr>
            </w:pPr>
            <w:r w:rsidRPr="005A071A">
              <w:rPr>
                <w:rFonts w:asciiTheme="majorBidi" w:hAnsiTheme="majorBidi" w:cstheme="majorBidi"/>
                <w:color w:val="000000"/>
              </w:rPr>
              <w:t>Matavimo rezultatų atvaizdavimas</w:t>
            </w:r>
          </w:p>
        </w:tc>
        <w:tc>
          <w:tcPr>
            <w:tcW w:w="3543" w:type="dxa"/>
            <w:tcBorders>
              <w:top w:val="single" w:sz="4" w:space="0" w:color="000000"/>
              <w:left w:val="single" w:sz="4" w:space="0" w:color="000000"/>
              <w:bottom w:val="single" w:sz="4" w:space="0" w:color="000000"/>
              <w:right w:val="single" w:sz="4" w:space="0" w:color="000000"/>
            </w:tcBorders>
          </w:tcPr>
          <w:p w14:paraId="66BD3001" w14:textId="4094EA70" w:rsidR="005250EC" w:rsidRPr="002A5C37" w:rsidRDefault="005250EC" w:rsidP="009275A8">
            <w:pPr>
              <w:spacing w:after="0" w:line="240" w:lineRule="auto"/>
              <w:jc w:val="both"/>
              <w:rPr>
                <w:rFonts w:ascii="Times New Roman" w:hAnsi="Times New Roman" w:cs="Times New Roman"/>
              </w:rPr>
            </w:pPr>
            <w:r w:rsidRPr="005A071A">
              <w:rPr>
                <w:rFonts w:asciiTheme="majorBidi" w:hAnsiTheme="majorBidi" w:cstheme="majorBidi"/>
                <w:color w:val="000000"/>
              </w:rPr>
              <w:t>Matavimo rezultatai atvaizduojami prietaiso  ekrane</w:t>
            </w:r>
          </w:p>
        </w:tc>
        <w:tc>
          <w:tcPr>
            <w:tcW w:w="4678" w:type="dxa"/>
            <w:tcBorders>
              <w:top w:val="single" w:sz="4" w:space="0" w:color="000000"/>
              <w:left w:val="single" w:sz="4" w:space="0" w:color="000000"/>
              <w:bottom w:val="single" w:sz="4" w:space="0" w:color="000000"/>
              <w:right w:val="single" w:sz="4" w:space="0" w:color="000000"/>
            </w:tcBorders>
          </w:tcPr>
          <w:p w14:paraId="02E785C9" w14:textId="4B275FD9" w:rsidR="005250EC" w:rsidRPr="00717525" w:rsidRDefault="009275A8" w:rsidP="005250EC">
            <w:pPr>
              <w:spacing w:after="0" w:line="240" w:lineRule="auto"/>
              <w:rPr>
                <w:rFonts w:ascii="Times New Roman" w:hAnsi="Times New Roman" w:cs="Times New Roman"/>
              </w:rPr>
            </w:pPr>
            <w:r w:rsidRPr="005A071A">
              <w:rPr>
                <w:rFonts w:asciiTheme="majorBidi" w:hAnsiTheme="majorBidi" w:cstheme="majorBidi"/>
                <w:color w:val="000000"/>
              </w:rPr>
              <w:t>Matavimo rezultatai atvaizduojami prietaiso  ekrane</w:t>
            </w:r>
            <w:r w:rsidR="005250EC">
              <w:rPr>
                <w:rFonts w:ascii="Times New Roman" w:hAnsi="Times New Roman" w:cs="Times New Roman"/>
              </w:rPr>
              <w:t>:</w:t>
            </w:r>
            <w:r w:rsidR="005250EC" w:rsidRPr="007C1D0E">
              <w:rPr>
                <w:rFonts w:ascii="Times New Roman" w:hAnsi="Times New Roman" w:cs="Times New Roman"/>
                <w:color w:val="2C7FCE"/>
              </w:rPr>
              <w:t xml:space="preserve"> </w:t>
            </w:r>
            <w:r w:rsidR="005250EC"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BF16CA5"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3B1D8771" w14:textId="67E1B39B" w:rsidR="005250EC" w:rsidRPr="00717525" w:rsidRDefault="005250EC" w:rsidP="005250E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6AC42304" w14:textId="5615DD4A" w:rsidTr="00ED6ADF">
        <w:trPr>
          <w:trHeight w:val="342"/>
        </w:trPr>
        <w:tc>
          <w:tcPr>
            <w:tcW w:w="567" w:type="dxa"/>
            <w:vAlign w:val="center"/>
          </w:tcPr>
          <w:p w14:paraId="4A41C729" w14:textId="7B96E8F2"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7</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58825DF7" w14:textId="501D1FA1" w:rsidR="005250EC" w:rsidRPr="00B6394F" w:rsidRDefault="005250EC" w:rsidP="007F76A3">
            <w:pPr>
              <w:spacing w:after="0" w:line="240" w:lineRule="auto"/>
              <w:rPr>
                <w:rFonts w:ascii="Times New Roman" w:hAnsi="Times New Roman" w:cs="Times New Roman"/>
              </w:rPr>
            </w:pPr>
            <w:r w:rsidRPr="005A071A">
              <w:rPr>
                <w:rFonts w:asciiTheme="majorBidi" w:hAnsiTheme="majorBidi" w:cstheme="majorBidi"/>
                <w:color w:val="000000"/>
              </w:rPr>
              <w:t>Prietaiso ekrane pateikiami matavimo rezultatai</w:t>
            </w:r>
          </w:p>
        </w:tc>
        <w:tc>
          <w:tcPr>
            <w:tcW w:w="3543" w:type="dxa"/>
            <w:tcBorders>
              <w:top w:val="single" w:sz="4" w:space="0" w:color="000000"/>
              <w:left w:val="single" w:sz="4" w:space="0" w:color="000000"/>
              <w:bottom w:val="single" w:sz="4" w:space="0" w:color="000000"/>
              <w:right w:val="single" w:sz="4" w:space="0" w:color="000000"/>
            </w:tcBorders>
          </w:tcPr>
          <w:p w14:paraId="085331F1" w14:textId="77777777" w:rsidR="005250EC" w:rsidRPr="005A071A" w:rsidRDefault="005250EC" w:rsidP="007F76A3">
            <w:pPr>
              <w:spacing w:after="0" w:line="240" w:lineRule="auto"/>
              <w:ind w:left="21"/>
              <w:rPr>
                <w:rFonts w:asciiTheme="majorBidi" w:hAnsiTheme="majorBidi" w:cstheme="majorBidi"/>
                <w:color w:val="000000"/>
              </w:rPr>
            </w:pPr>
            <w:r w:rsidRPr="005A071A">
              <w:rPr>
                <w:rFonts w:asciiTheme="majorBidi" w:hAnsiTheme="majorBidi" w:cstheme="majorBidi"/>
                <w:color w:val="000000"/>
              </w:rPr>
              <w:t xml:space="preserve">7.1. </w:t>
            </w:r>
            <w:proofErr w:type="spellStart"/>
            <w:r w:rsidRPr="005A071A">
              <w:rPr>
                <w:rFonts w:asciiTheme="majorBidi" w:hAnsiTheme="majorBidi" w:cstheme="majorBidi"/>
                <w:color w:val="000000"/>
              </w:rPr>
              <w:t>Sistolinis</w:t>
            </w:r>
            <w:proofErr w:type="spellEnd"/>
            <w:r w:rsidRPr="005A071A">
              <w:rPr>
                <w:rFonts w:asciiTheme="majorBidi" w:hAnsiTheme="majorBidi" w:cstheme="majorBidi"/>
                <w:color w:val="000000"/>
              </w:rPr>
              <w:t xml:space="preserve"> kraujospūdis;</w:t>
            </w:r>
          </w:p>
          <w:p w14:paraId="7AAFA4D7" w14:textId="77777777" w:rsidR="005250EC" w:rsidRPr="005A071A" w:rsidRDefault="005250EC" w:rsidP="007F76A3">
            <w:pPr>
              <w:spacing w:after="0" w:line="240" w:lineRule="auto"/>
              <w:ind w:left="21"/>
              <w:rPr>
                <w:rFonts w:asciiTheme="majorBidi" w:hAnsiTheme="majorBidi" w:cstheme="majorBidi"/>
                <w:color w:val="000000"/>
              </w:rPr>
            </w:pPr>
            <w:r w:rsidRPr="005A071A">
              <w:rPr>
                <w:rFonts w:asciiTheme="majorBidi" w:hAnsiTheme="majorBidi" w:cstheme="majorBidi"/>
                <w:color w:val="000000"/>
              </w:rPr>
              <w:t>7.2. Kairės pusės kulkšnies-žasto indeksas;</w:t>
            </w:r>
          </w:p>
          <w:p w14:paraId="3F53D872" w14:textId="77777777" w:rsidR="005250EC" w:rsidRPr="005A071A" w:rsidRDefault="005250EC" w:rsidP="007F76A3">
            <w:pPr>
              <w:spacing w:after="0" w:line="240" w:lineRule="auto"/>
              <w:ind w:left="21"/>
              <w:rPr>
                <w:rFonts w:asciiTheme="majorBidi" w:hAnsiTheme="majorBidi" w:cstheme="majorBidi"/>
                <w:color w:val="000000"/>
              </w:rPr>
            </w:pPr>
            <w:r w:rsidRPr="005A071A">
              <w:rPr>
                <w:rFonts w:asciiTheme="majorBidi" w:hAnsiTheme="majorBidi" w:cstheme="majorBidi"/>
                <w:color w:val="000000"/>
              </w:rPr>
              <w:t>7.3. Dešinės pusės kulkšnies-žasto indeksas;</w:t>
            </w:r>
          </w:p>
          <w:p w14:paraId="1C5BA00E" w14:textId="0EA36F80" w:rsidR="005250EC" w:rsidRPr="005250EC" w:rsidRDefault="005250EC" w:rsidP="009275A8">
            <w:pPr>
              <w:spacing w:after="0" w:line="240" w:lineRule="auto"/>
              <w:rPr>
                <w:rFonts w:ascii="Times New Roman" w:hAnsi="Times New Roman" w:cs="Times New Roman"/>
                <w:lang w:val="pt-BR"/>
              </w:rPr>
            </w:pPr>
            <w:r w:rsidRPr="005A071A">
              <w:rPr>
                <w:rFonts w:asciiTheme="majorBidi" w:hAnsiTheme="majorBidi" w:cstheme="majorBidi"/>
                <w:color w:val="000000"/>
              </w:rPr>
              <w:lastRenderedPageBreak/>
              <w:t xml:space="preserve">7.4. Pulsinės bangos kitimo (angl. PVR – pulse </w:t>
            </w:r>
            <w:proofErr w:type="spellStart"/>
            <w:r w:rsidRPr="005A071A">
              <w:rPr>
                <w:rFonts w:asciiTheme="majorBidi" w:hAnsiTheme="majorBidi" w:cstheme="majorBidi"/>
                <w:color w:val="000000"/>
              </w:rPr>
              <w:t>volume</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recording</w:t>
            </w:r>
            <w:proofErr w:type="spellEnd"/>
            <w:r w:rsidRPr="005A071A">
              <w:rPr>
                <w:rFonts w:asciiTheme="majorBidi" w:hAnsiTheme="majorBidi" w:cstheme="majorBidi"/>
                <w:color w:val="000000"/>
              </w:rPr>
              <w:t xml:space="preserve">) kreivės. </w:t>
            </w:r>
          </w:p>
        </w:tc>
        <w:tc>
          <w:tcPr>
            <w:tcW w:w="4678" w:type="dxa"/>
            <w:tcBorders>
              <w:top w:val="single" w:sz="4" w:space="0" w:color="000000"/>
              <w:left w:val="single" w:sz="4" w:space="0" w:color="000000"/>
              <w:bottom w:val="single" w:sz="4" w:space="0" w:color="000000"/>
              <w:right w:val="single" w:sz="4" w:space="0" w:color="000000"/>
            </w:tcBorders>
          </w:tcPr>
          <w:p w14:paraId="774DA190" w14:textId="77777777" w:rsidR="002D7F71" w:rsidRDefault="002D7F71" w:rsidP="005250EC">
            <w:pPr>
              <w:spacing w:after="0" w:line="240" w:lineRule="auto"/>
              <w:rPr>
                <w:rFonts w:ascii="Times New Roman" w:hAnsi="Times New Roman" w:cs="Times New Roman"/>
              </w:rPr>
            </w:pPr>
            <w:r w:rsidRPr="005A071A">
              <w:rPr>
                <w:rFonts w:asciiTheme="majorBidi" w:hAnsiTheme="majorBidi" w:cstheme="majorBidi"/>
                <w:color w:val="000000"/>
              </w:rPr>
              <w:lastRenderedPageBreak/>
              <w:t>Prietaiso ekrane pateikiami matavimo rezultatai</w:t>
            </w:r>
            <w:r w:rsidR="005250EC">
              <w:rPr>
                <w:rFonts w:ascii="Times New Roman" w:hAnsi="Times New Roman" w:cs="Times New Roman"/>
              </w:rPr>
              <w:t xml:space="preserve">: </w:t>
            </w:r>
          </w:p>
          <w:p w14:paraId="742EDFBD" w14:textId="6D2822AF" w:rsidR="009275A8" w:rsidRPr="005A071A" w:rsidRDefault="009275A8" w:rsidP="009275A8">
            <w:pPr>
              <w:spacing w:after="0" w:line="240" w:lineRule="auto"/>
              <w:ind w:left="21"/>
              <w:rPr>
                <w:rFonts w:asciiTheme="majorBidi" w:hAnsiTheme="majorBidi" w:cstheme="majorBidi"/>
                <w:color w:val="000000"/>
              </w:rPr>
            </w:pPr>
            <w:r w:rsidRPr="005A071A">
              <w:rPr>
                <w:rFonts w:asciiTheme="majorBidi" w:hAnsiTheme="majorBidi" w:cstheme="majorBidi"/>
                <w:color w:val="000000"/>
              </w:rPr>
              <w:t xml:space="preserve">7.1. </w:t>
            </w:r>
            <w:proofErr w:type="spellStart"/>
            <w:r w:rsidRPr="005A071A">
              <w:rPr>
                <w:rFonts w:asciiTheme="majorBidi" w:hAnsiTheme="majorBidi" w:cstheme="majorBidi"/>
                <w:color w:val="000000"/>
              </w:rPr>
              <w:t>Sistolinis</w:t>
            </w:r>
            <w:proofErr w:type="spellEnd"/>
            <w:r w:rsidRPr="005A071A">
              <w:rPr>
                <w:rFonts w:asciiTheme="majorBidi" w:hAnsiTheme="majorBidi" w:cstheme="majorBidi"/>
                <w:color w:val="000000"/>
              </w:rPr>
              <w:t xml:space="preserve"> kraujospūdis</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454A52DE" w14:textId="7E438D9F" w:rsidR="009275A8" w:rsidRPr="005A071A" w:rsidRDefault="009275A8" w:rsidP="009275A8">
            <w:pPr>
              <w:spacing w:after="0" w:line="240" w:lineRule="auto"/>
              <w:ind w:left="21"/>
              <w:rPr>
                <w:rFonts w:asciiTheme="majorBidi" w:hAnsiTheme="majorBidi" w:cstheme="majorBidi"/>
                <w:color w:val="000000"/>
              </w:rPr>
            </w:pPr>
            <w:r w:rsidRPr="005A071A">
              <w:rPr>
                <w:rFonts w:asciiTheme="majorBidi" w:hAnsiTheme="majorBidi" w:cstheme="majorBidi"/>
                <w:color w:val="000000"/>
              </w:rPr>
              <w:t>7.2. Kairės pusės kulkšnies-žasto indeksas</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4F59D634" w14:textId="79DA41BA" w:rsidR="009275A8" w:rsidRPr="005A071A" w:rsidRDefault="009275A8" w:rsidP="009275A8">
            <w:pPr>
              <w:spacing w:after="0" w:line="240" w:lineRule="auto"/>
              <w:ind w:left="21"/>
              <w:rPr>
                <w:rFonts w:asciiTheme="majorBidi" w:hAnsiTheme="majorBidi" w:cstheme="majorBidi"/>
                <w:color w:val="000000"/>
              </w:rPr>
            </w:pPr>
            <w:r w:rsidRPr="005A071A">
              <w:rPr>
                <w:rFonts w:asciiTheme="majorBidi" w:hAnsiTheme="majorBidi" w:cstheme="majorBidi"/>
                <w:color w:val="000000"/>
              </w:rPr>
              <w:t>7.3. Dešinės pusės kulkšnies-žasto indeksas</w:t>
            </w:r>
            <w:r>
              <w:rPr>
                <w:rFonts w:asciiTheme="majorBidi" w:hAnsiTheme="majorBidi" w:cstheme="majorBidi"/>
                <w:color w:val="000000"/>
              </w:rPr>
              <w:t>:</w:t>
            </w:r>
            <w:r w:rsidRPr="007C1D0E">
              <w:rPr>
                <w:rFonts w:ascii="Times New Roman" w:eastAsia="Times New Roman" w:hAnsi="Times New Roman" w:cs="Times New Roman"/>
                <w:color w:val="0070C0"/>
              </w:rPr>
              <w:t xml:space="preserve"> [nurodyti taip/ne]</w:t>
            </w:r>
            <w:r>
              <w:rPr>
                <w:rFonts w:ascii="Times New Roman" w:eastAsia="Times New Roman" w:hAnsi="Times New Roman" w:cs="Times New Roman"/>
                <w:color w:val="0070C0"/>
              </w:rPr>
              <w:t>;</w:t>
            </w:r>
            <w:r>
              <w:rPr>
                <w:rFonts w:asciiTheme="majorBidi" w:hAnsiTheme="majorBidi" w:cstheme="majorBidi"/>
                <w:color w:val="000000"/>
              </w:rPr>
              <w:t xml:space="preserve"> </w:t>
            </w:r>
          </w:p>
          <w:p w14:paraId="0217EBF7" w14:textId="53DE4329" w:rsidR="005250EC" w:rsidRPr="00717525" w:rsidRDefault="009275A8" w:rsidP="009275A8">
            <w:pPr>
              <w:spacing w:after="0" w:line="240" w:lineRule="auto"/>
              <w:rPr>
                <w:rFonts w:ascii="Times New Roman" w:hAnsi="Times New Roman" w:cs="Times New Roman"/>
              </w:rPr>
            </w:pPr>
            <w:r w:rsidRPr="005A071A">
              <w:rPr>
                <w:rFonts w:asciiTheme="majorBidi" w:hAnsiTheme="majorBidi" w:cstheme="majorBidi"/>
                <w:color w:val="000000"/>
              </w:rPr>
              <w:lastRenderedPageBreak/>
              <w:t xml:space="preserve">7.4. Pulsinės bangos kitimo (angl. PVR – pulse </w:t>
            </w:r>
            <w:proofErr w:type="spellStart"/>
            <w:r w:rsidRPr="005A071A">
              <w:rPr>
                <w:rFonts w:asciiTheme="majorBidi" w:hAnsiTheme="majorBidi" w:cstheme="majorBidi"/>
                <w:color w:val="000000"/>
              </w:rPr>
              <w:t>volume</w:t>
            </w:r>
            <w:proofErr w:type="spellEnd"/>
            <w:r w:rsidRPr="005A071A">
              <w:rPr>
                <w:rFonts w:asciiTheme="majorBidi" w:hAnsiTheme="majorBidi" w:cstheme="majorBidi"/>
                <w:color w:val="000000"/>
              </w:rPr>
              <w:t xml:space="preserve"> </w:t>
            </w:r>
            <w:proofErr w:type="spellStart"/>
            <w:r w:rsidRPr="005A071A">
              <w:rPr>
                <w:rFonts w:asciiTheme="majorBidi" w:hAnsiTheme="majorBidi" w:cstheme="majorBidi"/>
                <w:color w:val="000000"/>
              </w:rPr>
              <w:t>recording</w:t>
            </w:r>
            <w:proofErr w:type="spellEnd"/>
            <w:r w:rsidRPr="005A071A">
              <w:rPr>
                <w:rFonts w:asciiTheme="majorBidi" w:hAnsiTheme="majorBidi" w:cstheme="majorBidi"/>
                <w:color w:val="000000"/>
              </w:rPr>
              <w:t>) kreivės</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2835" w:type="dxa"/>
            <w:tcBorders>
              <w:top w:val="single" w:sz="4" w:space="0" w:color="000000"/>
              <w:left w:val="single" w:sz="4" w:space="0" w:color="000000"/>
              <w:bottom w:val="single" w:sz="4" w:space="0" w:color="000000"/>
              <w:right w:val="single" w:sz="4" w:space="0" w:color="000000"/>
            </w:tcBorders>
          </w:tcPr>
          <w:p w14:paraId="74C82867"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lastRenderedPageBreak/>
              <w:t>...........................</w:t>
            </w:r>
          </w:p>
          <w:p w14:paraId="1FD7420B" w14:textId="3DC2EF3B" w:rsidR="005250EC" w:rsidRPr="00717525" w:rsidRDefault="005250EC" w:rsidP="005250E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2FDA3617" w14:textId="480BAAB8" w:rsidTr="00ED6ADF">
        <w:trPr>
          <w:trHeight w:val="275"/>
        </w:trPr>
        <w:tc>
          <w:tcPr>
            <w:tcW w:w="567" w:type="dxa"/>
            <w:vAlign w:val="center"/>
          </w:tcPr>
          <w:p w14:paraId="1EE17D5C" w14:textId="57ECDFF8"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8</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4B92F09D" w14:textId="2EF92C10"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Sąsaja prietaiso sujungimui su personaliniu kompiuteriu</w:t>
            </w:r>
          </w:p>
        </w:tc>
        <w:tc>
          <w:tcPr>
            <w:tcW w:w="3543" w:type="dxa"/>
            <w:tcBorders>
              <w:top w:val="single" w:sz="4" w:space="0" w:color="000000"/>
              <w:left w:val="single" w:sz="4" w:space="0" w:color="000000"/>
              <w:bottom w:val="single" w:sz="4" w:space="0" w:color="000000"/>
              <w:right w:val="single" w:sz="4" w:space="0" w:color="000000"/>
            </w:tcBorders>
          </w:tcPr>
          <w:p w14:paraId="5F2587BB" w14:textId="281C1BE2" w:rsidR="005250EC" w:rsidRPr="002A5C37" w:rsidRDefault="005250EC" w:rsidP="007F76A3">
            <w:pPr>
              <w:spacing w:after="0" w:line="240" w:lineRule="auto"/>
              <w:jc w:val="center"/>
              <w:rPr>
                <w:rFonts w:ascii="Times New Roman" w:hAnsi="Times New Roman" w:cs="Times New Roman"/>
              </w:rPr>
            </w:pPr>
            <w:r w:rsidRPr="005A071A">
              <w:rPr>
                <w:rFonts w:asciiTheme="majorBidi" w:hAnsiTheme="majorBidi" w:cstheme="majorBidi"/>
                <w:color w:val="000000"/>
              </w:rPr>
              <w:t xml:space="preserve">USB tipo </w:t>
            </w:r>
            <w:r w:rsidRPr="00326E23">
              <w:rPr>
                <w:rFonts w:asciiTheme="majorBidi" w:hAnsiTheme="majorBidi" w:cstheme="majorBidi"/>
                <w:i/>
                <w:iCs/>
                <w:color w:val="000000"/>
              </w:rPr>
              <w:t>arba</w:t>
            </w:r>
            <w:r w:rsidRPr="005A071A">
              <w:rPr>
                <w:rFonts w:asciiTheme="majorBidi" w:hAnsiTheme="majorBidi" w:cstheme="majorBidi"/>
                <w:color w:val="000000"/>
              </w:rPr>
              <w:t xml:space="preserve"> lygiavertė jungtis</w:t>
            </w:r>
          </w:p>
        </w:tc>
        <w:tc>
          <w:tcPr>
            <w:tcW w:w="4678" w:type="dxa"/>
            <w:tcBorders>
              <w:top w:val="single" w:sz="4" w:space="0" w:color="000000"/>
              <w:left w:val="single" w:sz="4" w:space="0" w:color="000000"/>
              <w:bottom w:val="single" w:sz="4" w:space="0" w:color="000000"/>
              <w:right w:val="single" w:sz="4" w:space="0" w:color="000000"/>
            </w:tcBorders>
          </w:tcPr>
          <w:p w14:paraId="0D147B8B" w14:textId="77777777" w:rsidR="002D7F71" w:rsidRDefault="00326E23" w:rsidP="005250EC">
            <w:pPr>
              <w:spacing w:after="0" w:line="240" w:lineRule="auto"/>
              <w:rPr>
                <w:rFonts w:ascii="Times New Roman" w:hAnsi="Times New Roman" w:cs="Times New Roman"/>
              </w:rPr>
            </w:pPr>
            <w:r w:rsidRPr="005A071A">
              <w:rPr>
                <w:rFonts w:asciiTheme="majorBidi" w:hAnsiTheme="majorBidi" w:cstheme="majorBidi"/>
                <w:color w:val="000000"/>
              </w:rPr>
              <w:t>Sąsaja prietaiso sujungimui su personaliniu kompiuteriu</w:t>
            </w:r>
            <w:r w:rsidR="005250EC">
              <w:rPr>
                <w:rFonts w:ascii="Times New Roman" w:hAnsi="Times New Roman" w:cs="Times New Roman"/>
              </w:rPr>
              <w:t xml:space="preserve">: </w:t>
            </w:r>
          </w:p>
          <w:p w14:paraId="4A1FB4B4" w14:textId="70490AAF" w:rsidR="002D7F71" w:rsidRDefault="002D7F71" w:rsidP="005250EC">
            <w:pPr>
              <w:spacing w:after="0" w:line="240" w:lineRule="auto"/>
              <w:rPr>
                <w:rFonts w:ascii="Times New Roman" w:hAnsi="Times New Roman" w:cs="Times New Roman"/>
              </w:rPr>
            </w:pPr>
            <w:r w:rsidRPr="005A071A">
              <w:rPr>
                <w:rFonts w:asciiTheme="majorBidi" w:hAnsiTheme="majorBidi" w:cstheme="majorBidi"/>
                <w:color w:val="000000"/>
              </w:rPr>
              <w:t>USB tipo</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p>
          <w:p w14:paraId="74BAA8AD" w14:textId="14AF5E9E" w:rsidR="002D7F71" w:rsidRPr="002D7F71" w:rsidRDefault="002D7F71" w:rsidP="005250EC">
            <w:pPr>
              <w:spacing w:after="0" w:line="240" w:lineRule="auto"/>
              <w:rPr>
                <w:rFonts w:ascii="Times New Roman" w:hAnsi="Times New Roman" w:cs="Times New Roman"/>
                <w:i/>
                <w:iCs/>
              </w:rPr>
            </w:pPr>
            <w:r>
              <w:rPr>
                <w:rFonts w:ascii="Times New Roman" w:hAnsi="Times New Roman" w:cs="Times New Roman"/>
                <w:i/>
                <w:iCs/>
              </w:rPr>
              <w:t>a</w:t>
            </w:r>
            <w:r w:rsidRPr="002D7F71">
              <w:rPr>
                <w:rFonts w:ascii="Times New Roman" w:hAnsi="Times New Roman" w:cs="Times New Roman"/>
                <w:i/>
                <w:iCs/>
              </w:rPr>
              <w:t>rba</w:t>
            </w:r>
          </w:p>
          <w:p w14:paraId="3DD502D3" w14:textId="7A5C9F33" w:rsidR="005250EC" w:rsidRPr="00EF095B" w:rsidRDefault="002D7F71" w:rsidP="005250EC">
            <w:pPr>
              <w:spacing w:after="0" w:line="240" w:lineRule="auto"/>
            </w:pPr>
            <w:r w:rsidRPr="005A071A">
              <w:rPr>
                <w:rFonts w:asciiTheme="majorBidi" w:hAnsiTheme="majorBidi" w:cstheme="majorBidi"/>
                <w:color w:val="000000"/>
              </w:rPr>
              <w:t>lygiavertė jungtis</w:t>
            </w:r>
            <w:r w:rsidRPr="00537B66">
              <w:rPr>
                <w:rFonts w:ascii="Times New Roman" w:hAnsi="Times New Roman" w:cs="Times New Roman"/>
                <w:color w:val="2C7FCE"/>
              </w:rPr>
              <w:t xml:space="preserve"> </w:t>
            </w:r>
            <w:r w:rsidR="005250EC" w:rsidRPr="00537B66">
              <w:rPr>
                <w:rFonts w:ascii="Times New Roman" w:hAnsi="Times New Roman" w:cs="Times New Roman"/>
                <w:color w:val="2C7FCE"/>
              </w:rPr>
              <w:t xml:space="preserve">[nurodyti </w:t>
            </w:r>
            <w:r w:rsidR="005250EC">
              <w:rPr>
                <w:rFonts w:ascii="Times New Roman" w:hAnsi="Times New Roman" w:cs="Times New Roman"/>
                <w:color w:val="2C7FCE"/>
              </w:rPr>
              <w:t>konkrečiai</w:t>
            </w:r>
            <w:r w:rsidR="005250EC" w:rsidRPr="00537B66">
              <w:rPr>
                <w:rFonts w:ascii="Times New Roman" w:hAnsi="Times New Roman" w:cs="Times New Roman"/>
                <w:color w:val="2C7FCE"/>
              </w:rPr>
              <w:t>]</w:t>
            </w:r>
          </w:p>
        </w:tc>
        <w:tc>
          <w:tcPr>
            <w:tcW w:w="2835" w:type="dxa"/>
            <w:tcBorders>
              <w:top w:val="single" w:sz="4" w:space="0" w:color="000000"/>
              <w:left w:val="single" w:sz="4" w:space="0" w:color="000000"/>
              <w:bottom w:val="single" w:sz="4" w:space="0" w:color="000000"/>
              <w:right w:val="single" w:sz="4" w:space="0" w:color="000000"/>
            </w:tcBorders>
          </w:tcPr>
          <w:p w14:paraId="338BC271"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02A13FB2" w14:textId="13AF42E5" w:rsidR="005250EC" w:rsidRPr="0065518B" w:rsidRDefault="005250EC" w:rsidP="005250EC">
            <w:pPr>
              <w:spacing w:after="0" w:line="240" w:lineRule="auto"/>
              <w:jc w:val="center"/>
              <w:rPr>
                <w:rFonts w:ascii="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724015C8" w14:textId="6AB4121F" w:rsidTr="00ED6ADF">
        <w:trPr>
          <w:trHeight w:val="259"/>
        </w:trPr>
        <w:tc>
          <w:tcPr>
            <w:tcW w:w="567" w:type="dxa"/>
            <w:vAlign w:val="center"/>
          </w:tcPr>
          <w:p w14:paraId="585B20ED" w14:textId="371D85F3" w:rsidR="005250EC" w:rsidRPr="00BA6D83" w:rsidRDefault="005250EC" w:rsidP="005250EC">
            <w:pPr>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3B0B0B6D" w14:textId="59667E2C"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Prietaiso svoris be priedų</w:t>
            </w:r>
          </w:p>
        </w:tc>
        <w:tc>
          <w:tcPr>
            <w:tcW w:w="3543" w:type="dxa"/>
            <w:tcBorders>
              <w:top w:val="single" w:sz="4" w:space="0" w:color="000000"/>
              <w:left w:val="single" w:sz="4" w:space="0" w:color="000000"/>
              <w:bottom w:val="single" w:sz="4" w:space="0" w:color="000000"/>
              <w:right w:val="single" w:sz="4" w:space="0" w:color="000000"/>
            </w:tcBorders>
          </w:tcPr>
          <w:p w14:paraId="31C21A95" w14:textId="4C034C5A" w:rsidR="005250EC" w:rsidRPr="00BA6D83" w:rsidRDefault="005250EC" w:rsidP="007F76A3">
            <w:pPr>
              <w:spacing w:after="0" w:line="240" w:lineRule="auto"/>
              <w:jc w:val="center"/>
              <w:rPr>
                <w:rFonts w:ascii="Times New Roman" w:eastAsia="Times New Roman" w:hAnsi="Times New Roman" w:cs="Times New Roman"/>
              </w:rPr>
            </w:pPr>
            <w:r w:rsidRPr="005A071A">
              <w:rPr>
                <w:rFonts w:asciiTheme="majorBidi" w:hAnsiTheme="majorBidi" w:cstheme="majorBidi"/>
                <w:color w:val="000000"/>
              </w:rPr>
              <w:t>≤ 3 kg</w:t>
            </w:r>
          </w:p>
        </w:tc>
        <w:tc>
          <w:tcPr>
            <w:tcW w:w="4678" w:type="dxa"/>
            <w:tcBorders>
              <w:top w:val="single" w:sz="4" w:space="0" w:color="000000"/>
              <w:left w:val="single" w:sz="4" w:space="0" w:color="000000"/>
              <w:bottom w:val="single" w:sz="4" w:space="0" w:color="000000"/>
              <w:right w:val="single" w:sz="4" w:space="0" w:color="000000"/>
            </w:tcBorders>
          </w:tcPr>
          <w:p w14:paraId="7E8292A1" w14:textId="5A295479" w:rsidR="005250EC" w:rsidRPr="00EF095B" w:rsidRDefault="00326E23" w:rsidP="00326E23">
            <w:pPr>
              <w:spacing w:after="0" w:line="240" w:lineRule="auto"/>
              <w:rPr>
                <w:rFonts w:ascii="Times New Roman" w:hAnsi="Times New Roman" w:cs="Times New Roman"/>
              </w:rPr>
            </w:pPr>
            <w:r w:rsidRPr="005A071A">
              <w:rPr>
                <w:rFonts w:asciiTheme="majorBidi" w:hAnsiTheme="majorBidi" w:cstheme="majorBidi"/>
                <w:color w:val="000000"/>
              </w:rPr>
              <w:t>Prietaiso svoris be priedų</w:t>
            </w:r>
            <w:r>
              <w:rPr>
                <w:rFonts w:asciiTheme="majorBidi" w:hAnsiTheme="majorBidi" w:cstheme="majorBidi"/>
                <w:color w:val="000000"/>
              </w:rPr>
              <w:t xml:space="preserve"> </w:t>
            </w:r>
            <w:r w:rsidR="005250EC" w:rsidRPr="00537B66">
              <w:rPr>
                <w:rFonts w:ascii="Times New Roman" w:hAnsi="Times New Roman" w:cs="Times New Roman"/>
                <w:color w:val="2C7FCE"/>
              </w:rPr>
              <w:t xml:space="preserve">[nurodyti </w:t>
            </w:r>
            <w:r w:rsidR="005250EC">
              <w:rPr>
                <w:rFonts w:ascii="Times New Roman" w:hAnsi="Times New Roman" w:cs="Times New Roman"/>
                <w:color w:val="2C7FCE"/>
              </w:rPr>
              <w:t>konkrečiai</w:t>
            </w:r>
            <w:r w:rsidR="005250EC" w:rsidRPr="00537B66">
              <w:rPr>
                <w:rFonts w:ascii="Times New Roman" w:hAnsi="Times New Roman" w:cs="Times New Roman"/>
                <w:color w:val="2C7FCE"/>
              </w:rPr>
              <w:t>]</w:t>
            </w:r>
            <w:r w:rsidR="005250EC">
              <w:rPr>
                <w:rFonts w:ascii="Times New Roman" w:hAnsi="Times New Roman" w:cs="Times New Roman"/>
              </w:rPr>
              <w:t xml:space="preserve"> </w:t>
            </w:r>
            <w:r>
              <w:rPr>
                <w:rFonts w:ascii="Times New Roman" w:hAnsi="Times New Roman" w:cs="Times New Roman"/>
              </w:rPr>
              <w:t>kg</w:t>
            </w:r>
          </w:p>
        </w:tc>
        <w:tc>
          <w:tcPr>
            <w:tcW w:w="2835" w:type="dxa"/>
            <w:tcBorders>
              <w:top w:val="single" w:sz="4" w:space="0" w:color="000000"/>
              <w:left w:val="single" w:sz="4" w:space="0" w:color="000000"/>
              <w:bottom w:val="single" w:sz="4" w:space="0" w:color="000000"/>
              <w:right w:val="single" w:sz="4" w:space="0" w:color="000000"/>
            </w:tcBorders>
          </w:tcPr>
          <w:p w14:paraId="677B61F6"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19282594" w14:textId="0369F975"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587D6370" w14:textId="38C6C629" w:rsidTr="00ED6ADF">
        <w:trPr>
          <w:trHeight w:val="279"/>
        </w:trPr>
        <w:tc>
          <w:tcPr>
            <w:tcW w:w="567" w:type="dxa"/>
            <w:vAlign w:val="center"/>
          </w:tcPr>
          <w:p w14:paraId="02E0BB06" w14:textId="166528FB" w:rsidR="005250EC" w:rsidRPr="00BA6D83" w:rsidRDefault="005250EC" w:rsidP="005250E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0</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02739553" w14:textId="359507E4"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Komplektacija (pateikiami prietaiso priedai):</w:t>
            </w:r>
          </w:p>
        </w:tc>
        <w:tc>
          <w:tcPr>
            <w:tcW w:w="3543" w:type="dxa"/>
            <w:tcBorders>
              <w:top w:val="single" w:sz="4" w:space="0" w:color="000000"/>
              <w:left w:val="single" w:sz="4" w:space="0" w:color="000000"/>
              <w:bottom w:val="single" w:sz="4" w:space="0" w:color="000000"/>
              <w:right w:val="single" w:sz="4" w:space="0" w:color="000000"/>
            </w:tcBorders>
          </w:tcPr>
          <w:p w14:paraId="315C7E96" w14:textId="754352BF" w:rsidR="005250EC" w:rsidRPr="005A071A" w:rsidRDefault="005250EC" w:rsidP="007F76A3">
            <w:pPr>
              <w:spacing w:after="0" w:line="240" w:lineRule="auto"/>
              <w:rPr>
                <w:rFonts w:asciiTheme="majorBidi" w:hAnsiTheme="majorBidi" w:cstheme="majorBidi"/>
                <w:color w:val="000000"/>
              </w:rPr>
            </w:pPr>
            <w:r w:rsidRPr="005A071A">
              <w:rPr>
                <w:rFonts w:asciiTheme="majorBidi" w:hAnsiTheme="majorBidi" w:cstheme="majorBidi"/>
                <w:color w:val="000000"/>
              </w:rPr>
              <w:t>1</w:t>
            </w:r>
            <w:r w:rsidR="00C93380">
              <w:rPr>
                <w:rFonts w:asciiTheme="majorBidi" w:hAnsiTheme="majorBidi" w:cstheme="majorBidi"/>
                <w:color w:val="000000"/>
              </w:rPr>
              <w:t>0</w:t>
            </w:r>
            <w:r w:rsidRPr="005A071A">
              <w:rPr>
                <w:rFonts w:asciiTheme="majorBidi" w:hAnsiTheme="majorBidi" w:cstheme="majorBidi"/>
                <w:color w:val="000000"/>
              </w:rPr>
              <w:t xml:space="preserve">.1. Mobilus prietaiso stovas su pritvirtintu krepšeliu, skirtu susidėti prietaiso priedams – 1 vnt.; </w:t>
            </w:r>
          </w:p>
          <w:p w14:paraId="44710247" w14:textId="18394F17" w:rsidR="005250EC" w:rsidRPr="005A071A" w:rsidRDefault="005250EC" w:rsidP="007F76A3">
            <w:pPr>
              <w:spacing w:after="0" w:line="240" w:lineRule="auto"/>
              <w:rPr>
                <w:rFonts w:asciiTheme="majorBidi" w:hAnsiTheme="majorBidi" w:cstheme="majorBidi"/>
                <w:color w:val="000000"/>
              </w:rPr>
            </w:pPr>
            <w:r w:rsidRPr="005A071A">
              <w:rPr>
                <w:rFonts w:asciiTheme="majorBidi" w:hAnsiTheme="majorBidi" w:cstheme="majorBidi"/>
                <w:color w:val="000000"/>
              </w:rPr>
              <w:t>1</w:t>
            </w:r>
            <w:r w:rsidR="00C93380">
              <w:rPr>
                <w:rFonts w:asciiTheme="majorBidi" w:hAnsiTheme="majorBidi" w:cstheme="majorBidi"/>
                <w:color w:val="000000"/>
              </w:rPr>
              <w:t>0</w:t>
            </w:r>
            <w:r w:rsidRPr="005A071A">
              <w:rPr>
                <w:rFonts w:asciiTheme="majorBidi" w:hAnsiTheme="majorBidi" w:cstheme="majorBidi"/>
                <w:color w:val="000000"/>
              </w:rPr>
              <w:t xml:space="preserve">.2. ≥ 2 skirtingo dydžio </w:t>
            </w:r>
            <w:proofErr w:type="spellStart"/>
            <w:r w:rsidRPr="005A071A">
              <w:rPr>
                <w:rFonts w:asciiTheme="majorBidi" w:hAnsiTheme="majorBidi" w:cstheme="majorBidi"/>
                <w:color w:val="000000"/>
              </w:rPr>
              <w:t>manžetės</w:t>
            </w:r>
            <w:proofErr w:type="spellEnd"/>
            <w:r w:rsidRPr="005A071A">
              <w:rPr>
                <w:rFonts w:asciiTheme="majorBidi" w:hAnsiTheme="majorBidi" w:cstheme="majorBidi"/>
                <w:color w:val="000000"/>
              </w:rPr>
              <w:t xml:space="preserve"> po </w:t>
            </w:r>
            <w:r w:rsidRPr="005A071A">
              <w:rPr>
                <w:rFonts w:ascii="Times New Roman" w:hAnsi="Times New Roman" w:cs="Times New Roman"/>
                <w:color w:val="000000"/>
              </w:rPr>
              <w:t xml:space="preserve">≥ </w:t>
            </w:r>
            <w:r w:rsidRPr="005A071A">
              <w:rPr>
                <w:rFonts w:asciiTheme="majorBidi" w:hAnsiTheme="majorBidi" w:cstheme="majorBidi"/>
                <w:color w:val="000000"/>
              </w:rPr>
              <w:t>2 vnt. kiekvieno dydžio suaugusiems su jungiamosiomis žarnelėmis;</w:t>
            </w:r>
          </w:p>
          <w:p w14:paraId="3E714A11" w14:textId="19AC62A2" w:rsidR="005250EC" w:rsidRPr="005A071A" w:rsidRDefault="005250EC" w:rsidP="007F76A3">
            <w:pPr>
              <w:tabs>
                <w:tab w:val="center" w:pos="2834"/>
              </w:tabs>
              <w:spacing w:after="0" w:line="240" w:lineRule="auto"/>
              <w:rPr>
                <w:rFonts w:asciiTheme="majorBidi" w:hAnsiTheme="majorBidi" w:cstheme="majorBidi"/>
                <w:color w:val="000000"/>
              </w:rPr>
            </w:pPr>
            <w:r w:rsidRPr="005A071A">
              <w:rPr>
                <w:rFonts w:asciiTheme="majorBidi" w:hAnsiTheme="majorBidi" w:cstheme="majorBidi"/>
                <w:color w:val="000000"/>
              </w:rPr>
              <w:t>1</w:t>
            </w:r>
            <w:r w:rsidR="00C93380">
              <w:rPr>
                <w:rFonts w:asciiTheme="majorBidi" w:hAnsiTheme="majorBidi" w:cstheme="majorBidi"/>
                <w:color w:val="000000"/>
              </w:rPr>
              <w:t>0</w:t>
            </w:r>
            <w:r w:rsidRPr="005A071A">
              <w:rPr>
                <w:rFonts w:asciiTheme="majorBidi" w:hAnsiTheme="majorBidi" w:cstheme="majorBidi"/>
                <w:color w:val="000000"/>
              </w:rPr>
              <w:t>.3. Kabelis prietaiso sujungimui su personaliniu kompiuteriu – 1 vnt.</w:t>
            </w:r>
          </w:p>
          <w:p w14:paraId="273430DA" w14:textId="00E0FA79" w:rsidR="005250EC" w:rsidRPr="00BA6D83" w:rsidRDefault="005250EC" w:rsidP="00C93380">
            <w:pPr>
              <w:spacing w:after="0" w:line="240" w:lineRule="auto"/>
              <w:rPr>
                <w:rFonts w:ascii="Times New Roman" w:eastAsia="Times New Roman" w:hAnsi="Times New Roman" w:cs="Times New Roman"/>
              </w:rPr>
            </w:pPr>
            <w:r w:rsidRPr="005A071A">
              <w:rPr>
                <w:rFonts w:asciiTheme="majorBidi" w:hAnsiTheme="majorBidi" w:cstheme="majorBidi"/>
                <w:color w:val="000000"/>
              </w:rPr>
              <w:t>1</w:t>
            </w:r>
            <w:r w:rsidR="00C93380">
              <w:rPr>
                <w:rFonts w:asciiTheme="majorBidi" w:hAnsiTheme="majorBidi" w:cstheme="majorBidi"/>
                <w:color w:val="000000"/>
              </w:rPr>
              <w:t>0</w:t>
            </w:r>
            <w:r w:rsidRPr="005A071A">
              <w:rPr>
                <w:rFonts w:asciiTheme="majorBidi" w:hAnsiTheme="majorBidi" w:cstheme="majorBidi"/>
                <w:color w:val="000000"/>
              </w:rPr>
              <w:t>.4. Programinė įranga.</w:t>
            </w:r>
          </w:p>
        </w:tc>
        <w:tc>
          <w:tcPr>
            <w:tcW w:w="4678" w:type="dxa"/>
            <w:tcBorders>
              <w:top w:val="single" w:sz="4" w:space="0" w:color="000000"/>
              <w:left w:val="single" w:sz="4" w:space="0" w:color="000000"/>
              <w:bottom w:val="single" w:sz="4" w:space="0" w:color="000000"/>
              <w:right w:val="single" w:sz="4" w:space="0" w:color="000000"/>
            </w:tcBorders>
          </w:tcPr>
          <w:p w14:paraId="14D0BADC" w14:textId="77777777" w:rsidR="003C2F37" w:rsidRDefault="003C2F37" w:rsidP="005250EC">
            <w:pPr>
              <w:spacing w:after="0" w:line="240" w:lineRule="auto"/>
              <w:jc w:val="both"/>
              <w:rPr>
                <w:rFonts w:asciiTheme="majorBidi" w:hAnsiTheme="majorBidi" w:cstheme="majorBidi"/>
                <w:color w:val="000000"/>
              </w:rPr>
            </w:pPr>
            <w:r w:rsidRPr="005A071A">
              <w:rPr>
                <w:rFonts w:asciiTheme="majorBidi" w:hAnsiTheme="majorBidi" w:cstheme="majorBidi"/>
                <w:color w:val="000000"/>
              </w:rPr>
              <w:t>Komplektacija (pateikiami prietaiso priedai):</w:t>
            </w:r>
          </w:p>
          <w:p w14:paraId="43F79BEC" w14:textId="64D0E31F" w:rsidR="003C2F37" w:rsidRPr="005A071A" w:rsidRDefault="003C2F37" w:rsidP="003C2F37">
            <w:pPr>
              <w:spacing w:after="0" w:line="240" w:lineRule="auto"/>
              <w:rPr>
                <w:rFonts w:ascii="Times New Roman" w:hAnsi="Times New Roman" w:cs="Times New Roman"/>
              </w:rPr>
            </w:pPr>
            <w:r w:rsidRPr="005A071A">
              <w:rPr>
                <w:rFonts w:asciiTheme="majorBidi" w:hAnsiTheme="majorBidi" w:cstheme="majorBidi"/>
                <w:color w:val="000000"/>
              </w:rPr>
              <w:t>1</w:t>
            </w:r>
            <w:r>
              <w:rPr>
                <w:rFonts w:asciiTheme="majorBidi" w:hAnsiTheme="majorBidi" w:cstheme="majorBidi"/>
                <w:color w:val="000000"/>
              </w:rPr>
              <w:t>0</w:t>
            </w:r>
            <w:r w:rsidRPr="005A071A">
              <w:rPr>
                <w:rFonts w:asciiTheme="majorBidi" w:hAnsiTheme="majorBidi" w:cstheme="majorBidi"/>
                <w:color w:val="000000"/>
              </w:rPr>
              <w:t>.1. Mobilus prietaiso stovas su pritvirtintu krepšeliu, skirtu susidėti prietaiso priedams</w:t>
            </w:r>
            <w:r>
              <w:rPr>
                <w:rFonts w:asciiTheme="majorBidi" w:hAnsiTheme="majorBidi" w:cstheme="majorBidi"/>
                <w:color w:val="000000"/>
              </w:rPr>
              <w:t xml:space="preserve">, </w:t>
            </w:r>
            <w:r w:rsidRPr="005A071A">
              <w:rPr>
                <w:rFonts w:asciiTheme="majorBidi" w:hAnsiTheme="majorBidi" w:cstheme="majorBidi"/>
                <w:color w:val="000000"/>
              </w:rPr>
              <w:t>1 vnt.</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r w:rsidR="00326E23">
              <w:rPr>
                <w:rFonts w:ascii="Times New Roman" w:eastAsia="Times New Roman" w:hAnsi="Times New Roman" w:cs="Times New Roman"/>
                <w:color w:val="0070C0"/>
              </w:rPr>
              <w:t>;</w:t>
            </w:r>
          </w:p>
          <w:p w14:paraId="319B4E7A" w14:textId="762AD8ED" w:rsidR="003C2F37" w:rsidRPr="005A071A" w:rsidRDefault="003C2F37" w:rsidP="003C2F37">
            <w:pPr>
              <w:spacing w:after="0" w:line="240" w:lineRule="auto"/>
              <w:rPr>
                <w:rFonts w:asciiTheme="majorBidi" w:hAnsiTheme="majorBidi" w:cstheme="majorBidi"/>
                <w:color w:val="000000"/>
              </w:rPr>
            </w:pPr>
            <w:r w:rsidRPr="005A071A">
              <w:rPr>
                <w:rFonts w:asciiTheme="majorBidi" w:hAnsiTheme="majorBidi" w:cstheme="majorBidi"/>
                <w:color w:val="000000"/>
              </w:rPr>
              <w:t>1</w:t>
            </w:r>
            <w:r>
              <w:rPr>
                <w:rFonts w:asciiTheme="majorBidi" w:hAnsiTheme="majorBidi" w:cstheme="majorBidi"/>
                <w:color w:val="000000"/>
              </w:rPr>
              <w:t>0</w:t>
            </w:r>
            <w:r w:rsidRPr="005A071A">
              <w:rPr>
                <w:rFonts w:asciiTheme="majorBidi" w:hAnsiTheme="majorBidi" w:cstheme="majorBidi"/>
                <w:color w:val="000000"/>
              </w:rPr>
              <w:t xml:space="preserve">.2. </w:t>
            </w:r>
            <w:r w:rsidRPr="00537B66">
              <w:rPr>
                <w:rFonts w:ascii="Times New Roman" w:hAnsi="Times New Roman" w:cs="Times New Roman"/>
                <w:color w:val="2C7FCE"/>
              </w:rPr>
              <w:t xml:space="preserve">[nurodyti </w:t>
            </w:r>
            <w:r>
              <w:rPr>
                <w:rFonts w:ascii="Times New Roman" w:hAnsi="Times New Roman" w:cs="Times New Roman"/>
                <w:color w:val="2C7FCE"/>
              </w:rPr>
              <w:t>konkrečiai</w:t>
            </w:r>
            <w:r w:rsidRPr="00537B66">
              <w:rPr>
                <w:rFonts w:ascii="Times New Roman" w:hAnsi="Times New Roman" w:cs="Times New Roman"/>
                <w:color w:val="2C7FCE"/>
              </w:rPr>
              <w:t>]</w:t>
            </w:r>
            <w:r>
              <w:rPr>
                <w:rFonts w:ascii="Times New Roman" w:hAnsi="Times New Roman" w:cs="Times New Roman"/>
              </w:rPr>
              <w:t xml:space="preserve"> </w:t>
            </w:r>
            <w:r w:rsidRPr="005A071A">
              <w:rPr>
                <w:rFonts w:asciiTheme="majorBidi" w:hAnsiTheme="majorBidi" w:cstheme="majorBidi"/>
                <w:color w:val="000000"/>
              </w:rPr>
              <w:t xml:space="preserve">skirtingo dydžio </w:t>
            </w:r>
            <w:proofErr w:type="spellStart"/>
            <w:r w:rsidRPr="005A071A">
              <w:rPr>
                <w:rFonts w:asciiTheme="majorBidi" w:hAnsiTheme="majorBidi" w:cstheme="majorBidi"/>
                <w:color w:val="000000"/>
              </w:rPr>
              <w:t>manžetės</w:t>
            </w:r>
            <w:proofErr w:type="spellEnd"/>
            <w:r w:rsidRPr="005A071A">
              <w:rPr>
                <w:rFonts w:asciiTheme="majorBidi" w:hAnsiTheme="majorBidi" w:cstheme="majorBidi"/>
                <w:color w:val="000000"/>
              </w:rPr>
              <w:t xml:space="preserve"> po </w:t>
            </w:r>
            <w:r w:rsidR="00326E23" w:rsidRPr="00537B66">
              <w:rPr>
                <w:rFonts w:ascii="Times New Roman" w:hAnsi="Times New Roman" w:cs="Times New Roman"/>
                <w:color w:val="2C7FCE"/>
              </w:rPr>
              <w:t xml:space="preserve">[nurodyti </w:t>
            </w:r>
            <w:r w:rsidR="00326E23">
              <w:rPr>
                <w:rFonts w:ascii="Times New Roman" w:hAnsi="Times New Roman" w:cs="Times New Roman"/>
                <w:color w:val="2C7FCE"/>
              </w:rPr>
              <w:t>konkrečiai</w:t>
            </w:r>
            <w:r w:rsidR="00326E23" w:rsidRPr="00537B66">
              <w:rPr>
                <w:rFonts w:ascii="Times New Roman" w:hAnsi="Times New Roman" w:cs="Times New Roman"/>
                <w:color w:val="2C7FCE"/>
              </w:rPr>
              <w:t>]</w:t>
            </w:r>
            <w:r w:rsidR="00326E23">
              <w:rPr>
                <w:rFonts w:ascii="Times New Roman" w:hAnsi="Times New Roman" w:cs="Times New Roman"/>
              </w:rPr>
              <w:t xml:space="preserve"> </w:t>
            </w:r>
            <w:r w:rsidRPr="005A071A">
              <w:rPr>
                <w:rFonts w:asciiTheme="majorBidi" w:hAnsiTheme="majorBidi" w:cstheme="majorBidi"/>
                <w:color w:val="000000"/>
              </w:rPr>
              <w:t xml:space="preserve"> vnt. kiekvieno dydžio suaugusiems su jungiamosiomis žarnelėmis</w:t>
            </w:r>
            <w:r w:rsidR="00326E23">
              <w:rPr>
                <w:rFonts w:asciiTheme="majorBidi" w:hAnsiTheme="majorBidi" w:cstheme="majorBidi"/>
                <w:color w:val="000000"/>
              </w:rPr>
              <w:t>;</w:t>
            </w:r>
          </w:p>
          <w:p w14:paraId="5094FAC4" w14:textId="77777777" w:rsidR="003C2F37" w:rsidRPr="005A071A" w:rsidRDefault="003C2F37" w:rsidP="003C2F37">
            <w:pPr>
              <w:spacing w:after="0" w:line="240" w:lineRule="auto"/>
              <w:rPr>
                <w:rFonts w:ascii="Times New Roman" w:hAnsi="Times New Roman" w:cs="Times New Roman"/>
              </w:rPr>
            </w:pPr>
            <w:r w:rsidRPr="005A071A">
              <w:rPr>
                <w:rFonts w:asciiTheme="majorBidi" w:hAnsiTheme="majorBidi" w:cstheme="majorBidi"/>
                <w:color w:val="000000"/>
              </w:rPr>
              <w:t>1</w:t>
            </w:r>
            <w:r>
              <w:rPr>
                <w:rFonts w:asciiTheme="majorBidi" w:hAnsiTheme="majorBidi" w:cstheme="majorBidi"/>
                <w:color w:val="000000"/>
              </w:rPr>
              <w:t>0</w:t>
            </w:r>
            <w:r w:rsidRPr="005A071A">
              <w:rPr>
                <w:rFonts w:asciiTheme="majorBidi" w:hAnsiTheme="majorBidi" w:cstheme="majorBidi"/>
                <w:color w:val="000000"/>
              </w:rPr>
              <w:t>.3. Kabelis prietaiso sujungimui su personaliniu kompiuteriu</w:t>
            </w:r>
            <w:r>
              <w:rPr>
                <w:rFonts w:asciiTheme="majorBidi" w:hAnsiTheme="majorBidi" w:cstheme="majorBidi"/>
                <w:color w:val="000000"/>
              </w:rPr>
              <w:t xml:space="preserve">, </w:t>
            </w:r>
            <w:r w:rsidRPr="005A071A">
              <w:rPr>
                <w:rFonts w:asciiTheme="majorBidi" w:hAnsiTheme="majorBidi" w:cstheme="majorBidi"/>
                <w:color w:val="000000"/>
              </w:rPr>
              <w:t>1 vnt.</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p>
          <w:p w14:paraId="1842DF4E" w14:textId="4EC7F5D6" w:rsidR="005250EC" w:rsidRPr="003C2F37" w:rsidRDefault="003C2F37" w:rsidP="003C2F37">
            <w:pPr>
              <w:spacing w:after="0" w:line="240" w:lineRule="auto"/>
              <w:rPr>
                <w:rFonts w:ascii="Times New Roman" w:hAnsi="Times New Roman" w:cs="Times New Roman"/>
              </w:rPr>
            </w:pPr>
            <w:r w:rsidRPr="005A071A">
              <w:rPr>
                <w:rFonts w:asciiTheme="majorBidi" w:hAnsiTheme="majorBidi" w:cstheme="majorBidi"/>
                <w:color w:val="000000"/>
              </w:rPr>
              <w:t>1</w:t>
            </w:r>
            <w:r>
              <w:rPr>
                <w:rFonts w:asciiTheme="majorBidi" w:hAnsiTheme="majorBidi" w:cstheme="majorBidi"/>
                <w:color w:val="000000"/>
              </w:rPr>
              <w:t>0</w:t>
            </w:r>
            <w:r w:rsidRPr="005A071A">
              <w:rPr>
                <w:rFonts w:asciiTheme="majorBidi" w:hAnsiTheme="majorBidi" w:cstheme="majorBidi"/>
                <w:color w:val="000000"/>
              </w:rPr>
              <w:t>.4. Programinė įranga</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3FB691F3"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3CACE325" w14:textId="5A09E474"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4F939535" w14:textId="674CA151" w:rsidTr="00ED6ADF">
        <w:trPr>
          <w:trHeight w:val="411"/>
        </w:trPr>
        <w:tc>
          <w:tcPr>
            <w:tcW w:w="567" w:type="dxa"/>
            <w:vAlign w:val="center"/>
          </w:tcPr>
          <w:p w14:paraId="43C1E037" w14:textId="12BCF77E" w:rsidR="005250EC" w:rsidRPr="00BA6D83" w:rsidRDefault="005250EC" w:rsidP="005250E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1</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FC378CA" w14:textId="1653962D"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Matavimo duomenų apdorojimas bei išsaugojimas</w:t>
            </w:r>
          </w:p>
        </w:tc>
        <w:tc>
          <w:tcPr>
            <w:tcW w:w="3543" w:type="dxa"/>
            <w:tcBorders>
              <w:top w:val="single" w:sz="4" w:space="0" w:color="000000"/>
              <w:left w:val="single" w:sz="4" w:space="0" w:color="000000"/>
              <w:bottom w:val="single" w:sz="4" w:space="0" w:color="000000"/>
              <w:right w:val="single" w:sz="4" w:space="0" w:color="000000"/>
            </w:tcBorders>
          </w:tcPr>
          <w:p w14:paraId="08FDE349" w14:textId="1FB4F3A6" w:rsidR="005250EC" w:rsidRPr="00BA6D83" w:rsidRDefault="005250EC" w:rsidP="007F76A3">
            <w:pPr>
              <w:spacing w:after="0" w:line="240" w:lineRule="auto"/>
              <w:jc w:val="center"/>
              <w:rPr>
                <w:rFonts w:ascii="Times New Roman" w:eastAsia="Times New Roman" w:hAnsi="Times New Roman" w:cs="Times New Roman"/>
              </w:rPr>
            </w:pPr>
            <w:r w:rsidRPr="005A071A">
              <w:rPr>
                <w:rFonts w:asciiTheme="majorBidi" w:hAnsiTheme="majorBidi" w:cstheme="majorBidi"/>
                <w:color w:val="000000"/>
              </w:rPr>
              <w:t>Būtina galimybė matavimo duomenis perkelti į personalinį kompiuterį vėlesnei peržiūrai, analizei, matavimo rezultatų interpretacijai bei atspausdinimui (</w:t>
            </w:r>
            <w:r w:rsidRPr="005A071A">
              <w:rPr>
                <w:rFonts w:asciiTheme="majorBidi" w:hAnsiTheme="majorBidi" w:cstheme="majorBidi"/>
                <w:i/>
                <w:color w:val="000000"/>
              </w:rPr>
              <w:t>jei aukščiau nurodytiems veiksmams atlikti reikalinga į vartotojo kompiuterį instaliuojama specializuota programinė įranga,  ji turi būti pateikta komplekte su prietaisu</w:t>
            </w:r>
            <w:r w:rsidRPr="005A071A">
              <w:rPr>
                <w:rFonts w:asciiTheme="majorBidi" w:hAnsiTheme="majorBidi" w:cstheme="majorBidi"/>
                <w:color w:val="000000"/>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35FA8848" w14:textId="77777777" w:rsidR="005250EC" w:rsidRDefault="001964EA" w:rsidP="005250EC">
            <w:pPr>
              <w:spacing w:after="0" w:line="240" w:lineRule="auto"/>
              <w:jc w:val="both"/>
              <w:rPr>
                <w:rFonts w:asciiTheme="majorBidi" w:hAnsiTheme="majorBidi" w:cstheme="majorBidi"/>
                <w:color w:val="000000"/>
              </w:rPr>
            </w:pPr>
            <w:r w:rsidRPr="005A071A">
              <w:rPr>
                <w:rFonts w:asciiTheme="majorBidi" w:hAnsiTheme="majorBidi" w:cstheme="majorBidi"/>
                <w:color w:val="000000"/>
              </w:rPr>
              <w:t>Matavimo duomenų apdorojimas bei išsaugojimas</w:t>
            </w:r>
            <w:r>
              <w:rPr>
                <w:rFonts w:asciiTheme="majorBidi" w:hAnsiTheme="majorBidi" w:cstheme="majorBidi"/>
                <w:color w:val="000000"/>
              </w:rPr>
              <w:t>:</w:t>
            </w:r>
          </w:p>
          <w:p w14:paraId="77F0D90D" w14:textId="77777777" w:rsidR="003C2F37" w:rsidRPr="005A071A" w:rsidRDefault="001964EA" w:rsidP="003C2F37">
            <w:pPr>
              <w:spacing w:after="0" w:line="240" w:lineRule="auto"/>
              <w:rPr>
                <w:rFonts w:ascii="Times New Roman" w:hAnsi="Times New Roman" w:cs="Times New Roman"/>
              </w:rPr>
            </w:pPr>
            <w:r>
              <w:rPr>
                <w:rFonts w:asciiTheme="majorBidi" w:hAnsiTheme="majorBidi" w:cstheme="majorBidi"/>
                <w:color w:val="000000"/>
              </w:rPr>
              <w:t>G</w:t>
            </w:r>
            <w:r w:rsidRPr="005A071A">
              <w:rPr>
                <w:rFonts w:asciiTheme="majorBidi" w:hAnsiTheme="majorBidi" w:cstheme="majorBidi"/>
                <w:color w:val="000000"/>
              </w:rPr>
              <w:t>alimybė matavimo duomenis perkelti į personalinį kompiuterį vėlesnei peržiūrai, analizei, matavimo rezultatų interpretacijai bei atspausdinimui (</w:t>
            </w:r>
            <w:r w:rsidRPr="005A071A">
              <w:rPr>
                <w:rFonts w:asciiTheme="majorBidi" w:hAnsiTheme="majorBidi" w:cstheme="majorBidi"/>
                <w:i/>
                <w:color w:val="000000"/>
              </w:rPr>
              <w:t>jei aukščiau nurodytiems veiksmams atlikti reikalinga į vartotojo kompiuterį instaliuojama specializuota programinė įranga,  ji turi būti pateikta komplekte su prietaisu</w:t>
            </w:r>
            <w:r w:rsidRPr="005A071A">
              <w:rPr>
                <w:rFonts w:asciiTheme="majorBidi" w:hAnsiTheme="majorBidi" w:cstheme="majorBidi"/>
                <w:color w:val="000000"/>
              </w:rPr>
              <w:t>)</w:t>
            </w:r>
            <w:r>
              <w:rPr>
                <w:rFonts w:asciiTheme="majorBidi" w:hAnsiTheme="majorBidi" w:cstheme="majorBidi"/>
                <w:color w:val="000000"/>
              </w:rPr>
              <w:t xml:space="preserve"> </w:t>
            </w:r>
            <w:r w:rsidR="003C2F37" w:rsidRPr="007C1D0E">
              <w:rPr>
                <w:rFonts w:ascii="Times New Roman" w:eastAsia="Times New Roman" w:hAnsi="Times New Roman" w:cs="Times New Roman"/>
                <w:color w:val="0070C0"/>
              </w:rPr>
              <w:t>[nurodyti taip/ne]</w:t>
            </w:r>
          </w:p>
          <w:p w14:paraId="0F050B6A" w14:textId="6DC3CA65" w:rsidR="001964EA" w:rsidRPr="00BA6D83" w:rsidRDefault="001964EA" w:rsidP="005250EC">
            <w:pPr>
              <w:spacing w:after="0" w:line="240" w:lineRule="auto"/>
              <w:jc w:val="both"/>
              <w:rPr>
                <w:rFonts w:ascii="Times New Roman" w:eastAsia="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14:paraId="0910F03F"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01D588F4" w14:textId="69DD4719"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6AD47644" w14:textId="23573DAD" w:rsidTr="00ED6ADF">
        <w:trPr>
          <w:trHeight w:val="630"/>
        </w:trPr>
        <w:tc>
          <w:tcPr>
            <w:tcW w:w="567" w:type="dxa"/>
            <w:vAlign w:val="center"/>
          </w:tcPr>
          <w:p w14:paraId="3F92BD0A" w14:textId="2777B826" w:rsidR="005250EC" w:rsidRPr="00BA6D83" w:rsidRDefault="005250EC" w:rsidP="005250E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2</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7B6AF31C" w14:textId="7BF3DCBA" w:rsidR="005250EC" w:rsidRPr="00BA6D83" w:rsidRDefault="005250EC" w:rsidP="007F76A3">
            <w:pPr>
              <w:spacing w:after="0" w:line="240" w:lineRule="auto"/>
              <w:rPr>
                <w:rFonts w:ascii="Times New Roman" w:eastAsia="Times New Roman" w:hAnsi="Times New Roman" w:cs="Times New Roman"/>
              </w:rPr>
            </w:pPr>
            <w:r w:rsidRPr="005A071A">
              <w:rPr>
                <w:rFonts w:ascii="Times New Roman" w:hAnsi="Times New Roman" w:cs="Times New Roman"/>
              </w:rPr>
              <w:t>Pacientų duomenų archyvas:</w:t>
            </w:r>
          </w:p>
        </w:tc>
        <w:tc>
          <w:tcPr>
            <w:tcW w:w="3543" w:type="dxa"/>
            <w:tcBorders>
              <w:top w:val="single" w:sz="4" w:space="0" w:color="000000"/>
              <w:left w:val="single" w:sz="4" w:space="0" w:color="000000"/>
              <w:bottom w:val="single" w:sz="4" w:space="0" w:color="000000"/>
              <w:right w:val="single" w:sz="4" w:space="0" w:color="000000"/>
            </w:tcBorders>
          </w:tcPr>
          <w:p w14:paraId="5567B8F7" w14:textId="08A2E5FD" w:rsidR="005250EC" w:rsidRPr="005A071A" w:rsidRDefault="005250EC" w:rsidP="007F76A3">
            <w:pPr>
              <w:spacing w:after="0" w:line="240" w:lineRule="auto"/>
              <w:rPr>
                <w:rFonts w:ascii="Times New Roman" w:hAnsi="Times New Roman" w:cs="Times New Roman"/>
              </w:rPr>
            </w:pPr>
            <w:r w:rsidRPr="005A071A">
              <w:rPr>
                <w:rFonts w:ascii="Times New Roman" w:hAnsi="Times New Roman" w:cs="Times New Roman"/>
              </w:rPr>
              <w:t>1</w:t>
            </w:r>
            <w:r w:rsidR="00C93380">
              <w:rPr>
                <w:rFonts w:ascii="Times New Roman" w:hAnsi="Times New Roman" w:cs="Times New Roman"/>
              </w:rPr>
              <w:t>2</w:t>
            </w:r>
            <w:r w:rsidRPr="005A071A">
              <w:rPr>
                <w:rFonts w:ascii="Times New Roman" w:hAnsi="Times New Roman" w:cs="Times New Roman"/>
              </w:rPr>
              <w:t>.1. Integruotas DICOM palaikymas (</w:t>
            </w:r>
            <w:proofErr w:type="spellStart"/>
            <w:r w:rsidRPr="005A071A">
              <w:rPr>
                <w:rFonts w:ascii="Times New Roman" w:hAnsi="Times New Roman" w:cs="Times New Roman"/>
              </w:rPr>
              <w:t>Storage</w:t>
            </w:r>
            <w:proofErr w:type="spellEnd"/>
            <w:r w:rsidRPr="005A071A">
              <w:rPr>
                <w:rFonts w:ascii="Times New Roman" w:hAnsi="Times New Roman" w:cs="Times New Roman"/>
              </w:rPr>
              <w:t xml:space="preserve"> SCP/</w:t>
            </w:r>
            <w:proofErr w:type="spellStart"/>
            <w:r w:rsidRPr="005A071A">
              <w:rPr>
                <w:rFonts w:ascii="Times New Roman" w:hAnsi="Times New Roman" w:cs="Times New Roman"/>
              </w:rPr>
              <w:t>Sender</w:t>
            </w:r>
            <w:proofErr w:type="spellEnd"/>
            <w:r w:rsidRPr="005A071A">
              <w:rPr>
                <w:rFonts w:ascii="Times New Roman" w:hAnsi="Times New Roman" w:cs="Times New Roman"/>
              </w:rPr>
              <w:t xml:space="preserve">, </w:t>
            </w:r>
            <w:proofErr w:type="spellStart"/>
            <w:r w:rsidRPr="005A071A">
              <w:rPr>
                <w:rFonts w:ascii="Times New Roman" w:hAnsi="Times New Roman" w:cs="Times New Roman"/>
              </w:rPr>
              <w:t>Worklist</w:t>
            </w:r>
            <w:proofErr w:type="spellEnd"/>
            <w:r w:rsidRPr="005A071A">
              <w:rPr>
                <w:rFonts w:ascii="Times New Roman" w:hAnsi="Times New Roman" w:cs="Times New Roman"/>
              </w:rPr>
              <w:t xml:space="preserve">, </w:t>
            </w:r>
            <w:proofErr w:type="spellStart"/>
            <w:r w:rsidRPr="005A071A">
              <w:rPr>
                <w:rFonts w:ascii="Times New Roman" w:hAnsi="Times New Roman" w:cs="Times New Roman"/>
              </w:rPr>
              <w:t>Query</w:t>
            </w:r>
            <w:proofErr w:type="spellEnd"/>
            <w:r w:rsidRPr="005A071A">
              <w:rPr>
                <w:rFonts w:ascii="Times New Roman" w:hAnsi="Times New Roman" w:cs="Times New Roman"/>
              </w:rPr>
              <w:t>/</w:t>
            </w:r>
            <w:proofErr w:type="spellStart"/>
            <w:r w:rsidRPr="005A071A">
              <w:rPr>
                <w:rFonts w:ascii="Times New Roman" w:hAnsi="Times New Roman" w:cs="Times New Roman"/>
              </w:rPr>
              <w:t>Retrieve</w:t>
            </w:r>
            <w:proofErr w:type="spellEnd"/>
            <w:r w:rsidRPr="005A071A">
              <w:rPr>
                <w:rFonts w:ascii="Times New Roman" w:hAnsi="Times New Roman" w:cs="Times New Roman"/>
              </w:rPr>
              <w:t>)</w:t>
            </w:r>
            <w:r w:rsidR="001964EA">
              <w:rPr>
                <w:rFonts w:ascii="Times New Roman" w:hAnsi="Times New Roman" w:cs="Times New Roman"/>
              </w:rPr>
              <w:t>;</w:t>
            </w:r>
          </w:p>
          <w:p w14:paraId="50FD6824" w14:textId="6C5DDBF2" w:rsidR="005250EC" w:rsidRPr="00BA6D83" w:rsidRDefault="005250EC" w:rsidP="00C93380">
            <w:pPr>
              <w:spacing w:after="0" w:line="240" w:lineRule="auto"/>
              <w:rPr>
                <w:rFonts w:ascii="Times New Roman" w:eastAsia="Times New Roman" w:hAnsi="Times New Roman" w:cs="Times New Roman"/>
              </w:rPr>
            </w:pPr>
            <w:r w:rsidRPr="005A071A">
              <w:rPr>
                <w:rFonts w:ascii="Times New Roman" w:hAnsi="Times New Roman" w:cs="Times New Roman"/>
              </w:rPr>
              <w:t>1</w:t>
            </w:r>
            <w:r w:rsidR="00C93380">
              <w:rPr>
                <w:rFonts w:ascii="Times New Roman" w:hAnsi="Times New Roman" w:cs="Times New Roman"/>
              </w:rPr>
              <w:t>2</w:t>
            </w:r>
            <w:r w:rsidRPr="005A071A">
              <w:rPr>
                <w:rFonts w:ascii="Times New Roman" w:hAnsi="Times New Roman" w:cs="Times New Roman"/>
              </w:rPr>
              <w:t xml:space="preserve">.2. Tinklo sąsaja: RJ45 </w:t>
            </w:r>
            <w:proofErr w:type="spellStart"/>
            <w:r w:rsidRPr="005A071A">
              <w:rPr>
                <w:rFonts w:ascii="Times New Roman" w:hAnsi="Times New Roman" w:cs="Times New Roman"/>
              </w:rPr>
              <w:t>Ethernet</w:t>
            </w:r>
            <w:proofErr w:type="spellEnd"/>
            <w:r w:rsidRPr="005A071A">
              <w:rPr>
                <w:rFonts w:ascii="Times New Roman" w:hAnsi="Times New Roman" w:cs="Times New Roman"/>
              </w:rPr>
              <w:t xml:space="preserve"> jungtis</w:t>
            </w:r>
            <w:r w:rsidR="001964EA">
              <w:rPr>
                <w:rFonts w:ascii="Times New Roman" w:hAnsi="Times New Roman" w:cs="Times New Roman"/>
              </w:rPr>
              <w:t>.</w:t>
            </w:r>
          </w:p>
        </w:tc>
        <w:tc>
          <w:tcPr>
            <w:tcW w:w="4678" w:type="dxa"/>
            <w:tcBorders>
              <w:top w:val="single" w:sz="4" w:space="0" w:color="000000"/>
              <w:left w:val="single" w:sz="4" w:space="0" w:color="000000"/>
              <w:bottom w:val="single" w:sz="4" w:space="0" w:color="000000"/>
              <w:right w:val="single" w:sz="4" w:space="0" w:color="000000"/>
            </w:tcBorders>
          </w:tcPr>
          <w:p w14:paraId="2A410089" w14:textId="77777777" w:rsidR="005250EC" w:rsidRDefault="001964EA" w:rsidP="005250EC">
            <w:pPr>
              <w:spacing w:after="0" w:line="240" w:lineRule="auto"/>
              <w:jc w:val="both"/>
              <w:rPr>
                <w:rFonts w:ascii="Times New Roman" w:hAnsi="Times New Roman" w:cs="Times New Roman"/>
              </w:rPr>
            </w:pPr>
            <w:r w:rsidRPr="005A071A">
              <w:rPr>
                <w:rFonts w:ascii="Times New Roman" w:hAnsi="Times New Roman" w:cs="Times New Roman"/>
              </w:rPr>
              <w:t>Pacientų duomenų archyvas</w:t>
            </w:r>
            <w:r w:rsidR="005250EC" w:rsidRPr="00BA6D83">
              <w:rPr>
                <w:rFonts w:ascii="Times New Roman" w:hAnsi="Times New Roman" w:cs="Times New Roman"/>
              </w:rPr>
              <w:t>:</w:t>
            </w:r>
            <w:r w:rsidR="005250EC">
              <w:rPr>
                <w:rFonts w:ascii="Times New Roman" w:hAnsi="Times New Roman" w:cs="Times New Roman"/>
              </w:rPr>
              <w:t xml:space="preserve"> </w:t>
            </w:r>
          </w:p>
          <w:p w14:paraId="0304FF81" w14:textId="2D5B5240" w:rsidR="001964EA" w:rsidRPr="005A071A" w:rsidRDefault="001964EA" w:rsidP="001964EA">
            <w:pPr>
              <w:spacing w:after="0" w:line="240" w:lineRule="auto"/>
              <w:rPr>
                <w:rFonts w:ascii="Times New Roman" w:hAnsi="Times New Roman" w:cs="Times New Roman"/>
              </w:rPr>
            </w:pPr>
            <w:r w:rsidRPr="005A071A">
              <w:rPr>
                <w:rFonts w:ascii="Times New Roman" w:hAnsi="Times New Roman" w:cs="Times New Roman"/>
              </w:rPr>
              <w:t>1</w:t>
            </w:r>
            <w:r>
              <w:rPr>
                <w:rFonts w:ascii="Times New Roman" w:hAnsi="Times New Roman" w:cs="Times New Roman"/>
              </w:rPr>
              <w:t>2</w:t>
            </w:r>
            <w:r w:rsidRPr="005A071A">
              <w:rPr>
                <w:rFonts w:ascii="Times New Roman" w:hAnsi="Times New Roman" w:cs="Times New Roman"/>
              </w:rPr>
              <w:t>.1. Integruotas DICOM palaikymas (</w:t>
            </w:r>
            <w:proofErr w:type="spellStart"/>
            <w:r w:rsidRPr="005A071A">
              <w:rPr>
                <w:rFonts w:ascii="Times New Roman" w:hAnsi="Times New Roman" w:cs="Times New Roman"/>
              </w:rPr>
              <w:t>Storage</w:t>
            </w:r>
            <w:proofErr w:type="spellEnd"/>
            <w:r w:rsidRPr="005A071A">
              <w:rPr>
                <w:rFonts w:ascii="Times New Roman" w:hAnsi="Times New Roman" w:cs="Times New Roman"/>
              </w:rPr>
              <w:t xml:space="preserve"> SCP/</w:t>
            </w:r>
            <w:proofErr w:type="spellStart"/>
            <w:r w:rsidRPr="005A071A">
              <w:rPr>
                <w:rFonts w:ascii="Times New Roman" w:hAnsi="Times New Roman" w:cs="Times New Roman"/>
              </w:rPr>
              <w:t>Sender</w:t>
            </w:r>
            <w:proofErr w:type="spellEnd"/>
            <w:r w:rsidRPr="005A071A">
              <w:rPr>
                <w:rFonts w:ascii="Times New Roman" w:hAnsi="Times New Roman" w:cs="Times New Roman"/>
              </w:rPr>
              <w:t xml:space="preserve">, </w:t>
            </w:r>
            <w:proofErr w:type="spellStart"/>
            <w:r w:rsidRPr="005A071A">
              <w:rPr>
                <w:rFonts w:ascii="Times New Roman" w:hAnsi="Times New Roman" w:cs="Times New Roman"/>
              </w:rPr>
              <w:t>Worklist</w:t>
            </w:r>
            <w:proofErr w:type="spellEnd"/>
            <w:r w:rsidRPr="005A071A">
              <w:rPr>
                <w:rFonts w:ascii="Times New Roman" w:hAnsi="Times New Roman" w:cs="Times New Roman"/>
              </w:rPr>
              <w:t xml:space="preserve">, </w:t>
            </w:r>
            <w:proofErr w:type="spellStart"/>
            <w:r w:rsidRPr="005A071A">
              <w:rPr>
                <w:rFonts w:ascii="Times New Roman" w:hAnsi="Times New Roman" w:cs="Times New Roman"/>
              </w:rPr>
              <w:t>Query</w:t>
            </w:r>
            <w:proofErr w:type="spellEnd"/>
            <w:r w:rsidRPr="005A071A">
              <w:rPr>
                <w:rFonts w:ascii="Times New Roman" w:hAnsi="Times New Roman" w:cs="Times New Roman"/>
              </w:rPr>
              <w:t>/</w:t>
            </w:r>
            <w:proofErr w:type="spellStart"/>
            <w:r w:rsidRPr="005A071A">
              <w:rPr>
                <w:rFonts w:ascii="Times New Roman" w:hAnsi="Times New Roman" w:cs="Times New Roman"/>
              </w:rPr>
              <w:t>Retrieve</w:t>
            </w:r>
            <w:proofErr w:type="spellEnd"/>
            <w:r w:rsidRPr="005A071A">
              <w:rPr>
                <w:rFonts w:ascii="Times New Roman" w:hAnsi="Times New Roman" w:cs="Times New Roman"/>
              </w:rPr>
              <w:t>)</w:t>
            </w:r>
            <w:r w:rsidRPr="007C1D0E">
              <w:rPr>
                <w:rFonts w:ascii="Times New Roman" w:eastAsia="Times New Roman" w:hAnsi="Times New Roman" w:cs="Times New Roman"/>
                <w:color w:val="0070C0"/>
              </w:rPr>
              <w:t xml:space="preserve"> [nurodyti taip/ne]</w:t>
            </w:r>
          </w:p>
          <w:p w14:paraId="2491075E" w14:textId="7977BE59" w:rsidR="001964EA" w:rsidRPr="006E5B52" w:rsidRDefault="001964EA" w:rsidP="001964EA">
            <w:pPr>
              <w:spacing w:after="0" w:line="240" w:lineRule="auto"/>
              <w:jc w:val="both"/>
              <w:rPr>
                <w:rFonts w:ascii="Times New Roman" w:hAnsi="Times New Roman" w:cs="Times New Roman"/>
              </w:rPr>
            </w:pPr>
            <w:r w:rsidRPr="005A071A">
              <w:rPr>
                <w:rFonts w:ascii="Times New Roman" w:hAnsi="Times New Roman" w:cs="Times New Roman"/>
              </w:rPr>
              <w:t>1</w:t>
            </w:r>
            <w:r>
              <w:rPr>
                <w:rFonts w:ascii="Times New Roman" w:hAnsi="Times New Roman" w:cs="Times New Roman"/>
              </w:rPr>
              <w:t>2</w:t>
            </w:r>
            <w:r w:rsidRPr="005A071A">
              <w:rPr>
                <w:rFonts w:ascii="Times New Roman" w:hAnsi="Times New Roman" w:cs="Times New Roman"/>
              </w:rPr>
              <w:t xml:space="preserve">.2. Tinklo sąsaja: RJ45 </w:t>
            </w:r>
            <w:proofErr w:type="spellStart"/>
            <w:r w:rsidRPr="005A071A">
              <w:rPr>
                <w:rFonts w:ascii="Times New Roman" w:hAnsi="Times New Roman" w:cs="Times New Roman"/>
              </w:rPr>
              <w:t>Ethernet</w:t>
            </w:r>
            <w:proofErr w:type="spellEnd"/>
            <w:r w:rsidRPr="005A071A">
              <w:rPr>
                <w:rFonts w:ascii="Times New Roman" w:hAnsi="Times New Roman" w:cs="Times New Roman"/>
              </w:rPr>
              <w:t xml:space="preserve"> jungtis</w:t>
            </w:r>
            <w:r>
              <w:rPr>
                <w:rFonts w:ascii="Times New Roman" w:hAnsi="Times New Roman" w:cs="Times New Roman"/>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2C0BDF08"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t>...........................</w:t>
            </w:r>
          </w:p>
          <w:p w14:paraId="64E5D8D5" w14:textId="5E77F4B2"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5250EC" w:rsidRPr="007C1D0E" w14:paraId="509E4C07" w14:textId="5210DC31" w:rsidTr="00ED6ADF">
        <w:trPr>
          <w:trHeight w:val="630"/>
        </w:trPr>
        <w:tc>
          <w:tcPr>
            <w:tcW w:w="567" w:type="dxa"/>
            <w:vAlign w:val="center"/>
          </w:tcPr>
          <w:p w14:paraId="4DB870B2" w14:textId="5595AE11" w:rsidR="005250EC" w:rsidRPr="00BA6D83" w:rsidRDefault="005250EC" w:rsidP="005250EC">
            <w:pPr>
              <w:spacing w:after="0" w:line="240" w:lineRule="auto"/>
              <w:rPr>
                <w:rFonts w:ascii="Times New Roman" w:eastAsia="Times New Roman" w:hAnsi="Times New Roman" w:cs="Times New Roman"/>
              </w:rPr>
            </w:pPr>
            <w:r w:rsidRPr="00BA6D83">
              <w:rPr>
                <w:rFonts w:ascii="Times New Roman" w:eastAsia="Times New Roman" w:hAnsi="Times New Roman" w:cs="Times New Roman"/>
              </w:rPr>
              <w:t>1</w:t>
            </w:r>
            <w:r>
              <w:rPr>
                <w:rFonts w:ascii="Times New Roman" w:eastAsia="Times New Roman" w:hAnsi="Times New Roman" w:cs="Times New Roman"/>
              </w:rPr>
              <w:t>3</w:t>
            </w:r>
            <w:r w:rsidRPr="00BA6D83">
              <w:rPr>
                <w:rFonts w:ascii="Times New Roman" w:eastAsia="Times New Roman" w:hAnsi="Times New Roman" w:cs="Times New Roman"/>
              </w:rPr>
              <w:t>.</w:t>
            </w:r>
          </w:p>
        </w:tc>
        <w:tc>
          <w:tcPr>
            <w:tcW w:w="3261" w:type="dxa"/>
            <w:tcBorders>
              <w:top w:val="single" w:sz="4" w:space="0" w:color="000000"/>
              <w:left w:val="single" w:sz="4" w:space="0" w:color="000000"/>
              <w:bottom w:val="single" w:sz="4" w:space="0" w:color="000000"/>
              <w:right w:val="single" w:sz="4" w:space="0" w:color="000000"/>
            </w:tcBorders>
          </w:tcPr>
          <w:p w14:paraId="37C8396D" w14:textId="4D74E6C7" w:rsidR="005250EC" w:rsidRPr="00BA6D83" w:rsidRDefault="005250EC" w:rsidP="007F76A3">
            <w:pPr>
              <w:spacing w:after="0" w:line="240" w:lineRule="auto"/>
              <w:rPr>
                <w:rFonts w:ascii="Times New Roman" w:eastAsia="Times New Roman" w:hAnsi="Times New Roman" w:cs="Times New Roman"/>
              </w:rPr>
            </w:pPr>
            <w:r w:rsidRPr="005A071A">
              <w:rPr>
                <w:rFonts w:asciiTheme="majorBidi" w:hAnsiTheme="majorBidi" w:cstheme="majorBidi"/>
                <w:color w:val="000000"/>
              </w:rPr>
              <w:t>Prietaiso elektros maitinimo šaltiniai</w:t>
            </w:r>
          </w:p>
        </w:tc>
        <w:tc>
          <w:tcPr>
            <w:tcW w:w="3543" w:type="dxa"/>
            <w:tcBorders>
              <w:top w:val="single" w:sz="4" w:space="0" w:color="000000"/>
              <w:left w:val="single" w:sz="4" w:space="0" w:color="000000"/>
              <w:bottom w:val="single" w:sz="4" w:space="0" w:color="000000"/>
              <w:right w:val="single" w:sz="4" w:space="0" w:color="000000"/>
            </w:tcBorders>
          </w:tcPr>
          <w:p w14:paraId="18C64393" w14:textId="718CB01F" w:rsidR="005250EC" w:rsidRPr="0061336B" w:rsidRDefault="005250EC" w:rsidP="007F76A3">
            <w:pPr>
              <w:pStyle w:val="Antrat3"/>
              <w:suppressAutoHyphens/>
              <w:spacing w:before="0" w:after="0" w:line="240" w:lineRule="auto"/>
              <w:rPr>
                <w:rFonts w:asciiTheme="majorBidi" w:hAnsiTheme="majorBidi" w:cstheme="majorBidi"/>
                <w:b w:val="0"/>
                <w:bCs/>
                <w:color w:val="000000"/>
                <w:sz w:val="22"/>
                <w:szCs w:val="22"/>
              </w:rPr>
            </w:pPr>
            <w:r w:rsidRPr="0061336B">
              <w:rPr>
                <w:rFonts w:asciiTheme="majorBidi" w:hAnsiTheme="majorBidi" w:cstheme="majorBidi"/>
                <w:b w:val="0"/>
                <w:bCs/>
                <w:color w:val="000000"/>
                <w:sz w:val="22"/>
                <w:szCs w:val="22"/>
              </w:rPr>
              <w:t>1</w:t>
            </w:r>
            <w:r w:rsidR="0061336B" w:rsidRPr="0061336B">
              <w:rPr>
                <w:rFonts w:asciiTheme="majorBidi" w:hAnsiTheme="majorBidi" w:cstheme="majorBidi"/>
                <w:b w:val="0"/>
                <w:bCs/>
                <w:color w:val="000000"/>
                <w:sz w:val="22"/>
                <w:szCs w:val="22"/>
              </w:rPr>
              <w:t>3</w:t>
            </w:r>
            <w:r w:rsidRPr="0061336B">
              <w:rPr>
                <w:rFonts w:asciiTheme="majorBidi" w:hAnsiTheme="majorBidi" w:cstheme="majorBidi"/>
                <w:b w:val="0"/>
                <w:bCs/>
                <w:color w:val="000000"/>
                <w:sz w:val="22"/>
                <w:szCs w:val="22"/>
              </w:rPr>
              <w:t>.1. 230V,  50 Hz elektros tinklas;</w:t>
            </w:r>
          </w:p>
          <w:p w14:paraId="174FDF7F" w14:textId="1112DAA1" w:rsidR="005250EC" w:rsidRPr="00BA6D83" w:rsidRDefault="0061336B" w:rsidP="0061336B">
            <w:pPr>
              <w:spacing w:after="0" w:line="240" w:lineRule="auto"/>
              <w:rPr>
                <w:rFonts w:ascii="Times New Roman" w:eastAsia="Times New Roman" w:hAnsi="Times New Roman" w:cs="Times New Roman"/>
              </w:rPr>
            </w:pPr>
            <w:r>
              <w:rPr>
                <w:rFonts w:asciiTheme="majorBidi" w:hAnsiTheme="majorBidi" w:cstheme="majorBidi"/>
                <w:color w:val="000000"/>
              </w:rPr>
              <w:t xml:space="preserve">13.2. </w:t>
            </w:r>
            <w:r w:rsidR="005250EC" w:rsidRPr="005A071A">
              <w:rPr>
                <w:rFonts w:asciiTheme="majorBidi" w:hAnsiTheme="majorBidi" w:cstheme="majorBidi"/>
                <w:color w:val="000000"/>
              </w:rPr>
              <w:t>Vidinė baterija.</w:t>
            </w:r>
          </w:p>
        </w:tc>
        <w:tc>
          <w:tcPr>
            <w:tcW w:w="4678" w:type="dxa"/>
            <w:tcBorders>
              <w:top w:val="single" w:sz="4" w:space="0" w:color="000000"/>
              <w:left w:val="single" w:sz="4" w:space="0" w:color="000000"/>
              <w:bottom w:val="single" w:sz="4" w:space="0" w:color="000000"/>
              <w:right w:val="single" w:sz="4" w:space="0" w:color="000000"/>
            </w:tcBorders>
          </w:tcPr>
          <w:p w14:paraId="4FA07DD1" w14:textId="77777777" w:rsidR="00373185" w:rsidRDefault="00373185" w:rsidP="005250EC">
            <w:pPr>
              <w:spacing w:after="0" w:line="240" w:lineRule="auto"/>
              <w:jc w:val="both"/>
              <w:rPr>
                <w:rFonts w:ascii="Times New Roman" w:hAnsi="Times New Roman" w:cs="Times New Roman"/>
              </w:rPr>
            </w:pPr>
            <w:r w:rsidRPr="005A071A">
              <w:rPr>
                <w:rFonts w:asciiTheme="majorBidi" w:hAnsiTheme="majorBidi" w:cstheme="majorBidi"/>
                <w:color w:val="000000"/>
              </w:rPr>
              <w:t>Prietaiso elektros maitinimo šaltiniai</w:t>
            </w:r>
            <w:r w:rsidR="005250EC">
              <w:rPr>
                <w:rFonts w:ascii="Times New Roman" w:hAnsi="Times New Roman" w:cs="Times New Roman"/>
              </w:rPr>
              <w:t xml:space="preserve">: </w:t>
            </w:r>
          </w:p>
          <w:p w14:paraId="0367F58A" w14:textId="065DA71C" w:rsidR="00373185" w:rsidRPr="00373185" w:rsidRDefault="00373185" w:rsidP="00373185">
            <w:pPr>
              <w:pStyle w:val="Antrat3"/>
              <w:suppressAutoHyphens/>
              <w:spacing w:before="0" w:after="0" w:line="240" w:lineRule="auto"/>
              <w:rPr>
                <w:rFonts w:asciiTheme="majorBidi" w:hAnsiTheme="majorBidi" w:cstheme="majorBidi"/>
                <w:b w:val="0"/>
                <w:bCs/>
                <w:color w:val="000000"/>
                <w:sz w:val="22"/>
                <w:szCs w:val="22"/>
              </w:rPr>
            </w:pPr>
            <w:r w:rsidRPr="0061336B">
              <w:rPr>
                <w:rFonts w:asciiTheme="majorBidi" w:hAnsiTheme="majorBidi" w:cstheme="majorBidi"/>
                <w:b w:val="0"/>
                <w:bCs/>
                <w:color w:val="000000"/>
                <w:sz w:val="22"/>
                <w:szCs w:val="22"/>
              </w:rPr>
              <w:lastRenderedPageBreak/>
              <w:t>13.1. 230V,  50 Hz elektros tinklas</w:t>
            </w:r>
            <w:r>
              <w:rPr>
                <w:rFonts w:asciiTheme="majorBidi" w:hAnsiTheme="majorBidi" w:cstheme="majorBidi"/>
                <w:b w:val="0"/>
                <w:bCs/>
                <w:color w:val="000000"/>
                <w:sz w:val="22"/>
                <w:szCs w:val="22"/>
              </w:rPr>
              <w:t xml:space="preserve">: </w:t>
            </w:r>
            <w:r w:rsidRPr="00373185">
              <w:rPr>
                <w:rFonts w:ascii="Times New Roman" w:eastAsia="Times New Roman" w:hAnsi="Times New Roman" w:cs="Times New Roman"/>
                <w:b w:val="0"/>
                <w:bCs/>
                <w:color w:val="0070C0"/>
                <w:sz w:val="22"/>
                <w:szCs w:val="22"/>
              </w:rPr>
              <w:t>[nurodyti taip/ne]</w:t>
            </w:r>
          </w:p>
          <w:p w14:paraId="6E3DB6E4" w14:textId="51E0A089" w:rsidR="005250EC" w:rsidRPr="00373185" w:rsidRDefault="00373185" w:rsidP="005250EC">
            <w:pPr>
              <w:spacing w:after="0" w:line="240" w:lineRule="auto"/>
              <w:jc w:val="both"/>
              <w:rPr>
                <w:rFonts w:ascii="Times New Roman" w:hAnsi="Times New Roman" w:cs="Times New Roman"/>
              </w:rPr>
            </w:pPr>
            <w:r>
              <w:rPr>
                <w:rFonts w:asciiTheme="majorBidi" w:hAnsiTheme="majorBidi" w:cstheme="majorBidi"/>
                <w:color w:val="000000"/>
              </w:rPr>
              <w:t xml:space="preserve">13.2. </w:t>
            </w:r>
            <w:r w:rsidRPr="005A071A">
              <w:rPr>
                <w:rFonts w:asciiTheme="majorBidi" w:hAnsiTheme="majorBidi" w:cstheme="majorBidi"/>
                <w:color w:val="000000"/>
              </w:rPr>
              <w:t>Vidinė baterija</w:t>
            </w:r>
            <w:r>
              <w:rPr>
                <w:rFonts w:asciiTheme="majorBidi" w:hAnsiTheme="majorBidi" w:cstheme="majorBidi"/>
                <w:color w:val="000000"/>
              </w:rPr>
              <w:t xml:space="preserve">: </w:t>
            </w:r>
            <w:r w:rsidRPr="007C1D0E">
              <w:rPr>
                <w:rFonts w:ascii="Times New Roman" w:eastAsia="Times New Roman" w:hAnsi="Times New Roman" w:cs="Times New Roman"/>
                <w:color w:val="0070C0"/>
              </w:rPr>
              <w:t>[nurodyti taip/ne]</w:t>
            </w:r>
          </w:p>
        </w:tc>
        <w:tc>
          <w:tcPr>
            <w:tcW w:w="2835" w:type="dxa"/>
            <w:tcBorders>
              <w:top w:val="single" w:sz="4" w:space="0" w:color="000000"/>
              <w:left w:val="single" w:sz="4" w:space="0" w:color="000000"/>
              <w:bottom w:val="single" w:sz="4" w:space="0" w:color="000000"/>
              <w:right w:val="single" w:sz="4" w:space="0" w:color="000000"/>
            </w:tcBorders>
          </w:tcPr>
          <w:p w14:paraId="6350C4C5" w14:textId="77777777" w:rsidR="005250EC" w:rsidRPr="00CC375C" w:rsidRDefault="005250EC" w:rsidP="005250EC">
            <w:pPr>
              <w:pStyle w:val="Betarp"/>
              <w:jc w:val="center"/>
              <w:rPr>
                <w:rFonts w:ascii="Times New Roman" w:hAnsi="Times New Roman"/>
                <w:szCs w:val="24"/>
              </w:rPr>
            </w:pPr>
            <w:r w:rsidRPr="00CC375C">
              <w:rPr>
                <w:rFonts w:ascii="Times New Roman" w:eastAsia="Calibri" w:hAnsi="Times New Roman"/>
                <w:szCs w:val="24"/>
              </w:rPr>
              <w:lastRenderedPageBreak/>
              <w:t>...........................</w:t>
            </w:r>
          </w:p>
          <w:p w14:paraId="6BDC35D7" w14:textId="2C99AA09" w:rsidR="005250EC" w:rsidRPr="00BA6D83" w:rsidRDefault="005250EC" w:rsidP="005250EC">
            <w:pPr>
              <w:spacing w:after="0" w:line="240" w:lineRule="auto"/>
              <w:jc w:val="center"/>
              <w:rPr>
                <w:rFonts w:ascii="Times New Roman" w:eastAsia="Times New Roman" w:hAnsi="Times New Roman" w:cs="Times New Roman"/>
              </w:rPr>
            </w:pPr>
            <w:r w:rsidRPr="00CC375C">
              <w:rPr>
                <w:rFonts w:ascii="Times New Roman" w:hAnsi="Times New Roman"/>
                <w:color w:val="4472C4"/>
                <w:sz w:val="24"/>
                <w:szCs w:val="24"/>
                <w:vertAlign w:val="subscript"/>
              </w:rPr>
              <w:t>(</w:t>
            </w:r>
            <w:r w:rsidRPr="00CC375C">
              <w:rPr>
                <w:rFonts w:ascii="Times New Roman" w:hAnsi="Times New Roman"/>
                <w:i/>
                <w:color w:val="0070C0"/>
                <w:sz w:val="24"/>
                <w:szCs w:val="24"/>
                <w:vertAlign w:val="subscript"/>
              </w:rPr>
              <w:t>įrašyti</w:t>
            </w:r>
            <w:r w:rsidRPr="00CC375C">
              <w:rPr>
                <w:rFonts w:ascii="Times New Roman" w:hAnsi="Times New Roman"/>
                <w:color w:val="0070C0"/>
                <w:sz w:val="24"/>
                <w:szCs w:val="24"/>
                <w:vertAlign w:val="subscript"/>
              </w:rPr>
              <w:t>)</w:t>
            </w:r>
          </w:p>
        </w:tc>
      </w:tr>
      <w:tr w:rsidR="000B34EC" w:rsidRPr="007C1D0E" w14:paraId="44CB9C25" w14:textId="77777777" w:rsidTr="005D6931">
        <w:trPr>
          <w:trHeight w:val="601"/>
        </w:trPr>
        <w:tc>
          <w:tcPr>
            <w:tcW w:w="567" w:type="dxa"/>
            <w:vAlign w:val="center"/>
          </w:tcPr>
          <w:p w14:paraId="623C7E4D" w14:textId="653AD340" w:rsidR="000B34EC" w:rsidRPr="00BA6D83" w:rsidRDefault="000B34EC" w:rsidP="000B34EC">
            <w:pPr>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3261" w:type="dxa"/>
            <w:tcBorders>
              <w:top w:val="single" w:sz="4" w:space="0" w:color="000000"/>
              <w:left w:val="single" w:sz="4" w:space="0" w:color="000000"/>
              <w:bottom w:val="single" w:sz="4" w:space="0" w:color="000000"/>
              <w:right w:val="single" w:sz="4" w:space="0" w:color="000000"/>
            </w:tcBorders>
          </w:tcPr>
          <w:p w14:paraId="45C637C0" w14:textId="63F77319" w:rsidR="000B34EC" w:rsidRPr="00BA6D83" w:rsidRDefault="000B34EC" w:rsidP="000B34EC">
            <w:pPr>
              <w:spacing w:after="0" w:line="240" w:lineRule="auto"/>
              <w:rPr>
                <w:rFonts w:ascii="Times New Roman" w:eastAsia="Times New Roman" w:hAnsi="Times New Roman" w:cs="Times New Roman"/>
              </w:rPr>
            </w:pPr>
            <w:r w:rsidRPr="005A071A">
              <w:rPr>
                <w:rFonts w:asciiTheme="majorBidi" w:hAnsiTheme="majorBidi" w:cstheme="majorBidi"/>
                <w:bCs/>
                <w:color w:val="000000"/>
              </w:rPr>
              <w:t>Garantinio aptarnavimo laikotarpis</w:t>
            </w:r>
          </w:p>
        </w:tc>
        <w:tc>
          <w:tcPr>
            <w:tcW w:w="3543" w:type="dxa"/>
            <w:tcBorders>
              <w:top w:val="single" w:sz="4" w:space="0" w:color="000000"/>
              <w:left w:val="single" w:sz="4" w:space="0" w:color="000000"/>
              <w:bottom w:val="single" w:sz="4" w:space="0" w:color="000000"/>
              <w:right w:val="single" w:sz="4" w:space="0" w:color="000000"/>
            </w:tcBorders>
          </w:tcPr>
          <w:p w14:paraId="27076C70" w14:textId="5638BBF9" w:rsidR="000B34EC" w:rsidRPr="005A071A" w:rsidRDefault="000B34EC" w:rsidP="000B34EC">
            <w:pPr>
              <w:spacing w:after="0" w:line="240" w:lineRule="auto"/>
              <w:rPr>
                <w:rFonts w:asciiTheme="majorBidi" w:hAnsiTheme="majorBidi" w:cstheme="majorBidi"/>
                <w:color w:val="000000"/>
              </w:rPr>
            </w:pPr>
            <w:r>
              <w:rPr>
                <w:rFonts w:asciiTheme="majorBidi" w:hAnsiTheme="majorBidi" w:cstheme="majorBidi"/>
                <w:color w:val="000000"/>
              </w:rPr>
              <w:t xml:space="preserve">14.1. </w:t>
            </w:r>
            <w:r w:rsidRPr="005A071A">
              <w:rPr>
                <w:rFonts w:asciiTheme="majorBidi" w:hAnsiTheme="majorBidi" w:cstheme="majorBidi"/>
                <w:color w:val="000000"/>
              </w:rPr>
              <w:t>≥ 24 mėn. prietaisui ir mobiliam prietaiso stovui</w:t>
            </w:r>
            <w:r>
              <w:rPr>
                <w:rFonts w:asciiTheme="majorBidi" w:hAnsiTheme="majorBidi" w:cstheme="majorBidi"/>
                <w:color w:val="000000"/>
              </w:rPr>
              <w:t>;</w:t>
            </w:r>
          </w:p>
          <w:p w14:paraId="60558A2E" w14:textId="0FE77B1E" w:rsidR="000B34EC" w:rsidRPr="00BA6D83" w:rsidRDefault="000B34EC" w:rsidP="000B34EC">
            <w:pPr>
              <w:spacing w:after="0" w:line="240" w:lineRule="auto"/>
              <w:rPr>
                <w:rFonts w:ascii="Times New Roman" w:eastAsia="Times New Roman" w:hAnsi="Times New Roman" w:cs="Times New Roman"/>
              </w:rPr>
            </w:pPr>
            <w:r>
              <w:rPr>
                <w:rFonts w:asciiTheme="majorBidi" w:hAnsiTheme="majorBidi" w:cstheme="majorBidi"/>
                <w:color w:val="000000"/>
              </w:rPr>
              <w:t xml:space="preserve">14.2. </w:t>
            </w:r>
            <w:r w:rsidRPr="005A071A">
              <w:rPr>
                <w:rFonts w:asciiTheme="majorBidi" w:hAnsiTheme="majorBidi" w:cstheme="majorBidi"/>
                <w:color w:val="000000"/>
              </w:rPr>
              <w:t>≥ 12 mėn. prie prietaiso jungiamiems priedams.</w:t>
            </w:r>
          </w:p>
        </w:tc>
        <w:tc>
          <w:tcPr>
            <w:tcW w:w="4678" w:type="dxa"/>
            <w:tcBorders>
              <w:top w:val="single" w:sz="4" w:space="0" w:color="000000"/>
              <w:left w:val="single" w:sz="4" w:space="0" w:color="000000"/>
              <w:bottom w:val="single" w:sz="4" w:space="0" w:color="000000"/>
              <w:right w:val="single" w:sz="4" w:space="0" w:color="000000"/>
            </w:tcBorders>
            <w:vAlign w:val="center"/>
          </w:tcPr>
          <w:p w14:paraId="58C932F6" w14:textId="77777777" w:rsidR="000B34EC" w:rsidRDefault="000B34EC" w:rsidP="000B34EC">
            <w:pPr>
              <w:spacing w:after="0" w:line="240" w:lineRule="auto"/>
              <w:rPr>
                <w:rFonts w:ascii="Times New Roman" w:eastAsia="Times New Roman" w:hAnsi="Times New Roman" w:cs="Times New Roman"/>
              </w:rPr>
            </w:pPr>
            <w:r w:rsidRPr="007C1D0E">
              <w:rPr>
                <w:rFonts w:ascii="Times New Roman" w:eastAsia="Times New Roman" w:hAnsi="Times New Roman" w:cs="Times New Roman"/>
              </w:rPr>
              <w:t>Garantija:</w:t>
            </w:r>
          </w:p>
          <w:p w14:paraId="077403D3" w14:textId="4AB093A7" w:rsidR="000B34EC" w:rsidRPr="005A071A" w:rsidRDefault="000B34EC" w:rsidP="000B34EC">
            <w:pPr>
              <w:spacing w:after="0" w:line="240" w:lineRule="auto"/>
              <w:rPr>
                <w:rFonts w:asciiTheme="majorBidi" w:hAnsiTheme="majorBidi" w:cstheme="majorBidi"/>
                <w:color w:val="000000"/>
              </w:rPr>
            </w:pPr>
            <w:r>
              <w:rPr>
                <w:rFonts w:ascii="Times New Roman" w:eastAsia="Times New Roman" w:hAnsi="Times New Roman" w:cs="Times New Roman"/>
              </w:rPr>
              <w:t xml:space="preserve">14.1. </w:t>
            </w:r>
            <w:r w:rsidRPr="007C1D0E">
              <w:rPr>
                <w:rFonts w:ascii="Times New Roman" w:hAnsi="Times New Roman" w:cs="Times New Roman"/>
                <w:color w:val="2C7FCE"/>
              </w:rPr>
              <w:t xml:space="preserve">[nurodyti konkrečiai] </w:t>
            </w:r>
            <w:r w:rsidRPr="007C1D0E">
              <w:rPr>
                <w:rFonts w:ascii="Times New Roman" w:eastAsia="Times New Roman" w:hAnsi="Times New Roman" w:cs="Times New Roman"/>
              </w:rPr>
              <w:t>mėn.</w:t>
            </w:r>
            <w:r w:rsidRPr="005A071A">
              <w:rPr>
                <w:rFonts w:asciiTheme="majorBidi" w:hAnsiTheme="majorBidi" w:cstheme="majorBidi"/>
                <w:color w:val="000000"/>
              </w:rPr>
              <w:t xml:space="preserve"> prietaisui ir mobiliam prietaiso stovui</w:t>
            </w:r>
            <w:r>
              <w:rPr>
                <w:rFonts w:asciiTheme="majorBidi" w:hAnsiTheme="majorBidi" w:cstheme="majorBidi"/>
                <w:color w:val="000000"/>
              </w:rPr>
              <w:t>;</w:t>
            </w:r>
          </w:p>
          <w:p w14:paraId="4CA2E0D9" w14:textId="5000F03D" w:rsidR="000B34EC" w:rsidRPr="00BA6D83" w:rsidRDefault="000B34EC" w:rsidP="000B34EC">
            <w:pPr>
              <w:spacing w:after="0" w:line="240" w:lineRule="auto"/>
              <w:rPr>
                <w:rFonts w:ascii="Times New Roman" w:hAnsi="Times New Roman" w:cs="Times New Roman"/>
              </w:rPr>
            </w:pPr>
            <w:r>
              <w:rPr>
                <w:rFonts w:asciiTheme="majorBidi" w:hAnsiTheme="majorBidi" w:cstheme="majorBidi"/>
                <w:color w:val="000000"/>
              </w:rPr>
              <w:t xml:space="preserve">14.2. </w:t>
            </w:r>
            <w:r w:rsidRPr="007C1D0E">
              <w:rPr>
                <w:rFonts w:ascii="Times New Roman" w:hAnsi="Times New Roman" w:cs="Times New Roman"/>
                <w:color w:val="2C7FCE"/>
              </w:rPr>
              <w:t xml:space="preserve">[nurodyti konkrečiai] </w:t>
            </w:r>
            <w:r w:rsidRPr="005A071A">
              <w:rPr>
                <w:rFonts w:asciiTheme="majorBidi" w:hAnsiTheme="majorBidi" w:cstheme="majorBidi"/>
                <w:color w:val="000000"/>
              </w:rPr>
              <w:t>mėn. prie prietaiso jungiamiems priedams.</w:t>
            </w:r>
          </w:p>
        </w:tc>
        <w:tc>
          <w:tcPr>
            <w:tcW w:w="2835" w:type="dxa"/>
            <w:tcBorders>
              <w:top w:val="single" w:sz="4" w:space="0" w:color="000000"/>
              <w:left w:val="single" w:sz="4" w:space="0" w:color="000000"/>
              <w:bottom w:val="single" w:sz="4" w:space="0" w:color="000000"/>
              <w:right w:val="single" w:sz="4" w:space="0" w:color="000000"/>
            </w:tcBorders>
          </w:tcPr>
          <w:p w14:paraId="1F0140FC" w14:textId="77777777" w:rsidR="000B34EC" w:rsidRPr="00CC375C" w:rsidRDefault="000B34EC" w:rsidP="000B34EC">
            <w:pPr>
              <w:pStyle w:val="Betarp"/>
              <w:jc w:val="center"/>
              <w:rPr>
                <w:rFonts w:ascii="Times New Roman" w:hAnsi="Times New Roman"/>
                <w:szCs w:val="24"/>
              </w:rPr>
            </w:pPr>
            <w:r w:rsidRPr="00CC375C">
              <w:rPr>
                <w:rFonts w:ascii="Times New Roman" w:eastAsia="Calibri" w:hAnsi="Times New Roman"/>
                <w:szCs w:val="24"/>
              </w:rPr>
              <w:t>...........................</w:t>
            </w:r>
          </w:p>
          <w:p w14:paraId="1F98D261" w14:textId="0E26D66C" w:rsidR="000B34EC" w:rsidRPr="00CC375C" w:rsidRDefault="000B34EC" w:rsidP="000B34EC">
            <w:pPr>
              <w:pStyle w:val="Betarp"/>
              <w:jc w:val="center"/>
              <w:rPr>
                <w:rFonts w:ascii="Times New Roman" w:eastAsia="Calibri" w:hAnsi="Times New Roman"/>
                <w:szCs w:val="24"/>
              </w:rPr>
            </w:pPr>
            <w:r w:rsidRPr="00CC375C">
              <w:rPr>
                <w:rFonts w:ascii="Times New Roman" w:hAnsi="Times New Roman"/>
                <w:color w:val="4472C4"/>
                <w:szCs w:val="24"/>
                <w:vertAlign w:val="subscript"/>
              </w:rPr>
              <w:t>(</w:t>
            </w:r>
            <w:r w:rsidRPr="00CC375C">
              <w:rPr>
                <w:rFonts w:ascii="Times New Roman" w:hAnsi="Times New Roman"/>
                <w:i/>
                <w:color w:val="0070C0"/>
                <w:szCs w:val="24"/>
                <w:vertAlign w:val="subscript"/>
              </w:rPr>
              <w:t>įrašyti</w:t>
            </w:r>
            <w:r w:rsidRPr="00CC375C">
              <w:rPr>
                <w:rFonts w:ascii="Times New Roman" w:hAnsi="Times New Roman"/>
                <w:color w:val="0070C0"/>
                <w:szCs w:val="24"/>
                <w:vertAlign w:val="subscript"/>
              </w:rPr>
              <w:t>)</w:t>
            </w:r>
          </w:p>
        </w:tc>
      </w:tr>
    </w:tbl>
    <w:p w14:paraId="5D90D565"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5.</w:t>
      </w:r>
      <w:r w:rsidRPr="00D95BD3">
        <w:rPr>
          <w:rFonts w:ascii="Times New Roman" w:hAnsi="Times New Roman" w:cs="Times New Roman"/>
          <w:b/>
          <w:bCs/>
          <w:color w:val="000000" w:themeColor="text1"/>
        </w:rPr>
        <w:t xml:space="preserve"> Aplinkos apsaugos reikalavimai (AAK):</w:t>
      </w:r>
      <w:r w:rsidRPr="00D95BD3">
        <w:rPr>
          <w:rFonts w:ascii="Times New Roman" w:hAnsi="Times New Roman" w:cs="Times New Roman"/>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w:t>
      </w:r>
      <w:r w:rsidRPr="00D95BD3">
        <w:rPr>
          <w:rFonts w:ascii="Times New Roman" w:hAnsi="Times New Roman" w:cs="Times New Roman"/>
          <w:b/>
          <w:bCs/>
          <w:color w:val="000000" w:themeColor="text1"/>
        </w:rPr>
        <w:t xml:space="preserve">- </w:t>
      </w:r>
      <w:r w:rsidRPr="00D95BD3">
        <w:rPr>
          <w:rFonts w:ascii="Times New Roman" w:hAnsi="Times New Roman" w:cs="Times New Roman"/>
          <w:color w:val="000000" w:themeColor="text1"/>
        </w:rPr>
        <w:t xml:space="preserve">perkamos prekės sudėtyje naudojama pakuotė, kuri yra  </w:t>
      </w:r>
      <w:r w:rsidRPr="00D95BD3">
        <w:rPr>
          <w:rFonts w:ascii="Times New Roman" w:hAnsi="Times New Roman" w:cs="Times New Roman"/>
          <w:b/>
          <w:bCs/>
          <w:color w:val="000000" w:themeColor="text1"/>
        </w:rPr>
        <w:t>Produktų</w:t>
      </w:r>
      <w:r w:rsidRPr="00D95BD3">
        <w:rPr>
          <w:rFonts w:ascii="Times New Roman" w:hAnsi="Times New Roman" w:cs="Times New Roman"/>
          <w:color w:val="000000" w:themeColor="text1"/>
        </w:rPr>
        <w:t>, kurių viešiesiems pirkimams ir pirkimams taikytini minimalūs aplinkos apsaugos kriterijai, sąraše:</w:t>
      </w:r>
    </w:p>
    <w:p w14:paraId="18577523"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 xml:space="preserve">Pakuotei taikytinas Aprašo 2 </w:t>
      </w:r>
      <w:r w:rsidRPr="00D95BD3">
        <w:rPr>
          <w:rFonts w:ascii="Times New Roman" w:hAnsi="Times New Roman" w:cs="Times New Roman"/>
          <w:b/>
          <w:bCs/>
          <w:color w:val="000000" w:themeColor="text1"/>
        </w:rPr>
        <w:t>priedo II skyriaus 2 punktas:</w:t>
      </w:r>
    </w:p>
    <w:p w14:paraId="6E357357"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Pakuotės: turi būti laikytinos perdirbamosiomis pakuotėmis pagal Lietuvos Respublikos mokesčio už aplinkos teršimą įstatymo nuostatas ir (ar) turi būti vienalytės (homogeniškos) pakuotės, pagamintos iš vienos rūšies medžiagos:</w:t>
      </w:r>
    </w:p>
    <w:tbl>
      <w:tblPr>
        <w:tblW w:w="5014" w:type="pct"/>
        <w:tblInd w:w="-10" w:type="dxa"/>
        <w:tblCellMar>
          <w:left w:w="0" w:type="dxa"/>
          <w:right w:w="0" w:type="dxa"/>
        </w:tblCellMar>
        <w:tblLook w:val="04A0" w:firstRow="1" w:lastRow="0" w:firstColumn="1" w:lastColumn="0" w:noHBand="0" w:noVBand="1"/>
      </w:tblPr>
      <w:tblGrid>
        <w:gridCol w:w="993"/>
        <w:gridCol w:w="7283"/>
        <w:gridCol w:w="6630"/>
      </w:tblGrid>
      <w:tr w:rsidR="00D747C3" w:rsidRPr="00D95BD3" w14:paraId="3F31BF71"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6B038" w14:textId="77777777" w:rsidR="00D747C3" w:rsidRPr="00D95BD3" w:rsidRDefault="00D747C3" w:rsidP="009A6E37">
            <w:pPr>
              <w:spacing w:after="0" w:line="240" w:lineRule="auto"/>
              <w:jc w:val="both"/>
              <w:rPr>
                <w:rFonts w:ascii="Times New Roman" w:hAnsi="Times New Roman" w:cs="Times New Roman"/>
                <w:color w:val="000000" w:themeColor="text1"/>
              </w:rPr>
            </w:pPr>
            <w:r w:rsidRPr="00D95BD3">
              <w:rPr>
                <w:rFonts w:ascii="Times New Roman" w:hAnsi="Times New Roman" w:cs="Times New Roman"/>
                <w:color w:val="000000" w:themeColor="text1"/>
              </w:rPr>
              <w:t>Eil. Nr.</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2FF21"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Pakuotės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3263F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Ženklinimas</w:t>
            </w:r>
          </w:p>
        </w:tc>
      </w:tr>
      <w:tr w:rsidR="00D747C3" w:rsidRPr="00D95BD3" w14:paraId="41131603"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A1B2E"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1AF58"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Stiklas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091B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GL (arba GL nuo 70 iki 79)</w:t>
            </w:r>
          </w:p>
        </w:tc>
      </w:tr>
      <w:tr w:rsidR="00D747C3" w:rsidRPr="00D95BD3" w14:paraId="5B06B4BA"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046BC"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2.</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66561"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Metalas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BEDDE"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FE (arba FE 40),</w:t>
            </w:r>
          </w:p>
          <w:p w14:paraId="277116E6"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ALU (arba ALU 41)</w:t>
            </w:r>
          </w:p>
          <w:p w14:paraId="38882BD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Nuo 42 iki 49</w:t>
            </w:r>
          </w:p>
        </w:tc>
      </w:tr>
      <w:tr w:rsidR="00D747C3" w:rsidRPr="00D95BD3" w14:paraId="7650764C"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02F05"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3.</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28986D"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Popierius ar kartonas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6C5D9F"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PAP (arba PAP nuo 20 iki 39)</w:t>
            </w:r>
          </w:p>
        </w:tc>
      </w:tr>
      <w:tr w:rsidR="00D747C3" w:rsidRPr="00D95BD3" w14:paraId="6A068EBA"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74423"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4.</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DB65F"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Medis ar kamštinė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2A5B89"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FOR (arba FOR nuo 50 iki 59)</w:t>
            </w:r>
          </w:p>
        </w:tc>
      </w:tr>
      <w:tr w:rsidR="00D747C3" w:rsidRPr="00D95BD3" w14:paraId="34438499"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E6E6F"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5.</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F4B4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Medvilnė ar džiutas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AA0D"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TEX (arba TEX nuo 60 iki 69)</w:t>
            </w:r>
          </w:p>
        </w:tc>
      </w:tr>
      <w:tr w:rsidR="00D747C3" w:rsidRPr="00D95BD3" w14:paraId="2247BE30"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2AD30"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6.</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AC87B"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Polietilentereftalatas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E9D97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PET arba PET 1</w:t>
            </w:r>
          </w:p>
        </w:tc>
      </w:tr>
      <w:tr w:rsidR="00D747C3" w:rsidRPr="00D95BD3" w14:paraId="249D89E1"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7EDC3"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7.</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91FC5"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Aukšto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4787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HDPE (arba HDPE 2)</w:t>
            </w:r>
          </w:p>
        </w:tc>
      </w:tr>
      <w:tr w:rsidR="00D747C3" w:rsidRPr="00D95BD3" w14:paraId="6EF853AD"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F35C2"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8.</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E3616"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Polivinilchloridas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ED9EF8"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PVC (arba PVC 3)</w:t>
            </w:r>
          </w:p>
        </w:tc>
      </w:tr>
      <w:tr w:rsidR="00D747C3" w:rsidRPr="00D95BD3" w14:paraId="06CE811F"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F0DE8"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9.</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55314"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Žemo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40D8EB"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LDPE (arba LDPE 4)</w:t>
            </w:r>
          </w:p>
        </w:tc>
      </w:tr>
      <w:tr w:rsidR="00D747C3" w:rsidRPr="00D95BD3" w14:paraId="4E0C31EF"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3C3C42"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10.</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07A15"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Polipropilenas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B843C2"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PP (arba PP 5)</w:t>
            </w:r>
          </w:p>
        </w:tc>
      </w:tr>
      <w:tr w:rsidR="00D747C3" w:rsidRPr="00D95BD3" w14:paraId="7049AD38" w14:textId="77777777" w:rsidTr="00D747C3">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46A1A" w14:textId="77777777" w:rsidR="00D747C3" w:rsidRPr="00D95BD3" w:rsidRDefault="00D747C3" w:rsidP="009A6E37">
            <w:pPr>
              <w:spacing w:after="0" w:line="240" w:lineRule="auto"/>
              <w:ind w:firstLine="301"/>
              <w:jc w:val="both"/>
              <w:rPr>
                <w:rFonts w:ascii="Times New Roman" w:hAnsi="Times New Roman" w:cs="Times New Roman"/>
                <w:color w:val="000000" w:themeColor="text1"/>
              </w:rPr>
            </w:pPr>
            <w:r w:rsidRPr="00D95BD3">
              <w:rPr>
                <w:rFonts w:ascii="Times New Roman" w:hAnsi="Times New Roman" w:cs="Times New Roman"/>
                <w:color w:val="000000" w:themeColor="text1"/>
              </w:rPr>
              <w:t>11.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C73DD7"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proofErr w:type="spellStart"/>
            <w:r w:rsidRPr="00D95BD3">
              <w:rPr>
                <w:rFonts w:ascii="Times New Roman" w:hAnsi="Times New Roman" w:cs="Times New Roman"/>
                <w:color w:val="000000" w:themeColor="text1"/>
              </w:rPr>
              <w:t>Polistirenas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C2524" w14:textId="77777777" w:rsidR="00D747C3" w:rsidRPr="00D95BD3" w:rsidRDefault="00D747C3" w:rsidP="009A6E37">
            <w:pPr>
              <w:spacing w:after="0" w:line="240" w:lineRule="auto"/>
              <w:ind w:firstLine="709"/>
              <w:jc w:val="both"/>
              <w:rPr>
                <w:rFonts w:ascii="Times New Roman" w:hAnsi="Times New Roman" w:cs="Times New Roman"/>
                <w:color w:val="000000" w:themeColor="text1"/>
              </w:rPr>
            </w:pPr>
            <w:r w:rsidRPr="00D95BD3">
              <w:rPr>
                <w:rFonts w:ascii="Times New Roman" w:hAnsi="Times New Roman" w:cs="Times New Roman"/>
                <w:color w:val="000000" w:themeColor="text1"/>
              </w:rPr>
              <w:t>PS (arba PS 6)</w:t>
            </w:r>
          </w:p>
        </w:tc>
      </w:tr>
    </w:tbl>
    <w:p w14:paraId="558720B3"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95BD3">
        <w:rPr>
          <w:rFonts w:ascii="Times New Roman" w:hAnsi="Times New Roman" w:cs="Times New Roman"/>
          <w:i/>
          <w:iCs/>
          <w:color w:val="000000" w:themeColor="text1"/>
        </w:rPr>
        <w:t>Voluntary</w:t>
      </w:r>
      <w:proofErr w:type="spellEnd"/>
      <w:r w:rsidRPr="00D95BD3">
        <w:rPr>
          <w:rFonts w:ascii="Times New Roman" w:hAnsi="Times New Roman" w:cs="Times New Roman"/>
          <w:i/>
          <w:iCs/>
          <w:color w:val="000000" w:themeColor="text1"/>
        </w:rPr>
        <w:t xml:space="preserve"> Standard </w:t>
      </w:r>
      <w:proofErr w:type="spellStart"/>
      <w:r w:rsidRPr="00D95BD3">
        <w:rPr>
          <w:rFonts w:ascii="Times New Roman" w:hAnsi="Times New Roman" w:cs="Times New Roman"/>
          <w:i/>
          <w:iCs/>
          <w:color w:val="000000" w:themeColor="text1"/>
        </w:rPr>
        <w:t>for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Repulping</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and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Recycling</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Corrugated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Fiberboard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Treated</w:t>
      </w:r>
      <w:proofErr w:type="spellEnd"/>
      <w:r w:rsidRPr="00D95BD3">
        <w:rPr>
          <w:rFonts w:ascii="Times New Roman" w:hAnsi="Times New Roman" w:cs="Times New Roman"/>
          <w:i/>
          <w:iCs/>
          <w:color w:val="000000" w:themeColor="text1"/>
        </w:rPr>
        <w:t xml:space="preserve"> to </w:t>
      </w:r>
      <w:proofErr w:type="spellStart"/>
      <w:r w:rsidRPr="00D95BD3">
        <w:rPr>
          <w:rFonts w:ascii="Times New Roman" w:hAnsi="Times New Roman" w:cs="Times New Roman"/>
          <w:i/>
          <w:iCs/>
          <w:color w:val="000000" w:themeColor="text1"/>
        </w:rPr>
        <w:t>Improve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Its</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Performance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in</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the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Presence</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of</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Water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and</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Water</w:t>
      </w:r>
      <w:proofErr w:type="spellEnd"/>
      <w:r w:rsidRPr="00D95BD3">
        <w:rPr>
          <w:rFonts w:ascii="Times New Roman" w:hAnsi="Times New Roman" w:cs="Times New Roman"/>
          <w:i/>
          <w:iCs/>
          <w:color w:val="000000" w:themeColor="text1"/>
        </w:rPr>
        <w:t xml:space="preserve"> </w:t>
      </w:r>
      <w:proofErr w:type="spellStart"/>
      <w:r w:rsidRPr="00D95BD3">
        <w:rPr>
          <w:rFonts w:ascii="Times New Roman" w:hAnsi="Times New Roman" w:cs="Times New Roman"/>
          <w:i/>
          <w:iCs/>
          <w:color w:val="000000" w:themeColor="text1"/>
        </w:rPr>
        <w:t>Vapor</w:t>
      </w:r>
      <w:proofErr w:type="spellEnd"/>
      <w:r w:rsidRPr="00D95BD3">
        <w:rPr>
          <w:rFonts w:ascii="Times New Roman" w:hAnsi="Times New Roman" w:cs="Times New Roman"/>
          <w:i/>
          <w:iCs/>
          <w:color w:val="000000" w:themeColor="text1"/>
        </w:rPr>
        <w:t>, </w:t>
      </w:r>
      <w:r w:rsidRPr="00D95BD3">
        <w:rPr>
          <w:rFonts w:ascii="Times New Roman" w:hAnsi="Times New Roman" w:cs="Times New Roman"/>
          <w:color w:val="000000" w:themeColor="text1"/>
        </w:rPr>
        <w:t>standartas</w:t>
      </w:r>
      <w:r w:rsidRPr="00D95BD3">
        <w:rPr>
          <w:rFonts w:ascii="Times New Roman" w:hAnsi="Times New Roman" w:cs="Times New Roman"/>
          <w:i/>
          <w:iCs/>
          <w:color w:val="000000" w:themeColor="text1"/>
        </w:rPr>
        <w:t> </w:t>
      </w:r>
      <w:proofErr w:type="spellStart"/>
      <w:r w:rsidRPr="00D95BD3">
        <w:rPr>
          <w:rFonts w:ascii="Times New Roman" w:hAnsi="Times New Roman" w:cs="Times New Roman"/>
          <w:i/>
          <w:iCs/>
          <w:color w:val="000000" w:themeColor="text1"/>
        </w:rPr>
        <w:t>RecyClass</w:t>
      </w:r>
      <w:proofErr w:type="spellEnd"/>
      <w:r w:rsidRPr="00D95BD3">
        <w:rPr>
          <w:rFonts w:ascii="Times New Roman" w:hAnsi="Times New Roman" w:cs="Times New Roman"/>
          <w:i/>
          <w:iCs/>
          <w:color w:val="000000" w:themeColor="text1"/>
        </w:rPr>
        <w:t> </w:t>
      </w:r>
      <w:r w:rsidRPr="00D95BD3">
        <w:rPr>
          <w:rFonts w:ascii="Times New Roman" w:hAnsi="Times New Roman" w:cs="Times New Roman"/>
          <w:color w:val="000000" w:themeColor="text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Kiti lygiaverčiai įrodymai.</w:t>
      </w:r>
    </w:p>
    <w:p w14:paraId="3BFE4779" w14:textId="77777777" w:rsidR="00D747C3" w:rsidRPr="00D95BD3" w:rsidRDefault="00D747C3" w:rsidP="00D747C3">
      <w:pPr>
        <w:spacing w:after="0" w:line="240" w:lineRule="auto"/>
        <w:ind w:firstLine="851"/>
        <w:jc w:val="both"/>
        <w:rPr>
          <w:rFonts w:ascii="Times New Roman" w:hAnsi="Times New Roman" w:cs="Times New Roman"/>
          <w:color w:val="000000" w:themeColor="text1"/>
        </w:rPr>
      </w:pPr>
      <w:r w:rsidRPr="00D95BD3">
        <w:rPr>
          <w:rFonts w:ascii="Times New Roman" w:hAnsi="Times New Roman" w:cs="Times New Roman"/>
          <w:color w:val="000000" w:themeColor="text1"/>
        </w:rPr>
        <w:t>Minėto</w:t>
      </w:r>
      <w:r w:rsidRPr="00D95BD3">
        <w:rPr>
          <w:rFonts w:ascii="Times New Roman" w:hAnsi="Times New Roman" w:cs="Times New Roman"/>
          <w:b/>
          <w:bCs/>
          <w:color w:val="000000" w:themeColor="text1"/>
        </w:rPr>
        <w:t xml:space="preserve"> Produkto,</w:t>
      </w:r>
      <w:r w:rsidRPr="00D95BD3">
        <w:rPr>
          <w:rFonts w:ascii="Times New Roman" w:hAnsi="Times New Roman" w:cs="Times New Roman"/>
          <w:color w:val="000000" w:themeColor="text1"/>
        </w:rPr>
        <w:t xml:space="preserve"> aukščiau nurodytam AAK bus</w:t>
      </w:r>
      <w:r w:rsidRPr="00D95BD3">
        <w:rPr>
          <w:rFonts w:ascii="Times New Roman" w:hAnsi="Times New Roman" w:cs="Times New Roman"/>
          <w:b/>
          <w:bCs/>
          <w:color w:val="000000" w:themeColor="text1"/>
        </w:rPr>
        <w:t xml:space="preserve"> </w:t>
      </w:r>
      <w:r w:rsidRPr="00D95BD3">
        <w:rPr>
          <w:rFonts w:ascii="Times New Roman" w:hAnsi="Times New Roman" w:cs="Times New Roman"/>
          <w:b/>
          <w:bCs/>
          <w:color w:val="000000" w:themeColor="text1"/>
          <w:u w:val="single"/>
        </w:rPr>
        <w:t>tikrinama sutarties vykdymo metu prieš priimant prekę</w:t>
      </w:r>
      <w:r w:rsidRPr="00D95BD3">
        <w:rPr>
          <w:rFonts w:ascii="Times New Roman" w:hAnsi="Times New Roman" w:cs="Times New Roman"/>
          <w:b/>
          <w:bCs/>
          <w:color w:val="000000" w:themeColor="text1"/>
        </w:rPr>
        <w:t>. Tiekėjas prieš pateikdamas prekę turės pateikti Produkto atitiktį AAK įrodančius dokumentus</w:t>
      </w:r>
      <w:r w:rsidRPr="00D95BD3">
        <w:rPr>
          <w:rFonts w:ascii="Times New Roman" w:hAnsi="Times New Roman" w:cs="Times New Roman"/>
          <w:color w:val="000000" w:themeColor="text1"/>
        </w:rPr>
        <w:t xml:space="preserve"> (</w:t>
      </w:r>
      <w:r w:rsidRPr="00D95BD3">
        <w:rPr>
          <w:rFonts w:ascii="Times New Roman" w:hAnsi="Times New Roman" w:cs="Times New Roman"/>
          <w:b/>
          <w:bCs/>
          <w:color w:val="000000" w:themeColor="text1"/>
        </w:rPr>
        <w:t>gamintojo techniniai dokumentai arba kiti lygiaverčiai įrodymai).</w:t>
      </w:r>
    </w:p>
    <w:p w14:paraId="5CEABC2B" w14:textId="1A6AE777" w:rsidR="003D7CFD" w:rsidRPr="007C1D0E" w:rsidRDefault="00D747C3" w:rsidP="00A34626">
      <w:pPr>
        <w:jc w:val="center"/>
        <w:rPr>
          <w:rFonts w:ascii="Times New Roman" w:eastAsia="Times New Roman" w:hAnsi="Times New Roman" w:cs="Times New Roman"/>
        </w:rPr>
      </w:pPr>
      <w:r w:rsidRPr="007C1D0E">
        <w:rPr>
          <w:rFonts w:ascii="Times New Roman" w:eastAsia="Times New Roman" w:hAnsi="Times New Roman" w:cs="Times New Roman"/>
        </w:rPr>
        <w:t>___________________</w:t>
      </w:r>
      <w:r w:rsidR="00A34626" w:rsidRPr="007C1D0E">
        <w:rPr>
          <w:rFonts w:ascii="Times New Roman" w:eastAsia="Times New Roman" w:hAnsi="Times New Roman" w:cs="Times New Roman"/>
        </w:rPr>
        <w:t>_____________</w:t>
      </w:r>
    </w:p>
    <w:sectPr w:rsidR="003D7CFD" w:rsidRPr="007C1D0E" w:rsidSect="00D747C3">
      <w:headerReference w:type="default" r:id="rId8"/>
      <w:pgSz w:w="16838" w:h="11906" w:orient="landscape"/>
      <w:pgMar w:top="1135" w:right="536"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A8177" w14:textId="77777777" w:rsidR="004F1EE9" w:rsidRDefault="004F1EE9" w:rsidP="0074039A">
      <w:pPr>
        <w:spacing w:after="0" w:line="240" w:lineRule="auto"/>
      </w:pPr>
      <w:r>
        <w:separator/>
      </w:r>
    </w:p>
  </w:endnote>
  <w:endnote w:type="continuationSeparator" w:id="0">
    <w:p w14:paraId="7F43EF6A" w14:textId="77777777" w:rsidR="004F1EE9" w:rsidRDefault="004F1EE9"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BC7A1" w14:textId="77777777" w:rsidR="004F1EE9" w:rsidRDefault="004F1EE9" w:rsidP="0074039A">
      <w:pPr>
        <w:spacing w:after="0" w:line="240" w:lineRule="auto"/>
      </w:pPr>
      <w:r>
        <w:separator/>
      </w:r>
    </w:p>
  </w:footnote>
  <w:footnote w:type="continuationSeparator" w:id="0">
    <w:p w14:paraId="20A9D977" w14:textId="77777777" w:rsidR="004F1EE9" w:rsidRDefault="004F1EE9"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EA1"/>
    <w:multiLevelType w:val="hybridMultilevel"/>
    <w:tmpl w:val="80FEF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D5186D"/>
    <w:multiLevelType w:val="multilevel"/>
    <w:tmpl w:val="4588C45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A28CD"/>
    <w:multiLevelType w:val="hybridMultilevel"/>
    <w:tmpl w:val="06EAA928"/>
    <w:lvl w:ilvl="0" w:tplc="DB0AD006">
      <w:start w:val="1"/>
      <w:numFmt w:val="decimal"/>
      <w:lvlText w:val="%1."/>
      <w:lvlJc w:val="left"/>
      <w:pPr>
        <w:ind w:left="720" w:hanging="360"/>
      </w:pPr>
      <w:rPr>
        <w:rFonts w:ascii="Times New Roman" w:hAnsi="Times New Roman" w:cs="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0243E"/>
    <w:rsid w:val="000049BB"/>
    <w:rsid w:val="000302B9"/>
    <w:rsid w:val="000425D6"/>
    <w:rsid w:val="000A5166"/>
    <w:rsid w:val="000A6A9F"/>
    <w:rsid w:val="000B34EC"/>
    <w:rsid w:val="000C5445"/>
    <w:rsid w:val="000C77E2"/>
    <w:rsid w:val="000E1404"/>
    <w:rsid w:val="001051B9"/>
    <w:rsid w:val="00114549"/>
    <w:rsid w:val="00117B4B"/>
    <w:rsid w:val="00157A78"/>
    <w:rsid w:val="00165F64"/>
    <w:rsid w:val="001856E6"/>
    <w:rsid w:val="00185839"/>
    <w:rsid w:val="001901D6"/>
    <w:rsid w:val="001964EA"/>
    <w:rsid w:val="001A4022"/>
    <w:rsid w:val="001D4B5E"/>
    <w:rsid w:val="001D50DB"/>
    <w:rsid w:val="001D587F"/>
    <w:rsid w:val="001E1641"/>
    <w:rsid w:val="001E4214"/>
    <w:rsid w:val="001E4491"/>
    <w:rsid w:val="00224D82"/>
    <w:rsid w:val="00225861"/>
    <w:rsid w:val="00225B4E"/>
    <w:rsid w:val="00234283"/>
    <w:rsid w:val="0026235C"/>
    <w:rsid w:val="00264EC4"/>
    <w:rsid w:val="00266FF2"/>
    <w:rsid w:val="00273A4D"/>
    <w:rsid w:val="00276C9F"/>
    <w:rsid w:val="00284D2A"/>
    <w:rsid w:val="00291718"/>
    <w:rsid w:val="00297D11"/>
    <w:rsid w:val="002A2A8D"/>
    <w:rsid w:val="002A5C37"/>
    <w:rsid w:val="002D2F01"/>
    <w:rsid w:val="002D5EA7"/>
    <w:rsid w:val="002D7F71"/>
    <w:rsid w:val="002F2D17"/>
    <w:rsid w:val="00305595"/>
    <w:rsid w:val="00310C88"/>
    <w:rsid w:val="00321F85"/>
    <w:rsid w:val="00326E23"/>
    <w:rsid w:val="00373185"/>
    <w:rsid w:val="00384C4C"/>
    <w:rsid w:val="003913C1"/>
    <w:rsid w:val="003A045C"/>
    <w:rsid w:val="003A2B2E"/>
    <w:rsid w:val="003A3AC0"/>
    <w:rsid w:val="003A3FE8"/>
    <w:rsid w:val="003B66E6"/>
    <w:rsid w:val="003C2F37"/>
    <w:rsid w:val="003D57FE"/>
    <w:rsid w:val="003D6C64"/>
    <w:rsid w:val="003D7CFD"/>
    <w:rsid w:val="003E6BD5"/>
    <w:rsid w:val="003F63B5"/>
    <w:rsid w:val="004153D5"/>
    <w:rsid w:val="00416936"/>
    <w:rsid w:val="00437EFB"/>
    <w:rsid w:val="00453EA4"/>
    <w:rsid w:val="00456E0F"/>
    <w:rsid w:val="00472E40"/>
    <w:rsid w:val="00472FC9"/>
    <w:rsid w:val="00477533"/>
    <w:rsid w:val="004A4557"/>
    <w:rsid w:val="004B2D14"/>
    <w:rsid w:val="004D1B75"/>
    <w:rsid w:val="004D5746"/>
    <w:rsid w:val="004D580B"/>
    <w:rsid w:val="004F1EE9"/>
    <w:rsid w:val="00504FB5"/>
    <w:rsid w:val="005250EC"/>
    <w:rsid w:val="00537B66"/>
    <w:rsid w:val="00543944"/>
    <w:rsid w:val="005608A7"/>
    <w:rsid w:val="005760D9"/>
    <w:rsid w:val="0058278E"/>
    <w:rsid w:val="00586878"/>
    <w:rsid w:val="00595237"/>
    <w:rsid w:val="0059525E"/>
    <w:rsid w:val="00597372"/>
    <w:rsid w:val="005A2C12"/>
    <w:rsid w:val="005A46C4"/>
    <w:rsid w:val="005B0977"/>
    <w:rsid w:val="005D657C"/>
    <w:rsid w:val="005F3F58"/>
    <w:rsid w:val="00606960"/>
    <w:rsid w:val="0060727D"/>
    <w:rsid w:val="0061336B"/>
    <w:rsid w:val="00614474"/>
    <w:rsid w:val="00637E8A"/>
    <w:rsid w:val="00646EF5"/>
    <w:rsid w:val="0065518B"/>
    <w:rsid w:val="00667B34"/>
    <w:rsid w:val="00670156"/>
    <w:rsid w:val="00672D3C"/>
    <w:rsid w:val="006736F2"/>
    <w:rsid w:val="00681C3D"/>
    <w:rsid w:val="00684F63"/>
    <w:rsid w:val="00686AD2"/>
    <w:rsid w:val="00696681"/>
    <w:rsid w:val="00696FFC"/>
    <w:rsid w:val="006A4FBD"/>
    <w:rsid w:val="006A7ACB"/>
    <w:rsid w:val="006B0901"/>
    <w:rsid w:val="006B0F00"/>
    <w:rsid w:val="006B1330"/>
    <w:rsid w:val="006C0022"/>
    <w:rsid w:val="006C355E"/>
    <w:rsid w:val="006D0869"/>
    <w:rsid w:val="006D3040"/>
    <w:rsid w:val="006D3318"/>
    <w:rsid w:val="006E5B52"/>
    <w:rsid w:val="006F20E7"/>
    <w:rsid w:val="006F4038"/>
    <w:rsid w:val="00702894"/>
    <w:rsid w:val="0071696C"/>
    <w:rsid w:val="00717525"/>
    <w:rsid w:val="0072666F"/>
    <w:rsid w:val="00735DA9"/>
    <w:rsid w:val="0074039A"/>
    <w:rsid w:val="0074610E"/>
    <w:rsid w:val="00747FC0"/>
    <w:rsid w:val="007559A9"/>
    <w:rsid w:val="00770E05"/>
    <w:rsid w:val="007A425F"/>
    <w:rsid w:val="007C1BE0"/>
    <w:rsid w:val="007C1D0E"/>
    <w:rsid w:val="007C26FC"/>
    <w:rsid w:val="007F76A3"/>
    <w:rsid w:val="00801A74"/>
    <w:rsid w:val="008057C3"/>
    <w:rsid w:val="00813854"/>
    <w:rsid w:val="00833C9B"/>
    <w:rsid w:val="00844D26"/>
    <w:rsid w:val="00876D47"/>
    <w:rsid w:val="008B31FF"/>
    <w:rsid w:val="008C4A46"/>
    <w:rsid w:val="008C7477"/>
    <w:rsid w:val="008C7D27"/>
    <w:rsid w:val="008F08FE"/>
    <w:rsid w:val="0091118E"/>
    <w:rsid w:val="0091431A"/>
    <w:rsid w:val="00920387"/>
    <w:rsid w:val="0092200C"/>
    <w:rsid w:val="00923342"/>
    <w:rsid w:val="00925BF2"/>
    <w:rsid w:val="009275A8"/>
    <w:rsid w:val="00932800"/>
    <w:rsid w:val="0093732F"/>
    <w:rsid w:val="00944B3F"/>
    <w:rsid w:val="00961964"/>
    <w:rsid w:val="009A386D"/>
    <w:rsid w:val="009F3BEA"/>
    <w:rsid w:val="00A1372E"/>
    <w:rsid w:val="00A211E9"/>
    <w:rsid w:val="00A228F1"/>
    <w:rsid w:val="00A34626"/>
    <w:rsid w:val="00A51C87"/>
    <w:rsid w:val="00A67268"/>
    <w:rsid w:val="00A8509B"/>
    <w:rsid w:val="00AA15FF"/>
    <w:rsid w:val="00AE075B"/>
    <w:rsid w:val="00AF55C0"/>
    <w:rsid w:val="00B0161C"/>
    <w:rsid w:val="00B12F12"/>
    <w:rsid w:val="00B31E4C"/>
    <w:rsid w:val="00B41B61"/>
    <w:rsid w:val="00B51170"/>
    <w:rsid w:val="00B54250"/>
    <w:rsid w:val="00B6394F"/>
    <w:rsid w:val="00B72C47"/>
    <w:rsid w:val="00B85802"/>
    <w:rsid w:val="00B866C4"/>
    <w:rsid w:val="00BA6531"/>
    <w:rsid w:val="00BA6D83"/>
    <w:rsid w:val="00BC6AFB"/>
    <w:rsid w:val="00BC7743"/>
    <w:rsid w:val="00BD1554"/>
    <w:rsid w:val="00BF0974"/>
    <w:rsid w:val="00BF7895"/>
    <w:rsid w:val="00C06B93"/>
    <w:rsid w:val="00C35327"/>
    <w:rsid w:val="00C36A28"/>
    <w:rsid w:val="00C437BF"/>
    <w:rsid w:val="00C65410"/>
    <w:rsid w:val="00C776F3"/>
    <w:rsid w:val="00C8301D"/>
    <w:rsid w:val="00C93380"/>
    <w:rsid w:val="00C95DB0"/>
    <w:rsid w:val="00CD0A56"/>
    <w:rsid w:val="00CD6E34"/>
    <w:rsid w:val="00CF6CAC"/>
    <w:rsid w:val="00D133F9"/>
    <w:rsid w:val="00D21583"/>
    <w:rsid w:val="00D3576F"/>
    <w:rsid w:val="00D44725"/>
    <w:rsid w:val="00D47B77"/>
    <w:rsid w:val="00D60AE4"/>
    <w:rsid w:val="00D747C3"/>
    <w:rsid w:val="00D76282"/>
    <w:rsid w:val="00D76A39"/>
    <w:rsid w:val="00D94CAF"/>
    <w:rsid w:val="00DB4772"/>
    <w:rsid w:val="00DB55F5"/>
    <w:rsid w:val="00DD0ACC"/>
    <w:rsid w:val="00DE6552"/>
    <w:rsid w:val="00E03751"/>
    <w:rsid w:val="00E059A0"/>
    <w:rsid w:val="00E20C58"/>
    <w:rsid w:val="00E2145B"/>
    <w:rsid w:val="00E602BB"/>
    <w:rsid w:val="00E72463"/>
    <w:rsid w:val="00E8118E"/>
    <w:rsid w:val="00E81AF7"/>
    <w:rsid w:val="00E82354"/>
    <w:rsid w:val="00EA0B09"/>
    <w:rsid w:val="00EB51BD"/>
    <w:rsid w:val="00EB5549"/>
    <w:rsid w:val="00EC59F3"/>
    <w:rsid w:val="00EF095B"/>
    <w:rsid w:val="00F072EB"/>
    <w:rsid w:val="00F15E41"/>
    <w:rsid w:val="00F3486F"/>
    <w:rsid w:val="00F36A46"/>
    <w:rsid w:val="00F72BE8"/>
    <w:rsid w:val="00F849AA"/>
    <w:rsid w:val="00FA5F94"/>
    <w:rsid w:val="00FC1714"/>
    <w:rsid w:val="00FD6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qFormat/>
    <w:pPr>
      <w:keepNext/>
      <w:keepLines/>
      <w:spacing w:before="480" w:after="120"/>
      <w:outlineLvl w:val="0"/>
    </w:pPr>
    <w:rPr>
      <w:b/>
      <w:sz w:val="48"/>
      <w:szCs w:val="48"/>
    </w:rPr>
  </w:style>
  <w:style w:type="paragraph" w:styleId="Antrat2">
    <w:name w:val="heading 2"/>
    <w:aliases w:val="Title Header2"/>
    <w:basedOn w:val="prastasis"/>
    <w:next w:val="prastasis"/>
    <w:unhideWhenUsed/>
    <w:qFormat/>
    <w:pPr>
      <w:keepNext/>
      <w:keepLines/>
      <w:spacing w:before="360" w:after="80"/>
      <w:outlineLvl w:val="1"/>
    </w:pPr>
    <w:rPr>
      <w:b/>
      <w:sz w:val="36"/>
      <w:szCs w:val="36"/>
    </w:rPr>
  </w:style>
  <w:style w:type="paragraph" w:styleId="Antrat3">
    <w:name w:val="heading 3"/>
    <w:aliases w:val="Section Header3,Sub-Clause Paragraph"/>
    <w:basedOn w:val="prastasis"/>
    <w:next w:val="prastasis"/>
    <w:link w:val="Antrat3Diagrama"/>
    <w:unhideWhenUsed/>
    <w:qFormat/>
    <w:pPr>
      <w:keepNext/>
      <w:keepLines/>
      <w:spacing w:before="280" w:after="80"/>
      <w:outlineLvl w:val="2"/>
    </w:pPr>
    <w:rPr>
      <w:b/>
      <w:sz w:val="28"/>
      <w:szCs w:val="28"/>
    </w:rPr>
  </w:style>
  <w:style w:type="paragraph" w:styleId="Antrat4">
    <w:name w:val="heading 4"/>
    <w:aliases w:val=" Sub-Clause Sub-paragraph,Sub-Clause Sub-paragraph"/>
    <w:basedOn w:val="prastasis"/>
    <w:next w:val="prastasis"/>
    <w:unhideWhenUsed/>
    <w:qFormat/>
    <w:pPr>
      <w:keepNext/>
      <w:keepLines/>
      <w:spacing w:before="240" w:after="40"/>
      <w:outlineLvl w:val="3"/>
    </w:pPr>
    <w:rPr>
      <w:b/>
      <w:sz w:val="24"/>
      <w:szCs w:val="24"/>
    </w:rPr>
  </w:style>
  <w:style w:type="paragraph" w:styleId="Antrat5">
    <w:name w:val="heading 5"/>
    <w:basedOn w:val="prastasis"/>
    <w:next w:val="prastasis"/>
    <w:unhideWhenUsed/>
    <w:qFormat/>
    <w:pPr>
      <w:keepNext/>
      <w:keepLines/>
      <w:spacing w:before="220" w:after="40"/>
      <w:outlineLvl w:val="4"/>
    </w:pPr>
    <w:rPr>
      <w:b/>
    </w:rPr>
  </w:style>
  <w:style w:type="paragraph" w:styleId="Antrat6">
    <w:name w:val="heading 6"/>
    <w:basedOn w:val="prastasis"/>
    <w:next w:val="prastasis"/>
    <w:unhideWhenUsed/>
    <w:qFormat/>
    <w:pPr>
      <w:keepNext/>
      <w:keepLines/>
      <w:spacing w:before="200" w:after="40"/>
      <w:outlineLvl w:val="5"/>
    </w:pPr>
    <w:rPr>
      <w:b/>
      <w:sz w:val="20"/>
      <w:szCs w:val="20"/>
    </w:rPr>
  </w:style>
  <w:style w:type="paragraph" w:styleId="Antrat7">
    <w:name w:val="heading 7"/>
    <w:basedOn w:val="prastasis"/>
    <w:next w:val="prastasis"/>
    <w:link w:val="Antrat7Diagrama"/>
    <w:uiPriority w:val="99"/>
    <w:qFormat/>
    <w:rsid w:val="005250EC"/>
    <w:pPr>
      <w:keepNext/>
      <w:tabs>
        <w:tab w:val="num" w:pos="2016"/>
      </w:tabs>
      <w:spacing w:after="0" w:line="240" w:lineRule="auto"/>
      <w:ind w:left="2016" w:hanging="1296"/>
      <w:outlineLvl w:val="6"/>
    </w:pPr>
    <w:rPr>
      <w:rFonts w:ascii="Times New Roman" w:eastAsia="Times New Roman" w:hAnsi="Times New Roman" w:cs="Times New Roman"/>
      <w:sz w:val="48"/>
      <w:szCs w:val="20"/>
      <w:lang w:val="lt-LT"/>
    </w:rPr>
  </w:style>
  <w:style w:type="paragraph" w:styleId="Antrat8">
    <w:name w:val="heading 8"/>
    <w:basedOn w:val="prastasis"/>
    <w:next w:val="prastasis"/>
    <w:link w:val="Antrat8Diagrama"/>
    <w:uiPriority w:val="99"/>
    <w:qFormat/>
    <w:rsid w:val="005250EC"/>
    <w:pPr>
      <w:keepNext/>
      <w:tabs>
        <w:tab w:val="num" w:pos="2160"/>
      </w:tabs>
      <w:spacing w:after="0" w:line="240" w:lineRule="auto"/>
      <w:ind w:left="2160" w:hanging="1440"/>
      <w:outlineLvl w:val="7"/>
    </w:pPr>
    <w:rPr>
      <w:rFonts w:ascii="Times New Roman" w:eastAsia="Times New Roman" w:hAnsi="Times New Roman" w:cs="Times New Roman"/>
      <w:b/>
      <w:sz w:val="18"/>
      <w:szCs w:val="20"/>
      <w:lang w:val="lt-LT"/>
    </w:rPr>
  </w:style>
  <w:style w:type="paragraph" w:styleId="Antrat9">
    <w:name w:val="heading 9"/>
    <w:basedOn w:val="prastasis"/>
    <w:next w:val="prastasis"/>
    <w:link w:val="Antrat9Diagrama"/>
    <w:uiPriority w:val="99"/>
    <w:qFormat/>
    <w:rsid w:val="005250EC"/>
    <w:pPr>
      <w:keepNext/>
      <w:tabs>
        <w:tab w:val="num" w:pos="7704"/>
      </w:tabs>
      <w:spacing w:after="0" w:line="240" w:lineRule="auto"/>
      <w:ind w:left="7704" w:hanging="1584"/>
      <w:outlineLvl w:val="8"/>
    </w:pPr>
    <w:rPr>
      <w:rFonts w:ascii="Times New Roman" w:eastAsia="Times New Roman"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310C88"/>
  </w:style>
  <w:style w:type="paragraph" w:styleId="Betarp">
    <w:name w:val="No Spacing"/>
    <w:link w:val="BetarpDiagrama"/>
    <w:uiPriority w:val="1"/>
    <w:qFormat/>
    <w:rsid w:val="00D47B77"/>
    <w:pPr>
      <w:spacing w:after="0" w:line="240" w:lineRule="auto"/>
    </w:pPr>
    <w:rPr>
      <w:rFonts w:eastAsia="Times New Roman" w:cs="Times New Roman"/>
      <w:sz w:val="24"/>
      <w:lang w:val="lt-LT" w:eastAsia="en-US"/>
    </w:rPr>
  </w:style>
  <w:style w:type="character" w:customStyle="1" w:styleId="BetarpDiagrama">
    <w:name w:val="Be tarpų Diagrama"/>
    <w:basedOn w:val="Numatytasispastraiposriftas"/>
    <w:link w:val="Betarp"/>
    <w:uiPriority w:val="1"/>
    <w:rsid w:val="00D47B77"/>
    <w:rPr>
      <w:rFonts w:eastAsia="Times New Roman" w:cs="Times New Roman"/>
      <w:sz w:val="24"/>
      <w:lang w:val="lt-LT" w:eastAsia="en-US"/>
    </w:rPr>
  </w:style>
  <w:style w:type="paragraph" w:customStyle="1" w:styleId="TableContents">
    <w:name w:val="Table Contents"/>
    <w:basedOn w:val="prastasis"/>
    <w:rsid w:val="00305595"/>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Other">
    <w:name w:val="Other_"/>
    <w:basedOn w:val="Numatytasispastraiposriftas"/>
    <w:link w:val="Other0"/>
    <w:qFormat/>
    <w:locked/>
    <w:rsid w:val="0092200C"/>
    <w:rPr>
      <w:sz w:val="18"/>
      <w:szCs w:val="18"/>
      <w:shd w:val="clear" w:color="auto" w:fill="FFFFFF"/>
    </w:rPr>
  </w:style>
  <w:style w:type="paragraph" w:customStyle="1" w:styleId="Other0">
    <w:name w:val="Other"/>
    <w:basedOn w:val="prastasis"/>
    <w:link w:val="Other"/>
    <w:qFormat/>
    <w:rsid w:val="0092200C"/>
    <w:pPr>
      <w:widowControl w:val="0"/>
      <w:shd w:val="clear" w:color="auto" w:fill="FFFFFF"/>
      <w:spacing w:after="0" w:line="240" w:lineRule="auto"/>
    </w:pPr>
    <w:rPr>
      <w:sz w:val="18"/>
      <w:szCs w:val="18"/>
    </w:rPr>
  </w:style>
  <w:style w:type="character" w:customStyle="1" w:styleId="shorttext">
    <w:name w:val="short_text"/>
    <w:basedOn w:val="Numatytasispastraiposriftas"/>
    <w:rsid w:val="003A2B2E"/>
  </w:style>
  <w:style w:type="character" w:customStyle="1" w:styleId="Antrat7Diagrama">
    <w:name w:val="Antraštė 7 Diagrama"/>
    <w:basedOn w:val="Numatytasispastraiposriftas"/>
    <w:link w:val="Antrat7"/>
    <w:uiPriority w:val="99"/>
    <w:rsid w:val="005250EC"/>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9"/>
    <w:rsid w:val="005250EC"/>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9"/>
    <w:rsid w:val="005250EC"/>
    <w:rPr>
      <w:rFonts w:ascii="Times New Roman" w:eastAsia="Times New Roman" w:hAnsi="Times New Roman" w:cs="Times New Roman"/>
      <w:sz w:val="40"/>
      <w:szCs w:val="20"/>
      <w:lang w:val="lt-LT"/>
    </w:rPr>
  </w:style>
  <w:style w:type="character" w:customStyle="1" w:styleId="Antrat3Diagrama">
    <w:name w:val="Antraštė 3 Diagrama"/>
    <w:aliases w:val="Section Header3 Diagrama,Sub-Clause Paragraph Diagrama"/>
    <w:basedOn w:val="Numatytasispastraiposriftas"/>
    <w:link w:val="Antrat3"/>
    <w:rsid w:val="005250EC"/>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82692100">
      <w:bodyDiv w:val="1"/>
      <w:marLeft w:val="0"/>
      <w:marRight w:val="0"/>
      <w:marTop w:val="0"/>
      <w:marBottom w:val="0"/>
      <w:divBdr>
        <w:top w:val="none" w:sz="0" w:space="0" w:color="auto"/>
        <w:left w:val="none" w:sz="0" w:space="0" w:color="auto"/>
        <w:bottom w:val="none" w:sz="0" w:space="0" w:color="auto"/>
        <w:right w:val="none" w:sz="0" w:space="0" w:color="auto"/>
      </w:divBdr>
    </w:div>
    <w:div w:id="208930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2E03-8B18-4080-BCBC-3362A9B5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6742</Words>
  <Characters>3843</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Ligita Kančelskienė</cp:lastModifiedBy>
  <cp:revision>27</cp:revision>
  <cp:lastPrinted>2025-07-03T09:44:00Z</cp:lastPrinted>
  <dcterms:created xsi:type="dcterms:W3CDTF">2025-08-27T12:42:00Z</dcterms:created>
  <dcterms:modified xsi:type="dcterms:W3CDTF">2025-09-04T07:27:00Z</dcterms:modified>
</cp:coreProperties>
</file>