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4D2E8" w14:textId="77777777" w:rsidR="008417A0" w:rsidRPr="00946EA6" w:rsidRDefault="008417A0" w:rsidP="008417A0">
      <w:pPr>
        <w:rPr>
          <w:lang w:val="lt-LT"/>
        </w:rPr>
      </w:pPr>
    </w:p>
    <w:p w14:paraId="63FAE245" w14:textId="77777777" w:rsidR="00467CA5" w:rsidRPr="00946DCE" w:rsidRDefault="00467CA5" w:rsidP="00467CA5">
      <w:pPr>
        <w:ind w:left="-284"/>
        <w:jc w:val="right"/>
        <w:rPr>
          <w:bCs/>
          <w:lang w:val="lt-LT"/>
        </w:rPr>
      </w:pPr>
      <w:r w:rsidRPr="00946DCE">
        <w:rPr>
          <w:bCs/>
          <w:lang w:val="lt-LT"/>
        </w:rPr>
        <w:t xml:space="preserve">Konkurso </w:t>
      </w:r>
      <w:r w:rsidRPr="007B6AF8">
        <w:rPr>
          <w:bCs/>
          <w:lang w:val="lt-LT"/>
        </w:rPr>
        <w:t>sąlygų 4 priedas</w:t>
      </w:r>
    </w:p>
    <w:p w14:paraId="37FDDF2D" w14:textId="77777777" w:rsidR="008417A0" w:rsidRPr="00946EA6" w:rsidRDefault="008417A0" w:rsidP="008417A0">
      <w:pPr>
        <w:jc w:val="right"/>
        <w:rPr>
          <w:lang w:val="lt-LT"/>
        </w:rPr>
      </w:pPr>
    </w:p>
    <w:p w14:paraId="21679C50" w14:textId="7F790768" w:rsidR="008417A0" w:rsidRPr="00CF139B" w:rsidRDefault="008417A0" w:rsidP="00266DB0">
      <w:pPr>
        <w:spacing w:after="240"/>
        <w:ind w:firstLine="284"/>
        <w:jc w:val="center"/>
        <w:rPr>
          <w:b/>
          <w:lang w:val="lt-LT"/>
        </w:rPr>
      </w:pPr>
      <w:r w:rsidRPr="00CF139B">
        <w:rPr>
          <w:b/>
          <w:lang w:val="lt-LT"/>
        </w:rPr>
        <w:t>UKMERGĖS KALĖDINĖS EGLUTĖS IR MIESTO VIEŠŲJŲ ERDVIŲ PUOŠYBOS IDĖJOS IR JOS ĮGYVENDINIMO PASLAUG</w:t>
      </w:r>
      <w:r w:rsidR="00467CA5">
        <w:rPr>
          <w:b/>
          <w:lang w:val="lt-LT"/>
        </w:rPr>
        <w:t>Ų</w:t>
      </w:r>
      <w:r w:rsidRPr="00CF139B">
        <w:rPr>
          <w:b/>
          <w:lang w:val="lt-LT"/>
        </w:rPr>
        <w:t xml:space="preserve"> PIRKIMO</w:t>
      </w:r>
    </w:p>
    <w:p w14:paraId="1EE4702C" w14:textId="77777777" w:rsidR="008417A0" w:rsidRPr="00CF139B" w:rsidRDefault="008417A0" w:rsidP="008417A0">
      <w:pPr>
        <w:ind w:firstLine="284"/>
        <w:jc w:val="center"/>
        <w:rPr>
          <w:b/>
          <w:lang w:val="lt-LT"/>
        </w:rPr>
      </w:pPr>
      <w:r w:rsidRPr="00CF139B">
        <w:rPr>
          <w:b/>
          <w:lang w:val="lt-LT"/>
        </w:rPr>
        <w:t>TECHNINĖ SPECIFIKACIJA</w:t>
      </w:r>
    </w:p>
    <w:p w14:paraId="3453E429" w14:textId="77777777" w:rsidR="005B3B4E" w:rsidRPr="00CF139B" w:rsidRDefault="005B3B4E" w:rsidP="005B3B4E">
      <w:pPr>
        <w:ind w:firstLine="851"/>
        <w:jc w:val="both"/>
        <w:rPr>
          <w:lang w:val="lt-LT"/>
        </w:rPr>
      </w:pPr>
    </w:p>
    <w:p w14:paraId="48797694" w14:textId="2E3B4F09" w:rsidR="008417A0" w:rsidRPr="00CF139B" w:rsidRDefault="008417A0" w:rsidP="005B3B4E">
      <w:pPr>
        <w:ind w:firstLine="851"/>
        <w:jc w:val="both"/>
        <w:rPr>
          <w:lang w:val="lt-LT"/>
        </w:rPr>
      </w:pPr>
      <w:r w:rsidRPr="00CF139B">
        <w:rPr>
          <w:lang w:val="lt-LT"/>
        </w:rPr>
        <w:t>Pirkimo objektas – Ukmergės miesto kalėdinės eglutės ir miesto viešųjų erdvių puošybos 2025 m. idėja ir jos įgyvendinimas.</w:t>
      </w:r>
    </w:p>
    <w:p w14:paraId="5D5C1795" w14:textId="399EFB6A" w:rsidR="003F18EB" w:rsidRPr="00CF139B" w:rsidRDefault="008417A0" w:rsidP="005B3B4E">
      <w:pPr>
        <w:ind w:firstLine="851"/>
        <w:jc w:val="both"/>
        <w:rPr>
          <w:color w:val="000000" w:themeColor="text1"/>
          <w:lang w:val="lt-LT"/>
        </w:rPr>
      </w:pPr>
      <w:r w:rsidRPr="00CF139B">
        <w:rPr>
          <w:color w:val="000000" w:themeColor="text1"/>
          <w:lang w:val="lt-LT"/>
        </w:rPr>
        <w:t>Perkamos idėjos tema –</w:t>
      </w:r>
      <w:r w:rsidR="003F18EB" w:rsidRPr="00CF139B">
        <w:rPr>
          <w:color w:val="000000" w:themeColor="text1"/>
          <w:lang w:val="lt-LT"/>
        </w:rPr>
        <w:t xml:space="preserve">“Laikas </w:t>
      </w:r>
      <w:r w:rsidR="00DB17A4" w:rsidRPr="00CF139B">
        <w:rPr>
          <w:lang w:val="lt-LT"/>
        </w:rPr>
        <w:t>K</w:t>
      </w:r>
      <w:r w:rsidR="00D108CD" w:rsidRPr="00CF139B">
        <w:rPr>
          <w:color w:val="000000" w:themeColor="text1"/>
          <w:lang w:val="lt-LT"/>
        </w:rPr>
        <w:t>alėdoms“</w:t>
      </w:r>
    </w:p>
    <w:p w14:paraId="332F7253" w14:textId="2F33F67F" w:rsidR="008417A0" w:rsidRPr="00CF139B" w:rsidRDefault="00722ECE" w:rsidP="005B3B4E">
      <w:pPr>
        <w:spacing w:line="259" w:lineRule="auto"/>
        <w:ind w:firstLine="851"/>
        <w:rPr>
          <w:lang w:val="lt-LT"/>
        </w:rPr>
      </w:pPr>
      <w:r w:rsidRPr="00CF139B">
        <w:rPr>
          <w:color w:val="000000" w:themeColor="text1"/>
          <w:lang w:val="lt-LT"/>
        </w:rPr>
        <w:t>1.</w:t>
      </w:r>
      <w:r w:rsidR="00E02676" w:rsidRPr="00CF139B">
        <w:rPr>
          <w:color w:val="000000" w:themeColor="text1"/>
          <w:lang w:val="lt-LT"/>
        </w:rPr>
        <w:t xml:space="preserve"> </w:t>
      </w:r>
      <w:r w:rsidR="00683DAD" w:rsidRPr="00CF139B">
        <w:rPr>
          <w:color w:val="000000" w:themeColor="text1"/>
          <w:lang w:val="lt-LT"/>
        </w:rPr>
        <w:t xml:space="preserve"> </w:t>
      </w:r>
      <w:r w:rsidR="008417A0" w:rsidRPr="00CF139B">
        <w:rPr>
          <w:lang w:val="lt-LT"/>
        </w:rPr>
        <w:t>Puošiamos  šios vietos:</w:t>
      </w:r>
    </w:p>
    <w:p w14:paraId="7286CAC4" w14:textId="611E2062" w:rsidR="00C656A6" w:rsidRPr="008D536A" w:rsidRDefault="00C656A6" w:rsidP="005B3B4E">
      <w:pPr>
        <w:ind w:firstLine="851"/>
        <w:rPr>
          <w:lang w:val="lt-LT"/>
        </w:rPr>
      </w:pPr>
      <w:r w:rsidRPr="00CF139B">
        <w:rPr>
          <w:lang w:val="lt-LT"/>
        </w:rPr>
        <w:t xml:space="preserve">1) </w:t>
      </w:r>
      <w:r w:rsidR="00727A9B" w:rsidRPr="00CF139B">
        <w:rPr>
          <w:lang w:val="lt-LT"/>
        </w:rPr>
        <w:t>K</w:t>
      </w:r>
      <w:r w:rsidR="00D108CD" w:rsidRPr="00CF139B">
        <w:rPr>
          <w:lang w:val="lt-LT"/>
        </w:rPr>
        <w:t xml:space="preserve">arkasinė </w:t>
      </w:r>
      <w:r w:rsidRPr="00CF139B">
        <w:rPr>
          <w:lang w:val="lt-LT"/>
        </w:rPr>
        <w:t>eglė</w:t>
      </w:r>
      <w:r w:rsidR="00127301" w:rsidRPr="00CF139B">
        <w:rPr>
          <w:lang w:val="lt-LT"/>
        </w:rPr>
        <w:t xml:space="preserve">, </w:t>
      </w:r>
      <w:r w:rsidR="00727A9B" w:rsidRPr="00CF139B">
        <w:rPr>
          <w:lang w:val="lt-LT"/>
        </w:rPr>
        <w:t>priešais buvusius Švč. trejybės parapijos namus (Kauno g</w:t>
      </w:r>
      <w:r w:rsidR="00727A9B" w:rsidRPr="008D536A">
        <w:rPr>
          <w:lang w:val="lt-LT"/>
        </w:rPr>
        <w:t>.3)</w:t>
      </w:r>
      <w:r w:rsidR="00467CA5" w:rsidRPr="008D536A">
        <w:rPr>
          <w:lang w:val="lt-LT"/>
        </w:rPr>
        <w:t>;</w:t>
      </w:r>
    </w:p>
    <w:p w14:paraId="381DC7ED" w14:textId="77777777" w:rsidR="00C656A6" w:rsidRPr="008D536A" w:rsidRDefault="00C656A6" w:rsidP="005B3B4E">
      <w:pPr>
        <w:ind w:firstLine="851"/>
        <w:rPr>
          <w:lang w:val="lt-LT"/>
        </w:rPr>
      </w:pPr>
      <w:r w:rsidRPr="008D536A">
        <w:rPr>
          <w:lang w:val="lt-LT"/>
        </w:rPr>
        <w:t>2) Ukmergės piliakalnis;</w:t>
      </w:r>
    </w:p>
    <w:p w14:paraId="48C2248E" w14:textId="3023725F" w:rsidR="00E02676" w:rsidRPr="00CF139B" w:rsidRDefault="00C656A6" w:rsidP="005B3B4E">
      <w:pPr>
        <w:ind w:firstLine="851"/>
        <w:rPr>
          <w:lang w:val="lt-LT"/>
        </w:rPr>
      </w:pPr>
      <w:r w:rsidRPr="00CF139B">
        <w:rPr>
          <w:lang w:val="lt-LT"/>
        </w:rPr>
        <w:t>3) Ukmergės kultūros centro balkonas ir fasadas</w:t>
      </w:r>
      <w:r w:rsidR="00274284" w:rsidRPr="00CF139B">
        <w:rPr>
          <w:lang w:val="lt-LT"/>
        </w:rPr>
        <w:t xml:space="preserve"> </w:t>
      </w:r>
    </w:p>
    <w:p w14:paraId="22D58B5C" w14:textId="3946619F" w:rsidR="00E02676" w:rsidRPr="00CF139B" w:rsidRDefault="00C656A6" w:rsidP="005B3B4E">
      <w:pPr>
        <w:ind w:firstLine="851"/>
        <w:rPr>
          <w:lang w:val="lt-LT"/>
        </w:rPr>
      </w:pPr>
      <w:r w:rsidRPr="00CF139B">
        <w:rPr>
          <w:lang w:val="lt-LT"/>
        </w:rPr>
        <w:t>4) Pilies parkas</w:t>
      </w:r>
    </w:p>
    <w:p w14:paraId="0BF1A0A0" w14:textId="4780F511" w:rsidR="00E2054E" w:rsidRPr="00CF139B" w:rsidRDefault="00C656A6" w:rsidP="005B3B4E">
      <w:pPr>
        <w:ind w:firstLine="851"/>
        <w:rPr>
          <w:rFonts w:eastAsiaTheme="minorHAnsi"/>
          <w:lang w:val="lt-LT"/>
        </w:rPr>
      </w:pPr>
      <w:r w:rsidRPr="00CF139B">
        <w:rPr>
          <w:rFonts w:eastAsiaTheme="minorHAnsi"/>
          <w:lang w:val="lt-LT"/>
        </w:rPr>
        <w:t xml:space="preserve">5) Kęstučio a. (įtraukiant savivaldybės pastatą ir </w:t>
      </w:r>
      <w:r w:rsidRPr="00CF139B">
        <w:rPr>
          <w:lang w:val="lt-LT"/>
        </w:rPr>
        <w:t>Ukmergės kraštotyros muziejaus prieigas</w:t>
      </w:r>
      <w:r w:rsidR="006E45B1" w:rsidRPr="00CF139B">
        <w:rPr>
          <w:rFonts w:eastAsiaTheme="minorHAnsi"/>
          <w:lang w:val="lt-LT"/>
        </w:rPr>
        <w:t xml:space="preserve">) </w:t>
      </w:r>
    </w:p>
    <w:p w14:paraId="51B1DE1D" w14:textId="55FAA751" w:rsidR="00C656A6" w:rsidRPr="00CF139B" w:rsidRDefault="00C656A6" w:rsidP="005B3B4E">
      <w:pPr>
        <w:ind w:firstLine="851"/>
        <w:rPr>
          <w:lang w:val="lt-LT"/>
        </w:rPr>
      </w:pPr>
      <w:r w:rsidRPr="00CF139B">
        <w:rPr>
          <w:lang w:val="lt-LT"/>
        </w:rPr>
        <w:t xml:space="preserve">6) </w:t>
      </w:r>
      <w:r w:rsidR="0053492F" w:rsidRPr="00CF139B">
        <w:rPr>
          <w:lang w:val="lt-LT"/>
        </w:rPr>
        <w:t>A</w:t>
      </w:r>
      <w:r w:rsidRPr="00CF139B">
        <w:rPr>
          <w:lang w:val="lt-LT"/>
        </w:rPr>
        <w:t>ikštė prie paminklo „</w:t>
      </w:r>
      <w:proofErr w:type="spellStart"/>
      <w:r w:rsidRPr="00CF139B">
        <w:rPr>
          <w:lang w:val="lt-LT"/>
        </w:rPr>
        <w:t>Vilkmergė</w:t>
      </w:r>
      <w:proofErr w:type="spellEnd"/>
      <w:r w:rsidRPr="00CF139B">
        <w:rPr>
          <w:lang w:val="lt-LT"/>
        </w:rPr>
        <w:t>“;</w:t>
      </w:r>
    </w:p>
    <w:p w14:paraId="473A65FF" w14:textId="77777777" w:rsidR="005B3B4E" w:rsidRPr="00CF139B" w:rsidRDefault="00C656A6" w:rsidP="005B3B4E">
      <w:pPr>
        <w:ind w:firstLine="851"/>
        <w:rPr>
          <w:lang w:val="lt-LT"/>
        </w:rPr>
      </w:pPr>
      <w:r w:rsidRPr="00CF139B">
        <w:rPr>
          <w:lang w:val="lt-LT"/>
        </w:rPr>
        <w:t xml:space="preserve">7) </w:t>
      </w:r>
      <w:r w:rsidR="0053492F" w:rsidRPr="00CF139B">
        <w:rPr>
          <w:lang w:val="lt-LT"/>
        </w:rPr>
        <w:t>P</w:t>
      </w:r>
      <w:r w:rsidRPr="00CF139B">
        <w:rPr>
          <w:lang w:val="lt-LT"/>
        </w:rPr>
        <w:t>ėsčiųjų takas Šventosios upės parke (</w:t>
      </w:r>
      <w:proofErr w:type="spellStart"/>
      <w:r w:rsidRPr="00CF139B">
        <w:rPr>
          <w:lang w:val="lt-LT"/>
        </w:rPr>
        <w:t>Mirabelių</w:t>
      </w:r>
      <w:proofErr w:type="spellEnd"/>
      <w:r w:rsidRPr="00CF139B">
        <w:rPr>
          <w:lang w:val="lt-LT"/>
        </w:rPr>
        <w:t xml:space="preserve"> takas);</w:t>
      </w:r>
      <w:r w:rsidR="00710A1A" w:rsidRPr="00CF139B">
        <w:rPr>
          <w:lang w:val="lt-LT"/>
        </w:rPr>
        <w:t xml:space="preserve"> </w:t>
      </w:r>
    </w:p>
    <w:p w14:paraId="13C13EA8" w14:textId="0DAF614F" w:rsidR="00C656A6" w:rsidRPr="00CF139B" w:rsidRDefault="00C656A6" w:rsidP="005B3B4E">
      <w:pPr>
        <w:ind w:firstLine="851"/>
        <w:rPr>
          <w:lang w:val="lt-LT"/>
        </w:rPr>
      </w:pPr>
      <w:r w:rsidRPr="00CF139B">
        <w:rPr>
          <w:lang w:val="lt-LT"/>
        </w:rPr>
        <w:t xml:space="preserve">8) </w:t>
      </w:r>
      <w:r w:rsidR="0053492F" w:rsidRPr="00CF139B">
        <w:rPr>
          <w:lang w:val="lt-LT"/>
        </w:rPr>
        <w:t>P</w:t>
      </w:r>
      <w:r w:rsidRPr="00CF139B">
        <w:rPr>
          <w:lang w:val="lt-LT"/>
        </w:rPr>
        <w:t>ėsčiųjų takas prie  Šventosios upės (</w:t>
      </w:r>
      <w:proofErr w:type="spellStart"/>
      <w:r w:rsidRPr="00CF139B">
        <w:rPr>
          <w:lang w:val="lt-LT"/>
        </w:rPr>
        <w:t>Podolės</w:t>
      </w:r>
      <w:proofErr w:type="spellEnd"/>
      <w:r w:rsidRPr="00CF139B">
        <w:rPr>
          <w:lang w:val="lt-LT"/>
        </w:rPr>
        <w:t xml:space="preserve"> </w:t>
      </w:r>
      <w:proofErr w:type="spellStart"/>
      <w:r w:rsidRPr="00CF139B">
        <w:rPr>
          <w:lang w:val="lt-LT"/>
        </w:rPr>
        <w:t>Kameneco</w:t>
      </w:r>
      <w:proofErr w:type="spellEnd"/>
      <w:r w:rsidRPr="00CF139B">
        <w:rPr>
          <w:lang w:val="lt-LT"/>
        </w:rPr>
        <w:t xml:space="preserve"> takas);</w:t>
      </w:r>
    </w:p>
    <w:p w14:paraId="0D43606E" w14:textId="747F021C" w:rsidR="0053492F" w:rsidRPr="00CF139B" w:rsidRDefault="00C656A6" w:rsidP="005B3B4E">
      <w:pPr>
        <w:ind w:firstLine="851"/>
        <w:rPr>
          <w:rFonts w:eastAsiaTheme="minorHAnsi"/>
          <w:lang w:val="lt-LT"/>
        </w:rPr>
      </w:pPr>
      <w:r w:rsidRPr="00CF139B">
        <w:rPr>
          <w:rFonts w:eastAsiaTheme="minorHAnsi"/>
          <w:lang w:val="lt-LT"/>
        </w:rPr>
        <w:t>9) Vienuolyno gatvė;</w:t>
      </w:r>
    </w:p>
    <w:p w14:paraId="622D2E3E" w14:textId="2667BB09" w:rsidR="00AA5D69" w:rsidRPr="00CF139B" w:rsidRDefault="00C656A6" w:rsidP="005B3B4E">
      <w:pPr>
        <w:ind w:firstLine="851"/>
        <w:rPr>
          <w:lang w:val="lt-LT"/>
        </w:rPr>
      </w:pPr>
      <w:r w:rsidRPr="00CF139B">
        <w:rPr>
          <w:lang w:val="lt-LT"/>
        </w:rPr>
        <w:t xml:space="preserve">10) Kauno gatvės atkarpa nuo Vienuolyno g iki </w:t>
      </w:r>
      <w:proofErr w:type="spellStart"/>
      <w:r w:rsidRPr="00CF139B">
        <w:rPr>
          <w:lang w:val="lt-LT"/>
        </w:rPr>
        <w:t>A.Smetonos</w:t>
      </w:r>
      <w:proofErr w:type="spellEnd"/>
      <w:r w:rsidRPr="00CF139B">
        <w:rPr>
          <w:lang w:val="lt-LT"/>
        </w:rPr>
        <w:t xml:space="preserve"> g.;</w:t>
      </w:r>
    </w:p>
    <w:p w14:paraId="7DEEB08F" w14:textId="77777777" w:rsidR="00B15D45" w:rsidRPr="00CF139B" w:rsidRDefault="00C656A6" w:rsidP="005B3B4E">
      <w:pPr>
        <w:ind w:firstLine="851"/>
        <w:rPr>
          <w:rFonts w:eastAsiaTheme="minorHAnsi"/>
          <w:lang w:val="lt-LT"/>
        </w:rPr>
      </w:pPr>
      <w:r w:rsidRPr="00CF139B">
        <w:rPr>
          <w:lang w:val="lt-LT"/>
        </w:rPr>
        <w:t>11) Vytauto gatvės atkarpa nuo Vilniaus g. iki Basanavičiaus g.;</w:t>
      </w:r>
    </w:p>
    <w:p w14:paraId="0A3D94DC" w14:textId="5619B709" w:rsidR="00AA5D69" w:rsidRPr="00CF139B" w:rsidRDefault="00C656A6" w:rsidP="005B3B4E">
      <w:pPr>
        <w:ind w:firstLine="851"/>
        <w:rPr>
          <w:rFonts w:eastAsiaTheme="minorHAnsi"/>
          <w:lang w:val="lt-LT"/>
        </w:rPr>
      </w:pPr>
      <w:r w:rsidRPr="00CF139B">
        <w:rPr>
          <w:lang w:val="lt-LT"/>
        </w:rPr>
        <w:t>12) Utenos gatvės atkarpa nuo Vytauto gatvės iki Ukmergės piliakalnio;</w:t>
      </w:r>
      <w:r w:rsidR="00DB17A4" w:rsidRPr="00CF139B">
        <w:rPr>
          <w:lang w:val="lt-LT"/>
        </w:rPr>
        <w:t xml:space="preserve"> </w:t>
      </w:r>
    </w:p>
    <w:p w14:paraId="3D0F13FF" w14:textId="12F98A5C" w:rsidR="00C656A6" w:rsidRPr="00CF139B" w:rsidRDefault="00C656A6" w:rsidP="005B3B4E">
      <w:pPr>
        <w:ind w:firstLine="851"/>
        <w:rPr>
          <w:lang w:val="lt-LT"/>
        </w:rPr>
      </w:pPr>
      <w:r w:rsidRPr="00CF139B">
        <w:rPr>
          <w:lang w:val="lt-LT"/>
        </w:rPr>
        <w:t xml:space="preserve">13) </w:t>
      </w:r>
      <w:r w:rsidR="0053492F" w:rsidRPr="00CF139B">
        <w:rPr>
          <w:lang w:val="lt-LT"/>
        </w:rPr>
        <w:t>T</w:t>
      </w:r>
      <w:r w:rsidRPr="00CF139B">
        <w:rPr>
          <w:lang w:val="lt-LT"/>
        </w:rPr>
        <w:t>iltas per Šventosios upę (Vilniaus g.);</w:t>
      </w:r>
    </w:p>
    <w:p w14:paraId="65E3A549" w14:textId="102E531E" w:rsidR="001D4103" w:rsidRPr="00CF139B" w:rsidRDefault="001D4103" w:rsidP="005B3B4E">
      <w:pPr>
        <w:ind w:firstLine="851"/>
        <w:rPr>
          <w:color w:val="000000" w:themeColor="text1"/>
          <w:lang w:val="lt-LT"/>
        </w:rPr>
      </w:pPr>
      <w:r w:rsidRPr="00CF139B">
        <w:rPr>
          <w:color w:val="000000" w:themeColor="text1"/>
          <w:lang w:val="lt-LT"/>
        </w:rPr>
        <w:t xml:space="preserve">14) </w:t>
      </w:r>
      <w:r w:rsidR="0053492F" w:rsidRPr="00CF139B">
        <w:rPr>
          <w:color w:val="000000" w:themeColor="text1"/>
          <w:lang w:val="lt-LT"/>
        </w:rPr>
        <w:t>S</w:t>
      </w:r>
      <w:r w:rsidRPr="00CF139B">
        <w:rPr>
          <w:color w:val="000000" w:themeColor="text1"/>
          <w:lang w:val="lt-LT"/>
        </w:rPr>
        <w:t>kveras prie parduotuvės IKI (Vilniaus ir Antakalnio gatvių sankryža);</w:t>
      </w:r>
    </w:p>
    <w:p w14:paraId="6948CCD1" w14:textId="68EA889F" w:rsidR="001D4103" w:rsidRPr="00CF139B" w:rsidRDefault="001D4103" w:rsidP="005B3B4E">
      <w:pPr>
        <w:widowControl/>
        <w:suppressAutoHyphens w:val="0"/>
        <w:ind w:firstLine="851"/>
        <w:rPr>
          <w:color w:val="000000" w:themeColor="text1"/>
          <w:lang w:val="lt-LT"/>
        </w:rPr>
      </w:pPr>
      <w:r w:rsidRPr="00CF139B">
        <w:rPr>
          <w:color w:val="000000" w:themeColor="text1"/>
          <w:lang w:val="lt-LT"/>
        </w:rPr>
        <w:t>15)</w:t>
      </w:r>
      <w:r w:rsidR="0053492F" w:rsidRPr="00CF139B">
        <w:rPr>
          <w:color w:val="000000" w:themeColor="text1"/>
          <w:lang w:val="lt-LT"/>
        </w:rPr>
        <w:t>P</w:t>
      </w:r>
      <w:r w:rsidR="00F4471D" w:rsidRPr="00CF139B">
        <w:rPr>
          <w:color w:val="000000" w:themeColor="text1"/>
          <w:lang w:val="lt-LT"/>
        </w:rPr>
        <w:t>rie</w:t>
      </w:r>
      <w:r w:rsidRPr="00CF139B">
        <w:rPr>
          <w:color w:val="000000" w:themeColor="text1"/>
          <w:lang w:val="lt-LT"/>
        </w:rPr>
        <w:t xml:space="preserve"> </w:t>
      </w:r>
      <w:r w:rsidR="00F4471D" w:rsidRPr="00CF139B">
        <w:rPr>
          <w:color w:val="000000" w:themeColor="text1"/>
          <w:lang w:val="lt-LT"/>
        </w:rPr>
        <w:t>m</w:t>
      </w:r>
      <w:r w:rsidRPr="00CF139B">
        <w:rPr>
          <w:color w:val="000000" w:themeColor="text1"/>
          <w:lang w:val="lt-LT"/>
        </w:rPr>
        <w:t>iniatiūrų park</w:t>
      </w:r>
      <w:r w:rsidR="00F4471D" w:rsidRPr="00CF139B">
        <w:rPr>
          <w:color w:val="000000" w:themeColor="text1"/>
          <w:lang w:val="lt-LT"/>
        </w:rPr>
        <w:t>o esančio stendo</w:t>
      </w:r>
      <w:r w:rsidR="007A7B70">
        <w:rPr>
          <w:color w:val="000000" w:themeColor="text1"/>
          <w:lang w:val="lt-LT"/>
        </w:rPr>
        <w:t xml:space="preserve"> </w:t>
      </w:r>
      <w:r w:rsidR="00F4471D" w:rsidRPr="00CF139B">
        <w:rPr>
          <w:color w:val="000000" w:themeColor="text1"/>
          <w:lang w:val="lt-LT"/>
        </w:rPr>
        <w:t>(maža eglutė)</w:t>
      </w:r>
    </w:p>
    <w:p w14:paraId="25FCF4A2" w14:textId="5BCD3654" w:rsidR="001D4103" w:rsidRPr="00CF139B" w:rsidRDefault="001D4103" w:rsidP="005B3B4E">
      <w:pPr>
        <w:widowControl/>
        <w:suppressAutoHyphens w:val="0"/>
        <w:ind w:firstLine="851"/>
        <w:rPr>
          <w:color w:val="000000" w:themeColor="text1"/>
          <w:lang w:val="lt-LT"/>
        </w:rPr>
      </w:pPr>
      <w:r w:rsidRPr="00CF139B">
        <w:rPr>
          <w:color w:val="000000" w:themeColor="text1"/>
          <w:lang w:val="lt-LT"/>
        </w:rPr>
        <w:t xml:space="preserve">16) </w:t>
      </w:r>
      <w:r w:rsidR="0053492F" w:rsidRPr="00CF139B">
        <w:rPr>
          <w:color w:val="000000" w:themeColor="text1"/>
          <w:lang w:val="lt-LT"/>
        </w:rPr>
        <w:t>S</w:t>
      </w:r>
      <w:r w:rsidRPr="00CF139B">
        <w:rPr>
          <w:color w:val="000000" w:themeColor="text1"/>
          <w:lang w:val="lt-LT"/>
        </w:rPr>
        <w:t>kveras prie laikrodžio (Vytauto ir Vilniaus g. sankryža).</w:t>
      </w:r>
    </w:p>
    <w:p w14:paraId="067EFC0D" w14:textId="08882E08" w:rsidR="00C656A6" w:rsidRPr="00CF139B" w:rsidRDefault="00572063" w:rsidP="00917CCA">
      <w:pPr>
        <w:widowControl/>
        <w:suppressAutoHyphens w:val="0"/>
        <w:ind w:firstLine="851"/>
        <w:jc w:val="both"/>
        <w:rPr>
          <w:color w:val="000000" w:themeColor="text1"/>
          <w:lang w:val="lt-LT"/>
        </w:rPr>
      </w:pPr>
      <w:r w:rsidRPr="00CF139B">
        <w:rPr>
          <w:color w:val="000000" w:themeColor="text1"/>
          <w:lang w:val="lt-LT"/>
        </w:rPr>
        <w:t xml:space="preserve">Viešosios erdvės puošiamos- </w:t>
      </w:r>
      <w:r w:rsidR="00A31BAB" w:rsidRPr="00CF139B">
        <w:rPr>
          <w:color w:val="000000" w:themeColor="text1"/>
          <w:lang w:val="lt-LT"/>
        </w:rPr>
        <w:t>šviesos efektais,</w:t>
      </w:r>
      <w:r w:rsidR="00F94221" w:rsidRPr="00CF139B">
        <w:rPr>
          <w:color w:val="000000" w:themeColor="text1"/>
          <w:lang w:val="lt-LT"/>
        </w:rPr>
        <w:t xml:space="preserve"> </w:t>
      </w:r>
      <w:r w:rsidR="001C67FA" w:rsidRPr="00CF139B">
        <w:rPr>
          <w:color w:val="000000" w:themeColor="text1"/>
          <w:lang w:val="lt-LT"/>
        </w:rPr>
        <w:t>šviestuvais, šviečiančiomis girliandomis</w:t>
      </w:r>
      <w:r w:rsidR="00B271CB" w:rsidRPr="00CF139B">
        <w:rPr>
          <w:color w:val="000000" w:themeColor="text1"/>
          <w:lang w:val="lt-LT"/>
        </w:rPr>
        <w:t xml:space="preserve"> ar figūromis.</w:t>
      </w:r>
      <w:r w:rsidR="00F6167C" w:rsidRPr="00CF139B">
        <w:rPr>
          <w:color w:val="000000" w:themeColor="text1"/>
          <w:lang w:val="lt-LT"/>
        </w:rPr>
        <w:t xml:space="preserve"> </w:t>
      </w:r>
      <w:r w:rsidR="00B271CB" w:rsidRPr="00CF139B">
        <w:rPr>
          <w:color w:val="000000" w:themeColor="text1"/>
          <w:lang w:val="lt-LT"/>
        </w:rPr>
        <w:t>Vyraujanti spalva- šilta.</w:t>
      </w:r>
    </w:p>
    <w:p w14:paraId="7AC81558" w14:textId="77777777" w:rsidR="00B15D45" w:rsidRPr="00CF139B" w:rsidRDefault="00B15D45" w:rsidP="005B3B4E">
      <w:pPr>
        <w:widowControl/>
        <w:suppressAutoHyphens w:val="0"/>
        <w:ind w:firstLine="851"/>
        <w:rPr>
          <w:rFonts w:eastAsiaTheme="minorHAnsi"/>
          <w:color w:val="000000" w:themeColor="text1"/>
          <w:lang w:val="lt-LT"/>
        </w:rPr>
      </w:pPr>
    </w:p>
    <w:p w14:paraId="6B1FD6CA" w14:textId="081A556F" w:rsidR="008417A0" w:rsidRPr="00CF139B" w:rsidRDefault="008417A0" w:rsidP="00917CCA">
      <w:pPr>
        <w:ind w:firstLine="851"/>
        <w:jc w:val="both"/>
        <w:rPr>
          <w:lang w:val="lt-LT"/>
        </w:rPr>
      </w:pPr>
      <w:r w:rsidRPr="00CF139B">
        <w:rPr>
          <w:lang w:val="lt-LT"/>
        </w:rPr>
        <w:t xml:space="preserve">2. Tiekėjas privalo pateikti kalėdinės eglės ir kitų miesto erdvių puošybos idėjos aprašymą, vizualizaciją, techninius parametrus ir paslaugos suteikimo </w:t>
      </w:r>
      <w:r w:rsidR="00917CCA">
        <w:rPr>
          <w:lang w:val="lt-LT"/>
        </w:rPr>
        <w:t>kain</w:t>
      </w:r>
      <w:r w:rsidRPr="00CF139B">
        <w:rPr>
          <w:lang w:val="lt-LT"/>
        </w:rPr>
        <w:t xml:space="preserve">ą, į kurią būtų įtraukti visi mokesčiai ir išlaidos. </w:t>
      </w:r>
    </w:p>
    <w:p w14:paraId="33CB2BF2" w14:textId="77777777" w:rsidR="00EC307B" w:rsidRPr="00CF139B" w:rsidRDefault="00EC307B" w:rsidP="005B3B4E">
      <w:pPr>
        <w:ind w:firstLine="851"/>
        <w:rPr>
          <w:color w:val="EE0000"/>
          <w:lang w:val="lt-LT"/>
        </w:rPr>
      </w:pPr>
    </w:p>
    <w:p w14:paraId="2D45D112" w14:textId="77777777" w:rsidR="008417A0" w:rsidRPr="00CF139B" w:rsidRDefault="008417A0" w:rsidP="005B3B4E">
      <w:pPr>
        <w:ind w:firstLine="851"/>
        <w:jc w:val="both"/>
        <w:rPr>
          <w:lang w:val="lt-LT"/>
        </w:rPr>
      </w:pPr>
      <w:r w:rsidRPr="00CF139B">
        <w:rPr>
          <w:lang w:val="lt-LT"/>
        </w:rPr>
        <w:t xml:space="preserve">3. </w:t>
      </w:r>
      <w:r w:rsidRPr="00917CCA">
        <w:rPr>
          <w:u w:val="single"/>
          <w:lang w:val="lt-LT"/>
        </w:rPr>
        <w:t>Paslaugų suteikimo laikas</w:t>
      </w:r>
      <w:r w:rsidRPr="00CF139B">
        <w:rPr>
          <w:lang w:val="lt-LT"/>
        </w:rPr>
        <w:t>:</w:t>
      </w:r>
    </w:p>
    <w:p w14:paraId="6A725EC7" w14:textId="5D0C9E3E" w:rsidR="008417A0" w:rsidRPr="00CF139B" w:rsidRDefault="008417A0" w:rsidP="005B3B4E">
      <w:pPr>
        <w:ind w:firstLine="851"/>
        <w:jc w:val="both"/>
        <w:rPr>
          <w:lang w:val="lt-LT"/>
        </w:rPr>
      </w:pPr>
      <w:r w:rsidRPr="00CF139B">
        <w:rPr>
          <w:lang w:val="lt-LT"/>
        </w:rPr>
        <w:t>1) papuošimas iki 202</w:t>
      </w:r>
      <w:r w:rsidR="00B34795" w:rsidRPr="00CF139B">
        <w:rPr>
          <w:lang w:val="lt-LT"/>
        </w:rPr>
        <w:t>5</w:t>
      </w:r>
      <w:r w:rsidRPr="00CF139B">
        <w:rPr>
          <w:lang w:val="lt-LT"/>
        </w:rPr>
        <w:t xml:space="preserve">m. gruodžio </w:t>
      </w:r>
      <w:r w:rsidR="00B61AA6" w:rsidRPr="00CF139B">
        <w:rPr>
          <w:lang w:val="lt-LT"/>
        </w:rPr>
        <w:t>5</w:t>
      </w:r>
      <w:r w:rsidRPr="00CF139B">
        <w:rPr>
          <w:lang w:val="lt-LT"/>
        </w:rPr>
        <w:t xml:space="preserve"> d.; </w:t>
      </w:r>
    </w:p>
    <w:p w14:paraId="40AADDD2" w14:textId="0E310D26" w:rsidR="008417A0" w:rsidRPr="00CF139B" w:rsidRDefault="008417A0" w:rsidP="005B3B4E">
      <w:pPr>
        <w:ind w:firstLine="851"/>
        <w:jc w:val="both"/>
        <w:rPr>
          <w:lang w:val="lt-LT"/>
        </w:rPr>
      </w:pPr>
      <w:r w:rsidRPr="00CF139B">
        <w:rPr>
          <w:lang w:val="lt-LT"/>
        </w:rPr>
        <w:t>2) kalėdinės eglės įžiebimas planuojamas 202</w:t>
      </w:r>
      <w:r w:rsidR="00B34795" w:rsidRPr="00CF139B">
        <w:rPr>
          <w:lang w:val="lt-LT"/>
        </w:rPr>
        <w:t>5</w:t>
      </w:r>
      <w:r w:rsidRPr="00CF139B">
        <w:rPr>
          <w:lang w:val="lt-LT"/>
        </w:rPr>
        <w:t xml:space="preserve"> m. gruodžio </w:t>
      </w:r>
      <w:r w:rsidR="001710F5" w:rsidRPr="00CF139B">
        <w:rPr>
          <w:lang w:val="lt-LT"/>
        </w:rPr>
        <w:t>6</w:t>
      </w:r>
      <w:r w:rsidRPr="00CF139B">
        <w:rPr>
          <w:lang w:val="lt-LT"/>
        </w:rPr>
        <w:t xml:space="preserve"> d. 1</w:t>
      </w:r>
      <w:r w:rsidR="00A41B3A" w:rsidRPr="00CF139B">
        <w:rPr>
          <w:lang w:val="lt-LT"/>
        </w:rPr>
        <w:t>7</w:t>
      </w:r>
      <w:r w:rsidRPr="00CF139B">
        <w:rPr>
          <w:lang w:val="lt-LT"/>
        </w:rPr>
        <w:t xml:space="preserve"> val.;</w:t>
      </w:r>
    </w:p>
    <w:p w14:paraId="760C9FD8" w14:textId="5E69AFC9" w:rsidR="008417A0" w:rsidRPr="00CF139B" w:rsidRDefault="008417A0" w:rsidP="005B3B4E">
      <w:pPr>
        <w:ind w:firstLine="851"/>
        <w:jc w:val="both"/>
        <w:rPr>
          <w:lang w:val="lt-LT"/>
        </w:rPr>
      </w:pPr>
      <w:r w:rsidRPr="00CF139B">
        <w:rPr>
          <w:lang w:val="lt-LT"/>
        </w:rPr>
        <w:t>3) papuošimo dekoracijų priežiūra ir aptarnavimas – 202</w:t>
      </w:r>
      <w:r w:rsidR="00B34795" w:rsidRPr="00CF139B">
        <w:rPr>
          <w:lang w:val="lt-LT"/>
        </w:rPr>
        <w:t>5</w:t>
      </w:r>
      <w:r w:rsidRPr="00CF139B">
        <w:rPr>
          <w:lang w:val="lt-LT"/>
        </w:rPr>
        <w:t xml:space="preserve"> m. gruodžio </w:t>
      </w:r>
      <w:r w:rsidR="00A41B3A" w:rsidRPr="00CF139B">
        <w:rPr>
          <w:lang w:val="lt-LT"/>
        </w:rPr>
        <w:t>6</w:t>
      </w:r>
      <w:r w:rsidRPr="00CF139B">
        <w:rPr>
          <w:lang w:val="lt-LT"/>
        </w:rPr>
        <w:t xml:space="preserve"> d. – 202</w:t>
      </w:r>
      <w:r w:rsidR="00A41B3A" w:rsidRPr="00CF139B">
        <w:rPr>
          <w:lang w:val="lt-LT"/>
        </w:rPr>
        <w:t>6</w:t>
      </w:r>
      <w:r w:rsidRPr="00CF139B">
        <w:rPr>
          <w:lang w:val="lt-LT"/>
        </w:rPr>
        <w:t xml:space="preserve"> m. sausio </w:t>
      </w:r>
      <w:r w:rsidR="00CA7B34" w:rsidRPr="00CF139B">
        <w:rPr>
          <w:lang w:val="lt-LT"/>
        </w:rPr>
        <w:t xml:space="preserve">6 </w:t>
      </w:r>
      <w:r w:rsidRPr="00CF139B">
        <w:rPr>
          <w:lang w:val="lt-LT"/>
        </w:rPr>
        <w:t>d.;</w:t>
      </w:r>
    </w:p>
    <w:p w14:paraId="5D5D2A83" w14:textId="232A363A" w:rsidR="008417A0" w:rsidRPr="00CF139B" w:rsidRDefault="008417A0" w:rsidP="005B3B4E">
      <w:pPr>
        <w:ind w:firstLine="851"/>
        <w:jc w:val="both"/>
        <w:rPr>
          <w:lang w:val="lt-LT"/>
        </w:rPr>
      </w:pPr>
      <w:r w:rsidRPr="00CF139B">
        <w:rPr>
          <w:lang w:val="lt-LT"/>
        </w:rPr>
        <w:t>4) nupuošimo laikas – nuo 202</w:t>
      </w:r>
      <w:r w:rsidR="00CA7B34" w:rsidRPr="00CF139B">
        <w:rPr>
          <w:lang w:val="lt-LT"/>
        </w:rPr>
        <w:t>6</w:t>
      </w:r>
      <w:r w:rsidRPr="00CF139B">
        <w:rPr>
          <w:lang w:val="lt-LT"/>
        </w:rPr>
        <w:t xml:space="preserve"> m. sausio 6 d., bet ne vėliau kaip iki 202</w:t>
      </w:r>
      <w:r w:rsidR="00CA7B34" w:rsidRPr="00CF139B">
        <w:rPr>
          <w:lang w:val="lt-LT"/>
        </w:rPr>
        <w:t>6</w:t>
      </w:r>
      <w:r w:rsidRPr="00CF139B">
        <w:rPr>
          <w:lang w:val="lt-LT"/>
        </w:rPr>
        <w:t xml:space="preserve"> m. sausio 12 d.</w:t>
      </w:r>
    </w:p>
    <w:p w14:paraId="71037F66" w14:textId="77777777" w:rsidR="005B3B4E" w:rsidRPr="00CF139B" w:rsidRDefault="005B3B4E" w:rsidP="005B3B4E">
      <w:pPr>
        <w:ind w:firstLine="851"/>
        <w:jc w:val="both"/>
        <w:rPr>
          <w:lang w:val="lt-LT"/>
        </w:rPr>
      </w:pPr>
    </w:p>
    <w:p w14:paraId="0CA0E3A5" w14:textId="73192E76" w:rsidR="00E01AA2" w:rsidRPr="00CF139B" w:rsidRDefault="008417A0" w:rsidP="005B3B4E">
      <w:pPr>
        <w:ind w:firstLine="851"/>
        <w:jc w:val="both"/>
        <w:rPr>
          <w:lang w:val="lt-LT"/>
        </w:rPr>
      </w:pPr>
      <w:r w:rsidRPr="00CF139B">
        <w:rPr>
          <w:lang w:val="lt-LT"/>
        </w:rPr>
        <w:t xml:space="preserve">4. Kalėdinės puošybos idėją siūlo tiekėjas. Visi papuošimai turi būti tinkantys </w:t>
      </w:r>
      <w:r w:rsidR="002A0353" w:rsidRPr="00CF139B">
        <w:rPr>
          <w:lang w:val="lt-LT"/>
        </w:rPr>
        <w:t>siūlomai perkamos idėjos temai</w:t>
      </w:r>
      <w:r w:rsidR="00DB17A4" w:rsidRPr="00CF139B">
        <w:rPr>
          <w:lang w:val="lt-LT"/>
        </w:rPr>
        <w:t xml:space="preserve"> </w:t>
      </w:r>
      <w:r w:rsidR="002A0353" w:rsidRPr="00CF139B">
        <w:rPr>
          <w:lang w:val="lt-LT"/>
        </w:rPr>
        <w:t xml:space="preserve">“Laikas </w:t>
      </w:r>
      <w:r w:rsidR="00DB17A4" w:rsidRPr="00CF139B">
        <w:rPr>
          <w:lang w:val="lt-LT"/>
        </w:rPr>
        <w:t>K</w:t>
      </w:r>
      <w:r w:rsidR="002A0353" w:rsidRPr="00CF139B">
        <w:rPr>
          <w:lang w:val="lt-LT"/>
        </w:rPr>
        <w:t>alėdoms“</w:t>
      </w:r>
      <w:r w:rsidR="00DB17A4" w:rsidRPr="00CF139B">
        <w:rPr>
          <w:lang w:val="lt-LT"/>
        </w:rPr>
        <w:t xml:space="preserve"> </w:t>
      </w:r>
      <w:r w:rsidR="002859D7" w:rsidRPr="00CF139B">
        <w:rPr>
          <w:lang w:val="lt-LT"/>
        </w:rPr>
        <w:t>(</w:t>
      </w:r>
      <w:r w:rsidR="00C252B0" w:rsidRPr="00CF139B">
        <w:rPr>
          <w:color w:val="000000" w:themeColor="text1"/>
          <w:lang w:val="lt-LT"/>
        </w:rPr>
        <w:t>dekoracijos tūrėtų atspindėti einantį laiką, laiko tėkmę, naudojami įvairūs laikrodžių motyvai, jų mechanizmai, sraigteliai, rodyklės ir pan.)</w:t>
      </w:r>
      <w:r w:rsidR="002859D7" w:rsidRPr="00CF139B">
        <w:rPr>
          <w:color w:val="000000" w:themeColor="text1"/>
          <w:lang w:val="lt-LT"/>
        </w:rPr>
        <w:t xml:space="preserve"> </w:t>
      </w:r>
      <w:r w:rsidR="002A0353" w:rsidRPr="00CF139B">
        <w:rPr>
          <w:lang w:val="lt-LT"/>
        </w:rPr>
        <w:t>Papuošimai</w:t>
      </w:r>
      <w:r w:rsidR="00042808" w:rsidRPr="00CF139B">
        <w:rPr>
          <w:lang w:val="lt-LT"/>
        </w:rPr>
        <w:t>,</w:t>
      </w:r>
      <w:r w:rsidR="002A0353" w:rsidRPr="00CF139B">
        <w:rPr>
          <w:lang w:val="lt-LT"/>
        </w:rPr>
        <w:t xml:space="preserve"> tinkantys </w:t>
      </w:r>
      <w:r w:rsidRPr="00CF139B">
        <w:rPr>
          <w:lang w:val="lt-LT"/>
        </w:rPr>
        <w:t>kalėdiniam laikotarpiui, derantys tarpusavyje, savo stiliumi tinkantys puošti vieno seniausių Lietuvos miestų - Ukmergės senamiestį, jo piliakalnį.</w:t>
      </w:r>
    </w:p>
    <w:p w14:paraId="723648EA" w14:textId="663F3D94" w:rsidR="006C0CDF" w:rsidRPr="00CF139B" w:rsidRDefault="008417A0" w:rsidP="00917CCA">
      <w:pPr>
        <w:ind w:firstLine="851"/>
        <w:jc w:val="both"/>
        <w:rPr>
          <w:color w:val="000000" w:themeColor="text1"/>
          <w:lang w:val="lt-LT"/>
        </w:rPr>
      </w:pPr>
      <w:r w:rsidRPr="00CF139B">
        <w:rPr>
          <w:lang w:val="lt-LT"/>
        </w:rPr>
        <w:t>Eglė ir piliakalnis turi būti pagrindiniai akcentai su gausesne šviesa, įspūdingesni nei gatvių apšvietimo stulpų dekoracijos.</w:t>
      </w:r>
      <w:r w:rsidR="006C0CDF" w:rsidRPr="00CF139B">
        <w:rPr>
          <w:color w:val="00B050"/>
          <w:lang w:val="lt-LT"/>
        </w:rPr>
        <w:t xml:space="preserve"> </w:t>
      </w:r>
      <w:r w:rsidR="006C0CDF" w:rsidRPr="00CF139B">
        <w:rPr>
          <w:color w:val="000000" w:themeColor="text1"/>
          <w:lang w:val="lt-LT"/>
        </w:rPr>
        <w:t xml:space="preserve">Eglės apšvietimas - šilti gelsvi, oranžiniai atspalviai. Pati eglė </w:t>
      </w:r>
      <w:r w:rsidR="00042808" w:rsidRPr="00CF139B">
        <w:rPr>
          <w:color w:val="000000" w:themeColor="text1"/>
          <w:lang w:val="lt-LT"/>
        </w:rPr>
        <w:t xml:space="preserve">gali būti </w:t>
      </w:r>
      <w:r w:rsidR="006C0CDF" w:rsidRPr="00CF139B">
        <w:rPr>
          <w:color w:val="000000" w:themeColor="text1"/>
          <w:lang w:val="lt-LT"/>
        </w:rPr>
        <w:t xml:space="preserve">tarsi </w:t>
      </w:r>
      <w:r w:rsidR="006C0CDF" w:rsidRPr="00CF139B">
        <w:rPr>
          <w:color w:val="000000" w:themeColor="text1"/>
          <w:lang w:val="lt-LT"/>
        </w:rPr>
        <w:lastRenderedPageBreak/>
        <w:t xml:space="preserve">laikrodžio bokštas, su sraigtelių ir kitais laikrodžių motyvais, </w:t>
      </w:r>
      <w:r w:rsidR="00042808" w:rsidRPr="00CF139B">
        <w:rPr>
          <w:color w:val="000000" w:themeColor="text1"/>
          <w:lang w:val="lt-LT"/>
        </w:rPr>
        <w:t xml:space="preserve">arba klasikiniu stiliumi papuošta eglutė </w:t>
      </w:r>
      <w:r w:rsidR="00917CCA">
        <w:rPr>
          <w:color w:val="000000" w:themeColor="text1"/>
          <w:lang w:val="lt-LT"/>
        </w:rPr>
        <w:t>(</w:t>
      </w:r>
      <w:r w:rsidR="00042808" w:rsidRPr="00CF139B">
        <w:rPr>
          <w:color w:val="000000" w:themeColor="text1"/>
          <w:lang w:val="lt-LT"/>
        </w:rPr>
        <w:t>P</w:t>
      </w:r>
      <w:r w:rsidR="006C0CDF" w:rsidRPr="00CF139B">
        <w:rPr>
          <w:color w:val="000000" w:themeColor="text1"/>
          <w:lang w:val="lt-LT"/>
        </w:rPr>
        <w:t>asiūlyti ir interaktyvų dekorą aplink eglę</w:t>
      </w:r>
      <w:r w:rsidR="00917CCA">
        <w:rPr>
          <w:color w:val="000000" w:themeColor="text1"/>
          <w:lang w:val="lt-LT"/>
        </w:rPr>
        <w:t>)</w:t>
      </w:r>
      <w:r w:rsidR="006C0CDF" w:rsidRPr="00CF139B">
        <w:rPr>
          <w:color w:val="000000" w:themeColor="text1"/>
          <w:lang w:val="lt-LT"/>
        </w:rPr>
        <w:t>.</w:t>
      </w:r>
    </w:p>
    <w:p w14:paraId="781B076E" w14:textId="7705AF4F" w:rsidR="00BC75A0" w:rsidRPr="00CF139B" w:rsidRDefault="00BC75A0" w:rsidP="00917CCA">
      <w:pPr>
        <w:ind w:firstLine="851"/>
        <w:jc w:val="both"/>
        <w:rPr>
          <w:lang w:val="lt-LT"/>
        </w:rPr>
      </w:pPr>
      <w:r w:rsidRPr="00CF139B">
        <w:rPr>
          <w:lang w:val="lt-LT"/>
        </w:rPr>
        <w:t xml:space="preserve">Kultūros centro, rajono savivaldybės, kraštotyros muziejaus langų rėmus papuošti šviečiančiomis girliandomis, suskirstant langą į 4  dalis) </w:t>
      </w:r>
    </w:p>
    <w:p w14:paraId="7833C063" w14:textId="3BAC98B2" w:rsidR="00482C52" w:rsidRPr="00CF139B" w:rsidRDefault="008417A0" w:rsidP="00917CCA">
      <w:pPr>
        <w:ind w:firstLine="851"/>
        <w:jc w:val="both"/>
        <w:rPr>
          <w:lang w:val="lt-LT"/>
        </w:rPr>
      </w:pPr>
      <w:r w:rsidRPr="00CF139B">
        <w:rPr>
          <w:lang w:val="lt-LT"/>
        </w:rPr>
        <w:t>Parko papuošimas turi matytis nuo Vienuolyno alėjos.</w:t>
      </w:r>
      <w:r w:rsidR="00482C52" w:rsidRPr="00CF139B">
        <w:rPr>
          <w:lang w:val="lt-LT"/>
        </w:rPr>
        <w:t xml:space="preserve"> Papuošimą pritaikyti stilistiškai prie parke esančių skėčių)</w:t>
      </w:r>
    </w:p>
    <w:p w14:paraId="0C01D8F0" w14:textId="25AB0F21" w:rsidR="00F26D1A" w:rsidRPr="00CF139B" w:rsidRDefault="00F26D1A" w:rsidP="00917CCA">
      <w:pPr>
        <w:ind w:firstLine="851"/>
        <w:jc w:val="both"/>
        <w:rPr>
          <w:lang w:val="lt-LT"/>
        </w:rPr>
      </w:pPr>
      <w:r w:rsidRPr="00CF139B">
        <w:rPr>
          <w:lang w:val="lt-LT"/>
        </w:rPr>
        <w:t>Skvere papuošti laikrodį.</w:t>
      </w:r>
    </w:p>
    <w:p w14:paraId="1EC32F42" w14:textId="2E143419" w:rsidR="00722ECE" w:rsidRPr="00CF139B" w:rsidRDefault="00722ECE" w:rsidP="00917CCA">
      <w:pPr>
        <w:ind w:firstLine="851"/>
        <w:jc w:val="both"/>
        <w:rPr>
          <w:lang w:val="lt-LT"/>
        </w:rPr>
      </w:pPr>
      <w:r w:rsidRPr="00CF139B">
        <w:rPr>
          <w:lang w:val="lt-LT"/>
        </w:rPr>
        <w:t>Prie įėjimo į miniatiūrų park</w:t>
      </w:r>
      <w:r w:rsidR="005B3B4E" w:rsidRPr="00CF139B">
        <w:rPr>
          <w:lang w:val="lt-LT"/>
        </w:rPr>
        <w:t>ą</w:t>
      </w:r>
      <w:r w:rsidRPr="00CF139B">
        <w:rPr>
          <w:lang w:val="lt-LT"/>
        </w:rPr>
        <w:t xml:space="preserve"> pastatyti </w:t>
      </w:r>
      <w:r w:rsidR="00CF139B" w:rsidRPr="00CF139B">
        <w:rPr>
          <w:lang w:val="lt-LT"/>
        </w:rPr>
        <w:t xml:space="preserve">laisvos formos </w:t>
      </w:r>
      <w:r w:rsidRPr="00CF139B">
        <w:rPr>
          <w:lang w:val="lt-LT"/>
        </w:rPr>
        <w:t>mažą eglutę.</w:t>
      </w:r>
    </w:p>
    <w:p w14:paraId="0ED895DE" w14:textId="26355C21" w:rsidR="008417A0" w:rsidRPr="00CF139B" w:rsidRDefault="008417A0" w:rsidP="00917CCA">
      <w:pPr>
        <w:ind w:firstLine="851"/>
        <w:jc w:val="both"/>
        <w:rPr>
          <w:color w:val="EE0000"/>
          <w:lang w:val="lt-LT"/>
        </w:rPr>
      </w:pPr>
    </w:p>
    <w:p w14:paraId="48B3AAAA" w14:textId="1C90318D" w:rsidR="008417A0" w:rsidRPr="00CF139B" w:rsidRDefault="00B43D1C" w:rsidP="00917CCA">
      <w:pPr>
        <w:ind w:firstLine="851"/>
        <w:jc w:val="both"/>
        <w:rPr>
          <w:lang w:val="lt-LT"/>
        </w:rPr>
      </w:pPr>
      <w:r w:rsidRPr="00CF139B">
        <w:rPr>
          <w:lang w:val="lt-LT"/>
        </w:rPr>
        <w:t xml:space="preserve">5. </w:t>
      </w:r>
      <w:r w:rsidR="008417A0" w:rsidRPr="00CF139B">
        <w:rPr>
          <w:lang w:val="lt-LT"/>
        </w:rPr>
        <w:t>Idėjos projekto pasiūlyme turi būti pateikta:</w:t>
      </w:r>
    </w:p>
    <w:p w14:paraId="2FA70B8F" w14:textId="77777777" w:rsidR="008417A0" w:rsidRPr="00CF139B" w:rsidRDefault="008417A0" w:rsidP="00917CCA">
      <w:pPr>
        <w:ind w:firstLine="851"/>
        <w:jc w:val="both"/>
        <w:rPr>
          <w:lang w:val="lt-LT"/>
        </w:rPr>
      </w:pPr>
      <w:r w:rsidRPr="00CF139B">
        <w:rPr>
          <w:lang w:val="lt-LT"/>
        </w:rPr>
        <w:t>1) aiškinamasis raštas, kuriame būtų išaiškinta idėjos tema, siūlomi puošybos įgyvendinimo sprendimai, puošybos elementai, jų kiekiai ir techniniai aprašymai, apšvietimo sprendiniai naudojama įranga ir medžiagos, kiti idėją apibūdinantys klausimai;</w:t>
      </w:r>
    </w:p>
    <w:p w14:paraId="7B88276B" w14:textId="77777777" w:rsidR="00CF139B" w:rsidRPr="00CF139B" w:rsidRDefault="008417A0" w:rsidP="00917CCA">
      <w:pPr>
        <w:ind w:firstLine="851"/>
        <w:jc w:val="both"/>
        <w:rPr>
          <w:lang w:val="lt-LT"/>
        </w:rPr>
      </w:pPr>
      <w:r w:rsidRPr="00CF139B">
        <w:rPr>
          <w:lang w:val="lt-LT"/>
        </w:rPr>
        <w:t xml:space="preserve">2) </w:t>
      </w:r>
      <w:r w:rsidR="00042808" w:rsidRPr="00CF139B">
        <w:rPr>
          <w:lang w:val="lt-LT"/>
        </w:rPr>
        <w:t>K</w:t>
      </w:r>
      <w:r w:rsidRPr="00CF139B">
        <w:rPr>
          <w:lang w:val="lt-LT"/>
        </w:rPr>
        <w:t xml:space="preserve">alėdinės eglutės eskizai, pateikiami elektroninėmis priemonėmis (pvz. jpg, </w:t>
      </w:r>
      <w:proofErr w:type="spellStart"/>
      <w:r w:rsidRPr="00CF139B">
        <w:rPr>
          <w:lang w:val="lt-LT"/>
        </w:rPr>
        <w:t>pdf</w:t>
      </w:r>
      <w:proofErr w:type="spellEnd"/>
      <w:r w:rsidRPr="00CF139B">
        <w:rPr>
          <w:lang w:val="lt-LT"/>
        </w:rPr>
        <w:t xml:space="preserve"> ar pan. formatu) iliustruojantys vaizdą tamsiu ir šviesiu paros metu;</w:t>
      </w:r>
      <w:r w:rsidR="00AA710F" w:rsidRPr="00CF139B">
        <w:rPr>
          <w:lang w:val="lt-LT"/>
        </w:rPr>
        <w:t xml:space="preserve">  </w:t>
      </w:r>
    </w:p>
    <w:p w14:paraId="7C4209A7" w14:textId="4028E28E" w:rsidR="008417A0" w:rsidRPr="00CF139B" w:rsidRDefault="008417A0" w:rsidP="00917CCA">
      <w:pPr>
        <w:ind w:firstLine="851"/>
        <w:jc w:val="both"/>
        <w:rPr>
          <w:lang w:val="lt-LT"/>
        </w:rPr>
      </w:pPr>
      <w:r w:rsidRPr="00CF139B">
        <w:rPr>
          <w:lang w:val="lt-LT"/>
        </w:rPr>
        <w:t>3) kitų puošiamų objektų eskizai – tamsiu paros metu;</w:t>
      </w:r>
    </w:p>
    <w:p w14:paraId="0C79346C" w14:textId="77777777" w:rsidR="008417A0" w:rsidRPr="00CF139B" w:rsidRDefault="008417A0" w:rsidP="00917CCA">
      <w:pPr>
        <w:ind w:firstLine="851"/>
        <w:jc w:val="both"/>
        <w:rPr>
          <w:lang w:val="lt-LT"/>
        </w:rPr>
      </w:pPr>
      <w:r w:rsidRPr="00CF139B">
        <w:rPr>
          <w:lang w:val="lt-LT"/>
        </w:rPr>
        <w:t>4) visi pateikiami eskizai turi realiu masteliu atspindėti puošiamų objektų ir puošybos elementų proporcijas, apšvietimui naudojamas spalvas ir ryškumą.</w:t>
      </w:r>
    </w:p>
    <w:p w14:paraId="20DCC451" w14:textId="77777777" w:rsidR="008417A0" w:rsidRPr="00CF139B" w:rsidRDefault="008417A0" w:rsidP="00917CCA">
      <w:pPr>
        <w:ind w:firstLine="851"/>
        <w:jc w:val="both"/>
        <w:rPr>
          <w:lang w:val="lt-LT"/>
        </w:rPr>
      </w:pPr>
    </w:p>
    <w:p w14:paraId="506409ED" w14:textId="77777777" w:rsidR="008417A0" w:rsidRPr="00CF139B" w:rsidRDefault="008417A0" w:rsidP="00917CCA">
      <w:pPr>
        <w:ind w:firstLine="851"/>
        <w:jc w:val="both"/>
        <w:rPr>
          <w:lang w:val="lt-LT"/>
        </w:rPr>
      </w:pPr>
      <w:r w:rsidRPr="00CF139B">
        <w:rPr>
          <w:lang w:val="lt-LT"/>
        </w:rPr>
        <w:t>6. Paslaugos tiekėjas privalo:</w:t>
      </w:r>
    </w:p>
    <w:p w14:paraId="28DDB346" w14:textId="77777777" w:rsidR="008417A0" w:rsidRPr="00CF139B" w:rsidRDefault="008417A0" w:rsidP="00917CCA">
      <w:pPr>
        <w:ind w:firstLine="851"/>
        <w:jc w:val="both"/>
        <w:rPr>
          <w:lang w:val="lt-LT"/>
        </w:rPr>
      </w:pPr>
      <w:r w:rsidRPr="00CF139B">
        <w:rPr>
          <w:lang w:val="lt-LT"/>
        </w:rPr>
        <w:t>1) turėti visus pajungimo kabelius, laidus, įrangą ir įrankius pasijungti prie elektros tinklo;</w:t>
      </w:r>
    </w:p>
    <w:p w14:paraId="5C3346AA" w14:textId="77777777" w:rsidR="008417A0" w:rsidRPr="00CF139B" w:rsidRDefault="008417A0" w:rsidP="00917CCA">
      <w:pPr>
        <w:ind w:firstLine="851"/>
        <w:jc w:val="both"/>
        <w:rPr>
          <w:lang w:val="lt-LT"/>
        </w:rPr>
      </w:pPr>
      <w:r w:rsidRPr="00CF139B">
        <w:rPr>
          <w:lang w:val="lt-LT"/>
        </w:rPr>
        <w:t>2) pasirūpinti transporto, bokštelio ar keltuvo poreikiu;</w:t>
      </w:r>
    </w:p>
    <w:p w14:paraId="362AD77A" w14:textId="77777777" w:rsidR="008417A0" w:rsidRPr="00CF139B" w:rsidRDefault="008417A0" w:rsidP="00917CCA">
      <w:pPr>
        <w:ind w:firstLine="851"/>
        <w:jc w:val="both"/>
        <w:rPr>
          <w:lang w:val="lt-LT"/>
        </w:rPr>
      </w:pPr>
      <w:r w:rsidRPr="00CF139B">
        <w:rPr>
          <w:lang w:val="lt-LT"/>
        </w:rPr>
        <w:t xml:space="preserve">3) kvalifikuotą techninį personalą; </w:t>
      </w:r>
    </w:p>
    <w:p w14:paraId="2499367E" w14:textId="311D2B60" w:rsidR="008417A0" w:rsidRPr="00CF139B" w:rsidRDefault="008417A0" w:rsidP="00917CCA">
      <w:pPr>
        <w:ind w:firstLine="851"/>
        <w:jc w:val="both"/>
        <w:rPr>
          <w:i/>
          <w:lang w:val="lt-LT"/>
        </w:rPr>
      </w:pPr>
      <w:r w:rsidRPr="00CF139B">
        <w:rPr>
          <w:lang w:val="lt-LT"/>
        </w:rPr>
        <w:t>4) pasirašius sutartį per 5 darbo dienas pateikti Paslaugos suteikimo sąmatą</w:t>
      </w:r>
      <w:r w:rsidR="00917CCA">
        <w:rPr>
          <w:lang w:val="lt-LT"/>
        </w:rPr>
        <w:t>;</w:t>
      </w:r>
    </w:p>
    <w:p w14:paraId="24CC4B14" w14:textId="77777777" w:rsidR="008417A0" w:rsidRPr="00CF139B" w:rsidRDefault="008417A0" w:rsidP="00917CCA">
      <w:pPr>
        <w:ind w:firstLine="851"/>
        <w:jc w:val="both"/>
        <w:rPr>
          <w:lang w:val="lt-LT"/>
        </w:rPr>
      </w:pPr>
      <w:r w:rsidRPr="00CF139B">
        <w:rPr>
          <w:lang w:val="lt-LT"/>
        </w:rPr>
        <w:t>5) pasirašant paslaugų suteikimo perdavimo-priėmimo aktą, turi būti pateikti dokumentai patvirtinantys siūlomos įrangos tinkamumą naudoti lauko sąlygomis ir atitikimą ne mažesnei kaip IP44 apsaugos klasei.</w:t>
      </w:r>
    </w:p>
    <w:p w14:paraId="4C6906CC" w14:textId="77777777" w:rsidR="008417A0" w:rsidRPr="00CF139B" w:rsidRDefault="008417A0" w:rsidP="00917CCA">
      <w:pPr>
        <w:ind w:firstLine="851"/>
        <w:jc w:val="both"/>
        <w:rPr>
          <w:lang w:val="lt-LT"/>
        </w:rPr>
      </w:pPr>
    </w:p>
    <w:p w14:paraId="7436935A" w14:textId="77777777" w:rsidR="008417A0" w:rsidRPr="00CF139B" w:rsidRDefault="008417A0" w:rsidP="00917CCA">
      <w:pPr>
        <w:ind w:firstLine="851"/>
        <w:jc w:val="both"/>
        <w:rPr>
          <w:lang w:val="lt-LT"/>
        </w:rPr>
      </w:pPr>
      <w:r w:rsidRPr="00CF139B">
        <w:rPr>
          <w:lang w:val="lt-LT"/>
        </w:rPr>
        <w:t>7. Į pasiūlymo kainą turi būti įskaičiuota:</w:t>
      </w:r>
    </w:p>
    <w:p w14:paraId="6CBFDC54" w14:textId="4715C5D6" w:rsidR="008417A0" w:rsidRPr="00CF139B" w:rsidRDefault="008417A0" w:rsidP="00917CCA">
      <w:pPr>
        <w:ind w:firstLine="851"/>
        <w:jc w:val="both"/>
        <w:rPr>
          <w:lang w:val="lt-LT"/>
        </w:rPr>
      </w:pPr>
      <w:r w:rsidRPr="00CF139B">
        <w:rPr>
          <w:lang w:val="lt-LT"/>
        </w:rPr>
        <w:t>1) visi paslaugos tiekėjo privalomi mokesčiai;</w:t>
      </w:r>
    </w:p>
    <w:p w14:paraId="17746D71" w14:textId="77777777" w:rsidR="008417A0" w:rsidRPr="00CF139B" w:rsidRDefault="008417A0" w:rsidP="00917CCA">
      <w:pPr>
        <w:ind w:firstLine="851"/>
        <w:jc w:val="both"/>
        <w:rPr>
          <w:lang w:val="lt-LT"/>
        </w:rPr>
      </w:pPr>
      <w:r w:rsidRPr="00CF139B">
        <w:rPr>
          <w:lang w:val="lt-LT"/>
        </w:rPr>
        <w:t>2) išlaidos susijusios su tiekėjo atvykimu, išvykimu, įrangos transportavimu, sumontavimu, išmontavimu, aptarnavimu, techninio personalo apmokėjimu, techninės įrangos, bokštelio ar keltuvo nuoma ir pan.</w:t>
      </w:r>
    </w:p>
    <w:p w14:paraId="68974351" w14:textId="77777777" w:rsidR="008417A0" w:rsidRPr="00CF139B" w:rsidRDefault="008417A0" w:rsidP="00917CCA">
      <w:pPr>
        <w:ind w:firstLine="851"/>
        <w:jc w:val="both"/>
        <w:rPr>
          <w:lang w:val="lt-LT"/>
        </w:rPr>
      </w:pPr>
    </w:p>
    <w:p w14:paraId="0DFE6E45" w14:textId="3ABC91B8" w:rsidR="008417A0" w:rsidRPr="00CF139B" w:rsidRDefault="008417A0" w:rsidP="00917CCA">
      <w:pPr>
        <w:ind w:firstLine="851"/>
        <w:jc w:val="both"/>
        <w:rPr>
          <w:lang w:val="lt-LT"/>
        </w:rPr>
      </w:pPr>
      <w:r w:rsidRPr="00CF139B">
        <w:rPr>
          <w:lang w:val="lt-LT"/>
        </w:rPr>
        <w:t xml:space="preserve">8. Paslaugos teikimo periodu sugedę ar neveikiantys puošybos elementai privalo būti nedelsiant (ne vėliau kaip per </w:t>
      </w:r>
      <w:r w:rsidR="00467CA5">
        <w:rPr>
          <w:lang w:val="lt-LT"/>
        </w:rPr>
        <w:t>1 dieną</w:t>
      </w:r>
      <w:r w:rsidRPr="00CF139B">
        <w:rPr>
          <w:lang w:val="lt-LT"/>
        </w:rPr>
        <w:t>) suremontuojami ar pakeisti kokybiškais analogais.</w:t>
      </w:r>
    </w:p>
    <w:p w14:paraId="74D8F97F" w14:textId="77777777" w:rsidR="008417A0" w:rsidRPr="00946EA6" w:rsidRDefault="008417A0" w:rsidP="005B3B4E">
      <w:pPr>
        <w:ind w:firstLine="851"/>
        <w:jc w:val="center"/>
        <w:rPr>
          <w:lang w:val="lt-LT"/>
        </w:rPr>
      </w:pPr>
      <w:r w:rsidRPr="00CF139B">
        <w:rPr>
          <w:lang w:val="lt-LT"/>
        </w:rPr>
        <w:t>______________________</w:t>
      </w:r>
    </w:p>
    <w:p w14:paraId="42B4A53D" w14:textId="77777777" w:rsidR="008417A0" w:rsidRPr="00946EA6" w:rsidRDefault="008417A0" w:rsidP="005B3B4E">
      <w:pPr>
        <w:ind w:firstLine="851"/>
        <w:rPr>
          <w:lang w:val="lt-LT"/>
        </w:rPr>
      </w:pPr>
    </w:p>
    <w:sectPr w:rsidR="008417A0" w:rsidRPr="00946EA6" w:rsidSect="00467CA5">
      <w:pgSz w:w="12240" w:h="15840"/>
      <w:pgMar w:top="1134" w:right="474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21600"/>
    <w:multiLevelType w:val="hybridMultilevel"/>
    <w:tmpl w:val="DA663934"/>
    <w:lvl w:ilvl="0" w:tplc="C1D82C5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791900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7A0"/>
    <w:rsid w:val="00013F69"/>
    <w:rsid w:val="00022DA6"/>
    <w:rsid w:val="000268BB"/>
    <w:rsid w:val="00042808"/>
    <w:rsid w:val="00054094"/>
    <w:rsid w:val="00064A61"/>
    <w:rsid w:val="00072A90"/>
    <w:rsid w:val="00075E83"/>
    <w:rsid w:val="00092226"/>
    <w:rsid w:val="000968DA"/>
    <w:rsid w:val="000E11CC"/>
    <w:rsid w:val="00127301"/>
    <w:rsid w:val="001370A7"/>
    <w:rsid w:val="001710F5"/>
    <w:rsid w:val="00173170"/>
    <w:rsid w:val="00183FDE"/>
    <w:rsid w:val="001B06C4"/>
    <w:rsid w:val="001B49FC"/>
    <w:rsid w:val="001B6935"/>
    <w:rsid w:val="001C67FA"/>
    <w:rsid w:val="001D3EB5"/>
    <w:rsid w:val="001D4103"/>
    <w:rsid w:val="001F1F5C"/>
    <w:rsid w:val="00200C50"/>
    <w:rsid w:val="00225F71"/>
    <w:rsid w:val="0024605B"/>
    <w:rsid w:val="0024610B"/>
    <w:rsid w:val="002464F2"/>
    <w:rsid w:val="00266DB0"/>
    <w:rsid w:val="00274284"/>
    <w:rsid w:val="0028034B"/>
    <w:rsid w:val="002859D7"/>
    <w:rsid w:val="002A0353"/>
    <w:rsid w:val="002A08F6"/>
    <w:rsid w:val="002B3F62"/>
    <w:rsid w:val="002D40DE"/>
    <w:rsid w:val="002E6875"/>
    <w:rsid w:val="00311B5E"/>
    <w:rsid w:val="00342677"/>
    <w:rsid w:val="00361929"/>
    <w:rsid w:val="00385011"/>
    <w:rsid w:val="00393298"/>
    <w:rsid w:val="003B4E76"/>
    <w:rsid w:val="003C281A"/>
    <w:rsid w:val="003F18EB"/>
    <w:rsid w:val="00406C0F"/>
    <w:rsid w:val="00413D1B"/>
    <w:rsid w:val="00457C26"/>
    <w:rsid w:val="0046198E"/>
    <w:rsid w:val="00467CA5"/>
    <w:rsid w:val="00482C52"/>
    <w:rsid w:val="00494320"/>
    <w:rsid w:val="0053492F"/>
    <w:rsid w:val="00541FAB"/>
    <w:rsid w:val="00544D43"/>
    <w:rsid w:val="00554B43"/>
    <w:rsid w:val="00570414"/>
    <w:rsid w:val="00572063"/>
    <w:rsid w:val="005A016B"/>
    <w:rsid w:val="005A3027"/>
    <w:rsid w:val="005B1E81"/>
    <w:rsid w:val="005B3B4E"/>
    <w:rsid w:val="005E48FD"/>
    <w:rsid w:val="00607BFC"/>
    <w:rsid w:val="00621AD2"/>
    <w:rsid w:val="00683DAD"/>
    <w:rsid w:val="006C0CDF"/>
    <w:rsid w:val="006E45B1"/>
    <w:rsid w:val="00706D1E"/>
    <w:rsid w:val="00710A1A"/>
    <w:rsid w:val="00722ECE"/>
    <w:rsid w:val="00727A9B"/>
    <w:rsid w:val="0075266C"/>
    <w:rsid w:val="00775331"/>
    <w:rsid w:val="007A7B70"/>
    <w:rsid w:val="00802EB2"/>
    <w:rsid w:val="00807E8B"/>
    <w:rsid w:val="008417A0"/>
    <w:rsid w:val="008D536A"/>
    <w:rsid w:val="00902A7B"/>
    <w:rsid w:val="00912665"/>
    <w:rsid w:val="00917CCA"/>
    <w:rsid w:val="00946EA6"/>
    <w:rsid w:val="00957034"/>
    <w:rsid w:val="009E01F3"/>
    <w:rsid w:val="00A27FF9"/>
    <w:rsid w:val="00A31BAB"/>
    <w:rsid w:val="00A41B3A"/>
    <w:rsid w:val="00A43C60"/>
    <w:rsid w:val="00AA499C"/>
    <w:rsid w:val="00AA5D69"/>
    <w:rsid w:val="00AA710F"/>
    <w:rsid w:val="00AB12C3"/>
    <w:rsid w:val="00B15D45"/>
    <w:rsid w:val="00B271CB"/>
    <w:rsid w:val="00B34795"/>
    <w:rsid w:val="00B43D1C"/>
    <w:rsid w:val="00B61AA6"/>
    <w:rsid w:val="00BC75A0"/>
    <w:rsid w:val="00C23F12"/>
    <w:rsid w:val="00C252B0"/>
    <w:rsid w:val="00C656A6"/>
    <w:rsid w:val="00C95059"/>
    <w:rsid w:val="00CA7B34"/>
    <w:rsid w:val="00CF139B"/>
    <w:rsid w:val="00D108CD"/>
    <w:rsid w:val="00D16A36"/>
    <w:rsid w:val="00D26B19"/>
    <w:rsid w:val="00D67782"/>
    <w:rsid w:val="00D70CE4"/>
    <w:rsid w:val="00D92323"/>
    <w:rsid w:val="00D97E00"/>
    <w:rsid w:val="00DB17A4"/>
    <w:rsid w:val="00DD150D"/>
    <w:rsid w:val="00DE4423"/>
    <w:rsid w:val="00E01AA2"/>
    <w:rsid w:val="00E02676"/>
    <w:rsid w:val="00E2054E"/>
    <w:rsid w:val="00E50C40"/>
    <w:rsid w:val="00E60DF6"/>
    <w:rsid w:val="00EB6ED8"/>
    <w:rsid w:val="00EC307B"/>
    <w:rsid w:val="00EC6146"/>
    <w:rsid w:val="00EE4621"/>
    <w:rsid w:val="00F224FF"/>
    <w:rsid w:val="00F244B1"/>
    <w:rsid w:val="00F2585D"/>
    <w:rsid w:val="00F26D1A"/>
    <w:rsid w:val="00F4471D"/>
    <w:rsid w:val="00F6167C"/>
    <w:rsid w:val="00F94221"/>
    <w:rsid w:val="00FA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469CE"/>
  <w15:chartTrackingRefBased/>
  <w15:docId w15:val="{18A3A63D-DDF5-4FD4-969B-7E17DED08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417A0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417A0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lt-LT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417A0"/>
    <w:pPr>
      <w:keepNext/>
      <w:keepLines/>
      <w:widowControl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lt-LT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417A0"/>
    <w:pPr>
      <w:keepNext/>
      <w:keepLines/>
      <w:widowControl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lt-LT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417A0"/>
    <w:pPr>
      <w:keepNext/>
      <w:keepLines/>
      <w:widowControl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lt-LT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417A0"/>
    <w:pPr>
      <w:keepNext/>
      <w:keepLines/>
      <w:widowControl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lt-LT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417A0"/>
    <w:pPr>
      <w:keepNext/>
      <w:keepLines/>
      <w:widowControl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lt-LT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417A0"/>
    <w:pPr>
      <w:keepNext/>
      <w:keepLines/>
      <w:widowControl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lt-LT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417A0"/>
    <w:pPr>
      <w:keepNext/>
      <w:keepLines/>
      <w:widowControl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lt-LT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417A0"/>
    <w:pPr>
      <w:keepNext/>
      <w:keepLines/>
      <w:widowControl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lt-LT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417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417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417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417A0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417A0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417A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417A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417A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417A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417A0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417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417A0"/>
    <w:pPr>
      <w:widowControl/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417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417A0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lt-LT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8417A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417A0"/>
    <w:pPr>
      <w:widowControl/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lt-LT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8417A0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417A0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lt-LT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417A0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417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D5C41-9A2D-4062-B4E0-0F736FC45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3007</Words>
  <Characters>1714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Kulturos centras</dc:creator>
  <cp:keywords/>
  <dc:description/>
  <cp:lastModifiedBy>Aušra Strumilienė</cp:lastModifiedBy>
  <cp:revision>7</cp:revision>
  <cp:lastPrinted>2025-09-11T12:11:00Z</cp:lastPrinted>
  <dcterms:created xsi:type="dcterms:W3CDTF">2025-09-11T08:55:00Z</dcterms:created>
  <dcterms:modified xsi:type="dcterms:W3CDTF">2025-09-11T12:12:00Z</dcterms:modified>
</cp:coreProperties>
</file>