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6DAB6" w14:textId="77777777" w:rsidR="00554976" w:rsidRPr="00C44191" w:rsidRDefault="00554976" w:rsidP="00554976">
      <w:pPr>
        <w:widowControl/>
        <w:tabs>
          <w:tab w:val="left" w:pos="1304"/>
          <w:tab w:val="left" w:pos="1457"/>
          <w:tab w:val="left" w:pos="1604"/>
          <w:tab w:val="left" w:pos="1757"/>
        </w:tabs>
        <w:ind w:left="7371" w:firstLine="0"/>
        <w:rPr>
          <w:rFonts w:ascii="Times New Roman" w:hAnsi="Times New Roman" w:cs="Times New Roman"/>
          <w:sz w:val="24"/>
        </w:rPr>
      </w:pPr>
      <w:r w:rsidRPr="00C44191">
        <w:rPr>
          <w:rFonts w:ascii="Times New Roman" w:hAnsi="Times New Roman" w:cs="Times New Roman"/>
          <w:sz w:val="24"/>
        </w:rPr>
        <w:t xml:space="preserve">TVIRTINU: </w:t>
      </w:r>
    </w:p>
    <w:p w14:paraId="56E16BA8" w14:textId="77777777" w:rsidR="00554976" w:rsidRPr="00C44191" w:rsidRDefault="00554976" w:rsidP="00554976">
      <w:pPr>
        <w:widowControl/>
        <w:suppressAutoHyphens/>
        <w:autoSpaceDE/>
        <w:autoSpaceDN/>
        <w:adjustRightInd/>
        <w:ind w:left="7371" w:firstLine="0"/>
        <w:rPr>
          <w:rFonts w:ascii="Times New Roman" w:hAnsi="Times New Roman" w:cs="Times New Roman"/>
          <w:sz w:val="24"/>
        </w:rPr>
      </w:pPr>
      <w:r>
        <w:rPr>
          <w:rFonts w:ascii="Times New Roman" w:hAnsi="Times New Roman" w:cs="Times New Roman"/>
          <w:sz w:val="24"/>
        </w:rPr>
        <w:t xml:space="preserve">L.e.p. </w:t>
      </w:r>
      <w:r w:rsidRPr="00C44191">
        <w:rPr>
          <w:rFonts w:ascii="Times New Roman" w:hAnsi="Times New Roman" w:cs="Times New Roman"/>
          <w:sz w:val="24"/>
        </w:rPr>
        <w:t xml:space="preserve">Direktorius </w:t>
      </w:r>
    </w:p>
    <w:p w14:paraId="0055F65A" w14:textId="20EBE978" w:rsidR="00554976" w:rsidRDefault="00554976" w:rsidP="00554976">
      <w:pPr>
        <w:suppressAutoHyphens/>
        <w:ind w:left="6379" w:firstLine="0"/>
        <w:jc w:val="center"/>
        <w:rPr>
          <w:rFonts w:ascii="Times New Roman" w:hAnsi="Times New Roman" w:cs="Times New Roman"/>
          <w:b/>
          <w:sz w:val="24"/>
          <w:lang w:eastAsia="ar-SA"/>
        </w:rPr>
      </w:pPr>
      <w:r>
        <w:rPr>
          <w:rFonts w:ascii="Times New Roman" w:hAnsi="Times New Roman" w:cs="Times New Roman"/>
          <w:sz w:val="24"/>
        </w:rPr>
        <w:t>Jonas Sadauskas</w:t>
      </w:r>
    </w:p>
    <w:p w14:paraId="1AEFBE5E" w14:textId="77777777" w:rsidR="00554976" w:rsidRDefault="00554976" w:rsidP="001B1252">
      <w:pPr>
        <w:suppressAutoHyphens/>
        <w:ind w:firstLine="0"/>
        <w:jc w:val="center"/>
        <w:rPr>
          <w:rFonts w:ascii="Times New Roman" w:hAnsi="Times New Roman" w:cs="Times New Roman"/>
          <w:b/>
          <w:sz w:val="24"/>
          <w:lang w:eastAsia="ar-SA"/>
        </w:rPr>
      </w:pPr>
    </w:p>
    <w:p w14:paraId="6FEC99B8" w14:textId="7CD88EEB" w:rsidR="001B1252" w:rsidRPr="00882721" w:rsidRDefault="001B1252" w:rsidP="00554976">
      <w:pPr>
        <w:suppressAutoHyphens/>
        <w:spacing w:after="120"/>
        <w:ind w:firstLine="0"/>
        <w:jc w:val="center"/>
        <w:rPr>
          <w:rFonts w:ascii="Times New Roman" w:hAnsi="Times New Roman" w:cs="Times New Roman"/>
          <w:b/>
          <w:sz w:val="24"/>
          <w:lang w:eastAsia="ar-SA"/>
        </w:rPr>
      </w:pPr>
      <w:r w:rsidRPr="00882721">
        <w:rPr>
          <w:rFonts w:ascii="Times New Roman" w:hAnsi="Times New Roman" w:cs="Times New Roman"/>
          <w:b/>
          <w:sz w:val="24"/>
          <w:lang w:eastAsia="ar-SA"/>
        </w:rPr>
        <w:t>UŽDAROJI AKCINĖ BENDROVĖ „VILNIAUS APŠVIETIM</w:t>
      </w:r>
      <w:r w:rsidR="00E504EE" w:rsidRPr="00882721">
        <w:rPr>
          <w:rFonts w:ascii="Times New Roman" w:hAnsi="Times New Roman" w:cs="Times New Roman"/>
          <w:b/>
          <w:sz w:val="24"/>
          <w:lang w:eastAsia="ar-SA"/>
        </w:rPr>
        <w:t>AS</w:t>
      </w:r>
      <w:r w:rsidRPr="00882721">
        <w:rPr>
          <w:rFonts w:ascii="Times New Roman" w:hAnsi="Times New Roman" w:cs="Times New Roman"/>
          <w:b/>
          <w:sz w:val="24"/>
          <w:lang w:eastAsia="ar-SA"/>
        </w:rPr>
        <w:t>“</w:t>
      </w:r>
    </w:p>
    <w:p w14:paraId="1F0735EA" w14:textId="4A8E138F" w:rsidR="00CE0F11" w:rsidRPr="00CE0F11" w:rsidRDefault="00AF2A36" w:rsidP="00CE0F11">
      <w:pPr>
        <w:ind w:right="283" w:firstLine="0"/>
        <w:jc w:val="center"/>
        <w:rPr>
          <w:rFonts w:ascii="Times New Roman" w:hAnsi="Times New Roman" w:cs="Times New Roman"/>
          <w:b/>
          <w:sz w:val="24"/>
        </w:rPr>
      </w:pPr>
      <w:bookmarkStart w:id="0" w:name="_Hlk102672399"/>
      <w:r>
        <w:rPr>
          <w:rFonts w:ascii="Times New Roman" w:hAnsi="Times New Roman" w:cs="Times New Roman"/>
          <w:b/>
          <w:sz w:val="24"/>
        </w:rPr>
        <w:t xml:space="preserve">ĮVAIRIŲ </w:t>
      </w:r>
      <w:r w:rsidR="00414E53">
        <w:rPr>
          <w:rFonts w:ascii="Times New Roman" w:hAnsi="Times New Roman" w:cs="Times New Roman"/>
          <w:b/>
          <w:sz w:val="24"/>
        </w:rPr>
        <w:t xml:space="preserve">LED </w:t>
      </w:r>
      <w:r w:rsidR="00B64071">
        <w:rPr>
          <w:rFonts w:ascii="Times New Roman" w:hAnsi="Times New Roman" w:cs="Times New Roman"/>
          <w:b/>
          <w:sz w:val="24"/>
        </w:rPr>
        <w:t>ŠVIESTUVŲ</w:t>
      </w:r>
      <w:r w:rsidR="0003259F" w:rsidRPr="0003259F">
        <w:rPr>
          <w:rFonts w:ascii="Times New Roman" w:hAnsi="Times New Roman" w:cs="Times New Roman"/>
          <w:b/>
          <w:sz w:val="24"/>
        </w:rPr>
        <w:t xml:space="preserve"> </w:t>
      </w:r>
      <w:bookmarkEnd w:id="0"/>
      <w:r w:rsidR="00CE0F11" w:rsidRPr="00CE0F11">
        <w:rPr>
          <w:rFonts w:ascii="Times New Roman" w:hAnsi="Times New Roman" w:cs="Times New Roman"/>
          <w:b/>
          <w:sz w:val="24"/>
        </w:rPr>
        <w:t>PIRKIMAS</w:t>
      </w:r>
    </w:p>
    <w:p w14:paraId="72AC2121" w14:textId="77777777" w:rsidR="00CE0F11" w:rsidRPr="00CE0F11" w:rsidRDefault="00CE0F11" w:rsidP="00CE0F11">
      <w:pPr>
        <w:ind w:right="283" w:firstLine="0"/>
        <w:jc w:val="center"/>
        <w:rPr>
          <w:rFonts w:ascii="Times New Roman" w:hAnsi="Times New Roman" w:cs="Times New Roman"/>
          <w:b/>
          <w:sz w:val="24"/>
        </w:rPr>
      </w:pPr>
      <w:r w:rsidRPr="00CE0F11">
        <w:rPr>
          <w:rFonts w:ascii="Times New Roman" w:hAnsi="Times New Roman" w:cs="Times New Roman"/>
          <w:b/>
          <w:sz w:val="24"/>
        </w:rPr>
        <w:t xml:space="preserve"> ATVIRO KONKURSO (SUPAPRASTINTO PIRKIMO)</w:t>
      </w:r>
    </w:p>
    <w:p w14:paraId="473F1535" w14:textId="507FE7FF" w:rsidR="00ED2944" w:rsidRPr="00882721" w:rsidRDefault="00CE0F11" w:rsidP="007856F7">
      <w:pPr>
        <w:spacing w:after="240"/>
        <w:ind w:right="283" w:firstLine="0"/>
        <w:jc w:val="center"/>
        <w:rPr>
          <w:rFonts w:ascii="Times New Roman" w:hAnsi="Times New Roman" w:cs="Times New Roman"/>
          <w:b/>
          <w:caps/>
          <w:sz w:val="24"/>
        </w:rPr>
      </w:pPr>
      <w:r w:rsidRPr="00CE0F11">
        <w:rPr>
          <w:rFonts w:ascii="Times New Roman" w:hAnsi="Times New Roman" w:cs="Times New Roman"/>
          <w:b/>
          <w:sz w:val="24"/>
        </w:rPr>
        <w:t xml:space="preserve"> SĄLYGOS</w:t>
      </w:r>
    </w:p>
    <w:p w14:paraId="33A95ED6" w14:textId="229FFB00" w:rsidR="00C34334" w:rsidRPr="00882721" w:rsidRDefault="00C34334" w:rsidP="006779FE">
      <w:pPr>
        <w:widowControl/>
        <w:autoSpaceDE/>
        <w:adjustRightInd/>
        <w:spacing w:after="120"/>
        <w:ind w:right="283" w:firstLine="0"/>
        <w:jc w:val="center"/>
        <w:rPr>
          <w:rFonts w:ascii="Times New Roman" w:hAnsi="Times New Roman" w:cs="Times New Roman"/>
          <w:sz w:val="24"/>
        </w:rPr>
      </w:pPr>
      <w:r w:rsidRPr="00882721">
        <w:rPr>
          <w:rFonts w:ascii="Times New Roman" w:hAnsi="Times New Roman" w:cs="Times New Roman"/>
          <w:sz w:val="24"/>
        </w:rPr>
        <w:t>TURINYS</w:t>
      </w:r>
    </w:p>
    <w:tbl>
      <w:tblPr>
        <w:tblW w:w="9836" w:type="dxa"/>
        <w:tblLook w:val="01E0" w:firstRow="1" w:lastRow="1" w:firstColumn="1" w:lastColumn="1" w:noHBand="0" w:noVBand="0"/>
      </w:tblPr>
      <w:tblGrid>
        <w:gridCol w:w="9836"/>
      </w:tblGrid>
      <w:tr w:rsidR="00F25DFE" w:rsidRPr="00882721" w14:paraId="5B5D5811" w14:textId="77777777" w:rsidTr="00F25DFE">
        <w:tc>
          <w:tcPr>
            <w:tcW w:w="9836" w:type="dxa"/>
          </w:tcPr>
          <w:p w14:paraId="03A7F663" w14:textId="77777777" w:rsidR="00F25DFE" w:rsidRPr="00882721" w:rsidRDefault="00F25DFE" w:rsidP="00F32EA7">
            <w:pPr>
              <w:widowControl/>
              <w:numPr>
                <w:ilvl w:val="0"/>
                <w:numId w:val="4"/>
              </w:numPr>
              <w:autoSpaceDE/>
              <w:adjustRightInd/>
              <w:ind w:left="567" w:right="37" w:hanging="567"/>
              <w:jc w:val="both"/>
              <w:rPr>
                <w:rFonts w:ascii="Times New Roman" w:hAnsi="Times New Roman" w:cs="Times New Roman"/>
                <w:sz w:val="24"/>
              </w:rPr>
            </w:pPr>
            <w:r w:rsidRPr="00882721">
              <w:rPr>
                <w:rFonts w:ascii="Times New Roman" w:hAnsi="Times New Roman" w:cs="Times New Roman"/>
                <w:sz w:val="24"/>
              </w:rPr>
              <w:t>BENDROSIOS NUOSTATOS</w:t>
            </w:r>
          </w:p>
          <w:p w14:paraId="5DA3E1BF"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PIRKIMO OBJEKTAS</w:t>
            </w:r>
          </w:p>
          <w:p w14:paraId="7318358C"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TIEKĖJŲ PAŠALINIMO PAGRINDAI</w:t>
            </w:r>
          </w:p>
          <w:p w14:paraId="02CB41E9"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TIEKĖJŲ KVALIFIKACIJOS REIKALAVIMAI</w:t>
            </w:r>
          </w:p>
          <w:p w14:paraId="4AAC3979"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ŪKIO SUBJEKTŲ GRUPĖS DALYVAVIMAS PIRKIMO PROCEDŪROSE</w:t>
            </w:r>
          </w:p>
          <w:p w14:paraId="4C25A8C8"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PASIŪLYMŲ RENGIMAS, PATEIKIMAS, ATSIĖMIMAS IR KEITIMAS</w:t>
            </w:r>
          </w:p>
          <w:p w14:paraId="5BC8D89F"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PASIŪLYMŲ ŠIFRAVIMAS</w:t>
            </w:r>
          </w:p>
          <w:p w14:paraId="432B2F0B"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PASIŪLYMŲ GALIOJIMO IR SUTARTIES ĮVYKDYMO UŽTIKRINIMAS</w:t>
            </w:r>
          </w:p>
          <w:p w14:paraId="6AB88652"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PIRKIMO DOKUMENTŲ PAAIŠKINIMAS IR PATIKSLINIMAS</w:t>
            </w:r>
          </w:p>
          <w:p w14:paraId="4405E303"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SUSIPAŽINIMO SU PASIŪLYMAIS PROCEDŪROS</w:t>
            </w:r>
          </w:p>
          <w:p w14:paraId="30E2C128"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 xml:space="preserve">TIEKĖJŲ KVALIFIKACIJOS TIKRINIMAS IR PASIŪLYMŲ NAGRINĖJIMAS </w:t>
            </w:r>
          </w:p>
          <w:p w14:paraId="0618F7EC"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PASIŪLYMŲ ATMETIMO PRIEŽASTYS</w:t>
            </w:r>
          </w:p>
          <w:p w14:paraId="06EBCACA"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PASIŪLYMŲ VERTINIMAS</w:t>
            </w:r>
          </w:p>
          <w:p w14:paraId="1ECF67C0"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SPRENDIMAS DĖL PIRKIMO SUTARTIES SUDARYMO</w:t>
            </w:r>
          </w:p>
          <w:p w14:paraId="15CBE55A"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GINČŲ NAGRINĖJIMO TVARKA</w:t>
            </w:r>
          </w:p>
          <w:p w14:paraId="4A2A74CD"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INFORMAVIMAS APIE PIRKIMO PROCEDŪROS REZULTATUS</w:t>
            </w:r>
          </w:p>
          <w:p w14:paraId="59CFC4C6"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PIRKIMO SUTARTIES SĄLYGOS</w:t>
            </w:r>
          </w:p>
          <w:p w14:paraId="12BCB3C7"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BAIGIAMOSIOS NUOSTATOS</w:t>
            </w:r>
          </w:p>
          <w:p w14:paraId="6C499695"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PRIEDAI:</w:t>
            </w:r>
          </w:p>
          <w:p w14:paraId="0DF31C7E" w14:textId="162A3C3A" w:rsidR="00A07539" w:rsidRPr="00A07539" w:rsidRDefault="00A07539" w:rsidP="002E51B4">
            <w:pPr>
              <w:widowControl/>
              <w:numPr>
                <w:ilvl w:val="0"/>
                <w:numId w:val="3"/>
              </w:numPr>
              <w:autoSpaceDE/>
              <w:adjustRightInd/>
              <w:ind w:left="1030" w:right="283" w:hanging="425"/>
              <w:jc w:val="both"/>
              <w:rPr>
                <w:rFonts w:ascii="Times New Roman" w:hAnsi="Times New Roman" w:cs="Times New Roman"/>
                <w:sz w:val="24"/>
              </w:rPr>
            </w:pPr>
            <w:r w:rsidRPr="00A07539">
              <w:rPr>
                <w:rFonts w:ascii="Times New Roman" w:hAnsi="Times New Roman" w:cs="Times New Roman"/>
                <w:sz w:val="24"/>
              </w:rPr>
              <w:t>Techninė specifikacija (priedas Nr.1</w:t>
            </w:r>
            <w:r w:rsidR="00D83A6D">
              <w:rPr>
                <w:rFonts w:ascii="Times New Roman" w:hAnsi="Times New Roman" w:cs="Times New Roman"/>
                <w:sz w:val="24"/>
              </w:rPr>
              <w:t>:</w:t>
            </w:r>
            <w:r w:rsidR="00911089">
              <w:rPr>
                <w:rFonts w:ascii="Times New Roman" w:hAnsi="Times New Roman" w:cs="Times New Roman"/>
                <w:sz w:val="24"/>
              </w:rPr>
              <w:t xml:space="preserve"> </w:t>
            </w:r>
            <w:r w:rsidR="000F02AE">
              <w:rPr>
                <w:rFonts w:ascii="Times New Roman" w:hAnsi="Times New Roman" w:cs="Times New Roman"/>
                <w:sz w:val="24"/>
              </w:rPr>
              <w:t>Nr.1.1; 1.2</w:t>
            </w:r>
            <w:r w:rsidR="00CE09D6">
              <w:rPr>
                <w:rFonts w:ascii="Times New Roman" w:hAnsi="Times New Roman" w:cs="Times New Roman"/>
                <w:sz w:val="24"/>
              </w:rPr>
              <w:t>; 1.3</w:t>
            </w:r>
            <w:r w:rsidRPr="00A07539">
              <w:rPr>
                <w:rFonts w:ascii="Times New Roman" w:hAnsi="Times New Roman" w:cs="Times New Roman"/>
                <w:sz w:val="24"/>
              </w:rPr>
              <w:t>).</w:t>
            </w:r>
          </w:p>
          <w:p w14:paraId="4298D482" w14:textId="75BEEA85" w:rsidR="00A07539" w:rsidRPr="00A07539" w:rsidRDefault="004A7DC5" w:rsidP="002E51B4">
            <w:pPr>
              <w:widowControl/>
              <w:numPr>
                <w:ilvl w:val="0"/>
                <w:numId w:val="3"/>
              </w:numPr>
              <w:autoSpaceDE/>
              <w:adjustRightInd/>
              <w:ind w:left="1030" w:right="283" w:hanging="425"/>
              <w:jc w:val="both"/>
              <w:rPr>
                <w:rFonts w:ascii="Times New Roman" w:hAnsi="Times New Roman" w:cs="Times New Roman"/>
                <w:sz w:val="24"/>
              </w:rPr>
            </w:pPr>
            <w:r>
              <w:rPr>
                <w:rFonts w:ascii="Times New Roman" w:hAnsi="Times New Roman" w:cs="Times New Roman"/>
                <w:sz w:val="24"/>
              </w:rPr>
              <w:t>P</w:t>
            </w:r>
            <w:r w:rsidR="00A07539" w:rsidRPr="00A07539">
              <w:rPr>
                <w:rFonts w:ascii="Times New Roman" w:hAnsi="Times New Roman" w:cs="Times New Roman"/>
                <w:sz w:val="24"/>
              </w:rPr>
              <w:t>asiūlymo forma (priedas Nr.2</w:t>
            </w:r>
            <w:r>
              <w:rPr>
                <w:rFonts w:ascii="Times New Roman" w:hAnsi="Times New Roman" w:cs="Times New Roman"/>
                <w:sz w:val="24"/>
              </w:rPr>
              <w:t>: Nr.2.1</w:t>
            </w:r>
            <w:r w:rsidR="00C33580">
              <w:rPr>
                <w:rFonts w:ascii="Times New Roman" w:hAnsi="Times New Roman" w:cs="Times New Roman"/>
                <w:sz w:val="24"/>
              </w:rPr>
              <w:t>,</w:t>
            </w:r>
            <w:r>
              <w:rPr>
                <w:rFonts w:ascii="Times New Roman" w:hAnsi="Times New Roman" w:cs="Times New Roman"/>
                <w:sz w:val="24"/>
              </w:rPr>
              <w:t xml:space="preserve"> 2.2</w:t>
            </w:r>
            <w:r w:rsidR="00CE09D6">
              <w:rPr>
                <w:rFonts w:ascii="Times New Roman" w:hAnsi="Times New Roman" w:cs="Times New Roman"/>
                <w:sz w:val="24"/>
              </w:rPr>
              <w:t>, 2.3</w:t>
            </w:r>
            <w:r w:rsidR="00A07539" w:rsidRPr="00A07539">
              <w:rPr>
                <w:rFonts w:ascii="Times New Roman" w:hAnsi="Times New Roman" w:cs="Times New Roman"/>
                <w:sz w:val="24"/>
              </w:rPr>
              <w:t>).</w:t>
            </w:r>
          </w:p>
          <w:p w14:paraId="39F2B750" w14:textId="7BEB95BE" w:rsidR="00743703" w:rsidRPr="00A109DE" w:rsidRDefault="00743703" w:rsidP="00A109DE">
            <w:pPr>
              <w:pStyle w:val="Sraopastraipa"/>
              <w:numPr>
                <w:ilvl w:val="0"/>
                <w:numId w:val="3"/>
              </w:numPr>
              <w:ind w:left="1025" w:hanging="425"/>
              <w:rPr>
                <w:rFonts w:ascii="Times New Roman" w:hAnsi="Times New Roman"/>
                <w:lang w:val="fi-FI"/>
              </w:rPr>
            </w:pPr>
            <w:r w:rsidRPr="00A109DE">
              <w:rPr>
                <w:rFonts w:ascii="Times New Roman" w:hAnsi="Times New Roman"/>
                <w:lang w:val="fi-FI"/>
              </w:rPr>
              <w:t>Pirkimo-pardavimo sutarties projektas (priedas Nr.</w:t>
            </w:r>
            <w:r w:rsidR="00A109DE" w:rsidRPr="00A109DE">
              <w:rPr>
                <w:rFonts w:ascii="Times New Roman" w:hAnsi="Times New Roman"/>
                <w:lang w:val="fi-FI"/>
              </w:rPr>
              <w:t>3</w:t>
            </w:r>
            <w:r w:rsidRPr="00A109DE">
              <w:rPr>
                <w:rFonts w:ascii="Times New Roman" w:hAnsi="Times New Roman"/>
                <w:lang w:val="fi-FI"/>
              </w:rPr>
              <w:t>).</w:t>
            </w:r>
          </w:p>
          <w:p w14:paraId="09E0D607" w14:textId="718828C5" w:rsidR="00A07539" w:rsidRPr="0090067A" w:rsidRDefault="00A07539" w:rsidP="00A109DE">
            <w:pPr>
              <w:widowControl/>
              <w:numPr>
                <w:ilvl w:val="0"/>
                <w:numId w:val="3"/>
              </w:numPr>
              <w:autoSpaceDE/>
              <w:adjustRightInd/>
              <w:ind w:left="1025" w:right="283" w:hanging="425"/>
              <w:jc w:val="both"/>
              <w:rPr>
                <w:rFonts w:ascii="Times New Roman" w:hAnsi="Times New Roman" w:cs="Times New Roman"/>
                <w:sz w:val="24"/>
              </w:rPr>
            </w:pPr>
            <w:r w:rsidRPr="0090067A">
              <w:rPr>
                <w:rFonts w:ascii="Times New Roman" w:hAnsi="Times New Roman" w:cs="Times New Roman"/>
                <w:sz w:val="24"/>
              </w:rPr>
              <w:t>Europos bendrasis viešųjų pirkimų dokumentas (EBVPD) (priedas Nr.</w:t>
            </w:r>
            <w:r w:rsidR="00A109DE" w:rsidRPr="0090067A">
              <w:rPr>
                <w:rFonts w:ascii="Times New Roman" w:hAnsi="Times New Roman" w:cs="Times New Roman"/>
                <w:sz w:val="24"/>
              </w:rPr>
              <w:t>4</w:t>
            </w:r>
            <w:r w:rsidRPr="0090067A">
              <w:rPr>
                <w:rFonts w:ascii="Times New Roman" w:hAnsi="Times New Roman" w:cs="Times New Roman"/>
                <w:sz w:val="24"/>
              </w:rPr>
              <w:t>).</w:t>
            </w:r>
          </w:p>
          <w:p w14:paraId="6448C985" w14:textId="3516E730" w:rsidR="00A07539" w:rsidRPr="0090067A" w:rsidRDefault="00A07539" w:rsidP="00A109DE">
            <w:pPr>
              <w:widowControl/>
              <w:numPr>
                <w:ilvl w:val="0"/>
                <w:numId w:val="3"/>
              </w:numPr>
              <w:autoSpaceDE/>
              <w:adjustRightInd/>
              <w:ind w:left="1025" w:right="283" w:hanging="425"/>
              <w:jc w:val="both"/>
              <w:rPr>
                <w:rFonts w:ascii="Times New Roman" w:hAnsi="Times New Roman" w:cs="Times New Roman"/>
                <w:sz w:val="24"/>
              </w:rPr>
            </w:pPr>
            <w:r w:rsidRPr="0090067A">
              <w:rPr>
                <w:rFonts w:ascii="Times New Roman" w:hAnsi="Times New Roman" w:cs="Times New Roman"/>
                <w:sz w:val="24"/>
              </w:rPr>
              <w:t>Pasiūlymo galiojimo garantijos forma (priedas Nr.</w:t>
            </w:r>
            <w:r w:rsidR="00AD004A" w:rsidRPr="0090067A">
              <w:rPr>
                <w:rFonts w:ascii="Times New Roman" w:hAnsi="Times New Roman" w:cs="Times New Roman"/>
                <w:sz w:val="24"/>
              </w:rPr>
              <w:t>5</w:t>
            </w:r>
            <w:r w:rsidRPr="0090067A">
              <w:rPr>
                <w:rFonts w:ascii="Times New Roman" w:hAnsi="Times New Roman" w:cs="Times New Roman"/>
                <w:sz w:val="24"/>
              </w:rPr>
              <w:t>).</w:t>
            </w:r>
          </w:p>
          <w:p w14:paraId="5767DBFD" w14:textId="578E413F" w:rsidR="00A07539" w:rsidRPr="0090067A" w:rsidRDefault="00A07539" w:rsidP="00A109DE">
            <w:pPr>
              <w:widowControl/>
              <w:numPr>
                <w:ilvl w:val="0"/>
                <w:numId w:val="3"/>
              </w:numPr>
              <w:autoSpaceDE/>
              <w:adjustRightInd/>
              <w:ind w:left="1025" w:right="283" w:hanging="425"/>
              <w:jc w:val="both"/>
              <w:rPr>
                <w:rFonts w:ascii="Times New Roman" w:hAnsi="Times New Roman" w:cs="Times New Roman"/>
                <w:sz w:val="24"/>
              </w:rPr>
            </w:pPr>
            <w:r w:rsidRPr="0090067A">
              <w:rPr>
                <w:rFonts w:ascii="Times New Roman" w:hAnsi="Times New Roman" w:cs="Times New Roman"/>
                <w:sz w:val="24"/>
              </w:rPr>
              <w:t>Pirkimo-pardavimo sutarties sąlygų įvykdymo garantijos forma (priedas Nr.</w:t>
            </w:r>
            <w:r w:rsidR="00AD004A" w:rsidRPr="0090067A">
              <w:rPr>
                <w:rFonts w:ascii="Times New Roman" w:hAnsi="Times New Roman" w:cs="Times New Roman"/>
                <w:sz w:val="24"/>
              </w:rPr>
              <w:t>6</w:t>
            </w:r>
            <w:r w:rsidRPr="0090067A">
              <w:rPr>
                <w:rFonts w:ascii="Times New Roman" w:hAnsi="Times New Roman" w:cs="Times New Roman"/>
                <w:sz w:val="24"/>
              </w:rPr>
              <w:t>).</w:t>
            </w:r>
          </w:p>
          <w:p w14:paraId="059463DD" w14:textId="730DFD3F" w:rsidR="00C60AB5" w:rsidRPr="0090067A" w:rsidRDefault="00F0103A" w:rsidP="00A109DE">
            <w:pPr>
              <w:widowControl/>
              <w:numPr>
                <w:ilvl w:val="0"/>
                <w:numId w:val="3"/>
              </w:numPr>
              <w:autoSpaceDE/>
              <w:adjustRightInd/>
              <w:ind w:left="1025" w:right="283" w:hanging="425"/>
              <w:jc w:val="both"/>
              <w:rPr>
                <w:rFonts w:ascii="Times New Roman" w:hAnsi="Times New Roman" w:cs="Times New Roman"/>
                <w:sz w:val="24"/>
              </w:rPr>
            </w:pPr>
            <w:r>
              <w:rPr>
                <w:rFonts w:ascii="Times New Roman" w:hAnsi="Times New Roman" w:cs="Times New Roman"/>
                <w:sz w:val="24"/>
              </w:rPr>
              <w:t>Tiekėjo atitikties deklaracija</w:t>
            </w:r>
            <w:r w:rsidR="00C60AB5" w:rsidRPr="0090067A">
              <w:rPr>
                <w:rFonts w:ascii="Times New Roman" w:hAnsi="Times New Roman" w:cs="Times New Roman"/>
                <w:sz w:val="24"/>
              </w:rPr>
              <w:t xml:space="preserve"> (priedas Nr.</w:t>
            </w:r>
            <w:r w:rsidR="00AD004A" w:rsidRPr="0090067A">
              <w:rPr>
                <w:rFonts w:ascii="Times New Roman" w:hAnsi="Times New Roman" w:cs="Times New Roman"/>
                <w:sz w:val="24"/>
              </w:rPr>
              <w:t>7</w:t>
            </w:r>
            <w:r w:rsidR="00C60AB5" w:rsidRPr="0090067A">
              <w:rPr>
                <w:rFonts w:ascii="Times New Roman" w:hAnsi="Times New Roman" w:cs="Times New Roman"/>
                <w:sz w:val="24"/>
              </w:rPr>
              <w:t>).</w:t>
            </w:r>
          </w:p>
          <w:p w14:paraId="552DDBFD" w14:textId="77777777" w:rsidR="00F25DFE" w:rsidRPr="00882721" w:rsidRDefault="00F25DFE" w:rsidP="00363ABD">
            <w:pPr>
              <w:widowControl/>
              <w:autoSpaceDE/>
              <w:adjustRightInd/>
              <w:ind w:right="283"/>
              <w:jc w:val="both"/>
              <w:rPr>
                <w:rFonts w:ascii="Times New Roman" w:hAnsi="Times New Roman" w:cs="Times New Roman"/>
                <w:sz w:val="24"/>
              </w:rPr>
            </w:pPr>
          </w:p>
        </w:tc>
      </w:tr>
    </w:tbl>
    <w:p w14:paraId="2708783E" w14:textId="77777777" w:rsidR="00D40300" w:rsidRPr="00882721" w:rsidRDefault="003F543D" w:rsidP="00F32EA7">
      <w:pPr>
        <w:widowControl/>
        <w:numPr>
          <w:ilvl w:val="0"/>
          <w:numId w:val="2"/>
        </w:numPr>
        <w:tabs>
          <w:tab w:val="clear" w:pos="2559"/>
          <w:tab w:val="left" w:pos="567"/>
        </w:tabs>
        <w:autoSpaceDE/>
        <w:adjustRightInd/>
        <w:spacing w:before="240" w:after="120"/>
        <w:ind w:left="0" w:right="283" w:firstLine="0"/>
        <w:jc w:val="center"/>
        <w:rPr>
          <w:rFonts w:ascii="Times New Roman" w:hAnsi="Times New Roman" w:cs="Times New Roman"/>
          <w:b/>
          <w:sz w:val="24"/>
        </w:rPr>
      </w:pPr>
      <w:r w:rsidRPr="00882721">
        <w:rPr>
          <w:rFonts w:ascii="Times New Roman" w:hAnsi="Times New Roman" w:cs="Times New Roman"/>
          <w:b/>
          <w:sz w:val="24"/>
        </w:rPr>
        <w:t>BENDROSIOS NUOSTATOS</w:t>
      </w:r>
    </w:p>
    <w:p w14:paraId="261017C0" w14:textId="475A26A1" w:rsidR="00327175" w:rsidRPr="00882721" w:rsidRDefault="00DF62EC" w:rsidP="00F32EA7">
      <w:pPr>
        <w:widowControl/>
        <w:numPr>
          <w:ilvl w:val="1"/>
          <w:numId w:val="2"/>
        </w:numPr>
        <w:suppressAutoHyphens/>
        <w:autoSpaceDE/>
        <w:autoSpaceDN/>
        <w:adjustRightInd/>
        <w:ind w:left="0" w:firstLine="567"/>
        <w:jc w:val="both"/>
        <w:rPr>
          <w:rFonts w:ascii="Times New Roman" w:hAnsi="Times New Roman" w:cs="Times New Roman"/>
          <w:sz w:val="24"/>
          <w:lang w:eastAsia="ru-RU"/>
        </w:rPr>
      </w:pPr>
      <w:r w:rsidRPr="00882721">
        <w:rPr>
          <w:rFonts w:ascii="Times New Roman" w:hAnsi="Times New Roman" w:cs="Times New Roman"/>
          <w:sz w:val="24"/>
        </w:rPr>
        <w:t xml:space="preserve">UAB </w:t>
      </w:r>
      <w:r w:rsidR="00762CE2">
        <w:rPr>
          <w:rFonts w:ascii="Times New Roman" w:hAnsi="Times New Roman" w:cs="Times New Roman"/>
          <w:sz w:val="24"/>
        </w:rPr>
        <w:t>„</w:t>
      </w:r>
      <w:r w:rsidRPr="00882721">
        <w:rPr>
          <w:rFonts w:ascii="Times New Roman" w:hAnsi="Times New Roman" w:cs="Times New Roman"/>
          <w:sz w:val="24"/>
        </w:rPr>
        <w:t>Vilniaus apšvietim</w:t>
      </w:r>
      <w:r w:rsidR="00E504EE" w:rsidRPr="00882721">
        <w:rPr>
          <w:rFonts w:ascii="Times New Roman" w:hAnsi="Times New Roman" w:cs="Times New Roman"/>
          <w:sz w:val="24"/>
        </w:rPr>
        <w:t>as</w:t>
      </w:r>
      <w:r w:rsidR="00762CE2">
        <w:rPr>
          <w:rFonts w:ascii="Times New Roman" w:hAnsi="Times New Roman" w:cs="Times New Roman"/>
          <w:sz w:val="24"/>
        </w:rPr>
        <w:t>“</w:t>
      </w:r>
      <w:r w:rsidRPr="00882721">
        <w:rPr>
          <w:rFonts w:ascii="Times New Roman" w:hAnsi="Times New Roman" w:cs="Times New Roman"/>
          <w:sz w:val="24"/>
        </w:rPr>
        <w:t>, juridinio asmens kodas 120125820, Elektrinės g. 1, LT-03150 Vilnius, (toliau – Perkantysis subjektas (PS) atviro konkurso būdu</w:t>
      </w:r>
      <w:r w:rsidR="00344686" w:rsidRPr="00882721">
        <w:rPr>
          <w:rFonts w:ascii="Times New Roman" w:hAnsi="Times New Roman" w:cs="Times New Roman"/>
          <w:sz w:val="24"/>
        </w:rPr>
        <w:t xml:space="preserve"> (</w:t>
      </w:r>
      <w:r w:rsidR="00CE09D6">
        <w:rPr>
          <w:rFonts w:ascii="Times New Roman" w:hAnsi="Times New Roman" w:cs="Times New Roman"/>
          <w:sz w:val="24"/>
        </w:rPr>
        <w:t>supaprastintas</w:t>
      </w:r>
      <w:r w:rsidR="00344686" w:rsidRPr="00882721">
        <w:rPr>
          <w:rFonts w:ascii="Times New Roman" w:hAnsi="Times New Roman" w:cs="Times New Roman"/>
          <w:sz w:val="24"/>
        </w:rPr>
        <w:t xml:space="preserve"> pirkimas)</w:t>
      </w:r>
      <w:r w:rsidRPr="00882721">
        <w:rPr>
          <w:rFonts w:ascii="Times New Roman" w:hAnsi="Times New Roman" w:cs="Times New Roman"/>
          <w:sz w:val="24"/>
        </w:rPr>
        <w:t xml:space="preserve"> </w:t>
      </w:r>
      <w:r w:rsidR="007C4787" w:rsidRPr="00091066">
        <w:rPr>
          <w:rFonts w:ascii="Times New Roman" w:hAnsi="Times New Roman" w:cs="Times New Roman"/>
          <w:bCs/>
          <w:sz w:val="24"/>
        </w:rPr>
        <w:t>p</w:t>
      </w:r>
      <w:r w:rsidRPr="00091066">
        <w:rPr>
          <w:rFonts w:ascii="Times New Roman" w:hAnsi="Times New Roman" w:cs="Times New Roman"/>
          <w:bCs/>
          <w:sz w:val="24"/>
        </w:rPr>
        <w:t>e</w:t>
      </w:r>
      <w:r w:rsidR="007C4787" w:rsidRPr="00091066">
        <w:rPr>
          <w:rFonts w:ascii="Times New Roman" w:hAnsi="Times New Roman" w:cs="Times New Roman"/>
          <w:bCs/>
          <w:sz w:val="24"/>
        </w:rPr>
        <w:t>rk</w:t>
      </w:r>
      <w:r w:rsidRPr="00091066">
        <w:rPr>
          <w:rFonts w:ascii="Times New Roman" w:hAnsi="Times New Roman" w:cs="Times New Roman"/>
          <w:bCs/>
          <w:sz w:val="24"/>
        </w:rPr>
        <w:t>a</w:t>
      </w:r>
      <w:r w:rsidR="00C01428" w:rsidRPr="00091066">
        <w:rPr>
          <w:rFonts w:ascii="Times New Roman" w:hAnsi="Times New Roman" w:cs="Times New Roman"/>
          <w:bCs/>
          <w:sz w:val="24"/>
        </w:rPr>
        <w:t xml:space="preserve"> </w:t>
      </w:r>
      <w:r w:rsidR="00AF2A36">
        <w:rPr>
          <w:rFonts w:ascii="Times New Roman" w:hAnsi="Times New Roman" w:cs="Times New Roman"/>
          <w:bCs/>
          <w:sz w:val="24"/>
        </w:rPr>
        <w:t xml:space="preserve">įvairius </w:t>
      </w:r>
      <w:r w:rsidR="00290A93" w:rsidRPr="00091066">
        <w:rPr>
          <w:rFonts w:ascii="Times New Roman" w:hAnsi="Times New Roman" w:cs="Times New Roman"/>
          <w:bCs/>
          <w:sz w:val="24"/>
        </w:rPr>
        <w:t>LED</w:t>
      </w:r>
      <w:r w:rsidR="001A08BC" w:rsidRPr="00091066">
        <w:rPr>
          <w:rFonts w:ascii="Times New Roman" w:hAnsi="Times New Roman" w:cs="Times New Roman"/>
          <w:bCs/>
          <w:sz w:val="24"/>
        </w:rPr>
        <w:t xml:space="preserve"> </w:t>
      </w:r>
      <w:r w:rsidR="00CE09D6">
        <w:rPr>
          <w:rFonts w:ascii="Times New Roman" w:hAnsi="Times New Roman" w:cs="Times New Roman"/>
          <w:bCs/>
          <w:sz w:val="24"/>
        </w:rPr>
        <w:t>šviestuvus</w:t>
      </w:r>
      <w:r w:rsidR="001A08BC" w:rsidRPr="00945F63">
        <w:rPr>
          <w:rFonts w:ascii="Times New Roman" w:hAnsi="Times New Roman" w:cs="Times New Roman"/>
          <w:sz w:val="24"/>
        </w:rPr>
        <w:t>.</w:t>
      </w:r>
      <w:r w:rsidR="00327175" w:rsidRPr="00882721">
        <w:rPr>
          <w:rFonts w:ascii="Times New Roman" w:hAnsi="Times New Roman" w:cs="Times New Roman"/>
          <w:sz w:val="24"/>
        </w:rPr>
        <w:t xml:space="preserve"> </w:t>
      </w:r>
    </w:p>
    <w:p w14:paraId="526BD8A5" w14:textId="23B95CAE" w:rsidR="00DF62EC" w:rsidRPr="004C4FF1" w:rsidRDefault="00DF62EC" w:rsidP="00F32EA7">
      <w:pPr>
        <w:pStyle w:val="Antrat2"/>
        <w:numPr>
          <w:ilvl w:val="1"/>
          <w:numId w:val="2"/>
        </w:numPr>
        <w:tabs>
          <w:tab w:val="left" w:pos="0"/>
          <w:tab w:val="left" w:pos="993"/>
          <w:tab w:val="left" w:pos="1276"/>
        </w:tabs>
        <w:suppressAutoHyphens/>
        <w:ind w:left="0" w:firstLine="567"/>
        <w:rPr>
          <w:szCs w:val="24"/>
          <w:lang w:val="lt-LT"/>
        </w:rPr>
      </w:pPr>
      <w:r w:rsidRPr="00882721">
        <w:rPr>
          <w:szCs w:val="24"/>
          <w:lang w:val="lt-LT"/>
        </w:rPr>
        <w:t>Pirkimo tikslas – racionaliai naudojant tam skirtas lėšas sudaryti pirkimo-pardavimo sutart</w:t>
      </w:r>
      <w:r w:rsidR="00BE0344" w:rsidRPr="00882721">
        <w:rPr>
          <w:szCs w:val="24"/>
          <w:lang w:val="lt-LT"/>
        </w:rPr>
        <w:t>į  (toliau - Sutartis</w:t>
      </w:r>
      <w:r w:rsidRPr="00882721">
        <w:rPr>
          <w:szCs w:val="24"/>
          <w:lang w:val="lt-LT"/>
        </w:rPr>
        <w:t>), leidžianči</w:t>
      </w:r>
      <w:r w:rsidR="00BE0344" w:rsidRPr="00882721">
        <w:rPr>
          <w:szCs w:val="24"/>
          <w:lang w:val="lt-LT"/>
        </w:rPr>
        <w:t>ą</w:t>
      </w:r>
      <w:r w:rsidRPr="00882721">
        <w:rPr>
          <w:szCs w:val="24"/>
          <w:lang w:val="lt-LT"/>
        </w:rPr>
        <w:t xml:space="preserve"> Perkančiajam subjektui </w:t>
      </w:r>
      <w:bookmarkStart w:id="1" w:name="_Hlk492023802"/>
      <w:r w:rsidR="00C01428" w:rsidRPr="00510A78">
        <w:rPr>
          <w:szCs w:val="24"/>
          <w:lang w:val="lt-LT"/>
        </w:rPr>
        <w:t xml:space="preserve">įsigyti </w:t>
      </w:r>
      <w:r w:rsidR="00F0103A" w:rsidRPr="004C4FF1">
        <w:rPr>
          <w:szCs w:val="24"/>
          <w:lang w:val="lt-LT"/>
        </w:rPr>
        <w:t xml:space="preserve">teritorijų ir </w:t>
      </w:r>
      <w:r w:rsidRPr="004C4FF1">
        <w:rPr>
          <w:szCs w:val="24"/>
          <w:lang w:val="lt-LT"/>
        </w:rPr>
        <w:t>gatvių apšvietimo tinklo</w:t>
      </w:r>
      <w:r w:rsidR="00621B43" w:rsidRPr="004C4FF1">
        <w:rPr>
          <w:szCs w:val="24"/>
          <w:lang w:val="lt-LT"/>
        </w:rPr>
        <w:t xml:space="preserve"> </w:t>
      </w:r>
      <w:r w:rsidR="00D95F48" w:rsidRPr="004C4FF1">
        <w:rPr>
          <w:szCs w:val="24"/>
          <w:lang w:val="lt-LT"/>
        </w:rPr>
        <w:t>įrengimui</w:t>
      </w:r>
      <w:r w:rsidR="00E57954" w:rsidRPr="004C4FF1">
        <w:rPr>
          <w:szCs w:val="24"/>
          <w:lang w:val="lt-LT"/>
        </w:rPr>
        <w:t xml:space="preserve"> </w:t>
      </w:r>
      <w:r w:rsidR="00F0103A" w:rsidRPr="004C4FF1">
        <w:rPr>
          <w:szCs w:val="24"/>
          <w:lang w:val="lt-LT"/>
        </w:rPr>
        <w:t xml:space="preserve">ir remontui </w:t>
      </w:r>
      <w:r w:rsidRPr="004C4FF1">
        <w:rPr>
          <w:szCs w:val="24"/>
          <w:lang w:val="lt-LT"/>
        </w:rPr>
        <w:t xml:space="preserve">reikalingas </w:t>
      </w:r>
      <w:r w:rsidR="001A08BC" w:rsidRPr="004C4FF1">
        <w:rPr>
          <w:szCs w:val="24"/>
          <w:lang w:val="lt-LT"/>
        </w:rPr>
        <w:t>medžiagas</w:t>
      </w:r>
      <w:r w:rsidRPr="004C4FF1">
        <w:rPr>
          <w:szCs w:val="24"/>
          <w:lang w:val="lt-LT"/>
        </w:rPr>
        <w:t>.</w:t>
      </w:r>
    </w:p>
    <w:bookmarkEnd w:id="1"/>
    <w:p w14:paraId="0E631F1E" w14:textId="75A4938F" w:rsidR="00DF62EC" w:rsidRPr="005D035C" w:rsidRDefault="00DF62EC" w:rsidP="00F32EA7">
      <w:pPr>
        <w:pStyle w:val="Antrat2"/>
        <w:numPr>
          <w:ilvl w:val="1"/>
          <w:numId w:val="2"/>
        </w:numPr>
        <w:tabs>
          <w:tab w:val="left" w:pos="0"/>
          <w:tab w:val="left" w:pos="993"/>
          <w:tab w:val="left" w:pos="1276"/>
        </w:tabs>
        <w:suppressAutoHyphens/>
        <w:ind w:left="0" w:firstLine="567"/>
        <w:rPr>
          <w:szCs w:val="24"/>
          <w:lang w:val="lt-LT"/>
        </w:rPr>
      </w:pPr>
      <w:r w:rsidRPr="00510A78">
        <w:rPr>
          <w:szCs w:val="24"/>
          <w:lang w:val="lt-LT"/>
        </w:rPr>
        <w:t>Pirkimo dokumentuose vartojamos pagrindinės sąvokos</w:t>
      </w:r>
      <w:r w:rsidRPr="005D035C">
        <w:rPr>
          <w:szCs w:val="24"/>
          <w:lang w:val="lt-LT"/>
        </w:rPr>
        <w:t xml:space="preserve"> atitinka Lietuvos Respublikos pirkimų, atliekamų vandentvarkos, energetikos, transporto ar pašto paslaugų srities perkančiųjų subjektų įstatyme (toliau – Pirkimų įstatymas/Įstatymas) vartojamas sąvokas.</w:t>
      </w:r>
    </w:p>
    <w:p w14:paraId="0BAD67F7" w14:textId="79D4DB75" w:rsidR="00DF62EC" w:rsidRDefault="00DF62EC" w:rsidP="00F32EA7">
      <w:pPr>
        <w:pStyle w:val="Antrat2"/>
        <w:numPr>
          <w:ilvl w:val="1"/>
          <w:numId w:val="2"/>
        </w:numPr>
        <w:tabs>
          <w:tab w:val="left" w:pos="0"/>
          <w:tab w:val="left" w:pos="993"/>
          <w:tab w:val="left" w:pos="1276"/>
        </w:tabs>
        <w:suppressAutoHyphens/>
        <w:ind w:left="0" w:firstLine="567"/>
        <w:rPr>
          <w:szCs w:val="24"/>
          <w:lang w:val="lt-LT"/>
        </w:rPr>
      </w:pPr>
      <w:r w:rsidRPr="00882721">
        <w:rPr>
          <w:szCs w:val="24"/>
          <w:lang w:val="lt-LT"/>
        </w:rPr>
        <w:t>Pirkimas vykdomas vadovaujantis Pirkimų įstatymu, Lietuvos Respublikos civiliniu kodeksu (toliau – Civilinis kodeksas), kitais viešuosius pirkimus reglamentuojančiais teisės aktais bei šiais pirkimo dokumentais.</w:t>
      </w:r>
    </w:p>
    <w:p w14:paraId="167A2CB3" w14:textId="77777777" w:rsidR="00D774F2" w:rsidRPr="00882721" w:rsidRDefault="00DF62EC" w:rsidP="00F32EA7">
      <w:pPr>
        <w:pStyle w:val="Antrat2"/>
        <w:numPr>
          <w:ilvl w:val="1"/>
          <w:numId w:val="2"/>
        </w:numPr>
        <w:tabs>
          <w:tab w:val="left" w:pos="0"/>
          <w:tab w:val="left" w:pos="1134"/>
          <w:tab w:val="left" w:pos="2977"/>
        </w:tabs>
        <w:suppressAutoHyphens/>
        <w:ind w:left="0" w:right="-1" w:firstLine="567"/>
        <w:rPr>
          <w:szCs w:val="24"/>
          <w:lang w:val="lt-LT"/>
        </w:rPr>
      </w:pPr>
      <w:r w:rsidRPr="00882721">
        <w:rPr>
          <w:szCs w:val="24"/>
          <w:lang w:val="lt-LT"/>
        </w:rPr>
        <w:lastRenderedPageBreak/>
        <w:t xml:space="preserve">Pirkimas atliekamas laikantis lygiateisiškumo, nediskriminavimo, abipusio pripažinimo, proporcingumo, skaidrumo principų ir konfidencialumo bei nešališkumo reikalavimų. </w:t>
      </w:r>
    </w:p>
    <w:p w14:paraId="68118AD1" w14:textId="77777777" w:rsidR="00D774F2" w:rsidRPr="00882721" w:rsidRDefault="00D774F2" w:rsidP="00F32EA7">
      <w:pPr>
        <w:numPr>
          <w:ilvl w:val="1"/>
          <w:numId w:val="2"/>
        </w:numPr>
        <w:tabs>
          <w:tab w:val="left" w:pos="0"/>
          <w:tab w:val="left" w:pos="1134"/>
        </w:tabs>
        <w:ind w:left="0" w:right="-1" w:firstLine="567"/>
        <w:jc w:val="both"/>
        <w:rPr>
          <w:rFonts w:ascii="Times New Roman" w:hAnsi="Times New Roman" w:cs="Times New Roman"/>
          <w:sz w:val="24"/>
        </w:rPr>
      </w:pPr>
      <w:r w:rsidRPr="00882721">
        <w:rPr>
          <w:rFonts w:ascii="Times New Roman" w:hAnsi="Times New Roman" w:cs="Times New Roman"/>
          <w:sz w:val="24"/>
        </w:rPr>
        <w:t xml:space="preserve">Perkantysis subjektas reikalauja, kad visi pasiūlyme pateikiami dokumentai būtų pateikti elektroninėje formoje, t.y. pateikiant nuskenuotų dokumentų kopijas. </w:t>
      </w:r>
    </w:p>
    <w:p w14:paraId="0407722F" w14:textId="63D6765C" w:rsidR="00D774F2" w:rsidRPr="00882721" w:rsidRDefault="00D774F2" w:rsidP="00F32EA7">
      <w:pPr>
        <w:numPr>
          <w:ilvl w:val="1"/>
          <w:numId w:val="2"/>
        </w:numPr>
        <w:tabs>
          <w:tab w:val="left" w:pos="0"/>
          <w:tab w:val="left" w:pos="1134"/>
        </w:tabs>
        <w:ind w:left="0" w:right="-1" w:firstLine="567"/>
        <w:jc w:val="both"/>
        <w:rPr>
          <w:rFonts w:ascii="Times New Roman" w:hAnsi="Times New Roman" w:cs="Times New Roman"/>
          <w:sz w:val="24"/>
        </w:rPr>
      </w:pPr>
      <w:r w:rsidRPr="00882721">
        <w:rPr>
          <w:rFonts w:ascii="Times New Roman" w:hAnsi="Times New Roman" w:cs="Times New Roman"/>
          <w:sz w:val="24"/>
        </w:rPr>
        <w:t xml:space="preserve">Pirkimas vykdomas CVP IS priemonėmis, pasiekiamomis adresu </w:t>
      </w:r>
      <w:hyperlink r:id="rId11" w:history="1">
        <w:r w:rsidR="002B6BB4" w:rsidRPr="003F375E">
          <w:rPr>
            <w:rStyle w:val="Hipersaitas"/>
            <w:sz w:val="24"/>
          </w:rPr>
          <w:t>https://viesiejipirkimai.lt</w:t>
        </w:r>
      </w:hyperlink>
      <w:r w:rsidR="002B6BB4">
        <w:rPr>
          <w:rFonts w:ascii="Times New Roman" w:hAnsi="Times New Roman" w:cs="Times New Roman"/>
          <w:sz w:val="24"/>
        </w:rPr>
        <w:t xml:space="preserve"> </w:t>
      </w:r>
      <w:r w:rsidRPr="002B6BB4">
        <w:rPr>
          <w:rFonts w:ascii="Times New Roman" w:hAnsi="Times New Roman" w:cs="Times New Roman"/>
          <w:sz w:val="24"/>
        </w:rPr>
        <w:t>.</w:t>
      </w:r>
      <w:r w:rsidRPr="00882721">
        <w:rPr>
          <w:rFonts w:ascii="Times New Roman" w:hAnsi="Times New Roman" w:cs="Times New Roman"/>
          <w:sz w:val="24"/>
        </w:rPr>
        <w:t xml:space="preserve"> Pirkime gali dalyvauti tik CVP IS registruoti tiekėjai. Perkančiojo subjekto  reikalavimu visa pirkimo procedūra (įskaitant bet neapsiribojant: pirkimo dokumentų ir pasiūlymų pateikimu, korespondencija ir kt.) turi būti vykdoma elektroninėmis priemonėmis naudojantis CVP IS, išskyrus atvejus, kai dėl CVP IS sutrikimų nėra galimybės juos laiku pateikti. Tokiu atveju dokumentai gali būti pateikiami el. paštu šiose sąlygose nurod</w:t>
      </w:r>
      <w:r w:rsidR="00C01428" w:rsidRPr="00882721">
        <w:rPr>
          <w:rFonts w:ascii="Times New Roman" w:hAnsi="Times New Roman" w:cs="Times New Roman"/>
          <w:sz w:val="24"/>
        </w:rPr>
        <w:t>yt</w:t>
      </w:r>
      <w:r w:rsidRPr="00882721">
        <w:rPr>
          <w:rFonts w:ascii="Times New Roman" w:hAnsi="Times New Roman" w:cs="Times New Roman"/>
          <w:sz w:val="24"/>
        </w:rPr>
        <w:t>u adresu.</w:t>
      </w:r>
      <w:r w:rsidR="00C01428" w:rsidRPr="00882721">
        <w:rPr>
          <w:rFonts w:ascii="Times New Roman" w:hAnsi="Times New Roman" w:cs="Times New Roman"/>
          <w:sz w:val="24"/>
        </w:rPr>
        <w:t xml:space="preserve"> </w:t>
      </w:r>
      <w:r w:rsidRPr="00882721">
        <w:rPr>
          <w:rFonts w:ascii="Times New Roman" w:hAnsi="Times New Roman" w:cs="Times New Roman"/>
          <w:sz w:val="24"/>
        </w:rPr>
        <w:t>Visi su šiuo Viešuoju pirkimu susieti dokumentai (išskyrus pretenziją), kurie pateikti Perkančiajam subjektui ne elektroninėmis priemonėmis, t.y. ne per CVP IS ir/ar ne Perkančiojo subjekto  atstovui įgaliotam palaikyti tiesioginį ryšį su Tiekėjais/viešojo pirkimo dalyviais, nėra priimtini ir nėra nagrinėjami. Viešojo pirkimo dalyviai turi atidžiai stebėti Perkančiojo subjekto CVP IS priemonėmis talpinamus pirkimo dokumentų paaiškinimus bei papildymus. Perkantysis subjektas neatsako už CVP IS priemonėmis talpinamus pirkimo dokumentų vėlavimus ar kitus nenumatytus atvejus, dėl kurių CVP IS priemonėmis talpinami pirkimo dokumentai nebuvo gauti ar gauti pavėluotai arba netinkamai. Perkantysis subjektas neatsako už CVP IS sutrikimus, už pašto vėlavimus ar kitus nenumatytus atvejus, dėl kurių dokumentai nebuvo gauti ar gauti pavėluotai.</w:t>
      </w:r>
    </w:p>
    <w:p w14:paraId="2CB42B06" w14:textId="76C5562A" w:rsidR="00D774F2" w:rsidRPr="00882721" w:rsidRDefault="00D774F2" w:rsidP="00F32EA7">
      <w:pPr>
        <w:numPr>
          <w:ilvl w:val="1"/>
          <w:numId w:val="2"/>
        </w:numPr>
        <w:tabs>
          <w:tab w:val="left" w:pos="1134"/>
        </w:tabs>
        <w:ind w:left="0" w:right="-1" w:firstLine="567"/>
        <w:jc w:val="both"/>
        <w:rPr>
          <w:rFonts w:ascii="Times New Roman" w:hAnsi="Times New Roman" w:cs="Times New Roman"/>
          <w:sz w:val="24"/>
        </w:rPr>
      </w:pPr>
      <w:r w:rsidRPr="00882721">
        <w:rPr>
          <w:rFonts w:ascii="Times New Roman" w:hAnsi="Times New Roman" w:cs="Times New Roman"/>
          <w:sz w:val="24"/>
        </w:rPr>
        <w:t>Perkantysis subjektas yra pridėtinės vertės mokesčio (toliau – PVM) mokėtojas.</w:t>
      </w:r>
    </w:p>
    <w:p w14:paraId="693B6AFD" w14:textId="587CBC92" w:rsidR="00ED052C" w:rsidRPr="00882721" w:rsidRDefault="002F3B33" w:rsidP="00F32EA7">
      <w:pPr>
        <w:pStyle w:val="Sraopastraipa"/>
        <w:numPr>
          <w:ilvl w:val="1"/>
          <w:numId w:val="2"/>
        </w:numPr>
        <w:tabs>
          <w:tab w:val="left" w:pos="1134"/>
        </w:tabs>
        <w:ind w:left="0" w:right="-1" w:firstLine="567"/>
        <w:jc w:val="both"/>
        <w:rPr>
          <w:rFonts w:ascii="Times New Roman" w:hAnsi="Times New Roman"/>
          <w:szCs w:val="24"/>
          <w:lang w:val="lt-LT"/>
        </w:rPr>
      </w:pPr>
      <w:r w:rsidRPr="00CF36EA">
        <w:rPr>
          <w:rFonts w:ascii="Times New Roman" w:hAnsi="Times New Roman"/>
          <w:szCs w:val="24"/>
          <w:lang w:val="lt-LT"/>
        </w:rPr>
        <w:t>Apmokėjimas už kokybiškas Prekes atliekamas per Tiekėjo Sąskaitų administravimo bendrą informacinę sistemą (SABIS) pateiktą sąskaitą-faktūrą</w:t>
      </w:r>
      <w:r w:rsidR="00ED052C" w:rsidRPr="00882721">
        <w:rPr>
          <w:rFonts w:ascii="Times New Roman" w:hAnsi="Times New Roman"/>
          <w:szCs w:val="24"/>
          <w:lang w:val="lt-LT"/>
        </w:rPr>
        <w:t>, mokėjimo pavedimu į Sutartyje nurodytą Tiekėjo banko sąskaitą</w:t>
      </w:r>
      <w:r w:rsidR="00BF6C03" w:rsidRPr="00882721">
        <w:rPr>
          <w:rFonts w:ascii="Times New Roman" w:hAnsi="Times New Roman"/>
          <w:szCs w:val="24"/>
          <w:lang w:val="lt-LT"/>
        </w:rPr>
        <w:t xml:space="preserve"> </w:t>
      </w:r>
      <w:r w:rsidR="009E44A6" w:rsidRPr="00882721">
        <w:rPr>
          <w:rFonts w:ascii="Times New Roman" w:hAnsi="Times New Roman"/>
          <w:szCs w:val="24"/>
          <w:lang w:val="lt-LT"/>
        </w:rPr>
        <w:t xml:space="preserve">per 30 (trisdešimt) kalendorinių dienų nuo dienos, kai Perkantysis subjektas pasirašo priėmimo-perdavimo aktą ir gauna PVM sąskaitą–faktūrą arba lygiavertį dokumentą. </w:t>
      </w:r>
    </w:p>
    <w:p w14:paraId="282F7159" w14:textId="5B2AB4E0" w:rsidR="00401155" w:rsidRPr="00882721" w:rsidRDefault="00826C0C" w:rsidP="0008546D">
      <w:pPr>
        <w:pStyle w:val="Sraopastraipa"/>
        <w:numPr>
          <w:ilvl w:val="1"/>
          <w:numId w:val="2"/>
        </w:numPr>
        <w:tabs>
          <w:tab w:val="left" w:pos="1134"/>
        </w:tabs>
        <w:ind w:left="0" w:right="-1" w:firstLine="567"/>
        <w:jc w:val="both"/>
        <w:rPr>
          <w:rFonts w:ascii="Times New Roman" w:hAnsi="Times New Roman"/>
          <w:szCs w:val="24"/>
          <w:lang w:val="lt-LT"/>
        </w:rPr>
      </w:pPr>
      <w:r w:rsidRPr="00882721">
        <w:rPr>
          <w:rFonts w:ascii="Times New Roman" w:hAnsi="Times New Roman"/>
          <w:szCs w:val="24"/>
          <w:lang w:val="lt-LT"/>
        </w:rPr>
        <w:t>Šis pirkimas nėra rezervuotas pagal Pirkimų įstatymo  35  ir 36  straipsnių nuostatas</w:t>
      </w:r>
      <w:r w:rsidR="00401155" w:rsidRPr="00882721">
        <w:rPr>
          <w:rFonts w:ascii="Times New Roman" w:hAnsi="Times New Roman"/>
          <w:szCs w:val="24"/>
          <w:lang w:val="lt-LT"/>
        </w:rPr>
        <w:t>.</w:t>
      </w:r>
    </w:p>
    <w:p w14:paraId="56BE5B37" w14:textId="53C57469" w:rsidR="00401155" w:rsidRPr="00882721" w:rsidRDefault="00401155" w:rsidP="0008546D">
      <w:pPr>
        <w:pStyle w:val="Sraopastraipa"/>
        <w:numPr>
          <w:ilvl w:val="1"/>
          <w:numId w:val="2"/>
        </w:numPr>
        <w:tabs>
          <w:tab w:val="left" w:pos="1134"/>
        </w:tabs>
        <w:ind w:left="0" w:right="-1" w:firstLine="567"/>
        <w:jc w:val="both"/>
        <w:rPr>
          <w:rFonts w:ascii="Times New Roman" w:hAnsi="Times New Roman"/>
          <w:szCs w:val="24"/>
          <w:lang w:val="lt-LT"/>
        </w:rPr>
      </w:pPr>
      <w:r w:rsidRPr="00882721">
        <w:rPr>
          <w:rFonts w:ascii="Times New Roman" w:hAnsi="Times New Roman"/>
          <w:b/>
          <w:szCs w:val="24"/>
          <w:lang w:val="lt-LT" w:eastAsia="ru-RU"/>
        </w:rPr>
        <w:t>Šiame pirkime perkantysis subjektas nenumato skelbti savanoriško ex ante skaidrumo skelbimo.</w:t>
      </w:r>
    </w:p>
    <w:p w14:paraId="41B7597F" w14:textId="11C61069" w:rsidR="003D69E3" w:rsidRPr="00882721" w:rsidRDefault="003D69E3" w:rsidP="0008546D">
      <w:pPr>
        <w:pStyle w:val="Sraopastraipa"/>
        <w:numPr>
          <w:ilvl w:val="1"/>
          <w:numId w:val="2"/>
        </w:numPr>
        <w:tabs>
          <w:tab w:val="left" w:pos="1134"/>
        </w:tabs>
        <w:ind w:left="0" w:right="-1" w:firstLine="567"/>
        <w:jc w:val="both"/>
        <w:rPr>
          <w:rFonts w:ascii="Times New Roman" w:hAnsi="Times New Roman"/>
          <w:szCs w:val="24"/>
          <w:lang w:val="lt-LT"/>
        </w:rPr>
      </w:pPr>
      <w:r w:rsidRPr="00882721">
        <w:rPr>
          <w:rFonts w:ascii="Times New Roman" w:hAnsi="Times New Roman"/>
          <w:szCs w:val="24"/>
          <w:lang w:val="lt-LT"/>
        </w:rPr>
        <w:t>Į šio pirkimo Komisijos posėdžius perkantysis subjektas nenumato kviesti dalyvauti stebėtojų.</w:t>
      </w:r>
    </w:p>
    <w:p w14:paraId="76705738" w14:textId="67D2EC2C" w:rsidR="00B43EA9" w:rsidRPr="00882721" w:rsidRDefault="00B43EA9" w:rsidP="0008546D">
      <w:pPr>
        <w:pStyle w:val="Sraopastraipa"/>
        <w:numPr>
          <w:ilvl w:val="1"/>
          <w:numId w:val="2"/>
        </w:numPr>
        <w:tabs>
          <w:tab w:val="left" w:pos="1134"/>
        </w:tabs>
        <w:ind w:left="0" w:right="-1" w:firstLine="567"/>
        <w:jc w:val="both"/>
        <w:rPr>
          <w:rFonts w:ascii="Times New Roman" w:hAnsi="Times New Roman"/>
          <w:szCs w:val="24"/>
          <w:lang w:val="lt-LT"/>
        </w:rPr>
      </w:pPr>
      <w:r w:rsidRPr="00882721">
        <w:rPr>
          <w:rFonts w:ascii="Times New Roman" w:hAnsi="Times New Roman"/>
          <w:szCs w:val="24"/>
          <w:lang w:val="lt-LT"/>
        </w:rPr>
        <w:t>Tiekėjai privalo kruopščiai susipažinti su visais pirkimo dokumentais ir šį pirkimą reglamentuojančiais teisės aktais. Visa atsakomybė už susipažinimą su pirkimo dokumentais bei teisės aktų nuostatomis tenka tiekėjui</w:t>
      </w:r>
      <w:r w:rsidR="00621746" w:rsidRPr="00882721">
        <w:rPr>
          <w:rFonts w:ascii="Times New Roman" w:hAnsi="Times New Roman"/>
          <w:szCs w:val="24"/>
          <w:lang w:val="lt-LT"/>
        </w:rPr>
        <w:t>.</w:t>
      </w:r>
    </w:p>
    <w:p w14:paraId="16E356A1" w14:textId="77777777" w:rsidR="002D4B3C" w:rsidRPr="004C4FF1" w:rsidRDefault="002D4B3C" w:rsidP="00F32EA7">
      <w:pPr>
        <w:pStyle w:val="Antrat1"/>
        <w:numPr>
          <w:ilvl w:val="0"/>
          <w:numId w:val="2"/>
        </w:numPr>
        <w:tabs>
          <w:tab w:val="clear" w:pos="2559"/>
          <w:tab w:val="left" w:pos="567"/>
        </w:tabs>
        <w:suppressAutoHyphens/>
        <w:spacing w:before="240" w:after="120"/>
        <w:ind w:left="0" w:right="-1" w:firstLine="0"/>
        <w:rPr>
          <w:b/>
          <w:sz w:val="24"/>
          <w:szCs w:val="24"/>
        </w:rPr>
      </w:pPr>
      <w:r w:rsidRPr="004C4FF1">
        <w:rPr>
          <w:b/>
          <w:sz w:val="24"/>
          <w:szCs w:val="24"/>
        </w:rPr>
        <w:t>PIRKIMO OBJEKTAS</w:t>
      </w:r>
    </w:p>
    <w:p w14:paraId="2A7F22F9" w14:textId="352AF20A" w:rsidR="00BE0344" w:rsidRPr="00512676" w:rsidRDefault="00AF2A36" w:rsidP="00F32EA7">
      <w:pPr>
        <w:pStyle w:val="Sraopastraipa"/>
        <w:numPr>
          <w:ilvl w:val="1"/>
          <w:numId w:val="2"/>
        </w:numPr>
        <w:tabs>
          <w:tab w:val="left" w:pos="993"/>
        </w:tabs>
        <w:ind w:left="0" w:right="-1" w:firstLine="567"/>
        <w:jc w:val="both"/>
        <w:rPr>
          <w:rFonts w:ascii="Times New Roman" w:hAnsi="Times New Roman"/>
          <w:szCs w:val="24"/>
          <w:lang w:val="lt-LT"/>
        </w:rPr>
      </w:pPr>
      <w:r>
        <w:rPr>
          <w:rFonts w:ascii="Times New Roman" w:hAnsi="Times New Roman"/>
          <w:szCs w:val="24"/>
          <w:lang w:val="lt-LT"/>
        </w:rPr>
        <w:t xml:space="preserve">Perkami įvairūs </w:t>
      </w:r>
      <w:r w:rsidR="006D77DB" w:rsidRPr="00512676">
        <w:rPr>
          <w:rFonts w:ascii="Times New Roman" w:hAnsi="Times New Roman"/>
          <w:szCs w:val="24"/>
          <w:lang w:val="lt-LT"/>
        </w:rPr>
        <w:t xml:space="preserve">LED </w:t>
      </w:r>
      <w:r w:rsidR="00CE09D6">
        <w:rPr>
          <w:rFonts w:ascii="Times New Roman" w:hAnsi="Times New Roman"/>
          <w:szCs w:val="24"/>
          <w:lang w:val="lt-LT"/>
        </w:rPr>
        <w:t>šviestuvai</w:t>
      </w:r>
      <w:r w:rsidR="00073F16">
        <w:rPr>
          <w:rFonts w:ascii="Times New Roman" w:hAnsi="Times New Roman"/>
          <w:szCs w:val="24"/>
          <w:lang w:val="lt-LT"/>
        </w:rPr>
        <w:t xml:space="preserve"> </w:t>
      </w:r>
      <w:r w:rsidR="001A08BC" w:rsidRPr="00512676">
        <w:rPr>
          <w:rFonts w:ascii="Times New Roman" w:hAnsi="Times New Roman"/>
          <w:szCs w:val="24"/>
          <w:lang w:val="lt-LT"/>
        </w:rPr>
        <w:t>(toliau –</w:t>
      </w:r>
      <w:r w:rsidR="00196B4A" w:rsidRPr="00512676">
        <w:rPr>
          <w:rFonts w:ascii="Times New Roman" w:hAnsi="Times New Roman"/>
          <w:szCs w:val="24"/>
          <w:lang w:val="lt-LT"/>
        </w:rPr>
        <w:t xml:space="preserve"> </w:t>
      </w:r>
      <w:r w:rsidR="001A08BC" w:rsidRPr="00512676">
        <w:rPr>
          <w:rFonts w:ascii="Times New Roman" w:hAnsi="Times New Roman"/>
          <w:szCs w:val="24"/>
          <w:lang w:val="lt-LT"/>
        </w:rPr>
        <w:t>P</w:t>
      </w:r>
      <w:r w:rsidR="00875D05">
        <w:rPr>
          <w:rFonts w:ascii="Times New Roman" w:hAnsi="Times New Roman"/>
          <w:szCs w:val="24"/>
          <w:lang w:val="lt-LT"/>
        </w:rPr>
        <w:t>rekė</w:t>
      </w:r>
      <w:r w:rsidR="00FD5CB4">
        <w:rPr>
          <w:rFonts w:ascii="Times New Roman" w:hAnsi="Times New Roman"/>
          <w:szCs w:val="24"/>
          <w:lang w:val="lt-LT"/>
        </w:rPr>
        <w:t>s, PREKĖ</w:t>
      </w:r>
      <w:r w:rsidR="00967BD1">
        <w:rPr>
          <w:rFonts w:ascii="Times New Roman" w:hAnsi="Times New Roman"/>
          <w:szCs w:val="24"/>
          <w:lang w:val="lt-LT"/>
        </w:rPr>
        <w:t>*</w:t>
      </w:r>
      <w:r w:rsidR="001A08BC" w:rsidRPr="00512676">
        <w:rPr>
          <w:rFonts w:ascii="Times New Roman" w:hAnsi="Times New Roman"/>
          <w:szCs w:val="24"/>
          <w:lang w:val="lt-LT"/>
        </w:rPr>
        <w:t xml:space="preserve">). </w:t>
      </w:r>
      <w:r w:rsidR="00861437" w:rsidRPr="00512676">
        <w:rPr>
          <w:rFonts w:ascii="Times New Roman" w:hAnsi="Times New Roman"/>
          <w:szCs w:val="24"/>
          <w:lang w:val="lt-LT"/>
        </w:rPr>
        <w:t>Prekių kodas pagal BVPŽ: 3</w:t>
      </w:r>
      <w:r w:rsidR="00073F16">
        <w:rPr>
          <w:rFonts w:ascii="Times New Roman" w:hAnsi="Times New Roman"/>
          <w:szCs w:val="24"/>
          <w:lang w:val="lt-LT"/>
        </w:rPr>
        <w:t>4928530</w:t>
      </w:r>
      <w:r w:rsidR="00861437" w:rsidRPr="00512676">
        <w:rPr>
          <w:rFonts w:ascii="Times New Roman" w:hAnsi="Times New Roman"/>
          <w:szCs w:val="24"/>
          <w:lang w:val="lt-LT"/>
        </w:rPr>
        <w:t>-</w:t>
      </w:r>
      <w:r w:rsidR="009B1EA0">
        <w:rPr>
          <w:rFonts w:ascii="Times New Roman" w:hAnsi="Times New Roman"/>
          <w:szCs w:val="24"/>
          <w:lang w:val="lt-LT"/>
        </w:rPr>
        <w:t>2</w:t>
      </w:r>
      <w:r w:rsidR="00861437" w:rsidRPr="00512676">
        <w:rPr>
          <w:rFonts w:ascii="Times New Roman" w:hAnsi="Times New Roman"/>
          <w:szCs w:val="24"/>
          <w:lang w:val="lt-LT"/>
        </w:rPr>
        <w:t xml:space="preserve"> (</w:t>
      </w:r>
      <w:r w:rsidR="009B1EA0" w:rsidRPr="009B1EA0">
        <w:rPr>
          <w:rFonts w:ascii="Times New Roman" w:hAnsi="Times New Roman"/>
          <w:szCs w:val="24"/>
          <w:lang w:val="lt-LT"/>
        </w:rPr>
        <w:t>Gatvių žibintai</w:t>
      </w:r>
      <w:r w:rsidR="00861437" w:rsidRPr="00512676">
        <w:rPr>
          <w:rFonts w:ascii="Times New Roman" w:hAnsi="Times New Roman"/>
          <w:szCs w:val="24"/>
          <w:lang w:val="lt-LT"/>
        </w:rPr>
        <w:t>).</w:t>
      </w:r>
    </w:p>
    <w:p w14:paraId="65010479" w14:textId="003546C9" w:rsidR="008F03AD" w:rsidRPr="00512676" w:rsidRDefault="008F03AD" w:rsidP="00F32EA7">
      <w:pPr>
        <w:pStyle w:val="Sraopastraipa"/>
        <w:numPr>
          <w:ilvl w:val="1"/>
          <w:numId w:val="2"/>
        </w:numPr>
        <w:tabs>
          <w:tab w:val="clear" w:pos="840"/>
          <w:tab w:val="left" w:pos="851"/>
          <w:tab w:val="left" w:pos="993"/>
        </w:tabs>
        <w:ind w:left="0" w:firstLine="567"/>
        <w:jc w:val="both"/>
        <w:rPr>
          <w:rFonts w:ascii="Times New Roman" w:hAnsi="Times New Roman"/>
          <w:szCs w:val="24"/>
          <w:lang w:val="lt-LT" w:eastAsia="lt-LT"/>
        </w:rPr>
      </w:pPr>
      <w:r w:rsidRPr="00512676">
        <w:rPr>
          <w:rFonts w:ascii="Times New Roman" w:hAnsi="Times New Roman"/>
          <w:szCs w:val="24"/>
          <w:lang w:val="lt-LT" w:eastAsia="lt-LT"/>
        </w:rPr>
        <w:t xml:space="preserve">Prekių aprašymas, reikalaujamos savybės bei orientaciniai kiekiai pateikti pirkimo </w:t>
      </w:r>
      <w:r w:rsidR="00101F4E" w:rsidRPr="00512676">
        <w:rPr>
          <w:rFonts w:ascii="Times New Roman" w:hAnsi="Times New Roman"/>
          <w:szCs w:val="24"/>
          <w:lang w:val="lt-LT" w:eastAsia="lt-LT"/>
        </w:rPr>
        <w:t xml:space="preserve">sąlygų </w:t>
      </w:r>
      <w:r w:rsidR="00AB0414" w:rsidRPr="00512676">
        <w:rPr>
          <w:rFonts w:ascii="Times New Roman" w:hAnsi="Times New Roman"/>
          <w:szCs w:val="24"/>
          <w:lang w:val="lt-LT" w:eastAsia="lt-LT"/>
        </w:rPr>
        <w:t xml:space="preserve">Techninėje specifikacijoje </w:t>
      </w:r>
      <w:r w:rsidR="0040648C" w:rsidRPr="00512676">
        <w:rPr>
          <w:rFonts w:ascii="Times New Roman" w:hAnsi="Times New Roman"/>
          <w:szCs w:val="24"/>
          <w:lang w:val="lt-LT" w:eastAsia="lt-LT"/>
        </w:rPr>
        <w:t>(</w:t>
      </w:r>
      <w:r w:rsidR="00B268B5" w:rsidRPr="00512676">
        <w:rPr>
          <w:rFonts w:ascii="Times New Roman" w:hAnsi="Times New Roman"/>
          <w:szCs w:val="24"/>
          <w:lang w:val="lt-LT" w:eastAsia="lt-LT"/>
        </w:rPr>
        <w:t xml:space="preserve">Sąlygų </w:t>
      </w:r>
      <w:r w:rsidRPr="00512676">
        <w:rPr>
          <w:rFonts w:ascii="Times New Roman" w:hAnsi="Times New Roman"/>
          <w:szCs w:val="24"/>
          <w:lang w:val="lt-LT" w:eastAsia="lt-LT"/>
        </w:rPr>
        <w:t>pried</w:t>
      </w:r>
      <w:r w:rsidR="0040648C" w:rsidRPr="00512676">
        <w:rPr>
          <w:rFonts w:ascii="Times New Roman" w:hAnsi="Times New Roman"/>
          <w:szCs w:val="24"/>
          <w:lang w:val="lt-LT" w:eastAsia="lt-LT"/>
        </w:rPr>
        <w:t>as</w:t>
      </w:r>
      <w:r w:rsidRPr="00512676">
        <w:rPr>
          <w:rFonts w:ascii="Times New Roman" w:hAnsi="Times New Roman"/>
          <w:szCs w:val="24"/>
          <w:lang w:val="lt-LT" w:eastAsia="lt-LT"/>
        </w:rPr>
        <w:t xml:space="preserve"> Nr.1</w:t>
      </w:r>
      <w:r w:rsidR="0040648C" w:rsidRPr="00512676">
        <w:rPr>
          <w:rFonts w:ascii="Times New Roman" w:hAnsi="Times New Roman"/>
          <w:szCs w:val="24"/>
          <w:lang w:val="lt-LT" w:eastAsia="lt-LT"/>
        </w:rPr>
        <w:t>:</w:t>
      </w:r>
      <w:r w:rsidR="00AB0414" w:rsidRPr="00512676">
        <w:rPr>
          <w:rFonts w:ascii="Times New Roman" w:hAnsi="Times New Roman"/>
          <w:szCs w:val="24"/>
          <w:lang w:val="lt-LT" w:eastAsia="lt-LT"/>
        </w:rPr>
        <w:t xml:space="preserve"> 1.1; 1.2</w:t>
      </w:r>
      <w:r w:rsidR="009B1EA0">
        <w:rPr>
          <w:rFonts w:ascii="Times New Roman" w:hAnsi="Times New Roman"/>
          <w:szCs w:val="24"/>
          <w:lang w:val="lt-LT" w:eastAsia="lt-LT"/>
        </w:rPr>
        <w:t>; 1.3</w:t>
      </w:r>
      <w:r w:rsidR="0040648C" w:rsidRPr="00512676">
        <w:rPr>
          <w:rFonts w:ascii="Times New Roman" w:hAnsi="Times New Roman"/>
          <w:szCs w:val="24"/>
          <w:lang w:val="lt-LT" w:eastAsia="lt-LT"/>
        </w:rPr>
        <w:t>)</w:t>
      </w:r>
      <w:r w:rsidRPr="00512676">
        <w:rPr>
          <w:rFonts w:ascii="Times New Roman" w:hAnsi="Times New Roman"/>
          <w:szCs w:val="24"/>
          <w:lang w:val="lt-LT" w:eastAsia="lt-LT"/>
        </w:rPr>
        <w:t>.</w:t>
      </w:r>
    </w:p>
    <w:p w14:paraId="2E47B1D4" w14:textId="19B2904A" w:rsidR="009E44A6" w:rsidRPr="00512676" w:rsidRDefault="009E44A6" w:rsidP="00F32EA7">
      <w:pPr>
        <w:numPr>
          <w:ilvl w:val="1"/>
          <w:numId w:val="2"/>
        </w:numPr>
        <w:tabs>
          <w:tab w:val="clear" w:pos="840"/>
          <w:tab w:val="num" w:pos="0"/>
          <w:tab w:val="left" w:pos="851"/>
          <w:tab w:val="left" w:pos="993"/>
          <w:tab w:val="left" w:pos="1276"/>
        </w:tabs>
        <w:ind w:left="0" w:right="-1" w:firstLine="567"/>
        <w:jc w:val="both"/>
        <w:rPr>
          <w:rFonts w:ascii="Times New Roman" w:hAnsi="Times New Roman" w:cs="Times New Roman"/>
          <w:sz w:val="24"/>
        </w:rPr>
      </w:pPr>
      <w:r w:rsidRPr="00512676">
        <w:rPr>
          <w:rFonts w:ascii="Times New Roman" w:hAnsi="Times New Roman" w:cs="Times New Roman"/>
          <w:sz w:val="24"/>
          <w:u w:val="single"/>
        </w:rPr>
        <w:t xml:space="preserve">Pirkimo objektas skaidomas į </w:t>
      </w:r>
      <w:r w:rsidR="009B1EA0">
        <w:rPr>
          <w:rFonts w:ascii="Times New Roman" w:hAnsi="Times New Roman" w:cs="Times New Roman"/>
          <w:b/>
          <w:bCs/>
          <w:sz w:val="24"/>
          <w:u w:val="single"/>
        </w:rPr>
        <w:t>3</w:t>
      </w:r>
      <w:r w:rsidR="00292CCA" w:rsidRPr="00512676">
        <w:rPr>
          <w:rFonts w:ascii="Times New Roman" w:hAnsi="Times New Roman" w:cs="Times New Roman"/>
          <w:b/>
          <w:bCs/>
          <w:sz w:val="24"/>
          <w:u w:val="single"/>
        </w:rPr>
        <w:t xml:space="preserve"> (</w:t>
      </w:r>
      <w:r w:rsidR="009B1EA0">
        <w:rPr>
          <w:rFonts w:ascii="Times New Roman" w:hAnsi="Times New Roman" w:cs="Times New Roman"/>
          <w:b/>
          <w:bCs/>
          <w:sz w:val="24"/>
          <w:u w:val="single"/>
        </w:rPr>
        <w:t>tris</w:t>
      </w:r>
      <w:r w:rsidR="00292CCA" w:rsidRPr="00512676">
        <w:rPr>
          <w:rFonts w:ascii="Times New Roman" w:hAnsi="Times New Roman" w:cs="Times New Roman"/>
          <w:b/>
          <w:bCs/>
          <w:sz w:val="24"/>
          <w:u w:val="single"/>
        </w:rPr>
        <w:t>)</w:t>
      </w:r>
      <w:r w:rsidR="00292CCA" w:rsidRPr="00512676">
        <w:rPr>
          <w:rFonts w:ascii="Times New Roman" w:hAnsi="Times New Roman" w:cs="Times New Roman"/>
          <w:sz w:val="24"/>
          <w:u w:val="single"/>
        </w:rPr>
        <w:t xml:space="preserve"> </w:t>
      </w:r>
      <w:r w:rsidR="00945F63" w:rsidRPr="00512676">
        <w:rPr>
          <w:rFonts w:ascii="Times New Roman" w:hAnsi="Times New Roman" w:cs="Times New Roman"/>
          <w:sz w:val="24"/>
          <w:u w:val="single"/>
        </w:rPr>
        <w:t xml:space="preserve">pirkimo </w:t>
      </w:r>
      <w:r w:rsidRPr="00512676">
        <w:rPr>
          <w:rFonts w:ascii="Times New Roman" w:hAnsi="Times New Roman" w:cs="Times New Roman"/>
          <w:sz w:val="24"/>
          <w:u w:val="single"/>
        </w:rPr>
        <w:t>dalis</w:t>
      </w:r>
      <w:r w:rsidRPr="00512676">
        <w:rPr>
          <w:rFonts w:ascii="Times New Roman" w:hAnsi="Times New Roman" w:cs="Times New Roman"/>
          <w:sz w:val="24"/>
        </w:rPr>
        <w:t>:</w:t>
      </w:r>
    </w:p>
    <w:p w14:paraId="69448AF7" w14:textId="6D18DD4A" w:rsidR="009E44A6" w:rsidRPr="00512676" w:rsidRDefault="00762CE2" w:rsidP="0008546D">
      <w:pPr>
        <w:numPr>
          <w:ilvl w:val="2"/>
          <w:numId w:val="2"/>
        </w:numPr>
        <w:tabs>
          <w:tab w:val="left" w:pos="1134"/>
        </w:tabs>
        <w:ind w:left="567" w:right="-1" w:firstLine="0"/>
        <w:jc w:val="both"/>
        <w:rPr>
          <w:rFonts w:ascii="Times New Roman" w:hAnsi="Times New Roman" w:cs="Times New Roman"/>
          <w:sz w:val="24"/>
        </w:rPr>
      </w:pPr>
      <w:r w:rsidRPr="00512676">
        <w:rPr>
          <w:rFonts w:ascii="Times New Roman" w:hAnsi="Times New Roman" w:cs="Times New Roman"/>
          <w:sz w:val="24"/>
        </w:rPr>
        <w:t xml:space="preserve"> </w:t>
      </w:r>
      <w:r w:rsidR="00292CCA" w:rsidRPr="00512676">
        <w:rPr>
          <w:rFonts w:ascii="Times New Roman" w:hAnsi="Times New Roman" w:cs="Times New Roman"/>
          <w:sz w:val="24"/>
        </w:rPr>
        <w:t xml:space="preserve">Pirma </w:t>
      </w:r>
      <w:r w:rsidR="009E44A6" w:rsidRPr="00512676">
        <w:rPr>
          <w:rFonts w:ascii="Times New Roman" w:hAnsi="Times New Roman" w:cs="Times New Roman"/>
          <w:sz w:val="24"/>
        </w:rPr>
        <w:t>dalis</w:t>
      </w:r>
      <w:r w:rsidR="00C20373" w:rsidRPr="00512676">
        <w:rPr>
          <w:rFonts w:ascii="Times New Roman" w:hAnsi="Times New Roman" w:cs="Times New Roman"/>
          <w:sz w:val="24"/>
        </w:rPr>
        <w:t xml:space="preserve"> </w:t>
      </w:r>
      <w:r w:rsidR="00510A78" w:rsidRPr="00512676">
        <w:rPr>
          <w:rFonts w:ascii="Times New Roman" w:hAnsi="Times New Roman" w:cs="Times New Roman"/>
          <w:sz w:val="24"/>
        </w:rPr>
        <w:t>–</w:t>
      </w:r>
      <w:r w:rsidR="00F266C4" w:rsidRPr="00512676">
        <w:t xml:space="preserve"> </w:t>
      </w:r>
      <w:bookmarkStart w:id="2" w:name="_Hlk198621755"/>
      <w:r w:rsidR="002506E4" w:rsidRPr="002506E4">
        <w:rPr>
          <w:rFonts w:ascii="Times New Roman" w:hAnsi="Times New Roman" w:cs="Times New Roman"/>
          <w:sz w:val="24"/>
        </w:rPr>
        <w:t xml:space="preserve">PARKO APŠVIETIMO </w:t>
      </w:r>
      <w:r w:rsidR="002506E4">
        <w:rPr>
          <w:rFonts w:ascii="Times New Roman" w:hAnsi="Times New Roman" w:cs="Times New Roman"/>
          <w:sz w:val="24"/>
        </w:rPr>
        <w:t xml:space="preserve">ŠVIESTUVAI </w:t>
      </w:r>
      <w:r w:rsidR="00456472" w:rsidRPr="00512676">
        <w:rPr>
          <w:rFonts w:ascii="Times New Roman" w:hAnsi="Times New Roman" w:cs="Times New Roman"/>
          <w:sz w:val="24"/>
        </w:rPr>
        <w:t>(</w:t>
      </w:r>
      <w:r w:rsidR="0083748A" w:rsidRPr="0083748A">
        <w:rPr>
          <w:rFonts w:ascii="Times New Roman" w:hAnsi="Times New Roman" w:cs="Times New Roman"/>
          <w:sz w:val="24"/>
        </w:rPr>
        <w:t>LED šviestuvai</w:t>
      </w:r>
      <w:r w:rsidR="0083748A" w:rsidRPr="00512676">
        <w:rPr>
          <w:rFonts w:ascii="Times New Roman" w:hAnsi="Times New Roman" w:cs="Times New Roman"/>
          <w:sz w:val="24"/>
        </w:rPr>
        <w:t xml:space="preserve"> </w:t>
      </w:r>
      <w:r w:rsidR="00456472" w:rsidRPr="00512676">
        <w:rPr>
          <w:rFonts w:ascii="Times New Roman" w:hAnsi="Times New Roman" w:cs="Times New Roman"/>
          <w:sz w:val="24"/>
        </w:rPr>
        <w:t>N</w:t>
      </w:r>
      <w:r w:rsidR="00196B4A" w:rsidRPr="00512676">
        <w:rPr>
          <w:rFonts w:ascii="Times New Roman" w:hAnsi="Times New Roman" w:cs="Times New Roman"/>
          <w:sz w:val="24"/>
        </w:rPr>
        <w:t>r</w:t>
      </w:r>
      <w:r w:rsidR="00456472" w:rsidRPr="00512676">
        <w:rPr>
          <w:rFonts w:ascii="Times New Roman" w:hAnsi="Times New Roman" w:cs="Times New Roman"/>
          <w:sz w:val="24"/>
        </w:rPr>
        <w:t>. 1.1, 1.2)</w:t>
      </w:r>
      <w:bookmarkEnd w:id="2"/>
      <w:r w:rsidR="00E54C90" w:rsidRPr="00512676">
        <w:rPr>
          <w:rFonts w:ascii="Times New Roman" w:hAnsi="Times New Roman" w:cs="Times New Roman"/>
          <w:sz w:val="24"/>
        </w:rPr>
        <w:t>;</w:t>
      </w:r>
    </w:p>
    <w:p w14:paraId="74BD2E3C" w14:textId="46B55431" w:rsidR="00D23384" w:rsidRDefault="00362700" w:rsidP="0008546D">
      <w:pPr>
        <w:numPr>
          <w:ilvl w:val="2"/>
          <w:numId w:val="2"/>
        </w:numPr>
        <w:tabs>
          <w:tab w:val="left" w:pos="1134"/>
        </w:tabs>
        <w:ind w:left="567" w:right="-1" w:firstLine="0"/>
        <w:jc w:val="both"/>
        <w:rPr>
          <w:rFonts w:ascii="Times New Roman" w:hAnsi="Times New Roman" w:cs="Times New Roman"/>
          <w:sz w:val="24"/>
        </w:rPr>
      </w:pPr>
      <w:r w:rsidRPr="00512676">
        <w:rPr>
          <w:rFonts w:ascii="Times New Roman" w:hAnsi="Times New Roman" w:cs="Times New Roman"/>
          <w:sz w:val="24"/>
        </w:rPr>
        <w:t xml:space="preserve"> </w:t>
      </w:r>
      <w:r w:rsidR="00292CCA" w:rsidRPr="00512676">
        <w:rPr>
          <w:rFonts w:ascii="Times New Roman" w:hAnsi="Times New Roman" w:cs="Times New Roman"/>
          <w:sz w:val="24"/>
        </w:rPr>
        <w:t xml:space="preserve">Antra </w:t>
      </w:r>
      <w:r w:rsidR="009E44A6" w:rsidRPr="00512676">
        <w:rPr>
          <w:rFonts w:ascii="Times New Roman" w:hAnsi="Times New Roman" w:cs="Times New Roman"/>
          <w:sz w:val="24"/>
        </w:rPr>
        <w:t>dalis</w:t>
      </w:r>
      <w:r w:rsidR="00663D99" w:rsidRPr="00512676">
        <w:rPr>
          <w:rFonts w:ascii="Times New Roman" w:hAnsi="Times New Roman" w:cs="Times New Roman"/>
          <w:sz w:val="24"/>
        </w:rPr>
        <w:t xml:space="preserve"> </w:t>
      </w:r>
      <w:r w:rsidR="009E44A6" w:rsidRPr="00512676">
        <w:rPr>
          <w:rFonts w:ascii="Times New Roman" w:hAnsi="Times New Roman" w:cs="Times New Roman"/>
          <w:sz w:val="24"/>
        </w:rPr>
        <w:t>–</w:t>
      </w:r>
      <w:r w:rsidR="002408F2" w:rsidRPr="00512676">
        <w:rPr>
          <w:rFonts w:ascii="Times New Roman" w:hAnsi="Times New Roman" w:cs="Times New Roman"/>
          <w:sz w:val="24"/>
        </w:rPr>
        <w:t xml:space="preserve"> </w:t>
      </w:r>
      <w:r w:rsidR="00CF2B45" w:rsidRPr="00CF2B45">
        <w:rPr>
          <w:rFonts w:ascii="Times New Roman" w:hAnsi="Times New Roman" w:cs="Times New Roman"/>
          <w:sz w:val="24"/>
        </w:rPr>
        <w:t xml:space="preserve">SENAMIESČIO GATVĖS ŠVIESTUVAI </w:t>
      </w:r>
      <w:r w:rsidR="00861437" w:rsidRPr="00512676">
        <w:rPr>
          <w:rFonts w:ascii="Times New Roman" w:hAnsi="Times New Roman" w:cs="Times New Roman"/>
          <w:sz w:val="24"/>
        </w:rPr>
        <w:t>(</w:t>
      </w:r>
      <w:r w:rsidR="00CF2B45" w:rsidRPr="0083748A">
        <w:rPr>
          <w:rFonts w:ascii="Times New Roman" w:hAnsi="Times New Roman" w:cs="Times New Roman"/>
          <w:sz w:val="24"/>
        </w:rPr>
        <w:t>LED šviestuvai</w:t>
      </w:r>
      <w:r w:rsidR="00861437" w:rsidRPr="00512676">
        <w:rPr>
          <w:rFonts w:ascii="Times New Roman" w:hAnsi="Times New Roman" w:cs="Times New Roman"/>
          <w:sz w:val="24"/>
        </w:rPr>
        <w:t xml:space="preserve"> Nr. 2.1, 2.2)</w:t>
      </w:r>
      <w:r w:rsidR="00E9776F">
        <w:rPr>
          <w:rFonts w:ascii="Times New Roman" w:hAnsi="Times New Roman" w:cs="Times New Roman"/>
          <w:sz w:val="24"/>
        </w:rPr>
        <w:t>;</w:t>
      </w:r>
    </w:p>
    <w:p w14:paraId="02492D8E" w14:textId="6E73865B" w:rsidR="00E9776F" w:rsidRPr="00512676" w:rsidRDefault="00E9776F" w:rsidP="0008546D">
      <w:pPr>
        <w:numPr>
          <w:ilvl w:val="2"/>
          <w:numId w:val="2"/>
        </w:numPr>
        <w:tabs>
          <w:tab w:val="left" w:pos="1134"/>
        </w:tabs>
        <w:ind w:left="567" w:right="-1" w:firstLine="0"/>
        <w:jc w:val="both"/>
        <w:rPr>
          <w:rFonts w:ascii="Times New Roman" w:hAnsi="Times New Roman" w:cs="Times New Roman"/>
          <w:sz w:val="24"/>
        </w:rPr>
      </w:pPr>
      <w:r>
        <w:rPr>
          <w:rFonts w:ascii="Times New Roman" w:hAnsi="Times New Roman" w:cs="Times New Roman"/>
          <w:sz w:val="24"/>
        </w:rPr>
        <w:t xml:space="preserve"> Trečia dalis - </w:t>
      </w:r>
      <w:r w:rsidR="00C9333E" w:rsidRPr="00C9333E">
        <w:rPr>
          <w:rFonts w:ascii="Times New Roman" w:hAnsi="Times New Roman" w:cs="Times New Roman"/>
          <w:sz w:val="24"/>
        </w:rPr>
        <w:t>PĖSČIŲJŲ PERĖJŲ KRYPTINIA</w:t>
      </w:r>
      <w:r w:rsidR="00C9333E">
        <w:rPr>
          <w:rFonts w:ascii="Times New Roman" w:hAnsi="Times New Roman" w:cs="Times New Roman"/>
          <w:sz w:val="24"/>
        </w:rPr>
        <w:t xml:space="preserve">I </w:t>
      </w:r>
      <w:r w:rsidR="00C9333E" w:rsidRPr="00C9333E">
        <w:rPr>
          <w:rFonts w:ascii="Times New Roman" w:hAnsi="Times New Roman" w:cs="Times New Roman"/>
          <w:sz w:val="24"/>
        </w:rPr>
        <w:t>ŠVIESTUVAI (</w:t>
      </w:r>
      <w:r w:rsidR="00475195" w:rsidRPr="00475195">
        <w:rPr>
          <w:rFonts w:ascii="Times New Roman" w:hAnsi="Times New Roman" w:cs="Times New Roman"/>
          <w:sz w:val="24"/>
        </w:rPr>
        <w:t xml:space="preserve">Pėsčiųjų perėjų kairinis šviestuvas </w:t>
      </w:r>
      <w:r w:rsidR="00C9333E" w:rsidRPr="00C9333E">
        <w:rPr>
          <w:rFonts w:ascii="Times New Roman" w:hAnsi="Times New Roman" w:cs="Times New Roman"/>
          <w:sz w:val="24"/>
        </w:rPr>
        <w:t xml:space="preserve">Nr. </w:t>
      </w:r>
      <w:r w:rsidR="00C9333E">
        <w:rPr>
          <w:rFonts w:ascii="Times New Roman" w:hAnsi="Times New Roman" w:cs="Times New Roman"/>
          <w:sz w:val="24"/>
        </w:rPr>
        <w:t>3</w:t>
      </w:r>
      <w:r w:rsidR="00C9333E" w:rsidRPr="00C9333E">
        <w:rPr>
          <w:rFonts w:ascii="Times New Roman" w:hAnsi="Times New Roman" w:cs="Times New Roman"/>
          <w:sz w:val="24"/>
        </w:rPr>
        <w:t xml:space="preserve">.1, </w:t>
      </w:r>
      <w:r w:rsidR="00475195" w:rsidRPr="00475195">
        <w:rPr>
          <w:rFonts w:ascii="Times New Roman" w:hAnsi="Times New Roman" w:cs="Times New Roman"/>
          <w:sz w:val="24"/>
        </w:rPr>
        <w:t xml:space="preserve">Pėsčiųjų perėjų </w:t>
      </w:r>
      <w:r w:rsidR="00475195">
        <w:rPr>
          <w:rFonts w:ascii="Times New Roman" w:hAnsi="Times New Roman" w:cs="Times New Roman"/>
          <w:sz w:val="24"/>
        </w:rPr>
        <w:t>dešininis</w:t>
      </w:r>
      <w:r w:rsidR="00475195" w:rsidRPr="00475195">
        <w:rPr>
          <w:rFonts w:ascii="Times New Roman" w:hAnsi="Times New Roman" w:cs="Times New Roman"/>
          <w:sz w:val="24"/>
        </w:rPr>
        <w:t xml:space="preserve"> šviestuvas </w:t>
      </w:r>
      <w:r w:rsidR="00475195">
        <w:rPr>
          <w:rFonts w:ascii="Times New Roman" w:hAnsi="Times New Roman" w:cs="Times New Roman"/>
          <w:sz w:val="24"/>
        </w:rPr>
        <w:t xml:space="preserve">Nr. </w:t>
      </w:r>
      <w:r w:rsidR="00C9333E">
        <w:rPr>
          <w:rFonts w:ascii="Times New Roman" w:hAnsi="Times New Roman" w:cs="Times New Roman"/>
          <w:sz w:val="24"/>
        </w:rPr>
        <w:t>3</w:t>
      </w:r>
      <w:r w:rsidR="00C9333E" w:rsidRPr="00C9333E">
        <w:rPr>
          <w:rFonts w:ascii="Times New Roman" w:hAnsi="Times New Roman" w:cs="Times New Roman"/>
          <w:sz w:val="24"/>
        </w:rPr>
        <w:t>.2)</w:t>
      </w:r>
      <w:r w:rsidR="00C9765F">
        <w:rPr>
          <w:rFonts w:ascii="Times New Roman" w:hAnsi="Times New Roman" w:cs="Times New Roman"/>
          <w:sz w:val="24"/>
        </w:rPr>
        <w:t>.</w:t>
      </w:r>
    </w:p>
    <w:p w14:paraId="2B65FC22" w14:textId="06C73903" w:rsidR="000659B0" w:rsidRPr="00512676" w:rsidRDefault="00173568" w:rsidP="0008546D">
      <w:pPr>
        <w:numPr>
          <w:ilvl w:val="1"/>
          <w:numId w:val="2"/>
        </w:numPr>
        <w:tabs>
          <w:tab w:val="left" w:pos="1134"/>
        </w:tabs>
        <w:ind w:left="0" w:right="-1" w:firstLine="567"/>
        <w:jc w:val="both"/>
        <w:rPr>
          <w:rFonts w:ascii="Times New Roman" w:hAnsi="Times New Roman" w:cs="Times New Roman"/>
          <w:sz w:val="24"/>
        </w:rPr>
      </w:pPr>
      <w:r w:rsidRPr="00512676">
        <w:rPr>
          <w:rFonts w:ascii="Times New Roman" w:hAnsi="Times New Roman" w:cs="Times New Roman"/>
          <w:sz w:val="24"/>
        </w:rPr>
        <w:t xml:space="preserve">Pirkimo </w:t>
      </w:r>
      <w:r w:rsidR="00BF70E5" w:rsidRPr="00512676">
        <w:rPr>
          <w:rFonts w:ascii="Times New Roman" w:hAnsi="Times New Roman" w:cs="Times New Roman"/>
          <w:sz w:val="24"/>
        </w:rPr>
        <w:t xml:space="preserve">sąlygų </w:t>
      </w:r>
      <w:r w:rsidRPr="00512676">
        <w:rPr>
          <w:rFonts w:ascii="Times New Roman" w:hAnsi="Times New Roman" w:cs="Times New Roman"/>
          <w:sz w:val="24"/>
        </w:rPr>
        <w:t>priede Nr.1 nurodyto kiekio Prekių p</w:t>
      </w:r>
      <w:r w:rsidR="000659B0" w:rsidRPr="00512676">
        <w:rPr>
          <w:rFonts w:ascii="Times New Roman" w:hAnsi="Times New Roman" w:cs="Times New Roman"/>
          <w:sz w:val="24"/>
        </w:rPr>
        <w:t xml:space="preserve">irkimui skiriamos lėšos - </w:t>
      </w:r>
      <w:r w:rsidR="000659B0" w:rsidRPr="00512676">
        <w:rPr>
          <w:rFonts w:ascii="Times New Roman" w:hAnsi="Times New Roman" w:cs="Times New Roman"/>
          <w:b/>
          <w:bCs/>
          <w:sz w:val="24"/>
        </w:rPr>
        <w:t xml:space="preserve">iki  </w:t>
      </w:r>
      <w:r w:rsidR="00575741">
        <w:rPr>
          <w:rFonts w:ascii="Times New Roman" w:hAnsi="Times New Roman" w:cs="Times New Roman"/>
          <w:b/>
          <w:bCs/>
          <w:sz w:val="24"/>
        </w:rPr>
        <w:t>2</w:t>
      </w:r>
      <w:r w:rsidR="006A2B03">
        <w:rPr>
          <w:rFonts w:ascii="Times New Roman" w:hAnsi="Times New Roman" w:cs="Times New Roman"/>
          <w:b/>
          <w:bCs/>
          <w:sz w:val="24"/>
        </w:rPr>
        <w:t>0</w:t>
      </w:r>
      <w:r w:rsidR="00D96B04">
        <w:rPr>
          <w:rFonts w:ascii="Times New Roman" w:hAnsi="Times New Roman" w:cs="Times New Roman"/>
          <w:b/>
          <w:bCs/>
          <w:sz w:val="24"/>
        </w:rPr>
        <w:t>7</w:t>
      </w:r>
      <w:r w:rsidR="0051384F" w:rsidRPr="00512676">
        <w:rPr>
          <w:rFonts w:ascii="Times New Roman" w:hAnsi="Times New Roman" w:cs="Times New Roman"/>
          <w:b/>
          <w:bCs/>
          <w:sz w:val="24"/>
        </w:rPr>
        <w:t xml:space="preserve"> 0</w:t>
      </w:r>
      <w:r w:rsidR="000659B0" w:rsidRPr="00512676">
        <w:rPr>
          <w:rFonts w:ascii="Times New Roman" w:hAnsi="Times New Roman" w:cs="Times New Roman"/>
          <w:b/>
          <w:bCs/>
          <w:sz w:val="24"/>
        </w:rPr>
        <w:t>00,00 (</w:t>
      </w:r>
      <w:r w:rsidR="00575741">
        <w:rPr>
          <w:rFonts w:ascii="Times New Roman" w:hAnsi="Times New Roman" w:cs="Times New Roman"/>
          <w:b/>
          <w:bCs/>
          <w:sz w:val="24"/>
        </w:rPr>
        <w:t>du</w:t>
      </w:r>
      <w:r w:rsidR="00F23489" w:rsidRPr="00512676">
        <w:rPr>
          <w:rFonts w:ascii="Times New Roman" w:hAnsi="Times New Roman" w:cs="Times New Roman"/>
          <w:b/>
          <w:bCs/>
          <w:sz w:val="24"/>
        </w:rPr>
        <w:t xml:space="preserve"> šimta</w:t>
      </w:r>
      <w:r w:rsidR="00861437" w:rsidRPr="00512676">
        <w:rPr>
          <w:rFonts w:ascii="Times New Roman" w:hAnsi="Times New Roman" w:cs="Times New Roman"/>
          <w:b/>
          <w:bCs/>
          <w:sz w:val="24"/>
        </w:rPr>
        <w:t>i</w:t>
      </w:r>
      <w:r w:rsidR="00F23489" w:rsidRPr="00512676">
        <w:rPr>
          <w:rFonts w:ascii="Times New Roman" w:hAnsi="Times New Roman" w:cs="Times New Roman"/>
          <w:b/>
          <w:bCs/>
          <w:sz w:val="24"/>
        </w:rPr>
        <w:t xml:space="preserve"> </w:t>
      </w:r>
      <w:r w:rsidR="00D96B04">
        <w:rPr>
          <w:rFonts w:ascii="Times New Roman" w:hAnsi="Times New Roman" w:cs="Times New Roman"/>
          <w:b/>
          <w:bCs/>
          <w:sz w:val="24"/>
        </w:rPr>
        <w:t>sept</w:t>
      </w:r>
      <w:r w:rsidR="006A2B03">
        <w:rPr>
          <w:rFonts w:ascii="Times New Roman" w:hAnsi="Times New Roman" w:cs="Times New Roman"/>
          <w:b/>
          <w:bCs/>
          <w:sz w:val="24"/>
        </w:rPr>
        <w:t>yni</w:t>
      </w:r>
      <w:r w:rsidR="00C40C14" w:rsidRPr="00512676">
        <w:rPr>
          <w:rFonts w:ascii="Times New Roman" w:hAnsi="Times New Roman" w:cs="Times New Roman"/>
          <w:b/>
          <w:bCs/>
          <w:sz w:val="24"/>
        </w:rPr>
        <w:t xml:space="preserve"> </w:t>
      </w:r>
      <w:r w:rsidR="000659B0" w:rsidRPr="00512676">
        <w:rPr>
          <w:rFonts w:ascii="Times New Roman" w:hAnsi="Times New Roman" w:cs="Times New Roman"/>
          <w:b/>
          <w:bCs/>
          <w:sz w:val="24"/>
        </w:rPr>
        <w:t>tūkstan</w:t>
      </w:r>
      <w:r w:rsidR="006A2B03">
        <w:rPr>
          <w:rFonts w:ascii="Times New Roman" w:hAnsi="Times New Roman" w:cs="Times New Roman"/>
          <w:b/>
          <w:bCs/>
          <w:sz w:val="24"/>
        </w:rPr>
        <w:t>čiai</w:t>
      </w:r>
      <w:r w:rsidR="000659B0" w:rsidRPr="00512676">
        <w:rPr>
          <w:rFonts w:ascii="Times New Roman" w:hAnsi="Times New Roman" w:cs="Times New Roman"/>
          <w:b/>
          <w:bCs/>
          <w:sz w:val="24"/>
        </w:rPr>
        <w:t>)</w:t>
      </w:r>
      <w:r w:rsidR="000659B0" w:rsidRPr="00512676">
        <w:rPr>
          <w:rFonts w:ascii="Times New Roman" w:hAnsi="Times New Roman" w:cs="Times New Roman"/>
          <w:sz w:val="24"/>
        </w:rPr>
        <w:t xml:space="preserve"> eurų be PVM. Tiekėjų pateikti pasiūlymai visai pirkimo objekto apimčiai neturi viršyti </w:t>
      </w:r>
      <w:r w:rsidR="007C0025" w:rsidRPr="00512676">
        <w:rPr>
          <w:rFonts w:ascii="Times New Roman" w:hAnsi="Times New Roman" w:cs="Times New Roman"/>
          <w:sz w:val="24"/>
        </w:rPr>
        <w:t>šiame punkte nurodytos sumos</w:t>
      </w:r>
      <w:r w:rsidR="000659B0" w:rsidRPr="00512676">
        <w:rPr>
          <w:rFonts w:ascii="Times New Roman" w:hAnsi="Times New Roman" w:cs="Times New Roman"/>
          <w:sz w:val="24"/>
        </w:rPr>
        <w:t>, o atskiroms pirkimo dalims neturi viršyti:</w:t>
      </w:r>
    </w:p>
    <w:p w14:paraId="028681A4" w14:textId="1308531E" w:rsidR="000659B0" w:rsidRPr="00512676" w:rsidRDefault="000659B0" w:rsidP="00A024AA">
      <w:pPr>
        <w:numPr>
          <w:ilvl w:val="2"/>
          <w:numId w:val="2"/>
        </w:numPr>
        <w:tabs>
          <w:tab w:val="left" w:pos="1276"/>
        </w:tabs>
        <w:ind w:left="567" w:right="-1" w:firstLine="0"/>
        <w:jc w:val="both"/>
        <w:rPr>
          <w:rFonts w:ascii="Times New Roman" w:hAnsi="Times New Roman" w:cs="Times New Roman"/>
          <w:sz w:val="24"/>
        </w:rPr>
      </w:pPr>
      <w:r w:rsidRPr="00512676">
        <w:rPr>
          <w:rFonts w:ascii="Times New Roman" w:hAnsi="Times New Roman" w:cs="Times New Roman"/>
          <w:sz w:val="24"/>
        </w:rPr>
        <w:t>pirkimo daliai nurodytai 2.3.1. punkte –</w:t>
      </w:r>
      <w:r w:rsidR="00C40C14" w:rsidRPr="00512676">
        <w:rPr>
          <w:rFonts w:ascii="Times New Roman" w:hAnsi="Times New Roman" w:cs="Times New Roman"/>
          <w:b/>
          <w:bCs/>
          <w:sz w:val="24"/>
        </w:rPr>
        <w:t>7</w:t>
      </w:r>
      <w:r w:rsidR="0037513B">
        <w:rPr>
          <w:rFonts w:ascii="Times New Roman" w:hAnsi="Times New Roman" w:cs="Times New Roman"/>
          <w:b/>
          <w:bCs/>
          <w:sz w:val="24"/>
        </w:rPr>
        <w:t>5</w:t>
      </w:r>
      <w:r w:rsidR="00A1204D" w:rsidRPr="00512676">
        <w:rPr>
          <w:rFonts w:ascii="Times New Roman" w:hAnsi="Times New Roman" w:cs="Times New Roman"/>
          <w:b/>
          <w:bCs/>
          <w:sz w:val="24"/>
        </w:rPr>
        <w:t xml:space="preserve"> </w:t>
      </w:r>
      <w:r w:rsidR="0051384F" w:rsidRPr="00512676">
        <w:rPr>
          <w:rFonts w:ascii="Times New Roman" w:hAnsi="Times New Roman" w:cs="Times New Roman"/>
          <w:b/>
          <w:bCs/>
          <w:sz w:val="24"/>
        </w:rPr>
        <w:t>0</w:t>
      </w:r>
      <w:r w:rsidR="00A14682" w:rsidRPr="00512676">
        <w:rPr>
          <w:rFonts w:ascii="Times New Roman" w:hAnsi="Times New Roman" w:cs="Times New Roman"/>
          <w:b/>
          <w:bCs/>
          <w:sz w:val="24"/>
        </w:rPr>
        <w:t>00,00 (</w:t>
      </w:r>
      <w:r w:rsidR="00C40C14" w:rsidRPr="00512676">
        <w:rPr>
          <w:rFonts w:ascii="Times New Roman" w:hAnsi="Times New Roman" w:cs="Times New Roman"/>
          <w:b/>
          <w:bCs/>
          <w:sz w:val="24"/>
        </w:rPr>
        <w:t xml:space="preserve">septyniasdešimt </w:t>
      </w:r>
      <w:r w:rsidR="0037513B">
        <w:rPr>
          <w:rFonts w:ascii="Times New Roman" w:hAnsi="Times New Roman" w:cs="Times New Roman"/>
          <w:b/>
          <w:bCs/>
          <w:sz w:val="24"/>
        </w:rPr>
        <w:t>penkių</w:t>
      </w:r>
      <w:r w:rsidR="00A14682" w:rsidRPr="00512676">
        <w:rPr>
          <w:rFonts w:ascii="Times New Roman" w:hAnsi="Times New Roman" w:cs="Times New Roman"/>
          <w:b/>
          <w:bCs/>
          <w:sz w:val="24"/>
        </w:rPr>
        <w:t xml:space="preserve"> tūkstanči</w:t>
      </w:r>
      <w:r w:rsidR="00C40C14" w:rsidRPr="00512676">
        <w:rPr>
          <w:rFonts w:ascii="Times New Roman" w:hAnsi="Times New Roman" w:cs="Times New Roman"/>
          <w:b/>
          <w:bCs/>
          <w:sz w:val="24"/>
        </w:rPr>
        <w:t>ų</w:t>
      </w:r>
      <w:r w:rsidR="00A14682" w:rsidRPr="00512676">
        <w:rPr>
          <w:rFonts w:ascii="Times New Roman" w:hAnsi="Times New Roman" w:cs="Times New Roman"/>
          <w:b/>
          <w:bCs/>
          <w:sz w:val="24"/>
        </w:rPr>
        <w:t>)</w:t>
      </w:r>
      <w:r w:rsidR="00A14682" w:rsidRPr="00512676">
        <w:rPr>
          <w:rFonts w:ascii="Times New Roman" w:hAnsi="Times New Roman" w:cs="Times New Roman"/>
          <w:sz w:val="24"/>
        </w:rPr>
        <w:t xml:space="preserve"> eurų be PVM</w:t>
      </w:r>
      <w:r w:rsidRPr="00512676">
        <w:rPr>
          <w:rFonts w:ascii="Times New Roman" w:hAnsi="Times New Roman" w:cs="Times New Roman"/>
          <w:sz w:val="24"/>
        </w:rPr>
        <w:t>;</w:t>
      </w:r>
    </w:p>
    <w:p w14:paraId="7CC7A2BF" w14:textId="699692E3" w:rsidR="00D23384" w:rsidRDefault="000659B0" w:rsidP="00A024AA">
      <w:pPr>
        <w:pStyle w:val="Sraopastraipa"/>
        <w:numPr>
          <w:ilvl w:val="2"/>
          <w:numId w:val="2"/>
        </w:numPr>
        <w:tabs>
          <w:tab w:val="left" w:pos="1276"/>
        </w:tabs>
        <w:ind w:left="567" w:right="-1" w:firstLine="0"/>
        <w:jc w:val="both"/>
        <w:rPr>
          <w:rFonts w:ascii="Times New Roman" w:hAnsi="Times New Roman"/>
          <w:lang w:val="lt-LT"/>
        </w:rPr>
      </w:pPr>
      <w:r w:rsidRPr="00512676">
        <w:rPr>
          <w:rFonts w:ascii="Times New Roman" w:hAnsi="Times New Roman"/>
          <w:lang w:val="lt-LT"/>
        </w:rPr>
        <w:t>pirkimo daliai nurodytai 2.3.2. punkte –</w:t>
      </w:r>
      <w:r w:rsidR="004A4411" w:rsidRPr="00512676">
        <w:rPr>
          <w:rFonts w:ascii="Times New Roman" w:hAnsi="Times New Roman"/>
          <w:lang w:val="lt-LT"/>
        </w:rPr>
        <w:t xml:space="preserve"> </w:t>
      </w:r>
      <w:r w:rsidR="00332B64">
        <w:rPr>
          <w:rFonts w:ascii="Times New Roman" w:hAnsi="Times New Roman"/>
          <w:b/>
          <w:bCs/>
          <w:lang w:val="lt-LT"/>
        </w:rPr>
        <w:t>80</w:t>
      </w:r>
      <w:r w:rsidR="0051384F" w:rsidRPr="00512676">
        <w:rPr>
          <w:rFonts w:ascii="Times New Roman" w:hAnsi="Times New Roman"/>
          <w:b/>
          <w:bCs/>
          <w:lang w:val="lt-LT"/>
        </w:rPr>
        <w:t xml:space="preserve"> 0</w:t>
      </w:r>
      <w:r w:rsidR="00A14682" w:rsidRPr="00512676">
        <w:rPr>
          <w:rFonts w:ascii="Times New Roman" w:hAnsi="Times New Roman"/>
          <w:b/>
          <w:bCs/>
          <w:lang w:val="lt-LT"/>
        </w:rPr>
        <w:t>00,00 (</w:t>
      </w:r>
      <w:r w:rsidR="00332B64">
        <w:rPr>
          <w:rFonts w:ascii="Times New Roman" w:hAnsi="Times New Roman"/>
          <w:b/>
          <w:bCs/>
          <w:lang w:val="lt-LT"/>
        </w:rPr>
        <w:t>aštuo</w:t>
      </w:r>
      <w:r w:rsidR="00C40C14" w:rsidRPr="00512676">
        <w:rPr>
          <w:rFonts w:ascii="Times New Roman" w:hAnsi="Times New Roman"/>
          <w:b/>
          <w:bCs/>
          <w:lang w:val="lt-LT"/>
        </w:rPr>
        <w:t xml:space="preserve">niasdešimt </w:t>
      </w:r>
      <w:r w:rsidR="00836AED" w:rsidRPr="00512676">
        <w:rPr>
          <w:rFonts w:ascii="Times New Roman" w:hAnsi="Times New Roman"/>
          <w:b/>
          <w:bCs/>
          <w:lang w:val="lt-LT"/>
        </w:rPr>
        <w:t>tūkstančių</w:t>
      </w:r>
      <w:r w:rsidR="00A14682" w:rsidRPr="00512676">
        <w:rPr>
          <w:rFonts w:ascii="Times New Roman" w:hAnsi="Times New Roman"/>
          <w:b/>
          <w:bCs/>
          <w:lang w:val="lt-LT"/>
        </w:rPr>
        <w:t>)</w:t>
      </w:r>
      <w:r w:rsidR="00A14682" w:rsidRPr="00512676">
        <w:rPr>
          <w:rFonts w:ascii="Times New Roman" w:hAnsi="Times New Roman"/>
          <w:lang w:val="lt-LT"/>
        </w:rPr>
        <w:t xml:space="preserve"> eurų be PVM</w:t>
      </w:r>
      <w:r w:rsidR="00D23384" w:rsidRPr="00512676">
        <w:rPr>
          <w:rFonts w:ascii="Times New Roman" w:hAnsi="Times New Roman"/>
          <w:lang w:val="lt-LT"/>
        </w:rPr>
        <w:t>;</w:t>
      </w:r>
    </w:p>
    <w:p w14:paraId="6A5EAF45" w14:textId="43CE8256" w:rsidR="00967BD1" w:rsidRPr="008C33C1" w:rsidRDefault="00622E95" w:rsidP="00D172FB">
      <w:pPr>
        <w:pStyle w:val="Sraopastraipa"/>
        <w:numPr>
          <w:ilvl w:val="2"/>
          <w:numId w:val="2"/>
        </w:numPr>
        <w:pBdr>
          <w:bottom w:val="single" w:sz="4" w:space="1" w:color="auto"/>
        </w:pBdr>
        <w:tabs>
          <w:tab w:val="clear" w:pos="1691"/>
        </w:tabs>
        <w:ind w:left="567" w:firstLine="0"/>
        <w:rPr>
          <w:rFonts w:ascii="Times New Roman" w:hAnsi="Times New Roman"/>
          <w:lang w:val="lt-LT"/>
        </w:rPr>
      </w:pPr>
      <w:r w:rsidRPr="00D172FB">
        <w:rPr>
          <w:rFonts w:ascii="Times New Roman" w:hAnsi="Times New Roman"/>
          <w:lang w:val="lt-LT"/>
        </w:rPr>
        <w:t>pirkimo daliai nurodytai 2.3.</w:t>
      </w:r>
      <w:r w:rsidR="003C145A" w:rsidRPr="00D172FB">
        <w:rPr>
          <w:rFonts w:ascii="Times New Roman" w:hAnsi="Times New Roman"/>
          <w:lang w:val="lt-LT"/>
        </w:rPr>
        <w:t>3</w:t>
      </w:r>
      <w:r w:rsidRPr="00D172FB">
        <w:rPr>
          <w:rFonts w:ascii="Times New Roman" w:hAnsi="Times New Roman"/>
          <w:lang w:val="lt-LT"/>
        </w:rPr>
        <w:t xml:space="preserve">. punkte – </w:t>
      </w:r>
      <w:r w:rsidR="007F33A8" w:rsidRPr="00D172FB">
        <w:rPr>
          <w:rFonts w:ascii="Times New Roman" w:hAnsi="Times New Roman"/>
          <w:b/>
          <w:bCs/>
          <w:lang w:val="lt-LT"/>
        </w:rPr>
        <w:t>52</w:t>
      </w:r>
      <w:r w:rsidRPr="00D172FB">
        <w:rPr>
          <w:rFonts w:ascii="Times New Roman" w:hAnsi="Times New Roman"/>
          <w:b/>
          <w:bCs/>
          <w:lang w:val="lt-LT"/>
        </w:rPr>
        <w:t xml:space="preserve"> 000,00 (</w:t>
      </w:r>
      <w:r w:rsidR="007F33A8" w:rsidRPr="00D172FB">
        <w:rPr>
          <w:rFonts w:ascii="Times New Roman" w:hAnsi="Times New Roman"/>
          <w:b/>
          <w:bCs/>
          <w:lang w:val="lt-LT"/>
        </w:rPr>
        <w:t>penk</w:t>
      </w:r>
      <w:r w:rsidRPr="00D172FB">
        <w:rPr>
          <w:rFonts w:ascii="Times New Roman" w:hAnsi="Times New Roman"/>
          <w:b/>
          <w:bCs/>
          <w:lang w:val="lt-LT"/>
        </w:rPr>
        <w:t xml:space="preserve">iasdešimt </w:t>
      </w:r>
      <w:r w:rsidR="00293DBD" w:rsidRPr="00D172FB">
        <w:rPr>
          <w:rFonts w:ascii="Times New Roman" w:hAnsi="Times New Roman"/>
          <w:b/>
          <w:bCs/>
          <w:lang w:val="lt-LT"/>
        </w:rPr>
        <w:t xml:space="preserve">dviejų </w:t>
      </w:r>
      <w:r w:rsidRPr="00D172FB">
        <w:rPr>
          <w:rFonts w:ascii="Times New Roman" w:hAnsi="Times New Roman"/>
          <w:b/>
          <w:bCs/>
          <w:lang w:val="lt-LT"/>
        </w:rPr>
        <w:t>tūkstančių)</w:t>
      </w:r>
      <w:r w:rsidRPr="00D172FB">
        <w:rPr>
          <w:rFonts w:ascii="Times New Roman" w:hAnsi="Times New Roman"/>
          <w:lang w:val="lt-LT"/>
        </w:rPr>
        <w:t xml:space="preserve"> eurų be PVM;</w:t>
      </w:r>
    </w:p>
    <w:p w14:paraId="1C2A3374" w14:textId="337A9328" w:rsidR="00967BD1" w:rsidRPr="00967BD1" w:rsidRDefault="00967BD1" w:rsidP="00967BD1">
      <w:pPr>
        <w:ind w:firstLine="0"/>
        <w:rPr>
          <w:rFonts w:ascii="Times New Roman" w:hAnsi="Times New Roman"/>
        </w:rPr>
      </w:pPr>
      <w:r w:rsidRPr="00D172FB">
        <w:rPr>
          <w:rFonts w:ascii="Times New Roman" w:hAnsi="Times New Roman"/>
        </w:rPr>
        <w:t>*</w:t>
      </w:r>
      <w:r w:rsidR="00A62AB3" w:rsidRPr="00D172FB">
        <w:rPr>
          <w:rFonts w:ascii="Times New Roman" w:hAnsi="Times New Roman"/>
        </w:rPr>
        <w:t xml:space="preserve">PREKĖ – </w:t>
      </w:r>
      <w:r w:rsidR="00DF31F4" w:rsidRPr="00D172FB">
        <w:rPr>
          <w:rFonts w:ascii="Times New Roman" w:hAnsi="Times New Roman"/>
        </w:rPr>
        <w:t>LED šviestuvas su visais komponentais ir įranga sertifikuotas pagal ENEC procedūras nepriklausomoje</w:t>
      </w:r>
      <w:r w:rsidR="00DF31F4" w:rsidRPr="00DF31F4">
        <w:rPr>
          <w:rFonts w:ascii="Times New Roman" w:hAnsi="Times New Roman"/>
        </w:rPr>
        <w:t xml:space="preserve"> ENEC akredituotoje laboratorijoje</w:t>
      </w:r>
      <w:r w:rsidR="00D172FB">
        <w:rPr>
          <w:rFonts w:ascii="Times New Roman" w:hAnsi="Times New Roman"/>
        </w:rPr>
        <w:t>.</w:t>
      </w:r>
    </w:p>
    <w:p w14:paraId="1E803F02" w14:textId="4F295C04" w:rsidR="009E44A6" w:rsidRPr="00550FAD" w:rsidRDefault="009E44A6" w:rsidP="00F32EA7">
      <w:pPr>
        <w:numPr>
          <w:ilvl w:val="1"/>
          <w:numId w:val="2"/>
        </w:numPr>
        <w:tabs>
          <w:tab w:val="num" w:pos="0"/>
          <w:tab w:val="left" w:pos="1134"/>
        </w:tabs>
        <w:ind w:left="0" w:right="-1" w:firstLine="567"/>
        <w:jc w:val="both"/>
        <w:rPr>
          <w:rFonts w:ascii="Times New Roman" w:hAnsi="Times New Roman" w:cs="Times New Roman"/>
          <w:sz w:val="24"/>
        </w:rPr>
      </w:pPr>
      <w:r w:rsidRPr="00550FAD">
        <w:rPr>
          <w:rFonts w:ascii="Times New Roman" w:hAnsi="Times New Roman" w:cs="Times New Roman"/>
          <w:sz w:val="24"/>
        </w:rPr>
        <w:lastRenderedPageBreak/>
        <w:t>Tiekėjai gali pateikti pasiūlymus vienai</w:t>
      </w:r>
      <w:r w:rsidR="00E21B2E">
        <w:rPr>
          <w:rFonts w:ascii="Times New Roman" w:hAnsi="Times New Roman" w:cs="Times New Roman"/>
          <w:sz w:val="24"/>
        </w:rPr>
        <w:t xml:space="preserve">, </w:t>
      </w:r>
      <w:r w:rsidR="00293DBD">
        <w:rPr>
          <w:rFonts w:ascii="Times New Roman" w:hAnsi="Times New Roman" w:cs="Times New Roman"/>
          <w:sz w:val="24"/>
        </w:rPr>
        <w:t>dviem, arba visoms</w:t>
      </w:r>
      <w:r w:rsidRPr="00550FAD">
        <w:rPr>
          <w:rFonts w:ascii="Times New Roman" w:hAnsi="Times New Roman" w:cs="Times New Roman"/>
          <w:sz w:val="24"/>
        </w:rPr>
        <w:t xml:space="preserve"> pirkimo objekto dalims.</w:t>
      </w:r>
    </w:p>
    <w:p w14:paraId="77DEC3DE" w14:textId="266B54B4" w:rsidR="000F3A7F" w:rsidRPr="00550FAD" w:rsidRDefault="000F3A7F" w:rsidP="00F32EA7">
      <w:pPr>
        <w:numPr>
          <w:ilvl w:val="1"/>
          <w:numId w:val="2"/>
        </w:numPr>
        <w:tabs>
          <w:tab w:val="num" w:pos="0"/>
          <w:tab w:val="left" w:pos="1134"/>
        </w:tabs>
        <w:ind w:left="0" w:right="-1" w:firstLine="567"/>
        <w:jc w:val="both"/>
        <w:rPr>
          <w:rFonts w:ascii="Times New Roman" w:hAnsi="Times New Roman" w:cs="Times New Roman"/>
          <w:sz w:val="24"/>
        </w:rPr>
      </w:pPr>
      <w:r w:rsidRPr="00550FAD">
        <w:rPr>
          <w:rFonts w:ascii="Times New Roman" w:hAnsi="Times New Roman" w:cs="Times New Roman"/>
          <w:sz w:val="24"/>
        </w:rPr>
        <w:t xml:space="preserve">Tiekėjai privalo pateikti pasiūlymus </w:t>
      </w:r>
      <w:r w:rsidRPr="00550FAD">
        <w:rPr>
          <w:rFonts w:ascii="Times New Roman" w:hAnsi="Times New Roman" w:cs="Times New Roman"/>
          <w:b/>
          <w:sz w:val="24"/>
        </w:rPr>
        <w:t>visoms</w:t>
      </w:r>
      <w:r w:rsidRPr="00550FAD">
        <w:rPr>
          <w:rFonts w:ascii="Times New Roman" w:hAnsi="Times New Roman" w:cs="Times New Roman"/>
          <w:sz w:val="24"/>
        </w:rPr>
        <w:t xml:space="preserve"> </w:t>
      </w:r>
      <w:r w:rsidR="00C20373" w:rsidRPr="00550FAD">
        <w:rPr>
          <w:rFonts w:ascii="Times New Roman" w:hAnsi="Times New Roman" w:cs="Times New Roman"/>
          <w:sz w:val="24"/>
        </w:rPr>
        <w:t xml:space="preserve">Prekių pozicijoms atskirai pirkimo </w:t>
      </w:r>
      <w:r w:rsidR="008F03AD" w:rsidRPr="00550FAD">
        <w:rPr>
          <w:rFonts w:ascii="Times New Roman" w:hAnsi="Times New Roman" w:cs="Times New Roman"/>
          <w:sz w:val="24"/>
        </w:rPr>
        <w:t>daliai</w:t>
      </w:r>
      <w:r w:rsidR="00C20373" w:rsidRPr="00550FAD">
        <w:rPr>
          <w:rFonts w:ascii="Times New Roman" w:hAnsi="Times New Roman" w:cs="Times New Roman"/>
          <w:sz w:val="24"/>
        </w:rPr>
        <w:t>, nurodytoms Pasiūlymo formoje (</w:t>
      </w:r>
      <w:r w:rsidR="00B268B5">
        <w:rPr>
          <w:rFonts w:ascii="Times New Roman" w:hAnsi="Times New Roman" w:cs="Times New Roman"/>
          <w:sz w:val="24"/>
        </w:rPr>
        <w:t>S</w:t>
      </w:r>
      <w:r w:rsidR="00C20373" w:rsidRPr="00550FAD">
        <w:rPr>
          <w:rFonts w:ascii="Times New Roman" w:hAnsi="Times New Roman" w:cs="Times New Roman"/>
          <w:sz w:val="24"/>
        </w:rPr>
        <w:t>ąlygų priedas Nr.2</w:t>
      </w:r>
      <w:r w:rsidR="00473F7A">
        <w:rPr>
          <w:rFonts w:ascii="Times New Roman" w:hAnsi="Times New Roman" w:cs="Times New Roman"/>
          <w:sz w:val="24"/>
        </w:rPr>
        <w:t>: Nr.2.1, 2.2</w:t>
      </w:r>
      <w:r w:rsidR="00E15366">
        <w:rPr>
          <w:rFonts w:ascii="Times New Roman" w:hAnsi="Times New Roman" w:cs="Times New Roman"/>
          <w:sz w:val="24"/>
        </w:rPr>
        <w:t>, 2.3</w:t>
      </w:r>
      <w:r w:rsidR="00473F7A">
        <w:rPr>
          <w:rFonts w:ascii="Times New Roman" w:hAnsi="Times New Roman" w:cs="Times New Roman"/>
          <w:sz w:val="24"/>
        </w:rPr>
        <w:t>)</w:t>
      </w:r>
      <w:r w:rsidRPr="00550FAD">
        <w:rPr>
          <w:rFonts w:ascii="Times New Roman" w:hAnsi="Times New Roman" w:cs="Times New Roman"/>
          <w:sz w:val="24"/>
        </w:rPr>
        <w:t>.</w:t>
      </w:r>
    </w:p>
    <w:p w14:paraId="3C2339CB" w14:textId="461D24B1" w:rsidR="001952C2" w:rsidRPr="00550FAD" w:rsidRDefault="001952C2" w:rsidP="00F32EA7">
      <w:pPr>
        <w:numPr>
          <w:ilvl w:val="1"/>
          <w:numId w:val="2"/>
        </w:numPr>
        <w:tabs>
          <w:tab w:val="num" w:pos="0"/>
          <w:tab w:val="left" w:pos="1134"/>
        </w:tabs>
        <w:ind w:left="0" w:right="-1" w:firstLine="567"/>
        <w:jc w:val="both"/>
        <w:rPr>
          <w:rFonts w:ascii="Times New Roman" w:hAnsi="Times New Roman" w:cs="Times New Roman"/>
          <w:sz w:val="24"/>
        </w:rPr>
      </w:pPr>
      <w:r w:rsidRPr="00550FAD">
        <w:rPr>
          <w:rFonts w:ascii="Times New Roman" w:eastAsia="Calibri" w:hAnsi="Times New Roman" w:cs="Times New Roman"/>
          <w:sz w:val="24"/>
        </w:rPr>
        <w:t>Alternatyvių pasiūlymų teikti negalima. Alternatyvūs pasiūlymai - tai tokie pasiūlymai, kuriuose siūlomos kitokios pirkimo objekto charakteristikos ir (ar) ar būsimos pirkimo sutarties sąlygos.</w:t>
      </w:r>
    </w:p>
    <w:p w14:paraId="780E5E49" w14:textId="6F215A0B" w:rsidR="00FF0BC2" w:rsidRPr="0060099E" w:rsidRDefault="00FF0BC2" w:rsidP="00F32EA7">
      <w:pPr>
        <w:pStyle w:val="Sraopastraipa"/>
        <w:numPr>
          <w:ilvl w:val="1"/>
          <w:numId w:val="2"/>
        </w:numPr>
        <w:tabs>
          <w:tab w:val="left" w:pos="1134"/>
        </w:tabs>
        <w:ind w:left="0" w:firstLine="567"/>
        <w:jc w:val="both"/>
        <w:rPr>
          <w:rFonts w:ascii="Times New Roman" w:hAnsi="Times New Roman"/>
          <w:lang w:val="lt-LT"/>
        </w:rPr>
      </w:pPr>
      <w:bookmarkStart w:id="3" w:name="_Hlk519250614"/>
      <w:r w:rsidRPr="00290A93">
        <w:rPr>
          <w:rFonts w:ascii="Times New Roman" w:hAnsi="Times New Roman"/>
          <w:lang w:val="lt-LT"/>
        </w:rPr>
        <w:t xml:space="preserve">Sutarties galiojimo metu Perkantysis subjektas įsipareigoja užsakyti ir nupirkti </w:t>
      </w:r>
      <w:r w:rsidR="00D321E8" w:rsidRPr="0060099E">
        <w:rPr>
          <w:rFonts w:ascii="Times New Roman" w:hAnsi="Times New Roman"/>
          <w:lang w:val="lt-LT"/>
        </w:rPr>
        <w:t xml:space="preserve">ne mažiau kaip </w:t>
      </w:r>
      <w:r w:rsidR="00434B08" w:rsidRPr="0060099E">
        <w:rPr>
          <w:rFonts w:ascii="Times New Roman" w:hAnsi="Times New Roman"/>
          <w:lang w:val="lt-LT"/>
        </w:rPr>
        <w:t>8</w:t>
      </w:r>
      <w:r w:rsidR="00D321E8" w:rsidRPr="0060099E">
        <w:rPr>
          <w:rFonts w:ascii="Times New Roman" w:hAnsi="Times New Roman"/>
          <w:lang w:val="lt-LT"/>
        </w:rPr>
        <w:t xml:space="preserve">0% </w:t>
      </w:r>
      <w:r w:rsidRPr="0060099E">
        <w:rPr>
          <w:rFonts w:ascii="Times New Roman" w:hAnsi="Times New Roman"/>
          <w:lang w:val="lt-LT"/>
        </w:rPr>
        <w:t>Techninėje specifikacijoje nurodyt</w:t>
      </w:r>
      <w:r w:rsidR="00D321E8" w:rsidRPr="0060099E">
        <w:rPr>
          <w:rFonts w:ascii="Times New Roman" w:hAnsi="Times New Roman"/>
          <w:lang w:val="lt-LT"/>
        </w:rPr>
        <w:t>o</w:t>
      </w:r>
      <w:r w:rsidRPr="0060099E">
        <w:rPr>
          <w:rFonts w:ascii="Times New Roman" w:hAnsi="Times New Roman"/>
          <w:lang w:val="lt-LT"/>
        </w:rPr>
        <w:t xml:space="preserve"> Prekių kiek</w:t>
      </w:r>
      <w:r w:rsidR="00D321E8" w:rsidRPr="0060099E">
        <w:rPr>
          <w:rFonts w:ascii="Times New Roman" w:hAnsi="Times New Roman"/>
          <w:lang w:val="lt-LT"/>
        </w:rPr>
        <w:t>io</w:t>
      </w:r>
      <w:r w:rsidRPr="0060099E">
        <w:rPr>
          <w:rFonts w:ascii="Times New Roman" w:hAnsi="Times New Roman"/>
          <w:b/>
          <w:bCs/>
          <w:lang w:val="lt-LT"/>
        </w:rPr>
        <w:t>.</w:t>
      </w:r>
      <w:r w:rsidRPr="0060099E">
        <w:rPr>
          <w:rFonts w:ascii="Times New Roman" w:hAnsi="Times New Roman"/>
          <w:lang w:val="lt-LT"/>
        </w:rPr>
        <w:t xml:space="preserve"> </w:t>
      </w:r>
    </w:p>
    <w:p w14:paraId="2507303A" w14:textId="77777777" w:rsidR="00820495" w:rsidRPr="0024533E" w:rsidRDefault="00820495" w:rsidP="00B66797">
      <w:pPr>
        <w:numPr>
          <w:ilvl w:val="1"/>
          <w:numId w:val="2"/>
        </w:numPr>
        <w:tabs>
          <w:tab w:val="left" w:pos="1134"/>
        </w:tabs>
        <w:ind w:left="0" w:firstLine="567"/>
        <w:jc w:val="both"/>
        <w:rPr>
          <w:rFonts w:ascii="Times New Roman" w:hAnsi="Times New Roman" w:cs="Times New Roman"/>
          <w:sz w:val="24"/>
        </w:rPr>
      </w:pPr>
      <w:r w:rsidRPr="00820495">
        <w:rPr>
          <w:rFonts w:ascii="Times New Roman" w:hAnsi="Times New Roman" w:cs="Times New Roman"/>
          <w:sz w:val="24"/>
        </w:rPr>
        <w:t xml:space="preserve">Esant poreikiui, gali būti perkamos ir kitos to paties tipo Prekės, kurių kiekis negali viršyti 10 proc. pradinės Sutarties (pasiūlymo) vertės, o bendras Prekių kiekis (kartu su papildomu) negali viršyti maksimalios </w:t>
      </w:r>
      <w:r w:rsidRPr="0024533E">
        <w:rPr>
          <w:rFonts w:ascii="Times New Roman" w:hAnsi="Times New Roman" w:cs="Times New Roman"/>
          <w:sz w:val="24"/>
        </w:rPr>
        <w:t>sutarties vertės.</w:t>
      </w:r>
    </w:p>
    <w:p w14:paraId="61E74E6C" w14:textId="38C40CCC" w:rsidR="00A13E1F" w:rsidRPr="00D510F2" w:rsidRDefault="00A13E1F" w:rsidP="00800F81">
      <w:pPr>
        <w:numPr>
          <w:ilvl w:val="1"/>
          <w:numId w:val="2"/>
        </w:numPr>
        <w:tabs>
          <w:tab w:val="left" w:pos="993"/>
          <w:tab w:val="left" w:pos="1134"/>
        </w:tabs>
        <w:ind w:left="0" w:firstLine="567"/>
        <w:jc w:val="both"/>
        <w:rPr>
          <w:rFonts w:ascii="Times New Roman" w:hAnsi="Times New Roman" w:cs="Times New Roman"/>
          <w:sz w:val="24"/>
        </w:rPr>
      </w:pPr>
      <w:r w:rsidRPr="00D510F2">
        <w:rPr>
          <w:rFonts w:ascii="Times New Roman" w:hAnsi="Times New Roman" w:cs="Times New Roman"/>
          <w:sz w:val="24"/>
          <w:lang w:eastAsia="en-US"/>
        </w:rPr>
        <w:t xml:space="preserve">Kartu su pasiūlymu turi būti pateikti Pirkimo dokumentuose nurodyti Prekių atitiktį reikalavimams įrodantys dokumentai: </w:t>
      </w:r>
      <w:r w:rsidR="00EE50D5" w:rsidRPr="00D510F2">
        <w:rPr>
          <w:rFonts w:ascii="Times New Roman" w:hAnsi="Times New Roman" w:cs="Times New Roman"/>
          <w:sz w:val="24"/>
          <w:lang w:eastAsia="en-US"/>
        </w:rPr>
        <w:t>E</w:t>
      </w:r>
      <w:r w:rsidR="00BC7DD8" w:rsidRPr="00D510F2">
        <w:rPr>
          <w:rFonts w:ascii="Times New Roman" w:hAnsi="Times New Roman" w:cs="Times New Roman"/>
          <w:sz w:val="24"/>
          <w:lang w:eastAsia="en-US"/>
        </w:rPr>
        <w:t xml:space="preserve">NEC licencijų (sertifikatų) su priedais, </w:t>
      </w:r>
      <w:r w:rsidRPr="00D510F2">
        <w:rPr>
          <w:rFonts w:ascii="Times New Roman" w:hAnsi="Times New Roman" w:cs="Times New Roman"/>
          <w:sz w:val="24"/>
          <w:lang w:eastAsia="en-US"/>
        </w:rPr>
        <w:t>CE deklaracij</w:t>
      </w:r>
      <w:r w:rsidR="00BC7DD8" w:rsidRPr="00D510F2">
        <w:rPr>
          <w:rFonts w:ascii="Times New Roman" w:hAnsi="Times New Roman" w:cs="Times New Roman"/>
          <w:sz w:val="24"/>
          <w:lang w:eastAsia="en-US"/>
        </w:rPr>
        <w:t>ų</w:t>
      </w:r>
      <w:r w:rsidRPr="00D510F2">
        <w:rPr>
          <w:rFonts w:ascii="Times New Roman" w:hAnsi="Times New Roman" w:cs="Times New Roman"/>
          <w:sz w:val="24"/>
          <w:lang w:eastAsia="en-US"/>
        </w:rPr>
        <w:t>, bandymų protokolų kopijos, Gamintojo technin</w:t>
      </w:r>
      <w:r w:rsidR="00512676" w:rsidRPr="00D510F2">
        <w:rPr>
          <w:rFonts w:ascii="Times New Roman" w:hAnsi="Times New Roman" w:cs="Times New Roman"/>
          <w:sz w:val="24"/>
          <w:lang w:eastAsia="en-US"/>
        </w:rPr>
        <w:t>ių</w:t>
      </w:r>
      <w:r w:rsidRPr="00D510F2">
        <w:rPr>
          <w:rFonts w:ascii="Times New Roman" w:hAnsi="Times New Roman" w:cs="Times New Roman"/>
          <w:sz w:val="24"/>
          <w:lang w:eastAsia="en-US"/>
        </w:rPr>
        <w:t xml:space="preserve"> specifikacij</w:t>
      </w:r>
      <w:r w:rsidR="00512676" w:rsidRPr="00D510F2">
        <w:rPr>
          <w:rFonts w:ascii="Times New Roman" w:hAnsi="Times New Roman" w:cs="Times New Roman"/>
          <w:sz w:val="24"/>
          <w:lang w:eastAsia="en-US"/>
        </w:rPr>
        <w:t>ų</w:t>
      </w:r>
      <w:r w:rsidRPr="00D510F2">
        <w:rPr>
          <w:rFonts w:ascii="Times New Roman" w:hAnsi="Times New Roman" w:cs="Times New Roman"/>
          <w:sz w:val="24"/>
          <w:lang w:eastAsia="en-US"/>
        </w:rPr>
        <w:t xml:space="preserve"> kopij</w:t>
      </w:r>
      <w:r w:rsidR="00512676" w:rsidRPr="00D510F2">
        <w:rPr>
          <w:rFonts w:ascii="Times New Roman" w:hAnsi="Times New Roman" w:cs="Times New Roman"/>
          <w:sz w:val="24"/>
          <w:lang w:eastAsia="en-US"/>
        </w:rPr>
        <w:t>os</w:t>
      </w:r>
      <w:r w:rsidRPr="00D510F2">
        <w:rPr>
          <w:rFonts w:ascii="Times New Roman" w:hAnsi="Times New Roman" w:cs="Times New Roman"/>
          <w:sz w:val="24"/>
          <w:lang w:eastAsia="en-US"/>
        </w:rPr>
        <w:t xml:space="preserve">, </w:t>
      </w:r>
      <w:r w:rsidR="00735499" w:rsidRPr="00D510F2">
        <w:rPr>
          <w:rFonts w:ascii="Times New Roman" w:hAnsi="Times New Roman" w:cs="Times New Roman"/>
          <w:sz w:val="24"/>
          <w:lang w:eastAsia="en-US"/>
        </w:rPr>
        <w:t>Fotometrinių skaičiavimų projektai</w:t>
      </w:r>
      <w:r w:rsidR="000A62E4" w:rsidRPr="00D510F2">
        <w:rPr>
          <w:rFonts w:ascii="Times New Roman" w:hAnsi="Times New Roman" w:cs="Times New Roman"/>
          <w:sz w:val="24"/>
          <w:lang w:eastAsia="en-US"/>
        </w:rPr>
        <w:t>,</w:t>
      </w:r>
      <w:r w:rsidR="00735499" w:rsidRPr="00D510F2">
        <w:rPr>
          <w:rFonts w:ascii="Times New Roman" w:hAnsi="Times New Roman" w:cs="Times New Roman"/>
          <w:sz w:val="24"/>
          <w:lang w:eastAsia="en-US"/>
        </w:rPr>
        <w:t xml:space="preserve"> </w:t>
      </w:r>
      <w:r w:rsidRPr="00D510F2">
        <w:rPr>
          <w:rFonts w:ascii="Times New Roman" w:hAnsi="Times New Roman" w:cs="Times New Roman"/>
          <w:sz w:val="24"/>
          <w:lang w:eastAsia="en-US"/>
        </w:rPr>
        <w:t>konstrukciniai brėžiniai,</w:t>
      </w:r>
      <w:r w:rsidR="00512676" w:rsidRPr="00D510F2">
        <w:rPr>
          <w:rFonts w:ascii="Times New Roman" w:hAnsi="Times New Roman" w:cs="Times New Roman"/>
          <w:sz w:val="24"/>
          <w:lang w:eastAsia="en-US"/>
        </w:rPr>
        <w:t xml:space="preserve"> nuotraukos,</w:t>
      </w:r>
      <w:r w:rsidR="002450FF" w:rsidRPr="00D510F2">
        <w:rPr>
          <w:rFonts w:ascii="Times New Roman" w:hAnsi="Times New Roman" w:cs="Times New Roman"/>
          <w:sz w:val="24"/>
          <w:lang w:eastAsia="en-US"/>
        </w:rPr>
        <w:t xml:space="preserve"> </w:t>
      </w:r>
      <w:r w:rsidR="006E52C0" w:rsidRPr="00D510F2">
        <w:rPr>
          <w:rFonts w:ascii="Times New Roman" w:hAnsi="Times New Roman" w:cs="Times New Roman"/>
          <w:sz w:val="24"/>
          <w:lang w:eastAsia="en-US"/>
        </w:rPr>
        <w:t xml:space="preserve">montavimo instrukcijos, </w:t>
      </w:r>
      <w:r w:rsidRPr="00D510F2">
        <w:rPr>
          <w:rFonts w:ascii="Times New Roman" w:hAnsi="Times New Roman" w:cs="Times New Roman"/>
          <w:sz w:val="24"/>
          <w:lang w:eastAsia="en-US"/>
        </w:rPr>
        <w:t xml:space="preserve">Gamintojo </w:t>
      </w:r>
      <w:r w:rsidR="002450FF" w:rsidRPr="00D510F2">
        <w:rPr>
          <w:rFonts w:ascii="Times New Roman" w:hAnsi="Times New Roman" w:cs="Times New Roman"/>
          <w:sz w:val="24"/>
          <w:lang w:eastAsia="en-US"/>
        </w:rPr>
        <w:t>deklaracijos</w:t>
      </w:r>
      <w:r w:rsidRPr="00D510F2">
        <w:rPr>
          <w:rFonts w:ascii="Times New Roman" w:hAnsi="Times New Roman" w:cs="Times New Roman"/>
          <w:sz w:val="24"/>
          <w:lang w:eastAsia="en-US"/>
        </w:rPr>
        <w:t xml:space="preserve">, Gamintojo </w:t>
      </w:r>
      <w:r w:rsidR="002450FF" w:rsidRPr="00D510F2">
        <w:rPr>
          <w:rFonts w:ascii="Times New Roman" w:hAnsi="Times New Roman" w:cs="Times New Roman"/>
          <w:sz w:val="24"/>
          <w:lang w:eastAsia="en-US"/>
        </w:rPr>
        <w:t>garantijos</w:t>
      </w:r>
      <w:r w:rsidRPr="00D510F2">
        <w:rPr>
          <w:rFonts w:ascii="Times New Roman" w:hAnsi="Times New Roman" w:cs="Times New Roman"/>
          <w:sz w:val="24"/>
          <w:lang w:eastAsia="en-US"/>
        </w:rPr>
        <w:t xml:space="preserve">, </w:t>
      </w:r>
      <w:r w:rsidR="00870A8C" w:rsidRPr="00D510F2">
        <w:rPr>
          <w:rFonts w:ascii="Times New Roman" w:hAnsi="Times New Roman" w:cs="Times New Roman"/>
          <w:sz w:val="24"/>
          <w:lang w:eastAsia="en-US"/>
        </w:rPr>
        <w:t>f</w:t>
      </w:r>
      <w:r w:rsidR="00020980" w:rsidRPr="00D510F2">
        <w:rPr>
          <w:rFonts w:ascii="Times New Roman" w:hAnsi="Times New Roman" w:cs="Times New Roman"/>
          <w:sz w:val="24"/>
          <w:lang w:eastAsia="en-US"/>
        </w:rPr>
        <w:t>otometrini</w:t>
      </w:r>
      <w:r w:rsidR="008B5C22" w:rsidRPr="00D510F2">
        <w:rPr>
          <w:rFonts w:ascii="Times New Roman" w:hAnsi="Times New Roman" w:cs="Times New Roman"/>
          <w:sz w:val="24"/>
          <w:lang w:eastAsia="en-US"/>
        </w:rPr>
        <w:t>ai</w:t>
      </w:r>
      <w:r w:rsidR="00020980" w:rsidRPr="00D510F2">
        <w:rPr>
          <w:rFonts w:ascii="Times New Roman" w:hAnsi="Times New Roman" w:cs="Times New Roman"/>
          <w:sz w:val="24"/>
          <w:lang w:eastAsia="en-US"/>
        </w:rPr>
        <w:t xml:space="preserve"> faila</w:t>
      </w:r>
      <w:r w:rsidR="008B5C22" w:rsidRPr="00D510F2">
        <w:rPr>
          <w:rFonts w:ascii="Times New Roman" w:hAnsi="Times New Roman" w:cs="Times New Roman"/>
          <w:sz w:val="24"/>
          <w:lang w:eastAsia="en-US"/>
        </w:rPr>
        <w:t>i</w:t>
      </w:r>
      <w:r w:rsidR="00020980" w:rsidRPr="00D510F2">
        <w:rPr>
          <w:rFonts w:ascii="Times New Roman" w:hAnsi="Times New Roman" w:cs="Times New Roman"/>
          <w:sz w:val="24"/>
          <w:lang w:eastAsia="en-US"/>
        </w:rPr>
        <w:t xml:space="preserve"> (.ldt)</w:t>
      </w:r>
      <w:r w:rsidR="0024533E" w:rsidRPr="00D510F2">
        <w:rPr>
          <w:rFonts w:ascii="Times New Roman" w:hAnsi="Times New Roman" w:cs="Times New Roman"/>
          <w:sz w:val="24"/>
          <w:lang w:eastAsia="en-US"/>
        </w:rPr>
        <w:t>, skaičiavimų projektų (.evo ir .pdf) kopijos</w:t>
      </w:r>
      <w:r w:rsidRPr="00D510F2">
        <w:rPr>
          <w:rFonts w:ascii="Times New Roman" w:hAnsi="Times New Roman" w:cs="Times New Roman"/>
          <w:sz w:val="24"/>
          <w:lang w:eastAsia="en-US"/>
        </w:rPr>
        <w:t xml:space="preserve"> ir</w:t>
      </w:r>
      <w:r w:rsidR="00725A91" w:rsidRPr="00D510F2">
        <w:rPr>
          <w:rFonts w:ascii="Times New Roman" w:hAnsi="Times New Roman" w:cs="Times New Roman"/>
          <w:sz w:val="24"/>
          <w:lang w:eastAsia="en-US"/>
        </w:rPr>
        <w:t>/arba</w:t>
      </w:r>
      <w:r w:rsidRPr="00D510F2">
        <w:rPr>
          <w:rFonts w:ascii="Times New Roman" w:hAnsi="Times New Roman" w:cs="Times New Roman"/>
          <w:sz w:val="24"/>
          <w:lang w:eastAsia="en-US"/>
        </w:rPr>
        <w:t xml:space="preserve"> kiti dokumentai, nurodyti </w:t>
      </w:r>
      <w:r w:rsidR="002450FF" w:rsidRPr="00D510F2">
        <w:rPr>
          <w:rFonts w:ascii="Times New Roman" w:hAnsi="Times New Roman" w:cs="Times New Roman"/>
          <w:sz w:val="24"/>
          <w:lang w:eastAsia="en-US"/>
        </w:rPr>
        <w:t xml:space="preserve">techninėse </w:t>
      </w:r>
      <w:r w:rsidR="00B01C0D" w:rsidRPr="00D510F2">
        <w:rPr>
          <w:rFonts w:ascii="Times New Roman" w:hAnsi="Times New Roman" w:cs="Times New Roman"/>
          <w:sz w:val="24"/>
          <w:lang w:eastAsia="en-US"/>
        </w:rPr>
        <w:t xml:space="preserve">specifikacijose </w:t>
      </w:r>
      <w:r w:rsidRPr="00D510F2">
        <w:rPr>
          <w:rFonts w:ascii="Times New Roman" w:hAnsi="Times New Roman" w:cs="Times New Roman"/>
          <w:sz w:val="24"/>
          <w:lang w:eastAsia="en-US"/>
        </w:rPr>
        <w:t>(</w:t>
      </w:r>
      <w:r w:rsidR="00B268B5" w:rsidRPr="00D510F2">
        <w:rPr>
          <w:rFonts w:ascii="Times New Roman" w:hAnsi="Times New Roman" w:cs="Times New Roman"/>
          <w:sz w:val="24"/>
          <w:lang w:eastAsia="en-US"/>
        </w:rPr>
        <w:t xml:space="preserve">Sąlygų </w:t>
      </w:r>
      <w:r w:rsidR="00B01C0D" w:rsidRPr="00D510F2">
        <w:rPr>
          <w:rFonts w:ascii="Times New Roman" w:hAnsi="Times New Roman" w:cs="Times New Roman"/>
          <w:sz w:val="24"/>
          <w:lang w:eastAsia="en-US"/>
        </w:rPr>
        <w:t xml:space="preserve">priedai </w:t>
      </w:r>
      <w:r w:rsidRPr="00D510F2">
        <w:rPr>
          <w:rFonts w:ascii="Times New Roman" w:hAnsi="Times New Roman" w:cs="Times New Roman"/>
          <w:sz w:val="24"/>
          <w:lang w:eastAsia="en-US"/>
        </w:rPr>
        <w:t>Nr.1</w:t>
      </w:r>
      <w:r w:rsidR="00B01C0D" w:rsidRPr="00D510F2">
        <w:rPr>
          <w:rFonts w:ascii="Times New Roman" w:hAnsi="Times New Roman" w:cs="Times New Roman"/>
          <w:sz w:val="24"/>
          <w:lang w:eastAsia="en-US"/>
        </w:rPr>
        <w:t>.1</w:t>
      </w:r>
      <w:r w:rsidR="007525F7" w:rsidRPr="00D510F2">
        <w:rPr>
          <w:rFonts w:ascii="Times New Roman" w:hAnsi="Times New Roman" w:cs="Times New Roman"/>
          <w:sz w:val="24"/>
          <w:lang w:eastAsia="en-US"/>
        </w:rPr>
        <w:t>,</w:t>
      </w:r>
      <w:r w:rsidR="00B01C0D" w:rsidRPr="00D510F2">
        <w:rPr>
          <w:rFonts w:ascii="Times New Roman" w:hAnsi="Times New Roman" w:cs="Times New Roman"/>
          <w:sz w:val="24"/>
          <w:lang w:eastAsia="en-US"/>
        </w:rPr>
        <w:t xml:space="preserve"> 1.2</w:t>
      </w:r>
      <w:r w:rsidR="007525F7" w:rsidRPr="00D510F2">
        <w:rPr>
          <w:rFonts w:ascii="Times New Roman" w:hAnsi="Times New Roman" w:cs="Times New Roman"/>
          <w:sz w:val="24"/>
          <w:lang w:eastAsia="en-US"/>
        </w:rPr>
        <w:t>,</w:t>
      </w:r>
      <w:r w:rsidR="00047AD4" w:rsidRPr="00D510F2">
        <w:rPr>
          <w:rFonts w:ascii="Times New Roman" w:hAnsi="Times New Roman" w:cs="Times New Roman"/>
          <w:sz w:val="24"/>
          <w:lang w:eastAsia="en-US"/>
        </w:rPr>
        <w:t xml:space="preserve"> 1.3</w:t>
      </w:r>
      <w:r w:rsidRPr="00D510F2">
        <w:rPr>
          <w:rFonts w:ascii="Times New Roman" w:hAnsi="Times New Roman" w:cs="Times New Roman"/>
          <w:sz w:val="24"/>
          <w:lang w:eastAsia="en-US"/>
        </w:rPr>
        <w:t xml:space="preserve">). </w:t>
      </w:r>
    </w:p>
    <w:p w14:paraId="4210B682" w14:textId="77777777" w:rsidR="00BF203F" w:rsidRPr="0060099E" w:rsidRDefault="00BF203F" w:rsidP="00F32EA7">
      <w:pPr>
        <w:numPr>
          <w:ilvl w:val="1"/>
          <w:numId w:val="2"/>
        </w:numPr>
        <w:tabs>
          <w:tab w:val="left" w:pos="993"/>
          <w:tab w:val="left" w:pos="1134"/>
        </w:tabs>
        <w:ind w:left="0" w:firstLine="567"/>
        <w:jc w:val="both"/>
        <w:rPr>
          <w:rFonts w:ascii="Times New Roman" w:hAnsi="Times New Roman" w:cs="Times New Roman"/>
          <w:sz w:val="24"/>
        </w:rPr>
      </w:pPr>
      <w:r w:rsidRPr="0024533E">
        <w:rPr>
          <w:rFonts w:ascii="Times New Roman" w:hAnsi="Times New Roman" w:cs="Times New Roman"/>
          <w:sz w:val="24"/>
        </w:rPr>
        <w:t>Pirkimui taikoma fiksuoto įkainio kainodara.</w:t>
      </w:r>
      <w:r w:rsidRPr="0060099E">
        <w:rPr>
          <w:rFonts w:ascii="Times New Roman" w:hAnsi="Times New Roman" w:cs="Times New Roman"/>
          <w:sz w:val="24"/>
        </w:rPr>
        <w:t xml:space="preserve"> </w:t>
      </w:r>
    </w:p>
    <w:bookmarkEnd w:id="3"/>
    <w:p w14:paraId="0EBBF514" w14:textId="77777777" w:rsidR="00047AD4" w:rsidRPr="00047AD4" w:rsidRDefault="00B74EB6" w:rsidP="00047AD4">
      <w:pPr>
        <w:pStyle w:val="Sraopastraipa"/>
        <w:numPr>
          <w:ilvl w:val="1"/>
          <w:numId w:val="2"/>
        </w:numPr>
        <w:tabs>
          <w:tab w:val="clear" w:pos="840"/>
        </w:tabs>
        <w:ind w:left="0" w:firstLine="567"/>
        <w:jc w:val="both"/>
        <w:rPr>
          <w:rFonts w:ascii="Times New Roman" w:hAnsi="Times New Roman"/>
          <w:szCs w:val="24"/>
          <w:lang w:val="lt-LT" w:eastAsia="lt-LT"/>
        </w:rPr>
      </w:pPr>
      <w:r w:rsidRPr="00047AD4">
        <w:rPr>
          <w:rFonts w:ascii="Times New Roman" w:hAnsi="Times New Roman"/>
          <w:lang w:val="lt-LT"/>
        </w:rPr>
        <w:t xml:space="preserve">Prekės turės būti pateiktos Perkančiojo subjekto adresu: Elektrinės g. 1, Vilniuje </w:t>
      </w:r>
      <w:r w:rsidR="00047AD4" w:rsidRPr="00047AD4">
        <w:rPr>
          <w:rFonts w:ascii="Times New Roman" w:hAnsi="Times New Roman"/>
          <w:b/>
          <w:bCs/>
          <w:szCs w:val="24"/>
          <w:lang w:val="lt-LT" w:eastAsia="lt-LT"/>
        </w:rPr>
        <w:t>per terminą, kurį Tiekėjas nurodo savo pasiūlyme</w:t>
      </w:r>
      <w:r w:rsidR="00047AD4" w:rsidRPr="00047AD4">
        <w:rPr>
          <w:rFonts w:ascii="Times New Roman" w:hAnsi="Times New Roman"/>
          <w:szCs w:val="24"/>
          <w:lang w:val="lt-LT" w:eastAsia="lt-LT"/>
        </w:rPr>
        <w:t xml:space="preserve">, bet ne vėliau kaip per 12 (dvylika) savaičių nuo paraiškos gavimo. </w:t>
      </w:r>
    </w:p>
    <w:p w14:paraId="01348A88" w14:textId="1A52E6FF" w:rsidR="00B856FD" w:rsidRPr="0060099E" w:rsidRDefault="00B856FD" w:rsidP="00F32EA7">
      <w:pPr>
        <w:pStyle w:val="Sraopastraipa"/>
        <w:numPr>
          <w:ilvl w:val="1"/>
          <w:numId w:val="2"/>
        </w:numPr>
        <w:tabs>
          <w:tab w:val="left" w:pos="1134"/>
        </w:tabs>
        <w:ind w:left="0" w:firstLine="567"/>
        <w:jc w:val="both"/>
        <w:rPr>
          <w:rFonts w:ascii="Times New Roman" w:hAnsi="Times New Roman"/>
          <w:szCs w:val="24"/>
          <w:lang w:val="lt-LT"/>
        </w:rPr>
      </w:pPr>
      <w:bookmarkStart w:id="4" w:name="_Hlk38280245"/>
      <w:r w:rsidRPr="00883F36">
        <w:rPr>
          <w:rFonts w:ascii="Times New Roman" w:hAnsi="Times New Roman"/>
          <w:lang w:val="lt-LT"/>
        </w:rPr>
        <w:t xml:space="preserve">Visas pirkimo sąlygose numatytas prekių bendras kiekis (kartu su papildomu) turi būti pagamintas ir pateiktas montavimui ne vėliau kaip per </w:t>
      </w:r>
      <w:r w:rsidR="008B5C22" w:rsidRPr="00883F36">
        <w:rPr>
          <w:rFonts w:ascii="Times New Roman" w:hAnsi="Times New Roman"/>
          <w:b/>
          <w:bCs/>
          <w:lang w:val="lt-LT"/>
        </w:rPr>
        <w:t>4</w:t>
      </w:r>
      <w:r w:rsidRPr="00883F36">
        <w:rPr>
          <w:rFonts w:ascii="Times New Roman" w:hAnsi="Times New Roman"/>
          <w:b/>
          <w:bCs/>
          <w:lang w:val="lt-LT"/>
        </w:rPr>
        <w:t xml:space="preserve"> (</w:t>
      </w:r>
      <w:r w:rsidR="009E450B" w:rsidRPr="00883F36">
        <w:rPr>
          <w:rFonts w:ascii="Times New Roman" w:hAnsi="Times New Roman"/>
          <w:b/>
          <w:bCs/>
          <w:lang w:val="lt-LT"/>
        </w:rPr>
        <w:t>keturis</w:t>
      </w:r>
      <w:r w:rsidRPr="00883F36">
        <w:rPr>
          <w:rFonts w:ascii="Times New Roman" w:hAnsi="Times New Roman"/>
          <w:b/>
          <w:bCs/>
          <w:lang w:val="lt-LT"/>
        </w:rPr>
        <w:t>)</w:t>
      </w:r>
      <w:r w:rsidRPr="00883F36">
        <w:rPr>
          <w:rFonts w:ascii="Times New Roman" w:hAnsi="Times New Roman"/>
          <w:lang w:val="lt-LT"/>
        </w:rPr>
        <w:t xml:space="preserve"> mėnesius nuo</w:t>
      </w:r>
      <w:r w:rsidRPr="0060099E">
        <w:rPr>
          <w:rFonts w:ascii="Times New Roman" w:hAnsi="Times New Roman"/>
          <w:lang w:val="lt-LT"/>
        </w:rPr>
        <w:t xml:space="preserve"> pirkimo sutarties įsigaliojimo. </w:t>
      </w:r>
      <w:bookmarkStart w:id="5" w:name="_Hlk38280622"/>
      <w:r w:rsidRPr="0060099E">
        <w:rPr>
          <w:rFonts w:ascii="Times New Roman" w:hAnsi="Times New Roman"/>
          <w:szCs w:val="24"/>
          <w:lang w:val="lt-LT" w:eastAsia="lt-LT"/>
        </w:rPr>
        <w:t xml:space="preserve">Perkantysis subjektas paskutinį užsakymą pateikia ne vėliau kaip </w:t>
      </w:r>
      <w:r w:rsidR="008C749E" w:rsidRPr="008C749E">
        <w:rPr>
          <w:rFonts w:ascii="Times New Roman" w:hAnsi="Times New Roman"/>
          <w:szCs w:val="24"/>
          <w:lang w:val="lt-LT" w:eastAsia="lt-LT"/>
        </w:rPr>
        <w:t xml:space="preserve">Tiekėjo pasiūlyme nurodytas pristatymo terminas </w:t>
      </w:r>
      <w:r w:rsidR="009B343B" w:rsidRPr="009B343B">
        <w:rPr>
          <w:rFonts w:ascii="Times New Roman" w:hAnsi="Times New Roman"/>
          <w:szCs w:val="24"/>
          <w:lang w:val="lt-LT" w:eastAsia="lt-LT"/>
        </w:rPr>
        <w:t>plius viena darbo diena</w:t>
      </w:r>
      <w:r w:rsidRPr="0060099E">
        <w:rPr>
          <w:rFonts w:ascii="Times New Roman" w:hAnsi="Times New Roman"/>
          <w:szCs w:val="24"/>
          <w:lang w:val="lt-LT" w:eastAsia="lt-LT"/>
        </w:rPr>
        <w:t>.</w:t>
      </w:r>
    </w:p>
    <w:bookmarkEnd w:id="4"/>
    <w:bookmarkEnd w:id="5"/>
    <w:p w14:paraId="6B29FE16" w14:textId="75E6EA5A" w:rsidR="001952C2" w:rsidRPr="00550FAD" w:rsidRDefault="000F3A7F" w:rsidP="00F32EA7">
      <w:pPr>
        <w:numPr>
          <w:ilvl w:val="1"/>
          <w:numId w:val="2"/>
        </w:numPr>
        <w:tabs>
          <w:tab w:val="left" w:pos="993"/>
        </w:tabs>
        <w:ind w:left="0" w:firstLine="567"/>
        <w:jc w:val="both"/>
        <w:rPr>
          <w:rFonts w:ascii="Times New Roman" w:hAnsi="Times New Roman" w:cs="Times New Roman"/>
          <w:sz w:val="24"/>
        </w:rPr>
      </w:pPr>
      <w:r w:rsidRPr="00550FAD">
        <w:rPr>
          <w:rFonts w:ascii="Times New Roman" w:hAnsi="Times New Roman" w:cs="Times New Roman"/>
          <w:sz w:val="24"/>
        </w:rPr>
        <w:t xml:space="preserve">Kartu su kiekviena Prekių siunta pateikiami kokybę patvirtinantys dokumentai (sertifikatai, atitikties deklaracijos arba lygiaverčiai dokumentai).  Transportavimo išlaidos priskiriamos tiekėjui. </w:t>
      </w:r>
    </w:p>
    <w:p w14:paraId="68CBB7B9" w14:textId="77777777" w:rsidR="00B07D4C" w:rsidRPr="00245C18" w:rsidRDefault="00B07D4C" w:rsidP="00F32EA7">
      <w:pPr>
        <w:pStyle w:val="Sraopastraipa"/>
        <w:numPr>
          <w:ilvl w:val="1"/>
          <w:numId w:val="2"/>
        </w:numPr>
        <w:ind w:left="0" w:firstLine="567"/>
        <w:jc w:val="both"/>
        <w:rPr>
          <w:rFonts w:ascii="Times New Roman" w:hAnsi="Times New Roman"/>
          <w:szCs w:val="24"/>
          <w:lang w:val="lt-LT" w:eastAsia="lt-LT"/>
        </w:rPr>
      </w:pPr>
      <w:r w:rsidRPr="0090067A">
        <w:rPr>
          <w:rFonts w:ascii="Times New Roman" w:hAnsi="Times New Roman"/>
          <w:szCs w:val="24"/>
          <w:lang w:val="lt-LT" w:eastAsia="lt-LT"/>
        </w:rPr>
        <w:t xml:space="preserve">Jeigu pirkimo dokumentuose nurodomas konkretus modelis ar šaltinis, konkretus procesas ar prekės ženklas, tipas, markė, konkreti kilmė ar gamyba, standartas, gali būti siūlomas lygiavertis produktas </w:t>
      </w:r>
      <w:r w:rsidRPr="00245C18">
        <w:rPr>
          <w:rFonts w:ascii="Times New Roman" w:hAnsi="Times New Roman"/>
          <w:szCs w:val="24"/>
          <w:lang w:val="lt-LT" w:eastAsia="lt-LT"/>
        </w:rPr>
        <w:t>nurodytajam (ne blogesnių charakteristikų). Lygiavertiškumo įrodymas yra tiekėjo pareiga.</w:t>
      </w:r>
    </w:p>
    <w:p w14:paraId="308F3CEC" w14:textId="00CCC4D4" w:rsidR="00DE36E4" w:rsidRPr="00245C18" w:rsidRDefault="00F01B2C" w:rsidP="00F32EA7">
      <w:pPr>
        <w:pStyle w:val="Sraopastraipa"/>
        <w:numPr>
          <w:ilvl w:val="1"/>
          <w:numId w:val="2"/>
        </w:numPr>
        <w:tabs>
          <w:tab w:val="left" w:pos="1276"/>
        </w:tabs>
        <w:ind w:left="0" w:firstLine="567"/>
        <w:jc w:val="both"/>
        <w:rPr>
          <w:rFonts w:ascii="Times New Roman" w:hAnsi="Times New Roman"/>
          <w:szCs w:val="24"/>
          <w:lang w:val="lt-LT"/>
        </w:rPr>
      </w:pPr>
      <w:r w:rsidRPr="00245C18">
        <w:rPr>
          <w:rFonts w:ascii="Times New Roman" w:hAnsi="Times New Roman"/>
          <w:lang w:val="lt-LT"/>
        </w:rPr>
        <w:t>Šis pirkimas laikomas žaliuoju, nes  pagal Lietuvos Respublikos aplinkos ministro 2022 m. gruodžio 13 d. įsakymu Nr.D1-401 patvirtintą „Aplinkos apsaugos kriterijų taikymo, vykdant žaliuosius pirkimus, tvarkos aprašo“ 4.1. punktą, perkamos Prekės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00254675" w:rsidRPr="00245C18">
        <w:rPr>
          <w:rFonts w:ascii="Times New Roman" w:hAnsi="Times New Roman"/>
          <w:szCs w:val="24"/>
          <w:lang w:val="lt-LT"/>
        </w:rPr>
        <w:t xml:space="preserve"> </w:t>
      </w:r>
      <w:r w:rsidR="00A90D28" w:rsidRPr="00245C18">
        <w:rPr>
          <w:rFonts w:ascii="Times New Roman" w:hAnsi="Times New Roman"/>
          <w:szCs w:val="24"/>
          <w:lang w:val="lt-LT"/>
        </w:rPr>
        <w:t>Papildomi a</w:t>
      </w:r>
      <w:r w:rsidR="00254675" w:rsidRPr="00245C18">
        <w:rPr>
          <w:rFonts w:ascii="Times New Roman" w:hAnsi="Times New Roman"/>
          <w:szCs w:val="24"/>
          <w:lang w:val="lt-LT"/>
        </w:rPr>
        <w:t xml:space="preserve">plinkos apsaugos kriterijai </w:t>
      </w:r>
      <w:r w:rsidR="00894ACE" w:rsidRPr="00245C18">
        <w:rPr>
          <w:rFonts w:ascii="Times New Roman" w:hAnsi="Times New Roman"/>
          <w:szCs w:val="24"/>
          <w:lang w:val="lt-LT"/>
        </w:rPr>
        <w:t xml:space="preserve">pagal „Aplinkos apsaugos kriterijų taikymo, vykdant žaliuosius pirkimus, tvarkos aprašo“ 4.4.4. papunktį </w:t>
      </w:r>
      <w:r w:rsidR="00254675" w:rsidRPr="00245C18">
        <w:rPr>
          <w:rFonts w:ascii="Times New Roman" w:hAnsi="Times New Roman"/>
          <w:szCs w:val="24"/>
          <w:lang w:val="lt-LT"/>
        </w:rPr>
        <w:t>nustatyti Technin</w:t>
      </w:r>
      <w:r w:rsidR="00C5689B" w:rsidRPr="00245C18">
        <w:rPr>
          <w:rFonts w:ascii="Times New Roman" w:hAnsi="Times New Roman"/>
          <w:szCs w:val="24"/>
          <w:lang w:val="lt-LT"/>
        </w:rPr>
        <w:t>ės</w:t>
      </w:r>
      <w:r w:rsidR="008F7689" w:rsidRPr="00245C18">
        <w:rPr>
          <w:rFonts w:ascii="Times New Roman" w:hAnsi="Times New Roman"/>
          <w:szCs w:val="24"/>
          <w:lang w:val="lt-LT"/>
        </w:rPr>
        <w:t>e</w:t>
      </w:r>
      <w:r w:rsidR="00254675" w:rsidRPr="00245C18">
        <w:rPr>
          <w:rFonts w:ascii="Times New Roman" w:hAnsi="Times New Roman"/>
          <w:szCs w:val="24"/>
          <w:lang w:val="lt-LT"/>
        </w:rPr>
        <w:t xml:space="preserve"> specifikacij</w:t>
      </w:r>
      <w:r w:rsidR="00C5689B" w:rsidRPr="00245C18">
        <w:rPr>
          <w:rFonts w:ascii="Times New Roman" w:hAnsi="Times New Roman"/>
          <w:szCs w:val="24"/>
          <w:lang w:val="lt-LT"/>
        </w:rPr>
        <w:t>os</w:t>
      </w:r>
      <w:r w:rsidR="008F7689" w:rsidRPr="00245C18">
        <w:rPr>
          <w:rFonts w:ascii="Times New Roman" w:hAnsi="Times New Roman"/>
          <w:szCs w:val="24"/>
          <w:lang w:val="lt-LT"/>
        </w:rPr>
        <w:t>e (</w:t>
      </w:r>
      <w:r w:rsidR="00016335" w:rsidRPr="00245C18">
        <w:rPr>
          <w:rFonts w:ascii="Times New Roman" w:hAnsi="Times New Roman"/>
          <w:szCs w:val="24"/>
          <w:lang w:val="lt-LT"/>
        </w:rPr>
        <w:t xml:space="preserve">pirkimo sąlygų </w:t>
      </w:r>
      <w:r w:rsidR="00254675" w:rsidRPr="00245C18">
        <w:rPr>
          <w:rFonts w:ascii="Times New Roman" w:hAnsi="Times New Roman"/>
          <w:szCs w:val="24"/>
          <w:lang w:val="lt-LT"/>
        </w:rPr>
        <w:t>prieda</w:t>
      </w:r>
      <w:r w:rsidR="005B1A0D" w:rsidRPr="00245C18">
        <w:rPr>
          <w:rFonts w:ascii="Times New Roman" w:hAnsi="Times New Roman"/>
          <w:szCs w:val="24"/>
          <w:lang w:val="lt-LT"/>
        </w:rPr>
        <w:t>i</w:t>
      </w:r>
      <w:r w:rsidR="00254675" w:rsidRPr="00245C18">
        <w:rPr>
          <w:rFonts w:ascii="Times New Roman" w:hAnsi="Times New Roman"/>
          <w:szCs w:val="24"/>
          <w:lang w:val="lt-LT"/>
        </w:rPr>
        <w:t xml:space="preserve"> Nr.1</w:t>
      </w:r>
      <w:r w:rsidR="00C5689B" w:rsidRPr="00245C18">
        <w:rPr>
          <w:rFonts w:ascii="Times New Roman" w:hAnsi="Times New Roman"/>
          <w:szCs w:val="24"/>
          <w:lang w:val="lt-LT"/>
        </w:rPr>
        <w:t>.1</w:t>
      </w:r>
      <w:r w:rsidR="005B1A0D" w:rsidRPr="00245C18">
        <w:rPr>
          <w:rFonts w:ascii="Times New Roman" w:hAnsi="Times New Roman"/>
          <w:szCs w:val="24"/>
          <w:lang w:val="lt-LT"/>
        </w:rPr>
        <w:t xml:space="preserve">, </w:t>
      </w:r>
      <w:r w:rsidR="00245C18" w:rsidRPr="00245C18">
        <w:rPr>
          <w:rFonts w:ascii="Times New Roman" w:hAnsi="Times New Roman"/>
          <w:szCs w:val="24"/>
          <w:lang w:val="lt-LT"/>
        </w:rPr>
        <w:t>Nr.1.2 ir Nr.1.3</w:t>
      </w:r>
      <w:r w:rsidR="00EF0D67" w:rsidRPr="00245C18">
        <w:rPr>
          <w:rFonts w:ascii="Times New Roman" w:hAnsi="Times New Roman"/>
          <w:szCs w:val="24"/>
          <w:lang w:val="lt-LT"/>
        </w:rPr>
        <w:t>)</w:t>
      </w:r>
      <w:r w:rsidR="00254675" w:rsidRPr="00245C18">
        <w:rPr>
          <w:rFonts w:ascii="Times New Roman" w:hAnsi="Times New Roman"/>
          <w:szCs w:val="24"/>
          <w:lang w:val="lt-LT"/>
        </w:rPr>
        <w:t xml:space="preserve"> </w:t>
      </w:r>
      <w:r w:rsidR="00484160" w:rsidRPr="00245C18">
        <w:rPr>
          <w:rFonts w:ascii="Times New Roman" w:hAnsi="Times New Roman"/>
          <w:szCs w:val="24"/>
          <w:lang w:val="lt-LT"/>
        </w:rPr>
        <w:t xml:space="preserve">punktuose </w:t>
      </w:r>
      <w:r w:rsidR="00861437" w:rsidRPr="00245C18">
        <w:rPr>
          <w:rFonts w:ascii="Times New Roman" w:hAnsi="Times New Roman"/>
          <w:szCs w:val="24"/>
          <w:lang w:val="lt-LT"/>
        </w:rPr>
        <w:t>1</w:t>
      </w:r>
      <w:r w:rsidR="0051031F" w:rsidRPr="00245C18">
        <w:rPr>
          <w:rFonts w:ascii="Times New Roman" w:hAnsi="Times New Roman"/>
          <w:szCs w:val="24"/>
          <w:lang w:val="lt-LT"/>
        </w:rPr>
        <w:t>3</w:t>
      </w:r>
      <w:r w:rsidR="00B343E5" w:rsidRPr="00245C18">
        <w:rPr>
          <w:rFonts w:ascii="Times New Roman" w:hAnsi="Times New Roman"/>
          <w:szCs w:val="24"/>
          <w:lang w:val="lt-LT"/>
        </w:rPr>
        <w:t>.</w:t>
      </w:r>
      <w:r w:rsidR="00861437" w:rsidRPr="00245C18">
        <w:rPr>
          <w:rFonts w:ascii="Times New Roman" w:hAnsi="Times New Roman"/>
          <w:szCs w:val="24"/>
          <w:lang w:val="lt-LT"/>
        </w:rPr>
        <w:t xml:space="preserve">, </w:t>
      </w:r>
      <w:r w:rsidR="0051031F" w:rsidRPr="00245C18">
        <w:rPr>
          <w:rFonts w:ascii="Times New Roman" w:hAnsi="Times New Roman"/>
          <w:szCs w:val="24"/>
          <w:lang w:val="lt-LT"/>
        </w:rPr>
        <w:t>2</w:t>
      </w:r>
      <w:r w:rsidR="003F01C3" w:rsidRPr="00245C18">
        <w:rPr>
          <w:rFonts w:ascii="Times New Roman" w:hAnsi="Times New Roman"/>
          <w:szCs w:val="24"/>
          <w:lang w:val="lt-LT"/>
        </w:rPr>
        <w:t>6</w:t>
      </w:r>
      <w:r w:rsidR="00861437" w:rsidRPr="00245C18">
        <w:rPr>
          <w:rFonts w:ascii="Times New Roman" w:hAnsi="Times New Roman"/>
          <w:szCs w:val="24"/>
          <w:lang w:val="lt-LT"/>
        </w:rPr>
        <w:t xml:space="preserve">., </w:t>
      </w:r>
      <w:r w:rsidR="003F01C3" w:rsidRPr="00245C18">
        <w:rPr>
          <w:rFonts w:ascii="Times New Roman" w:hAnsi="Times New Roman"/>
          <w:szCs w:val="24"/>
          <w:lang w:val="lt-LT"/>
        </w:rPr>
        <w:t>27</w:t>
      </w:r>
      <w:r w:rsidR="00861437" w:rsidRPr="00245C18">
        <w:rPr>
          <w:rFonts w:ascii="Times New Roman" w:hAnsi="Times New Roman"/>
          <w:szCs w:val="24"/>
          <w:lang w:val="lt-LT"/>
        </w:rPr>
        <w:t>.</w:t>
      </w:r>
      <w:r w:rsidR="000734FE" w:rsidRPr="00245C18">
        <w:rPr>
          <w:rFonts w:ascii="Times New Roman" w:hAnsi="Times New Roman"/>
          <w:szCs w:val="24"/>
          <w:lang w:val="lt-LT"/>
        </w:rPr>
        <w:t>,</w:t>
      </w:r>
      <w:r w:rsidR="00C5689B" w:rsidRPr="00245C18">
        <w:rPr>
          <w:rFonts w:ascii="Times New Roman" w:hAnsi="Times New Roman"/>
          <w:szCs w:val="24"/>
          <w:lang w:val="lt-LT"/>
        </w:rPr>
        <w:t xml:space="preserve"> </w:t>
      </w:r>
      <w:r w:rsidR="00254675" w:rsidRPr="00245C18">
        <w:rPr>
          <w:rFonts w:ascii="Times New Roman" w:hAnsi="Times New Roman"/>
          <w:szCs w:val="24"/>
          <w:lang w:val="lt-LT"/>
        </w:rPr>
        <w:t>bei pirkimo-pardavimo sutarties (</w:t>
      </w:r>
      <w:bookmarkStart w:id="6" w:name="_Hlk168637010"/>
      <w:r w:rsidR="00B268B5" w:rsidRPr="00245C18">
        <w:rPr>
          <w:rFonts w:ascii="Times New Roman" w:hAnsi="Times New Roman"/>
          <w:szCs w:val="24"/>
          <w:lang w:val="lt-LT"/>
        </w:rPr>
        <w:t>S</w:t>
      </w:r>
      <w:r w:rsidR="00254675" w:rsidRPr="00245C18">
        <w:rPr>
          <w:rFonts w:ascii="Times New Roman" w:hAnsi="Times New Roman"/>
          <w:szCs w:val="24"/>
          <w:lang w:val="lt-LT"/>
        </w:rPr>
        <w:t xml:space="preserve">ąlygų </w:t>
      </w:r>
      <w:bookmarkEnd w:id="6"/>
      <w:r w:rsidR="00254675" w:rsidRPr="00245C18">
        <w:rPr>
          <w:rFonts w:ascii="Times New Roman" w:hAnsi="Times New Roman"/>
          <w:szCs w:val="24"/>
          <w:lang w:val="lt-LT"/>
        </w:rPr>
        <w:t>priedas Nr.</w:t>
      </w:r>
      <w:r w:rsidR="00673FA9" w:rsidRPr="00245C18">
        <w:rPr>
          <w:rFonts w:ascii="Times New Roman" w:hAnsi="Times New Roman"/>
          <w:szCs w:val="24"/>
          <w:lang w:val="lt-LT"/>
        </w:rPr>
        <w:t>3</w:t>
      </w:r>
      <w:r w:rsidR="00254675" w:rsidRPr="00245C18">
        <w:rPr>
          <w:rFonts w:ascii="Times New Roman" w:hAnsi="Times New Roman"/>
          <w:szCs w:val="24"/>
          <w:lang w:val="lt-LT"/>
        </w:rPr>
        <w:t>) 4.1.1</w:t>
      </w:r>
      <w:r w:rsidR="00A90D28" w:rsidRPr="00245C18">
        <w:rPr>
          <w:rFonts w:ascii="Times New Roman" w:hAnsi="Times New Roman"/>
          <w:szCs w:val="24"/>
          <w:lang w:val="lt-LT"/>
        </w:rPr>
        <w:t>3</w:t>
      </w:r>
      <w:r w:rsidR="00254675" w:rsidRPr="00245C18">
        <w:rPr>
          <w:rFonts w:ascii="Times New Roman" w:hAnsi="Times New Roman"/>
          <w:szCs w:val="24"/>
          <w:lang w:val="lt-LT"/>
        </w:rPr>
        <w:t xml:space="preserve"> papunk</w:t>
      </w:r>
      <w:r w:rsidR="00A90D28" w:rsidRPr="00245C18">
        <w:rPr>
          <w:rFonts w:ascii="Times New Roman" w:hAnsi="Times New Roman"/>
          <w:szCs w:val="24"/>
          <w:lang w:val="lt-LT"/>
        </w:rPr>
        <w:t>tyje</w:t>
      </w:r>
      <w:r w:rsidR="00F43948" w:rsidRPr="00245C18">
        <w:rPr>
          <w:rFonts w:ascii="Times New Roman" w:hAnsi="Times New Roman"/>
          <w:szCs w:val="24"/>
          <w:lang w:val="lt-LT"/>
        </w:rPr>
        <w:t>.</w:t>
      </w:r>
      <w:r w:rsidR="00254675" w:rsidRPr="00245C18">
        <w:rPr>
          <w:rFonts w:ascii="Times New Roman" w:hAnsi="Times New Roman"/>
          <w:szCs w:val="24"/>
          <w:lang w:val="lt-LT"/>
        </w:rPr>
        <w:t xml:space="preserve"> </w:t>
      </w:r>
    </w:p>
    <w:p w14:paraId="5F9D55AB" w14:textId="64F2325C" w:rsidR="00FA7684" w:rsidRPr="002246BB" w:rsidRDefault="005C083B" w:rsidP="00F32EA7">
      <w:pPr>
        <w:pStyle w:val="Sraopastraipa"/>
        <w:numPr>
          <w:ilvl w:val="1"/>
          <w:numId w:val="2"/>
        </w:numPr>
        <w:tabs>
          <w:tab w:val="left" w:pos="1276"/>
        </w:tabs>
        <w:ind w:left="0" w:firstLine="567"/>
        <w:jc w:val="both"/>
        <w:rPr>
          <w:rFonts w:ascii="Times New Roman" w:hAnsi="Times New Roman"/>
          <w:szCs w:val="24"/>
          <w:lang w:val="lt-LT"/>
        </w:rPr>
      </w:pPr>
      <w:r w:rsidRPr="005C083B">
        <w:rPr>
          <w:rFonts w:ascii="Times New Roman" w:hAnsi="Times New Roman"/>
          <w:szCs w:val="24"/>
          <w:lang w:val="lt-LT"/>
        </w:rPr>
        <w:t xml:space="preserve">Šiam pirkimui yra taikoma Europos Sąjungos Tarybos Reglamento (ES) 2022/576 nustatyta tvarka </w:t>
      </w:r>
      <w:r w:rsidRPr="002246BB">
        <w:rPr>
          <w:rFonts w:ascii="Times New Roman" w:hAnsi="Times New Roman"/>
          <w:szCs w:val="24"/>
          <w:lang w:val="lt-LT"/>
        </w:rPr>
        <w:t xml:space="preserve">bei PĮ 58 str. </w:t>
      </w:r>
      <w:r w:rsidR="002246BB" w:rsidRPr="002246BB">
        <w:rPr>
          <w:rFonts w:ascii="Times New Roman" w:eastAsia="Calibri" w:hAnsi="Times New Roman"/>
          <w:lang w:val="lt-LT"/>
        </w:rPr>
        <w:t>4</w:t>
      </w:r>
      <w:r w:rsidR="002246BB" w:rsidRPr="002246BB">
        <w:rPr>
          <w:rFonts w:ascii="Times New Roman" w:eastAsia="Calibri" w:hAnsi="Times New Roman"/>
          <w:vertAlign w:val="superscript"/>
          <w:lang w:val="lt-LT"/>
        </w:rPr>
        <w:t>1</w:t>
      </w:r>
      <w:r w:rsidR="002246BB" w:rsidRPr="002246BB">
        <w:rPr>
          <w:rFonts w:ascii="Times New Roman" w:eastAsia="Calibri" w:hAnsi="Times New Roman"/>
          <w:lang w:val="lt-LT"/>
        </w:rPr>
        <w:t xml:space="preserve"> </w:t>
      </w:r>
      <w:r w:rsidRPr="002246BB">
        <w:rPr>
          <w:rFonts w:ascii="Times New Roman" w:hAnsi="Times New Roman"/>
          <w:szCs w:val="24"/>
          <w:lang w:val="lt-LT"/>
        </w:rPr>
        <w:t>dalies nuostatos</w:t>
      </w:r>
      <w:r w:rsidR="001723A4" w:rsidRPr="002246BB">
        <w:rPr>
          <w:rFonts w:ascii="Times New Roman" w:hAnsi="Times New Roman"/>
          <w:szCs w:val="24"/>
          <w:lang w:val="lt-LT"/>
        </w:rPr>
        <w:t>.</w:t>
      </w:r>
    </w:p>
    <w:p w14:paraId="124E4CDE" w14:textId="77777777" w:rsidR="005C083B" w:rsidRPr="0090067A" w:rsidRDefault="005C083B" w:rsidP="005C083B">
      <w:pPr>
        <w:pStyle w:val="Sraopastraipa"/>
        <w:tabs>
          <w:tab w:val="left" w:pos="1276"/>
        </w:tabs>
        <w:ind w:left="567"/>
        <w:jc w:val="both"/>
        <w:rPr>
          <w:rFonts w:ascii="Times New Roman" w:hAnsi="Times New Roman"/>
          <w:szCs w:val="24"/>
          <w:lang w:val="lt-LT"/>
        </w:rPr>
      </w:pPr>
    </w:p>
    <w:p w14:paraId="212009C5" w14:textId="21DE3B48" w:rsidR="00762CE2" w:rsidRPr="00550FAD" w:rsidRDefault="00762CE2" w:rsidP="0008546D">
      <w:pPr>
        <w:pStyle w:val="Sraopastraipa"/>
        <w:numPr>
          <w:ilvl w:val="0"/>
          <w:numId w:val="2"/>
        </w:numPr>
        <w:tabs>
          <w:tab w:val="clear" w:pos="2559"/>
          <w:tab w:val="left" w:pos="567"/>
        </w:tabs>
        <w:spacing w:before="240" w:after="120" w:line="300" w:lineRule="exact"/>
        <w:ind w:left="0" w:firstLine="0"/>
        <w:jc w:val="center"/>
        <w:rPr>
          <w:rFonts w:ascii="Times New Roman" w:hAnsi="Times New Roman"/>
          <w:b/>
        </w:rPr>
      </w:pPr>
      <w:r w:rsidRPr="00550FAD">
        <w:rPr>
          <w:rFonts w:ascii="Times New Roman" w:hAnsi="Times New Roman"/>
          <w:b/>
        </w:rPr>
        <w:t>TIEKĖJŲ PAŠALINIMO PAGRINDAI</w:t>
      </w:r>
    </w:p>
    <w:p w14:paraId="6523884E" w14:textId="77777777" w:rsidR="00762CE2" w:rsidRPr="00550FAD" w:rsidRDefault="00762CE2" w:rsidP="0008546D">
      <w:pPr>
        <w:widowControl/>
        <w:numPr>
          <w:ilvl w:val="1"/>
          <w:numId w:val="2"/>
        </w:numPr>
        <w:pBdr>
          <w:top w:val="nil"/>
          <w:left w:val="nil"/>
          <w:bottom w:val="nil"/>
          <w:right w:val="nil"/>
          <w:between w:val="nil"/>
          <w:bar w:val="nil"/>
        </w:pBdr>
        <w:suppressAutoHyphens/>
        <w:autoSpaceDE/>
        <w:autoSpaceDN/>
        <w:adjustRightInd/>
        <w:spacing w:line="300" w:lineRule="exact"/>
        <w:ind w:left="0" w:firstLine="567"/>
        <w:jc w:val="both"/>
        <w:rPr>
          <w:rFonts w:ascii="Times New Roman" w:eastAsia="Arial Unicode MS" w:hAnsi="Times New Roman" w:cs="Times New Roman"/>
          <w:color w:val="000000"/>
          <w:sz w:val="24"/>
          <w:bdr w:val="nil"/>
        </w:rPr>
      </w:pPr>
      <w:r w:rsidRPr="00550FAD">
        <w:rPr>
          <w:rFonts w:ascii="Times New Roman" w:eastAsia="Arial Unicode MS" w:hAnsi="Times New Roman" w:cs="Times New Roman"/>
          <w:color w:val="000000"/>
          <w:sz w:val="24"/>
          <w:bdr w:val="nil"/>
        </w:rPr>
        <w:t>Tiekėjas teikdamas pasiūlymą kartu privalo pateikti Europos bendrąjį viešųjų pirkimų dokumentą (toliau – EBVPD), patvirtinantį, kad nėra pagrindo jo pašalinti iš pirkimo dėl šiuose pirkimo</w:t>
      </w:r>
    </w:p>
    <w:p w14:paraId="1F310BF4" w14:textId="77777777" w:rsidR="00762CE2" w:rsidRPr="00550FAD" w:rsidRDefault="00762CE2" w:rsidP="00762CE2">
      <w:pPr>
        <w:widowControl/>
        <w:pBdr>
          <w:top w:val="nil"/>
          <w:left w:val="nil"/>
          <w:bottom w:val="nil"/>
          <w:right w:val="nil"/>
          <w:between w:val="nil"/>
          <w:bar w:val="nil"/>
        </w:pBdr>
        <w:suppressAutoHyphens/>
        <w:autoSpaceDE/>
        <w:autoSpaceDN/>
        <w:adjustRightInd/>
        <w:spacing w:line="300" w:lineRule="exact"/>
        <w:ind w:firstLine="0"/>
        <w:jc w:val="both"/>
        <w:rPr>
          <w:rFonts w:ascii="Times New Roman" w:eastAsia="Arial Unicode MS" w:hAnsi="Times New Roman" w:cs="Times New Roman"/>
          <w:color w:val="000000"/>
          <w:sz w:val="24"/>
          <w:bdr w:val="nil"/>
        </w:rPr>
      </w:pPr>
      <w:r w:rsidRPr="00550FAD">
        <w:rPr>
          <w:rFonts w:ascii="Times New Roman" w:eastAsia="Arial Unicode MS" w:hAnsi="Times New Roman" w:cs="Times New Roman"/>
          <w:color w:val="000000"/>
          <w:sz w:val="24"/>
          <w:bdr w:val="nil"/>
        </w:rPr>
        <w:t xml:space="preserve">dokumentuose nurodytų pašalinimo pagrindų. </w:t>
      </w:r>
    </w:p>
    <w:p w14:paraId="37A44D88" w14:textId="77777777" w:rsidR="00762CE2" w:rsidRPr="00550FAD" w:rsidRDefault="00762CE2" w:rsidP="00762CE2">
      <w:pPr>
        <w:widowControl/>
        <w:pBdr>
          <w:top w:val="nil"/>
          <w:left w:val="nil"/>
          <w:bottom w:val="nil"/>
          <w:right w:val="nil"/>
          <w:between w:val="nil"/>
          <w:bar w:val="nil"/>
        </w:pBdr>
        <w:suppressAutoHyphens/>
        <w:autoSpaceDE/>
        <w:autoSpaceDN/>
        <w:adjustRightInd/>
        <w:spacing w:line="300" w:lineRule="exact"/>
        <w:ind w:firstLine="567"/>
        <w:jc w:val="both"/>
        <w:rPr>
          <w:rFonts w:ascii="Times New Roman" w:eastAsia="Arial Unicode MS" w:hAnsi="Times New Roman" w:cs="Times New Roman"/>
          <w:color w:val="000000"/>
          <w:sz w:val="24"/>
          <w:bdr w:val="nil"/>
        </w:rPr>
      </w:pPr>
      <w:r w:rsidRPr="00550FAD">
        <w:rPr>
          <w:rFonts w:ascii="Times New Roman" w:eastAsia="Arial Unicode MS" w:hAnsi="Times New Roman" w:cs="Times New Roman"/>
          <w:color w:val="000000"/>
          <w:sz w:val="24"/>
          <w:bdr w:val="nil"/>
        </w:rPr>
        <w:t xml:space="preserve">3.2. EBVPD turi būti užpildytas pagal Viešųjų pirkimų įstatymo 50 straipsnio reikalavimus. EBVPD pildomas jį įkėlus į Europos Komisijos interneto svetainę </w:t>
      </w:r>
      <w:hyperlink r:id="rId12" w:history="1">
        <w:r w:rsidRPr="00550FAD">
          <w:rPr>
            <w:rFonts w:ascii="Times New Roman" w:eastAsia="Arial Unicode MS" w:hAnsi="Times New Roman" w:cs="Times New Roman"/>
            <w:color w:val="0000FF"/>
            <w:sz w:val="24"/>
            <w:u w:val="single"/>
            <w:bdr w:val="nil"/>
          </w:rPr>
          <w:t>https://ec.europa.eu/tools/espd?lang=lt</w:t>
        </w:r>
      </w:hyperlink>
      <w:r w:rsidRPr="00550FAD">
        <w:rPr>
          <w:rFonts w:ascii="Times New Roman" w:eastAsia="Arial Unicode MS" w:hAnsi="Times New Roman" w:cs="Times New Roman"/>
          <w:color w:val="000000"/>
          <w:sz w:val="24"/>
          <w:bdr w:val="nil"/>
        </w:rPr>
        <w:t xml:space="preserve"> ir užpildžius bei atsisiuntus pateikiamas su pasiūlymu.</w:t>
      </w:r>
    </w:p>
    <w:p w14:paraId="353F3598" w14:textId="3D54F2A9" w:rsidR="00762CE2" w:rsidRPr="00550FAD" w:rsidRDefault="00762CE2" w:rsidP="00762CE2">
      <w:pPr>
        <w:widowControl/>
        <w:pBdr>
          <w:top w:val="nil"/>
          <w:left w:val="nil"/>
          <w:bottom w:val="nil"/>
          <w:right w:val="nil"/>
          <w:between w:val="nil"/>
          <w:bar w:val="nil"/>
        </w:pBdr>
        <w:suppressAutoHyphens/>
        <w:autoSpaceDE/>
        <w:autoSpaceDN/>
        <w:adjustRightInd/>
        <w:spacing w:line="300" w:lineRule="exact"/>
        <w:ind w:firstLine="567"/>
        <w:jc w:val="both"/>
        <w:rPr>
          <w:rFonts w:ascii="Times New Roman" w:eastAsia="Arial Unicode MS" w:hAnsi="Times New Roman" w:cs="Times New Roman"/>
          <w:color w:val="000000"/>
          <w:sz w:val="24"/>
          <w:bdr w:val="nil"/>
        </w:rPr>
      </w:pPr>
      <w:r w:rsidRPr="00550FAD">
        <w:rPr>
          <w:rFonts w:ascii="Times New Roman" w:eastAsia="Arial Unicode MS" w:hAnsi="Times New Roman" w:cs="Times New Roman"/>
          <w:color w:val="000000"/>
          <w:sz w:val="24"/>
          <w:bdr w:val="nil"/>
        </w:rPr>
        <w:t>3.3. Tiekėjo pašalinimo pagrindai ir jų nebuvimą patvirtinantys dokumentai:</w:t>
      </w:r>
    </w:p>
    <w:tbl>
      <w:tblPr>
        <w:tblStyle w:val="Lentelstinklelis3"/>
        <w:tblW w:w="9918" w:type="dxa"/>
        <w:tblLayout w:type="fixed"/>
        <w:tblLook w:val="04A0" w:firstRow="1" w:lastRow="0" w:firstColumn="1" w:lastColumn="0" w:noHBand="0" w:noVBand="1"/>
      </w:tblPr>
      <w:tblGrid>
        <w:gridCol w:w="846"/>
        <w:gridCol w:w="4536"/>
        <w:gridCol w:w="4536"/>
      </w:tblGrid>
      <w:tr w:rsidR="001065F5" w:rsidRPr="00F76B1A" w14:paraId="6358ACEC" w14:textId="77777777" w:rsidTr="00DF5DA4">
        <w:trPr>
          <w:cantSplit/>
          <w:tblHeader/>
        </w:trPr>
        <w:tc>
          <w:tcPr>
            <w:tcW w:w="846" w:type="dxa"/>
            <w:vAlign w:val="center"/>
          </w:tcPr>
          <w:p w14:paraId="55FF736C" w14:textId="77777777" w:rsidR="001065F5" w:rsidRPr="00F76B1A" w:rsidRDefault="001065F5" w:rsidP="009A3B2F">
            <w:pPr>
              <w:widowControl/>
              <w:autoSpaceDE/>
              <w:autoSpaceDN/>
              <w:adjustRightInd/>
              <w:ind w:firstLine="0"/>
              <w:jc w:val="center"/>
              <w:rPr>
                <w:rFonts w:ascii="Times New Roman" w:hAnsi="Times New Roman" w:cs="Times New Roman"/>
                <w:b/>
                <w:sz w:val="24"/>
                <w:lang w:eastAsia="en-US"/>
              </w:rPr>
            </w:pPr>
            <w:r w:rsidRPr="00F76B1A">
              <w:rPr>
                <w:rFonts w:ascii="Times New Roman" w:hAnsi="Times New Roman" w:cs="Times New Roman"/>
                <w:b/>
                <w:sz w:val="24"/>
                <w:lang w:eastAsia="en-US"/>
              </w:rPr>
              <w:lastRenderedPageBreak/>
              <w:t>Eil. Nr.</w:t>
            </w:r>
          </w:p>
        </w:tc>
        <w:tc>
          <w:tcPr>
            <w:tcW w:w="4536" w:type="dxa"/>
            <w:vAlign w:val="center"/>
          </w:tcPr>
          <w:p w14:paraId="43FBDF0F" w14:textId="77777777" w:rsidR="001065F5" w:rsidRPr="00F76B1A" w:rsidRDefault="001065F5" w:rsidP="009A3B2F">
            <w:pPr>
              <w:widowControl/>
              <w:autoSpaceDE/>
              <w:autoSpaceDN/>
              <w:adjustRightInd/>
              <w:ind w:firstLine="0"/>
              <w:jc w:val="center"/>
              <w:rPr>
                <w:rFonts w:ascii="Times New Roman" w:hAnsi="Times New Roman" w:cs="Times New Roman"/>
                <w:b/>
                <w:sz w:val="24"/>
                <w:lang w:eastAsia="en-US"/>
              </w:rPr>
            </w:pPr>
            <w:r w:rsidRPr="00F76B1A">
              <w:rPr>
                <w:rFonts w:ascii="Times New Roman" w:hAnsi="Times New Roman" w:cs="Times New Roman"/>
                <w:b/>
                <w:sz w:val="24"/>
                <w:lang w:eastAsia="en-US"/>
              </w:rPr>
              <w:t>Pašalinimo pagrindai</w:t>
            </w:r>
          </w:p>
        </w:tc>
        <w:tc>
          <w:tcPr>
            <w:tcW w:w="4536" w:type="dxa"/>
            <w:vAlign w:val="center"/>
          </w:tcPr>
          <w:p w14:paraId="30A920B6" w14:textId="77777777" w:rsidR="001065F5" w:rsidRPr="00F76B1A" w:rsidRDefault="001065F5" w:rsidP="009A3B2F">
            <w:pPr>
              <w:widowControl/>
              <w:autoSpaceDE/>
              <w:autoSpaceDN/>
              <w:adjustRightInd/>
              <w:ind w:firstLine="0"/>
              <w:jc w:val="center"/>
              <w:rPr>
                <w:rFonts w:ascii="Times New Roman" w:hAnsi="Times New Roman" w:cs="Times New Roman"/>
                <w:b/>
                <w:sz w:val="24"/>
                <w:lang w:eastAsia="en-US"/>
              </w:rPr>
            </w:pPr>
            <w:r w:rsidRPr="00F76B1A">
              <w:rPr>
                <w:rFonts w:ascii="Times New Roman" w:hAnsi="Times New Roman" w:cs="Times New Roman"/>
                <w:b/>
                <w:sz w:val="24"/>
                <w:lang w:eastAsia="en-US"/>
              </w:rPr>
              <w:t>Atitiktį reikalavimui įrodantys dokumentai</w:t>
            </w:r>
          </w:p>
        </w:tc>
      </w:tr>
      <w:tr w:rsidR="001065F5" w:rsidRPr="008F623E" w14:paraId="2FACAED6" w14:textId="77777777" w:rsidTr="00DF5DA4">
        <w:tc>
          <w:tcPr>
            <w:tcW w:w="846" w:type="dxa"/>
          </w:tcPr>
          <w:p w14:paraId="5BEECC86" w14:textId="77777777" w:rsidR="001065F5" w:rsidRPr="00F76B1A" w:rsidRDefault="001065F5" w:rsidP="009A3B2F">
            <w:pPr>
              <w:widowControl/>
              <w:autoSpaceDE/>
              <w:autoSpaceDN/>
              <w:adjustRightInd/>
              <w:ind w:right="-112" w:firstLine="0"/>
              <w:rPr>
                <w:rFonts w:ascii="Times New Roman" w:hAnsi="Times New Roman" w:cs="Times New Roman"/>
                <w:sz w:val="24"/>
                <w:lang w:eastAsia="en-US"/>
              </w:rPr>
            </w:pPr>
            <w:r w:rsidRPr="00F76B1A">
              <w:rPr>
                <w:rFonts w:ascii="Times New Roman" w:hAnsi="Times New Roman" w:cs="Times New Roman"/>
                <w:sz w:val="24"/>
                <w:lang w:eastAsia="en-US"/>
              </w:rPr>
              <w:t>3.3.1.</w:t>
            </w:r>
          </w:p>
        </w:tc>
        <w:tc>
          <w:tcPr>
            <w:tcW w:w="4536" w:type="dxa"/>
          </w:tcPr>
          <w:p w14:paraId="73291502"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b/>
                <w:sz w:val="24"/>
                <w:lang w:eastAsia="en-US"/>
              </w:rPr>
              <w:t>Tiekėjas</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kiekvienas tiekėjų grupės partneris</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subtiekėjas ar kitas ūkio subjektas, kurių pajėgumais remiamasi</w:t>
            </w:r>
            <w:r w:rsidRPr="00F76B1A">
              <w:rPr>
                <w:rFonts w:ascii="Times New Roman" w:hAnsi="Times New Roman" w:cs="Times New Roman"/>
                <w:sz w:val="24"/>
                <w:lang w:eastAsia="en-US"/>
              </w:rPr>
              <w:t>,  arba jų atsakingas asmuo, nuteistas už šią nusikalstamą veiką:</w:t>
            </w:r>
          </w:p>
          <w:p w14:paraId="0A17CFE3"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 xml:space="preserve">1) dalyvavimą nusikalstamame susivienijime, jo organizavimą ar vadovavimą jam; </w:t>
            </w:r>
          </w:p>
          <w:p w14:paraId="4E8EE924"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2) kyšininkavimą, prekybą poveikiu, papirkimą;</w:t>
            </w:r>
          </w:p>
          <w:p w14:paraId="5B92F453"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B403B9"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4) nusikalstamą bankrotą;</w:t>
            </w:r>
          </w:p>
          <w:p w14:paraId="27FF9571"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5) teroristinį ir su teroristine veikla susijusį nusikaltimą;</w:t>
            </w:r>
          </w:p>
          <w:p w14:paraId="1314E399"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6) nusikalstamu būdu gauto turto legalizavimą;</w:t>
            </w:r>
          </w:p>
          <w:p w14:paraId="236C2C5E"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7) prekybą žmonėmis, vaiko pirkimą arba pardavimą;</w:t>
            </w:r>
          </w:p>
          <w:p w14:paraId="07EEC614"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8) kitos valstybės tiekėjo atliktą nusikaltimą, apibrėžtą Direktyvos 2014/24/ES 57 straipsnio 1 dalyje išvardytus Europos Sąjungos teisės aktus įgyvendinančiuose kitų valstybių teisės aktuose.</w:t>
            </w:r>
          </w:p>
          <w:p w14:paraId="6E319C05"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 xml:space="preserve">Laikoma, kad </w:t>
            </w:r>
            <w:r w:rsidRPr="00F76B1A">
              <w:rPr>
                <w:rFonts w:ascii="Times New Roman" w:hAnsi="Times New Roman" w:cs="Times New Roman"/>
                <w:b/>
                <w:sz w:val="24"/>
                <w:lang w:eastAsia="en-US"/>
              </w:rPr>
              <w:t>tiekėjas</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kiekvienas tiekėjų grupės partneris</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subtiekėjas ar kitas ūkio subjektas, kurių pajėgumais remiamasi</w:t>
            </w:r>
            <w:r w:rsidRPr="00F76B1A">
              <w:rPr>
                <w:rFonts w:ascii="Times New Roman" w:hAnsi="Times New Roman" w:cs="Times New Roman"/>
                <w:sz w:val="24"/>
                <w:lang w:eastAsia="en-US"/>
              </w:rPr>
              <w:t>,   arba jo atsakingas asmuo nuteistas už šiame punkte nurodytą nusikalstamą veiką, kai dėl:</w:t>
            </w:r>
          </w:p>
          <w:p w14:paraId="003B52D9"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 xml:space="preserve">1) </w:t>
            </w:r>
            <w:r w:rsidRPr="00F76B1A">
              <w:rPr>
                <w:rFonts w:ascii="Times New Roman" w:hAnsi="Times New Roman" w:cs="Times New Roman"/>
                <w:b/>
                <w:sz w:val="24"/>
                <w:lang w:eastAsia="en-US"/>
              </w:rPr>
              <w:t>tiekėjo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kiekvieno tiekėjų grupės partnerio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subtiekėjo ar kito ūkio subjekto, kurių pajėgumais remiamasi</w:t>
            </w:r>
            <w:r w:rsidRPr="00F76B1A">
              <w:rPr>
                <w:rFonts w:ascii="Times New Roman" w:hAnsi="Times New Roman" w:cs="Times New Roman"/>
                <w:sz w:val="24"/>
                <w:lang w:eastAsia="en-US"/>
              </w:rPr>
              <w:t>, kuris yra fizinis asmuo, per pastaruosius 5 metus buvo priimtas ir įsiteisėjęs apkaltinamasis teismo nuosprendis ir šis asmuo turi neišnykusį ar nepanaikintą teistumą;</w:t>
            </w:r>
          </w:p>
          <w:p w14:paraId="7EE5F903"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 xml:space="preserve">2) </w:t>
            </w:r>
            <w:r w:rsidRPr="00F76B1A">
              <w:rPr>
                <w:rFonts w:ascii="Times New Roman" w:hAnsi="Times New Roman" w:cs="Times New Roman"/>
                <w:b/>
                <w:sz w:val="24"/>
                <w:lang w:eastAsia="en-US"/>
              </w:rPr>
              <w:t>tiekėjo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kiekvieno tiekėjų grupės partnerio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 xml:space="preserve">subtiekėjo ar kito ūkio </w:t>
            </w:r>
            <w:r w:rsidRPr="00F76B1A">
              <w:rPr>
                <w:rFonts w:ascii="Times New Roman" w:hAnsi="Times New Roman" w:cs="Times New Roman"/>
                <w:b/>
                <w:sz w:val="24"/>
                <w:lang w:eastAsia="en-US"/>
              </w:rPr>
              <w:lastRenderedPageBreak/>
              <w:t>subjekto, kurių pajėgumais remiamasi</w:t>
            </w:r>
            <w:r w:rsidRPr="00F76B1A">
              <w:rPr>
                <w:rFonts w:ascii="Times New Roman" w:hAnsi="Times New Roman" w:cs="Times New Roman"/>
                <w:sz w:val="24"/>
                <w:lang w:eastAsia="en-US"/>
              </w:rPr>
              <w:t xml:space="preserve">, kuris yra juridinis asmuo, kita organizacija ar jos </w:t>
            </w:r>
            <w:r w:rsidRPr="00F76B1A">
              <w:rPr>
                <w:rFonts w:ascii="Times New Roman" w:hAnsi="Times New Roman" w:cs="Times New Roman"/>
                <w:b/>
                <w:bCs/>
                <w:sz w:val="24"/>
                <w:lang w:eastAsia="en-US"/>
              </w:rPr>
              <w:t>struktūrinis</w:t>
            </w:r>
            <w:r w:rsidRPr="00F76B1A">
              <w:rPr>
                <w:rFonts w:ascii="Times New Roman" w:hAnsi="Times New Roman" w:cs="Times New Roman"/>
                <w:sz w:val="24"/>
                <w:lang w:eastAsia="en-US"/>
              </w:rPr>
              <w:t xml:space="preserve"> padalinys, vadovo ar asmens (asmenų), turinčio (turinčių) teisę surašyti ir pasirašyti </w:t>
            </w:r>
            <w:r w:rsidRPr="00F76B1A">
              <w:rPr>
                <w:rFonts w:ascii="Times New Roman" w:hAnsi="Times New Roman" w:cs="Times New Roman"/>
                <w:b/>
                <w:sz w:val="24"/>
                <w:lang w:eastAsia="en-US"/>
              </w:rPr>
              <w:t>tiekėjo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kiekvieno tiekėjų grupės partnerio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subtiekėjo ar kito ūkio subjekto, kurių pajėgumais remiamasi</w:t>
            </w:r>
            <w:r w:rsidRPr="00F76B1A">
              <w:rPr>
                <w:rFonts w:ascii="Times New Roman" w:hAnsi="Times New Roman" w:cs="Times New Roman"/>
                <w:sz w:val="24"/>
                <w:lang w:eastAsia="en-US"/>
              </w:rPr>
              <w:t xml:space="preserve"> finansinės apskaitos dokumentus, per pastaruosius 5 metus buvo priimtas ir įsiteisėjęs apkaltinamasis teismo nuosprendis ir šis asmuo turi neišnykusį ar nepanaikintą teistumą; </w:t>
            </w:r>
          </w:p>
          <w:p w14:paraId="578EF268"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 xml:space="preserve">3) </w:t>
            </w:r>
            <w:r w:rsidRPr="00F76B1A">
              <w:rPr>
                <w:rFonts w:ascii="Times New Roman" w:hAnsi="Times New Roman" w:cs="Times New Roman"/>
                <w:b/>
                <w:sz w:val="24"/>
                <w:lang w:eastAsia="en-US"/>
              </w:rPr>
              <w:t>tiekėjo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kiekvieno tiekėjų grupės partnerio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subtiekėjo ar kito ūkio subjekto, kurių pajėgumais remiamasi</w:t>
            </w:r>
            <w:r w:rsidRPr="00F76B1A">
              <w:rPr>
                <w:rFonts w:ascii="Times New Roman" w:hAnsi="Times New Roman" w:cs="Times New Roman"/>
                <w:sz w:val="24"/>
                <w:lang w:eastAsia="en-US"/>
              </w:rPr>
              <w:t xml:space="preserve">, kuris yra juridinis asmuo, kita organizacija ar jos </w:t>
            </w:r>
            <w:r w:rsidRPr="00F76B1A">
              <w:rPr>
                <w:rFonts w:ascii="Times New Roman" w:hAnsi="Times New Roman" w:cs="Times New Roman"/>
                <w:b/>
                <w:bCs/>
                <w:sz w:val="24"/>
                <w:lang w:eastAsia="en-US"/>
              </w:rPr>
              <w:t>struktūrinis</w:t>
            </w:r>
            <w:r w:rsidRPr="00F76B1A">
              <w:rPr>
                <w:rFonts w:ascii="Times New Roman" w:hAnsi="Times New Roman" w:cs="Times New Roman"/>
                <w:sz w:val="24"/>
                <w:lang w:eastAsia="en-US"/>
              </w:rPr>
              <w:t xml:space="preserve"> padalinys, per pastaruosius 5 metus buvo priimtas ir įsiteisėjęs apkaltinamasis teismo nuosprendis arba galutinis administracinis sprendimas, jeigu toks sprendimas priimamas pagal tiekėjo šalies teisės aktų reikalavimus.</w:t>
            </w:r>
          </w:p>
        </w:tc>
        <w:tc>
          <w:tcPr>
            <w:tcW w:w="4536" w:type="dxa"/>
          </w:tcPr>
          <w:p w14:paraId="21F673D9"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lastRenderedPageBreak/>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Pr="00F76B1A">
              <w:rPr>
                <w:rFonts w:ascii="Times New Roman" w:hAnsi="Times New Roman" w:cs="Times New Roman"/>
                <w:b/>
                <w:bCs/>
                <w:sz w:val="24"/>
                <w:lang w:eastAsia="en-US"/>
              </w:rPr>
              <w:t xml:space="preserve">180 dienų </w:t>
            </w:r>
            <w:r w:rsidRPr="00F76B1A">
              <w:rPr>
                <w:rFonts w:ascii="Times New Roman" w:hAnsi="Times New Roman" w:cs="Times New Roman"/>
                <w:sz w:val="24"/>
                <w:lang w:eastAsia="en-US"/>
              </w:rPr>
              <w:t>iki tos dienos, kai tiekėjas perkančiojo subjekto prašymu turės pateikti pašalinimo pagrindų nebuvimą patvirtinančius dokumentus.</w:t>
            </w:r>
            <w:r w:rsidRPr="00F76B1A">
              <w:rPr>
                <w:rFonts w:ascii="Times New Roman" w:hAnsi="Times New Roman" w:cs="Times New Roman"/>
                <w:b/>
                <w:bCs/>
                <w:sz w:val="24"/>
                <w:lang w:eastAsia="en-US"/>
              </w:rPr>
              <w:t xml:space="preserve"> </w:t>
            </w:r>
          </w:p>
          <w:p w14:paraId="06C70D2C"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p>
          <w:p w14:paraId="1D511373"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A63DAAC"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p>
          <w:p w14:paraId="73C8E5A7" w14:textId="77777777" w:rsidR="001065F5" w:rsidRPr="00F76B1A" w:rsidRDefault="001065F5" w:rsidP="009A3B2F">
            <w:pPr>
              <w:widowControl/>
              <w:autoSpaceDE/>
              <w:autoSpaceDN/>
              <w:adjustRightInd/>
              <w:ind w:firstLine="0"/>
              <w:jc w:val="both"/>
              <w:rPr>
                <w:rFonts w:ascii="Times New Roman" w:hAnsi="Times New Roman" w:cs="Times New Roman"/>
                <w:b/>
                <w:bCs/>
                <w:i/>
                <w:iCs/>
                <w:color w:val="538135"/>
                <w:sz w:val="24"/>
              </w:rPr>
            </w:pPr>
            <w:r w:rsidRPr="00F76B1A">
              <w:rPr>
                <w:rFonts w:ascii="Times New Roman" w:hAnsi="Times New Roman" w:cs="Times New Roman"/>
                <w:b/>
                <w:bCs/>
                <w:i/>
                <w:iCs/>
                <w:color w:val="538135"/>
                <w:sz w:val="24"/>
              </w:rPr>
              <w:t>PASTABA</w:t>
            </w:r>
          </w:p>
          <w:p w14:paraId="7D1F2A74"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color w:val="538135"/>
                <w:sz w:val="24"/>
              </w:rPr>
              <w:t>Pažymų, patvirtinančių VPĮ 46 straipsnyje nurodytų tiekėjo pašalinimo pagrindų nebuvimą, pateikti nereikalaujama. Jų perkantysis subjektas reikalaus tik turėdamas pagrįstų abejonių dėl tiekėjo patikimumo.</w:t>
            </w:r>
          </w:p>
        </w:tc>
      </w:tr>
      <w:tr w:rsidR="001065F5" w:rsidRPr="008F623E" w14:paraId="1CA7FA68" w14:textId="77777777" w:rsidTr="00DF5DA4">
        <w:tc>
          <w:tcPr>
            <w:tcW w:w="846" w:type="dxa"/>
          </w:tcPr>
          <w:p w14:paraId="0EBC039D" w14:textId="77777777" w:rsidR="001065F5" w:rsidRPr="006F0536" w:rsidRDefault="001065F5" w:rsidP="009A3B2F">
            <w:pPr>
              <w:widowControl/>
              <w:autoSpaceDE/>
              <w:autoSpaceDN/>
              <w:adjustRightInd/>
              <w:ind w:right="-112" w:firstLine="0"/>
              <w:rPr>
                <w:rFonts w:ascii="Times New Roman" w:hAnsi="Times New Roman" w:cs="Times New Roman"/>
                <w:sz w:val="24"/>
                <w:lang w:eastAsia="en-US"/>
              </w:rPr>
            </w:pPr>
            <w:r w:rsidRPr="006F0536">
              <w:rPr>
                <w:rFonts w:ascii="Times New Roman" w:hAnsi="Times New Roman" w:cs="Times New Roman"/>
                <w:sz w:val="24"/>
                <w:lang w:eastAsia="en-US"/>
              </w:rPr>
              <w:t>3.3.2.</w:t>
            </w:r>
          </w:p>
        </w:tc>
        <w:tc>
          <w:tcPr>
            <w:tcW w:w="4536" w:type="dxa"/>
          </w:tcPr>
          <w:p w14:paraId="5DE35688" w14:textId="77777777" w:rsidR="001065F5" w:rsidRPr="008F68BF" w:rsidRDefault="001065F5" w:rsidP="009A3B2F">
            <w:pPr>
              <w:widowControl/>
              <w:autoSpaceDE/>
              <w:autoSpaceDN/>
              <w:adjustRightInd/>
              <w:ind w:firstLine="0"/>
              <w:jc w:val="both"/>
              <w:rPr>
                <w:rFonts w:ascii="Times New Roman" w:hAnsi="Times New Roman" w:cs="Times New Roman"/>
                <w:sz w:val="24"/>
                <w:lang w:eastAsia="en-US"/>
              </w:rPr>
            </w:pPr>
            <w:r w:rsidRPr="008F68BF">
              <w:rPr>
                <w:rFonts w:ascii="Times New Roman" w:hAnsi="Times New Roman" w:cs="Times New Roman"/>
                <w:sz w:val="24"/>
                <w:lang w:eastAsia="en-US"/>
              </w:rPr>
              <w:t>Tiekėjas yra neatlikęs jam paskirtos baudžiamojo poveikio priemonės – uždraudimo juridiniam asmeniui dalyvauti viešuosiuose pirkimuose.</w:t>
            </w:r>
          </w:p>
        </w:tc>
        <w:tc>
          <w:tcPr>
            <w:tcW w:w="4536" w:type="dxa"/>
          </w:tcPr>
          <w:p w14:paraId="757B7798" w14:textId="77777777" w:rsidR="001065F5" w:rsidRPr="008F68BF" w:rsidRDefault="001065F5" w:rsidP="009A3B2F">
            <w:pPr>
              <w:widowControl/>
              <w:autoSpaceDE/>
              <w:autoSpaceDN/>
              <w:adjustRightInd/>
              <w:ind w:firstLine="0"/>
              <w:jc w:val="both"/>
              <w:rPr>
                <w:rFonts w:ascii="Times New Roman" w:hAnsi="Times New Roman" w:cs="Times New Roman"/>
                <w:sz w:val="24"/>
                <w:lang w:eastAsia="en-US"/>
              </w:rPr>
            </w:pPr>
            <w:r w:rsidRPr="008F68BF">
              <w:rPr>
                <w:rFonts w:ascii="Times New Roman" w:hAnsi="Times New Roman" w:cs="Times New Roman"/>
                <w:sz w:val="24"/>
                <w:lang w:eastAsia="en-US"/>
              </w:rPr>
              <w:t>Iš Lietuvoje įsteigtų subjektų įrodančių dokumentų nereikalaujama. Užtenka pateikto EBVPD.</w:t>
            </w:r>
          </w:p>
        </w:tc>
      </w:tr>
      <w:tr w:rsidR="001065F5" w:rsidRPr="008F623E" w14:paraId="78848B3E" w14:textId="77777777" w:rsidTr="00DF5DA4">
        <w:tc>
          <w:tcPr>
            <w:tcW w:w="846" w:type="dxa"/>
          </w:tcPr>
          <w:p w14:paraId="733E28BE"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t>3.3.3.</w:t>
            </w:r>
          </w:p>
        </w:tc>
        <w:tc>
          <w:tcPr>
            <w:tcW w:w="4536" w:type="dxa"/>
          </w:tcPr>
          <w:p w14:paraId="32ADED5F" w14:textId="77777777" w:rsidR="001065F5" w:rsidRPr="008F623E" w:rsidRDefault="001065F5" w:rsidP="009A3B2F">
            <w:pPr>
              <w:widowControl/>
              <w:autoSpaceDE/>
              <w:autoSpaceDN/>
              <w:adjustRightInd/>
              <w:ind w:firstLine="0"/>
              <w:jc w:val="both"/>
            </w:pPr>
            <w:r w:rsidRPr="008F623E">
              <w:rPr>
                <w:rFonts w:ascii="Times New Roman" w:hAnsi="Times New Roman" w:cs="Times New Roman"/>
                <w:sz w:val="24"/>
                <w:lang w:eastAsia="en-US"/>
              </w:rPr>
              <w:t xml:space="preserve">Tiekėjas yra nuteistas už įsipareigojimų, susijusių su mokesčių, įskaitant socialinio draudimo įmokas, mokėjimu, nevykdymą pagal šalies, kurioje registruotas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ar šalies, kurioje yra perkantysis subjektas, reikalavimus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iš pirkimo procedūros pašalinamas, jeigu perkantysis subjektas sužino, kad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už tai nuteistas, kaip apibrėžta Viešųjų pirkimų įstatymo 46 straipsnio 2 dalies 1 ir 3 punktuose, arba turi kitų įrodymų apie šių įsipareigojimų nevykdymą.</w:t>
            </w:r>
            <w:r w:rsidRPr="008F623E">
              <w:t xml:space="preserve"> </w:t>
            </w:r>
          </w:p>
          <w:p w14:paraId="5578222A"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Laikoma, kad tiekėjas nuteistas už aukščiau nurodytą nusikalstamą veiką, kai dėl:</w:t>
            </w:r>
          </w:p>
          <w:p w14:paraId="7CC37820" w14:textId="77777777" w:rsidR="001065F5" w:rsidRPr="008F623E" w:rsidRDefault="001065F5" w:rsidP="001065F5">
            <w:pPr>
              <w:widowControl/>
              <w:numPr>
                <w:ilvl w:val="0"/>
                <w:numId w:val="35"/>
              </w:numPr>
              <w:tabs>
                <w:tab w:val="left" w:pos="387"/>
              </w:tabs>
              <w:autoSpaceDE/>
              <w:autoSpaceDN/>
              <w:adjustRightInd/>
              <w:ind w:left="34" w:firstLine="0"/>
              <w:contextualSpacing/>
              <w:jc w:val="both"/>
              <w:rPr>
                <w:rFonts w:ascii="Times New Roman" w:hAnsi="Times New Roman" w:cs="Times New Roman"/>
                <w:sz w:val="24"/>
                <w:szCs w:val="20"/>
                <w:lang w:eastAsia="en-US"/>
              </w:rPr>
            </w:pPr>
            <w:r w:rsidRPr="008F623E">
              <w:rPr>
                <w:rFonts w:ascii="Times New Roman" w:hAnsi="Times New Roman" w:cs="Times New Roman"/>
                <w:sz w:val="24"/>
                <w:szCs w:val="20"/>
                <w:lang w:eastAsia="en-US"/>
              </w:rPr>
              <w:t xml:space="preserve">tiekėjo, kuris yra fizinis asmuo, per pastaruosius 5 metus buvo priimtas ir įsiteisėjęs apkaltinamasis teismo </w:t>
            </w:r>
            <w:r w:rsidRPr="008F623E">
              <w:rPr>
                <w:rFonts w:ascii="Times New Roman" w:hAnsi="Times New Roman" w:cs="Times New Roman"/>
                <w:sz w:val="24"/>
                <w:szCs w:val="20"/>
                <w:lang w:eastAsia="en-US"/>
              </w:rPr>
              <w:lastRenderedPageBreak/>
              <w:t>nuosprendis ir šis asmuo turi neišnykusį ar nepanaikintą teistumą;</w:t>
            </w:r>
          </w:p>
          <w:p w14:paraId="71E45FC7" w14:textId="77777777" w:rsidR="001065F5" w:rsidRPr="008F623E" w:rsidRDefault="001065F5" w:rsidP="001065F5">
            <w:pPr>
              <w:widowControl/>
              <w:numPr>
                <w:ilvl w:val="0"/>
                <w:numId w:val="35"/>
              </w:numPr>
              <w:tabs>
                <w:tab w:val="left" w:pos="387"/>
              </w:tabs>
              <w:autoSpaceDE/>
              <w:autoSpaceDN/>
              <w:adjustRightInd/>
              <w:ind w:left="34" w:firstLine="0"/>
              <w:contextualSpacing/>
              <w:jc w:val="both"/>
              <w:rPr>
                <w:rFonts w:ascii="Times New Roman" w:hAnsi="Times New Roman" w:cs="Times New Roman"/>
                <w:sz w:val="24"/>
                <w:szCs w:val="20"/>
                <w:lang w:eastAsia="en-US"/>
              </w:rPr>
            </w:pPr>
            <w:r w:rsidRPr="008F623E">
              <w:rPr>
                <w:rFonts w:ascii="Times New Roman" w:hAnsi="Times New Roman" w:cs="Times New Roman"/>
                <w:sz w:val="24"/>
                <w:szCs w:val="20"/>
                <w:lang w:eastAsia="en-US"/>
              </w:rPr>
              <w:t xml:space="preserve"> </w:t>
            </w:r>
            <w:r w:rsidRPr="008F623E">
              <w:rPr>
                <w:rFonts w:ascii="Times New Roman" w:hAnsi="Times New Roman" w:cs="Times New Roman"/>
                <w:b/>
                <w:bCs/>
                <w:sz w:val="24"/>
                <w:szCs w:val="20"/>
                <w:lang w:eastAsia="en-US"/>
              </w:rPr>
              <w:t>tiekėjo,</w:t>
            </w:r>
            <w:r w:rsidRPr="008F623E">
              <w:rPr>
                <w:rFonts w:ascii="TimesLT" w:hAnsi="TimesLT" w:cs="Times New Roman"/>
                <w:b/>
                <w:bCs/>
                <w:sz w:val="24"/>
                <w:szCs w:val="20"/>
                <w:lang w:eastAsia="en-US"/>
              </w:rPr>
              <w:t xml:space="preserve"> </w:t>
            </w:r>
            <w:r w:rsidRPr="008F623E">
              <w:rPr>
                <w:rFonts w:ascii="Times New Roman" w:hAnsi="Times New Roman" w:cs="Times New Roman"/>
                <w:b/>
                <w:bCs/>
                <w:sz w:val="24"/>
                <w:szCs w:val="20"/>
                <w:lang w:eastAsia="en-US"/>
              </w:rPr>
              <w:t>kiekvieno tiekėjų grupės partnerio, subtiekėjo ar kito ūkio subjekto, kurių pajėgumais remiamasi</w:t>
            </w:r>
            <w:r w:rsidRPr="008F623E">
              <w:rPr>
                <w:rFonts w:ascii="Times New Roman" w:hAnsi="Times New Roman" w:cs="Times New Roman"/>
                <w:sz w:val="24"/>
                <w:szCs w:val="20"/>
                <w:lang w:eastAsia="en-US"/>
              </w:rPr>
              <w:t xml:space="preserve">, kuris yra juridinis asmuo, kita organizacija ar jos </w:t>
            </w:r>
            <w:r w:rsidRPr="008F623E">
              <w:rPr>
                <w:rFonts w:ascii="Times New Roman" w:hAnsi="Times New Roman" w:cs="Times New Roman"/>
                <w:b/>
                <w:bCs/>
                <w:sz w:val="24"/>
                <w:szCs w:val="20"/>
                <w:lang w:eastAsia="en-US"/>
              </w:rPr>
              <w:t>struktūrinis</w:t>
            </w:r>
            <w:r w:rsidRPr="008F623E">
              <w:rPr>
                <w:rFonts w:ascii="Times New Roman" w:hAnsi="Times New Roman" w:cs="Times New Roman"/>
                <w:sz w:val="24"/>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3B54BF"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Tačiau ši nuostata netaikoma, jeigu:</w:t>
            </w:r>
          </w:p>
          <w:p w14:paraId="3C2EFC2D"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1)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įsipareigojęs sumokėti mokesčius, įskaitant socialinio draudimo įmokas ir dėl to laikomas jau įvykdžiusiu šioje dalyje nurodytus įsipareigojimus; </w:t>
            </w:r>
          </w:p>
          <w:p w14:paraId="718D2D8D"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2) įsiskolinimo suma neviršija 50 Eur; </w:t>
            </w:r>
          </w:p>
          <w:p w14:paraId="501966F1"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3)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šiuo pagrindu nepašalinamas iš pirkimo procedūros, jeigu, perkančiajam subjektui reikalaujant pateikti aktualius dokumentus pagal Viešųjų pirkimų įstatymo 50 straipsnio 6 dalį, jis įrodo, kad jau yra laikomas įvykdžiusiu įsipareigojimus, susijusius su mokesčių, įskaitant socialinio draudimo įmokas, mokėjimu.</w:t>
            </w:r>
          </w:p>
        </w:tc>
        <w:tc>
          <w:tcPr>
            <w:tcW w:w="4536" w:type="dxa"/>
          </w:tcPr>
          <w:p w14:paraId="798F1AF7"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lastRenderedPageBreak/>
              <w:t xml:space="preserve">1)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įvykdęs įsipareigojimus, susijusius su mokesčių mokėjimu, pateikiama: 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registruotas užsienio šalyje – atitinkamos užsienio šalies institucijos dokumentas, išduotas ne anksčiau kaip 120 dienų iki tos dienos, kai tiekėjas perkančiosios organizacijos prašymu turės pateikti pašalinimo pagrindų nebuvimą patvirtinančius dokumentus. </w:t>
            </w:r>
          </w:p>
          <w:p w14:paraId="020A79C2"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Jei dokumentas išduotas anksčiau, tačiau jame nurodyta, kad jis galioja susipažinimo </w:t>
            </w:r>
            <w:r w:rsidRPr="008F623E">
              <w:rPr>
                <w:rFonts w:ascii="Times New Roman" w:hAnsi="Times New Roman" w:cs="Times New Roman"/>
                <w:sz w:val="24"/>
                <w:lang w:eastAsia="en-US"/>
              </w:rPr>
              <w:lastRenderedPageBreak/>
              <w:t>su pasiūlymais dieną, toks dokumentas yra priimtinas.</w:t>
            </w:r>
          </w:p>
          <w:p w14:paraId="66EDBD0C"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p w14:paraId="497A70B2"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2)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įvykdęs įsipareigojimus, susijusius su socialinio draudimo įmokų mokėjimu, pateikiama:</w:t>
            </w:r>
          </w:p>
          <w:p w14:paraId="79422664"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2.1) Jeigu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juridinis asmuo, registruotas Lietuvos Respublikoje, iš jo nereikalaujama pateikti jokių šį reikalavimą įrodančių dokumentų. Komisija tikrina duomenis pati nacionalinėje duomenų bazėje (</w:t>
            </w:r>
            <w:hyperlink r:id="rId13" w:history="1">
              <w:r w:rsidRPr="008F623E">
                <w:rPr>
                  <w:rFonts w:ascii="Times New Roman" w:hAnsi="Times New Roman" w:cs="Times New Roman"/>
                  <w:color w:val="0066CC"/>
                  <w:sz w:val="24"/>
                  <w:u w:val="single"/>
                  <w:lang w:eastAsia="en-US"/>
                </w:rPr>
                <w:t>http://draudejai.sodra.lt/draudeju_viesi_duomenys/</w:t>
              </w:r>
            </w:hyperlink>
            <w:r w:rsidRPr="008F623E">
              <w:rPr>
                <w:rFonts w:ascii="Times New Roman" w:hAnsi="Times New Roman" w:cs="Times New Roman"/>
                <w:sz w:val="24"/>
                <w:lang w:eastAsia="en-US"/>
              </w:rPr>
              <w:t xml:space="preserve"> ). </w:t>
            </w:r>
          </w:p>
          <w:p w14:paraId="79C7C056" w14:textId="77777777" w:rsidR="001065F5" w:rsidRPr="008F623E" w:rsidRDefault="001065F5" w:rsidP="009A3B2F">
            <w:pPr>
              <w:ind w:firstLine="0"/>
              <w:jc w:val="both"/>
              <w:rPr>
                <w:rFonts w:ascii="Times New Roman" w:hAnsi="Times New Roman"/>
                <w:sz w:val="24"/>
                <w:lang w:eastAsia="en-US"/>
              </w:rPr>
            </w:pPr>
            <w:r w:rsidRPr="008F623E">
              <w:rPr>
                <w:rFonts w:ascii="Times New Roman" w:hAnsi="Times New Roman" w:cs="Times New Roman"/>
                <w:sz w:val="24"/>
                <w:lang w:eastAsia="en-US"/>
              </w:rPr>
              <w:t xml:space="preserve">Jeigu dėl „Sodros“ informacinės sistemos techninių trikdžių Perkantysis subjektas neturės galimybės patikrinti neatlygintinai prieinamų duomenų apie </w:t>
            </w:r>
            <w:r w:rsidRPr="008F623E">
              <w:rPr>
                <w:rFonts w:ascii="Times New Roman" w:hAnsi="Times New Roman" w:cs="Times New Roman"/>
                <w:b/>
                <w:sz w:val="24"/>
                <w:lang w:eastAsia="en-US"/>
              </w:rPr>
              <w:t>tiekėją</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kiekvieną tiekėjų grupės partnerį</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subtiekėją ar kitą ūkio subjektą, kurių pajėgumais remiamasi</w:t>
            </w:r>
            <w:r w:rsidRPr="008F623E">
              <w:rPr>
                <w:rFonts w:ascii="Times New Roman" w:hAnsi="Times New Roman" w:cs="Times New Roman"/>
                <w:sz w:val="24"/>
                <w:lang w:eastAsia="en-US"/>
              </w:rPr>
              <w:t xml:space="preserve"> (juridinį asmenį), jis turės teisę prašyti </w:t>
            </w:r>
            <w:r w:rsidRPr="008F623E">
              <w:rPr>
                <w:rFonts w:ascii="Times New Roman" w:hAnsi="Times New Roman" w:cs="Times New Roman"/>
                <w:b/>
                <w:sz w:val="24"/>
                <w:lang w:eastAsia="en-US"/>
              </w:rPr>
              <w:t>tiekėjo</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kiekvieno tiekėjų grupės partnerio</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subtiekėjo ar kitas ūkio subjekto, kurių pajėgumais remiamasi</w:t>
            </w:r>
            <w:r w:rsidRPr="008F623E">
              <w:rPr>
                <w:rFonts w:ascii="Times New Roman" w:hAnsi="Times New Roman" w:cs="Times New Roman"/>
                <w:sz w:val="24"/>
                <w:lang w:eastAsia="en-US"/>
              </w:rPr>
              <w:t xml:space="preserve"> (juridinio asmens), pateikti išrašą iš teismo sprendimo (jei toks yra) arba „Sodros“ nustatyta tvarka išduotą dokumentą, patvirtinantį atitiktį šiam reikalavimui</w:t>
            </w:r>
            <w:r w:rsidRPr="008F623E">
              <w:rPr>
                <w:rFonts w:ascii="Times New Roman" w:hAnsi="Times New Roman"/>
                <w:sz w:val="24"/>
                <w:lang w:eastAsia="en-US"/>
              </w:rPr>
              <w:t xml:space="preserve"> susipažinimo su pasiūlymais dienai.</w:t>
            </w:r>
          </w:p>
          <w:p w14:paraId="7F2AA6BD"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2.2) Jeigu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yra fizinis asmuo, registruotas Lietuvos Respublikoje, pateikia išrašą iš teismo sprendimo (jei toks yra) arba „Sodros“ išduotą dokumentą, arba pateikia valstybės įmonės Registrų centro Lietuvos Respublikos Vyriausybės nustatyta tvarka išduotą dokumentą, patvirtinantį jungtinius kompetentingų institucijų tvarkomus duomenis.</w:t>
            </w:r>
          </w:p>
          <w:p w14:paraId="224B9879"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2.3) Kitos valstybės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kuris yra fizinis arba juridinis asmuo, pateikia šalies, kurioje jis yra </w:t>
            </w:r>
            <w:r w:rsidRPr="008F623E">
              <w:rPr>
                <w:rFonts w:ascii="Times New Roman" w:hAnsi="Times New Roman" w:cs="Times New Roman"/>
                <w:sz w:val="24"/>
                <w:lang w:eastAsia="en-US"/>
              </w:rPr>
              <w:lastRenderedPageBreak/>
              <w:t>registruotas, kompetentingos valstybės institucijos išduotą pažymą.</w:t>
            </w:r>
          </w:p>
          <w:p w14:paraId="49251E84"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p w14:paraId="30108F83"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2.2 ir 2.3 punkte nurodyti dokumentai turi būti išduoti ne anksčiau kaip 120 dienų iki tos dienos, kai tiekėjas perkančiojo subjekto prašymu turės pateikti pašalinimo pagrindų nebuvimą patvirtinančius dokumentus. </w:t>
            </w:r>
          </w:p>
          <w:p w14:paraId="065E5B1A"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Jei dokumentas išduotas anksčiau, tačiau jame nurodyta, kad jis galioja susipažinimo su pasiūlymais dieną, toks dokumentas yra priimtinas.</w:t>
            </w:r>
          </w:p>
          <w:p w14:paraId="6CD9A4FF" w14:textId="77777777" w:rsidR="001065F5" w:rsidRPr="008F623E" w:rsidRDefault="001065F5" w:rsidP="009A3B2F">
            <w:pPr>
              <w:widowControl/>
              <w:autoSpaceDE/>
              <w:autoSpaceDN/>
              <w:adjustRightInd/>
              <w:ind w:firstLine="0"/>
              <w:jc w:val="both"/>
              <w:rPr>
                <w:rFonts w:ascii="Times New Roman" w:hAnsi="Times New Roman" w:cs="Times New Roman"/>
                <w:b/>
                <w:bCs/>
                <w:i/>
                <w:iCs/>
                <w:color w:val="538135"/>
                <w:sz w:val="24"/>
              </w:rPr>
            </w:pPr>
            <w:r w:rsidRPr="008F623E">
              <w:rPr>
                <w:rFonts w:ascii="Times New Roman" w:hAnsi="Times New Roman" w:cs="Times New Roman"/>
                <w:b/>
                <w:bCs/>
                <w:i/>
                <w:iCs/>
                <w:color w:val="538135"/>
                <w:sz w:val="24"/>
              </w:rPr>
              <w:t>PASTABA</w:t>
            </w:r>
          </w:p>
          <w:p w14:paraId="749BBF72" w14:textId="77777777" w:rsidR="001065F5" w:rsidRPr="008F623E" w:rsidRDefault="001065F5" w:rsidP="009A3B2F">
            <w:pPr>
              <w:widowControl/>
              <w:autoSpaceDE/>
              <w:autoSpaceDN/>
              <w:adjustRightInd/>
              <w:ind w:firstLine="0"/>
              <w:jc w:val="both"/>
              <w:rPr>
                <w:rFonts w:ascii="Times New Roman" w:hAnsi="Times New Roman" w:cs="Times New Roman"/>
                <w:color w:val="318100"/>
                <w:sz w:val="24"/>
              </w:rPr>
            </w:pPr>
            <w:r w:rsidRPr="008F623E">
              <w:rPr>
                <w:rFonts w:ascii="Times New Roman" w:hAnsi="Times New Roman" w:cs="Times New Roman"/>
                <w:color w:val="538135"/>
                <w:sz w:val="24"/>
              </w:rPr>
              <w:t>Pažymų, patvirtinančių VPĮ 46 straipsnyje nurodytų tiekėjo pašalinimo pagrindų nebuvimą, pateikti nereikalaujama. Jų perkantysis subjektas reikalaus tik turėdamas pagrįstų abejonių dėl tiekėjo patikimumo</w:t>
            </w:r>
            <w:r w:rsidRPr="008F623E">
              <w:rPr>
                <w:rFonts w:ascii="Times New Roman" w:hAnsi="Times New Roman" w:cs="Times New Roman"/>
                <w:color w:val="318100"/>
                <w:sz w:val="24"/>
              </w:rPr>
              <w:t>.</w:t>
            </w:r>
          </w:p>
          <w:p w14:paraId="160C7F83"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tc>
      </w:tr>
      <w:tr w:rsidR="001065F5" w:rsidRPr="008F623E" w14:paraId="119AE0F1" w14:textId="77777777" w:rsidTr="00DF5DA4">
        <w:tc>
          <w:tcPr>
            <w:tcW w:w="846" w:type="dxa"/>
          </w:tcPr>
          <w:p w14:paraId="0FDED4BE"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lastRenderedPageBreak/>
              <w:t>3.3.4.</w:t>
            </w:r>
          </w:p>
        </w:tc>
        <w:tc>
          <w:tcPr>
            <w:tcW w:w="4536" w:type="dxa"/>
          </w:tcPr>
          <w:p w14:paraId="72944361"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su kitais tiekėjais yra sudaręs susitarimų, kuriais siekiama iškreipti konkurenciją atliekamame pirkime, ir perkantysis subjektas dėl to turi įtikinamų duomenų.</w:t>
            </w:r>
          </w:p>
        </w:tc>
        <w:tc>
          <w:tcPr>
            <w:tcW w:w="4536" w:type="dxa"/>
          </w:tcPr>
          <w:p w14:paraId="3CE9CF95"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Iš Lietuvoje įsteigtų subjektų įrodančių dokumentų nereikalaujama. </w:t>
            </w:r>
          </w:p>
          <w:p w14:paraId="70CD5DF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tc>
      </w:tr>
      <w:tr w:rsidR="001065F5" w:rsidRPr="008F623E" w14:paraId="3E137CCE" w14:textId="77777777" w:rsidTr="00DF5DA4">
        <w:tc>
          <w:tcPr>
            <w:tcW w:w="846" w:type="dxa"/>
          </w:tcPr>
          <w:p w14:paraId="7DB43C1D"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t>3.3.5.</w:t>
            </w:r>
          </w:p>
        </w:tc>
        <w:tc>
          <w:tcPr>
            <w:tcW w:w="4536" w:type="dxa"/>
          </w:tcPr>
          <w:p w14:paraId="06731814"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w:t>
            </w:r>
            <w:r w:rsidRPr="008F623E">
              <w:rPr>
                <w:rFonts w:ascii="Times New Roman" w:eastAsia="Calibri" w:hAnsi="Times New Roman" w:cs="Times New Roman"/>
                <w:sz w:val="24"/>
                <w:lang w:eastAsia="en-US"/>
              </w:rPr>
              <w:t xml:space="preserve">pirkimo metu pateko į interesų konflikto situaciją, kaip apibrėžta Viešųjų pirkimų įstatymo 21 straipsnyje, ir atitinkamos padėties negalima ištaisyti. </w:t>
            </w:r>
            <w:r w:rsidRPr="008F623E">
              <w:rPr>
                <w:rFonts w:ascii="Times New Roman" w:hAnsi="Times New Roman" w:cs="Times New Roman"/>
                <w:sz w:val="24"/>
                <w:lang w:eastAsia="en-US"/>
              </w:rPr>
              <w:t>Laikoma, kad atitinkamos padėties dėl interesų konflikto negalima ištaisyti, jeigu į interesų konfliktą patekę asmenys nulėmė Komisijos ar perkančiojo subjekto sprendimus ir šių sprendimų pakeitimas prieštarautų Viešųjų pirkimų įstatymo nuostatoms.</w:t>
            </w:r>
          </w:p>
        </w:tc>
        <w:tc>
          <w:tcPr>
            <w:tcW w:w="4536" w:type="dxa"/>
          </w:tcPr>
          <w:p w14:paraId="086F6E57"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Iš Lietuvoje įsteigtų subjektų įrodančių dokumentų nereikalaujama. </w:t>
            </w:r>
          </w:p>
          <w:p w14:paraId="35E8C67D"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tc>
      </w:tr>
      <w:tr w:rsidR="001065F5" w:rsidRPr="008F623E" w14:paraId="4CF4FD4D" w14:textId="77777777" w:rsidTr="00DF5DA4">
        <w:tc>
          <w:tcPr>
            <w:tcW w:w="846" w:type="dxa"/>
          </w:tcPr>
          <w:p w14:paraId="0CA7CB0C"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t>3.3.6.</w:t>
            </w:r>
          </w:p>
        </w:tc>
        <w:tc>
          <w:tcPr>
            <w:tcW w:w="4536" w:type="dxa"/>
          </w:tcPr>
          <w:p w14:paraId="1C25478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Pažeista konkurencija, kaip nustatyta Viešųjų pirkimų įstatymo 27 straipsnio 3 ir 4 dalyse, ir atitinkamos padėties negalima ištaisyti.</w:t>
            </w:r>
          </w:p>
        </w:tc>
        <w:tc>
          <w:tcPr>
            <w:tcW w:w="4536" w:type="dxa"/>
          </w:tcPr>
          <w:p w14:paraId="5D35DA69"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Iš Lietuvoje įsteigtų subjektų įrodančių dokumentų nereikalaujama. </w:t>
            </w:r>
          </w:p>
          <w:p w14:paraId="7608DC36"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tc>
      </w:tr>
      <w:tr w:rsidR="001065F5" w:rsidRPr="008F623E" w14:paraId="74D56BD3" w14:textId="77777777" w:rsidTr="00DF5DA4">
        <w:tc>
          <w:tcPr>
            <w:tcW w:w="846" w:type="dxa"/>
          </w:tcPr>
          <w:p w14:paraId="6DA64C36"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t>3.3.7.</w:t>
            </w:r>
          </w:p>
        </w:tc>
        <w:tc>
          <w:tcPr>
            <w:tcW w:w="4536" w:type="dxa"/>
          </w:tcPr>
          <w:p w14:paraId="1FC69A45"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pirkimo procedūrų metu nuslėpė informaciją ar pateikė melagingą informaciją apie atitiktį Viešųjų pirkimų įstatymo 46 ir 47 </w:t>
            </w:r>
            <w:r w:rsidRPr="008F623E">
              <w:rPr>
                <w:rFonts w:ascii="Times New Roman" w:hAnsi="Times New Roman" w:cs="Times New Roman"/>
                <w:sz w:val="24"/>
                <w:lang w:eastAsia="en-US"/>
              </w:rPr>
              <w:lastRenderedPageBreak/>
              <w:t>straipsniuose nustatytiems reikalavimams, ir perkantysis subjektas gali tai įrodyti bet kokiomis teisėtomis priemonėmis, arba</w:t>
            </w:r>
          </w:p>
          <w:p w14:paraId="21191D37"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dėl pateiktos melagingos informacijos negali pateikti patvirtinančių dokumentų, reikalaujamų pagal Viešųjų pirkimų įstatymo 50 straipsnį.</w:t>
            </w:r>
          </w:p>
          <w:p w14:paraId="5B8279C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Šiuo pagrindu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taip pat šalinamas iš pirkimo procedūros, kai ankstesnių procedūrų metu nuslėpė informaciją ar pateikė šiame punkte nurodytą melagingą informaciją arba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w:t>
            </w:r>
          </w:p>
          <w:p w14:paraId="3786CD57"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Šiuo pagrindu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tc>
        <w:tc>
          <w:tcPr>
            <w:tcW w:w="4536" w:type="dxa"/>
          </w:tcPr>
          <w:p w14:paraId="49805AB9"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lastRenderedPageBreak/>
              <w:t xml:space="preserve">Iš Lietuvoje įsteigtų subjektų įrodančių dokumentų nereikalaujama. </w:t>
            </w:r>
          </w:p>
          <w:p w14:paraId="5C25360F"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p w14:paraId="1A97C8E6"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p w14:paraId="4C02E52A"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Priimant sprendimus dėl tiekėjo pašalinimo iš pirkimo procedūros šiame punkte nurodytu pašalinimo pagrindu, be kita ko, gali būti atsižvelgiama į pagal VPĮ 52 straipsnį skelbiamą informaciją: </w:t>
            </w:r>
          </w:p>
          <w:p w14:paraId="261E4C4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p w14:paraId="73613FB1"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hyperlink r:id="rId14" w:history="1">
              <w:r w:rsidRPr="008F623E">
                <w:rPr>
                  <w:rFonts w:ascii="Times New Roman" w:hAnsi="Times New Roman" w:cs="Times New Roman"/>
                  <w:color w:val="0066CC"/>
                  <w:sz w:val="24"/>
                  <w:u w:val="single"/>
                  <w:lang w:eastAsia="en-US"/>
                </w:rPr>
                <w:t>https://vpt.lrv.lt/lt/pasalinimo-pagrindai-1/melaginga-informacija-pateikusiu-tiekeju-sarasas-6/</w:t>
              </w:r>
            </w:hyperlink>
            <w:r w:rsidRPr="008F623E">
              <w:rPr>
                <w:rFonts w:ascii="Times New Roman" w:hAnsi="Times New Roman" w:cs="Times New Roman"/>
                <w:sz w:val="24"/>
                <w:lang w:eastAsia="en-US"/>
              </w:rPr>
              <w:t xml:space="preserve">  </w:t>
            </w:r>
          </w:p>
        </w:tc>
      </w:tr>
      <w:tr w:rsidR="001065F5" w:rsidRPr="008F623E" w14:paraId="0C077679" w14:textId="77777777" w:rsidTr="00DF5DA4">
        <w:tc>
          <w:tcPr>
            <w:tcW w:w="846" w:type="dxa"/>
          </w:tcPr>
          <w:p w14:paraId="3A9667AD"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lastRenderedPageBreak/>
              <w:t>3.3.8.</w:t>
            </w:r>
          </w:p>
        </w:tc>
        <w:tc>
          <w:tcPr>
            <w:tcW w:w="4536" w:type="dxa"/>
          </w:tcPr>
          <w:p w14:paraId="37143296"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w:t>
            </w:r>
            <w:r w:rsidRPr="008F623E">
              <w:rPr>
                <w:rFonts w:ascii="Times New Roman" w:hAnsi="Times New Roman" w:cs="Times New Roman"/>
                <w:sz w:val="24"/>
                <w:lang w:eastAsia="en-US"/>
              </w:rPr>
              <w:lastRenderedPageBreak/>
              <w:t>sprendimams dėl tiekėjų pašalinimo, jų kvalifikacijos vertinimo, laimėtojo nustatymo, ir perkantysis subjektas gali tai įrodyti bet kokiomis teisėtomis priemonėmis.</w:t>
            </w:r>
          </w:p>
        </w:tc>
        <w:tc>
          <w:tcPr>
            <w:tcW w:w="4536" w:type="dxa"/>
          </w:tcPr>
          <w:p w14:paraId="1CE57D0F"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lastRenderedPageBreak/>
              <w:t xml:space="preserve">Iš Lietuvoje įsteigtų subjektų įrodančių dokumentų nereikalaujama. </w:t>
            </w:r>
          </w:p>
          <w:p w14:paraId="2AFB76C0"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tc>
      </w:tr>
      <w:tr w:rsidR="001065F5" w:rsidRPr="008F623E" w14:paraId="59CDD208" w14:textId="77777777" w:rsidTr="00DF5DA4">
        <w:tc>
          <w:tcPr>
            <w:tcW w:w="846" w:type="dxa"/>
          </w:tcPr>
          <w:p w14:paraId="1558C7D1"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t>3.3.9.</w:t>
            </w:r>
          </w:p>
        </w:tc>
        <w:tc>
          <w:tcPr>
            <w:tcW w:w="4536" w:type="dxa"/>
          </w:tcPr>
          <w:p w14:paraId="09F657D3"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pirkimo sutartyje nustatytą esminę pirkimo sutarties sąlygą vykdė su dideliais arba nuolatiniais trūkumais. Šiuo pagrindu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w:t>
            </w:r>
            <w:r w:rsidRPr="008F623E">
              <w:rPr>
                <w:rFonts w:ascii="Times New Roman" w:hAnsi="Times New Roman" w:cs="Times New Roman"/>
                <w:b/>
                <w:sz w:val="24"/>
                <w:lang w:eastAsia="en-US"/>
              </w:rPr>
              <w:t>tiekėją</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kiekvieną tiekėjų grupės partnerį</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subtiekėją ar kitą ūkio subjektą, kurių pajėgumais remiamasi</w:t>
            </w:r>
            <w:r w:rsidRPr="008F623E">
              <w:rPr>
                <w:rFonts w:ascii="Times New Roman" w:hAnsi="Times New Roman" w:cs="Times New Roman"/>
                <w:sz w:val="24"/>
                <w:lang w:eastAsia="en-US"/>
              </w:rPr>
              <w:t xml:space="preserve">, ir tuo atveju, kai ji turi įtikinamų duomenų, kad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įsteigtas, siekiant išvengti šio pašalinimo pagrindo taikymo, ar per pastaruosius 3 </w:t>
            </w:r>
            <w:r w:rsidRPr="008F623E">
              <w:rPr>
                <w:rFonts w:ascii="Times New Roman" w:hAnsi="Times New Roman" w:cs="Times New Roman"/>
                <w:sz w:val="24"/>
                <w:lang w:eastAsia="en-US"/>
              </w:rPr>
              <w:lastRenderedPageBreak/>
              <w:t>metus buvo priimtas perkančiosios organizacijos sprendimas, kad tiekėjas sutartyje nustatytą esminę sutarties sąlygą vykdė su dideliais arba nuolatiniais trūkumais ir dėl to buvo pritaikyta sutartyje nustatyta sankcija.</w:t>
            </w:r>
          </w:p>
        </w:tc>
        <w:tc>
          <w:tcPr>
            <w:tcW w:w="4536" w:type="dxa"/>
          </w:tcPr>
          <w:p w14:paraId="4A93E449"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lastRenderedPageBreak/>
              <w:t xml:space="preserve">Iš Lietuvoje įsteigtų subjektų įrodančių dokumentų nereikalaujama. </w:t>
            </w:r>
          </w:p>
          <w:p w14:paraId="26A9ABEC"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p w14:paraId="563549AF"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p w14:paraId="5558AD51" w14:textId="77777777" w:rsidR="001065F5" w:rsidRPr="008F623E" w:rsidRDefault="001065F5" w:rsidP="009A3B2F">
            <w:pPr>
              <w:widowControl/>
              <w:autoSpaceDE/>
              <w:autoSpaceDN/>
              <w:adjustRightInd/>
              <w:ind w:firstLine="0"/>
              <w:jc w:val="both"/>
              <w:rPr>
                <w:rFonts w:ascii="Times New Roman" w:eastAsia="Calibri" w:hAnsi="Times New Roman" w:cs="Times New Roman"/>
                <w:sz w:val="24"/>
              </w:rPr>
            </w:pPr>
            <w:r w:rsidRPr="008F623E">
              <w:rPr>
                <w:rFonts w:ascii="Times New Roman" w:eastAsia="Calibri" w:hAnsi="Times New Roman" w:cs="Times New Roman"/>
                <w:sz w:val="24"/>
              </w:rPr>
              <w:t xml:space="preserve">Priimant sprendimus dėl tiekėjo pašalinimo iš pirkimo procedūros šiame punkte nurodytu pašalinimo pagrindu, gali būti atsižvelgiama į pagal VPĮ 91 straipsnį skelbiamą informaciją: </w:t>
            </w:r>
          </w:p>
          <w:p w14:paraId="45FDE819" w14:textId="77777777" w:rsidR="001065F5" w:rsidRPr="008F623E" w:rsidRDefault="001065F5" w:rsidP="009A3B2F">
            <w:pPr>
              <w:widowControl/>
              <w:autoSpaceDE/>
              <w:autoSpaceDN/>
              <w:adjustRightInd/>
              <w:ind w:firstLine="0"/>
              <w:jc w:val="both"/>
              <w:rPr>
                <w:rFonts w:ascii="Times New Roman" w:eastAsia="Calibri" w:hAnsi="Times New Roman" w:cs="Times New Roman"/>
                <w:sz w:val="24"/>
              </w:rPr>
            </w:pPr>
          </w:p>
          <w:p w14:paraId="38BDE199" w14:textId="77777777" w:rsidR="001065F5" w:rsidRPr="008F623E" w:rsidRDefault="001065F5" w:rsidP="009A3B2F">
            <w:pPr>
              <w:widowControl/>
              <w:autoSpaceDE/>
              <w:autoSpaceDN/>
              <w:adjustRightInd/>
              <w:ind w:firstLine="0"/>
              <w:jc w:val="both"/>
              <w:rPr>
                <w:rFonts w:ascii="Times New Roman" w:eastAsia="Calibri" w:hAnsi="Times New Roman" w:cs="Times New Roman"/>
                <w:sz w:val="24"/>
              </w:rPr>
            </w:pPr>
            <w:hyperlink r:id="rId15" w:history="1">
              <w:r w:rsidRPr="008F623E">
                <w:rPr>
                  <w:rFonts w:ascii="Times New Roman" w:eastAsia="Calibri" w:hAnsi="Times New Roman" w:cs="Times New Roman"/>
                  <w:color w:val="0066CC"/>
                  <w:sz w:val="24"/>
                  <w:u w:val="single"/>
                </w:rPr>
                <w:t>https://vpt.lrv.lt/lt/nuorodos/kiti-duomenys/powerbi/nepatikimi-tiekejai-1/</w:t>
              </w:r>
            </w:hyperlink>
          </w:p>
          <w:p w14:paraId="67846E3D" w14:textId="77777777" w:rsidR="001065F5" w:rsidRPr="008F623E" w:rsidRDefault="001065F5" w:rsidP="009A3B2F">
            <w:pPr>
              <w:widowControl/>
              <w:autoSpaceDE/>
              <w:autoSpaceDN/>
              <w:adjustRightInd/>
              <w:ind w:firstLine="0"/>
              <w:jc w:val="both"/>
              <w:rPr>
                <w:rFonts w:ascii="Times New Roman" w:eastAsia="Calibri" w:hAnsi="Times New Roman" w:cs="Times New Roman"/>
                <w:sz w:val="24"/>
              </w:rPr>
            </w:pPr>
          </w:p>
          <w:p w14:paraId="5E861B2F"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hyperlink r:id="rId16" w:history="1">
              <w:r w:rsidRPr="008F623E">
                <w:rPr>
                  <w:rFonts w:ascii="Times New Roman" w:eastAsia="Calibri" w:hAnsi="Times New Roman" w:cs="Times New Roman"/>
                  <w:color w:val="0066CC"/>
                  <w:sz w:val="24"/>
                  <w:u w:val="single"/>
                </w:rPr>
                <w:t>https://vpt.lrv.lt/lt/pasalinimo-pagrindai-1/nepatikimu-koncesininku-sarasas-1/nepatikimu-koncesininku-sarasas/</w:t>
              </w:r>
            </w:hyperlink>
            <w:r w:rsidRPr="008F623E">
              <w:rPr>
                <w:rFonts w:ascii="Times New Roman" w:eastAsia="Calibri" w:hAnsi="Times New Roman" w:cs="Times New Roman"/>
                <w:sz w:val="24"/>
              </w:rPr>
              <w:t xml:space="preserve"> </w:t>
            </w:r>
          </w:p>
        </w:tc>
      </w:tr>
      <w:tr w:rsidR="001065F5" w:rsidRPr="008F623E" w14:paraId="1EAD083B" w14:textId="77777777" w:rsidTr="00DF5DA4">
        <w:tc>
          <w:tcPr>
            <w:tcW w:w="846" w:type="dxa"/>
          </w:tcPr>
          <w:p w14:paraId="47FF75B1"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t>3.3.10.</w:t>
            </w:r>
          </w:p>
        </w:tc>
        <w:tc>
          <w:tcPr>
            <w:tcW w:w="4536" w:type="dxa"/>
          </w:tcPr>
          <w:p w14:paraId="2E52D9A6"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padaręs profesinį pažeidimą, kai už finansinės atskaitomybės ir audito teisės aktų pažeidimus </w:t>
            </w:r>
            <w:r w:rsidRPr="008F623E">
              <w:rPr>
                <w:rFonts w:ascii="Times New Roman" w:hAnsi="Times New Roman" w:cs="Times New Roman"/>
                <w:b/>
                <w:sz w:val="24"/>
                <w:lang w:eastAsia="en-US"/>
              </w:rPr>
              <w:t>tiekėjui</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kiekvienam tiekėjų grupės partneriui</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subtiekėjui ar kitam ūkio subjektui, kurių pajėgumais remiamasi</w:t>
            </w:r>
            <w:r w:rsidRPr="008F623E">
              <w:rPr>
                <w:rFonts w:ascii="Times New Roman" w:hAnsi="Times New Roman" w:cs="Times New Roman"/>
                <w:sz w:val="24"/>
                <w:lang w:eastAsia="en-US"/>
              </w:rPr>
              <w:t>,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536" w:type="dxa"/>
          </w:tcPr>
          <w:p w14:paraId="3B7480AF"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Iš Lietuvoje įsteigtų subjektų įrodančių dokumentų nereikalaujama. </w:t>
            </w:r>
          </w:p>
          <w:p w14:paraId="7F798912"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p w14:paraId="748C6D06"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p w14:paraId="4A3F7830" w14:textId="77777777" w:rsidR="001065F5" w:rsidRPr="008F623E" w:rsidRDefault="001065F5" w:rsidP="009A3B2F">
            <w:pPr>
              <w:widowControl/>
              <w:autoSpaceDE/>
              <w:autoSpaceDN/>
              <w:adjustRightInd/>
              <w:ind w:right="-111" w:firstLine="0"/>
              <w:jc w:val="both"/>
              <w:rPr>
                <w:rFonts w:ascii="Times New Roman" w:hAnsi="Times New Roman" w:cs="Times New Roman"/>
                <w:sz w:val="24"/>
              </w:rPr>
            </w:pPr>
            <w:r w:rsidRPr="008F623E">
              <w:rPr>
                <w:rFonts w:ascii="Times New Roman" w:hAnsi="Times New Roman" w:cs="Times New Roman"/>
                <w:sz w:val="24"/>
              </w:rPr>
              <w:t>Priimant sprendimus dėl tiekėjo pašalinimo iš pirkimo procedūros šiame punkte nurodytu pašalinimo pagrindu, be kita ko, atsižvelgiama į</w:t>
            </w:r>
            <w:r w:rsidRPr="008F623E">
              <w:rPr>
                <w:rFonts w:ascii="Times New Roman" w:hAnsi="Times New Roman" w:cs="Times New Roman"/>
                <w:b/>
                <w:bCs/>
                <w:sz w:val="24"/>
              </w:rPr>
              <w:t xml:space="preserve"> </w:t>
            </w:r>
            <w:r w:rsidRPr="008F623E">
              <w:rPr>
                <w:rFonts w:ascii="Times New Roman" w:hAnsi="Times New Roman" w:cs="Times New Roman"/>
                <w:sz w:val="24"/>
              </w:rPr>
              <w:t xml:space="preserve">nacionalinėje duomenų bazėje adresu: </w:t>
            </w:r>
            <w:hyperlink r:id="rId17" w:history="1">
              <w:r w:rsidRPr="008F623E">
                <w:rPr>
                  <w:rFonts w:ascii="Times New Roman" w:hAnsi="Times New Roman" w:cs="Times New Roman"/>
                  <w:color w:val="4472C4"/>
                  <w:sz w:val="24"/>
                  <w:u w:val="single"/>
                </w:rPr>
                <w:t>https://www.registrucentras.lt/jar/p/index.php</w:t>
              </w:r>
            </w:hyperlink>
          </w:p>
          <w:p w14:paraId="7FF2B0C3" w14:textId="77777777" w:rsidR="001065F5" w:rsidRPr="008F623E" w:rsidRDefault="001065F5" w:rsidP="009A3B2F">
            <w:pPr>
              <w:widowControl/>
              <w:autoSpaceDE/>
              <w:autoSpaceDN/>
              <w:adjustRightInd/>
              <w:ind w:firstLine="0"/>
              <w:jc w:val="both"/>
              <w:rPr>
                <w:rFonts w:ascii="Times New Roman" w:hAnsi="Times New Roman" w:cs="Times New Roman"/>
                <w:sz w:val="24"/>
              </w:rPr>
            </w:pPr>
            <w:r w:rsidRPr="008F623E">
              <w:rPr>
                <w:rFonts w:ascii="Times New Roman" w:hAnsi="Times New Roman" w:cs="Times New Roman"/>
                <w:sz w:val="24"/>
              </w:rPr>
              <w:t>paskelbtą informaciją, taip pat į šiame informaciniame pranešime pateiktą informaciją:</w:t>
            </w:r>
          </w:p>
          <w:p w14:paraId="1C741530"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hyperlink r:id="rId18" w:history="1">
              <w:r w:rsidRPr="008F623E">
                <w:rPr>
                  <w:rFonts w:ascii="Times New Roman" w:hAnsi="Times New Roman" w:cs="Times New Roman"/>
                  <w:color w:val="0066CC"/>
                  <w:sz w:val="24"/>
                  <w:u w:val="single"/>
                </w:rPr>
                <w:t>https://vpt.lrv.lt/lt/naujienos-3/finansiniu-ataskaitu-nepateikimas-gali-tapti-kliutimi-dalyvauti-viesuosiuose-pirkimuose/</w:t>
              </w:r>
            </w:hyperlink>
            <w:r w:rsidRPr="008F623E">
              <w:rPr>
                <w:rFonts w:ascii="Times New Roman" w:hAnsi="Times New Roman" w:cs="Times New Roman"/>
                <w:sz w:val="24"/>
              </w:rPr>
              <w:t xml:space="preserve"> </w:t>
            </w:r>
          </w:p>
          <w:p w14:paraId="2C5D9F17"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tc>
      </w:tr>
      <w:tr w:rsidR="001065F5" w:rsidRPr="008F623E" w14:paraId="3BC8BFA8" w14:textId="77777777" w:rsidTr="00DF5DA4">
        <w:tc>
          <w:tcPr>
            <w:tcW w:w="846" w:type="dxa"/>
          </w:tcPr>
          <w:p w14:paraId="6F216EDC" w14:textId="77777777" w:rsidR="001065F5" w:rsidRPr="008F623E" w:rsidRDefault="001065F5" w:rsidP="009A3B2F">
            <w:pPr>
              <w:widowControl/>
              <w:autoSpaceDE/>
              <w:autoSpaceDN/>
              <w:adjustRightInd/>
              <w:ind w:left="-120" w:right="-110" w:firstLine="0"/>
              <w:jc w:val="center"/>
              <w:rPr>
                <w:rFonts w:ascii="Times New Roman" w:hAnsi="Times New Roman" w:cs="Times New Roman"/>
                <w:sz w:val="24"/>
                <w:lang w:eastAsia="en-US"/>
              </w:rPr>
            </w:pPr>
            <w:r w:rsidRPr="008F623E">
              <w:rPr>
                <w:rFonts w:ascii="Times New Roman" w:hAnsi="Times New Roman" w:cs="Times New Roman"/>
                <w:sz w:val="24"/>
                <w:lang w:eastAsia="en-US"/>
              </w:rPr>
              <w:t>3.3.11.</w:t>
            </w:r>
          </w:p>
        </w:tc>
        <w:tc>
          <w:tcPr>
            <w:tcW w:w="4536" w:type="dxa"/>
            <w:tcBorders>
              <w:bottom w:val="single" w:sz="4" w:space="0" w:color="auto"/>
            </w:tcBorders>
          </w:tcPr>
          <w:p w14:paraId="70A6ED4C" w14:textId="77777777" w:rsidR="001065F5" w:rsidRPr="008F623E" w:rsidRDefault="001065F5" w:rsidP="009A3B2F">
            <w:pPr>
              <w:widowControl/>
              <w:autoSpaceDE/>
              <w:autoSpaceDN/>
              <w:adjustRightInd/>
              <w:ind w:firstLine="0"/>
              <w:jc w:val="both"/>
              <w:rPr>
                <w:rFonts w:ascii="Times New Roman" w:hAnsi="Times New Roman" w:cs="Times New Roman"/>
                <w:b/>
                <w:sz w:val="24"/>
                <w:lang w:eastAsia="en-US"/>
              </w:rPr>
            </w:pPr>
            <w:r w:rsidRPr="008F623E">
              <w:rPr>
                <w:rFonts w:ascii="Times New Roman" w:hAnsi="Times New Roman" w:cs="Times New Roman"/>
                <w:b/>
                <w:sz w:val="24"/>
              </w:rPr>
              <w:t>Tiekėjas yra padaręs rimtą profesinį pažeidimą, dėl kurio perkantysis subjektas abejoja tiekėjo sąžiningumu,</w:t>
            </w:r>
            <w:r w:rsidRPr="008F623E">
              <w:t xml:space="preserve"> </w:t>
            </w:r>
            <w:r w:rsidRPr="008F623E">
              <w:rPr>
                <w:rFonts w:ascii="Times New Roman" w:hAnsi="Times New Roman" w:cs="Times New Roman"/>
                <w:b/>
                <w:sz w:val="24"/>
              </w:rPr>
              <w:t>kai jis (tiekėjas) neatitinka minimalių patikimo mokesčių mokėtojo kriterijų, nustatytų Lietuvos Respublikos mokesčių administravimo įstatymo 401 straipsnio 1 dalyje.</w:t>
            </w:r>
          </w:p>
        </w:tc>
        <w:tc>
          <w:tcPr>
            <w:tcW w:w="4536" w:type="dxa"/>
            <w:tcBorders>
              <w:bottom w:val="single" w:sz="4" w:space="0" w:color="auto"/>
            </w:tcBorders>
          </w:tcPr>
          <w:p w14:paraId="4EEA74B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Iš Lietuvoje įsteigtų subjektų įrodančių dokumentų nereikalaujama. </w:t>
            </w:r>
          </w:p>
          <w:p w14:paraId="138C974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p w14:paraId="13944FDE"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rPr>
              <w:t>Priimant sprendimus dėl tiekėjo pašalinimo iš pirkimo procedūros šiame punkte nurodytu pašalinimo pagrindu, be kita ko, atsižvelgiama į</w:t>
            </w:r>
            <w:r w:rsidRPr="008F623E">
              <w:rPr>
                <w:rFonts w:ascii="Times New Roman" w:hAnsi="Times New Roman" w:cs="Times New Roman"/>
                <w:b/>
                <w:bCs/>
                <w:sz w:val="24"/>
              </w:rPr>
              <w:t xml:space="preserve"> </w:t>
            </w:r>
            <w:r w:rsidRPr="008F623E">
              <w:rPr>
                <w:rFonts w:ascii="Times New Roman" w:hAnsi="Times New Roman" w:cs="Times New Roman"/>
                <w:sz w:val="24"/>
              </w:rPr>
              <w:t xml:space="preserve">nacionalinėje duomenų bazėje adresu </w:t>
            </w:r>
            <w:hyperlink r:id="rId19">
              <w:r w:rsidRPr="008F623E">
                <w:rPr>
                  <w:rFonts w:ascii="Times New Roman" w:hAnsi="Times New Roman" w:cs="Times New Roman"/>
                  <w:color w:val="4472C4"/>
                  <w:sz w:val="24"/>
                  <w:u w:val="single"/>
                </w:rPr>
                <w:t>https://www.vmi.lt/evmi/mokesciu-moketoju-informacija</w:t>
              </w:r>
            </w:hyperlink>
            <w:r w:rsidRPr="008F623E">
              <w:rPr>
                <w:rFonts w:ascii="Times New Roman" w:hAnsi="Times New Roman" w:cs="Times New Roman"/>
                <w:sz w:val="24"/>
              </w:rPr>
              <w:t xml:space="preserve"> skelbiamą informaciją.</w:t>
            </w:r>
          </w:p>
        </w:tc>
      </w:tr>
      <w:tr w:rsidR="001065F5" w:rsidRPr="008F623E" w14:paraId="34FC2BF7" w14:textId="77777777" w:rsidTr="00DF5DA4">
        <w:tc>
          <w:tcPr>
            <w:tcW w:w="846" w:type="dxa"/>
          </w:tcPr>
          <w:p w14:paraId="1F6D58DD" w14:textId="77777777" w:rsidR="001065F5" w:rsidRPr="008F623E" w:rsidRDefault="001065F5" w:rsidP="009A3B2F">
            <w:pPr>
              <w:widowControl/>
              <w:autoSpaceDE/>
              <w:autoSpaceDN/>
              <w:adjustRightInd/>
              <w:ind w:left="-120" w:right="-110" w:firstLine="0"/>
              <w:jc w:val="center"/>
              <w:rPr>
                <w:rFonts w:ascii="Times New Roman" w:hAnsi="Times New Roman" w:cs="Times New Roman"/>
                <w:sz w:val="24"/>
                <w:lang w:eastAsia="en-US"/>
              </w:rPr>
            </w:pPr>
            <w:r w:rsidRPr="008F623E">
              <w:rPr>
                <w:rFonts w:ascii="Times New Roman" w:hAnsi="Times New Roman" w:cs="Times New Roman"/>
                <w:sz w:val="24"/>
                <w:lang w:eastAsia="en-US"/>
              </w:rPr>
              <w:t>3.3.12.</w:t>
            </w:r>
          </w:p>
        </w:tc>
        <w:tc>
          <w:tcPr>
            <w:tcW w:w="4536" w:type="dxa"/>
            <w:tcBorders>
              <w:bottom w:val="single" w:sz="4" w:space="0" w:color="auto"/>
            </w:tcBorders>
          </w:tcPr>
          <w:p w14:paraId="40F6DF0A" w14:textId="77777777" w:rsidR="001065F5" w:rsidRPr="008F623E" w:rsidRDefault="001065F5" w:rsidP="009A3B2F">
            <w:pPr>
              <w:widowControl/>
              <w:autoSpaceDE/>
              <w:autoSpaceDN/>
              <w:adjustRightInd/>
              <w:ind w:firstLine="0"/>
              <w:jc w:val="both"/>
              <w:rPr>
                <w:rFonts w:ascii="Times New Roman" w:hAnsi="Times New Roman" w:cs="Times New Roman"/>
                <w:b/>
                <w:sz w:val="24"/>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w:t>
            </w:r>
            <w:r w:rsidRPr="008F623E">
              <w:rPr>
                <w:rFonts w:ascii="Times New Roman" w:hAnsi="Times New Roman"/>
                <w:sz w:val="24"/>
              </w:rPr>
              <w:t xml:space="preserve"> </w:t>
            </w:r>
            <w:r w:rsidRPr="008F623E">
              <w:rPr>
                <w:rFonts w:ascii="Times New Roman" w:hAnsi="Times New Roman"/>
                <w:bCs/>
                <w:color w:val="000000"/>
                <w:sz w:val="24"/>
              </w:rPr>
              <w:t>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bottom w:val="single" w:sz="4" w:space="0" w:color="auto"/>
            </w:tcBorders>
          </w:tcPr>
          <w:p w14:paraId="59D76AC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Iš Lietuvoje įsteigtų subjektų įrodančių dokumentų nereikalaujama. </w:t>
            </w:r>
          </w:p>
          <w:p w14:paraId="382866EE"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p w14:paraId="01017E00" w14:textId="77777777" w:rsidR="001065F5" w:rsidRPr="008F623E" w:rsidRDefault="001065F5" w:rsidP="009A3B2F">
            <w:pPr>
              <w:widowControl/>
              <w:autoSpaceDE/>
              <w:autoSpaceDN/>
              <w:adjustRightInd/>
              <w:spacing w:line="276" w:lineRule="auto"/>
              <w:ind w:firstLine="0"/>
              <w:rPr>
                <w:rFonts w:ascii="Times New Roman" w:hAnsi="Times New Roman" w:cs="Times New Roman"/>
                <w:sz w:val="24"/>
              </w:rPr>
            </w:pPr>
            <w:r w:rsidRPr="008F623E">
              <w:rPr>
                <w:rFonts w:ascii="Times New Roman" w:hAnsi="Times New Roman" w:cs="Times New Roman"/>
                <w:sz w:val="24"/>
              </w:rPr>
              <w:t xml:space="preserve">Priimant sprendimus dėl tiekėjo pašalinimo iš pirkimo procedūros šiame punkte nurodytu pašalinimo pagrindu, be kita ko, atsižvelgiama į nacionalinėje duomenų bazėje adresu: </w:t>
            </w:r>
          </w:p>
          <w:p w14:paraId="314B68B1"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hyperlink r:id="rId20" w:history="1">
              <w:r w:rsidRPr="008F623E">
                <w:rPr>
                  <w:rFonts w:ascii="Times New Roman" w:hAnsi="Times New Roman" w:cs="Times New Roman"/>
                  <w:color w:val="4472C4"/>
                  <w:sz w:val="24"/>
                  <w:u w:val="single"/>
                </w:rPr>
                <w:t>https://kt.gov.lt/lt/atviri-duomenys/diskvalifikavimas-is-viesuju-pirkimu</w:t>
              </w:r>
            </w:hyperlink>
            <w:r w:rsidRPr="008F623E">
              <w:rPr>
                <w:rFonts w:ascii="Times New Roman" w:hAnsi="Times New Roman" w:cs="Times New Roman"/>
                <w:sz w:val="24"/>
              </w:rPr>
              <w:t xml:space="preserve"> skelbiamą informaciją.</w:t>
            </w:r>
          </w:p>
        </w:tc>
      </w:tr>
    </w:tbl>
    <w:p w14:paraId="3DC55D85" w14:textId="77777777" w:rsidR="00C473AA" w:rsidRPr="008F623E" w:rsidRDefault="00762CE2" w:rsidP="00C473AA">
      <w:pPr>
        <w:tabs>
          <w:tab w:val="left" w:pos="1134"/>
        </w:tabs>
        <w:suppressAutoHyphens/>
        <w:spacing w:before="120"/>
        <w:ind w:firstLine="567"/>
        <w:jc w:val="both"/>
        <w:rPr>
          <w:rFonts w:ascii="Times New Roman" w:hAnsi="Times New Roman" w:cs="Times New Roman"/>
          <w:color w:val="000000"/>
          <w:sz w:val="24"/>
          <w:lang w:eastAsia="ar-SA"/>
        </w:rPr>
      </w:pPr>
      <w:r w:rsidRPr="00762CE2">
        <w:rPr>
          <w:rFonts w:ascii="Times New Roman" w:hAnsi="Times New Roman" w:cs="Times New Roman"/>
          <w:color w:val="000000"/>
          <w:sz w:val="24"/>
          <w:lang w:eastAsia="ar-SA"/>
        </w:rPr>
        <w:lastRenderedPageBreak/>
        <w:t xml:space="preserve">3.4. </w:t>
      </w:r>
      <w:r w:rsidR="00C473AA" w:rsidRPr="008F623E">
        <w:rPr>
          <w:rFonts w:ascii="Times New Roman" w:hAnsi="Times New Roman" w:cs="Times New Roman"/>
          <w:color w:val="000000"/>
          <w:sz w:val="24"/>
          <w:lang w:eastAsia="ar-SA"/>
        </w:rPr>
        <w:t>Perkantysis subjektas aktualių dokumentų, patvirtinančių pašalinimo pagrindų nebuvimą reikalaus pateikti tik iš to tiekėjo, kurio pasiūlymas pagal vertinimo rezultatus galės būti pripažintas laimėjusiu</w:t>
      </w:r>
      <w:r w:rsidR="00C473AA" w:rsidRPr="008F623E">
        <w:t xml:space="preserve"> </w:t>
      </w:r>
      <w:r w:rsidR="00C473AA" w:rsidRPr="008F623E">
        <w:rPr>
          <w:rFonts w:ascii="Times New Roman" w:hAnsi="Times New Roman" w:cs="Times New Roman"/>
          <w:color w:val="000000"/>
          <w:sz w:val="24"/>
          <w:lang w:eastAsia="ar-SA"/>
        </w:rPr>
        <w:t>tik turėdamas pagrįstų abejonių dėl tiekėjo patikimumo.</w:t>
      </w:r>
    </w:p>
    <w:p w14:paraId="57A19BB8" w14:textId="77777777" w:rsidR="00C473AA" w:rsidRPr="008F623E" w:rsidRDefault="00C473AA" w:rsidP="00C473AA">
      <w:pPr>
        <w:tabs>
          <w:tab w:val="left" w:pos="1134"/>
        </w:tabs>
        <w:suppressAutoHyphens/>
        <w:ind w:firstLine="567"/>
        <w:jc w:val="both"/>
        <w:rPr>
          <w:rFonts w:ascii="Times New Roman" w:hAnsi="Times New Roman" w:cs="Times New Roman"/>
          <w:color w:val="000000"/>
          <w:sz w:val="24"/>
          <w:lang w:eastAsia="ar-SA"/>
        </w:rPr>
      </w:pPr>
      <w:r w:rsidRPr="008F623E">
        <w:rPr>
          <w:rFonts w:ascii="Times New Roman" w:hAnsi="Times New Roman" w:cs="Times New Roman"/>
          <w:color w:val="000000"/>
          <w:sz w:val="24"/>
          <w:lang w:eastAsia="ar-SA"/>
        </w:rPr>
        <w:t xml:space="preserve">3.5. </w:t>
      </w:r>
      <w:r w:rsidRPr="008F623E">
        <w:rPr>
          <w:rFonts w:ascii="Times New Roman" w:hAnsi="Times New Roman" w:cs="Times New Roman"/>
          <w:color w:val="000000"/>
          <w:sz w:val="24"/>
          <w:lang w:eastAsia="ar-SA"/>
        </w:rPr>
        <w:tab/>
        <w:t>Jeigu bendrą pasiūlymą pateikia ūkio subjektų grupė, veikianti jungtinės veiklos (partnerystės) sutarties pagrindu, tiekėjas su pasiūlymu privalo pateikti EBVPD už kiekvieną ūkio subjektų grupės narį atskirai, patvirtinančius, kad nėra pagrindo jų pašalinti iš pirkimo dėl šiuose pirkimo dokumentuose nurodytų pašalinimo pagrindų.</w:t>
      </w:r>
    </w:p>
    <w:p w14:paraId="6DDFD66E" w14:textId="77777777" w:rsidR="00C473AA" w:rsidRPr="008F623E" w:rsidRDefault="00C473AA" w:rsidP="00C473AA">
      <w:pPr>
        <w:tabs>
          <w:tab w:val="left" w:pos="1134"/>
        </w:tabs>
        <w:suppressAutoHyphens/>
        <w:ind w:firstLine="567"/>
        <w:jc w:val="both"/>
        <w:rPr>
          <w:rFonts w:ascii="Times New Roman" w:hAnsi="Times New Roman" w:cs="Times New Roman"/>
          <w:color w:val="000000"/>
          <w:sz w:val="24"/>
          <w:lang w:eastAsia="ar-SA"/>
        </w:rPr>
      </w:pPr>
      <w:r w:rsidRPr="008F623E">
        <w:rPr>
          <w:rFonts w:ascii="Times New Roman" w:hAnsi="Times New Roman" w:cs="Times New Roman"/>
          <w:color w:val="000000"/>
          <w:sz w:val="24"/>
          <w:lang w:eastAsia="ar-SA"/>
        </w:rPr>
        <w:t xml:space="preserve">3.6. </w:t>
      </w:r>
      <w:r w:rsidRPr="008F623E">
        <w:rPr>
          <w:rFonts w:ascii="Times New Roman" w:hAnsi="Times New Roman" w:cs="Times New Roman"/>
          <w:color w:val="000000"/>
          <w:sz w:val="24"/>
          <w:lang w:eastAsia="ar-SA"/>
        </w:rPr>
        <w:tab/>
        <w:t>Jeigu tiekėjas pasiūlyme nurodė, kad numato pasitelkti subtiekėjus ar kitus ūkio subjektus, kurių pajėgumais remiasi, tiekėjas pasiūlyme kartu su tiekėjo EBVPD privalo pateikti ir šių subjektų EBVPD patvirtinančius, kad nėra pagrindo jų pašalinti iš pirkimo dėl šiose pirkimo sąlygose nurodytų pašalinimo pagrindų.</w:t>
      </w:r>
    </w:p>
    <w:p w14:paraId="3F322C14" w14:textId="77777777" w:rsidR="00C473AA" w:rsidRPr="008F623E" w:rsidRDefault="00C473AA" w:rsidP="00C473AA">
      <w:pPr>
        <w:tabs>
          <w:tab w:val="left" w:pos="1134"/>
        </w:tabs>
        <w:suppressAutoHyphens/>
        <w:ind w:firstLine="567"/>
        <w:jc w:val="both"/>
        <w:rPr>
          <w:rFonts w:ascii="Times New Roman" w:hAnsi="Times New Roman" w:cs="Times New Roman"/>
          <w:color w:val="000000"/>
          <w:sz w:val="24"/>
          <w:lang w:eastAsia="ar-SA"/>
        </w:rPr>
      </w:pPr>
      <w:r w:rsidRPr="008F623E">
        <w:rPr>
          <w:rFonts w:ascii="Times New Roman" w:hAnsi="Times New Roman" w:cs="Times New Roman"/>
          <w:color w:val="000000"/>
          <w:sz w:val="24"/>
          <w:lang w:eastAsia="ar-SA"/>
        </w:rPr>
        <w:t xml:space="preserve">3.7. </w:t>
      </w:r>
      <w:r w:rsidRPr="008F623E">
        <w:rPr>
          <w:rFonts w:ascii="Times New Roman" w:hAnsi="Times New Roman" w:cs="Times New Roman"/>
          <w:color w:val="000000"/>
          <w:sz w:val="24"/>
          <w:lang w:eastAsia="ar-SA"/>
        </w:rPr>
        <w:tab/>
        <w:t xml:space="preserve">Perkantysis subjektas bet kuriuo pirkimo procedūros metu gali paprašyti tiekėjų pateikti visus ar dalį dokumentų, patvirtinančių jų pašalinimo pagrindų nebuvimą, jeigu tai būtina siekiant užtikrinti tinkamą pirkimo procedūros atlikimą. Tokių dokumentų nereikalaujama, jei pirkimo vykdytojas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Šie dokumentai turės būti pateikti per 3 darbo dienas nuo atskiro pranešimo, pateikto CVP IS susirašinėjimo priemonėmis, išsiuntimo dienos. Tiekėjas CVP IS susirašinėjimo priemonėmis turės pateikti prašomų dokumentų skaitmenines kopijas elektroninėje formoje. </w:t>
      </w:r>
    </w:p>
    <w:p w14:paraId="02D1C752" w14:textId="77777777" w:rsidR="00C473AA" w:rsidRPr="008F623E" w:rsidRDefault="00C473AA" w:rsidP="00C473AA">
      <w:pPr>
        <w:tabs>
          <w:tab w:val="left" w:pos="1134"/>
        </w:tabs>
        <w:suppressAutoHyphens/>
        <w:spacing w:line="300" w:lineRule="exact"/>
        <w:ind w:firstLine="567"/>
        <w:jc w:val="both"/>
        <w:rPr>
          <w:rFonts w:ascii="Times New Roman" w:hAnsi="Times New Roman" w:cs="Times New Roman"/>
          <w:color w:val="000000"/>
          <w:sz w:val="24"/>
          <w:lang w:eastAsia="ar-SA"/>
        </w:rPr>
      </w:pPr>
      <w:r w:rsidRPr="008F623E">
        <w:rPr>
          <w:rFonts w:ascii="Times New Roman" w:hAnsi="Times New Roman" w:cs="Times New Roman"/>
          <w:color w:val="000000"/>
          <w:sz w:val="24"/>
          <w:lang w:eastAsia="ar-SA"/>
        </w:rPr>
        <w:t xml:space="preserve">3.8. </w:t>
      </w:r>
      <w:r w:rsidRPr="008F623E">
        <w:rPr>
          <w:rFonts w:ascii="Times New Roman" w:hAnsi="Times New Roman" w:cs="Times New Roman"/>
          <w:color w:val="000000"/>
          <w:sz w:val="24"/>
          <w:lang w:eastAsia="ar-SA"/>
        </w:rPr>
        <w:tab/>
        <w:t>Pateikdamas atitinkamų dokumentų skaitmenines kopijas ir pasiūlymą pasirašydamas parašu ar saugiu elektroniniu parašu tiekėjo vadovas arba jo įgaliotas asmuo, deklaruoja, kad kopijos yra tikros. Perkantysis subjektas pasilieka sau teisę prašyti dokumentų originalų.</w:t>
      </w:r>
    </w:p>
    <w:p w14:paraId="44D85647" w14:textId="77777777" w:rsidR="00C473AA" w:rsidRPr="008F623E" w:rsidRDefault="00C473AA" w:rsidP="00C473AA">
      <w:pPr>
        <w:widowControl/>
        <w:numPr>
          <w:ilvl w:val="1"/>
          <w:numId w:val="22"/>
        </w:numPr>
        <w:tabs>
          <w:tab w:val="left" w:pos="1134"/>
        </w:tabs>
        <w:suppressAutoHyphens/>
        <w:autoSpaceDE/>
        <w:autoSpaceDN/>
        <w:adjustRightInd/>
        <w:spacing w:line="300" w:lineRule="exact"/>
        <w:ind w:left="0" w:firstLine="567"/>
        <w:contextualSpacing/>
        <w:jc w:val="both"/>
        <w:rPr>
          <w:rFonts w:ascii="Times New Roman" w:hAnsi="Times New Roman" w:cs="Times New Roman"/>
          <w:color w:val="000000"/>
          <w:sz w:val="24"/>
          <w:szCs w:val="20"/>
          <w:lang w:eastAsia="ar-SA"/>
        </w:rPr>
      </w:pPr>
      <w:r w:rsidRPr="008F623E">
        <w:rPr>
          <w:rFonts w:ascii="Times New Roman" w:hAnsi="Times New Roman" w:cs="Times New Roman"/>
          <w:color w:val="000000"/>
          <w:sz w:val="24"/>
          <w:szCs w:val="20"/>
          <w:lang w:eastAsia="ar-SA"/>
        </w:rPr>
        <w:t xml:space="preserve">Perkantysis subjektas visų pirma reikalauja tokios rūšies pažymų ir tokių dokumentinių įrodymų formų, apie kuriuos pateikta informacija Europos Komisijos informacinėje dokumentų saugykloje „e-Certis“. Dėl dokumentų, kuriuos turi pateikti užsienio šalių tiekėjai, informaciją Perkantysis subjektas pasitikrina „e-Certis“, adresu </w:t>
      </w:r>
      <w:hyperlink r:id="rId21" w:history="1">
        <w:r w:rsidRPr="008F623E">
          <w:rPr>
            <w:rFonts w:ascii="Times New Roman" w:hAnsi="Times New Roman" w:cs="Times New Roman"/>
            <w:color w:val="0066CC"/>
            <w:sz w:val="24"/>
            <w:szCs w:val="20"/>
            <w:u w:val="single"/>
            <w:lang w:eastAsia="ar-SA"/>
          </w:rPr>
          <w:t>https://ec.europa.eu/tools/ecertis/</w:t>
        </w:r>
      </w:hyperlink>
      <w:r w:rsidRPr="008F623E">
        <w:rPr>
          <w:rFonts w:ascii="Times New Roman" w:hAnsi="Times New Roman" w:cs="Times New Roman"/>
          <w:color w:val="000000"/>
          <w:sz w:val="24"/>
          <w:szCs w:val="20"/>
          <w:lang w:eastAsia="ar-SA"/>
        </w:rPr>
        <w:t>.</w:t>
      </w:r>
    </w:p>
    <w:p w14:paraId="3A72B232" w14:textId="77777777" w:rsidR="00C473AA" w:rsidRPr="008F623E" w:rsidRDefault="00C473AA" w:rsidP="00C473AA">
      <w:pPr>
        <w:tabs>
          <w:tab w:val="left" w:pos="1134"/>
        </w:tabs>
        <w:suppressAutoHyphens/>
        <w:spacing w:line="300" w:lineRule="exact"/>
        <w:ind w:firstLine="567"/>
        <w:jc w:val="both"/>
        <w:rPr>
          <w:rFonts w:ascii="Times New Roman" w:hAnsi="Times New Roman" w:cs="Times New Roman"/>
          <w:color w:val="000000"/>
          <w:sz w:val="24"/>
          <w:lang w:eastAsia="ar-SA"/>
        </w:rPr>
      </w:pPr>
      <w:r w:rsidRPr="008F623E">
        <w:rPr>
          <w:rFonts w:ascii="Times New Roman" w:hAnsi="Times New Roman" w:cs="Times New Roman"/>
          <w:color w:val="000000"/>
          <w:sz w:val="24"/>
          <w:lang w:eastAsia="ar-SA"/>
        </w:rPr>
        <w:t>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D2AEED2" w14:textId="77777777" w:rsidR="00C473AA" w:rsidRPr="008F623E" w:rsidRDefault="00C473AA" w:rsidP="00C473AA">
      <w:pPr>
        <w:tabs>
          <w:tab w:val="left" w:pos="1134"/>
        </w:tabs>
        <w:suppressAutoHyphens/>
        <w:spacing w:line="300" w:lineRule="exact"/>
        <w:ind w:firstLine="567"/>
        <w:jc w:val="both"/>
        <w:rPr>
          <w:rFonts w:ascii="Times New Roman" w:hAnsi="Times New Roman" w:cs="Times New Roman"/>
          <w:color w:val="000000"/>
          <w:sz w:val="24"/>
          <w:lang w:eastAsia="ar-SA"/>
        </w:rPr>
      </w:pPr>
      <w:r w:rsidRPr="008F623E">
        <w:rPr>
          <w:rFonts w:ascii="Times New Roman" w:hAnsi="Times New Roman" w:cs="Times New Roman"/>
          <w:color w:val="000000"/>
          <w:sz w:val="24"/>
          <w:lang w:eastAsia="ar-SA"/>
        </w:rPr>
        <w:t>3.10. Užsienio valstybių tiekėjų pašalinimo pagrindus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5318D324" w14:textId="77777777" w:rsidR="00C473AA" w:rsidRPr="008F623E" w:rsidRDefault="00C473AA" w:rsidP="00C473AA">
      <w:pPr>
        <w:widowControl/>
        <w:tabs>
          <w:tab w:val="left" w:pos="1134"/>
        </w:tabs>
        <w:autoSpaceDE/>
        <w:autoSpaceDN/>
        <w:adjustRightInd/>
        <w:spacing w:line="300" w:lineRule="exact"/>
        <w:ind w:firstLine="567"/>
        <w:jc w:val="both"/>
        <w:rPr>
          <w:rFonts w:ascii="Times New Roman" w:hAnsi="Times New Roman" w:cs="Times New Roman"/>
          <w:sz w:val="24"/>
        </w:rPr>
      </w:pPr>
      <w:r w:rsidRPr="008F623E">
        <w:rPr>
          <w:rFonts w:ascii="Times New Roman" w:hAnsi="Times New Roman" w:cs="Times New Roman"/>
          <w:sz w:val="24"/>
        </w:rPr>
        <w:t xml:space="preserve">3.11. Perkantysis subjektas tiekėją pašalina iš pirkimo procedūros bet kuriame pirkimo procedūros etape, jeigu paaiškėja, kad dėl savo veiksmų ar neveikimo prieš pirkimo procedūrą ar jos metu tiekėjas atitinka bent vieną iš šiose pirkimo sąlygose nustatytų tiekėjo pašalinimo pagrindų, </w:t>
      </w:r>
      <w:r w:rsidRPr="008F623E">
        <w:rPr>
          <w:rFonts w:ascii="Times New Roman" w:hAnsi="Times New Roman" w:cs="Times New Roman"/>
          <w:sz w:val="24"/>
          <w:lang w:eastAsia="en-US"/>
        </w:rPr>
        <w:t>išskyrus pirkimo sąlygų 3.12 ir 3.13 punktuose numatytus atvejus, o esant</w:t>
      </w:r>
      <w:r w:rsidRPr="008F623E">
        <w:rPr>
          <w:rFonts w:ascii="Times New Roman" w:hAnsi="Times New Roman" w:cs="Times New Roman"/>
          <w:sz w:val="24"/>
        </w:rPr>
        <w:t xml:space="preserve"> 3.3.4-3.3.12 punktuose </w:t>
      </w:r>
      <w:r w:rsidRPr="008F623E">
        <w:rPr>
          <w:rFonts w:ascii="Times New Roman" w:hAnsi="Times New Roman" w:cs="Times New Roman"/>
          <w:sz w:val="24"/>
          <w:lang w:eastAsia="en-US"/>
        </w:rPr>
        <w:t>nurodytiems pašalinimo pagrindams - atsižvelgia į tai, ar vertinant tiekėjo patikimumą tiekėjo pašalinimas iš pirkimo procedūros bus proporcingas vertinamam tiekėjo elgesiui</w:t>
      </w:r>
      <w:r w:rsidRPr="008F623E">
        <w:rPr>
          <w:rFonts w:ascii="Times New Roman" w:hAnsi="Times New Roman" w:cs="Times New Roman"/>
          <w:sz w:val="24"/>
        </w:rPr>
        <w:t xml:space="preserve">. </w:t>
      </w:r>
    </w:p>
    <w:p w14:paraId="7A68F8A5" w14:textId="77777777" w:rsidR="00C473AA" w:rsidRPr="008F623E" w:rsidRDefault="00C473AA" w:rsidP="00C473AA">
      <w:pPr>
        <w:tabs>
          <w:tab w:val="left" w:pos="993"/>
        </w:tabs>
        <w:spacing w:line="300" w:lineRule="exact"/>
        <w:ind w:firstLine="567"/>
        <w:jc w:val="both"/>
        <w:rPr>
          <w:rFonts w:ascii="Times New Roman" w:hAnsi="Times New Roman" w:cs="Times New Roman"/>
          <w:sz w:val="24"/>
        </w:rPr>
      </w:pPr>
      <w:r w:rsidRPr="008F623E">
        <w:rPr>
          <w:rFonts w:ascii="Times New Roman" w:hAnsi="Times New Roman" w:cs="Times New Roman"/>
          <w:sz w:val="24"/>
        </w:rPr>
        <w:t>3.12. Jeigu tiekėjas neatitinka reikalavimų, nustatytų šių pirkimo sąlygų 3.3.1 ir 3.3.4-3.3.11 punktuose, tiekėjas nepašalinamas iš pirkimo procedūrų, kai yra abi šios sąlygos kartu:</w:t>
      </w:r>
    </w:p>
    <w:p w14:paraId="2817D9B7" w14:textId="77777777" w:rsidR="00C473AA" w:rsidRPr="008F623E" w:rsidRDefault="00C473AA" w:rsidP="00C473AA">
      <w:pPr>
        <w:tabs>
          <w:tab w:val="left" w:pos="993"/>
        </w:tabs>
        <w:spacing w:line="300" w:lineRule="exact"/>
        <w:ind w:firstLine="567"/>
        <w:jc w:val="both"/>
        <w:rPr>
          <w:rFonts w:ascii="Times New Roman" w:hAnsi="Times New Roman" w:cs="Times New Roman"/>
          <w:sz w:val="24"/>
        </w:rPr>
      </w:pPr>
      <w:r w:rsidRPr="008F623E">
        <w:rPr>
          <w:rFonts w:ascii="Times New Roman" w:hAnsi="Times New Roman" w:cs="Times New Roman"/>
          <w:sz w:val="24"/>
        </w:rPr>
        <w:t>3.12.1. tiekėjas pateikė Perkančiajam subjektui informaciją apie tai, kad ėmėsi šių priemonių:</w:t>
      </w:r>
    </w:p>
    <w:p w14:paraId="3607FA0D" w14:textId="77777777" w:rsidR="00C473AA" w:rsidRPr="008F623E" w:rsidRDefault="00C473AA" w:rsidP="00C473AA">
      <w:pPr>
        <w:tabs>
          <w:tab w:val="left" w:pos="993"/>
        </w:tabs>
        <w:spacing w:line="300" w:lineRule="exact"/>
        <w:ind w:firstLine="567"/>
        <w:jc w:val="both"/>
        <w:rPr>
          <w:rFonts w:ascii="Times New Roman" w:hAnsi="Times New Roman" w:cs="Times New Roman"/>
          <w:sz w:val="24"/>
        </w:rPr>
      </w:pPr>
      <w:r w:rsidRPr="008F623E">
        <w:rPr>
          <w:rFonts w:ascii="Times New Roman" w:hAnsi="Times New Roman" w:cs="Times New Roman"/>
          <w:sz w:val="24"/>
        </w:rPr>
        <w:lastRenderedPageBreak/>
        <w:t>3.12.1.1. savanoriškai sumokėjo arba įsipareigojo sumokėti kompensaciją už žalą, padarytą dėl šių pirkimo sąlygų 3.3.1 ir 3.3.4-3.3.11 punktuose nurodytos nusikalstamos veikos arba pažeidimo, jeigu taikytina;</w:t>
      </w:r>
    </w:p>
    <w:p w14:paraId="6B10A3E1" w14:textId="77777777" w:rsidR="00C473AA" w:rsidRPr="008F623E" w:rsidRDefault="00C473AA" w:rsidP="00C473AA">
      <w:pPr>
        <w:tabs>
          <w:tab w:val="left" w:pos="993"/>
        </w:tabs>
        <w:ind w:firstLine="567"/>
        <w:jc w:val="both"/>
        <w:rPr>
          <w:rFonts w:ascii="Times New Roman" w:hAnsi="Times New Roman" w:cs="Times New Roman"/>
          <w:sz w:val="24"/>
        </w:rPr>
      </w:pPr>
      <w:r w:rsidRPr="008F623E">
        <w:rPr>
          <w:rFonts w:ascii="Times New Roman" w:hAnsi="Times New Roman" w:cs="Times New Roman"/>
          <w:sz w:val="24"/>
        </w:rPr>
        <w:t>3.12.1.2. bendradarbiavo, aktyviai teikė pagalbą ar ėmėsi kitų priemonių, padedančių ištirti, išaiškinti jo padarytą nusikalstamą veiką ar pažeidimą, jeigu taikytina;</w:t>
      </w:r>
    </w:p>
    <w:p w14:paraId="786BE2CD" w14:textId="77777777" w:rsidR="00C473AA" w:rsidRPr="008F623E" w:rsidRDefault="00C473AA" w:rsidP="00C473AA">
      <w:pPr>
        <w:tabs>
          <w:tab w:val="left" w:pos="0"/>
        </w:tabs>
        <w:ind w:firstLine="567"/>
        <w:jc w:val="both"/>
        <w:rPr>
          <w:rFonts w:ascii="Times New Roman" w:hAnsi="Times New Roman" w:cs="Times New Roman"/>
          <w:sz w:val="24"/>
        </w:rPr>
      </w:pPr>
      <w:r w:rsidRPr="008F623E">
        <w:rPr>
          <w:rFonts w:ascii="Times New Roman" w:hAnsi="Times New Roman" w:cs="Times New Roman"/>
          <w:sz w:val="24"/>
        </w:rPr>
        <w:t>3.12.1.3. ėmėsi techninių, organizacinių, personalo valdymo priemonių, skirtų tolesnių nusikalstamų veikų ar pažeidimų prevencijai;</w:t>
      </w:r>
    </w:p>
    <w:p w14:paraId="5DE8BA3F" w14:textId="77777777" w:rsidR="00C473AA" w:rsidRPr="008F623E" w:rsidRDefault="00C473AA" w:rsidP="00C473AA">
      <w:pPr>
        <w:tabs>
          <w:tab w:val="left" w:pos="0"/>
        </w:tabs>
        <w:ind w:firstLine="567"/>
        <w:jc w:val="both"/>
        <w:rPr>
          <w:rFonts w:ascii="Times New Roman" w:hAnsi="Times New Roman" w:cs="Times New Roman"/>
          <w:sz w:val="24"/>
        </w:rPr>
      </w:pPr>
      <w:r w:rsidRPr="008F623E">
        <w:rPr>
          <w:rFonts w:ascii="Times New Roman" w:hAnsi="Times New Roman" w:cs="Times New Roman"/>
          <w:sz w:val="24"/>
        </w:rPr>
        <w:t>3.12.2. Perkantysis subjektas įvertino tiekėjo informaciją, pateiktą pagal šių pirkimo sąlygų 3.12 punktą, ir priėmė motyvuotą sprendimą, kad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dienų nuo šių pirkimo dokumentų 3.12 punkte nurodytos tiekėjo informacijos gavimo.</w:t>
      </w:r>
    </w:p>
    <w:p w14:paraId="443DF2C1" w14:textId="77777777" w:rsidR="00C473AA" w:rsidRPr="008F623E" w:rsidRDefault="00C473AA" w:rsidP="00C473AA">
      <w:pPr>
        <w:tabs>
          <w:tab w:val="left" w:pos="0"/>
        </w:tabs>
        <w:ind w:firstLine="567"/>
        <w:jc w:val="both"/>
        <w:rPr>
          <w:rFonts w:ascii="Times New Roman" w:hAnsi="Times New Roman" w:cs="Times New Roman"/>
          <w:sz w:val="24"/>
        </w:rPr>
      </w:pPr>
      <w:r w:rsidRPr="008F623E">
        <w:rPr>
          <w:rFonts w:ascii="Times New Roman" w:hAnsi="Times New Roman" w:cs="Times New Roman"/>
          <w:sz w:val="24"/>
        </w:rPr>
        <w:t>3.13. Nustačius pirkimo sąlygų 3.3.12 punkte numatytą pašalinamo pagrindą Tiekėjas nepašalinamas iš pirkimo procedūros, jei tai reikšmingai apribotų konkurenciją.</w:t>
      </w:r>
    </w:p>
    <w:p w14:paraId="1796B739" w14:textId="77777777" w:rsidR="00C473AA" w:rsidRPr="008F623E" w:rsidRDefault="00C473AA" w:rsidP="00C473AA">
      <w:pPr>
        <w:tabs>
          <w:tab w:val="left" w:pos="993"/>
        </w:tabs>
        <w:ind w:firstLine="567"/>
        <w:jc w:val="both"/>
        <w:rPr>
          <w:rFonts w:ascii="Times New Roman" w:hAnsi="Times New Roman" w:cs="Times New Roman"/>
          <w:sz w:val="24"/>
        </w:rPr>
      </w:pPr>
      <w:r w:rsidRPr="008F623E">
        <w:rPr>
          <w:rFonts w:ascii="Times New Roman" w:hAnsi="Times New Roman" w:cs="Times New Roman"/>
          <w:sz w:val="24"/>
        </w:rPr>
        <w:t xml:space="preserve">3.14. Tiekėjas šalinamas iš pirkimo procedūrų, jeigu tiekėjas pirkimo procedūrų metu nuslėpė informaciją ar pateikė melagingą informaciją apie nustatytų reikalavimų atitikimą, kurią Perkantysis subjektas gali įrodyti bet kokiomis teisėtomis priemonėmis arba tiekėjas dėl pateiktos melagingos informacijos negali pateikti patvirtinančių dokumentų, reikalaujamų pagal šių pirkimo dokumentų 3.3. ir 4.1 punktus. </w:t>
      </w:r>
    </w:p>
    <w:p w14:paraId="0BFFC8C5" w14:textId="77777777" w:rsidR="00C473AA" w:rsidRPr="008F623E" w:rsidRDefault="00C473AA" w:rsidP="00C473AA">
      <w:pPr>
        <w:tabs>
          <w:tab w:val="left" w:pos="993"/>
        </w:tabs>
        <w:ind w:firstLine="567"/>
        <w:jc w:val="both"/>
        <w:rPr>
          <w:rFonts w:ascii="Times New Roman" w:hAnsi="Times New Roman" w:cs="Times New Roman"/>
          <w:sz w:val="24"/>
        </w:rPr>
      </w:pPr>
      <w:r w:rsidRPr="008F623E">
        <w:rPr>
          <w:rFonts w:ascii="Times New Roman" w:hAnsi="Times New Roman" w:cs="Times New Roman"/>
          <w:sz w:val="24"/>
        </w:rPr>
        <w:t>3.15. Perkantysis subjektas į Melagingą informaciją pateikusių tiekėjų sąrašą įtraukia tiekėją 1 metams, ne vėliau kaip per 10 kalendorinių dienų nuo: Viešųjų pirkimų įstatymo 102 straipsnio 1 dalies 1 punkte nurodyto termino pabaigos, jeigu tiekėjas neteikė pretenzijos ar nesikreipė į teismą, ginčydamas pirkimo vykdytojo sprendimą dėl jo pašalinimo iš pirkimo procedūros.</w:t>
      </w:r>
    </w:p>
    <w:p w14:paraId="6EC5F6D8" w14:textId="77777777" w:rsidR="00C473AA" w:rsidRPr="00C44191" w:rsidRDefault="00C473AA" w:rsidP="00C473AA">
      <w:pPr>
        <w:widowControl/>
        <w:pBdr>
          <w:top w:val="nil"/>
          <w:left w:val="nil"/>
          <w:bottom w:val="nil"/>
          <w:right w:val="nil"/>
          <w:between w:val="nil"/>
          <w:bar w:val="nil"/>
        </w:pBdr>
        <w:suppressAutoHyphens/>
        <w:autoSpaceDE/>
        <w:autoSpaceDN/>
        <w:adjustRightInd/>
        <w:spacing w:line="300" w:lineRule="exact"/>
        <w:ind w:firstLine="567"/>
        <w:jc w:val="both"/>
        <w:rPr>
          <w:rFonts w:cs="Times New Roman"/>
          <w:sz w:val="24"/>
          <w:highlight w:val="lightGray"/>
        </w:rPr>
      </w:pPr>
    </w:p>
    <w:p w14:paraId="1138E316" w14:textId="7F69A7E3" w:rsidR="009059BB" w:rsidRPr="00B96982" w:rsidRDefault="009059BB" w:rsidP="00F32EA7">
      <w:pPr>
        <w:pStyle w:val="Sraopastraipa"/>
        <w:numPr>
          <w:ilvl w:val="0"/>
          <w:numId w:val="5"/>
        </w:numPr>
        <w:tabs>
          <w:tab w:val="left" w:pos="567"/>
        </w:tabs>
        <w:spacing w:after="120" w:line="300" w:lineRule="exact"/>
        <w:ind w:left="0" w:firstLine="0"/>
        <w:jc w:val="center"/>
        <w:rPr>
          <w:rFonts w:ascii="Times New Roman" w:hAnsi="Times New Roman"/>
          <w:b/>
        </w:rPr>
      </w:pPr>
      <w:r w:rsidRPr="00B96982">
        <w:rPr>
          <w:rFonts w:ascii="Times New Roman" w:hAnsi="Times New Roman"/>
          <w:b/>
        </w:rPr>
        <w:t>TIEKĖJŲ KVALIFIKACIJOS REIKALAVIMAI</w:t>
      </w:r>
    </w:p>
    <w:p w14:paraId="4E6C6ED3" w14:textId="77777777" w:rsidR="009059BB" w:rsidRPr="00882721" w:rsidRDefault="009059BB" w:rsidP="00F32EA7">
      <w:pPr>
        <w:widowControl/>
        <w:numPr>
          <w:ilvl w:val="1"/>
          <w:numId w:val="5"/>
        </w:numPr>
        <w:tabs>
          <w:tab w:val="left" w:pos="993"/>
        </w:tabs>
        <w:autoSpaceDE/>
        <w:autoSpaceDN/>
        <w:adjustRightInd/>
        <w:spacing w:after="120" w:line="300" w:lineRule="exact"/>
        <w:ind w:left="0" w:firstLine="567"/>
        <w:jc w:val="both"/>
        <w:rPr>
          <w:rFonts w:ascii="Times New Roman" w:hAnsi="Times New Roman" w:cs="Times New Roman"/>
          <w:sz w:val="24"/>
        </w:rPr>
      </w:pPr>
      <w:r w:rsidRPr="00882721">
        <w:rPr>
          <w:rFonts w:ascii="Times New Roman" w:hAnsi="Times New Roman" w:cs="Times New Roman"/>
          <w:sz w:val="24"/>
        </w:rPr>
        <w:t>Tiekėjas, dalyvaujantis pirkime, turi atitikti šiuos minimalius kvalifikacijos reikalavimus:</w:t>
      </w:r>
    </w:p>
    <w:p w14:paraId="30E47875" w14:textId="77777777" w:rsidR="0095259F" w:rsidRPr="00882721" w:rsidRDefault="0095259F" w:rsidP="006B707F">
      <w:pPr>
        <w:ind w:firstLine="567"/>
        <w:rPr>
          <w:rFonts w:ascii="Times New Roman" w:hAnsi="Times New Roman" w:cs="Times New Roman"/>
          <w:b/>
          <w:sz w:val="24"/>
        </w:rPr>
      </w:pPr>
      <w:r w:rsidRPr="00882721">
        <w:rPr>
          <w:rFonts w:ascii="Times New Roman" w:hAnsi="Times New Roman" w:cs="Times New Roman"/>
          <w:b/>
          <w:sz w:val="24"/>
        </w:rPr>
        <w:t>Techninio ir profesinio pajėgumo reikalavimai: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4738"/>
        <w:gridCol w:w="4424"/>
      </w:tblGrid>
      <w:tr w:rsidR="0095259F" w:rsidRPr="00882721" w14:paraId="439719A4" w14:textId="77777777" w:rsidTr="00B1229C">
        <w:tc>
          <w:tcPr>
            <w:tcW w:w="755" w:type="dxa"/>
            <w:tcBorders>
              <w:top w:val="single" w:sz="4" w:space="0" w:color="auto"/>
              <w:left w:val="single" w:sz="4" w:space="0" w:color="auto"/>
              <w:bottom w:val="single" w:sz="4" w:space="0" w:color="auto"/>
              <w:right w:val="single" w:sz="4" w:space="0" w:color="auto"/>
            </w:tcBorders>
          </w:tcPr>
          <w:p w14:paraId="47EDF83F" w14:textId="77777777" w:rsidR="0095259F" w:rsidRPr="00882721" w:rsidRDefault="0095259F" w:rsidP="0095259F">
            <w:pPr>
              <w:ind w:right="33" w:firstLine="0"/>
              <w:rPr>
                <w:rFonts w:ascii="Times New Roman" w:hAnsi="Times New Roman" w:cs="Times New Roman"/>
                <w:b/>
                <w:sz w:val="24"/>
              </w:rPr>
            </w:pPr>
            <w:r w:rsidRPr="00882721">
              <w:rPr>
                <w:rFonts w:ascii="Times New Roman" w:hAnsi="Times New Roman" w:cs="Times New Roman"/>
                <w:b/>
                <w:sz w:val="24"/>
              </w:rPr>
              <w:t>Eil. Nr.</w:t>
            </w:r>
          </w:p>
        </w:tc>
        <w:tc>
          <w:tcPr>
            <w:tcW w:w="4739" w:type="dxa"/>
            <w:tcBorders>
              <w:top w:val="single" w:sz="4" w:space="0" w:color="auto"/>
              <w:left w:val="single" w:sz="4" w:space="0" w:color="auto"/>
              <w:bottom w:val="single" w:sz="4" w:space="0" w:color="auto"/>
              <w:right w:val="single" w:sz="4" w:space="0" w:color="auto"/>
            </w:tcBorders>
          </w:tcPr>
          <w:p w14:paraId="0F595744" w14:textId="77777777" w:rsidR="0095259F" w:rsidRPr="00882721" w:rsidRDefault="0095259F" w:rsidP="003D3519">
            <w:pPr>
              <w:ind w:right="33" w:firstLine="170"/>
              <w:rPr>
                <w:rFonts w:ascii="Times New Roman" w:hAnsi="Times New Roman" w:cs="Times New Roman"/>
                <w:b/>
                <w:sz w:val="24"/>
              </w:rPr>
            </w:pPr>
            <w:r w:rsidRPr="00882721">
              <w:rPr>
                <w:rFonts w:ascii="Times New Roman" w:hAnsi="Times New Roman" w:cs="Times New Roman"/>
                <w:b/>
                <w:sz w:val="24"/>
              </w:rPr>
              <w:t>Kvalifikaciniai reikalavimai, jų reikšmė</w:t>
            </w:r>
          </w:p>
        </w:tc>
        <w:tc>
          <w:tcPr>
            <w:tcW w:w="4424" w:type="dxa"/>
            <w:tcBorders>
              <w:top w:val="single" w:sz="4" w:space="0" w:color="auto"/>
              <w:left w:val="single" w:sz="4" w:space="0" w:color="auto"/>
              <w:bottom w:val="single" w:sz="4" w:space="0" w:color="auto"/>
              <w:right w:val="single" w:sz="4" w:space="0" w:color="auto"/>
            </w:tcBorders>
          </w:tcPr>
          <w:p w14:paraId="71757F07" w14:textId="77777777" w:rsidR="0095259F" w:rsidRPr="00882721" w:rsidRDefault="003D3519" w:rsidP="003D3519">
            <w:pPr>
              <w:ind w:right="33" w:firstLine="0"/>
              <w:rPr>
                <w:rFonts w:ascii="Times New Roman" w:hAnsi="Times New Roman" w:cs="Times New Roman"/>
                <w:b/>
                <w:sz w:val="24"/>
              </w:rPr>
            </w:pPr>
            <w:r w:rsidRPr="00882721">
              <w:rPr>
                <w:rFonts w:ascii="Times New Roman" w:hAnsi="Times New Roman" w:cs="Times New Roman"/>
                <w:b/>
                <w:sz w:val="24"/>
              </w:rPr>
              <w:t>Atitiktį k</w:t>
            </w:r>
            <w:r w:rsidR="0095259F" w:rsidRPr="00882721">
              <w:rPr>
                <w:rFonts w:ascii="Times New Roman" w:hAnsi="Times New Roman" w:cs="Times New Roman"/>
                <w:b/>
                <w:sz w:val="24"/>
              </w:rPr>
              <w:t>valifikacini</w:t>
            </w:r>
            <w:r w:rsidRPr="00882721">
              <w:rPr>
                <w:rFonts w:ascii="Times New Roman" w:hAnsi="Times New Roman" w:cs="Times New Roman"/>
                <w:b/>
                <w:sz w:val="24"/>
              </w:rPr>
              <w:t>ams</w:t>
            </w:r>
            <w:r w:rsidR="0095259F" w:rsidRPr="00882721">
              <w:rPr>
                <w:rFonts w:ascii="Times New Roman" w:hAnsi="Times New Roman" w:cs="Times New Roman"/>
                <w:b/>
                <w:sz w:val="24"/>
              </w:rPr>
              <w:t xml:space="preserve"> reikalavim</w:t>
            </w:r>
            <w:r w:rsidRPr="00882721">
              <w:rPr>
                <w:rFonts w:ascii="Times New Roman" w:hAnsi="Times New Roman" w:cs="Times New Roman"/>
                <w:b/>
                <w:sz w:val="24"/>
              </w:rPr>
              <w:t xml:space="preserve">ams </w:t>
            </w:r>
            <w:r w:rsidR="0095259F" w:rsidRPr="00882721">
              <w:rPr>
                <w:rFonts w:ascii="Times New Roman" w:hAnsi="Times New Roman" w:cs="Times New Roman"/>
                <w:b/>
                <w:sz w:val="24"/>
              </w:rPr>
              <w:t xml:space="preserve"> įrodantys dokumentai</w:t>
            </w:r>
          </w:p>
        </w:tc>
      </w:tr>
      <w:tr w:rsidR="00B856FD" w:rsidRPr="005D035C" w14:paraId="58EAD938" w14:textId="77777777" w:rsidTr="00B1229C">
        <w:tc>
          <w:tcPr>
            <w:tcW w:w="755" w:type="dxa"/>
            <w:tcBorders>
              <w:top w:val="single" w:sz="4" w:space="0" w:color="auto"/>
              <w:left w:val="single" w:sz="4" w:space="0" w:color="auto"/>
              <w:bottom w:val="single" w:sz="4" w:space="0" w:color="auto"/>
              <w:right w:val="single" w:sz="4" w:space="0" w:color="auto"/>
            </w:tcBorders>
          </w:tcPr>
          <w:p w14:paraId="27C8E4EE" w14:textId="3C18FB2D" w:rsidR="00B856FD" w:rsidRPr="005D035C" w:rsidRDefault="00B856FD" w:rsidP="00B856FD">
            <w:pPr>
              <w:ind w:firstLine="0"/>
              <w:rPr>
                <w:rFonts w:ascii="Times New Roman" w:hAnsi="Times New Roman" w:cs="Times New Roman"/>
                <w:bCs/>
                <w:sz w:val="24"/>
              </w:rPr>
            </w:pPr>
            <w:r w:rsidRPr="005D035C">
              <w:rPr>
                <w:rFonts w:ascii="Times New Roman" w:hAnsi="Times New Roman" w:cs="Times New Roman"/>
                <w:bCs/>
                <w:sz w:val="24"/>
              </w:rPr>
              <w:t>4.1.1.</w:t>
            </w:r>
          </w:p>
        </w:tc>
        <w:tc>
          <w:tcPr>
            <w:tcW w:w="4739" w:type="dxa"/>
            <w:tcBorders>
              <w:top w:val="single" w:sz="4" w:space="0" w:color="auto"/>
              <w:left w:val="single" w:sz="4" w:space="0" w:color="auto"/>
              <w:bottom w:val="single" w:sz="4" w:space="0" w:color="auto"/>
              <w:right w:val="single" w:sz="4" w:space="0" w:color="auto"/>
            </w:tcBorders>
          </w:tcPr>
          <w:p w14:paraId="56528382" w14:textId="2CD2E94F" w:rsidR="00504A12" w:rsidRPr="00283647" w:rsidRDefault="00B856FD" w:rsidP="00B856FD">
            <w:pPr>
              <w:tabs>
                <w:tab w:val="left" w:pos="4003"/>
                <w:tab w:val="left" w:pos="4036"/>
              </w:tabs>
              <w:ind w:right="33" w:firstLine="0"/>
              <w:jc w:val="both"/>
              <w:rPr>
                <w:rFonts w:ascii="Times New Roman" w:hAnsi="Times New Roman" w:cs="Times New Roman"/>
                <w:bCs/>
                <w:sz w:val="24"/>
              </w:rPr>
            </w:pPr>
            <w:r w:rsidRPr="005F46CC">
              <w:rPr>
                <w:rFonts w:ascii="Times New Roman" w:hAnsi="Times New Roman" w:cs="Times New Roman"/>
                <w:bCs/>
                <w:sz w:val="24"/>
              </w:rPr>
              <w:t xml:space="preserve">Tiekėjas (tiekėjų grupės partneriai kartu) per paskutinius 3 (tris) </w:t>
            </w:r>
            <w:r w:rsidR="000F227F" w:rsidRPr="005F46CC">
              <w:rPr>
                <w:rFonts w:ascii="Times New Roman" w:hAnsi="Times New Roman" w:cs="Times New Roman"/>
                <w:bCs/>
                <w:sz w:val="24"/>
              </w:rPr>
              <w:t xml:space="preserve">finansinius </w:t>
            </w:r>
            <w:r w:rsidRPr="005F46CC">
              <w:rPr>
                <w:rFonts w:ascii="Times New Roman" w:hAnsi="Times New Roman" w:cs="Times New Roman"/>
                <w:bCs/>
                <w:sz w:val="24"/>
              </w:rPr>
              <w:t>metus arba per laiką nuo tiekėjo įregistravimo dienos (jei tiekėjas vykdė veiklą mažiau nei 3 (tris) metus) turi būti įvykdęs ar vykdo bent 1 (vieną) arba daugiau su pirkimo objektu (</w:t>
            </w:r>
            <w:r w:rsidR="00290A93" w:rsidRPr="005F46CC">
              <w:rPr>
                <w:rFonts w:ascii="Times New Roman" w:hAnsi="Times New Roman" w:cs="Times New Roman"/>
                <w:bCs/>
                <w:sz w:val="24"/>
              </w:rPr>
              <w:t>gatvių žibintų</w:t>
            </w:r>
            <w:r w:rsidR="006D3D71">
              <w:rPr>
                <w:rFonts w:ascii="Times New Roman" w:hAnsi="Times New Roman" w:cs="Times New Roman"/>
                <w:bCs/>
                <w:sz w:val="24"/>
              </w:rPr>
              <w:t xml:space="preserve"> ar prožektorių</w:t>
            </w:r>
            <w:r w:rsidRPr="005F46CC">
              <w:rPr>
                <w:rFonts w:ascii="Times New Roman" w:hAnsi="Times New Roman" w:cs="Times New Roman"/>
                <w:bCs/>
                <w:sz w:val="24"/>
              </w:rPr>
              <w:t>) susijusią pardavimo sutartį</w:t>
            </w:r>
            <w:r w:rsidR="002C2B2F" w:rsidRPr="005F46CC">
              <w:rPr>
                <w:rFonts w:ascii="Times New Roman" w:hAnsi="Times New Roman" w:cs="Times New Roman"/>
                <w:bCs/>
                <w:sz w:val="24"/>
              </w:rPr>
              <w:t xml:space="preserve"> (-is)</w:t>
            </w:r>
            <w:r w:rsidRPr="005F46CC">
              <w:rPr>
                <w:rFonts w:ascii="Times New Roman" w:hAnsi="Times New Roman" w:cs="Times New Roman"/>
                <w:bCs/>
                <w:sz w:val="24"/>
              </w:rPr>
              <w:t xml:space="preserve"> </w:t>
            </w:r>
            <w:r w:rsidRPr="00283647">
              <w:rPr>
                <w:rFonts w:ascii="Times New Roman" w:hAnsi="Times New Roman" w:cs="Times New Roman"/>
                <w:bCs/>
                <w:sz w:val="24"/>
              </w:rPr>
              <w:t>kurios</w:t>
            </w:r>
            <w:r w:rsidR="002C2B2F" w:rsidRPr="00283647">
              <w:rPr>
                <w:rFonts w:ascii="Times New Roman" w:hAnsi="Times New Roman" w:cs="Times New Roman"/>
                <w:bCs/>
                <w:sz w:val="24"/>
              </w:rPr>
              <w:t xml:space="preserve"> (-ių)</w:t>
            </w:r>
            <w:r w:rsidRPr="00283647">
              <w:rPr>
                <w:rFonts w:ascii="Times New Roman" w:hAnsi="Times New Roman" w:cs="Times New Roman"/>
                <w:bCs/>
                <w:sz w:val="24"/>
              </w:rPr>
              <w:t xml:space="preserve"> įvykdyta vertė yra ne mažesnė kaip: </w:t>
            </w:r>
          </w:p>
          <w:p w14:paraId="61384650" w14:textId="40860732" w:rsidR="00B30457" w:rsidRPr="00283647" w:rsidRDefault="00C222CB" w:rsidP="00B856FD">
            <w:pPr>
              <w:tabs>
                <w:tab w:val="left" w:pos="4003"/>
                <w:tab w:val="left" w:pos="4036"/>
              </w:tabs>
              <w:ind w:right="33" w:firstLine="0"/>
              <w:jc w:val="both"/>
              <w:rPr>
                <w:rFonts w:ascii="Times New Roman" w:hAnsi="Times New Roman" w:cs="Times New Roman"/>
                <w:bCs/>
                <w:sz w:val="24"/>
              </w:rPr>
            </w:pPr>
            <w:r>
              <w:rPr>
                <w:rFonts w:ascii="Times New Roman" w:hAnsi="Times New Roman" w:cs="Times New Roman"/>
                <w:bCs/>
                <w:sz w:val="24"/>
              </w:rPr>
              <w:t>375</w:t>
            </w:r>
            <w:r w:rsidR="00FB594D" w:rsidRPr="00283647">
              <w:rPr>
                <w:rFonts w:ascii="Times New Roman" w:hAnsi="Times New Roman" w:cs="Times New Roman"/>
                <w:bCs/>
                <w:sz w:val="24"/>
              </w:rPr>
              <w:t>00</w:t>
            </w:r>
            <w:r w:rsidR="00B856FD" w:rsidRPr="00283647">
              <w:rPr>
                <w:rFonts w:ascii="Times New Roman" w:hAnsi="Times New Roman" w:cs="Times New Roman"/>
                <w:bCs/>
                <w:sz w:val="24"/>
              </w:rPr>
              <w:t xml:space="preserve"> Eur be PVM – teikiant pasiūlymą 1 (pirmai) pirkimo daliai</w:t>
            </w:r>
            <w:r w:rsidR="00B30457" w:rsidRPr="00283647">
              <w:rPr>
                <w:rFonts w:ascii="Times New Roman" w:hAnsi="Times New Roman" w:cs="Times New Roman"/>
                <w:bCs/>
                <w:sz w:val="24"/>
              </w:rPr>
              <w:t>;</w:t>
            </w:r>
          </w:p>
          <w:p w14:paraId="556FA0B4" w14:textId="77777777" w:rsidR="00C222CB" w:rsidRDefault="00C222CB" w:rsidP="00B30457">
            <w:pPr>
              <w:tabs>
                <w:tab w:val="left" w:pos="4003"/>
                <w:tab w:val="left" w:pos="4036"/>
              </w:tabs>
              <w:ind w:right="33" w:firstLine="0"/>
              <w:jc w:val="both"/>
              <w:rPr>
                <w:rFonts w:ascii="Times New Roman" w:hAnsi="Times New Roman" w:cs="Times New Roman"/>
                <w:bCs/>
                <w:sz w:val="24"/>
              </w:rPr>
            </w:pPr>
            <w:r>
              <w:rPr>
                <w:rFonts w:ascii="Times New Roman" w:hAnsi="Times New Roman" w:cs="Times New Roman"/>
                <w:bCs/>
                <w:sz w:val="24"/>
              </w:rPr>
              <w:t>40</w:t>
            </w:r>
            <w:r w:rsidR="00462D73" w:rsidRPr="00283647">
              <w:rPr>
                <w:rFonts w:ascii="Times New Roman" w:hAnsi="Times New Roman" w:cs="Times New Roman"/>
                <w:bCs/>
                <w:sz w:val="24"/>
              </w:rPr>
              <w:t xml:space="preserve">000 Eur be PVM </w:t>
            </w:r>
            <w:r w:rsidR="00B30457" w:rsidRPr="00283647">
              <w:rPr>
                <w:rFonts w:ascii="Times New Roman" w:hAnsi="Times New Roman" w:cs="Times New Roman"/>
                <w:bCs/>
                <w:sz w:val="24"/>
              </w:rPr>
              <w:t>- teikiant pasiūlymą 2 (antrai) pirkimo daliai</w:t>
            </w:r>
            <w:r>
              <w:rPr>
                <w:rFonts w:ascii="Times New Roman" w:hAnsi="Times New Roman" w:cs="Times New Roman"/>
                <w:bCs/>
                <w:sz w:val="24"/>
              </w:rPr>
              <w:t>;</w:t>
            </w:r>
          </w:p>
          <w:p w14:paraId="731D4228" w14:textId="0EF54B54" w:rsidR="00B30457" w:rsidRPr="00283647" w:rsidRDefault="00C37DC7" w:rsidP="00B30457">
            <w:pPr>
              <w:tabs>
                <w:tab w:val="left" w:pos="4003"/>
                <w:tab w:val="left" w:pos="4036"/>
              </w:tabs>
              <w:ind w:right="33" w:firstLine="0"/>
              <w:jc w:val="both"/>
              <w:rPr>
                <w:rFonts w:ascii="Times New Roman" w:hAnsi="Times New Roman" w:cs="Times New Roman"/>
                <w:bCs/>
                <w:sz w:val="24"/>
              </w:rPr>
            </w:pPr>
            <w:r>
              <w:rPr>
                <w:rFonts w:ascii="Times New Roman" w:hAnsi="Times New Roman" w:cs="Times New Roman"/>
                <w:bCs/>
                <w:sz w:val="24"/>
              </w:rPr>
              <w:t xml:space="preserve">26000 Eur be PVM - </w:t>
            </w:r>
            <w:r w:rsidRPr="00C37DC7">
              <w:rPr>
                <w:rFonts w:ascii="Times New Roman" w:hAnsi="Times New Roman" w:cs="Times New Roman"/>
                <w:bCs/>
                <w:sz w:val="24"/>
              </w:rPr>
              <w:t xml:space="preserve">teikiant pasiūlymą </w:t>
            </w:r>
            <w:r>
              <w:rPr>
                <w:rFonts w:ascii="Times New Roman" w:hAnsi="Times New Roman" w:cs="Times New Roman"/>
                <w:bCs/>
                <w:sz w:val="24"/>
              </w:rPr>
              <w:t>3</w:t>
            </w:r>
            <w:r w:rsidRPr="00C37DC7">
              <w:rPr>
                <w:rFonts w:ascii="Times New Roman" w:hAnsi="Times New Roman" w:cs="Times New Roman"/>
                <w:bCs/>
                <w:sz w:val="24"/>
              </w:rPr>
              <w:t xml:space="preserve"> (</w:t>
            </w:r>
            <w:r>
              <w:rPr>
                <w:rFonts w:ascii="Times New Roman" w:hAnsi="Times New Roman" w:cs="Times New Roman"/>
                <w:bCs/>
                <w:sz w:val="24"/>
              </w:rPr>
              <w:t>treč</w:t>
            </w:r>
            <w:r w:rsidR="00143C4A">
              <w:rPr>
                <w:rFonts w:ascii="Times New Roman" w:hAnsi="Times New Roman" w:cs="Times New Roman"/>
                <w:bCs/>
                <w:sz w:val="24"/>
              </w:rPr>
              <w:t>iai</w:t>
            </w:r>
            <w:r w:rsidRPr="00C37DC7">
              <w:rPr>
                <w:rFonts w:ascii="Times New Roman" w:hAnsi="Times New Roman" w:cs="Times New Roman"/>
                <w:bCs/>
                <w:sz w:val="24"/>
              </w:rPr>
              <w:t>) pirkimo daliai</w:t>
            </w:r>
            <w:r w:rsidR="009A575E" w:rsidRPr="00283647">
              <w:rPr>
                <w:rFonts w:ascii="Times New Roman" w:hAnsi="Times New Roman" w:cs="Times New Roman"/>
                <w:bCs/>
                <w:sz w:val="24"/>
              </w:rPr>
              <w:t>.</w:t>
            </w:r>
            <w:r w:rsidR="00B30457" w:rsidRPr="00283647">
              <w:rPr>
                <w:rFonts w:ascii="Times New Roman" w:hAnsi="Times New Roman" w:cs="Times New Roman"/>
                <w:bCs/>
                <w:sz w:val="24"/>
              </w:rPr>
              <w:t xml:space="preserve"> </w:t>
            </w:r>
          </w:p>
          <w:p w14:paraId="61034079" w14:textId="3D731AEC" w:rsidR="00B856FD" w:rsidRPr="005D035C" w:rsidRDefault="00B856FD" w:rsidP="00B30457">
            <w:pPr>
              <w:tabs>
                <w:tab w:val="left" w:pos="4003"/>
                <w:tab w:val="left" w:pos="4036"/>
              </w:tabs>
              <w:ind w:right="33" w:firstLine="0"/>
              <w:jc w:val="both"/>
              <w:rPr>
                <w:rFonts w:ascii="Times New Roman" w:hAnsi="Times New Roman" w:cs="Times New Roman"/>
                <w:bCs/>
                <w:sz w:val="24"/>
              </w:rPr>
            </w:pPr>
            <w:r w:rsidRPr="00283647">
              <w:rPr>
                <w:rFonts w:ascii="Times New Roman" w:hAnsi="Times New Roman" w:cs="Times New Roman"/>
                <w:bCs/>
                <w:sz w:val="24"/>
              </w:rPr>
              <w:t xml:space="preserve">Jei pasiūlymas teikiamas </w:t>
            </w:r>
            <w:r w:rsidR="00143C4A">
              <w:rPr>
                <w:rFonts w:ascii="Times New Roman" w:hAnsi="Times New Roman" w:cs="Times New Roman"/>
                <w:bCs/>
                <w:sz w:val="24"/>
              </w:rPr>
              <w:t>kelioms</w:t>
            </w:r>
            <w:r w:rsidRPr="00283647">
              <w:rPr>
                <w:rFonts w:ascii="Times New Roman" w:hAnsi="Times New Roman" w:cs="Times New Roman"/>
                <w:bCs/>
                <w:sz w:val="24"/>
              </w:rPr>
              <w:t xml:space="preserve"> pirkimo dalims, sutarčių suma Eur be PVM  turi būti ne mažesnė už </w:t>
            </w:r>
            <w:r w:rsidR="00143C4A">
              <w:rPr>
                <w:rFonts w:ascii="Times New Roman" w:hAnsi="Times New Roman" w:cs="Times New Roman"/>
                <w:bCs/>
                <w:sz w:val="24"/>
              </w:rPr>
              <w:t>toms</w:t>
            </w:r>
            <w:r w:rsidR="008026BE" w:rsidRPr="00283647">
              <w:rPr>
                <w:rFonts w:ascii="Times New Roman" w:hAnsi="Times New Roman" w:cs="Times New Roman"/>
                <w:bCs/>
                <w:sz w:val="24"/>
              </w:rPr>
              <w:t xml:space="preserve"> pasiūlymo dalims </w:t>
            </w:r>
            <w:r w:rsidRPr="00283647">
              <w:rPr>
                <w:rFonts w:ascii="Times New Roman" w:hAnsi="Times New Roman" w:cs="Times New Roman"/>
                <w:bCs/>
                <w:sz w:val="24"/>
              </w:rPr>
              <w:t>aukščiau nurodytų verčių sumą.</w:t>
            </w:r>
          </w:p>
        </w:tc>
        <w:tc>
          <w:tcPr>
            <w:tcW w:w="4424" w:type="dxa"/>
            <w:tcBorders>
              <w:top w:val="single" w:sz="4" w:space="0" w:color="auto"/>
              <w:left w:val="single" w:sz="4" w:space="0" w:color="auto"/>
              <w:bottom w:val="single" w:sz="4" w:space="0" w:color="auto"/>
              <w:right w:val="single" w:sz="4" w:space="0" w:color="auto"/>
            </w:tcBorders>
          </w:tcPr>
          <w:p w14:paraId="646BD9BA" w14:textId="0AF441C1" w:rsidR="00FC38EA" w:rsidRDefault="00FC38EA" w:rsidP="00FC38EA">
            <w:pPr>
              <w:ind w:firstLine="0"/>
              <w:jc w:val="both"/>
              <w:rPr>
                <w:rFonts w:ascii="Times New Roman" w:hAnsi="Times New Roman" w:cs="Times New Roman"/>
                <w:bCs/>
                <w:sz w:val="24"/>
              </w:rPr>
            </w:pPr>
            <w:r>
              <w:rPr>
                <w:rFonts w:ascii="Times New Roman" w:hAnsi="Times New Roman" w:cs="Times New Roman"/>
                <w:bCs/>
                <w:sz w:val="24"/>
              </w:rPr>
              <w:t xml:space="preserve">1)   </w:t>
            </w:r>
            <w:r w:rsidRPr="00FC38EA">
              <w:rPr>
                <w:rFonts w:ascii="Times New Roman" w:hAnsi="Times New Roman" w:cs="Times New Roman"/>
                <w:bCs/>
                <w:sz w:val="24"/>
              </w:rPr>
              <w:t>EBVPD</w:t>
            </w:r>
            <w:r>
              <w:rPr>
                <w:rFonts w:ascii="Times New Roman" w:hAnsi="Times New Roman" w:cs="Times New Roman"/>
                <w:bCs/>
                <w:sz w:val="24"/>
              </w:rPr>
              <w:t>;</w:t>
            </w:r>
          </w:p>
          <w:p w14:paraId="695E50FE" w14:textId="134A0269" w:rsidR="00B856FD" w:rsidRPr="000F2E50" w:rsidRDefault="00FC38EA" w:rsidP="00B856FD">
            <w:pPr>
              <w:ind w:firstLine="0"/>
              <w:jc w:val="both"/>
              <w:rPr>
                <w:rFonts w:ascii="Times New Roman" w:hAnsi="Times New Roman" w:cs="Times New Roman"/>
                <w:bCs/>
                <w:sz w:val="24"/>
              </w:rPr>
            </w:pPr>
            <w:r>
              <w:rPr>
                <w:rFonts w:ascii="Times New Roman" w:hAnsi="Times New Roman" w:cs="Times New Roman"/>
                <w:bCs/>
                <w:sz w:val="24"/>
              </w:rPr>
              <w:t>2</w:t>
            </w:r>
            <w:r w:rsidR="00B856FD" w:rsidRPr="000F2E50">
              <w:rPr>
                <w:rFonts w:ascii="Times New Roman" w:hAnsi="Times New Roman" w:cs="Times New Roman"/>
                <w:bCs/>
                <w:sz w:val="24"/>
              </w:rPr>
              <w:t>)</w:t>
            </w:r>
            <w:r>
              <w:rPr>
                <w:rFonts w:ascii="Times New Roman" w:hAnsi="Times New Roman" w:cs="Times New Roman"/>
                <w:bCs/>
                <w:sz w:val="24"/>
              </w:rPr>
              <w:t xml:space="preserve"> </w:t>
            </w:r>
            <w:r w:rsidR="00B856FD" w:rsidRPr="000F2E50">
              <w:rPr>
                <w:rFonts w:ascii="Times New Roman" w:hAnsi="Times New Roman" w:cs="Times New Roman"/>
                <w:bCs/>
                <w:sz w:val="24"/>
              </w:rPr>
              <w:t>Tiekėjo vadovo parašu pasirašytas ir antspaudu patvirtintas įvykdytų su pirkimo objektu susijusių pirkimo-pardavimo sutarčių sąrašas, nurodant sutarties pavadinimą, užsakovą, sutarties pasirašymo ir galutinio įvykdymo datą, trumpą sutarties objekto aprašymą, sutarties vertę, užsakovo kontaktinius duomenis.</w:t>
            </w:r>
          </w:p>
          <w:p w14:paraId="62560593" w14:textId="74BEFC77" w:rsidR="00B856FD" w:rsidRPr="000F2E50" w:rsidRDefault="00FC38EA" w:rsidP="00B856FD">
            <w:pPr>
              <w:ind w:firstLine="0"/>
              <w:jc w:val="both"/>
              <w:rPr>
                <w:rFonts w:ascii="Times New Roman" w:hAnsi="Times New Roman" w:cs="Times New Roman"/>
                <w:bCs/>
                <w:sz w:val="24"/>
              </w:rPr>
            </w:pPr>
            <w:r>
              <w:rPr>
                <w:rFonts w:ascii="Times New Roman" w:hAnsi="Times New Roman" w:cs="Times New Roman"/>
                <w:bCs/>
                <w:sz w:val="24"/>
              </w:rPr>
              <w:t>3</w:t>
            </w:r>
            <w:r w:rsidR="00B856FD" w:rsidRPr="000F2E50">
              <w:rPr>
                <w:rFonts w:ascii="Times New Roman" w:hAnsi="Times New Roman" w:cs="Times New Roman"/>
                <w:bCs/>
                <w:sz w:val="24"/>
              </w:rPr>
              <w:t>) Užsakovo</w:t>
            </w:r>
            <w:r w:rsidR="002C2B2F">
              <w:rPr>
                <w:rFonts w:ascii="Times New Roman" w:hAnsi="Times New Roman" w:cs="Times New Roman"/>
                <w:bCs/>
                <w:sz w:val="24"/>
              </w:rPr>
              <w:t xml:space="preserve"> (-ų)</w:t>
            </w:r>
            <w:r w:rsidR="00B856FD" w:rsidRPr="000F2E50">
              <w:rPr>
                <w:rFonts w:ascii="Times New Roman" w:hAnsi="Times New Roman" w:cs="Times New Roman"/>
                <w:bCs/>
                <w:sz w:val="24"/>
              </w:rPr>
              <w:t xml:space="preserve"> pažyma</w:t>
            </w:r>
            <w:r w:rsidR="002C2B2F">
              <w:rPr>
                <w:rFonts w:ascii="Times New Roman" w:hAnsi="Times New Roman" w:cs="Times New Roman"/>
                <w:bCs/>
                <w:sz w:val="24"/>
              </w:rPr>
              <w:t xml:space="preserve"> (-os)</w:t>
            </w:r>
            <w:r w:rsidR="00B856FD" w:rsidRPr="000F2E50">
              <w:rPr>
                <w:rFonts w:ascii="Times New Roman" w:hAnsi="Times New Roman" w:cs="Times New Roman"/>
                <w:bCs/>
                <w:sz w:val="24"/>
              </w:rPr>
              <w:t>, kad sutartis</w:t>
            </w:r>
            <w:r w:rsidR="002C2B2F">
              <w:rPr>
                <w:rFonts w:ascii="Times New Roman" w:hAnsi="Times New Roman" w:cs="Times New Roman"/>
                <w:bCs/>
                <w:sz w:val="24"/>
              </w:rPr>
              <w:t xml:space="preserve"> </w:t>
            </w:r>
            <w:r w:rsidR="00B856FD" w:rsidRPr="000F2E50">
              <w:rPr>
                <w:rFonts w:ascii="Times New Roman" w:hAnsi="Times New Roman" w:cs="Times New Roman"/>
                <w:bCs/>
                <w:sz w:val="24"/>
              </w:rPr>
              <w:t>(-</w:t>
            </w:r>
            <w:r w:rsidR="002C2B2F">
              <w:rPr>
                <w:rFonts w:ascii="Times New Roman" w:hAnsi="Times New Roman" w:cs="Times New Roman"/>
                <w:bCs/>
                <w:sz w:val="24"/>
              </w:rPr>
              <w:t>y</w:t>
            </w:r>
            <w:r w:rsidR="00B856FD" w:rsidRPr="000F2E50">
              <w:rPr>
                <w:rFonts w:ascii="Times New Roman" w:hAnsi="Times New Roman" w:cs="Times New Roman"/>
                <w:bCs/>
                <w:sz w:val="24"/>
              </w:rPr>
              <w:t xml:space="preserve">s) ar </w:t>
            </w:r>
            <w:r w:rsidR="002C2B2F">
              <w:rPr>
                <w:rFonts w:ascii="Times New Roman" w:hAnsi="Times New Roman" w:cs="Times New Roman"/>
                <w:bCs/>
                <w:sz w:val="24"/>
              </w:rPr>
              <w:t>jos (-ų)</w:t>
            </w:r>
            <w:r w:rsidR="002C2B2F" w:rsidRPr="000F2E50">
              <w:rPr>
                <w:rFonts w:ascii="Times New Roman" w:hAnsi="Times New Roman" w:cs="Times New Roman"/>
                <w:bCs/>
                <w:sz w:val="24"/>
              </w:rPr>
              <w:t xml:space="preserve"> dalis </w:t>
            </w:r>
            <w:r w:rsidR="00B856FD" w:rsidRPr="000F2E50">
              <w:rPr>
                <w:rFonts w:ascii="Times New Roman" w:hAnsi="Times New Roman" w:cs="Times New Roman"/>
                <w:bCs/>
                <w:sz w:val="24"/>
              </w:rPr>
              <w:t>įvykdyta(-os) tinkamai</w:t>
            </w:r>
            <w:r w:rsidR="00BD0A1F">
              <w:rPr>
                <w:rFonts w:ascii="Times New Roman" w:hAnsi="Times New Roman" w:cs="Times New Roman"/>
                <w:bCs/>
                <w:sz w:val="24"/>
              </w:rPr>
              <w:t>.</w:t>
            </w:r>
          </w:p>
          <w:p w14:paraId="1920C86C" w14:textId="77777777" w:rsidR="00B856FD" w:rsidRPr="000F2E50" w:rsidRDefault="00B856FD" w:rsidP="00B856FD">
            <w:pPr>
              <w:ind w:firstLine="0"/>
              <w:jc w:val="both"/>
              <w:rPr>
                <w:rFonts w:ascii="Times New Roman" w:hAnsi="Times New Roman" w:cs="Times New Roman"/>
                <w:bCs/>
                <w:sz w:val="24"/>
                <w:u w:val="single"/>
              </w:rPr>
            </w:pPr>
            <w:r w:rsidRPr="000F2E50">
              <w:rPr>
                <w:rFonts w:ascii="Times New Roman" w:hAnsi="Times New Roman" w:cs="Times New Roman"/>
                <w:bCs/>
                <w:sz w:val="24"/>
                <w:u w:val="single"/>
              </w:rPr>
              <w:t>Pateikiami skenuoti dokumentai elektroninėje formoje.</w:t>
            </w:r>
          </w:p>
          <w:p w14:paraId="22E57CA0" w14:textId="230747E8" w:rsidR="00B856FD" w:rsidRPr="005D035C" w:rsidRDefault="00B856FD" w:rsidP="00B856FD">
            <w:pPr>
              <w:ind w:firstLine="0"/>
              <w:jc w:val="both"/>
              <w:rPr>
                <w:rFonts w:ascii="Times New Roman" w:hAnsi="Times New Roman" w:cs="Times New Roman"/>
                <w:bCs/>
                <w:sz w:val="24"/>
                <w:u w:val="single"/>
              </w:rPr>
            </w:pPr>
          </w:p>
        </w:tc>
      </w:tr>
    </w:tbl>
    <w:p w14:paraId="449C240B" w14:textId="77777777" w:rsidR="0095259F" w:rsidRPr="005D035C" w:rsidRDefault="0095259F" w:rsidP="006B707F">
      <w:pPr>
        <w:pStyle w:val="Pagrindiniotekstotrauka2"/>
        <w:spacing w:before="120" w:line="240" w:lineRule="auto"/>
        <w:ind w:left="0" w:firstLine="567"/>
        <w:rPr>
          <w:rFonts w:ascii="Times New Roman" w:hAnsi="Times New Roman" w:cs="Times New Roman"/>
          <w:b/>
          <w:sz w:val="24"/>
        </w:rPr>
      </w:pPr>
      <w:r w:rsidRPr="005D035C">
        <w:rPr>
          <w:rFonts w:ascii="Times New Roman" w:hAnsi="Times New Roman" w:cs="Times New Roman"/>
          <w:b/>
          <w:sz w:val="24"/>
        </w:rPr>
        <w:t>Ekonominio ir finansinio pajėgumo reikalavimai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4739"/>
        <w:gridCol w:w="4423"/>
      </w:tblGrid>
      <w:tr w:rsidR="0095259F" w:rsidRPr="005D035C" w14:paraId="28352B18" w14:textId="77777777" w:rsidTr="00B1229C">
        <w:tc>
          <w:tcPr>
            <w:tcW w:w="755" w:type="dxa"/>
            <w:tcBorders>
              <w:top w:val="single" w:sz="4" w:space="0" w:color="auto"/>
              <w:left w:val="single" w:sz="4" w:space="0" w:color="auto"/>
              <w:bottom w:val="single" w:sz="4" w:space="0" w:color="auto"/>
              <w:right w:val="single" w:sz="4" w:space="0" w:color="auto"/>
            </w:tcBorders>
            <w:vAlign w:val="center"/>
          </w:tcPr>
          <w:p w14:paraId="351F86A6" w14:textId="77777777" w:rsidR="0095259F" w:rsidRPr="005D035C" w:rsidRDefault="0095259F" w:rsidP="00C75F17">
            <w:pPr>
              <w:ind w:right="-109" w:firstLine="0"/>
              <w:jc w:val="center"/>
              <w:rPr>
                <w:rFonts w:ascii="Times New Roman" w:hAnsi="Times New Roman" w:cs="Times New Roman"/>
                <w:sz w:val="24"/>
              </w:rPr>
            </w:pPr>
            <w:r w:rsidRPr="005D035C">
              <w:rPr>
                <w:rFonts w:ascii="Times New Roman" w:hAnsi="Times New Roman" w:cs="Times New Roman"/>
                <w:sz w:val="24"/>
              </w:rPr>
              <w:t xml:space="preserve">Eil. </w:t>
            </w:r>
            <w:r w:rsidRPr="005D035C">
              <w:rPr>
                <w:rFonts w:ascii="Times New Roman" w:hAnsi="Times New Roman" w:cs="Times New Roman"/>
                <w:sz w:val="24"/>
              </w:rPr>
              <w:lastRenderedPageBreak/>
              <w:t>Nr.</w:t>
            </w:r>
          </w:p>
        </w:tc>
        <w:tc>
          <w:tcPr>
            <w:tcW w:w="4740" w:type="dxa"/>
            <w:tcBorders>
              <w:top w:val="single" w:sz="4" w:space="0" w:color="auto"/>
              <w:left w:val="single" w:sz="4" w:space="0" w:color="auto"/>
              <w:bottom w:val="single" w:sz="4" w:space="0" w:color="auto"/>
              <w:right w:val="single" w:sz="4" w:space="0" w:color="auto"/>
            </w:tcBorders>
            <w:vAlign w:val="center"/>
          </w:tcPr>
          <w:p w14:paraId="157D612E" w14:textId="77777777" w:rsidR="0095259F" w:rsidRPr="005D035C" w:rsidRDefault="0095259F" w:rsidP="003D3519">
            <w:pPr>
              <w:ind w:firstLine="170"/>
              <w:jc w:val="center"/>
              <w:rPr>
                <w:rFonts w:ascii="Times New Roman" w:hAnsi="Times New Roman" w:cs="Times New Roman"/>
                <w:sz w:val="24"/>
              </w:rPr>
            </w:pPr>
            <w:r w:rsidRPr="005D035C">
              <w:rPr>
                <w:rFonts w:ascii="Times New Roman" w:hAnsi="Times New Roman" w:cs="Times New Roman"/>
                <w:sz w:val="24"/>
              </w:rPr>
              <w:lastRenderedPageBreak/>
              <w:t>Kvalifikaciniai reikalavimai, jų reikšmė</w:t>
            </w:r>
          </w:p>
        </w:tc>
        <w:tc>
          <w:tcPr>
            <w:tcW w:w="4423" w:type="dxa"/>
            <w:tcBorders>
              <w:top w:val="single" w:sz="4" w:space="0" w:color="auto"/>
              <w:left w:val="single" w:sz="4" w:space="0" w:color="auto"/>
              <w:bottom w:val="single" w:sz="4" w:space="0" w:color="auto"/>
              <w:right w:val="single" w:sz="4" w:space="0" w:color="auto"/>
            </w:tcBorders>
            <w:vAlign w:val="center"/>
          </w:tcPr>
          <w:p w14:paraId="0605D125" w14:textId="77777777" w:rsidR="0095259F" w:rsidRPr="005D035C" w:rsidRDefault="003D3519" w:rsidP="003D3519">
            <w:pPr>
              <w:ind w:firstLine="0"/>
              <w:jc w:val="center"/>
              <w:rPr>
                <w:rFonts w:ascii="Times New Roman" w:hAnsi="Times New Roman" w:cs="Times New Roman"/>
                <w:sz w:val="24"/>
              </w:rPr>
            </w:pPr>
            <w:r w:rsidRPr="005D035C">
              <w:rPr>
                <w:rFonts w:ascii="Times New Roman" w:hAnsi="Times New Roman" w:cs="Times New Roman"/>
                <w:sz w:val="24"/>
              </w:rPr>
              <w:t>Atitiktį k</w:t>
            </w:r>
            <w:r w:rsidR="0095259F" w:rsidRPr="005D035C">
              <w:rPr>
                <w:rFonts w:ascii="Times New Roman" w:hAnsi="Times New Roman" w:cs="Times New Roman"/>
                <w:sz w:val="24"/>
              </w:rPr>
              <w:t>valifikacini</w:t>
            </w:r>
            <w:r w:rsidRPr="005D035C">
              <w:rPr>
                <w:rFonts w:ascii="Times New Roman" w:hAnsi="Times New Roman" w:cs="Times New Roman"/>
                <w:sz w:val="24"/>
              </w:rPr>
              <w:t>ams</w:t>
            </w:r>
            <w:r w:rsidR="0095259F" w:rsidRPr="005D035C">
              <w:rPr>
                <w:rFonts w:ascii="Times New Roman" w:hAnsi="Times New Roman" w:cs="Times New Roman"/>
                <w:sz w:val="24"/>
              </w:rPr>
              <w:t xml:space="preserve"> reikalavim</w:t>
            </w:r>
            <w:r w:rsidRPr="005D035C">
              <w:rPr>
                <w:rFonts w:ascii="Times New Roman" w:hAnsi="Times New Roman" w:cs="Times New Roman"/>
                <w:sz w:val="24"/>
              </w:rPr>
              <w:t xml:space="preserve">ams </w:t>
            </w:r>
            <w:r w:rsidR="0095259F" w:rsidRPr="005D035C">
              <w:rPr>
                <w:rFonts w:ascii="Times New Roman" w:hAnsi="Times New Roman" w:cs="Times New Roman"/>
                <w:sz w:val="24"/>
              </w:rPr>
              <w:t xml:space="preserve"> </w:t>
            </w:r>
            <w:r w:rsidR="0095259F" w:rsidRPr="005D035C">
              <w:rPr>
                <w:rFonts w:ascii="Times New Roman" w:hAnsi="Times New Roman" w:cs="Times New Roman"/>
                <w:sz w:val="24"/>
              </w:rPr>
              <w:lastRenderedPageBreak/>
              <w:t>įrodantys dokumentai</w:t>
            </w:r>
          </w:p>
        </w:tc>
      </w:tr>
      <w:tr w:rsidR="00B856FD" w:rsidRPr="00882721" w14:paraId="0B2B5199" w14:textId="77777777" w:rsidTr="0084353A">
        <w:trPr>
          <w:trHeight w:val="1124"/>
        </w:trPr>
        <w:tc>
          <w:tcPr>
            <w:tcW w:w="755" w:type="dxa"/>
            <w:tcBorders>
              <w:top w:val="single" w:sz="4" w:space="0" w:color="auto"/>
              <w:left w:val="single" w:sz="4" w:space="0" w:color="auto"/>
              <w:bottom w:val="single" w:sz="4" w:space="0" w:color="auto"/>
              <w:right w:val="single" w:sz="4" w:space="0" w:color="auto"/>
            </w:tcBorders>
          </w:tcPr>
          <w:p w14:paraId="1AC30978" w14:textId="3C9D916A" w:rsidR="00B856FD" w:rsidRPr="005D035C" w:rsidRDefault="00B856FD" w:rsidP="00B856FD">
            <w:pPr>
              <w:ind w:firstLine="0"/>
              <w:jc w:val="both"/>
              <w:rPr>
                <w:rFonts w:ascii="Times New Roman" w:hAnsi="Times New Roman" w:cs="Times New Roman"/>
                <w:sz w:val="24"/>
              </w:rPr>
            </w:pPr>
            <w:r w:rsidRPr="005D035C">
              <w:rPr>
                <w:rFonts w:ascii="Times New Roman" w:hAnsi="Times New Roman" w:cs="Times New Roman"/>
                <w:sz w:val="24"/>
              </w:rPr>
              <w:lastRenderedPageBreak/>
              <w:t>4.1.2.</w:t>
            </w:r>
          </w:p>
        </w:tc>
        <w:tc>
          <w:tcPr>
            <w:tcW w:w="4740" w:type="dxa"/>
            <w:tcBorders>
              <w:top w:val="single" w:sz="4" w:space="0" w:color="auto"/>
              <w:left w:val="single" w:sz="4" w:space="0" w:color="auto"/>
              <w:bottom w:val="single" w:sz="4" w:space="0" w:color="auto"/>
              <w:right w:val="single" w:sz="4" w:space="0" w:color="auto"/>
            </w:tcBorders>
          </w:tcPr>
          <w:p w14:paraId="29C917F0" w14:textId="5EA05029" w:rsidR="00F158A0" w:rsidRPr="00283647" w:rsidRDefault="00B856FD" w:rsidP="00B856FD">
            <w:pPr>
              <w:ind w:firstLine="0"/>
              <w:jc w:val="both"/>
              <w:rPr>
                <w:rFonts w:ascii="Times New Roman" w:hAnsi="Times New Roman" w:cs="Times New Roman"/>
                <w:sz w:val="24"/>
              </w:rPr>
            </w:pPr>
            <w:r w:rsidRPr="005F46CC">
              <w:rPr>
                <w:rFonts w:ascii="Times New Roman" w:hAnsi="Times New Roman" w:cs="Times New Roman"/>
                <w:sz w:val="24"/>
              </w:rPr>
              <w:t xml:space="preserve">Tiekėjo per paskutiniuosius 3 (trejus) </w:t>
            </w:r>
            <w:r w:rsidR="000F227F" w:rsidRPr="005F46CC">
              <w:rPr>
                <w:rFonts w:ascii="Times New Roman" w:hAnsi="Times New Roman" w:cs="Times New Roman"/>
                <w:sz w:val="24"/>
              </w:rPr>
              <w:t xml:space="preserve">finansinius </w:t>
            </w:r>
            <w:r w:rsidRPr="005F46CC">
              <w:rPr>
                <w:rFonts w:ascii="Times New Roman" w:hAnsi="Times New Roman" w:cs="Times New Roman"/>
                <w:sz w:val="24"/>
              </w:rPr>
              <w:t>metus (jeigu tiekėjas įregistruotas ar veiklą pradėjo vykdyti vėliau, – nuo tiekėjo įregistravimo dienos ar veiklos vykdymo pradžios) vidutinės metinės pajamos už pirkimo sąlygose nurodytų P</w:t>
            </w:r>
            <w:r w:rsidR="002C2B2F" w:rsidRPr="005F46CC">
              <w:rPr>
                <w:rFonts w:ascii="Times New Roman" w:hAnsi="Times New Roman" w:cs="Times New Roman"/>
                <w:sz w:val="24"/>
              </w:rPr>
              <w:t>rekių</w:t>
            </w:r>
            <w:r w:rsidRPr="005F46CC">
              <w:rPr>
                <w:rFonts w:ascii="Times New Roman" w:hAnsi="Times New Roman" w:cs="Times New Roman"/>
                <w:sz w:val="24"/>
              </w:rPr>
              <w:t xml:space="preserve"> </w:t>
            </w:r>
            <w:r w:rsidR="005F46CC" w:rsidRPr="005F46CC">
              <w:rPr>
                <w:rFonts w:ascii="Times New Roman" w:hAnsi="Times New Roman" w:cs="Times New Roman"/>
                <w:sz w:val="24"/>
              </w:rPr>
              <w:t>(</w:t>
            </w:r>
            <w:r w:rsidR="006D3D71" w:rsidRPr="005F46CC">
              <w:rPr>
                <w:rFonts w:ascii="Times New Roman" w:hAnsi="Times New Roman" w:cs="Times New Roman"/>
                <w:bCs/>
                <w:sz w:val="24"/>
              </w:rPr>
              <w:t>gatvių žibintų</w:t>
            </w:r>
            <w:r w:rsidR="006D3D71">
              <w:rPr>
                <w:rFonts w:ascii="Times New Roman" w:hAnsi="Times New Roman" w:cs="Times New Roman"/>
                <w:bCs/>
                <w:sz w:val="24"/>
              </w:rPr>
              <w:t xml:space="preserve"> ar prožektorių</w:t>
            </w:r>
            <w:r w:rsidR="005F46CC" w:rsidRPr="005F46CC">
              <w:rPr>
                <w:rFonts w:ascii="Times New Roman" w:hAnsi="Times New Roman" w:cs="Times New Roman"/>
                <w:sz w:val="24"/>
              </w:rPr>
              <w:t xml:space="preserve">) </w:t>
            </w:r>
            <w:r w:rsidRPr="005F46CC">
              <w:rPr>
                <w:rFonts w:ascii="Times New Roman" w:hAnsi="Times New Roman" w:cs="Times New Roman"/>
                <w:sz w:val="24"/>
              </w:rPr>
              <w:t xml:space="preserve">pardavimus kiekvienais </w:t>
            </w:r>
            <w:r w:rsidRPr="00283647">
              <w:rPr>
                <w:rFonts w:ascii="Times New Roman" w:hAnsi="Times New Roman" w:cs="Times New Roman"/>
                <w:sz w:val="24"/>
              </w:rPr>
              <w:t>finansiniais metais yra ne mažesnės kaip</w:t>
            </w:r>
            <w:r w:rsidR="002C2B2F" w:rsidRPr="00283647">
              <w:rPr>
                <w:rFonts w:ascii="Times New Roman" w:hAnsi="Times New Roman" w:cs="Times New Roman"/>
                <w:sz w:val="24"/>
              </w:rPr>
              <w:t>:</w:t>
            </w:r>
            <w:r w:rsidRPr="00283647">
              <w:rPr>
                <w:rFonts w:ascii="Times New Roman" w:hAnsi="Times New Roman" w:cs="Times New Roman"/>
                <w:sz w:val="24"/>
              </w:rPr>
              <w:t xml:space="preserve"> </w:t>
            </w:r>
          </w:p>
          <w:p w14:paraId="4C900271" w14:textId="44CD7EA0" w:rsidR="00F158A0" w:rsidRPr="00283647" w:rsidRDefault="00FD66A7" w:rsidP="00B856FD">
            <w:pPr>
              <w:ind w:firstLine="0"/>
              <w:jc w:val="both"/>
              <w:rPr>
                <w:rFonts w:ascii="Times New Roman" w:hAnsi="Times New Roman" w:cs="Times New Roman"/>
                <w:sz w:val="24"/>
              </w:rPr>
            </w:pPr>
            <w:r>
              <w:rPr>
                <w:rFonts w:ascii="Times New Roman" w:hAnsi="Times New Roman" w:cs="Times New Roman"/>
                <w:sz w:val="24"/>
              </w:rPr>
              <w:t>67500</w:t>
            </w:r>
            <w:r w:rsidR="00B856FD" w:rsidRPr="00283647">
              <w:rPr>
                <w:rFonts w:ascii="Times New Roman" w:hAnsi="Times New Roman" w:cs="Times New Roman"/>
                <w:sz w:val="24"/>
              </w:rPr>
              <w:t xml:space="preserve"> Eur be PVM</w:t>
            </w:r>
            <w:r w:rsidR="00B856FD" w:rsidRPr="00283647">
              <w:t xml:space="preserve"> - </w:t>
            </w:r>
            <w:r w:rsidR="00B856FD" w:rsidRPr="00283647">
              <w:rPr>
                <w:rFonts w:ascii="Times New Roman" w:hAnsi="Times New Roman" w:cs="Times New Roman"/>
                <w:sz w:val="24"/>
              </w:rPr>
              <w:t>teikiant pasiūlymą 1 (pirmai) pirkimo daliai</w:t>
            </w:r>
            <w:r w:rsidR="00F158A0" w:rsidRPr="00283647">
              <w:rPr>
                <w:rFonts w:ascii="Times New Roman" w:hAnsi="Times New Roman" w:cs="Times New Roman"/>
                <w:sz w:val="24"/>
              </w:rPr>
              <w:t>;</w:t>
            </w:r>
          </w:p>
          <w:p w14:paraId="137F80E5" w14:textId="77777777" w:rsidR="00FD66A7" w:rsidRDefault="00FD66A7" w:rsidP="00B856FD">
            <w:pPr>
              <w:ind w:firstLine="0"/>
              <w:jc w:val="both"/>
              <w:rPr>
                <w:rFonts w:ascii="Times New Roman" w:hAnsi="Times New Roman" w:cs="Times New Roman"/>
                <w:sz w:val="24"/>
              </w:rPr>
            </w:pPr>
            <w:r>
              <w:rPr>
                <w:rFonts w:ascii="Times New Roman" w:hAnsi="Times New Roman" w:cs="Times New Roman"/>
                <w:sz w:val="24"/>
              </w:rPr>
              <w:t>72</w:t>
            </w:r>
            <w:r w:rsidR="00F465FE" w:rsidRPr="00283647">
              <w:rPr>
                <w:rFonts w:ascii="Times New Roman" w:hAnsi="Times New Roman" w:cs="Times New Roman"/>
                <w:sz w:val="24"/>
              </w:rPr>
              <w:t xml:space="preserve">000 Eur be PVM </w:t>
            </w:r>
            <w:r w:rsidR="002C2B2F" w:rsidRPr="00283647">
              <w:rPr>
                <w:rFonts w:ascii="Times New Roman" w:hAnsi="Times New Roman" w:cs="Times New Roman"/>
                <w:sz w:val="24"/>
              </w:rPr>
              <w:t>- teikiant pasiūlymą 2 (antrai) pirkimo daliai</w:t>
            </w:r>
            <w:r>
              <w:rPr>
                <w:rFonts w:ascii="Times New Roman" w:hAnsi="Times New Roman" w:cs="Times New Roman"/>
                <w:sz w:val="24"/>
              </w:rPr>
              <w:t>;</w:t>
            </w:r>
          </w:p>
          <w:p w14:paraId="0244BBD2" w14:textId="4AF53467" w:rsidR="00562165" w:rsidRPr="00283647" w:rsidRDefault="00A32C34" w:rsidP="00B856FD">
            <w:pPr>
              <w:ind w:firstLine="0"/>
              <w:jc w:val="both"/>
              <w:rPr>
                <w:rFonts w:ascii="Times New Roman" w:hAnsi="Times New Roman" w:cs="Times New Roman"/>
                <w:sz w:val="24"/>
              </w:rPr>
            </w:pPr>
            <w:r>
              <w:rPr>
                <w:rFonts w:ascii="Times New Roman" w:hAnsi="Times New Roman" w:cs="Times New Roman"/>
                <w:sz w:val="24"/>
              </w:rPr>
              <w:t>468</w:t>
            </w:r>
            <w:r w:rsidR="00FD66A7" w:rsidRPr="00283647">
              <w:rPr>
                <w:rFonts w:ascii="Times New Roman" w:hAnsi="Times New Roman" w:cs="Times New Roman"/>
                <w:sz w:val="24"/>
              </w:rPr>
              <w:t xml:space="preserve">00 Eur be PVM - teikiant pasiūlymą </w:t>
            </w:r>
            <w:r>
              <w:rPr>
                <w:rFonts w:ascii="Times New Roman" w:hAnsi="Times New Roman" w:cs="Times New Roman"/>
                <w:sz w:val="24"/>
              </w:rPr>
              <w:t>3</w:t>
            </w:r>
            <w:r w:rsidR="00FD66A7" w:rsidRPr="00283647">
              <w:rPr>
                <w:rFonts w:ascii="Times New Roman" w:hAnsi="Times New Roman" w:cs="Times New Roman"/>
                <w:sz w:val="24"/>
              </w:rPr>
              <w:t xml:space="preserve"> (</w:t>
            </w:r>
            <w:r>
              <w:rPr>
                <w:rFonts w:ascii="Times New Roman" w:hAnsi="Times New Roman" w:cs="Times New Roman"/>
                <w:sz w:val="24"/>
              </w:rPr>
              <w:t>trečiai</w:t>
            </w:r>
            <w:r w:rsidR="00FD66A7" w:rsidRPr="00283647">
              <w:rPr>
                <w:rFonts w:ascii="Times New Roman" w:hAnsi="Times New Roman" w:cs="Times New Roman"/>
                <w:sz w:val="24"/>
              </w:rPr>
              <w:t>) pirkimo daliai</w:t>
            </w:r>
            <w:r w:rsidR="00E00693" w:rsidRPr="00283647">
              <w:rPr>
                <w:rFonts w:ascii="Times New Roman" w:hAnsi="Times New Roman" w:cs="Times New Roman"/>
                <w:sz w:val="24"/>
              </w:rPr>
              <w:t>.</w:t>
            </w:r>
          </w:p>
          <w:p w14:paraId="474EFA97" w14:textId="0A05BCD2" w:rsidR="00B856FD" w:rsidRPr="00CC5CEA" w:rsidRDefault="00E00693" w:rsidP="00B856FD">
            <w:pPr>
              <w:ind w:firstLine="0"/>
              <w:jc w:val="both"/>
              <w:rPr>
                <w:rFonts w:ascii="Times New Roman" w:hAnsi="Times New Roman" w:cs="Times New Roman"/>
                <w:sz w:val="24"/>
              </w:rPr>
            </w:pPr>
            <w:r w:rsidRPr="00283647">
              <w:rPr>
                <w:rFonts w:ascii="Times New Roman" w:hAnsi="Times New Roman" w:cs="Times New Roman"/>
                <w:sz w:val="24"/>
              </w:rPr>
              <w:t xml:space="preserve">Jei pasiūlymas teikiamas </w:t>
            </w:r>
            <w:r w:rsidR="00A32C34">
              <w:rPr>
                <w:rFonts w:ascii="Times New Roman" w:hAnsi="Times New Roman" w:cs="Times New Roman"/>
                <w:sz w:val="24"/>
              </w:rPr>
              <w:t>kelioms</w:t>
            </w:r>
            <w:r w:rsidRPr="00283647">
              <w:rPr>
                <w:rFonts w:ascii="Times New Roman" w:hAnsi="Times New Roman" w:cs="Times New Roman"/>
                <w:sz w:val="24"/>
              </w:rPr>
              <w:t xml:space="preserve"> pirkimo dalims, </w:t>
            </w:r>
            <w:r w:rsidR="00F465FE" w:rsidRPr="00283647">
              <w:rPr>
                <w:rFonts w:ascii="Times New Roman" w:hAnsi="Times New Roman" w:cs="Times New Roman"/>
                <w:sz w:val="24"/>
              </w:rPr>
              <w:t>vidutin</w:t>
            </w:r>
            <w:r w:rsidR="008D1474" w:rsidRPr="00283647">
              <w:rPr>
                <w:rFonts w:ascii="Times New Roman" w:hAnsi="Times New Roman" w:cs="Times New Roman"/>
                <w:sz w:val="24"/>
              </w:rPr>
              <w:t>ė</w:t>
            </w:r>
            <w:r w:rsidR="00F465FE" w:rsidRPr="00283647">
              <w:rPr>
                <w:rFonts w:ascii="Times New Roman" w:hAnsi="Times New Roman" w:cs="Times New Roman"/>
                <w:sz w:val="24"/>
              </w:rPr>
              <w:t xml:space="preserve"> </w:t>
            </w:r>
            <w:r w:rsidR="008D1474" w:rsidRPr="00283647">
              <w:rPr>
                <w:rFonts w:ascii="Times New Roman" w:hAnsi="Times New Roman" w:cs="Times New Roman"/>
                <w:sz w:val="24"/>
              </w:rPr>
              <w:t>3 metų</w:t>
            </w:r>
            <w:r w:rsidR="00F465FE" w:rsidRPr="00283647">
              <w:rPr>
                <w:rFonts w:ascii="Times New Roman" w:hAnsi="Times New Roman" w:cs="Times New Roman"/>
                <w:sz w:val="24"/>
              </w:rPr>
              <w:t xml:space="preserve"> pajamų</w:t>
            </w:r>
            <w:r w:rsidRPr="00283647">
              <w:rPr>
                <w:rFonts w:ascii="Times New Roman" w:hAnsi="Times New Roman" w:cs="Times New Roman"/>
                <w:sz w:val="24"/>
              </w:rPr>
              <w:t xml:space="preserve"> suma Eur be PVM  </w:t>
            </w:r>
            <w:r w:rsidR="00AF65FE" w:rsidRPr="00283647">
              <w:rPr>
                <w:rFonts w:ascii="Times New Roman" w:hAnsi="Times New Roman" w:cs="Times New Roman"/>
                <w:sz w:val="24"/>
              </w:rPr>
              <w:t xml:space="preserve">už pirkimo sąlygose nurodytų Prekių pardavimus </w:t>
            </w:r>
            <w:r w:rsidRPr="00283647">
              <w:rPr>
                <w:rFonts w:ascii="Times New Roman" w:hAnsi="Times New Roman" w:cs="Times New Roman"/>
                <w:sz w:val="24"/>
              </w:rPr>
              <w:t xml:space="preserve">turi būti ne mažesnė už </w:t>
            </w:r>
            <w:r w:rsidR="007A2752">
              <w:rPr>
                <w:rFonts w:ascii="Times New Roman" w:hAnsi="Times New Roman" w:cs="Times New Roman"/>
                <w:sz w:val="24"/>
              </w:rPr>
              <w:t>toms</w:t>
            </w:r>
            <w:r w:rsidR="008026BE" w:rsidRPr="00283647">
              <w:rPr>
                <w:rFonts w:ascii="Times New Roman" w:hAnsi="Times New Roman" w:cs="Times New Roman"/>
                <w:sz w:val="24"/>
              </w:rPr>
              <w:t xml:space="preserve"> pasiūlymo dalims </w:t>
            </w:r>
            <w:r w:rsidRPr="00283647">
              <w:rPr>
                <w:rFonts w:ascii="Times New Roman" w:hAnsi="Times New Roman" w:cs="Times New Roman"/>
                <w:sz w:val="24"/>
              </w:rPr>
              <w:t>aukščiau nurodytų verčių sumą</w:t>
            </w:r>
            <w:r w:rsidR="00B856FD" w:rsidRPr="00283647">
              <w:rPr>
                <w:rFonts w:ascii="Times New Roman" w:hAnsi="Times New Roman" w:cs="Times New Roman"/>
                <w:sz w:val="24"/>
              </w:rPr>
              <w:t>.</w:t>
            </w:r>
          </w:p>
        </w:tc>
        <w:tc>
          <w:tcPr>
            <w:tcW w:w="4423" w:type="dxa"/>
            <w:tcBorders>
              <w:top w:val="single" w:sz="4" w:space="0" w:color="auto"/>
              <w:left w:val="single" w:sz="4" w:space="0" w:color="auto"/>
              <w:bottom w:val="single" w:sz="4" w:space="0" w:color="auto"/>
              <w:right w:val="single" w:sz="4" w:space="0" w:color="auto"/>
            </w:tcBorders>
          </w:tcPr>
          <w:p w14:paraId="4C3893AF" w14:textId="31867E03" w:rsidR="00FC38EA" w:rsidRPr="00FC38EA" w:rsidRDefault="00FC38EA" w:rsidP="00F32EA7">
            <w:pPr>
              <w:pStyle w:val="Sraopastraipa"/>
              <w:numPr>
                <w:ilvl w:val="0"/>
                <w:numId w:val="14"/>
              </w:numPr>
              <w:tabs>
                <w:tab w:val="left" w:pos="306"/>
              </w:tabs>
              <w:ind w:left="0" w:firstLine="0"/>
              <w:jc w:val="both"/>
              <w:rPr>
                <w:rFonts w:ascii="Times New Roman" w:hAnsi="Times New Roman"/>
              </w:rPr>
            </w:pPr>
            <w:r w:rsidRPr="00FC38EA">
              <w:rPr>
                <w:rFonts w:ascii="Times New Roman" w:hAnsi="Times New Roman"/>
              </w:rPr>
              <w:t>EBVPD;</w:t>
            </w:r>
          </w:p>
          <w:p w14:paraId="47EF50AD" w14:textId="3DD91648" w:rsidR="00B856FD" w:rsidRPr="00C407C7" w:rsidRDefault="00B856FD" w:rsidP="00F32EA7">
            <w:pPr>
              <w:pStyle w:val="Sraopastraipa"/>
              <w:numPr>
                <w:ilvl w:val="0"/>
                <w:numId w:val="14"/>
              </w:numPr>
              <w:tabs>
                <w:tab w:val="left" w:pos="306"/>
              </w:tabs>
              <w:ind w:left="0" w:firstLine="0"/>
              <w:jc w:val="both"/>
              <w:rPr>
                <w:rFonts w:ascii="Times New Roman" w:hAnsi="Times New Roman"/>
                <w:lang w:val="lt-LT"/>
              </w:rPr>
            </w:pPr>
            <w:r w:rsidRPr="00FC38EA">
              <w:rPr>
                <w:rFonts w:ascii="Times New Roman" w:hAnsi="Times New Roman"/>
              </w:rPr>
              <w:t xml:space="preserve">Tiekėjo </w:t>
            </w:r>
            <w:r w:rsidRPr="00C407C7">
              <w:rPr>
                <w:rFonts w:ascii="Times New Roman" w:hAnsi="Times New Roman"/>
                <w:lang w:val="lt-LT"/>
              </w:rPr>
              <w:t xml:space="preserve">paskutinių 3 (trijų) finansinių metų arba per laiką nuo tiekėjo įregistravimo dienos (jei tiekėjas vykdė veiklą mažiau nei 3 (tris) finansinius metus) </w:t>
            </w:r>
            <w:r w:rsidRPr="00C407C7">
              <w:rPr>
                <w:rFonts w:ascii="Times New Roman" w:hAnsi="Times New Roman"/>
                <w:u w:val="single"/>
                <w:lang w:val="lt-LT"/>
              </w:rPr>
              <w:t>tiekėjo įmonės pažyma</w:t>
            </w:r>
            <w:r w:rsidRPr="00C407C7">
              <w:rPr>
                <w:rFonts w:ascii="Times New Roman" w:hAnsi="Times New Roman"/>
                <w:lang w:val="lt-LT"/>
              </w:rPr>
              <w:t xml:space="preserve"> apie gautas pajamas iš veiklos, su kuria susijęs atliekamas pirkimas.</w:t>
            </w:r>
          </w:p>
          <w:p w14:paraId="42F6E06D" w14:textId="77777777" w:rsidR="00B856FD" w:rsidRPr="005E3544" w:rsidRDefault="00B856FD" w:rsidP="00B856FD">
            <w:pPr>
              <w:ind w:firstLine="0"/>
              <w:jc w:val="both"/>
              <w:rPr>
                <w:rFonts w:ascii="Times New Roman" w:hAnsi="Times New Roman" w:cs="Times New Roman"/>
                <w:sz w:val="24"/>
              </w:rPr>
            </w:pPr>
          </w:p>
          <w:p w14:paraId="0A5F757F" w14:textId="140C9ECD" w:rsidR="00B856FD" w:rsidRPr="00882721" w:rsidRDefault="00B856FD" w:rsidP="00B856FD">
            <w:pPr>
              <w:ind w:firstLine="0"/>
              <w:jc w:val="both"/>
              <w:rPr>
                <w:rFonts w:ascii="Times New Roman" w:hAnsi="Times New Roman" w:cs="Times New Roman"/>
                <w:sz w:val="24"/>
                <w:u w:val="single"/>
              </w:rPr>
            </w:pPr>
            <w:r w:rsidRPr="005E3544">
              <w:rPr>
                <w:rFonts w:ascii="Times New Roman" w:hAnsi="Times New Roman" w:cs="Times New Roman"/>
                <w:sz w:val="24"/>
                <w:u w:val="single"/>
              </w:rPr>
              <w:t>Pateikiami skenuoti dokumentai elektroninėje formoje.</w:t>
            </w:r>
          </w:p>
        </w:tc>
      </w:tr>
    </w:tbl>
    <w:p w14:paraId="4434DDF1" w14:textId="77777777" w:rsidR="007B39DC" w:rsidRPr="007B39DC" w:rsidRDefault="007B39DC" w:rsidP="007B39DC">
      <w:pPr>
        <w:widowControl/>
        <w:tabs>
          <w:tab w:val="left" w:pos="993"/>
        </w:tabs>
        <w:autoSpaceDE/>
        <w:autoSpaceDN/>
        <w:adjustRightInd/>
        <w:spacing w:before="120" w:line="276" w:lineRule="auto"/>
        <w:ind w:left="567" w:firstLine="0"/>
        <w:contextualSpacing/>
        <w:jc w:val="both"/>
        <w:rPr>
          <w:rFonts w:ascii="Times New Roman" w:hAnsi="Times New Roman" w:cs="Times New Roman"/>
          <w:b/>
          <w:sz w:val="24"/>
        </w:rPr>
      </w:pPr>
      <w:r w:rsidRPr="007B39DC">
        <w:rPr>
          <w:rFonts w:ascii="Times New Roman" w:hAnsi="Times New Roman" w:cs="Times New Roman"/>
          <w:b/>
          <w:bCs/>
          <w:sz w:val="24"/>
          <w:lang w:eastAsia="en-US"/>
        </w:rPr>
        <w:t>Reikalaujami kokybės vadybos sistemos ir (arba) aplinkos apsaugos vadybos sistemos standartai: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4765"/>
        <w:gridCol w:w="4397"/>
      </w:tblGrid>
      <w:tr w:rsidR="007B39DC" w:rsidRPr="007B39DC" w14:paraId="39299CB9" w14:textId="77777777" w:rsidTr="00510A78">
        <w:tc>
          <w:tcPr>
            <w:tcW w:w="756" w:type="dxa"/>
            <w:tcBorders>
              <w:top w:val="single" w:sz="4" w:space="0" w:color="auto"/>
              <w:left w:val="single" w:sz="4" w:space="0" w:color="auto"/>
              <w:bottom w:val="single" w:sz="4" w:space="0" w:color="auto"/>
              <w:right w:val="single" w:sz="4" w:space="0" w:color="auto"/>
            </w:tcBorders>
            <w:vAlign w:val="center"/>
          </w:tcPr>
          <w:p w14:paraId="3B333A2C" w14:textId="77777777" w:rsidR="007B39DC" w:rsidRPr="005D035C" w:rsidRDefault="007B39DC" w:rsidP="007B39DC">
            <w:pPr>
              <w:ind w:firstLine="0"/>
              <w:jc w:val="center"/>
              <w:rPr>
                <w:rFonts w:ascii="Times New Roman" w:hAnsi="Times New Roman" w:cs="Times New Roman"/>
                <w:sz w:val="24"/>
              </w:rPr>
            </w:pPr>
            <w:r w:rsidRPr="005D035C">
              <w:rPr>
                <w:rFonts w:ascii="Times New Roman" w:hAnsi="Times New Roman" w:cs="Times New Roman"/>
                <w:sz w:val="24"/>
              </w:rPr>
              <w:t>Eil. Nr.</w:t>
            </w:r>
          </w:p>
        </w:tc>
        <w:tc>
          <w:tcPr>
            <w:tcW w:w="4765" w:type="dxa"/>
            <w:tcBorders>
              <w:top w:val="single" w:sz="4" w:space="0" w:color="auto"/>
              <w:left w:val="single" w:sz="4" w:space="0" w:color="auto"/>
              <w:bottom w:val="single" w:sz="4" w:space="0" w:color="auto"/>
              <w:right w:val="single" w:sz="4" w:space="0" w:color="auto"/>
            </w:tcBorders>
            <w:vAlign w:val="center"/>
          </w:tcPr>
          <w:p w14:paraId="374B78BC" w14:textId="77777777" w:rsidR="007B39DC" w:rsidRPr="005D035C" w:rsidRDefault="007B39DC" w:rsidP="007B39DC">
            <w:pPr>
              <w:ind w:firstLine="170"/>
              <w:jc w:val="center"/>
              <w:rPr>
                <w:rFonts w:ascii="Times New Roman" w:hAnsi="Times New Roman" w:cs="Times New Roman"/>
                <w:sz w:val="24"/>
              </w:rPr>
            </w:pPr>
            <w:r w:rsidRPr="005D035C">
              <w:rPr>
                <w:rFonts w:ascii="Times New Roman" w:hAnsi="Times New Roman" w:cs="Times New Roman"/>
                <w:sz w:val="24"/>
              </w:rPr>
              <w:t>Kvalifikaciniai reikalavimai, jų reikšmė</w:t>
            </w:r>
          </w:p>
        </w:tc>
        <w:tc>
          <w:tcPr>
            <w:tcW w:w="4397" w:type="dxa"/>
            <w:tcBorders>
              <w:top w:val="single" w:sz="4" w:space="0" w:color="auto"/>
              <w:left w:val="single" w:sz="4" w:space="0" w:color="auto"/>
              <w:bottom w:val="single" w:sz="4" w:space="0" w:color="auto"/>
              <w:right w:val="single" w:sz="4" w:space="0" w:color="auto"/>
            </w:tcBorders>
            <w:vAlign w:val="center"/>
          </w:tcPr>
          <w:p w14:paraId="65639A76" w14:textId="77777777" w:rsidR="007B39DC" w:rsidRPr="005D035C" w:rsidRDefault="007B39DC" w:rsidP="007B39DC">
            <w:pPr>
              <w:ind w:firstLine="0"/>
              <w:jc w:val="center"/>
              <w:rPr>
                <w:rFonts w:ascii="Times New Roman" w:hAnsi="Times New Roman" w:cs="Times New Roman"/>
                <w:sz w:val="24"/>
              </w:rPr>
            </w:pPr>
            <w:r w:rsidRPr="005D035C">
              <w:rPr>
                <w:rFonts w:ascii="Times New Roman" w:hAnsi="Times New Roman" w:cs="Times New Roman"/>
                <w:sz w:val="24"/>
              </w:rPr>
              <w:t>Atitiktį kvalifikaciniams reikalavimams  įrodantys dokumentai</w:t>
            </w:r>
          </w:p>
        </w:tc>
      </w:tr>
      <w:tr w:rsidR="00371E07" w:rsidRPr="007B39DC" w14:paraId="0045E1D7" w14:textId="77777777" w:rsidTr="00DF5DA4">
        <w:trPr>
          <w:trHeight w:val="345"/>
        </w:trPr>
        <w:tc>
          <w:tcPr>
            <w:tcW w:w="756" w:type="dxa"/>
            <w:tcBorders>
              <w:top w:val="single" w:sz="4" w:space="0" w:color="auto"/>
              <w:left w:val="single" w:sz="4" w:space="0" w:color="auto"/>
              <w:bottom w:val="single" w:sz="4" w:space="0" w:color="auto"/>
              <w:right w:val="single" w:sz="4" w:space="0" w:color="auto"/>
            </w:tcBorders>
          </w:tcPr>
          <w:p w14:paraId="0C6E48B7" w14:textId="03724A46" w:rsidR="00371E07" w:rsidRPr="005D035C" w:rsidRDefault="00371E07" w:rsidP="00371E07">
            <w:pPr>
              <w:ind w:firstLine="0"/>
              <w:jc w:val="both"/>
              <w:rPr>
                <w:rFonts w:ascii="Times New Roman" w:hAnsi="Times New Roman" w:cs="Times New Roman"/>
                <w:sz w:val="24"/>
              </w:rPr>
            </w:pPr>
            <w:r w:rsidRPr="005D035C">
              <w:rPr>
                <w:rFonts w:ascii="Times New Roman" w:hAnsi="Times New Roman" w:cs="Times New Roman"/>
                <w:sz w:val="24"/>
              </w:rPr>
              <w:t>4.1.3.</w:t>
            </w:r>
          </w:p>
        </w:tc>
        <w:tc>
          <w:tcPr>
            <w:tcW w:w="4765" w:type="dxa"/>
            <w:tcBorders>
              <w:top w:val="single" w:sz="4" w:space="0" w:color="auto"/>
              <w:left w:val="single" w:sz="4" w:space="0" w:color="auto"/>
              <w:bottom w:val="single" w:sz="4" w:space="0" w:color="auto"/>
              <w:right w:val="single" w:sz="4" w:space="0" w:color="auto"/>
            </w:tcBorders>
          </w:tcPr>
          <w:p w14:paraId="7DE85058" w14:textId="205D4A0C" w:rsidR="00371E07" w:rsidRPr="005D035C" w:rsidRDefault="00371E07" w:rsidP="00371E07">
            <w:pPr>
              <w:ind w:firstLine="0"/>
              <w:jc w:val="both"/>
              <w:rPr>
                <w:rFonts w:ascii="Times New Roman" w:hAnsi="Times New Roman" w:cs="Times New Roman"/>
                <w:sz w:val="24"/>
              </w:rPr>
            </w:pPr>
            <w:r w:rsidRPr="004476A1">
              <w:rPr>
                <w:rFonts w:ascii="Times New Roman" w:hAnsi="Times New Roman"/>
                <w:sz w:val="24"/>
                <w:lang w:eastAsia="zh-CN"/>
              </w:rPr>
              <w:t>netaikomi</w:t>
            </w:r>
          </w:p>
        </w:tc>
        <w:tc>
          <w:tcPr>
            <w:tcW w:w="4397" w:type="dxa"/>
            <w:tcBorders>
              <w:top w:val="single" w:sz="4" w:space="0" w:color="auto"/>
              <w:left w:val="single" w:sz="4" w:space="0" w:color="auto"/>
              <w:bottom w:val="single" w:sz="4" w:space="0" w:color="auto"/>
              <w:right w:val="single" w:sz="4" w:space="0" w:color="auto"/>
            </w:tcBorders>
          </w:tcPr>
          <w:p w14:paraId="65EE4124" w14:textId="1A2E26BD" w:rsidR="00371E07" w:rsidRPr="005D035C" w:rsidRDefault="00371E07" w:rsidP="00371E07">
            <w:pPr>
              <w:ind w:firstLine="0"/>
              <w:jc w:val="both"/>
              <w:rPr>
                <w:rFonts w:ascii="Times New Roman" w:hAnsi="Times New Roman" w:cs="Times New Roman"/>
                <w:sz w:val="24"/>
                <w:u w:val="single"/>
              </w:rPr>
            </w:pPr>
            <w:r>
              <w:rPr>
                <w:rFonts w:ascii="Times New Roman" w:hAnsi="Times New Roman"/>
                <w:sz w:val="24"/>
                <w:lang w:eastAsia="zh-CN"/>
              </w:rPr>
              <w:t>-</w:t>
            </w:r>
          </w:p>
        </w:tc>
      </w:tr>
    </w:tbl>
    <w:p w14:paraId="251F649D" w14:textId="77777777" w:rsidR="00C001EC" w:rsidRPr="00C001EC" w:rsidRDefault="009059BB" w:rsidP="00C001EC">
      <w:pPr>
        <w:pStyle w:val="Body2"/>
        <w:spacing w:before="120" w:after="0"/>
        <w:ind w:firstLine="567"/>
        <w:rPr>
          <w:color w:val="auto"/>
          <w:sz w:val="24"/>
          <w:szCs w:val="24"/>
          <w:lang w:val="lt-LT"/>
        </w:rPr>
      </w:pPr>
      <w:r w:rsidRPr="00882721">
        <w:rPr>
          <w:rFonts w:cs="Times New Roman"/>
          <w:color w:val="auto"/>
          <w:sz w:val="24"/>
          <w:szCs w:val="24"/>
          <w:lang w:val="lt-LT"/>
        </w:rPr>
        <w:t xml:space="preserve">4.2. </w:t>
      </w:r>
      <w:r w:rsidR="00C001EC" w:rsidRPr="00C001EC">
        <w:rPr>
          <w:color w:val="auto"/>
          <w:sz w:val="24"/>
          <w:szCs w:val="24"/>
          <w:lang w:val="lt-LT"/>
        </w:rPr>
        <w:t xml:space="preserve">Kvalifikacinius, kokybės vadybos sistemos ir (arba) </w:t>
      </w:r>
      <w:r w:rsidR="00C001EC" w:rsidRPr="00C001EC">
        <w:rPr>
          <w:rFonts w:cs="Times New Roman"/>
          <w:sz w:val="24"/>
          <w:lang w:val="lt-LT" w:eastAsia="en-US"/>
        </w:rPr>
        <w:t xml:space="preserve">aplinkos apsaugos vadybos </w:t>
      </w:r>
      <w:r w:rsidR="00C001EC" w:rsidRPr="00C001EC">
        <w:rPr>
          <w:color w:val="auto"/>
          <w:sz w:val="24"/>
          <w:szCs w:val="24"/>
          <w:lang w:val="lt-LT"/>
        </w:rPr>
        <w:t>pirkimo dokumentų reikalavimus dalyvis privalo atitikti pasiūlymo pateikimo momentu bei sutarties pasirašymo momentu. Šie reikalavimai yra įrodymas, kad dalyvis turi patirties, įgūdžių, turi reikalingus techninius ir profesinius pajėgumus, yra kompetentingas, patikimas ir pajėgus įvykdyti pirkimo sąlygas.</w:t>
      </w:r>
    </w:p>
    <w:p w14:paraId="4063A4C4" w14:textId="6144A92D" w:rsidR="00C001EC" w:rsidRPr="0008546D" w:rsidRDefault="00C001EC" w:rsidP="0008546D">
      <w:pPr>
        <w:pStyle w:val="Sraopastraipa"/>
        <w:numPr>
          <w:ilvl w:val="1"/>
          <w:numId w:val="20"/>
        </w:numPr>
        <w:pBdr>
          <w:top w:val="nil"/>
          <w:left w:val="nil"/>
          <w:bottom w:val="nil"/>
          <w:right w:val="nil"/>
          <w:between w:val="nil"/>
          <w:bar w:val="nil"/>
        </w:pBdr>
        <w:tabs>
          <w:tab w:val="left" w:pos="1134"/>
        </w:tabs>
        <w:suppressAutoHyphens/>
        <w:ind w:left="0" w:firstLine="567"/>
        <w:jc w:val="both"/>
        <w:rPr>
          <w:rFonts w:ascii="Times New Roman" w:eastAsia="Arial Unicode MS" w:hAnsi="Times New Roman"/>
          <w:bCs/>
          <w:i/>
          <w:color w:val="000000"/>
          <w:bdr w:val="nil"/>
          <w:lang w:val="lt-LT"/>
        </w:rPr>
      </w:pPr>
      <w:r w:rsidRPr="0008546D">
        <w:rPr>
          <w:rFonts w:ascii="Times New Roman" w:eastAsia="Arial Unicode MS" w:hAnsi="Times New Roman"/>
          <w:bCs/>
          <w:color w:val="000000"/>
          <w:bdr w:val="nil"/>
          <w:lang w:val="lt-LT"/>
        </w:rPr>
        <w:t>Perkantysis subjektas aktualių dokumentų, patvirtinančių kvalifikacijos ir, jeigu taikytina, ar šis dalyvis laikosi kokybės vadybos sistemos ir aplinkos apsaugos vadybos sistemos standartų, reikalavimų atitikimą, reikalaus pateikti tik to tiekėjo, kurio pasiūlymas pagal vertinimo rezultatus galės būti pripažintas laimėjusiu.</w:t>
      </w:r>
    </w:p>
    <w:p w14:paraId="49B4C2DA" w14:textId="32DF7557" w:rsidR="00C001EC" w:rsidRPr="0008546D" w:rsidRDefault="00C001EC" w:rsidP="0008546D">
      <w:pPr>
        <w:pStyle w:val="Sraopastraipa"/>
        <w:numPr>
          <w:ilvl w:val="1"/>
          <w:numId w:val="20"/>
        </w:numPr>
        <w:tabs>
          <w:tab w:val="left" w:pos="1134"/>
        </w:tabs>
        <w:suppressAutoHyphens/>
        <w:ind w:left="0" w:firstLine="567"/>
        <w:jc w:val="both"/>
        <w:rPr>
          <w:rFonts w:ascii="Times New Roman" w:eastAsia="Arial Unicode MS" w:hAnsi="Times New Roman"/>
          <w:bCs/>
          <w:color w:val="000000"/>
          <w:bdr w:val="nil"/>
          <w:lang w:val="lt-LT"/>
        </w:rPr>
      </w:pPr>
      <w:r w:rsidRPr="0008546D">
        <w:rPr>
          <w:rFonts w:ascii="Times New Roman" w:eastAsia="Arial Unicode MS" w:hAnsi="Times New Roman"/>
          <w:bCs/>
          <w:color w:val="000000"/>
          <w:bdr w:val="nil"/>
          <w:lang w:val="lt-LT"/>
        </w:rPr>
        <w:t>Jeigu bendrą pasiūlymą pateikia ūkio subjektų grupė, veikianti pagal jungtinės veiklos (partnerystės) sutartį, tiekėjas su pasiūlymu privalo pateikti EBVPD už kiekvieną ūkio subjektų grupės narį atskirai. Jei bendrą pasiūlymą pateikia ūkio subjektų grupė, veikianti pagal jungtinės veiklos (partnerystės) sutartį, pirkimo sąlygų 4.1. punkte nurodytus kvalifikacijos reikalavimus turi atitikti bent vienas ūkio subjektų grupės narys.</w:t>
      </w:r>
    </w:p>
    <w:p w14:paraId="36A40242" w14:textId="6E9F08D8" w:rsidR="00C001EC" w:rsidRPr="0008546D" w:rsidRDefault="00C001EC" w:rsidP="0008546D">
      <w:pPr>
        <w:pStyle w:val="Sraopastraipa"/>
        <w:numPr>
          <w:ilvl w:val="1"/>
          <w:numId w:val="20"/>
        </w:numPr>
        <w:tabs>
          <w:tab w:val="left" w:pos="1134"/>
        </w:tabs>
        <w:suppressAutoHyphens/>
        <w:ind w:left="0" w:firstLine="567"/>
        <w:jc w:val="both"/>
        <w:rPr>
          <w:rFonts w:ascii="Times New Roman" w:eastAsia="Arial Unicode MS" w:hAnsi="Times New Roman"/>
          <w:bCs/>
          <w:color w:val="000000"/>
          <w:bdr w:val="nil"/>
          <w:lang w:val="lt-LT"/>
        </w:rPr>
      </w:pPr>
      <w:r w:rsidRPr="0008546D">
        <w:rPr>
          <w:rFonts w:ascii="Times New Roman" w:eastAsia="Arial Unicode MS" w:hAnsi="Times New Roman"/>
          <w:bCs/>
          <w:color w:val="000000"/>
          <w:bdr w:val="nil"/>
          <w:lang w:val="lt-LT"/>
        </w:rPr>
        <w:t>Tiekėjas gali remtis kitų ūkio subjektų pajėgumais, neatsižvelgdamas į tai, kokio teisinio pobūdžio yra jų ryšiai. Jeigu tiekėjas pasiūlyme nurodė, kad numato pasitelkti subtiekėjus ar kitus ūkio subjektus, kurių pajėgumais remiasi, tiekėjas su pasiūlymu privalo pateikti šių subjektų EBVPD, o nustačius galimą laimėtoją – ir dokumentus, patvirtinančius, kad jie atitinka pirkimo sąlygų 4.1</w:t>
      </w:r>
      <w:r w:rsidR="0008546D">
        <w:rPr>
          <w:rFonts w:ascii="Times New Roman" w:eastAsia="Arial Unicode MS" w:hAnsi="Times New Roman"/>
          <w:bCs/>
          <w:color w:val="000000"/>
          <w:bdr w:val="nil"/>
          <w:lang w:val="lt-LT"/>
        </w:rPr>
        <w:t>.</w:t>
      </w:r>
      <w:r w:rsidRPr="0008546D">
        <w:rPr>
          <w:rFonts w:ascii="Times New Roman" w:eastAsia="Arial Unicode MS" w:hAnsi="Times New Roman"/>
          <w:bCs/>
          <w:color w:val="000000"/>
          <w:bdr w:val="nil"/>
          <w:lang w:val="lt-LT"/>
        </w:rPr>
        <w:t xml:space="preserve"> punkte nurodytus kvalifikacijos reikalavimus (pagal prisiimamus įsipareigojimus vykdant pirkimo sutartį).</w:t>
      </w:r>
    </w:p>
    <w:p w14:paraId="4CF76861" w14:textId="43BF38B8" w:rsidR="00C001EC" w:rsidRPr="0008546D" w:rsidRDefault="00C001EC" w:rsidP="0008546D">
      <w:pPr>
        <w:pStyle w:val="Sraopastraipa"/>
        <w:numPr>
          <w:ilvl w:val="1"/>
          <w:numId w:val="20"/>
        </w:numPr>
        <w:tabs>
          <w:tab w:val="left" w:pos="1134"/>
        </w:tabs>
        <w:suppressAutoHyphens/>
        <w:ind w:left="0" w:firstLine="567"/>
        <w:jc w:val="both"/>
        <w:rPr>
          <w:rFonts w:ascii="Times New Roman" w:eastAsia="Arial Unicode MS" w:hAnsi="Times New Roman"/>
          <w:bCs/>
          <w:color w:val="000000"/>
          <w:bdr w:val="nil"/>
          <w:lang w:val="lt-LT"/>
        </w:rPr>
      </w:pPr>
      <w:r w:rsidRPr="0008546D">
        <w:rPr>
          <w:rFonts w:ascii="Times New Roman" w:eastAsia="Arial Unicode MS" w:hAnsi="Times New Roman"/>
          <w:bCs/>
          <w:color w:val="000000"/>
          <w:bdr w:val="nil"/>
          <w:lang w:val="lt-LT"/>
        </w:rPr>
        <w:t xml:space="preserve">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w:t>
      </w:r>
      <w:r w:rsidRPr="0008546D">
        <w:rPr>
          <w:rFonts w:ascii="Times New Roman" w:eastAsia="Arial Unicode MS" w:hAnsi="Times New Roman"/>
          <w:b/>
          <w:color w:val="000000"/>
          <w:bdr w:val="nil"/>
          <w:lang w:val="lt-LT"/>
        </w:rPr>
        <w:t xml:space="preserve">jeigu tie subjektai patys </w:t>
      </w:r>
      <w:r w:rsidR="00A1407A" w:rsidRPr="0008546D">
        <w:rPr>
          <w:rFonts w:ascii="Times New Roman" w:eastAsia="Arial Unicode MS" w:hAnsi="Times New Roman"/>
          <w:b/>
          <w:color w:val="000000"/>
          <w:bdr w:val="nil"/>
          <w:lang w:val="lt-LT"/>
        </w:rPr>
        <w:t>tieks Prekes</w:t>
      </w:r>
      <w:r w:rsidRPr="0008546D">
        <w:rPr>
          <w:rFonts w:ascii="Times New Roman" w:eastAsia="Arial Unicode MS" w:hAnsi="Times New Roman"/>
          <w:bCs/>
          <w:color w:val="000000"/>
          <w:bdr w:val="nil"/>
          <w:lang w:val="lt-LT"/>
        </w:rPr>
        <w:t>, kuri</w:t>
      </w:r>
      <w:r w:rsidR="00A1407A" w:rsidRPr="0008546D">
        <w:rPr>
          <w:rFonts w:ascii="Times New Roman" w:eastAsia="Arial Unicode MS" w:hAnsi="Times New Roman"/>
          <w:bCs/>
          <w:color w:val="000000"/>
          <w:bdr w:val="nil"/>
          <w:lang w:val="lt-LT"/>
        </w:rPr>
        <w:t>ų tiekimui</w:t>
      </w:r>
      <w:r w:rsidRPr="0008546D">
        <w:rPr>
          <w:rFonts w:ascii="Times New Roman" w:eastAsia="Arial Unicode MS" w:hAnsi="Times New Roman"/>
          <w:bCs/>
          <w:color w:val="000000"/>
          <w:bdr w:val="nil"/>
          <w:lang w:val="lt-LT"/>
        </w:rPr>
        <w:t xml:space="preserve"> reikia jų turimų pajėgumų. </w:t>
      </w:r>
    </w:p>
    <w:p w14:paraId="4A6C393D" w14:textId="5486CFAD" w:rsidR="00C001EC" w:rsidRPr="0005527E" w:rsidRDefault="00C001EC" w:rsidP="0008546D">
      <w:pPr>
        <w:pStyle w:val="Sraopastraipa"/>
        <w:numPr>
          <w:ilvl w:val="1"/>
          <w:numId w:val="20"/>
        </w:numPr>
        <w:tabs>
          <w:tab w:val="left" w:pos="1134"/>
        </w:tabs>
        <w:suppressAutoHyphens/>
        <w:ind w:left="0" w:firstLine="567"/>
        <w:jc w:val="both"/>
        <w:rPr>
          <w:rFonts w:ascii="Times New Roman" w:hAnsi="Times New Roman"/>
          <w:b/>
          <w:iCs/>
          <w:color w:val="000000"/>
          <w:lang w:val="lt-LT" w:eastAsia="ar-SA"/>
        </w:rPr>
      </w:pPr>
      <w:r w:rsidRPr="0008546D">
        <w:rPr>
          <w:rFonts w:ascii="Times New Roman" w:eastAsia="Arial Unicode MS" w:hAnsi="Times New Roman"/>
          <w:bCs/>
          <w:color w:val="000000"/>
          <w:bdr w:val="nil"/>
          <w:lang w:val="lt-LT"/>
        </w:rPr>
        <w:t xml:space="preserve">Jeigu tiekėjas remiasi kitų ūkio subjektų pajėgumais, teikdamas pasiūlymą, jis turi pateikti įrodymus, kurie patvirtintų, kad tiekėjui tų ūkio subjektų ištekliai bus prieinami vykdant pirkimo sutartį. Tokiais įrodymais gali būti preliminarios sutartys arba ketinimų protokolai, arba kiti lygiaverčiai </w:t>
      </w:r>
      <w:r w:rsidRPr="0008546D">
        <w:rPr>
          <w:rFonts w:ascii="Times New Roman" w:eastAsia="Arial Unicode MS" w:hAnsi="Times New Roman"/>
          <w:bCs/>
          <w:color w:val="000000"/>
          <w:bdr w:val="nil"/>
          <w:lang w:val="lt-LT"/>
        </w:rPr>
        <w:lastRenderedPageBreak/>
        <w:t>dokumentai, patvirtinantys</w:t>
      </w:r>
      <w:r w:rsidRPr="0005527E">
        <w:rPr>
          <w:rFonts w:ascii="Times New Roman" w:hAnsi="Times New Roman"/>
          <w:bCs/>
          <w:iCs/>
          <w:color w:val="000000"/>
          <w:lang w:val="lt-LT" w:eastAsia="ar-SA"/>
        </w:rPr>
        <w:t>, kad laimėjus pirkimą, pirkimo sutarties vykdymo metu tiekėjui bus prieinami kitų ūkio subjektų ištekliai (Pateikiamas dokumentas elektroninėje formoje).</w:t>
      </w:r>
      <w:r w:rsidRPr="0005527E">
        <w:rPr>
          <w:lang w:val="lt-LT"/>
        </w:rPr>
        <w:t xml:space="preserve"> </w:t>
      </w:r>
      <w:r w:rsidRPr="0005527E">
        <w:rPr>
          <w:rFonts w:ascii="Times New Roman" w:hAnsi="Times New Roman"/>
          <w:b/>
          <w:iCs/>
          <w:color w:val="000000"/>
          <w:lang w:val="lt-LT" w:eastAsia="ar-SA"/>
        </w:rPr>
        <w:t>Jeigu ūkio subjektas pasiūlyme nėra nurodomas, šio ūkio subjekto pajėgumais remtis negalima.</w:t>
      </w:r>
    </w:p>
    <w:p w14:paraId="4D82E417" w14:textId="002BAC30" w:rsidR="007B39DC" w:rsidRPr="00C001EC" w:rsidRDefault="00C001EC" w:rsidP="00C001EC">
      <w:pPr>
        <w:pStyle w:val="Body2"/>
        <w:spacing w:before="240" w:after="120"/>
        <w:jc w:val="center"/>
        <w:rPr>
          <w:rFonts w:cs="Times New Roman"/>
          <w:b/>
          <w:sz w:val="24"/>
          <w:lang w:val="lt-LT"/>
        </w:rPr>
      </w:pPr>
      <w:r>
        <w:rPr>
          <w:rFonts w:cs="Times New Roman"/>
          <w:b/>
          <w:sz w:val="24"/>
          <w:lang w:val="lt-LT"/>
        </w:rPr>
        <w:t xml:space="preserve">5. </w:t>
      </w:r>
      <w:r w:rsidR="007B39DC" w:rsidRPr="00C001EC">
        <w:rPr>
          <w:rFonts w:cs="Times New Roman"/>
          <w:b/>
          <w:sz w:val="24"/>
          <w:lang w:val="lt-LT"/>
        </w:rPr>
        <w:t>ŪKIO SUBJEKTŲ GRUPĖS DALYVAVIMAS PIRKIMO PROCEDŪROSE</w:t>
      </w:r>
    </w:p>
    <w:p w14:paraId="317533FA" w14:textId="77777777" w:rsidR="007B39DC" w:rsidRPr="008F2E87" w:rsidRDefault="007B39DC" w:rsidP="00F32EA7">
      <w:pPr>
        <w:numPr>
          <w:ilvl w:val="1"/>
          <w:numId w:val="6"/>
        </w:numPr>
        <w:ind w:left="0" w:firstLine="567"/>
        <w:jc w:val="both"/>
        <w:rPr>
          <w:rFonts w:ascii="Times New Roman" w:eastAsia="Calibri" w:hAnsi="Times New Roman" w:cs="Times New Roman"/>
          <w:b/>
          <w:sz w:val="24"/>
          <w:lang w:eastAsia="en-US"/>
        </w:rPr>
      </w:pPr>
      <w:r w:rsidRPr="008F2E87">
        <w:rPr>
          <w:rFonts w:ascii="Times New Roman" w:hAnsi="Times New Roman" w:cs="Times New Roman"/>
          <w:sz w:val="24"/>
        </w:rPr>
        <w:t>Jei pirkimo procedūrose dalyvauja ūkio subjektų grupė, ji pateikia jungtinės veiklos sutartį. Jungtinės veiklos sutartyje turi būti nurodyti kiekvienos šios sutarties šalies įsipareigojimai vykdant numatomą su Perkanči</w:t>
      </w:r>
      <w:r>
        <w:rPr>
          <w:rFonts w:ascii="Times New Roman" w:hAnsi="Times New Roman" w:cs="Times New Roman"/>
          <w:sz w:val="24"/>
        </w:rPr>
        <w:t xml:space="preserve">uoju subjektu </w:t>
      </w:r>
      <w:r w:rsidRPr="008F2E87">
        <w:rPr>
          <w:rFonts w:ascii="Times New Roman" w:hAnsi="Times New Roman" w:cs="Times New Roman"/>
          <w:sz w:val="24"/>
        </w:rPr>
        <w:t xml:space="preserve"> sudaryti pirkimo sutartį, šių įsipareigojimų vertės dalis procentais, įeinanti į bendrą pirkimo sutarties vertę. Jungtinės veiklos sutartis turi numatyti solidarią visų šios sutarties šalių atsakomybę už prievolių </w:t>
      </w:r>
      <w:r>
        <w:rPr>
          <w:rFonts w:ascii="Times New Roman" w:hAnsi="Times New Roman" w:cs="Times New Roman"/>
          <w:sz w:val="24"/>
        </w:rPr>
        <w:t>Perkančiajam subjektui</w:t>
      </w:r>
      <w:r w:rsidRPr="008F2E87">
        <w:rPr>
          <w:rFonts w:ascii="Times New Roman" w:hAnsi="Times New Roman" w:cs="Times New Roman"/>
          <w:sz w:val="24"/>
        </w:rPr>
        <w:t xml:space="preserve"> nevykdymą ar netinkamą vykdymą. </w:t>
      </w:r>
      <w:r w:rsidRPr="008F2E87">
        <w:rPr>
          <w:rFonts w:ascii="Times New Roman" w:eastAsia="Calibri" w:hAnsi="Times New Roman" w:cs="Times New Roman"/>
          <w:sz w:val="24"/>
          <w:lang w:eastAsia="en-US"/>
        </w:rPr>
        <w:t>J</w:t>
      </w:r>
      <w:r w:rsidRPr="008F2E87">
        <w:rPr>
          <w:rFonts w:ascii="Times New Roman" w:hAnsi="Times New Roman" w:cs="Times New Roman"/>
          <w:color w:val="000000"/>
          <w:spacing w:val="-4"/>
          <w:sz w:val="24"/>
          <w:lang w:eastAsia="ar-SA"/>
        </w:rPr>
        <w:t xml:space="preserve">ungtinės veiklos sutartimi susivienijusių ūkio subjektų grupė privalo tenkinti pirkimo dokumentuose keliamus kvalifikacinius reikalavimus. </w:t>
      </w:r>
      <w:r w:rsidRPr="008F2E87">
        <w:rPr>
          <w:rFonts w:ascii="Times New Roman" w:hAnsi="Times New Roman" w:cs="Times New Roman"/>
          <w:sz w:val="24"/>
        </w:rPr>
        <w:t>Taip pat jungtinės veiklos sutartyje turi būti numatyta, kuris asmuo atstovauja ūkio subjektų grupei (su kuo Perkantysis subjektas turėtų bendrauti kvalifikacijos tikrinimo ir pasiūlymo vertinimo metu kylančiais klausimais ir teikti su pasiūlymo įvertinimu susijusią informaciją</w:t>
      </w:r>
      <w:r w:rsidRPr="008F2E87">
        <w:rPr>
          <w:rFonts w:ascii="Times New Roman" w:eastAsia="Calibri" w:hAnsi="Times New Roman" w:cs="Times New Roman"/>
          <w:sz w:val="24"/>
          <w:lang w:eastAsia="en-US"/>
        </w:rPr>
        <w:t xml:space="preserve"> bei pasirašyti pirkimo sutartį)</w:t>
      </w:r>
      <w:r w:rsidRPr="008F2E87">
        <w:rPr>
          <w:rFonts w:ascii="Times New Roman" w:eastAsia="Calibri" w:hAnsi="Times New Roman" w:cs="Times New Roman"/>
          <w:b/>
          <w:sz w:val="24"/>
          <w:u w:val="single"/>
          <w:lang w:eastAsia="en-US"/>
        </w:rPr>
        <w:t xml:space="preserve"> CVP IS priemonėmis pateikiama skaitmeninė dokumento kopija.</w:t>
      </w:r>
    </w:p>
    <w:p w14:paraId="7857CDB1" w14:textId="77777777" w:rsidR="007B39DC" w:rsidRPr="008F2E87" w:rsidRDefault="007B39DC" w:rsidP="00F32EA7">
      <w:pPr>
        <w:widowControl/>
        <w:numPr>
          <w:ilvl w:val="1"/>
          <w:numId w:val="6"/>
        </w:numPr>
        <w:tabs>
          <w:tab w:val="left" w:pos="993"/>
        </w:tabs>
        <w:autoSpaceDE/>
        <w:adjustRightInd/>
        <w:ind w:left="0" w:right="-1" w:firstLine="567"/>
        <w:jc w:val="both"/>
        <w:rPr>
          <w:rFonts w:ascii="Times New Roman" w:hAnsi="Times New Roman" w:cs="Times New Roman"/>
          <w:sz w:val="24"/>
        </w:rPr>
      </w:pPr>
      <w:r w:rsidRPr="008F2E87">
        <w:rPr>
          <w:rFonts w:ascii="Times New Roman" w:hAnsi="Times New Roman" w:cs="Times New Roman"/>
          <w:sz w:val="24"/>
        </w:rPr>
        <w:t xml:space="preserve">Perkantysis subjektas nereikalauja, kad ūkio subjektų grupės pateiktą pasiūlymą pripažinus geriausiu ir </w:t>
      </w:r>
      <w:r>
        <w:rPr>
          <w:rFonts w:ascii="Times New Roman" w:hAnsi="Times New Roman" w:cs="Times New Roman"/>
          <w:sz w:val="24"/>
        </w:rPr>
        <w:t>Perkančiajam subjektui</w:t>
      </w:r>
      <w:r w:rsidRPr="008F2E87">
        <w:rPr>
          <w:rFonts w:ascii="Times New Roman" w:hAnsi="Times New Roman" w:cs="Times New Roman"/>
          <w:sz w:val="24"/>
        </w:rPr>
        <w:t xml:space="preserve"> pasiūlius sudaryti pirkimo sutartį, ši ūkio subjektų grupė įgautų tam tikrą teisinę formą.</w:t>
      </w:r>
    </w:p>
    <w:p w14:paraId="5B7AF144" w14:textId="77777777" w:rsidR="007B39DC" w:rsidRPr="008F2E87" w:rsidRDefault="007B39DC" w:rsidP="007B39DC">
      <w:pPr>
        <w:tabs>
          <w:tab w:val="left" w:pos="567"/>
        </w:tabs>
        <w:suppressAutoHyphens/>
        <w:ind w:firstLine="567"/>
        <w:jc w:val="both"/>
        <w:rPr>
          <w:rFonts w:ascii="Times New Roman" w:hAnsi="Times New Roman" w:cs="Times New Roman"/>
          <w:color w:val="000000"/>
          <w:spacing w:val="-4"/>
          <w:sz w:val="24"/>
          <w:lang w:eastAsia="ar-SA"/>
        </w:rPr>
      </w:pPr>
      <w:r w:rsidRPr="008F2E87">
        <w:rPr>
          <w:rFonts w:ascii="Times New Roman" w:hAnsi="Times New Roman" w:cs="Times New Roman"/>
          <w:color w:val="000000"/>
          <w:spacing w:val="-4"/>
          <w:sz w:val="24"/>
          <w:lang w:eastAsia="ar-SA"/>
        </w:rPr>
        <w:t>5.</w:t>
      </w:r>
      <w:r>
        <w:rPr>
          <w:rFonts w:ascii="Times New Roman" w:hAnsi="Times New Roman" w:cs="Times New Roman"/>
          <w:color w:val="000000"/>
          <w:spacing w:val="-4"/>
          <w:sz w:val="24"/>
          <w:lang w:eastAsia="ar-SA"/>
        </w:rPr>
        <w:t>3</w:t>
      </w:r>
      <w:r w:rsidRPr="008F2E87">
        <w:rPr>
          <w:rFonts w:ascii="Times New Roman" w:hAnsi="Times New Roman" w:cs="Times New Roman"/>
          <w:color w:val="000000"/>
          <w:spacing w:val="-4"/>
          <w:sz w:val="24"/>
          <w:lang w:eastAsia="ar-SA"/>
        </w:rPr>
        <w:t xml:space="preserve">. Tiekėjas gali remtis kitų ūkio subjektų pajėgumais, kad atitiktų pirkimo dokumentuose nustatytą reikalavimą turėti specialų leidimą arba būti tam tikrų organizacijų nariu, nustatytus finansinio, ekonominio, techninio ir (arba) profesinio pajėgumo reikalavimus (jeigu tokie reikalavimai nustatyti pirkimo dokumentuose), neatsižvelgiant į ryšio su tais ūkio subjektais teisinį pobūdį. </w:t>
      </w:r>
    </w:p>
    <w:p w14:paraId="1686A22F" w14:textId="77777777" w:rsidR="007B39DC" w:rsidRPr="008F2E87" w:rsidRDefault="007B39DC" w:rsidP="007B39DC">
      <w:pPr>
        <w:tabs>
          <w:tab w:val="left" w:pos="567"/>
        </w:tabs>
        <w:suppressAutoHyphens/>
        <w:ind w:firstLine="567"/>
        <w:jc w:val="both"/>
        <w:rPr>
          <w:rFonts w:ascii="Times New Roman" w:eastAsia="Calibri" w:hAnsi="Times New Roman" w:cs="Times New Roman"/>
          <w:sz w:val="24"/>
          <w:lang w:eastAsia="en-US"/>
        </w:rPr>
      </w:pPr>
      <w:r w:rsidRPr="008F2E87">
        <w:rPr>
          <w:rFonts w:ascii="Times New Roman" w:hAnsi="Times New Roman" w:cs="Times New Roman"/>
          <w:color w:val="000000"/>
          <w:spacing w:val="-4"/>
          <w:sz w:val="24"/>
          <w:lang w:eastAsia="ar-SA"/>
        </w:rPr>
        <w:t>5.</w:t>
      </w:r>
      <w:r>
        <w:rPr>
          <w:rFonts w:ascii="Times New Roman" w:hAnsi="Times New Roman" w:cs="Times New Roman"/>
          <w:color w:val="000000"/>
          <w:spacing w:val="-4"/>
          <w:sz w:val="24"/>
          <w:lang w:eastAsia="ar-SA"/>
        </w:rPr>
        <w:t>4</w:t>
      </w:r>
      <w:r w:rsidRPr="008F2E87">
        <w:rPr>
          <w:rFonts w:ascii="Times New Roman" w:hAnsi="Times New Roman" w:cs="Times New Roman"/>
          <w:color w:val="000000"/>
          <w:spacing w:val="-4"/>
          <w:sz w:val="24"/>
          <w:lang w:eastAsia="ar-SA"/>
        </w:rPr>
        <w:t xml:space="preserve">. </w:t>
      </w:r>
      <w:r w:rsidRPr="008F2E87">
        <w:rPr>
          <w:rFonts w:ascii="Times New Roman" w:eastAsia="Calibri" w:hAnsi="Times New Roman" w:cs="Times New Roman"/>
          <w:sz w:val="24"/>
          <w:lang w:eastAsia="en-US"/>
        </w:rPr>
        <w:t>Ūkio subjektai, kurių pajėgumais remsis tiekėjas, turi tenkinti jiems keliamus kvalifikacinius reikalavimus ir užtikrinti pašalinimo pagrindų nebuvimą. Jeigu ūkio subjektas netenkina jam keliamų kvalifikacijos reikalavimų arba jo padėtis atitinka bent vieną pirkimo dokumentuose nustatytą pašalinimo pagrindą, Perkantysis subjektas per nustatytą laiką pareikalaus pakeisti jį reikalavimus atitinkančiu ūkio subjektu.</w:t>
      </w:r>
    </w:p>
    <w:p w14:paraId="4608AECE" w14:textId="77777777" w:rsidR="007B39DC" w:rsidRPr="008F2E87" w:rsidRDefault="007B39DC" w:rsidP="007B39DC">
      <w:pPr>
        <w:tabs>
          <w:tab w:val="left" w:pos="567"/>
        </w:tabs>
        <w:suppressAutoHyphens/>
        <w:ind w:firstLine="567"/>
        <w:jc w:val="both"/>
        <w:rPr>
          <w:rFonts w:ascii="Times New Roman" w:eastAsia="Calibri" w:hAnsi="Times New Roman" w:cs="Times New Roman"/>
          <w:sz w:val="24"/>
          <w:lang w:eastAsia="en-US"/>
        </w:rPr>
      </w:pPr>
      <w:r w:rsidRPr="008F2E87">
        <w:rPr>
          <w:rFonts w:ascii="Times New Roman" w:eastAsia="Calibri" w:hAnsi="Times New Roman" w:cs="Times New Roman"/>
          <w:sz w:val="24"/>
          <w:lang w:eastAsia="en-US"/>
        </w:rPr>
        <w:t>5.</w:t>
      </w:r>
      <w:r>
        <w:rPr>
          <w:rFonts w:ascii="Times New Roman" w:eastAsia="Calibri" w:hAnsi="Times New Roman" w:cs="Times New Roman"/>
          <w:sz w:val="24"/>
          <w:lang w:eastAsia="en-US"/>
        </w:rPr>
        <w:t>5</w:t>
      </w:r>
      <w:r w:rsidRPr="008F2E87">
        <w:rPr>
          <w:rFonts w:ascii="Times New Roman" w:eastAsia="Calibri" w:hAnsi="Times New Roman" w:cs="Times New Roman"/>
          <w:sz w:val="24"/>
          <w:lang w:eastAsia="en-US"/>
        </w:rPr>
        <w:t>. Tiekėjas pateikdamas pasiūlymą turi nurodyti, kokiai pirkimo sutarties daliai ir kokius subtiekėjus, jeigu jie yra žinomi, jis ketina pasitelkti.</w:t>
      </w:r>
    </w:p>
    <w:p w14:paraId="5626E47C" w14:textId="77777777" w:rsidR="007B39DC" w:rsidRPr="008F2E87" w:rsidRDefault="007B39DC" w:rsidP="007B39DC">
      <w:pPr>
        <w:tabs>
          <w:tab w:val="left" w:pos="567"/>
        </w:tabs>
        <w:suppressAutoHyphens/>
        <w:ind w:firstLine="567"/>
        <w:jc w:val="both"/>
        <w:rPr>
          <w:rFonts w:ascii="Times New Roman" w:hAnsi="Times New Roman" w:cs="Times New Roman"/>
          <w:color w:val="000000"/>
          <w:spacing w:val="-4"/>
          <w:sz w:val="24"/>
          <w:lang w:eastAsia="ar-SA"/>
        </w:rPr>
      </w:pPr>
      <w:r w:rsidRPr="008F2E87">
        <w:rPr>
          <w:rFonts w:ascii="Times New Roman" w:hAnsi="Times New Roman" w:cs="Times New Roman"/>
          <w:color w:val="000000"/>
          <w:spacing w:val="-4"/>
          <w:sz w:val="24"/>
          <w:lang w:eastAsia="ar-SA"/>
        </w:rPr>
        <w:t>5.</w:t>
      </w:r>
      <w:r>
        <w:rPr>
          <w:rFonts w:ascii="Times New Roman" w:hAnsi="Times New Roman" w:cs="Times New Roman"/>
          <w:color w:val="000000"/>
          <w:spacing w:val="-4"/>
          <w:sz w:val="24"/>
          <w:lang w:eastAsia="ar-SA"/>
        </w:rPr>
        <w:t>6</w:t>
      </w:r>
      <w:r w:rsidRPr="008F2E87">
        <w:rPr>
          <w:rFonts w:ascii="Times New Roman" w:hAnsi="Times New Roman" w:cs="Times New Roman"/>
          <w:color w:val="000000"/>
          <w:spacing w:val="-4"/>
          <w:sz w:val="24"/>
          <w:lang w:eastAsia="ar-SA"/>
        </w:rPr>
        <w:t xml:space="preserve">. Jeigu ūkio subjektas pasiūlyme nėra nurodomas, šio ūkio subjekto pajėgumais remtis negalima. </w:t>
      </w:r>
    </w:p>
    <w:p w14:paraId="3C38E8B4" w14:textId="77777777" w:rsidR="008C1705" w:rsidRPr="008C1705" w:rsidRDefault="008C1705" w:rsidP="00F32EA7">
      <w:pPr>
        <w:keepNext/>
        <w:widowControl/>
        <w:numPr>
          <w:ilvl w:val="0"/>
          <w:numId w:val="6"/>
        </w:numPr>
        <w:tabs>
          <w:tab w:val="left" w:pos="284"/>
        </w:tabs>
        <w:autoSpaceDE/>
        <w:adjustRightInd/>
        <w:spacing w:before="240" w:after="120"/>
        <w:ind w:left="0" w:right="-1" w:firstLine="0"/>
        <w:jc w:val="center"/>
        <w:rPr>
          <w:rFonts w:ascii="Times New Roman" w:hAnsi="Times New Roman" w:cs="Times New Roman"/>
          <w:b/>
          <w:sz w:val="24"/>
        </w:rPr>
      </w:pPr>
      <w:r w:rsidRPr="008C1705">
        <w:rPr>
          <w:rFonts w:ascii="Times New Roman" w:hAnsi="Times New Roman" w:cs="Times New Roman"/>
          <w:b/>
          <w:sz w:val="24"/>
        </w:rPr>
        <w:t>PASIŪLYMŲ RENGIMAS, PATEIKIMAS, ATSIĖMIMAS IR KEITIMAS</w:t>
      </w:r>
    </w:p>
    <w:p w14:paraId="6E4416E2" w14:textId="77777777" w:rsidR="008C1705" w:rsidRPr="008C1705" w:rsidRDefault="008C1705" w:rsidP="00F32EA7">
      <w:pPr>
        <w:widowControl/>
        <w:numPr>
          <w:ilvl w:val="1"/>
          <w:numId w:val="6"/>
        </w:numPr>
        <w:tabs>
          <w:tab w:val="left" w:pos="1134"/>
        </w:tabs>
        <w:autoSpaceDE/>
        <w:adjustRightInd/>
        <w:ind w:left="0" w:right="-1" w:firstLine="567"/>
        <w:jc w:val="both"/>
        <w:rPr>
          <w:rFonts w:ascii="Times New Roman" w:hAnsi="Times New Roman" w:cs="Times New Roman"/>
          <w:sz w:val="24"/>
        </w:rPr>
      </w:pPr>
      <w:r w:rsidRPr="008C1705">
        <w:rPr>
          <w:rFonts w:ascii="Times New Roman" w:hAnsi="Times New Roman" w:cs="Times New Roman"/>
          <w:sz w:val="24"/>
        </w:rPr>
        <w:t xml:space="preserve">Pateikdamas ir pasirašydamas pasiūlymą, tiekėjas sutinka su visomis pirkimo sąlygomis, nustatytomis pirkimo dokumentuose, ir patvirtina, kad jo pasiūlyme pateikta informacija yra teisinga ir apima viską, ko reikia tinkamam pirkimo sutarties įvykdymui. </w:t>
      </w:r>
    </w:p>
    <w:p w14:paraId="5EE77763" w14:textId="5A0BB02A" w:rsidR="002002A4" w:rsidRPr="009023AB" w:rsidRDefault="002002A4" w:rsidP="009023AB">
      <w:pPr>
        <w:pStyle w:val="Sraopastraipa"/>
        <w:numPr>
          <w:ilvl w:val="2"/>
          <w:numId w:val="7"/>
        </w:numPr>
        <w:ind w:left="0" w:firstLine="567"/>
        <w:rPr>
          <w:rFonts w:ascii="Times New Roman" w:eastAsia="Calibri" w:hAnsi="Times New Roman"/>
          <w:b/>
          <w:bCs/>
          <w:lang w:val="lt-LT"/>
        </w:rPr>
      </w:pPr>
      <w:r w:rsidRPr="009023AB">
        <w:rPr>
          <w:rFonts w:ascii="Times New Roman" w:eastAsia="Calibri" w:hAnsi="Times New Roman"/>
          <w:b/>
          <w:bCs/>
          <w:lang w:val="lt-LT"/>
        </w:rPr>
        <w:t xml:space="preserve">Pasiūlymą sudaro tiekėjo elektroninėmis priemonėmis pateiktų užpildytų dokumentų visuma: </w:t>
      </w:r>
    </w:p>
    <w:p w14:paraId="0754E42E" w14:textId="6618902E" w:rsidR="002002A4" w:rsidRPr="002002A4" w:rsidRDefault="002002A4" w:rsidP="009023AB">
      <w:pPr>
        <w:pStyle w:val="Sraopastraipa"/>
        <w:numPr>
          <w:ilvl w:val="2"/>
          <w:numId w:val="7"/>
        </w:numPr>
        <w:ind w:left="0" w:firstLine="567"/>
        <w:rPr>
          <w:rFonts w:ascii="Times New Roman" w:hAnsi="Times New Roman"/>
          <w:szCs w:val="24"/>
          <w:lang w:val="lt-LT" w:eastAsia="lt-LT"/>
        </w:rPr>
      </w:pPr>
      <w:r w:rsidRPr="002002A4">
        <w:rPr>
          <w:rFonts w:ascii="Times New Roman" w:hAnsi="Times New Roman"/>
          <w:szCs w:val="24"/>
          <w:lang w:val="lt-LT" w:eastAsia="lt-LT"/>
        </w:rPr>
        <w:t>Pasiūlymo forma (</w:t>
      </w:r>
      <w:r w:rsidR="00F92A99">
        <w:rPr>
          <w:rFonts w:ascii="Times New Roman" w:hAnsi="Times New Roman"/>
          <w:szCs w:val="24"/>
          <w:lang w:val="lt-LT" w:eastAsia="lt-LT"/>
        </w:rPr>
        <w:t xml:space="preserve">Sąlygų </w:t>
      </w:r>
      <w:r w:rsidRPr="002002A4">
        <w:rPr>
          <w:rFonts w:ascii="Times New Roman" w:hAnsi="Times New Roman"/>
          <w:szCs w:val="24"/>
          <w:lang w:val="lt-LT" w:eastAsia="lt-LT"/>
        </w:rPr>
        <w:t>priedas Nr.2</w:t>
      </w:r>
      <w:r w:rsidR="00B1229C">
        <w:rPr>
          <w:rFonts w:ascii="Times New Roman" w:hAnsi="Times New Roman"/>
          <w:szCs w:val="24"/>
          <w:lang w:val="lt-LT" w:eastAsia="lt-LT"/>
        </w:rPr>
        <w:t>: Nr.2.1; Nr.2.2</w:t>
      </w:r>
      <w:r w:rsidR="007A2752">
        <w:rPr>
          <w:rFonts w:ascii="Times New Roman" w:hAnsi="Times New Roman"/>
          <w:szCs w:val="24"/>
          <w:lang w:val="lt-LT" w:eastAsia="lt-LT"/>
        </w:rPr>
        <w:t>; Nr.2.3</w:t>
      </w:r>
      <w:r w:rsidRPr="002002A4">
        <w:rPr>
          <w:rFonts w:ascii="Times New Roman" w:hAnsi="Times New Roman"/>
          <w:szCs w:val="24"/>
          <w:lang w:val="lt-LT" w:eastAsia="lt-LT"/>
        </w:rPr>
        <w:t>);</w:t>
      </w:r>
    </w:p>
    <w:p w14:paraId="1136D923" w14:textId="0578F838" w:rsidR="008C1705" w:rsidRPr="00973EEE" w:rsidRDefault="008C1705" w:rsidP="00861294">
      <w:pPr>
        <w:pStyle w:val="Sraopastraipa"/>
        <w:numPr>
          <w:ilvl w:val="2"/>
          <w:numId w:val="7"/>
        </w:numPr>
        <w:tabs>
          <w:tab w:val="left" w:pos="1276"/>
        </w:tabs>
        <w:spacing w:line="300" w:lineRule="exact"/>
        <w:ind w:left="0" w:firstLine="567"/>
        <w:jc w:val="both"/>
        <w:rPr>
          <w:rFonts w:ascii="Times New Roman" w:hAnsi="Times New Roman"/>
          <w:lang w:val="lt-LT"/>
        </w:rPr>
      </w:pPr>
      <w:r w:rsidRPr="00973EEE">
        <w:rPr>
          <w:rFonts w:ascii="Times New Roman" w:eastAsia="Calibri" w:hAnsi="Times New Roman"/>
          <w:lang w:val="lt-LT" w:eastAsia="zh-CN"/>
        </w:rPr>
        <w:t>įgaliojimas ar kitas dokumentas (pvz., pareigybės aprašymas), suteikiantis teisę pasirašyti tiekėjo pasiūlymą, kai pasiūlymą pasirašo ne juridinio asmens vadovas, o jo įgaliotas asmuo</w:t>
      </w:r>
      <w:r w:rsidRPr="00973EEE">
        <w:rPr>
          <w:rFonts w:ascii="Times New Roman" w:hAnsi="Times New Roman"/>
          <w:lang w:val="lt-LT"/>
        </w:rPr>
        <w:t>;</w:t>
      </w:r>
    </w:p>
    <w:p w14:paraId="05C45DB7" w14:textId="709B96F5" w:rsidR="008C1705" w:rsidRPr="00973EEE" w:rsidRDefault="008C1705" w:rsidP="00284694">
      <w:pPr>
        <w:pStyle w:val="Sraopastraipa"/>
        <w:numPr>
          <w:ilvl w:val="2"/>
          <w:numId w:val="7"/>
        </w:numPr>
        <w:tabs>
          <w:tab w:val="left" w:pos="1418"/>
        </w:tabs>
        <w:spacing w:line="300" w:lineRule="exact"/>
        <w:ind w:left="0" w:firstLine="567"/>
        <w:jc w:val="both"/>
        <w:rPr>
          <w:rFonts w:ascii="Times New Roman" w:eastAsia="Calibri" w:hAnsi="Times New Roman"/>
          <w:lang w:val="lt-LT" w:eastAsia="zh-CN"/>
        </w:rPr>
      </w:pPr>
      <w:r w:rsidRPr="00973EEE">
        <w:rPr>
          <w:rFonts w:ascii="Times New Roman" w:eastAsia="Calibri" w:hAnsi="Times New Roman"/>
          <w:lang w:val="lt-LT" w:eastAsia="zh-CN"/>
        </w:rPr>
        <w:t xml:space="preserve">pasiūlymo galiojimo užtikrinimo – užstato sumokėjimą patvirtinantis dokumentas / banko </w:t>
      </w:r>
      <w:r w:rsidR="00C001EC" w:rsidRPr="00973EEE">
        <w:rPr>
          <w:rFonts w:ascii="Times New Roman" w:eastAsia="Calibri" w:hAnsi="Times New Roman"/>
          <w:lang w:val="lt-LT" w:eastAsia="zh-CN"/>
        </w:rPr>
        <w:t xml:space="preserve">ar kitos kredito įstaigos </w:t>
      </w:r>
      <w:r w:rsidRPr="00973EEE">
        <w:rPr>
          <w:rFonts w:ascii="Times New Roman" w:eastAsia="Calibri" w:hAnsi="Times New Roman"/>
          <w:lang w:val="lt-LT" w:eastAsia="zh-CN"/>
        </w:rPr>
        <w:t>garantija (jei vietoj užstato pateikiama garantija, tai garantijos originalas, užpildytas pagal pasiūlymo galiojimo užtikrinimo formą (</w:t>
      </w:r>
      <w:r w:rsidR="00F92A99">
        <w:rPr>
          <w:rFonts w:ascii="Times New Roman" w:eastAsia="Calibri" w:hAnsi="Times New Roman"/>
          <w:lang w:val="lt-LT" w:eastAsia="zh-CN"/>
        </w:rPr>
        <w:t xml:space="preserve">Sąlygų </w:t>
      </w:r>
      <w:r w:rsidRPr="00973EEE">
        <w:rPr>
          <w:rFonts w:ascii="Times New Roman" w:eastAsia="Calibri" w:hAnsi="Times New Roman"/>
          <w:lang w:val="lt-LT" w:eastAsia="zh-CN"/>
        </w:rPr>
        <w:t>priedas Nr.</w:t>
      </w:r>
      <w:r w:rsidR="00C1023A">
        <w:rPr>
          <w:rFonts w:ascii="Times New Roman" w:eastAsia="Calibri" w:hAnsi="Times New Roman"/>
          <w:lang w:val="lt-LT" w:eastAsia="zh-CN"/>
        </w:rPr>
        <w:t>5</w:t>
      </w:r>
      <w:r w:rsidRPr="00973EEE">
        <w:rPr>
          <w:rFonts w:ascii="Times New Roman" w:eastAsia="Calibri" w:hAnsi="Times New Roman"/>
          <w:lang w:val="lt-LT" w:eastAsia="zh-CN"/>
        </w:rPr>
        <w:t xml:space="preserve">) pateikiamas elektronine ar popierine forma. </w:t>
      </w:r>
      <w:r w:rsidR="006D29E9" w:rsidRPr="00973EEE">
        <w:rPr>
          <w:rFonts w:ascii="Times New Roman" w:eastAsia="Calibri" w:hAnsi="Times New Roman"/>
          <w:lang w:val="lt-LT" w:eastAsia="zh-CN"/>
        </w:rPr>
        <w:t>G</w:t>
      </w:r>
      <w:r w:rsidRPr="00973EEE">
        <w:rPr>
          <w:rFonts w:ascii="Times New Roman" w:eastAsia="Calibri" w:hAnsi="Times New Roman"/>
          <w:lang w:val="lt-LT" w:eastAsia="zh-CN"/>
        </w:rPr>
        <w:t>arantija (elektronine forma) pateikiama atskiru failu, pasirašyta išdavusio banko</w:t>
      </w:r>
      <w:r w:rsidR="006D29E9" w:rsidRPr="00973EEE">
        <w:rPr>
          <w:rFonts w:ascii="Times New Roman" w:eastAsia="Calibri" w:hAnsi="Times New Roman"/>
          <w:lang w:val="lt-LT" w:eastAsia="zh-CN"/>
        </w:rPr>
        <w:t xml:space="preserve"> ar kitos kredito įstaigos</w:t>
      </w:r>
      <w:r w:rsidRPr="00973EEE">
        <w:rPr>
          <w:rFonts w:ascii="Times New Roman" w:eastAsia="Calibri" w:hAnsi="Times New Roman"/>
          <w:lang w:val="lt-LT" w:eastAsia="zh-CN"/>
        </w:rPr>
        <w:t xml:space="preserve"> originaliu saugiu elektroniniu parašu, atitinkančiu Lietuvos Respublikos elektroninio parašo įstatymo nustatytus reikalavimus. </w:t>
      </w:r>
      <w:r w:rsidR="006D29E9" w:rsidRPr="00973EEE">
        <w:rPr>
          <w:rFonts w:ascii="Times New Roman" w:eastAsia="Calibri" w:hAnsi="Times New Roman"/>
          <w:lang w:val="lt-LT" w:eastAsia="zh-CN"/>
        </w:rPr>
        <w:t>G</w:t>
      </w:r>
      <w:r w:rsidRPr="00973EEE">
        <w:rPr>
          <w:rFonts w:ascii="Times New Roman" w:eastAsia="Calibri" w:hAnsi="Times New Roman"/>
          <w:lang w:val="lt-LT" w:eastAsia="zh-CN"/>
        </w:rPr>
        <w:t>arantiją išdavusio banko</w:t>
      </w:r>
      <w:r w:rsidR="006D29E9" w:rsidRPr="00973EEE">
        <w:rPr>
          <w:rFonts w:ascii="Times New Roman" w:eastAsia="Calibri" w:hAnsi="Times New Roman"/>
          <w:lang w:val="lt-LT" w:eastAsia="zh-CN"/>
        </w:rPr>
        <w:t xml:space="preserve"> ar kitos kredito įstaigos</w:t>
      </w:r>
      <w:r w:rsidRPr="00973EEE">
        <w:rPr>
          <w:rFonts w:ascii="Times New Roman" w:eastAsia="Calibri" w:hAnsi="Times New Roman"/>
          <w:lang w:val="lt-LT" w:eastAsia="zh-CN"/>
        </w:rPr>
        <w:t xml:space="preserve"> saugų elektroninį parašą perkantysis subjektas turi galėti nekliudomai patikrinti. </w:t>
      </w:r>
      <w:r w:rsidR="006D29E9" w:rsidRPr="00973EEE">
        <w:rPr>
          <w:rFonts w:ascii="Times New Roman" w:eastAsia="Calibri" w:hAnsi="Times New Roman"/>
          <w:lang w:val="lt-LT" w:eastAsia="zh-CN"/>
        </w:rPr>
        <w:t>G</w:t>
      </w:r>
      <w:r w:rsidRPr="00973EEE">
        <w:rPr>
          <w:rFonts w:ascii="Times New Roman" w:eastAsia="Calibri" w:hAnsi="Times New Roman"/>
          <w:lang w:val="lt-LT" w:eastAsia="zh-CN"/>
        </w:rPr>
        <w:t>arantija (popierine forma) turi būti pateikta iki pasiūlymų pateikimo termino pabaigos adresu: Elektrinės g. 1, Vilnius, 4 a., 45 kab. užklijuotame voke, ant kurio užrašytas pirkimo pavadinimas, dalyvio pavadinimas, adresas ir žodžiai „Voką atplėšti tik Viešųjų pirkimų komisijos posėdžio metu“);</w:t>
      </w:r>
    </w:p>
    <w:p w14:paraId="594BEC1A" w14:textId="21B8AD53" w:rsidR="008C1705" w:rsidRPr="00973EEE" w:rsidRDefault="008C1705" w:rsidP="00284694">
      <w:pPr>
        <w:pStyle w:val="Sraopastraipa"/>
        <w:numPr>
          <w:ilvl w:val="2"/>
          <w:numId w:val="7"/>
        </w:numPr>
        <w:tabs>
          <w:tab w:val="left" w:pos="1418"/>
        </w:tabs>
        <w:spacing w:line="300" w:lineRule="exact"/>
        <w:ind w:left="0" w:firstLine="567"/>
        <w:jc w:val="both"/>
        <w:rPr>
          <w:rFonts w:ascii="Times New Roman" w:eastAsia="Calibri" w:hAnsi="Times New Roman"/>
          <w:lang w:val="lt-LT" w:eastAsia="zh-CN"/>
        </w:rPr>
      </w:pPr>
      <w:r w:rsidRPr="00973EEE">
        <w:rPr>
          <w:rFonts w:ascii="Times New Roman" w:eastAsia="Calibri" w:hAnsi="Times New Roman"/>
          <w:lang w:val="lt-LT" w:eastAsia="zh-CN"/>
        </w:rPr>
        <w:lastRenderedPageBreak/>
        <w:t>užpildytas Europos bendrasis viešųjų pirkimų dokumentas (kiekvienas subjektas, kurio pajėgumais tiekėjas remiasi, tiekėjų grupės partneris užpildo ir pasirašo atskirą EBVPD), šių pirkimo sąlygų priedas Nr.</w:t>
      </w:r>
      <w:r w:rsidR="00A306CF">
        <w:rPr>
          <w:rFonts w:ascii="Times New Roman" w:eastAsia="Calibri" w:hAnsi="Times New Roman"/>
          <w:lang w:val="lt-LT" w:eastAsia="zh-CN"/>
        </w:rPr>
        <w:t>4</w:t>
      </w:r>
      <w:r w:rsidRPr="00973EEE">
        <w:rPr>
          <w:rFonts w:ascii="Times New Roman" w:eastAsia="Calibri" w:hAnsi="Times New Roman"/>
          <w:lang w:val="lt-LT" w:eastAsia="zh-CN"/>
        </w:rPr>
        <w:t>;</w:t>
      </w:r>
    </w:p>
    <w:p w14:paraId="50AD999E" w14:textId="27EFC75C" w:rsidR="008C1705" w:rsidRPr="00973EEE" w:rsidRDefault="008C1705" w:rsidP="00284694">
      <w:pPr>
        <w:pStyle w:val="Sraopastraipa"/>
        <w:numPr>
          <w:ilvl w:val="2"/>
          <w:numId w:val="7"/>
        </w:numPr>
        <w:tabs>
          <w:tab w:val="left" w:pos="1418"/>
        </w:tabs>
        <w:spacing w:line="300" w:lineRule="exact"/>
        <w:ind w:left="0" w:firstLine="567"/>
        <w:jc w:val="both"/>
        <w:rPr>
          <w:rFonts w:ascii="Times New Roman" w:eastAsia="Calibri" w:hAnsi="Times New Roman"/>
          <w:lang w:val="lt-LT" w:eastAsia="zh-CN"/>
        </w:rPr>
      </w:pPr>
      <w:r w:rsidRPr="00973EEE">
        <w:rPr>
          <w:rFonts w:ascii="Times New Roman" w:eastAsia="Calibri" w:hAnsi="Times New Roman"/>
          <w:lang w:val="lt-LT" w:eastAsia="zh-CN"/>
        </w:rPr>
        <w:t>jungtinės veiklos sutarties skaitmeninė kopija (jeigu dalyvauja ūkio subjektų grupė);</w:t>
      </w:r>
    </w:p>
    <w:p w14:paraId="507BA122" w14:textId="337A13DF" w:rsidR="005C083B" w:rsidRPr="002920B8" w:rsidRDefault="00801DEA" w:rsidP="005C083B">
      <w:pPr>
        <w:pStyle w:val="Sraopastraipa"/>
        <w:numPr>
          <w:ilvl w:val="2"/>
          <w:numId w:val="7"/>
        </w:numPr>
        <w:tabs>
          <w:tab w:val="left" w:pos="1418"/>
        </w:tabs>
        <w:spacing w:line="300" w:lineRule="exact"/>
        <w:ind w:left="0" w:firstLine="567"/>
        <w:jc w:val="both"/>
        <w:rPr>
          <w:rFonts w:ascii="Times New Roman" w:eastAsia="Calibri" w:hAnsi="Times New Roman"/>
          <w:lang w:val="lt-LT" w:eastAsia="zh-CN"/>
        </w:rPr>
      </w:pPr>
      <w:r>
        <w:rPr>
          <w:rFonts w:ascii="Times New Roman" w:eastAsia="Calibri" w:hAnsi="Times New Roman"/>
          <w:lang w:val="lt-LT" w:eastAsia="zh-CN"/>
        </w:rPr>
        <w:t>Tiekėjo atitikties d</w:t>
      </w:r>
      <w:r w:rsidR="005C083B" w:rsidRPr="00B861E4">
        <w:rPr>
          <w:rFonts w:ascii="Times New Roman" w:eastAsia="Calibri" w:hAnsi="Times New Roman"/>
          <w:lang w:val="lt-LT" w:eastAsia="zh-CN"/>
        </w:rPr>
        <w:t xml:space="preserve">eklaracija, dėl atitikties Reglamento (ES) 2022/576 reikalavimams </w:t>
      </w:r>
      <w:r w:rsidR="005C083B" w:rsidRPr="002920B8">
        <w:rPr>
          <w:rFonts w:ascii="Times New Roman" w:eastAsia="Calibri" w:hAnsi="Times New Roman"/>
          <w:lang w:val="lt-LT" w:eastAsia="zh-CN"/>
        </w:rPr>
        <w:t>ir atitikties</w:t>
      </w:r>
      <w:r w:rsidR="005C083B" w:rsidRPr="002920B8">
        <w:rPr>
          <w:rFonts w:ascii="Times New Roman" w:hAnsi="Times New Roman"/>
          <w:szCs w:val="24"/>
          <w:lang w:val="lt-LT"/>
        </w:rPr>
        <w:t xml:space="preserve"> PĮ 58 straipsnio 4</w:t>
      </w:r>
      <w:r w:rsidR="005C083B" w:rsidRPr="002920B8">
        <w:rPr>
          <w:rFonts w:ascii="Times New Roman" w:hAnsi="Times New Roman"/>
          <w:szCs w:val="24"/>
          <w:vertAlign w:val="superscript"/>
          <w:lang w:val="lt-LT"/>
        </w:rPr>
        <w:t>1</w:t>
      </w:r>
      <w:r w:rsidR="005C083B" w:rsidRPr="002920B8">
        <w:rPr>
          <w:rFonts w:ascii="Times New Roman" w:hAnsi="Times New Roman"/>
          <w:szCs w:val="24"/>
          <w:lang w:val="lt-LT"/>
        </w:rPr>
        <w:t xml:space="preserve"> dalies nuostatoms (priedas Nr.7);</w:t>
      </w:r>
    </w:p>
    <w:p w14:paraId="31E17F60" w14:textId="409F15C7" w:rsidR="005C083B" w:rsidRPr="002920B8" w:rsidRDefault="005C083B" w:rsidP="005C083B">
      <w:pPr>
        <w:pStyle w:val="Sraopastraipa"/>
        <w:numPr>
          <w:ilvl w:val="2"/>
          <w:numId w:val="7"/>
        </w:numPr>
        <w:tabs>
          <w:tab w:val="left" w:pos="1418"/>
        </w:tabs>
        <w:spacing w:line="300" w:lineRule="exact"/>
        <w:ind w:left="0" w:firstLine="567"/>
        <w:jc w:val="both"/>
        <w:rPr>
          <w:rFonts w:ascii="Times New Roman" w:hAnsi="Times New Roman"/>
          <w:lang w:val="lt-LT"/>
        </w:rPr>
      </w:pPr>
      <w:r w:rsidRPr="002920B8">
        <w:rPr>
          <w:rFonts w:ascii="Times New Roman" w:eastAsia="Calibri" w:hAnsi="Times New Roman"/>
          <w:lang w:val="lt-LT" w:eastAsia="zh-CN"/>
        </w:rPr>
        <w:t>Kilus įtarimams</w:t>
      </w:r>
      <w:r w:rsidRPr="002920B8">
        <w:rPr>
          <w:rFonts w:ascii="Times New Roman" w:hAnsi="Times New Roman"/>
          <w:lang w:val="lt-LT"/>
        </w:rPr>
        <w:t xml:space="preserve"> dėl atitikties Reglamento (ES) 2022/576 reikalavimams bei </w:t>
      </w:r>
      <w:r w:rsidRPr="002920B8">
        <w:rPr>
          <w:rFonts w:ascii="Times New Roman" w:hAnsi="Times New Roman"/>
          <w:szCs w:val="24"/>
          <w:lang w:val="lt-LT"/>
        </w:rPr>
        <w:t>PĮ 58 straipsnio 4</w:t>
      </w:r>
      <w:r w:rsidRPr="002920B8">
        <w:rPr>
          <w:rFonts w:ascii="Times New Roman" w:hAnsi="Times New Roman"/>
          <w:szCs w:val="24"/>
          <w:vertAlign w:val="superscript"/>
          <w:lang w:val="lt-LT"/>
        </w:rPr>
        <w:t>1</w:t>
      </w:r>
      <w:r w:rsidRPr="002920B8">
        <w:rPr>
          <w:rFonts w:ascii="Times New Roman" w:hAnsi="Times New Roman"/>
          <w:szCs w:val="24"/>
          <w:lang w:val="lt-LT"/>
        </w:rPr>
        <w:t xml:space="preserve"> dalies nuostatoms</w:t>
      </w:r>
      <w:r w:rsidRPr="002920B8">
        <w:rPr>
          <w:rFonts w:ascii="Times New Roman" w:hAnsi="Times New Roman"/>
          <w:lang w:val="lt-LT"/>
        </w:rPr>
        <w:t>, prieš nustatant laimėtoją, gali būti prašomi iš naudingiausią pasiūlymą pateikusio tiekėjo Viešųjų pirkimų įstatymo 51 straipsnio 12 dalyje nurodyti (vienas ar keli) ar kiti perkančiajam subjektui priimtini dokument</w:t>
      </w:r>
      <w:r w:rsidR="00DB479D">
        <w:rPr>
          <w:rFonts w:ascii="Times New Roman" w:hAnsi="Times New Roman"/>
          <w:lang w:val="lt-LT"/>
        </w:rPr>
        <w:t>ai</w:t>
      </w:r>
      <w:r w:rsidRPr="002920B8">
        <w:rPr>
          <w:rFonts w:ascii="Times New Roman" w:hAnsi="Times New Roman"/>
          <w:lang w:val="lt-LT"/>
        </w:rPr>
        <w:t xml:space="preserve"> ir (ar) paaiškinimai:</w:t>
      </w:r>
    </w:p>
    <w:p w14:paraId="32E0608A" w14:textId="77777777" w:rsidR="005C083B" w:rsidRPr="0008546D" w:rsidRDefault="005C083B" w:rsidP="005C083B">
      <w:pPr>
        <w:pStyle w:val="Sraopastraipa"/>
        <w:numPr>
          <w:ilvl w:val="0"/>
          <w:numId w:val="16"/>
        </w:numPr>
        <w:tabs>
          <w:tab w:val="left" w:pos="851"/>
        </w:tabs>
        <w:spacing w:line="300" w:lineRule="exact"/>
        <w:ind w:left="567" w:firstLine="0"/>
        <w:jc w:val="both"/>
        <w:rPr>
          <w:rFonts w:ascii="Times New Roman" w:hAnsi="Times New Roman"/>
          <w:lang w:val="lt-LT"/>
        </w:rPr>
      </w:pPr>
      <w:r w:rsidRPr="002920B8">
        <w:rPr>
          <w:rFonts w:ascii="Times New Roman" w:hAnsi="Times New Roman"/>
          <w:lang w:val="lt-LT"/>
        </w:rPr>
        <w:t>jeigu tiekėjas, jo subtiekėjas, ūkio subjektas, kurio pajėgumais remiamasi, tiekėjo</w:t>
      </w:r>
      <w:r w:rsidRPr="0008546D">
        <w:rPr>
          <w:rFonts w:ascii="Times New Roman" w:hAnsi="Times New Roman"/>
          <w:lang w:val="lt-LT"/>
        </w:rPr>
        <w:t xml:space="preserve">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64E45FBA" w14:textId="77777777" w:rsidR="005C083B" w:rsidRDefault="005C083B" w:rsidP="005C083B">
      <w:pPr>
        <w:widowControl/>
        <w:tabs>
          <w:tab w:val="left" w:pos="851"/>
        </w:tabs>
        <w:autoSpaceDE/>
        <w:autoSpaceDN/>
        <w:adjustRightInd/>
        <w:spacing w:line="300" w:lineRule="exact"/>
        <w:ind w:left="567" w:firstLine="0"/>
        <w:contextualSpacing/>
        <w:jc w:val="both"/>
        <w:rPr>
          <w:rFonts w:ascii="Times New Roman" w:hAnsi="Times New Roman" w:cs="Times New Roman"/>
          <w:sz w:val="24"/>
          <w:szCs w:val="20"/>
          <w:lang w:eastAsia="en-US"/>
        </w:rPr>
      </w:pPr>
      <w:r w:rsidRPr="0008546D">
        <w:rPr>
          <w:rFonts w:ascii="Times New Roman" w:hAnsi="Times New Roman" w:cs="Times New Roman"/>
          <w:sz w:val="24"/>
          <w:szCs w:val="20"/>
          <w:lang w:eastAsia="en-US"/>
        </w:rPr>
        <w:t xml:space="preserve">- </w:t>
      </w:r>
      <w:r w:rsidRPr="0008546D">
        <w:rPr>
          <w:rFonts w:ascii="Times New Roman" w:hAnsi="Times New Roman" w:cs="Times New Roman"/>
          <w:sz w:val="24"/>
          <w:szCs w:val="20"/>
          <w:lang w:eastAsia="en-US"/>
        </w:rPr>
        <w:tab/>
        <w:t xml:space="preserve">jeigu tiekėjas,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w:t>
      </w:r>
      <w:r w:rsidRPr="002D01A3">
        <w:rPr>
          <w:rFonts w:ascii="Times New Roman" w:hAnsi="Times New Roman" w:cs="Times New Roman"/>
          <w:sz w:val="24"/>
          <w:szCs w:val="20"/>
          <w:lang w:eastAsia="en-US"/>
        </w:rPr>
        <w:t>atitinkami valstybės narės ar trečiosios šalies dokumentai.</w:t>
      </w:r>
    </w:p>
    <w:p w14:paraId="28395B5B" w14:textId="77777777" w:rsidR="005C083B" w:rsidRPr="002920B8" w:rsidRDefault="005C083B" w:rsidP="005C083B">
      <w:pPr>
        <w:widowControl/>
        <w:tabs>
          <w:tab w:val="left" w:pos="851"/>
        </w:tabs>
        <w:autoSpaceDE/>
        <w:autoSpaceDN/>
        <w:adjustRightInd/>
        <w:spacing w:line="300" w:lineRule="exact"/>
        <w:ind w:firstLine="567"/>
        <w:contextualSpacing/>
        <w:jc w:val="both"/>
        <w:rPr>
          <w:rFonts w:ascii="Times New Roman" w:hAnsi="Times New Roman" w:cs="Times New Roman"/>
          <w:bCs/>
          <w:sz w:val="24"/>
        </w:rPr>
      </w:pPr>
      <w:r w:rsidRPr="002920B8">
        <w:rPr>
          <w:rFonts w:ascii="Times New Roman" w:hAnsi="Times New Roman" w:cs="Times New Roman"/>
          <w:bCs/>
          <w:sz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B728468" w14:textId="77777777" w:rsidR="005C083B" w:rsidRPr="006E40AF" w:rsidRDefault="005C083B" w:rsidP="005C083B">
      <w:pPr>
        <w:widowControl/>
        <w:tabs>
          <w:tab w:val="left" w:pos="851"/>
        </w:tabs>
        <w:autoSpaceDE/>
        <w:autoSpaceDN/>
        <w:adjustRightInd/>
        <w:spacing w:line="300" w:lineRule="exact"/>
        <w:ind w:firstLine="567"/>
        <w:contextualSpacing/>
        <w:jc w:val="both"/>
        <w:rPr>
          <w:rFonts w:ascii="Times New Roman" w:hAnsi="Times New Roman" w:cs="Times New Roman"/>
          <w:sz w:val="24"/>
          <w:lang w:eastAsia="en-US"/>
        </w:rPr>
      </w:pPr>
      <w:r w:rsidRPr="002920B8">
        <w:rPr>
          <w:rFonts w:ascii="Times New Roman" w:hAnsi="Times New Roman" w:cs="Times New Roman"/>
          <w:color w:val="000000"/>
          <w:sz w:val="24"/>
        </w:rPr>
        <w:t>Perkantysis subjektas šių dokumentų ir (ar) paaiškinimų gali paprašyti ir iš kandidatų ar dalyvių bet kuriuo pirkimo procedūros metu, jeigu tai būtina siekiant užtikrinti tinkamą pirkimo procedūros atlikimą.</w:t>
      </w:r>
    </w:p>
    <w:p w14:paraId="7AEC9B0D" w14:textId="78F5C0BE" w:rsidR="001B1252" w:rsidRPr="006E689C" w:rsidRDefault="001B1252" w:rsidP="006E689C">
      <w:pPr>
        <w:pStyle w:val="Sraopastraipa"/>
        <w:numPr>
          <w:ilvl w:val="2"/>
          <w:numId w:val="7"/>
        </w:numPr>
        <w:tabs>
          <w:tab w:val="left" w:pos="1276"/>
        </w:tabs>
        <w:spacing w:line="300" w:lineRule="exact"/>
        <w:ind w:left="0" w:firstLine="567"/>
        <w:jc w:val="both"/>
        <w:rPr>
          <w:rFonts w:ascii="Times New Roman" w:eastAsia="Calibri" w:hAnsi="Times New Roman"/>
          <w:b/>
          <w:bCs/>
          <w:lang w:val="lt-LT" w:eastAsia="zh-CN"/>
        </w:rPr>
      </w:pPr>
      <w:r w:rsidRPr="006E689C">
        <w:rPr>
          <w:rFonts w:ascii="Times New Roman" w:eastAsia="Calibri" w:hAnsi="Times New Roman"/>
          <w:b/>
          <w:bCs/>
          <w:u w:val="single"/>
          <w:lang w:val="lt-LT" w:eastAsia="zh-CN"/>
        </w:rPr>
        <w:t>Prekių atitikimą techninei specifikacijai įrodantys dokumentai</w:t>
      </w:r>
      <w:r w:rsidRPr="006E689C">
        <w:rPr>
          <w:rFonts w:ascii="Times New Roman" w:eastAsia="Calibri" w:hAnsi="Times New Roman"/>
          <w:b/>
          <w:bCs/>
          <w:lang w:val="lt-LT" w:eastAsia="zh-CN"/>
        </w:rPr>
        <w:t xml:space="preserve">: </w:t>
      </w:r>
    </w:p>
    <w:p w14:paraId="34BF3852" w14:textId="60899917" w:rsidR="000124DD" w:rsidRPr="006E689C" w:rsidRDefault="000124DD" w:rsidP="006E689C">
      <w:pPr>
        <w:pStyle w:val="Sraopastraipa"/>
        <w:numPr>
          <w:ilvl w:val="0"/>
          <w:numId w:val="31"/>
        </w:numPr>
        <w:ind w:left="1276" w:hanging="425"/>
        <w:jc w:val="both"/>
        <w:rPr>
          <w:rFonts w:ascii="Times New Roman" w:hAnsi="Times New Roman"/>
          <w:lang w:val="lt-LT"/>
        </w:rPr>
      </w:pPr>
      <w:r w:rsidRPr="006E689C">
        <w:rPr>
          <w:rFonts w:ascii="Times New Roman" w:hAnsi="Times New Roman"/>
          <w:lang w:val="lt-LT"/>
        </w:rPr>
        <w:t>nurodyti techninėje specifikacijoje (priedas Nr.1: 1.1, 1.2</w:t>
      </w:r>
      <w:r w:rsidR="00801DEA">
        <w:rPr>
          <w:rFonts w:ascii="Times New Roman" w:hAnsi="Times New Roman"/>
          <w:lang w:val="lt-LT"/>
        </w:rPr>
        <w:t>, 1.3</w:t>
      </w:r>
      <w:r w:rsidRPr="006E689C">
        <w:rPr>
          <w:rFonts w:ascii="Times New Roman" w:hAnsi="Times New Roman"/>
          <w:lang w:val="lt-LT"/>
        </w:rPr>
        <w:t>);</w:t>
      </w:r>
    </w:p>
    <w:p w14:paraId="26E06959" w14:textId="6D39B7F2" w:rsidR="000124DD" w:rsidRPr="006E689C" w:rsidRDefault="000124DD" w:rsidP="006E689C">
      <w:pPr>
        <w:pStyle w:val="Sraopastraipa"/>
        <w:ind w:left="1276" w:hanging="425"/>
        <w:jc w:val="both"/>
        <w:rPr>
          <w:rFonts w:ascii="Times New Roman" w:hAnsi="Times New Roman"/>
          <w:lang w:val="lt-LT"/>
        </w:rPr>
      </w:pPr>
      <w:r w:rsidRPr="006E689C">
        <w:rPr>
          <w:rFonts w:ascii="Times New Roman" w:hAnsi="Times New Roman"/>
          <w:lang w:val="lt-LT"/>
        </w:rPr>
        <w:t xml:space="preserve">2)  </w:t>
      </w:r>
      <w:r w:rsidR="007C4938">
        <w:rPr>
          <w:rFonts w:ascii="Times New Roman" w:hAnsi="Times New Roman"/>
          <w:lang w:val="lt-LT"/>
        </w:rPr>
        <w:tab/>
      </w:r>
      <w:r w:rsidRPr="006E689C">
        <w:rPr>
          <w:rFonts w:ascii="Times New Roman" w:hAnsi="Times New Roman"/>
          <w:lang w:val="lt-LT"/>
        </w:rPr>
        <w:t>kiti techninės specifikacijos reikalavimų atitiktį patvirtinantys tiekėjo manymu reikalingi dokumentai</w:t>
      </w:r>
      <w:r w:rsidRPr="006E689C">
        <w:rPr>
          <w:rFonts w:ascii="Times New Roman" w:hAnsi="Times New Roman"/>
          <w:b/>
          <w:iCs/>
          <w:lang w:val="lt-LT"/>
        </w:rPr>
        <w:t xml:space="preserve"> </w:t>
      </w:r>
      <w:r w:rsidRPr="006E689C">
        <w:rPr>
          <w:rFonts w:ascii="Times New Roman" w:hAnsi="Times New Roman"/>
          <w:iCs/>
          <w:lang w:val="lt-LT"/>
        </w:rPr>
        <w:t xml:space="preserve">pateikiami </w:t>
      </w:r>
      <w:r w:rsidRPr="006E689C">
        <w:rPr>
          <w:rFonts w:ascii="Times New Roman" w:hAnsi="Times New Roman"/>
          <w:u w:val="single"/>
          <w:lang w:val="lt-LT"/>
        </w:rPr>
        <w:t>skenuoti</w:t>
      </w:r>
      <w:r w:rsidRPr="006E689C">
        <w:rPr>
          <w:rFonts w:ascii="Times New Roman" w:hAnsi="Times New Roman"/>
          <w:iCs/>
          <w:u w:val="single"/>
          <w:lang w:val="lt-LT"/>
        </w:rPr>
        <w:t xml:space="preserve"> elektroninėje formoje.</w:t>
      </w:r>
    </w:p>
    <w:p w14:paraId="66DC309F" w14:textId="694397AA" w:rsidR="00ED408A" w:rsidRPr="00717D71" w:rsidRDefault="001B1252" w:rsidP="00717D71">
      <w:pPr>
        <w:pStyle w:val="Sraopastraipa"/>
        <w:numPr>
          <w:ilvl w:val="2"/>
          <w:numId w:val="7"/>
        </w:numPr>
        <w:tabs>
          <w:tab w:val="left" w:pos="1418"/>
        </w:tabs>
        <w:spacing w:line="300" w:lineRule="exact"/>
        <w:ind w:left="0" w:firstLine="567"/>
        <w:jc w:val="both"/>
        <w:rPr>
          <w:rFonts w:ascii="Times New Roman" w:hAnsi="Times New Roman"/>
          <w:lang w:val="fi-FI"/>
        </w:rPr>
      </w:pPr>
      <w:r w:rsidRPr="00717D71">
        <w:rPr>
          <w:rFonts w:ascii="Times New Roman" w:eastAsia="Calibri" w:hAnsi="Times New Roman"/>
          <w:lang w:val="lt-LT" w:eastAsia="zh-CN"/>
        </w:rPr>
        <w:t>kita</w:t>
      </w:r>
      <w:r w:rsidRPr="00717D71">
        <w:rPr>
          <w:rFonts w:ascii="Times New Roman" w:hAnsi="Times New Roman"/>
          <w:lang w:val="fi-FI"/>
        </w:rPr>
        <w:t xml:space="preserve"> pirkimo </w:t>
      </w:r>
      <w:r w:rsidRPr="00751036">
        <w:rPr>
          <w:rFonts w:ascii="Times New Roman" w:hAnsi="Times New Roman"/>
          <w:lang w:val="lt-LT"/>
        </w:rPr>
        <w:t>dokumentuose prašoma medžiaga</w:t>
      </w:r>
      <w:r w:rsidR="00ED408A" w:rsidRPr="00717D71">
        <w:rPr>
          <w:rFonts w:ascii="Times New Roman" w:hAnsi="Times New Roman"/>
          <w:lang w:val="fi-FI"/>
        </w:rPr>
        <w:t>.</w:t>
      </w:r>
    </w:p>
    <w:p w14:paraId="4E7F8A6A" w14:textId="77777777" w:rsidR="005A3214" w:rsidRPr="005A3214" w:rsidRDefault="005A3214" w:rsidP="00751036">
      <w:pPr>
        <w:widowControl/>
        <w:numPr>
          <w:ilvl w:val="1"/>
          <w:numId w:val="8"/>
        </w:numPr>
        <w:tabs>
          <w:tab w:val="left" w:pos="1134"/>
        </w:tabs>
        <w:autoSpaceDE/>
        <w:autoSpaceDN/>
        <w:adjustRightInd/>
        <w:ind w:left="0" w:firstLine="567"/>
        <w:contextualSpacing/>
        <w:jc w:val="both"/>
        <w:rPr>
          <w:rFonts w:ascii="Times New Roman" w:hAnsi="Times New Roman" w:cs="Times New Roman"/>
          <w:b/>
          <w:sz w:val="24"/>
        </w:rPr>
      </w:pPr>
      <w:r w:rsidRPr="005A3214">
        <w:rPr>
          <w:rFonts w:ascii="Times New Roman" w:hAnsi="Times New Roman" w:cs="Times New Roman"/>
          <w:b/>
          <w:sz w:val="24"/>
        </w:rPr>
        <w:t>Perkantysis subjektas rekomenduoja pasiūlymą teikti pridedant kaip įmanoma mažesnį skaičių failų (bylų) ir teikiamų dokumentų puslapius sunumeruoti.</w:t>
      </w:r>
    </w:p>
    <w:p w14:paraId="0DEDE4DE" w14:textId="1C424F8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rPr>
      </w:pPr>
      <w:r w:rsidRPr="005A3214">
        <w:rPr>
          <w:rFonts w:ascii="Times New Roman" w:hAnsi="Times New Roman" w:cs="Times New Roman"/>
          <w:sz w:val="24"/>
        </w:rPr>
        <w:t xml:space="preserve">Pasiūlymas turi būti pateikiamas tik elektroninėmis priemonėmis, naudojant CVP IS, adresu </w:t>
      </w:r>
      <w:hyperlink r:id="rId22" w:history="1">
        <w:r w:rsidR="00444686" w:rsidRPr="00444686">
          <w:rPr>
            <w:rFonts w:ascii="Times New Roman" w:hAnsi="Times New Roman" w:cs="Times New Roman"/>
            <w:color w:val="4472C4"/>
            <w:sz w:val="24"/>
            <w:u w:val="single"/>
          </w:rPr>
          <w:t>https://viesiejipirkimai.lt</w:t>
        </w:r>
      </w:hyperlink>
      <w:r w:rsidRPr="005A3214">
        <w:rPr>
          <w:rFonts w:ascii="Times New Roman" w:hAnsi="Times New Roman" w:cs="Times New Roman"/>
          <w:sz w:val="24"/>
        </w:rPr>
        <w:t xml:space="preserve">. </w:t>
      </w:r>
    </w:p>
    <w:p w14:paraId="7A71E2C0"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rPr>
      </w:pPr>
      <w:r w:rsidRPr="005A3214">
        <w:rPr>
          <w:rFonts w:ascii="Times New Roman" w:hAnsi="Times New Roman" w:cs="Times New Roman"/>
          <w:sz w:val="24"/>
        </w:rPr>
        <w:t>Pasiūlymai, pateikti vokuose popierine forma arba ne nurodytomis elektroninėmis priemonėmis, bus atmetami kaip neatitinkantys pirkimo dokumentuose nustatytų reikalavimų.</w:t>
      </w:r>
    </w:p>
    <w:p w14:paraId="7E14D23D"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rPr>
      </w:pPr>
      <w:r w:rsidRPr="005A3214">
        <w:rPr>
          <w:rFonts w:ascii="Times New Roman" w:hAnsi="Times New Roman" w:cs="Times New Roman"/>
          <w:sz w:val="24"/>
        </w:rPr>
        <w:t>Pasiūlymus gali teikti tik CVP IS registruoti tiekėjai</w:t>
      </w:r>
      <w:r w:rsidRPr="005A3214">
        <w:rPr>
          <w:rFonts w:ascii="Times New Roman" w:hAnsi="Times New Roman" w:cs="Times New Roman"/>
          <w:iCs/>
          <w:sz w:val="24"/>
        </w:rPr>
        <w:t xml:space="preserve">. </w:t>
      </w:r>
      <w:r w:rsidRPr="005A3214">
        <w:rPr>
          <w:rFonts w:ascii="Times New Roman" w:hAnsi="Times New Roman" w:cs="Times New Roman"/>
          <w:bCs/>
          <w:sz w:val="24"/>
        </w:rPr>
        <w:t>Visi dokumentai, patvirtinantys tiekėjų kvalifikacijos atitiktį pirkimo dokumentuose nustatytiems kvalifikacijos reikalavimams</w:t>
      </w:r>
      <w:r w:rsidRPr="005A3214">
        <w:rPr>
          <w:rFonts w:ascii="Times New Roman" w:hAnsi="Times New Roman" w:cs="Times New Roman"/>
          <w:bCs/>
          <w:i/>
          <w:sz w:val="24"/>
        </w:rPr>
        <w:t xml:space="preserve">, </w:t>
      </w:r>
      <w:r w:rsidRPr="005A3214">
        <w:rPr>
          <w:rFonts w:ascii="Times New Roman" w:hAnsi="Times New Roman" w:cs="Times New Roman"/>
          <w:bCs/>
          <w:sz w:val="24"/>
        </w:rPr>
        <w:t xml:space="preserve">kiti pasiūlyme pateikiami dokumentai turi būti pateikti </w:t>
      </w:r>
      <w:r w:rsidRPr="005A3214">
        <w:rPr>
          <w:rFonts w:ascii="Times New Roman" w:hAnsi="Times New Roman" w:cs="Times New Roman"/>
          <w:b/>
          <w:bCs/>
          <w:sz w:val="24"/>
        </w:rPr>
        <w:t>elektronine forma</w:t>
      </w:r>
      <w:r w:rsidRPr="005A3214">
        <w:rPr>
          <w:rFonts w:ascii="Times New Roman" w:hAnsi="Times New Roman" w:cs="Times New Roman"/>
          <w:bCs/>
          <w:sz w:val="24"/>
        </w:rPr>
        <w:t xml:space="preserve">, t. y. tiesiogiai suformuoti elektroninėmis priemonėmis arba pateikiant </w:t>
      </w:r>
      <w:r w:rsidRPr="005A3214">
        <w:rPr>
          <w:rFonts w:ascii="Times New Roman" w:hAnsi="Times New Roman" w:cs="Times New Roman"/>
          <w:sz w:val="24"/>
        </w:rPr>
        <w:t>skaitmenines dokumentų kopijas</w:t>
      </w:r>
      <w:r w:rsidRPr="005A3214">
        <w:rPr>
          <w:rFonts w:ascii="Times New Roman" w:hAnsi="Times New Roman" w:cs="Times New Roman"/>
          <w:bCs/>
          <w:sz w:val="24"/>
        </w:rPr>
        <w:t xml:space="preserve">. Laikoma, kad tiekėjas, pateikdamas skaitmeninius dokumentus elektronine forma deklaruoja, kad kopijos yra tikros. Elektronine forma pateikiami dokumentai turi būti prieinami naudojant nediskriminuojančius, visuotinai prieinamus duomenų failų formatus (pvz., </w:t>
      </w:r>
      <w:r w:rsidRPr="005A3214">
        <w:rPr>
          <w:rFonts w:ascii="Times New Roman" w:hAnsi="Times New Roman" w:cs="Times New Roman"/>
          <w:bCs/>
          <w:i/>
          <w:sz w:val="24"/>
        </w:rPr>
        <w:t>pdf, jpg, doc</w:t>
      </w:r>
      <w:r w:rsidRPr="005A3214">
        <w:rPr>
          <w:rFonts w:ascii="Times New Roman" w:hAnsi="Times New Roman" w:cs="Times New Roman"/>
          <w:bCs/>
          <w:sz w:val="24"/>
        </w:rPr>
        <w:t xml:space="preserve"> ir kt.).</w:t>
      </w:r>
    </w:p>
    <w:p w14:paraId="7FD25CFA"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rPr>
      </w:pPr>
      <w:r w:rsidRPr="005A3214">
        <w:rPr>
          <w:rFonts w:ascii="Times New Roman" w:hAnsi="Times New Roman" w:cs="Times New Roman"/>
          <w:sz w:val="24"/>
        </w:rPr>
        <w:t>Tiekėjo pasiūlymas (įskaitant atitiktį minimaliems kvalifikaciniams reikalavimams patvirtinančius dokumentus) bei kita korespondencija pateikiami lietuvių kalba. Jei atitinkami dokumentai yra išduoti kita kalba, Perkantysis subjektas pasilieka teisę pareikalauti tokių dokumentų vertimų į lietuvių kalbą. Vertimas laikomas tinkamai patvirtintu, kai jis yra patvirtintas tiekėjo ar jo įgalioto asmens parašu.</w:t>
      </w:r>
    </w:p>
    <w:p w14:paraId="4445D589"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rPr>
      </w:pPr>
      <w:r w:rsidRPr="005A3214">
        <w:rPr>
          <w:rFonts w:ascii="Times New Roman" w:hAnsi="Times New Roman" w:cs="Times New Roman"/>
          <w:sz w:val="24"/>
        </w:rPr>
        <w:lastRenderedPageBreak/>
        <w:t>Pasiūlymą</w:t>
      </w:r>
      <w:r w:rsidRPr="005A3214">
        <w:rPr>
          <w:rFonts w:ascii="Times New Roman" w:hAnsi="Times New Roman" w:cs="Times New Roman"/>
          <w:bCs/>
          <w:sz w:val="24"/>
        </w:rPr>
        <w:t xml:space="preserve"> sudaro CVP IS priemonėmis pateiktų dokumentų elektronine forma, duomenų ir atsakymų CVP IS priemonėmis visuma.</w:t>
      </w:r>
    </w:p>
    <w:p w14:paraId="461DC634"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Perkantysis subjektas</w:t>
      </w:r>
      <w:r w:rsidRPr="005A3214">
        <w:rPr>
          <w:rFonts w:ascii="Times New Roman" w:hAnsi="Times New Roman" w:cs="Times New Roman"/>
          <w:bCs/>
          <w:sz w:val="24"/>
        </w:rPr>
        <w:t xml:space="preserve"> pasilieka teisę prašyti tiekėjo pateikti pažymų ar kitų su pasiūlymų teikiamų dokumentų originalus.</w:t>
      </w:r>
    </w:p>
    <w:p w14:paraId="7F49A622"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Tiekėjams nėra leidžiama pateikti alternatyvių pasiūlymų. Alternatyvūs pasiūlymai - tai tokie pasiūlymai, kuriuose siūlomos kitokios pirkimo objekto charakteristikos ir (ar) ar būsimos pirkimo sutarties sąlygos. Tiekėjui pateikus alternatyvų pasiūlymą, jo pasiūlymas ir alternatyvus pasiūlymas (alternatyvūs pasiūlymai) bus atmesti.</w:t>
      </w:r>
    </w:p>
    <w:p w14:paraId="4777601C"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lang w:eastAsia="en-US"/>
        </w:rPr>
        <w:t xml:space="preserve">Tiekėjo teikiamas pasiūlymas gali būti užšifruojamas. Instrukciją, kaip tiekėjas gali užšifruoti elektroniniu būdu CVP IS priemonėmis teikiamą pasiūlymą, galima rasti Viešųjų pirkimų tarnybos interneto svetainėje </w:t>
      </w:r>
      <w:hyperlink r:id="rId23" w:history="1">
        <w:r w:rsidRPr="005A3214">
          <w:rPr>
            <w:rFonts w:ascii="Times New Roman" w:hAnsi="Times New Roman" w:cs="Times New Roman"/>
            <w:color w:val="0066CC"/>
            <w:sz w:val="24"/>
            <w:u w:val="single"/>
          </w:rPr>
          <w:t>https://vpt.lrv.lt/uploads/vpt/documents/files/uzssisfravimo%20instrukcija(1).pdf</w:t>
        </w:r>
      </w:hyperlink>
      <w:r w:rsidRPr="005A3214">
        <w:rPr>
          <w:rFonts w:ascii="Times New Roman" w:hAnsi="Times New Roman" w:cs="Times New Roman"/>
          <w:sz w:val="24"/>
          <w:lang w:eastAsia="en-US"/>
        </w:rPr>
        <w:t>.  Reikalavimai užšifruotam pasiūlymui nustatyti konkurso sąlygų 7 skyriuje.</w:t>
      </w:r>
    </w:p>
    <w:p w14:paraId="49AEF274" w14:textId="324F8740" w:rsidR="005A3214" w:rsidRPr="005A3214" w:rsidRDefault="005A3214" w:rsidP="00F32EA7">
      <w:pPr>
        <w:widowControl/>
        <w:numPr>
          <w:ilvl w:val="1"/>
          <w:numId w:val="8"/>
        </w:numPr>
        <w:tabs>
          <w:tab w:val="left" w:pos="1134"/>
        </w:tabs>
        <w:autoSpaceDE/>
        <w:autoSpaceDN/>
        <w:adjustRightInd/>
        <w:ind w:left="0" w:right="-1" w:firstLine="567"/>
        <w:contextualSpacing/>
        <w:jc w:val="both"/>
        <w:rPr>
          <w:rFonts w:ascii="Times New Roman" w:hAnsi="Times New Roman" w:cs="Times New Roman"/>
          <w:sz w:val="24"/>
          <w:szCs w:val="20"/>
          <w:lang w:eastAsia="en-US"/>
        </w:rPr>
      </w:pPr>
      <w:r w:rsidRPr="005A3214">
        <w:rPr>
          <w:rFonts w:ascii="Times New Roman" w:hAnsi="Times New Roman" w:cs="Times New Roman"/>
          <w:sz w:val="24"/>
          <w:szCs w:val="20"/>
          <w:lang w:eastAsia="en-US"/>
        </w:rPr>
        <w:t>Jeigu pasiūlymą teikiantis tiekėjas sutartiniams įsipareigojimams vykdyti ketina pasitelkti subtiekėjus, jis privalo savo pasiūlyme (pasiūlymo formoje (priedas Nr.2)) nurodyti, kokiai pirkimo sutarties daliai (dalis procentais) ir kokius subtiekėjus, jeigu jie yra žinomi, jis ketina pasitelkti. Toks nurodymas nekeičia pagrindinio tiekėjo atsakomybės dėl numatomos sudaryti pirkimo sutarties įvykdymo.</w:t>
      </w:r>
    </w:p>
    <w:p w14:paraId="579835A3"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 xml:space="preserve">Pasiūlymas turi būti pateiktas iki </w:t>
      </w:r>
      <w:r w:rsidRPr="005A3214">
        <w:rPr>
          <w:rFonts w:ascii="Times New Roman" w:hAnsi="Times New Roman" w:cs="Times New Roman"/>
          <w:b/>
          <w:sz w:val="24"/>
          <w:highlight w:val="yellow"/>
          <w:lang w:eastAsia="en-US"/>
        </w:rPr>
        <w:t>skelbime apie viešąjį pirkimą nustatyto termino</w:t>
      </w:r>
      <w:r w:rsidRPr="005A3214">
        <w:rPr>
          <w:rFonts w:ascii="Times New Roman" w:hAnsi="Times New Roman" w:cs="Times New Roman"/>
          <w:sz w:val="24"/>
          <w:lang w:eastAsia="en-US"/>
        </w:rPr>
        <w:t xml:space="preserve"> </w:t>
      </w:r>
      <w:r w:rsidRPr="005A3214">
        <w:rPr>
          <w:rFonts w:ascii="Times New Roman" w:hAnsi="Times New Roman" w:cs="Times New Roman"/>
          <w:sz w:val="24"/>
        </w:rPr>
        <w:t xml:space="preserve">(Lietuvos Respublikos laiku) tik elektroninėmis priemonėmis, naudojant CVP IS. </w:t>
      </w:r>
    </w:p>
    <w:p w14:paraId="054EA4D5" w14:textId="7789F6FE"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 xml:space="preserve">Tiekėjas </w:t>
      </w:r>
      <w:r w:rsidRPr="005A3214">
        <w:rPr>
          <w:rFonts w:ascii="Times New Roman" w:hAnsi="Times New Roman" w:cs="Times New Roman"/>
          <w:sz w:val="24"/>
          <w:lang w:eastAsia="en-US"/>
        </w:rPr>
        <w:t>pasiūlymo formo</w:t>
      </w:r>
      <w:r w:rsidR="00973EEE">
        <w:rPr>
          <w:rFonts w:ascii="Times New Roman" w:hAnsi="Times New Roman" w:cs="Times New Roman"/>
          <w:sz w:val="24"/>
          <w:lang w:eastAsia="en-US"/>
        </w:rPr>
        <w:t>j</w:t>
      </w:r>
      <w:r w:rsidRPr="005A3214">
        <w:rPr>
          <w:rFonts w:ascii="Times New Roman" w:hAnsi="Times New Roman" w:cs="Times New Roman"/>
          <w:sz w:val="24"/>
          <w:lang w:eastAsia="en-US"/>
        </w:rPr>
        <w:t>e (prieda</w:t>
      </w:r>
      <w:r w:rsidR="00B54A13">
        <w:rPr>
          <w:rFonts w:ascii="Times New Roman" w:hAnsi="Times New Roman" w:cs="Times New Roman"/>
          <w:sz w:val="24"/>
          <w:lang w:eastAsia="en-US"/>
        </w:rPr>
        <w:t>s</w:t>
      </w:r>
      <w:r w:rsidRPr="005A3214">
        <w:rPr>
          <w:rFonts w:ascii="Times New Roman" w:hAnsi="Times New Roman" w:cs="Times New Roman"/>
          <w:sz w:val="24"/>
          <w:lang w:eastAsia="en-US"/>
        </w:rPr>
        <w:t xml:space="preserve"> Nr.</w:t>
      </w:r>
      <w:r w:rsidR="00973EEE">
        <w:rPr>
          <w:rFonts w:ascii="Times New Roman" w:hAnsi="Times New Roman" w:cs="Times New Roman"/>
          <w:sz w:val="24"/>
          <w:lang w:eastAsia="en-US"/>
        </w:rPr>
        <w:t>2</w:t>
      </w:r>
      <w:r w:rsidRPr="005A3214">
        <w:rPr>
          <w:rFonts w:ascii="Times New Roman" w:hAnsi="Times New Roman" w:cs="Times New Roman"/>
          <w:sz w:val="24"/>
          <w:lang w:eastAsia="en-US"/>
        </w:rPr>
        <w:t xml:space="preserve">) </w:t>
      </w:r>
      <w:r w:rsidRPr="005A3214">
        <w:rPr>
          <w:rFonts w:ascii="Times New Roman" w:hAnsi="Times New Roman" w:cs="Times New Roman"/>
          <w:sz w:val="24"/>
        </w:rPr>
        <w:t>turi nurodyti, kuri pasiūlyme pateikta informacija yra konfidenciali ir ją pateikti atskirais failais (bylomis). Perkantysis subjektas,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Tiekėjų reikalavimu Perkantysis subjektas turi juos supažindinti su laimėtojo pasiūlymu, išskyrus tą informaciją, kurią laimėtojas nurodė kaip konfidencialią.</w:t>
      </w:r>
    </w:p>
    <w:p w14:paraId="35162119" w14:textId="1FB6A6EA"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Pasiūlyme kaina pateikiama eurais, turi būti išreikšta ir apskaičiuota taip, kaip nurodyta konkurso sąlygų priede Nr.</w:t>
      </w:r>
      <w:r w:rsidR="00973EEE">
        <w:rPr>
          <w:rFonts w:ascii="Times New Roman" w:hAnsi="Times New Roman" w:cs="Times New Roman"/>
          <w:sz w:val="24"/>
        </w:rPr>
        <w:t>2</w:t>
      </w:r>
      <w:r w:rsidRPr="005A3214">
        <w:rPr>
          <w:rFonts w:ascii="Times New Roman" w:hAnsi="Times New Roman" w:cs="Times New Roman"/>
          <w:sz w:val="24"/>
        </w:rPr>
        <w:t xml:space="preserve"> su dviem skaitmenimis po kablelio. </w:t>
      </w:r>
      <w:r w:rsidRPr="005A3214">
        <w:rPr>
          <w:rFonts w:ascii="Times New Roman" w:hAnsi="Times New Roman" w:cs="Times New Roman"/>
          <w:sz w:val="24"/>
          <w:lang w:eastAsia="en-US"/>
        </w:rPr>
        <w:t>Apskaičiuojant kainą turi būti atsižvelgta į visas perkamų prekių apimtis, į pasiūlymo kainos sudėtines dalis, į techninės specifikacijos (priedas Nr.1) reikalavimus, į pirkimo sutarties projekte numatytą atsiskaitymo už tiekiamas prekes ir susijusias teikiamas paslaugas terminą bei į visus kitus šių pirkimo dokumentų reikalavimus. Į kainą turi būti įskaityti visi tiekėjo mokami mokesčiai ir visos tiekėjo patiriamos su pirkimo sutarties vykdymu susijusios išlaidos.</w:t>
      </w:r>
      <w:r w:rsidRPr="005A3214">
        <w:rPr>
          <w:rFonts w:ascii="Times New Roman" w:hAnsi="Times New Roman" w:cs="Times New Roman"/>
          <w:sz w:val="24"/>
        </w:rPr>
        <w:t xml:space="preserve"> Jei bendra pasiūlymo kaina, išreikšta skaičiais, neatitinka bendros pasiūlymo kainos, nurodytos žodžiais, teisinga laikoma bendra pasiūlymo kaina, nurodyta žodžiais. Turi būti užpildytos visos prieduose nurodytos grafos. </w:t>
      </w:r>
    </w:p>
    <w:p w14:paraId="2D008BE2"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Pasiūlymas galioja jame tiekėjo nurodytą laiką. Pasiūlymas turi galioti ne trumpiau nei 90 dienų.</w:t>
      </w:r>
      <w:r w:rsidRPr="005A3214">
        <w:rPr>
          <w:rFonts w:ascii="Times New Roman" w:hAnsi="Times New Roman" w:cs="Times New Roman"/>
          <w:b/>
          <w:sz w:val="24"/>
        </w:rPr>
        <w:t xml:space="preserve"> </w:t>
      </w:r>
      <w:r w:rsidRPr="005A3214">
        <w:rPr>
          <w:rFonts w:ascii="Times New Roman" w:hAnsi="Times New Roman" w:cs="Times New Roman"/>
          <w:sz w:val="24"/>
        </w:rPr>
        <w:t>Jeigu pasiūlyme nenurodytas jo galiojimo laikas, laikoma, kad pasiūlymas galioja tiek, kiek numatyta pirkimo dokumentuose.</w:t>
      </w:r>
    </w:p>
    <w:p w14:paraId="090321BD"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Kol nesibaigė pasiūlymų galiojimo laikas, Perkantysis subjektas turi teisę prašyti, kad tiekėjai pratęstų jų galiojimą iki konkrečiai nurodyto laiko. Tiekėjas gali atmesti tokį prašymą. Tiekėjas, kuris sutinka pratęsti savo pasiūlymo galiojimo laiką, apie tai CVP IS priemonėmis praneša Perkančiajam subjektui.</w:t>
      </w:r>
    </w:p>
    <w:p w14:paraId="583211D2"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Perkantysis subjektas turi teisę pratęsti pasiūlymo pateikimo terminą. Apie naują pasiūlymų pateikimo terminą Perkantysis subjektas paskelbia Lietuvos Respublikos pirkimų, atliekamų vandentvarkos, energetikos, transporto ir pašto paslaugų srities perkančiųjų subjektų, įstatymo nustatyta tvarka ir išsiunčia pranešimus visiems tiekėjams, kurie CVP IS prisijungė prie pirkimo.</w:t>
      </w:r>
    </w:p>
    <w:p w14:paraId="13E28E0B"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 xml:space="preserve">Tiekėjas iki galutinio pasiūlymų pateikimo termino turi teisę pakeisti arba atšaukti savo pasiūlymą. Toks pakeitimas arba pranešimas, kad pasiūlymas atšaukiamas, pripažįstamas galiojančiu, </w:t>
      </w:r>
      <w:r w:rsidRPr="005A3214">
        <w:rPr>
          <w:rFonts w:ascii="Times New Roman" w:hAnsi="Times New Roman" w:cs="Times New Roman"/>
          <w:sz w:val="24"/>
        </w:rPr>
        <w:lastRenderedPageBreak/>
        <w:t xml:space="preserve">jeigu Perkantysis subjektas jį gauna pateiktą CVP IS priemonėmis iki pasiūlymų pateikimo termino pabaigos. </w:t>
      </w:r>
    </w:p>
    <w:p w14:paraId="756FECEC"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Perkantysis subjektas neatsako už CVP IS sutrikimus ar kitus nenumatytus atvejus, dėl kurių pasiūlymai nebuvo gauti, gauti pavėluotai ar tapo neprieinami.</w:t>
      </w:r>
    </w:p>
    <w:p w14:paraId="61E10B06"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Perkantysis subjektas neatlygina tiekėjams išlaidų, patirtų rengiant ir pateikiant pasiūlymus.</w:t>
      </w:r>
    </w:p>
    <w:p w14:paraId="1170D799" w14:textId="77777777" w:rsidR="005A3214" w:rsidRPr="005A3214" w:rsidRDefault="005A3214" w:rsidP="005A3214">
      <w:pPr>
        <w:widowControl/>
        <w:tabs>
          <w:tab w:val="left" w:pos="1134"/>
        </w:tabs>
        <w:autoSpaceDE/>
        <w:adjustRightInd/>
        <w:ind w:left="567" w:right="-1" w:firstLine="0"/>
        <w:jc w:val="both"/>
        <w:rPr>
          <w:rFonts w:ascii="Times New Roman" w:hAnsi="Times New Roman" w:cs="Times New Roman"/>
          <w:sz w:val="24"/>
          <w:lang w:eastAsia="en-US"/>
        </w:rPr>
      </w:pPr>
      <w:r w:rsidRPr="005A3214">
        <w:rPr>
          <w:rFonts w:ascii="Times New Roman" w:hAnsi="Times New Roman" w:cs="Times New Roman"/>
          <w:sz w:val="24"/>
        </w:rPr>
        <w:t xml:space="preserve"> </w:t>
      </w:r>
    </w:p>
    <w:p w14:paraId="310BCA12" w14:textId="77777777" w:rsidR="005A3214" w:rsidRPr="005A3214" w:rsidRDefault="005A3214" w:rsidP="00F32EA7">
      <w:pPr>
        <w:widowControl/>
        <w:numPr>
          <w:ilvl w:val="0"/>
          <w:numId w:val="8"/>
        </w:numPr>
        <w:tabs>
          <w:tab w:val="left" w:pos="284"/>
          <w:tab w:val="left" w:pos="1134"/>
          <w:tab w:val="left" w:pos="3261"/>
          <w:tab w:val="left" w:pos="3402"/>
          <w:tab w:val="left" w:pos="3544"/>
          <w:tab w:val="left" w:pos="3969"/>
        </w:tabs>
        <w:autoSpaceDE/>
        <w:autoSpaceDN/>
        <w:adjustRightInd/>
        <w:spacing w:before="240" w:after="240"/>
        <w:ind w:left="0" w:right="-1" w:firstLine="0"/>
        <w:contextualSpacing/>
        <w:jc w:val="center"/>
        <w:rPr>
          <w:rFonts w:ascii="Times New Roman" w:hAnsi="Times New Roman" w:cs="Times New Roman"/>
          <w:sz w:val="24"/>
          <w:lang w:eastAsia="en-US"/>
        </w:rPr>
      </w:pPr>
      <w:r w:rsidRPr="005A3214">
        <w:rPr>
          <w:rFonts w:ascii="Times New Roman" w:hAnsi="Times New Roman" w:cs="Times New Roman"/>
          <w:b/>
          <w:sz w:val="24"/>
          <w:lang w:eastAsia="en-US"/>
        </w:rPr>
        <w:t>PASIŪLYMŲ ŠIFRAVIMAS</w:t>
      </w:r>
    </w:p>
    <w:p w14:paraId="2C53E4F0" w14:textId="77777777" w:rsidR="005A3214" w:rsidRPr="005A3214" w:rsidRDefault="005A3214" w:rsidP="005A3214">
      <w:pPr>
        <w:widowControl/>
        <w:tabs>
          <w:tab w:val="left" w:pos="284"/>
          <w:tab w:val="left" w:pos="1134"/>
          <w:tab w:val="left" w:pos="3261"/>
          <w:tab w:val="left" w:pos="3402"/>
          <w:tab w:val="left" w:pos="3544"/>
          <w:tab w:val="left" w:pos="3969"/>
        </w:tabs>
        <w:autoSpaceDE/>
        <w:autoSpaceDN/>
        <w:adjustRightInd/>
        <w:spacing w:before="240" w:after="240"/>
        <w:ind w:right="-1" w:firstLine="0"/>
        <w:contextualSpacing/>
        <w:rPr>
          <w:rFonts w:ascii="Times New Roman" w:hAnsi="Times New Roman" w:cs="Times New Roman"/>
          <w:sz w:val="24"/>
          <w:lang w:eastAsia="en-US"/>
        </w:rPr>
      </w:pPr>
    </w:p>
    <w:p w14:paraId="2982A135" w14:textId="624EBD90" w:rsidR="005A3214" w:rsidRPr="005A3214" w:rsidRDefault="005A3214" w:rsidP="00F32EA7">
      <w:pPr>
        <w:widowControl/>
        <w:numPr>
          <w:ilvl w:val="1"/>
          <w:numId w:val="9"/>
        </w:numPr>
        <w:tabs>
          <w:tab w:val="left" w:pos="1134"/>
        </w:tabs>
        <w:autoSpaceDE/>
        <w:autoSpaceDN/>
        <w:adjustRightInd/>
        <w:ind w:left="0" w:firstLine="567"/>
        <w:contextualSpacing/>
        <w:rPr>
          <w:rFonts w:ascii="Times New Roman" w:hAnsi="Times New Roman" w:cs="Times New Roman"/>
          <w:sz w:val="24"/>
        </w:rPr>
      </w:pPr>
      <w:r w:rsidRPr="005A3214">
        <w:rPr>
          <w:rFonts w:ascii="Times New Roman" w:hAnsi="Times New Roman" w:cs="Times New Roman"/>
          <w:sz w:val="24"/>
        </w:rPr>
        <w:t>Tiekėjas, nusprendęs pateikti užšifruotą dokumentą, turi:</w:t>
      </w:r>
    </w:p>
    <w:p w14:paraId="2915B4A9" w14:textId="77777777" w:rsidR="00652E46" w:rsidRPr="00920A61" w:rsidRDefault="005A3214" w:rsidP="00652E46">
      <w:pPr>
        <w:keepNext/>
        <w:widowControl/>
        <w:autoSpaceDE/>
        <w:adjustRightInd/>
        <w:ind w:right="-1" w:firstLine="567"/>
        <w:jc w:val="both"/>
        <w:rPr>
          <w:rFonts w:ascii="Times New Roman" w:hAnsi="Times New Roman" w:cs="Times New Roman"/>
          <w:sz w:val="24"/>
        </w:rPr>
      </w:pPr>
      <w:r w:rsidRPr="005A3214">
        <w:rPr>
          <w:rFonts w:ascii="Times New Roman" w:hAnsi="Times New Roman" w:cs="Times New Roman"/>
          <w:sz w:val="24"/>
        </w:rPr>
        <w:t xml:space="preserve">7.1.1. </w:t>
      </w:r>
      <w:r w:rsidR="00652E46" w:rsidRPr="00920A61">
        <w:rPr>
          <w:rFonts w:ascii="Times New Roman" w:hAnsi="Times New Roman" w:cs="Times New Roman"/>
          <w:sz w:val="24"/>
          <w:u w:val="single"/>
        </w:rPr>
        <w:t>iki pasiūlymų pateikimo termino pabaigos</w:t>
      </w:r>
      <w:r w:rsidR="00652E46" w:rsidRPr="00920A61">
        <w:rPr>
          <w:rFonts w:ascii="Times New Roman" w:hAnsi="Times New Roman" w:cs="Times New Roman"/>
          <w:sz w:val="24"/>
        </w:rPr>
        <w:t xml:space="preserve"> naudodamasis CVP IS priemonėmis pateikti užšifruotą pasiūlymą (užšifruojamas visas pasiūlymas arba pasiūlymo dokumentas, kuriame nurodyta pasiūlymo kaina); </w:t>
      </w:r>
    </w:p>
    <w:p w14:paraId="40C071D7" w14:textId="77777777" w:rsidR="00652E46" w:rsidRPr="00920A61" w:rsidRDefault="00652E46" w:rsidP="00652E46">
      <w:pPr>
        <w:keepNext/>
        <w:widowControl/>
        <w:autoSpaceDE/>
        <w:adjustRightInd/>
        <w:ind w:right="-1" w:firstLine="567"/>
        <w:jc w:val="both"/>
        <w:rPr>
          <w:rFonts w:ascii="Times New Roman" w:hAnsi="Times New Roman" w:cs="Times New Roman"/>
          <w:sz w:val="24"/>
        </w:rPr>
      </w:pPr>
      <w:r>
        <w:rPr>
          <w:rFonts w:ascii="Times New Roman" w:hAnsi="Times New Roman" w:cs="Times New Roman"/>
          <w:sz w:val="24"/>
        </w:rPr>
        <w:t>7</w:t>
      </w:r>
      <w:r w:rsidRPr="00920A61">
        <w:rPr>
          <w:rFonts w:ascii="Times New Roman" w:hAnsi="Times New Roman" w:cs="Times New Roman"/>
          <w:sz w:val="24"/>
        </w:rPr>
        <w:t xml:space="preserve">.1.2. </w:t>
      </w:r>
      <w:r w:rsidRPr="00920A61">
        <w:rPr>
          <w:rFonts w:ascii="Times New Roman" w:hAnsi="Times New Roman" w:cs="Times New Roman"/>
          <w:sz w:val="24"/>
          <w:u w:val="single"/>
        </w:rPr>
        <w:t>iki vokų atplėšimo procedūros (posėdžio) pradžios</w:t>
      </w:r>
      <w:r w:rsidRPr="00920A61">
        <w:rPr>
          <w:rFonts w:ascii="Times New Roman" w:hAnsi="Times New Roman" w:cs="Times New Roman"/>
          <w:sz w:val="24"/>
        </w:rPr>
        <w:t xml:space="preserve"> CVP IS susirašinėjimo priemonėmis pateikti slaptažodį, su kuriuo </w:t>
      </w:r>
      <w:r>
        <w:rPr>
          <w:rFonts w:ascii="Times New Roman" w:hAnsi="Times New Roman" w:cs="Times New Roman"/>
          <w:sz w:val="24"/>
        </w:rPr>
        <w:t>Perkantysis subjektas</w:t>
      </w:r>
      <w:r w:rsidRPr="00920A61">
        <w:rPr>
          <w:rFonts w:ascii="Times New Roman" w:hAnsi="Times New Roman" w:cs="Times New Roman"/>
          <w:sz w:val="24"/>
        </w:rPr>
        <w:t xml:space="preserve"> galės iššifruoti pateiktą pasiūlymą. </w:t>
      </w:r>
    </w:p>
    <w:p w14:paraId="31DC12A8" w14:textId="77777777" w:rsidR="00652E46" w:rsidRPr="00631819" w:rsidRDefault="00652E46" w:rsidP="00652E46">
      <w:pPr>
        <w:widowControl/>
        <w:numPr>
          <w:ilvl w:val="1"/>
          <w:numId w:val="9"/>
        </w:numPr>
        <w:autoSpaceDE/>
        <w:adjustRightInd/>
        <w:ind w:left="0" w:right="-1" w:firstLine="567"/>
        <w:jc w:val="both"/>
        <w:rPr>
          <w:rFonts w:ascii="Times New Roman" w:hAnsi="Times New Roman" w:cs="Times New Roman"/>
          <w:sz w:val="24"/>
        </w:rPr>
      </w:pPr>
      <w:r w:rsidRPr="00920A61">
        <w:rPr>
          <w:rFonts w:ascii="Times New Roman" w:hAnsi="Times New Roman" w:cs="Times New Roman"/>
          <w:sz w:val="24"/>
        </w:rPr>
        <w:t xml:space="preserve">Iškilus CVP IS techninėms problemoms, kai tiekėjas neturi galimybės pateikti slaptažodžio per CVP IS susirašinėjimo priemonę, </w:t>
      </w:r>
      <w:r w:rsidRPr="00631819">
        <w:rPr>
          <w:rFonts w:ascii="Times New Roman" w:hAnsi="Times New Roman" w:cs="Times New Roman"/>
          <w:sz w:val="24"/>
        </w:rPr>
        <w:t xml:space="preserve">tiekėjas turi teisę slaptažodį pateikti kitomis kontaktinėmis priemonėmis, nurodytomis konkurso sąlygų 18. punkte, pasirinktinai. Tokiu atveju tiekėjas turėtų būti aktyvus ir įsitikinti, kad pateiktas slaptažodis laiku pasiekė adresatą (pavyzdžiui, susisiekęs su perkančiuoju subjektu  oficialiu telefonu, nurodytu konkurso sąlygų 18. punkte, ir (arba) kitais būdais, numatytais konkurso sąlygų 18.  punkte). </w:t>
      </w:r>
    </w:p>
    <w:p w14:paraId="62C490CB" w14:textId="77777777" w:rsidR="00652E46" w:rsidRPr="00920A61" w:rsidRDefault="00652E46" w:rsidP="00652E46">
      <w:pPr>
        <w:widowControl/>
        <w:numPr>
          <w:ilvl w:val="1"/>
          <w:numId w:val="9"/>
        </w:numPr>
        <w:autoSpaceDE/>
        <w:adjustRightInd/>
        <w:ind w:left="0" w:right="-1" w:firstLine="567"/>
        <w:jc w:val="both"/>
        <w:rPr>
          <w:rFonts w:ascii="Times New Roman" w:hAnsi="Times New Roman" w:cs="Times New Roman"/>
          <w:sz w:val="24"/>
        </w:rPr>
      </w:pPr>
      <w:r w:rsidRPr="00920A61">
        <w:rPr>
          <w:rFonts w:ascii="Times New Roman" w:hAnsi="Times New Roman" w:cs="Times New Roman"/>
          <w:sz w:val="24"/>
        </w:rPr>
        <w:t xml:space="preserve">Tiekėjui užšifravus visą pasiūlymą ir iki vokų atplėšimo procedūros (posėdžio) pradžios nepateikus (dėl jo paties kaltės) slaptažodžio arba pateikus neteisingą slaptažodį, kuriuo naudodamasi </w:t>
      </w:r>
      <w:r>
        <w:rPr>
          <w:rFonts w:ascii="Times New Roman" w:hAnsi="Times New Roman" w:cs="Times New Roman"/>
          <w:sz w:val="24"/>
        </w:rPr>
        <w:t>Perkantysis subjektas</w:t>
      </w:r>
      <w:r w:rsidRPr="00920A61">
        <w:rPr>
          <w:rFonts w:ascii="Times New Roman" w:hAnsi="Times New Roman" w:cs="Times New Roman"/>
          <w:sz w:val="24"/>
        </w:rPr>
        <w:t xml:space="preserve"> negalėjo iššifruoti pasiūlymo, pasiūlymas laikomas nepateik</w:t>
      </w:r>
      <w:r>
        <w:rPr>
          <w:rFonts w:ascii="Times New Roman" w:hAnsi="Times New Roman" w:cs="Times New Roman"/>
          <w:sz w:val="24"/>
        </w:rPr>
        <w:t xml:space="preserve">tu ir nėra vertinamas. </w:t>
      </w:r>
    </w:p>
    <w:p w14:paraId="5B303669" w14:textId="77777777" w:rsidR="00C34334" w:rsidRPr="00882721" w:rsidRDefault="00C34334" w:rsidP="00F32EA7">
      <w:pPr>
        <w:keepNext/>
        <w:widowControl/>
        <w:numPr>
          <w:ilvl w:val="0"/>
          <w:numId w:val="9"/>
        </w:numPr>
        <w:tabs>
          <w:tab w:val="left" w:pos="567"/>
        </w:tabs>
        <w:autoSpaceDE/>
        <w:adjustRightInd/>
        <w:spacing w:before="240" w:after="120"/>
        <w:ind w:left="0" w:right="-1" w:firstLine="0"/>
        <w:jc w:val="center"/>
        <w:rPr>
          <w:rFonts w:ascii="Times New Roman" w:hAnsi="Times New Roman" w:cs="Times New Roman"/>
          <w:b/>
          <w:sz w:val="24"/>
        </w:rPr>
      </w:pPr>
      <w:r w:rsidRPr="00882721">
        <w:rPr>
          <w:rFonts w:ascii="Times New Roman" w:hAnsi="Times New Roman" w:cs="Times New Roman"/>
          <w:b/>
          <w:sz w:val="24"/>
        </w:rPr>
        <w:t xml:space="preserve">PASIŪLYMŲ GALIOJIMO </w:t>
      </w:r>
      <w:r w:rsidR="00462122" w:rsidRPr="00882721">
        <w:rPr>
          <w:rFonts w:ascii="Times New Roman" w:hAnsi="Times New Roman" w:cs="Times New Roman"/>
          <w:b/>
          <w:sz w:val="24"/>
        </w:rPr>
        <w:t xml:space="preserve">IR SUTARTIES ĮVYKDYMO </w:t>
      </w:r>
      <w:r w:rsidRPr="00882721">
        <w:rPr>
          <w:rFonts w:ascii="Times New Roman" w:hAnsi="Times New Roman" w:cs="Times New Roman"/>
          <w:b/>
          <w:sz w:val="24"/>
        </w:rPr>
        <w:t>UŽTIKRINIMAS</w:t>
      </w:r>
    </w:p>
    <w:p w14:paraId="7DD1EB43" w14:textId="6E6A9447" w:rsidR="00CE2474" w:rsidRPr="00283647" w:rsidRDefault="00455817" w:rsidP="00CE2474">
      <w:pPr>
        <w:pStyle w:val="Sraopastraipa"/>
        <w:numPr>
          <w:ilvl w:val="1"/>
          <w:numId w:val="9"/>
        </w:numPr>
        <w:tabs>
          <w:tab w:val="left" w:pos="0"/>
          <w:tab w:val="left" w:pos="993"/>
        </w:tabs>
        <w:spacing w:after="120"/>
        <w:ind w:left="0" w:firstLine="567"/>
        <w:jc w:val="both"/>
        <w:rPr>
          <w:rFonts w:ascii="Times New Roman" w:hAnsi="Times New Roman"/>
          <w:szCs w:val="24"/>
          <w:lang w:val="lt-LT"/>
        </w:rPr>
      </w:pPr>
      <w:r w:rsidRPr="00917500">
        <w:rPr>
          <w:rFonts w:ascii="Times New Roman" w:hAnsi="Times New Roman"/>
          <w:lang w:val="lt-LT"/>
        </w:rPr>
        <w:t xml:space="preserve">Tiekėjo pateikiamo pasiūlymo galiojimas turi būti užtikrintas Lietuvos Respublikoje ar </w:t>
      </w:r>
      <w:r w:rsidRPr="003F2B43">
        <w:rPr>
          <w:rFonts w:ascii="Times New Roman" w:hAnsi="Times New Roman"/>
          <w:lang w:val="lt-LT"/>
        </w:rPr>
        <w:t xml:space="preserve">užsienyje registruoto banko, kitos kredito įstaigos </w:t>
      </w:r>
      <w:r w:rsidRPr="003F2B43">
        <w:rPr>
          <w:rFonts w:ascii="Times New Roman" w:hAnsi="Times New Roman"/>
          <w:b/>
          <w:bCs/>
          <w:lang w:val="lt-LT"/>
        </w:rPr>
        <w:t>garantija</w:t>
      </w:r>
      <w:r w:rsidRPr="003F2B43">
        <w:rPr>
          <w:rFonts w:ascii="Times New Roman" w:hAnsi="Times New Roman"/>
          <w:lang w:val="lt-LT"/>
        </w:rPr>
        <w:t xml:space="preserve">, draudimo bendrovės </w:t>
      </w:r>
      <w:r w:rsidRPr="003F2B43">
        <w:rPr>
          <w:rFonts w:ascii="Times New Roman" w:hAnsi="Times New Roman"/>
          <w:b/>
          <w:bCs/>
          <w:lang w:val="lt-LT"/>
        </w:rPr>
        <w:t>laidavimo draudimo raštu</w:t>
      </w:r>
      <w:r w:rsidRPr="00426A85">
        <w:rPr>
          <w:rFonts w:ascii="Times New Roman" w:hAnsi="Times New Roman"/>
          <w:szCs w:val="24"/>
          <w:lang w:val="lt-LT"/>
        </w:rPr>
        <w:t xml:space="preserve"> </w:t>
      </w:r>
      <w:r w:rsidR="00CE2474" w:rsidRPr="00426A85">
        <w:rPr>
          <w:rFonts w:ascii="Times New Roman" w:hAnsi="Times New Roman"/>
          <w:szCs w:val="24"/>
          <w:lang w:val="lt-LT"/>
        </w:rPr>
        <w:t xml:space="preserve">arba </w:t>
      </w:r>
      <w:r w:rsidR="00CE2474">
        <w:rPr>
          <w:rFonts w:ascii="Times New Roman" w:hAnsi="Times New Roman"/>
          <w:szCs w:val="24"/>
          <w:lang w:val="lt-LT"/>
        </w:rPr>
        <w:t xml:space="preserve">tiekėjas </w:t>
      </w:r>
      <w:r w:rsidR="00CE2474" w:rsidRPr="00426A85">
        <w:rPr>
          <w:rFonts w:ascii="Times New Roman" w:hAnsi="Times New Roman"/>
          <w:szCs w:val="24"/>
          <w:lang w:val="lt-LT"/>
        </w:rPr>
        <w:t xml:space="preserve">privalo iki pasiūlymų pateikimo </w:t>
      </w:r>
      <w:r w:rsidR="00CE2474" w:rsidRPr="00283647">
        <w:rPr>
          <w:rFonts w:ascii="Times New Roman" w:hAnsi="Times New Roman"/>
          <w:szCs w:val="24"/>
          <w:lang w:val="lt-LT"/>
        </w:rPr>
        <w:t xml:space="preserve">termino pabaigos pervesti į UAB „Vilniaus apšvietimas“ sąskaitą LT577180300038467698 AB </w:t>
      </w:r>
      <w:r w:rsidR="00960224" w:rsidRPr="00283647">
        <w:rPr>
          <w:rFonts w:ascii="Times New Roman" w:hAnsi="Times New Roman"/>
          <w:szCs w:val="24"/>
          <w:lang w:val="lt-LT"/>
        </w:rPr>
        <w:t>Artea</w:t>
      </w:r>
      <w:r w:rsidR="00CE2474" w:rsidRPr="00283647">
        <w:rPr>
          <w:rFonts w:ascii="Times New Roman" w:hAnsi="Times New Roman"/>
          <w:szCs w:val="24"/>
          <w:lang w:val="lt-LT"/>
        </w:rPr>
        <w:t xml:space="preserve"> banko Vilniaus filiale </w:t>
      </w:r>
      <w:r w:rsidR="00CE2474" w:rsidRPr="00283647">
        <w:rPr>
          <w:rFonts w:ascii="Times New Roman" w:hAnsi="Times New Roman"/>
          <w:b/>
          <w:bCs/>
          <w:szCs w:val="24"/>
          <w:lang w:val="lt-LT"/>
        </w:rPr>
        <w:t>užstatą</w:t>
      </w:r>
      <w:r w:rsidR="00CE2474" w:rsidRPr="00283647">
        <w:rPr>
          <w:rFonts w:ascii="Times New Roman" w:hAnsi="Times New Roman"/>
          <w:szCs w:val="24"/>
          <w:lang w:val="lt-LT"/>
        </w:rPr>
        <w:t xml:space="preserve">, atskiroms pirkimo dalims atitinkamai: </w:t>
      </w:r>
    </w:p>
    <w:tbl>
      <w:tblPr>
        <w:tblStyle w:val="Lentelstinklelis"/>
        <w:tblW w:w="9923" w:type="dxa"/>
        <w:tblInd w:w="-5" w:type="dxa"/>
        <w:tblLook w:val="04A0" w:firstRow="1" w:lastRow="0" w:firstColumn="1" w:lastColumn="0" w:noHBand="0" w:noVBand="1"/>
      </w:tblPr>
      <w:tblGrid>
        <w:gridCol w:w="1701"/>
        <w:gridCol w:w="1276"/>
        <w:gridCol w:w="6946"/>
      </w:tblGrid>
      <w:tr w:rsidR="00BC2A1F" w:rsidRPr="00283647" w14:paraId="7F80A1FF" w14:textId="77777777" w:rsidTr="00F13235">
        <w:trPr>
          <w:trHeight w:val="304"/>
        </w:trPr>
        <w:tc>
          <w:tcPr>
            <w:tcW w:w="1701" w:type="dxa"/>
          </w:tcPr>
          <w:p w14:paraId="4A8ED10B" w14:textId="77777777" w:rsidR="00BC2A1F" w:rsidRPr="00283647" w:rsidRDefault="00BC2A1F" w:rsidP="00BC2A1F">
            <w:pPr>
              <w:widowControl/>
              <w:tabs>
                <w:tab w:val="left" w:pos="0"/>
                <w:tab w:val="left" w:pos="993"/>
              </w:tabs>
              <w:autoSpaceDE/>
              <w:autoSpaceDN/>
              <w:adjustRightInd/>
              <w:ind w:firstLine="0"/>
              <w:contextualSpacing/>
              <w:jc w:val="both"/>
              <w:rPr>
                <w:rFonts w:ascii="Times New Roman" w:hAnsi="Times New Roman" w:cs="Times New Roman"/>
                <w:b/>
                <w:bCs/>
                <w:sz w:val="24"/>
                <w:lang w:eastAsia="en-US"/>
              </w:rPr>
            </w:pPr>
            <w:r w:rsidRPr="00283647">
              <w:rPr>
                <w:rFonts w:ascii="Times New Roman" w:hAnsi="Times New Roman" w:cs="Times New Roman"/>
                <w:b/>
                <w:bCs/>
                <w:sz w:val="24"/>
                <w:lang w:eastAsia="en-US"/>
              </w:rPr>
              <w:t>Pirkimo dalis</w:t>
            </w:r>
          </w:p>
        </w:tc>
        <w:tc>
          <w:tcPr>
            <w:tcW w:w="8222" w:type="dxa"/>
            <w:gridSpan w:val="2"/>
          </w:tcPr>
          <w:p w14:paraId="63F66B56" w14:textId="77777777" w:rsidR="00BC2A1F" w:rsidRPr="00283647" w:rsidRDefault="00BC2A1F" w:rsidP="00BC2A1F">
            <w:pPr>
              <w:widowControl/>
              <w:tabs>
                <w:tab w:val="left" w:pos="0"/>
                <w:tab w:val="left" w:pos="993"/>
              </w:tabs>
              <w:autoSpaceDE/>
              <w:autoSpaceDN/>
              <w:adjustRightInd/>
              <w:ind w:firstLine="0"/>
              <w:contextualSpacing/>
              <w:jc w:val="both"/>
              <w:rPr>
                <w:rFonts w:ascii="Times New Roman" w:hAnsi="Times New Roman" w:cs="Times New Roman"/>
                <w:b/>
                <w:bCs/>
                <w:sz w:val="24"/>
                <w:lang w:eastAsia="en-US"/>
              </w:rPr>
            </w:pPr>
            <w:r w:rsidRPr="00283647">
              <w:rPr>
                <w:rFonts w:ascii="Times New Roman" w:hAnsi="Times New Roman" w:cs="Times New Roman"/>
                <w:b/>
                <w:bCs/>
                <w:sz w:val="24"/>
                <w:lang w:eastAsia="en-US"/>
              </w:rPr>
              <w:t>Garantijos / užstato suma skaičiais ir žodžiais, Eur</w:t>
            </w:r>
          </w:p>
        </w:tc>
      </w:tr>
      <w:tr w:rsidR="00BC2A1F" w:rsidRPr="00283647" w14:paraId="76290EE1" w14:textId="77777777" w:rsidTr="00BC2A1F">
        <w:tc>
          <w:tcPr>
            <w:tcW w:w="1701" w:type="dxa"/>
          </w:tcPr>
          <w:p w14:paraId="04D3B917" w14:textId="77777777" w:rsidR="00BC2A1F" w:rsidRPr="00283647" w:rsidRDefault="00BC2A1F" w:rsidP="00BC2A1F">
            <w:pPr>
              <w:widowControl/>
              <w:tabs>
                <w:tab w:val="left" w:pos="0"/>
                <w:tab w:val="left" w:pos="993"/>
              </w:tabs>
              <w:autoSpaceDE/>
              <w:autoSpaceDN/>
              <w:adjustRightInd/>
              <w:ind w:firstLine="0"/>
              <w:contextualSpacing/>
              <w:jc w:val="both"/>
              <w:rPr>
                <w:rFonts w:ascii="Times New Roman" w:hAnsi="Times New Roman" w:cs="Times New Roman"/>
                <w:sz w:val="24"/>
                <w:lang w:eastAsia="en-US"/>
              </w:rPr>
            </w:pPr>
            <w:r w:rsidRPr="00283647">
              <w:rPr>
                <w:rFonts w:ascii="Times New Roman" w:hAnsi="Times New Roman" w:cs="Times New Roman"/>
                <w:sz w:val="24"/>
                <w:lang w:eastAsia="en-US"/>
              </w:rPr>
              <w:t>Pirma</w:t>
            </w:r>
          </w:p>
        </w:tc>
        <w:tc>
          <w:tcPr>
            <w:tcW w:w="1276" w:type="dxa"/>
          </w:tcPr>
          <w:p w14:paraId="497047CD" w14:textId="770DECAC" w:rsidR="00BC2A1F" w:rsidRPr="00283647" w:rsidRDefault="0028636E" w:rsidP="00BC2A1F">
            <w:pPr>
              <w:widowControl/>
              <w:tabs>
                <w:tab w:val="left" w:pos="0"/>
                <w:tab w:val="left" w:pos="993"/>
              </w:tabs>
              <w:autoSpaceDE/>
              <w:autoSpaceDN/>
              <w:adjustRightInd/>
              <w:ind w:firstLine="0"/>
              <w:contextualSpacing/>
              <w:jc w:val="center"/>
              <w:rPr>
                <w:rFonts w:ascii="Times New Roman" w:hAnsi="Times New Roman" w:cs="Times New Roman"/>
                <w:sz w:val="24"/>
                <w:lang w:eastAsia="en-US"/>
              </w:rPr>
            </w:pPr>
            <w:r>
              <w:rPr>
                <w:rFonts w:ascii="Times New Roman" w:hAnsi="Times New Roman" w:cs="Times New Roman"/>
                <w:sz w:val="24"/>
                <w:lang w:eastAsia="en-US"/>
              </w:rPr>
              <w:t>2.250</w:t>
            </w:r>
            <w:r w:rsidR="00A1407A" w:rsidRPr="00283647">
              <w:rPr>
                <w:rFonts w:ascii="Times New Roman" w:hAnsi="Times New Roman" w:cs="Times New Roman"/>
                <w:sz w:val="24"/>
                <w:lang w:eastAsia="en-US"/>
              </w:rPr>
              <w:t>,00</w:t>
            </w:r>
          </w:p>
        </w:tc>
        <w:tc>
          <w:tcPr>
            <w:tcW w:w="6946" w:type="dxa"/>
          </w:tcPr>
          <w:p w14:paraId="737F4FE6" w14:textId="7E34374F" w:rsidR="00BC2A1F" w:rsidRPr="00283647" w:rsidRDefault="00DC03C1" w:rsidP="00BC2A1F">
            <w:pPr>
              <w:widowControl/>
              <w:tabs>
                <w:tab w:val="left" w:pos="0"/>
                <w:tab w:val="left" w:pos="993"/>
              </w:tabs>
              <w:autoSpaceDE/>
              <w:autoSpaceDN/>
              <w:adjustRightInd/>
              <w:ind w:firstLine="0"/>
              <w:contextualSpacing/>
              <w:jc w:val="both"/>
              <w:rPr>
                <w:rFonts w:ascii="Times New Roman" w:hAnsi="Times New Roman" w:cs="Times New Roman"/>
                <w:sz w:val="24"/>
                <w:lang w:eastAsia="en-US"/>
              </w:rPr>
            </w:pPr>
            <w:r>
              <w:rPr>
                <w:rFonts w:ascii="Times New Roman" w:hAnsi="Times New Roman" w:cs="Times New Roman"/>
                <w:sz w:val="24"/>
                <w:lang w:eastAsia="en-US"/>
              </w:rPr>
              <w:t>du</w:t>
            </w:r>
            <w:r w:rsidR="00B5292D" w:rsidRPr="00283647">
              <w:rPr>
                <w:rFonts w:ascii="Times New Roman" w:hAnsi="Times New Roman" w:cs="Times New Roman"/>
                <w:sz w:val="24"/>
                <w:lang w:eastAsia="en-US"/>
              </w:rPr>
              <w:t xml:space="preserve"> tūkstančiai </w:t>
            </w:r>
            <w:r>
              <w:rPr>
                <w:rFonts w:ascii="Times New Roman" w:hAnsi="Times New Roman" w:cs="Times New Roman"/>
                <w:sz w:val="24"/>
                <w:lang w:eastAsia="en-US"/>
              </w:rPr>
              <w:t>du</w:t>
            </w:r>
            <w:r w:rsidR="005F46CC" w:rsidRPr="00283647">
              <w:rPr>
                <w:rFonts w:ascii="Times New Roman" w:hAnsi="Times New Roman" w:cs="Times New Roman"/>
                <w:sz w:val="24"/>
                <w:lang w:eastAsia="en-US"/>
              </w:rPr>
              <w:t xml:space="preserve"> šimta</w:t>
            </w:r>
            <w:r>
              <w:rPr>
                <w:rFonts w:ascii="Times New Roman" w:hAnsi="Times New Roman" w:cs="Times New Roman"/>
                <w:sz w:val="24"/>
                <w:lang w:eastAsia="en-US"/>
              </w:rPr>
              <w:t>i</w:t>
            </w:r>
            <w:r w:rsidR="005F46CC" w:rsidRPr="00283647">
              <w:rPr>
                <w:rFonts w:ascii="Times New Roman" w:hAnsi="Times New Roman" w:cs="Times New Roman"/>
                <w:sz w:val="24"/>
                <w:lang w:eastAsia="en-US"/>
              </w:rPr>
              <w:t xml:space="preserve"> </w:t>
            </w:r>
            <w:r>
              <w:rPr>
                <w:rFonts w:ascii="Times New Roman" w:hAnsi="Times New Roman" w:cs="Times New Roman"/>
                <w:sz w:val="24"/>
                <w:lang w:eastAsia="en-US"/>
              </w:rPr>
              <w:t>penk</w:t>
            </w:r>
            <w:r w:rsidR="00D55E25">
              <w:rPr>
                <w:rFonts w:ascii="Times New Roman" w:hAnsi="Times New Roman" w:cs="Times New Roman"/>
                <w:sz w:val="24"/>
                <w:lang w:eastAsia="en-US"/>
              </w:rPr>
              <w:t>ias</w:t>
            </w:r>
            <w:r w:rsidR="005F46CC" w:rsidRPr="00283647">
              <w:rPr>
                <w:rFonts w:ascii="Times New Roman" w:hAnsi="Times New Roman" w:cs="Times New Roman"/>
                <w:sz w:val="24"/>
                <w:lang w:eastAsia="en-US"/>
              </w:rPr>
              <w:t xml:space="preserve">dešimt </w:t>
            </w:r>
            <w:r w:rsidR="00B5292D" w:rsidRPr="00283647">
              <w:rPr>
                <w:rFonts w:ascii="Times New Roman" w:hAnsi="Times New Roman" w:cs="Times New Roman"/>
                <w:sz w:val="24"/>
                <w:lang w:eastAsia="en-US"/>
              </w:rPr>
              <w:t>eurų</w:t>
            </w:r>
          </w:p>
        </w:tc>
      </w:tr>
      <w:tr w:rsidR="00BC2A1F" w:rsidRPr="00283647" w14:paraId="613E0A0E" w14:textId="77777777" w:rsidTr="00BC2A1F">
        <w:tc>
          <w:tcPr>
            <w:tcW w:w="1701" w:type="dxa"/>
          </w:tcPr>
          <w:p w14:paraId="202CD656" w14:textId="77777777" w:rsidR="00BC2A1F" w:rsidRPr="00283647" w:rsidRDefault="00BC2A1F" w:rsidP="00BC2A1F">
            <w:pPr>
              <w:widowControl/>
              <w:tabs>
                <w:tab w:val="left" w:pos="0"/>
                <w:tab w:val="left" w:pos="993"/>
              </w:tabs>
              <w:autoSpaceDE/>
              <w:autoSpaceDN/>
              <w:adjustRightInd/>
              <w:ind w:firstLine="0"/>
              <w:contextualSpacing/>
              <w:jc w:val="both"/>
              <w:rPr>
                <w:rFonts w:ascii="Times New Roman" w:hAnsi="Times New Roman" w:cs="Times New Roman"/>
                <w:sz w:val="24"/>
                <w:lang w:eastAsia="en-US"/>
              </w:rPr>
            </w:pPr>
            <w:r w:rsidRPr="00283647">
              <w:rPr>
                <w:rFonts w:ascii="Times New Roman" w:hAnsi="Times New Roman" w:cs="Times New Roman"/>
                <w:sz w:val="24"/>
                <w:lang w:eastAsia="en-US"/>
              </w:rPr>
              <w:t>Antra</w:t>
            </w:r>
          </w:p>
        </w:tc>
        <w:tc>
          <w:tcPr>
            <w:tcW w:w="1276" w:type="dxa"/>
          </w:tcPr>
          <w:p w14:paraId="732759CF" w14:textId="0E7B6AAE" w:rsidR="00BC2A1F" w:rsidRPr="00283647" w:rsidRDefault="00DC03C1" w:rsidP="00BC2A1F">
            <w:pPr>
              <w:widowControl/>
              <w:tabs>
                <w:tab w:val="left" w:pos="0"/>
                <w:tab w:val="left" w:pos="993"/>
              </w:tabs>
              <w:autoSpaceDE/>
              <w:autoSpaceDN/>
              <w:adjustRightInd/>
              <w:ind w:firstLine="0"/>
              <w:contextualSpacing/>
              <w:jc w:val="center"/>
              <w:rPr>
                <w:rFonts w:ascii="Times New Roman" w:hAnsi="Times New Roman" w:cs="Times New Roman"/>
                <w:sz w:val="24"/>
                <w:lang w:eastAsia="en-US"/>
              </w:rPr>
            </w:pPr>
            <w:r>
              <w:rPr>
                <w:rFonts w:ascii="Times New Roman" w:hAnsi="Times New Roman" w:cs="Times New Roman"/>
                <w:sz w:val="24"/>
                <w:lang w:eastAsia="en-US"/>
              </w:rPr>
              <w:t>2.4</w:t>
            </w:r>
            <w:r w:rsidR="00D96FFC" w:rsidRPr="00283647">
              <w:rPr>
                <w:rFonts w:ascii="Times New Roman" w:hAnsi="Times New Roman" w:cs="Times New Roman"/>
                <w:sz w:val="24"/>
                <w:lang w:eastAsia="en-US"/>
              </w:rPr>
              <w:t>00</w:t>
            </w:r>
            <w:r w:rsidR="00BC2A1F" w:rsidRPr="00283647">
              <w:rPr>
                <w:rFonts w:ascii="Times New Roman" w:hAnsi="Times New Roman" w:cs="Times New Roman"/>
                <w:sz w:val="24"/>
                <w:lang w:eastAsia="en-US"/>
              </w:rPr>
              <w:t>,</w:t>
            </w:r>
            <w:r w:rsidR="00A1407A" w:rsidRPr="00283647">
              <w:rPr>
                <w:rFonts w:ascii="Times New Roman" w:hAnsi="Times New Roman" w:cs="Times New Roman"/>
                <w:sz w:val="24"/>
                <w:lang w:eastAsia="en-US"/>
              </w:rPr>
              <w:t>00</w:t>
            </w:r>
          </w:p>
        </w:tc>
        <w:tc>
          <w:tcPr>
            <w:tcW w:w="6946" w:type="dxa"/>
          </w:tcPr>
          <w:p w14:paraId="47AD5FB9" w14:textId="2BEEAB73" w:rsidR="00BC2A1F" w:rsidRPr="00283647" w:rsidRDefault="00D55E25" w:rsidP="00BC2A1F">
            <w:pPr>
              <w:widowControl/>
              <w:tabs>
                <w:tab w:val="left" w:pos="0"/>
                <w:tab w:val="left" w:pos="993"/>
              </w:tabs>
              <w:autoSpaceDE/>
              <w:autoSpaceDN/>
              <w:adjustRightInd/>
              <w:ind w:firstLine="0"/>
              <w:contextualSpacing/>
              <w:jc w:val="both"/>
              <w:rPr>
                <w:rFonts w:ascii="Times New Roman" w:hAnsi="Times New Roman" w:cs="Times New Roman"/>
                <w:sz w:val="24"/>
                <w:lang w:eastAsia="en-US"/>
              </w:rPr>
            </w:pPr>
            <w:r w:rsidRPr="00D55E25">
              <w:rPr>
                <w:rFonts w:ascii="Times New Roman" w:hAnsi="Times New Roman" w:cs="Times New Roman"/>
                <w:sz w:val="24"/>
                <w:lang w:eastAsia="en-US"/>
              </w:rPr>
              <w:t xml:space="preserve">du tūkstančiai </w:t>
            </w:r>
            <w:r>
              <w:rPr>
                <w:rFonts w:ascii="Times New Roman" w:hAnsi="Times New Roman" w:cs="Times New Roman"/>
                <w:sz w:val="24"/>
                <w:lang w:eastAsia="en-US"/>
              </w:rPr>
              <w:t>keturi</w:t>
            </w:r>
            <w:r w:rsidRPr="00D55E25">
              <w:rPr>
                <w:rFonts w:ascii="Times New Roman" w:hAnsi="Times New Roman" w:cs="Times New Roman"/>
                <w:sz w:val="24"/>
                <w:lang w:eastAsia="en-US"/>
              </w:rPr>
              <w:t xml:space="preserve"> šimtai </w:t>
            </w:r>
            <w:r w:rsidR="00013416" w:rsidRPr="00283647">
              <w:rPr>
                <w:rFonts w:ascii="Times New Roman" w:hAnsi="Times New Roman" w:cs="Times New Roman"/>
                <w:sz w:val="24"/>
                <w:lang w:eastAsia="en-US"/>
              </w:rPr>
              <w:t>eurų</w:t>
            </w:r>
            <w:r w:rsidR="00834956" w:rsidRPr="00283647">
              <w:rPr>
                <w:rFonts w:ascii="Times New Roman" w:hAnsi="Times New Roman" w:cs="Times New Roman"/>
                <w:sz w:val="24"/>
                <w:lang w:eastAsia="en-US"/>
              </w:rPr>
              <w:t xml:space="preserve"> </w:t>
            </w:r>
          </w:p>
        </w:tc>
      </w:tr>
      <w:tr w:rsidR="00801DEA" w:rsidRPr="00283647" w14:paraId="4519E2F6" w14:textId="77777777" w:rsidTr="00BC2A1F">
        <w:tc>
          <w:tcPr>
            <w:tcW w:w="1701" w:type="dxa"/>
          </w:tcPr>
          <w:p w14:paraId="45DE1D52" w14:textId="1FFDF553" w:rsidR="00801DEA" w:rsidRPr="00283647" w:rsidRDefault="00801DEA" w:rsidP="00BC2A1F">
            <w:pPr>
              <w:widowControl/>
              <w:tabs>
                <w:tab w:val="left" w:pos="0"/>
                <w:tab w:val="left" w:pos="993"/>
              </w:tabs>
              <w:autoSpaceDE/>
              <w:autoSpaceDN/>
              <w:adjustRightInd/>
              <w:ind w:firstLine="0"/>
              <w:contextualSpacing/>
              <w:jc w:val="both"/>
              <w:rPr>
                <w:rFonts w:ascii="Times New Roman" w:hAnsi="Times New Roman" w:cs="Times New Roman"/>
                <w:sz w:val="24"/>
                <w:lang w:eastAsia="en-US"/>
              </w:rPr>
            </w:pPr>
            <w:r>
              <w:rPr>
                <w:rFonts w:ascii="Times New Roman" w:hAnsi="Times New Roman" w:cs="Times New Roman"/>
                <w:sz w:val="24"/>
                <w:lang w:eastAsia="en-US"/>
              </w:rPr>
              <w:t>Trečia</w:t>
            </w:r>
          </w:p>
        </w:tc>
        <w:tc>
          <w:tcPr>
            <w:tcW w:w="1276" w:type="dxa"/>
          </w:tcPr>
          <w:p w14:paraId="75179BC4" w14:textId="5B20EB45" w:rsidR="00801DEA" w:rsidRPr="00283647" w:rsidRDefault="00DC03C1" w:rsidP="00BC2A1F">
            <w:pPr>
              <w:widowControl/>
              <w:tabs>
                <w:tab w:val="left" w:pos="0"/>
                <w:tab w:val="left" w:pos="993"/>
              </w:tabs>
              <w:autoSpaceDE/>
              <w:autoSpaceDN/>
              <w:adjustRightInd/>
              <w:ind w:firstLine="0"/>
              <w:contextualSpacing/>
              <w:jc w:val="center"/>
              <w:rPr>
                <w:rFonts w:ascii="Times New Roman" w:hAnsi="Times New Roman" w:cs="Times New Roman"/>
                <w:sz w:val="24"/>
                <w:lang w:eastAsia="en-US"/>
              </w:rPr>
            </w:pPr>
            <w:r>
              <w:rPr>
                <w:rFonts w:ascii="Times New Roman" w:hAnsi="Times New Roman" w:cs="Times New Roman"/>
                <w:sz w:val="24"/>
                <w:lang w:eastAsia="en-US"/>
              </w:rPr>
              <w:t>1.560,00</w:t>
            </w:r>
          </w:p>
        </w:tc>
        <w:tc>
          <w:tcPr>
            <w:tcW w:w="6946" w:type="dxa"/>
          </w:tcPr>
          <w:p w14:paraId="25BFAB43" w14:textId="68335AE7" w:rsidR="00801DEA" w:rsidRPr="00283647" w:rsidRDefault="00D55E25" w:rsidP="00BC2A1F">
            <w:pPr>
              <w:widowControl/>
              <w:tabs>
                <w:tab w:val="left" w:pos="0"/>
                <w:tab w:val="left" w:pos="993"/>
              </w:tabs>
              <w:autoSpaceDE/>
              <w:autoSpaceDN/>
              <w:adjustRightInd/>
              <w:ind w:firstLine="0"/>
              <w:contextualSpacing/>
              <w:jc w:val="both"/>
              <w:rPr>
                <w:rFonts w:ascii="Times New Roman" w:hAnsi="Times New Roman" w:cs="Times New Roman"/>
                <w:sz w:val="24"/>
                <w:lang w:eastAsia="en-US"/>
              </w:rPr>
            </w:pPr>
            <w:r>
              <w:rPr>
                <w:rFonts w:ascii="Times New Roman" w:hAnsi="Times New Roman" w:cs="Times New Roman"/>
                <w:sz w:val="24"/>
                <w:lang w:eastAsia="en-US"/>
              </w:rPr>
              <w:t>vienas tūkstantis penki šimtai šešiasdešimt eurų</w:t>
            </w:r>
          </w:p>
        </w:tc>
      </w:tr>
    </w:tbl>
    <w:p w14:paraId="3EE28A76" w14:textId="1CBAD22F" w:rsidR="00635616" w:rsidRPr="00A2016B" w:rsidRDefault="00635616" w:rsidP="001E257A">
      <w:pPr>
        <w:widowControl/>
        <w:numPr>
          <w:ilvl w:val="1"/>
          <w:numId w:val="9"/>
        </w:numPr>
        <w:tabs>
          <w:tab w:val="left" w:pos="0"/>
          <w:tab w:val="left" w:pos="993"/>
        </w:tabs>
        <w:autoSpaceDE/>
        <w:autoSpaceDN/>
        <w:adjustRightInd/>
        <w:spacing w:before="120"/>
        <w:ind w:left="0" w:firstLine="567"/>
        <w:jc w:val="both"/>
        <w:rPr>
          <w:rFonts w:ascii="Times New Roman" w:hAnsi="Times New Roman" w:cs="Times New Roman"/>
          <w:sz w:val="24"/>
          <w:lang w:eastAsia="en-US"/>
        </w:rPr>
      </w:pPr>
      <w:r w:rsidRPr="00A2016B">
        <w:rPr>
          <w:rFonts w:ascii="Times New Roman" w:hAnsi="Times New Roman" w:cs="Times New Roman"/>
          <w:sz w:val="24"/>
          <w:lang w:eastAsia="en-US"/>
        </w:rPr>
        <w:t xml:space="preserve">Pasiūlymo galiojimo užtikrinimo garantija </w:t>
      </w:r>
      <w:r w:rsidR="00C1557F" w:rsidRPr="009E6FB1">
        <w:rPr>
          <w:rFonts w:ascii="Times New Roman" w:hAnsi="Times New Roman" w:cs="Times New Roman"/>
          <w:sz w:val="24"/>
          <w:lang w:eastAsia="en-US"/>
        </w:rPr>
        <w:t xml:space="preserve">(Garantijos/laidavimo forma pateikta pirkimo Sąlygų priede Nr.5) </w:t>
      </w:r>
      <w:r w:rsidRPr="00A2016B">
        <w:rPr>
          <w:rFonts w:ascii="Times New Roman" w:hAnsi="Times New Roman" w:cs="Times New Roman"/>
          <w:sz w:val="24"/>
          <w:lang w:eastAsia="en-US"/>
        </w:rPr>
        <w:t xml:space="preserve">turi galioti ne trumpiau nei 90 kalendorinių dienų nuo pasiūlymo pateikimo termino pabaigos ir atitikti  šiame skyriuje nurodytus reikalavimus. </w:t>
      </w:r>
    </w:p>
    <w:p w14:paraId="13E6AC22" w14:textId="728884B0" w:rsidR="00635616" w:rsidRPr="00A2016B" w:rsidRDefault="00635616" w:rsidP="00F32EA7">
      <w:pPr>
        <w:widowControl/>
        <w:numPr>
          <w:ilvl w:val="1"/>
          <w:numId w:val="9"/>
        </w:numPr>
        <w:tabs>
          <w:tab w:val="left" w:pos="0"/>
          <w:tab w:val="left" w:pos="993"/>
        </w:tabs>
        <w:autoSpaceDE/>
        <w:autoSpaceDN/>
        <w:adjustRightInd/>
        <w:ind w:left="0" w:firstLine="567"/>
        <w:contextualSpacing/>
        <w:jc w:val="both"/>
        <w:rPr>
          <w:rFonts w:ascii="Times New Roman" w:hAnsi="Times New Roman" w:cs="Times New Roman"/>
          <w:sz w:val="24"/>
          <w:lang w:eastAsia="en-US"/>
        </w:rPr>
      </w:pPr>
      <w:r w:rsidRPr="00A2016B">
        <w:rPr>
          <w:rFonts w:ascii="Times New Roman" w:hAnsi="Times New Roman" w:cs="Times New Roman"/>
          <w:sz w:val="24"/>
          <w:lang w:eastAsia="en-US"/>
        </w:rPr>
        <w:t xml:space="preserve"> Pasiūlymo galiojimo užtikrinimas elektroninėje formoje patvirtintas jį išdavusio banko, ar kitos </w:t>
      </w:r>
      <w:r w:rsidR="00C1557F">
        <w:rPr>
          <w:rFonts w:ascii="Times New Roman" w:hAnsi="Times New Roman" w:cs="Times New Roman"/>
          <w:sz w:val="24"/>
          <w:lang w:eastAsia="en-US"/>
        </w:rPr>
        <w:t>kredito</w:t>
      </w:r>
      <w:r w:rsidRPr="00A2016B">
        <w:rPr>
          <w:rFonts w:ascii="Times New Roman" w:hAnsi="Times New Roman" w:cs="Times New Roman"/>
          <w:sz w:val="24"/>
          <w:lang w:eastAsia="en-US"/>
        </w:rPr>
        <w:t xml:space="preserve"> įstaigos </w:t>
      </w:r>
      <w:r w:rsidR="00635AC7" w:rsidRPr="00635AC7">
        <w:rPr>
          <w:rFonts w:ascii="Times New Roman" w:hAnsi="Times New Roman" w:cs="Times New Roman"/>
          <w:sz w:val="24"/>
          <w:lang w:eastAsia="en-US"/>
        </w:rPr>
        <w:t xml:space="preserve">ar  draudimo bendrovės </w:t>
      </w:r>
      <w:r w:rsidRPr="00A2016B">
        <w:rPr>
          <w:rFonts w:ascii="Times New Roman" w:hAnsi="Times New Roman" w:cs="Times New Roman"/>
          <w:sz w:val="24"/>
          <w:lang w:eastAsia="en-US"/>
        </w:rPr>
        <w:t>įgalioto asmens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Perkančiojo subjekto adresu, Elektrinės g. 1, Vilnius.</w:t>
      </w:r>
    </w:p>
    <w:p w14:paraId="136650F9" w14:textId="77777777" w:rsidR="00635616" w:rsidRPr="00A2016B" w:rsidRDefault="00635616" w:rsidP="00F32EA7">
      <w:pPr>
        <w:widowControl/>
        <w:numPr>
          <w:ilvl w:val="1"/>
          <w:numId w:val="9"/>
        </w:numPr>
        <w:tabs>
          <w:tab w:val="left" w:pos="0"/>
          <w:tab w:val="left" w:pos="993"/>
        </w:tabs>
        <w:autoSpaceDE/>
        <w:autoSpaceDN/>
        <w:adjustRightInd/>
        <w:ind w:left="0" w:firstLine="567"/>
        <w:contextualSpacing/>
        <w:jc w:val="both"/>
        <w:rPr>
          <w:rFonts w:ascii="Times New Roman" w:hAnsi="Times New Roman" w:cs="Times New Roman"/>
          <w:sz w:val="24"/>
          <w:lang w:eastAsia="en-US"/>
        </w:rPr>
      </w:pPr>
      <w:r w:rsidRPr="00A2016B">
        <w:rPr>
          <w:rFonts w:ascii="Times New Roman" w:hAnsi="Times New Roman" w:cs="Times New Roman"/>
          <w:sz w:val="24"/>
          <w:lang w:eastAsia="en-US"/>
        </w:rPr>
        <w:t xml:space="preserve"> Kartu su pasiūlymo galiojimo užtikrinimu tiekėjas turi pateikti dokumentus, patvirtinančius sumokėtas įmokas už šio dokumento išdavimą ar kitus dokumentus, įrodančius, kad pasiūlymo galiojimo užtikrinimo garantija yra įsigaliojusi.</w:t>
      </w:r>
    </w:p>
    <w:p w14:paraId="573D11E9" w14:textId="77777777" w:rsidR="00635616" w:rsidRPr="00A2016B" w:rsidRDefault="00635616" w:rsidP="00F32EA7">
      <w:pPr>
        <w:widowControl/>
        <w:numPr>
          <w:ilvl w:val="1"/>
          <w:numId w:val="9"/>
        </w:numPr>
        <w:tabs>
          <w:tab w:val="left" w:pos="0"/>
          <w:tab w:val="left" w:pos="993"/>
        </w:tabs>
        <w:autoSpaceDE/>
        <w:autoSpaceDN/>
        <w:adjustRightInd/>
        <w:ind w:left="0" w:firstLine="567"/>
        <w:contextualSpacing/>
        <w:jc w:val="both"/>
        <w:rPr>
          <w:rFonts w:ascii="Times New Roman" w:hAnsi="Times New Roman" w:cs="Times New Roman"/>
          <w:sz w:val="24"/>
          <w:lang w:eastAsia="en-US"/>
        </w:rPr>
      </w:pPr>
      <w:r w:rsidRPr="00A2016B">
        <w:rPr>
          <w:rFonts w:ascii="Times New Roman" w:hAnsi="Times New Roman" w:cs="Times New Roman"/>
          <w:sz w:val="24"/>
          <w:lang w:eastAsia="en-US"/>
        </w:rPr>
        <w:t xml:space="preserve"> Pasiūlymo galiojimo užtikrinimas turi būti išduotas Perkančiajam subjektui kaip vienas pasiūlymo galiojimo užtikrinimas visai reikalaujamai sumai.</w:t>
      </w:r>
    </w:p>
    <w:p w14:paraId="5CE4ECFD" w14:textId="19C10260" w:rsidR="00635616" w:rsidRPr="00BC2A1F" w:rsidRDefault="00635616" w:rsidP="006566D3">
      <w:pPr>
        <w:pStyle w:val="Sraopastraipa"/>
        <w:numPr>
          <w:ilvl w:val="1"/>
          <w:numId w:val="9"/>
        </w:numPr>
        <w:tabs>
          <w:tab w:val="left" w:pos="0"/>
          <w:tab w:val="left" w:pos="993"/>
        </w:tabs>
        <w:ind w:left="0" w:firstLine="567"/>
        <w:jc w:val="both"/>
        <w:rPr>
          <w:rFonts w:ascii="Times New Roman" w:hAnsi="Times New Roman"/>
          <w:lang w:val="lt-LT"/>
        </w:rPr>
      </w:pPr>
      <w:r w:rsidRPr="00BC2A1F">
        <w:rPr>
          <w:rFonts w:ascii="Times New Roman" w:hAnsi="Times New Roman"/>
          <w:lang w:val="lt-LT"/>
        </w:rPr>
        <w:t xml:space="preserve">Pasiūlymo galiojimo užtikrinime turi būti numatyta, kad užtikrinimo suma turi būti </w:t>
      </w:r>
      <w:r w:rsidR="00BC2A1F" w:rsidRPr="00BC2A1F">
        <w:rPr>
          <w:rFonts w:ascii="Times New Roman" w:hAnsi="Times New Roman"/>
          <w:lang w:val="lt-LT"/>
        </w:rPr>
        <w:t>i</w:t>
      </w:r>
      <w:r w:rsidRPr="00BC2A1F">
        <w:rPr>
          <w:rFonts w:ascii="Times New Roman" w:hAnsi="Times New Roman"/>
          <w:lang w:val="lt-LT"/>
        </w:rPr>
        <w:t xml:space="preserve">šmokama Perkančiajam subjektui po pirmo raštiško Perkančiojo subjekto pranešimo garantui apie šių sąlygų nesilaikymą: (1) </w:t>
      </w:r>
      <w:r w:rsidR="00BC2A1F">
        <w:rPr>
          <w:rFonts w:ascii="Times New Roman" w:hAnsi="Times New Roman"/>
          <w:lang w:val="lt-LT"/>
        </w:rPr>
        <w:t xml:space="preserve">jeigu </w:t>
      </w:r>
      <w:r w:rsidR="00BC2A1F">
        <w:rPr>
          <w:rFonts w:ascii="Times New Roman" w:hAnsi="Times New Roman"/>
          <w:szCs w:val="24"/>
          <w:lang w:val="lt-LT"/>
        </w:rPr>
        <w:t>tiekėjas</w:t>
      </w:r>
      <w:r w:rsidR="00BC2A1F" w:rsidRPr="00BC2A1F">
        <w:rPr>
          <w:rFonts w:ascii="Times New Roman" w:hAnsi="Times New Roman"/>
          <w:szCs w:val="24"/>
          <w:lang w:val="lt-LT"/>
        </w:rPr>
        <w:t xml:space="preserve"> iki perkančiojo subjekto nurodyto termino pabaigos nepateikia jokios prašomos informacijos dėl pateikto pasiūlymo patikslinimo, papildymo arba paaiškinimo, neįprastai </w:t>
      </w:r>
      <w:r w:rsidR="00BC2A1F" w:rsidRPr="00BC2A1F">
        <w:rPr>
          <w:rFonts w:ascii="Times New Roman" w:hAnsi="Times New Roman"/>
          <w:szCs w:val="24"/>
          <w:lang w:val="lt-LT"/>
        </w:rPr>
        <w:lastRenderedPageBreak/>
        <w:t xml:space="preserve">mažos kainos pagrindimo ar aritmetinių klaidų ištaisymo, nepateikia informacijos dėl pašalinimo pagrindų nebuvimo ar kvalifikaciją pagrindžiančių dokumentų; </w:t>
      </w:r>
      <w:r w:rsidR="00BC2A1F">
        <w:rPr>
          <w:rFonts w:ascii="Times New Roman" w:hAnsi="Times New Roman"/>
          <w:szCs w:val="24"/>
          <w:lang w:val="lt-LT"/>
        </w:rPr>
        <w:t xml:space="preserve">(2) jeigu tiekėjas </w:t>
      </w:r>
      <w:r w:rsidR="00BC2A1F" w:rsidRPr="00BC2A1F">
        <w:rPr>
          <w:rFonts w:ascii="Times New Roman" w:hAnsi="Times New Roman"/>
          <w:lang w:val="lt-LT"/>
        </w:rPr>
        <w:t>atsisako savo pasiūlymo arba jo dalies (pasiūlyme nurodyto pirkimo objekto, jo kiekio (apimties), siūlomų kainų, tiekimo ar mokėjimo terminų, kitų pasiūlyme nurodytų sąlygų), nors pasiūlymo galiojimo terminas dar nebus pasibaigęs</w:t>
      </w:r>
      <w:r w:rsidRPr="00BC2A1F">
        <w:rPr>
          <w:rFonts w:ascii="Times New Roman" w:hAnsi="Times New Roman"/>
          <w:lang w:val="lt-LT"/>
        </w:rPr>
        <w:t>; (</w:t>
      </w:r>
      <w:r w:rsidR="00BC2A1F">
        <w:rPr>
          <w:rFonts w:ascii="Times New Roman" w:hAnsi="Times New Roman"/>
          <w:lang w:val="lt-LT"/>
        </w:rPr>
        <w:t>3</w:t>
      </w:r>
      <w:r w:rsidRPr="00BC2A1F">
        <w:rPr>
          <w:rFonts w:ascii="Times New Roman" w:hAnsi="Times New Roman"/>
          <w:lang w:val="lt-LT"/>
        </w:rPr>
        <w:t xml:space="preserve">) jeigu </w:t>
      </w:r>
      <w:r w:rsidR="00BC2A1F" w:rsidRPr="00BC2A1F">
        <w:rPr>
          <w:rFonts w:ascii="Times New Roman" w:hAnsi="Times New Roman"/>
          <w:lang w:val="lt-LT"/>
        </w:rPr>
        <w:t xml:space="preserve">laimėjęs viešąjį pirkimą </w:t>
      </w:r>
      <w:r w:rsidR="00BC2A1F">
        <w:rPr>
          <w:rFonts w:ascii="Times New Roman" w:hAnsi="Times New Roman"/>
          <w:lang w:val="lt-LT"/>
        </w:rPr>
        <w:t>tiekėjas</w:t>
      </w:r>
      <w:r w:rsidR="00BC2A1F" w:rsidRPr="00BC2A1F">
        <w:rPr>
          <w:rFonts w:ascii="Times New Roman" w:hAnsi="Times New Roman"/>
          <w:lang w:val="lt-LT"/>
        </w:rPr>
        <w:t xml:space="preserve"> atsisako pasirašyti pirkimo sutartį pagal pirkimo dokumentuose pateiktą pirkimo sutarties projektą</w:t>
      </w:r>
      <w:r w:rsidRPr="00BC2A1F">
        <w:rPr>
          <w:rFonts w:ascii="Times New Roman" w:hAnsi="Times New Roman"/>
          <w:lang w:val="lt-LT"/>
        </w:rPr>
        <w:t>; (</w:t>
      </w:r>
      <w:r w:rsidR="00BC2A1F">
        <w:rPr>
          <w:rFonts w:ascii="Times New Roman" w:hAnsi="Times New Roman"/>
          <w:lang w:val="lt-LT"/>
        </w:rPr>
        <w:t>4</w:t>
      </w:r>
      <w:r w:rsidRPr="00BC2A1F">
        <w:rPr>
          <w:rFonts w:ascii="Times New Roman" w:hAnsi="Times New Roman"/>
          <w:lang w:val="lt-LT"/>
        </w:rPr>
        <w:t xml:space="preserve">) jeigu tiekėją pripažinus pirkimo laimėtoju tiekėjas </w:t>
      </w:r>
      <w:r w:rsidR="007B7C7B" w:rsidRPr="007B7C7B">
        <w:rPr>
          <w:rFonts w:ascii="Times New Roman" w:hAnsi="Times New Roman"/>
          <w:lang w:val="lt-LT"/>
        </w:rPr>
        <w:t xml:space="preserve">per nurodytą terminą </w:t>
      </w:r>
      <w:r w:rsidRPr="00BC2A1F">
        <w:rPr>
          <w:rFonts w:ascii="Times New Roman" w:hAnsi="Times New Roman"/>
          <w:lang w:val="lt-LT"/>
        </w:rPr>
        <w:t>nepateikia pirkimo dokumentuose nustatyto sutarties įvykdymo užtikrinimo (jei reikalaujamas).</w:t>
      </w:r>
    </w:p>
    <w:p w14:paraId="55647B7A" w14:textId="77777777" w:rsidR="00635616" w:rsidRPr="00A2016B" w:rsidRDefault="00635616" w:rsidP="007B7C7B">
      <w:pPr>
        <w:keepNext/>
        <w:widowControl/>
        <w:numPr>
          <w:ilvl w:val="1"/>
          <w:numId w:val="9"/>
        </w:numPr>
        <w:tabs>
          <w:tab w:val="left" w:pos="0"/>
          <w:tab w:val="left" w:pos="284"/>
          <w:tab w:val="left" w:pos="993"/>
        </w:tabs>
        <w:autoSpaceDE/>
        <w:autoSpaceDN/>
        <w:adjustRightInd/>
        <w:spacing w:after="120"/>
        <w:ind w:left="0" w:right="-1" w:firstLine="567"/>
        <w:contextualSpacing/>
        <w:jc w:val="both"/>
        <w:rPr>
          <w:rFonts w:ascii="Times New Roman" w:hAnsi="Times New Roman" w:cs="Times New Roman"/>
          <w:b/>
          <w:sz w:val="24"/>
          <w:lang w:eastAsia="en-US"/>
        </w:rPr>
      </w:pPr>
      <w:r w:rsidRPr="00A2016B">
        <w:rPr>
          <w:rFonts w:ascii="Times New Roman" w:hAnsi="Times New Roman" w:cs="Times New Roman"/>
          <w:sz w:val="24"/>
          <w:lang w:eastAsia="en-US"/>
        </w:rPr>
        <w:t>Pasiūlymo galiojimo užtikrinime turi būti numatyta, kad garantas neturi teisės reikalauti, kad Perkantysis subjektas pagrįstų savo reikalavimą. Perkantysis subjektas pranešime  garantui nurodys dėl kurios iš aukščiau išvardintų aplinkybių jai priklauso pasiūlymo galiojimo užtikrinimo suma.</w:t>
      </w:r>
    </w:p>
    <w:p w14:paraId="0AE1E1CC" w14:textId="77777777" w:rsidR="00635616" w:rsidRPr="00A2016B" w:rsidRDefault="00635616" w:rsidP="00F32EA7">
      <w:pPr>
        <w:widowControl/>
        <w:numPr>
          <w:ilvl w:val="1"/>
          <w:numId w:val="9"/>
        </w:numPr>
        <w:tabs>
          <w:tab w:val="left" w:pos="0"/>
          <w:tab w:val="left" w:pos="993"/>
        </w:tabs>
        <w:autoSpaceDE/>
        <w:autoSpaceDN/>
        <w:adjustRightInd/>
        <w:ind w:left="0" w:firstLine="567"/>
        <w:contextualSpacing/>
        <w:jc w:val="both"/>
        <w:rPr>
          <w:rFonts w:ascii="Times New Roman" w:hAnsi="Times New Roman" w:cs="Times New Roman"/>
          <w:sz w:val="24"/>
          <w:lang w:eastAsia="en-US"/>
        </w:rPr>
      </w:pPr>
      <w:r w:rsidRPr="00A2016B">
        <w:rPr>
          <w:rFonts w:ascii="Times New Roman" w:hAnsi="Times New Roman" w:cs="Times New Roman"/>
          <w:sz w:val="24"/>
          <w:lang w:eastAsia="en-US"/>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2A15D5E3" w14:textId="77777777" w:rsidR="005C0502" w:rsidRPr="005C0502" w:rsidRDefault="005C0502" w:rsidP="005C0502">
      <w:pPr>
        <w:pStyle w:val="Sraopastraipa"/>
        <w:numPr>
          <w:ilvl w:val="1"/>
          <w:numId w:val="9"/>
        </w:numPr>
        <w:tabs>
          <w:tab w:val="left" w:pos="993"/>
        </w:tabs>
        <w:ind w:left="0" w:firstLine="567"/>
        <w:jc w:val="both"/>
        <w:rPr>
          <w:rFonts w:ascii="Times New Roman" w:hAnsi="Times New Roman"/>
          <w:szCs w:val="24"/>
          <w:lang w:val="lt-LT"/>
        </w:rPr>
      </w:pPr>
      <w:r w:rsidRPr="005C0502">
        <w:rPr>
          <w:rFonts w:ascii="Times New Roman" w:hAnsi="Times New Roman"/>
          <w:szCs w:val="24"/>
          <w:lang w:val="lt-LT"/>
        </w:rPr>
        <w:t xml:space="preserve">Sutarties įvykdymo užtikrinimui Tiekėjas  ne vėliau kaip per 5 darbo dienas nuo Sutarties pasirašymo privalo pateikti Perkančiajam subjektui  5 (penkių) procentų vertės nuo Tiekėjo  pasiūlyme nurodytos bendros Sutarties kainos su PVM pirmo pareikalavimo neatšaukiamą besąlyginę garantiją arba draudimo bendrovės laidavimo draudimo raštą (elektronine arba popierine forma) kartu su draudimo liudijimo (poliso) kopija bei apmokėjimą patvirtinantį dokumentą arba atitinkamą sumą pervesti į UAB „Vilniaus apšvietimas“ sąskaitą LT577180300038467698 AB Artea banko Vilniaus filiale. </w:t>
      </w:r>
    </w:p>
    <w:p w14:paraId="4795A38E" w14:textId="77777777" w:rsidR="000C3B76" w:rsidRPr="001F20AE" w:rsidRDefault="000C3B76" w:rsidP="000C3B76">
      <w:pPr>
        <w:widowControl/>
        <w:numPr>
          <w:ilvl w:val="1"/>
          <w:numId w:val="9"/>
        </w:numPr>
        <w:tabs>
          <w:tab w:val="left" w:pos="1134"/>
        </w:tabs>
        <w:autoSpaceDE/>
        <w:autoSpaceDN/>
        <w:adjustRightInd/>
        <w:ind w:left="0" w:firstLine="567"/>
        <w:contextualSpacing/>
        <w:jc w:val="both"/>
        <w:rPr>
          <w:rFonts w:ascii="Times New Roman" w:hAnsi="Times New Roman" w:cs="Times New Roman"/>
          <w:sz w:val="24"/>
        </w:rPr>
      </w:pPr>
      <w:r w:rsidRPr="001F20AE">
        <w:rPr>
          <w:rFonts w:ascii="Times New Roman" w:hAnsi="Times New Roman" w:cs="Times New Roman"/>
          <w:sz w:val="24"/>
          <w:lang w:eastAsia="en-US"/>
        </w:rPr>
        <w:t xml:space="preserve">Garantijos/laidavimo forma pateikta pirkimo sąlygų priede </w:t>
      </w:r>
      <w:r w:rsidRPr="00261A5E">
        <w:rPr>
          <w:rFonts w:ascii="Times New Roman" w:hAnsi="Times New Roman" w:cs="Times New Roman"/>
          <w:sz w:val="24"/>
          <w:lang w:eastAsia="en-US"/>
        </w:rPr>
        <w:t>Nr.6.</w:t>
      </w:r>
      <w:r w:rsidRPr="001F20AE">
        <w:rPr>
          <w:rFonts w:ascii="Times New Roman" w:hAnsi="Times New Roman" w:cs="Times New Roman"/>
          <w:sz w:val="24"/>
          <w:lang w:eastAsia="en-US"/>
        </w:rPr>
        <w:t xml:space="preserve"> </w:t>
      </w:r>
    </w:p>
    <w:p w14:paraId="52B0671C" w14:textId="77777777" w:rsidR="000C3B76" w:rsidRPr="00363334" w:rsidRDefault="000C3B76" w:rsidP="000C3B76">
      <w:pPr>
        <w:pStyle w:val="Sraopastraipa"/>
        <w:numPr>
          <w:ilvl w:val="1"/>
          <w:numId w:val="9"/>
        </w:numPr>
        <w:ind w:left="0" w:firstLine="567"/>
        <w:jc w:val="both"/>
        <w:rPr>
          <w:rFonts w:ascii="Times New Roman" w:hAnsi="Times New Roman"/>
          <w:szCs w:val="24"/>
          <w:lang w:val="lt-LT" w:eastAsia="lt-LT"/>
        </w:rPr>
      </w:pPr>
      <w:r w:rsidRPr="00363334">
        <w:rPr>
          <w:rFonts w:ascii="Times New Roman" w:hAnsi="Times New Roman"/>
          <w:szCs w:val="24"/>
          <w:lang w:val="lt-LT" w:eastAsia="lt-LT"/>
        </w:rPr>
        <w:t>Jei Tiekėjas  nepateikia Sutarties įvykdymo užtikrinimo, Sutartis neįsigalioja. Sutarties įvykdymo užtikrinimas (garantija, laidavimo draudimo raštas arba užstatas) galioja iki sutarties galiojimo termino pabaigos plius 30 dienų.</w:t>
      </w:r>
    </w:p>
    <w:p w14:paraId="6C442DFE" w14:textId="22B2C2A9" w:rsidR="00462122" w:rsidRPr="00882721" w:rsidRDefault="00462122" w:rsidP="00635616">
      <w:pPr>
        <w:pStyle w:val="Sraopastraipa"/>
        <w:ind w:left="567"/>
        <w:jc w:val="both"/>
        <w:rPr>
          <w:rFonts w:ascii="Times New Roman" w:hAnsi="Times New Roman"/>
          <w:szCs w:val="24"/>
          <w:lang w:val="lt-LT" w:eastAsia="lt-LT"/>
        </w:rPr>
      </w:pPr>
    </w:p>
    <w:p w14:paraId="6BCF107A" w14:textId="5CEF3CB2" w:rsidR="00650C76" w:rsidRDefault="00C34334" w:rsidP="00D25DC9">
      <w:pPr>
        <w:pStyle w:val="Sraopastraipa"/>
        <w:numPr>
          <w:ilvl w:val="0"/>
          <w:numId w:val="10"/>
        </w:numPr>
        <w:tabs>
          <w:tab w:val="left" w:pos="0"/>
          <w:tab w:val="left" w:pos="567"/>
        </w:tabs>
        <w:ind w:left="0" w:firstLine="0"/>
        <w:jc w:val="center"/>
        <w:rPr>
          <w:rFonts w:ascii="Times New Roman" w:hAnsi="Times New Roman"/>
          <w:b/>
          <w:szCs w:val="24"/>
          <w:lang w:val="lt-LT"/>
        </w:rPr>
      </w:pPr>
      <w:r w:rsidRPr="00B96982">
        <w:rPr>
          <w:rFonts w:ascii="Times New Roman" w:hAnsi="Times New Roman"/>
          <w:b/>
          <w:szCs w:val="24"/>
          <w:lang w:val="lt-LT"/>
        </w:rPr>
        <w:t>PIRKIMO DOKUMENTŲ PAAIŠKINIMAS IR PATIKSLINIMAS</w:t>
      </w:r>
    </w:p>
    <w:p w14:paraId="60F86C47" w14:textId="77777777" w:rsidR="00B96982" w:rsidRPr="00B96982" w:rsidRDefault="00B96982" w:rsidP="00B96982">
      <w:pPr>
        <w:pStyle w:val="Sraopastraipa"/>
        <w:tabs>
          <w:tab w:val="left" w:pos="0"/>
          <w:tab w:val="left" w:pos="567"/>
        </w:tabs>
        <w:ind w:left="567"/>
        <w:rPr>
          <w:rFonts w:ascii="Times New Roman" w:hAnsi="Times New Roman"/>
          <w:b/>
          <w:szCs w:val="24"/>
          <w:lang w:val="lt-LT"/>
        </w:rPr>
      </w:pPr>
    </w:p>
    <w:p w14:paraId="745273AD" w14:textId="77777777" w:rsidR="00F30916" w:rsidRPr="00B409B4" w:rsidRDefault="00F30916" w:rsidP="00F30916">
      <w:pPr>
        <w:pStyle w:val="Sraopastraipa"/>
        <w:numPr>
          <w:ilvl w:val="1"/>
          <w:numId w:val="10"/>
        </w:numPr>
        <w:tabs>
          <w:tab w:val="left" w:pos="1134"/>
        </w:tabs>
        <w:ind w:left="0" w:right="-1" w:firstLine="567"/>
        <w:contextualSpacing w:val="0"/>
        <w:jc w:val="both"/>
        <w:rPr>
          <w:rFonts w:ascii="Times New Roman" w:hAnsi="Times New Roman"/>
          <w:szCs w:val="24"/>
          <w:lang w:val="lt-LT"/>
        </w:rPr>
      </w:pPr>
      <w:r w:rsidRPr="00B409B4">
        <w:rPr>
          <w:rFonts w:ascii="Times New Roman" w:hAnsi="Times New Roman"/>
          <w:szCs w:val="24"/>
          <w:lang w:val="lt-LT"/>
        </w:rPr>
        <w:t xml:space="preserve">Pirkimo dokumentai gali būti paaiškinami, patikslinami tiekėjų iniciatyva, kreipiantis į Perkantįjį subjektą tik CVP IS susirašinėjimo priemonėmis. Prašymai paaiškinti pirkimo dokumentus gali būti pateikiami </w:t>
      </w:r>
      <w:bookmarkStart w:id="7" w:name="_Hlk492032793"/>
      <w:r w:rsidRPr="00B409B4">
        <w:rPr>
          <w:rFonts w:ascii="Times New Roman" w:hAnsi="Times New Roman"/>
          <w:szCs w:val="24"/>
          <w:lang w:val="lt-LT"/>
        </w:rPr>
        <w:t xml:space="preserve">Perkančiajam subjektui </w:t>
      </w:r>
      <w:bookmarkEnd w:id="7"/>
      <w:r w:rsidRPr="00B409B4">
        <w:rPr>
          <w:rFonts w:ascii="Times New Roman" w:hAnsi="Times New Roman"/>
          <w:szCs w:val="24"/>
          <w:lang w:val="lt-LT"/>
        </w:rPr>
        <w:t xml:space="preserve">ne vėliau kaip likus </w:t>
      </w:r>
      <w:r w:rsidRPr="00B409B4">
        <w:rPr>
          <w:rFonts w:ascii="Times New Roman" w:hAnsi="Times New Roman"/>
          <w:b/>
          <w:bCs/>
          <w:szCs w:val="24"/>
          <w:lang w:val="lt-LT"/>
        </w:rPr>
        <w:t>4 darbo dienoms</w:t>
      </w:r>
      <w:r w:rsidRPr="00B409B4">
        <w:rPr>
          <w:rFonts w:ascii="Times New Roman" w:hAnsi="Times New Roman"/>
          <w:szCs w:val="24"/>
          <w:lang w:val="lt-LT"/>
        </w:rPr>
        <w:t xml:space="preserve"> 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1A2CA883" w14:textId="77777777" w:rsidR="00F30916" w:rsidRPr="00B409B4" w:rsidRDefault="00F30916" w:rsidP="00F30916">
      <w:pPr>
        <w:pStyle w:val="Sraopastraipa"/>
        <w:numPr>
          <w:ilvl w:val="1"/>
          <w:numId w:val="10"/>
        </w:numPr>
        <w:tabs>
          <w:tab w:val="left" w:pos="0"/>
          <w:tab w:val="left" w:pos="1134"/>
        </w:tabs>
        <w:ind w:left="0" w:firstLine="567"/>
        <w:jc w:val="both"/>
        <w:rPr>
          <w:rFonts w:ascii="Times New Roman" w:hAnsi="Times New Roman"/>
          <w:szCs w:val="24"/>
          <w:lang w:val="lt-LT"/>
        </w:rPr>
      </w:pPr>
      <w:r w:rsidRPr="00B409B4">
        <w:rPr>
          <w:rFonts w:ascii="Times New Roman" w:hAnsi="Times New Roman"/>
          <w:szCs w:val="24"/>
          <w:lang w:val="lt-LT"/>
        </w:rPr>
        <w:t xml:space="preserve">Nesibaigus pasiūlymų pateikimo terminui, </w:t>
      </w:r>
      <w:bookmarkStart w:id="8" w:name="_Hlk492032993"/>
      <w:r w:rsidRPr="00B409B4">
        <w:rPr>
          <w:rFonts w:ascii="Times New Roman" w:hAnsi="Times New Roman"/>
          <w:szCs w:val="24"/>
          <w:lang w:val="lt-LT"/>
        </w:rPr>
        <w:t xml:space="preserve">Perkantysis subjektas </w:t>
      </w:r>
      <w:bookmarkEnd w:id="8"/>
      <w:r w:rsidRPr="00B409B4">
        <w:rPr>
          <w:rFonts w:ascii="Times New Roman" w:hAnsi="Times New Roman"/>
          <w:szCs w:val="24"/>
          <w:lang w:val="lt-LT"/>
        </w:rPr>
        <w:t>turi teisę savo iniciatyva paaiškinti, patikslinti šiuos pirkimo dokumentus CVP IS priemonėmis.</w:t>
      </w:r>
    </w:p>
    <w:p w14:paraId="3E497C63" w14:textId="77777777" w:rsidR="00F30916" w:rsidRPr="00B409B4" w:rsidRDefault="00F30916" w:rsidP="00F30916">
      <w:pPr>
        <w:pStyle w:val="Sraopastraipa"/>
        <w:numPr>
          <w:ilvl w:val="1"/>
          <w:numId w:val="10"/>
        </w:numPr>
        <w:tabs>
          <w:tab w:val="left" w:pos="0"/>
          <w:tab w:val="left" w:pos="1134"/>
        </w:tabs>
        <w:ind w:left="0" w:firstLine="567"/>
        <w:jc w:val="both"/>
        <w:rPr>
          <w:rFonts w:ascii="Times New Roman" w:hAnsi="Times New Roman"/>
          <w:szCs w:val="24"/>
          <w:lang w:val="lt-LT"/>
        </w:rPr>
      </w:pPr>
      <w:r w:rsidRPr="00B409B4">
        <w:rPr>
          <w:rFonts w:ascii="Times New Roman" w:hAnsi="Times New Roman"/>
          <w:szCs w:val="24"/>
          <w:lang w:val="lt-LT"/>
        </w:rPr>
        <w:t xml:space="preserve">Atsakydamas į kiekvieną tiekėjo CVP IS priemonėmis pateiktą prašymą paaiškinti pirkimo dokumentus, jeigu jis buvo pateiktas nepasibaigus šių pirkimo sąlygų 9.1. punkte nurodytam terminui, arba aiškindamas, tikslindamas pirkimo dokumentus savo iniciatyva, Perkantysis subjektas turi paaiškinimus, patikslinimus paskelbti CVP IS priemonėmis ne vėliau kaip likus </w:t>
      </w:r>
      <w:r w:rsidRPr="00B409B4">
        <w:rPr>
          <w:rFonts w:ascii="Times New Roman" w:hAnsi="Times New Roman"/>
          <w:b/>
          <w:bCs/>
          <w:szCs w:val="24"/>
          <w:lang w:val="lt-LT"/>
        </w:rPr>
        <w:t>3 darbo dienoms</w:t>
      </w:r>
      <w:r w:rsidRPr="00B409B4">
        <w:rPr>
          <w:rFonts w:ascii="Times New Roman" w:hAnsi="Times New Roman"/>
          <w:szCs w:val="24"/>
          <w:lang w:val="lt-LT"/>
        </w:rPr>
        <w:t xml:space="preserve"> iki pasiūlymų pateikimo termino pabaigos. Perkantysis subjektas, atsakydamas tiekėjui, kartu siunčia paaiškinimus ir visiems kitiems tiekėjams, bet nenurodo, kuris tiekėjas pateikė prašymą paaiškinti pirkimo dokumentus. Perkantysis subjektas nerengs susitikimų su tiekėjais dėl pirkimo dokumentų paaiškinimų.</w:t>
      </w:r>
    </w:p>
    <w:p w14:paraId="2435B0CB" w14:textId="77777777" w:rsidR="00F30916" w:rsidRPr="00B409B4" w:rsidRDefault="00F30916" w:rsidP="00F30916">
      <w:pPr>
        <w:pStyle w:val="Sraopastraipa"/>
        <w:numPr>
          <w:ilvl w:val="1"/>
          <w:numId w:val="10"/>
        </w:numPr>
        <w:tabs>
          <w:tab w:val="left" w:pos="0"/>
          <w:tab w:val="left" w:pos="1134"/>
        </w:tabs>
        <w:ind w:left="0" w:firstLine="567"/>
        <w:jc w:val="both"/>
        <w:rPr>
          <w:rFonts w:ascii="Times New Roman" w:hAnsi="Times New Roman"/>
          <w:szCs w:val="24"/>
          <w:lang w:val="lt-LT"/>
        </w:rPr>
      </w:pPr>
      <w:r w:rsidRPr="00B409B4">
        <w:rPr>
          <w:rFonts w:ascii="Times New Roman" w:hAnsi="Times New Roman"/>
          <w:szCs w:val="24"/>
          <w:lang w:val="lt-LT"/>
        </w:rPr>
        <w:t xml:space="preserve">Tuo atveju, kai tikslinama paskelbta informacija, Perkantysis subjektas prireikus pratęsia pasiūlymų pateikimo terminą protingumo kriterijų atitinkančiam terminui, per kurį tiekėjai, rengdami pasiūlymus, galėtų atsižvelgti į patikslinimus. </w:t>
      </w:r>
    </w:p>
    <w:p w14:paraId="7975CB60" w14:textId="77777777" w:rsidR="00C34334" w:rsidRPr="00882721" w:rsidRDefault="005F1BFA" w:rsidP="00F32EA7">
      <w:pPr>
        <w:keepNext/>
        <w:widowControl/>
        <w:numPr>
          <w:ilvl w:val="0"/>
          <w:numId w:val="10"/>
        </w:numPr>
        <w:tabs>
          <w:tab w:val="left" w:pos="0"/>
          <w:tab w:val="left" w:pos="567"/>
        </w:tabs>
        <w:autoSpaceDE/>
        <w:autoSpaceDN/>
        <w:adjustRightInd/>
        <w:spacing w:before="240" w:after="120"/>
        <w:ind w:left="0" w:right="-1" w:firstLine="0"/>
        <w:jc w:val="center"/>
        <w:rPr>
          <w:rFonts w:ascii="Times New Roman" w:hAnsi="Times New Roman" w:cs="Times New Roman"/>
          <w:b/>
          <w:sz w:val="24"/>
        </w:rPr>
      </w:pPr>
      <w:r w:rsidRPr="00882721">
        <w:rPr>
          <w:rFonts w:ascii="Times New Roman" w:hAnsi="Times New Roman" w:cs="Times New Roman"/>
          <w:b/>
          <w:sz w:val="24"/>
        </w:rPr>
        <w:t xml:space="preserve">SUSIPAŽINIMO SU PASIŪLYMAIS </w:t>
      </w:r>
      <w:r w:rsidR="00C34334" w:rsidRPr="00882721">
        <w:rPr>
          <w:rFonts w:ascii="Times New Roman" w:hAnsi="Times New Roman" w:cs="Times New Roman"/>
          <w:b/>
          <w:sz w:val="24"/>
        </w:rPr>
        <w:t>PROCEDŪROS</w:t>
      </w:r>
    </w:p>
    <w:p w14:paraId="0D0E9EFC" w14:textId="45A7F50A" w:rsidR="00540B78" w:rsidRDefault="00540B78" w:rsidP="00F32EA7">
      <w:pPr>
        <w:pStyle w:val="Antrat2"/>
        <w:numPr>
          <w:ilvl w:val="1"/>
          <w:numId w:val="10"/>
        </w:numPr>
        <w:tabs>
          <w:tab w:val="left" w:pos="993"/>
        </w:tabs>
        <w:ind w:left="0" w:right="-1" w:firstLine="567"/>
        <w:rPr>
          <w:szCs w:val="24"/>
          <w:lang w:val="lt-LT"/>
        </w:rPr>
      </w:pPr>
      <w:r w:rsidRPr="00FB375C">
        <w:rPr>
          <w:szCs w:val="24"/>
          <w:lang w:val="lt-LT"/>
        </w:rPr>
        <w:t xml:space="preserve">Vokai su pasiūlymais bus atplėšiami </w:t>
      </w:r>
      <w:r>
        <w:rPr>
          <w:szCs w:val="24"/>
          <w:lang w:val="lt-LT"/>
        </w:rPr>
        <w:t>P</w:t>
      </w:r>
      <w:r w:rsidRPr="00FB375C">
        <w:rPr>
          <w:szCs w:val="24"/>
          <w:lang w:val="lt-LT"/>
        </w:rPr>
        <w:t>erkanči</w:t>
      </w:r>
      <w:r>
        <w:rPr>
          <w:szCs w:val="24"/>
          <w:lang w:val="lt-LT"/>
        </w:rPr>
        <w:t xml:space="preserve">ojo </w:t>
      </w:r>
      <w:r w:rsidRPr="000F77BF">
        <w:rPr>
          <w:szCs w:val="24"/>
          <w:lang w:val="lt-LT"/>
        </w:rPr>
        <w:t>subjekto būstinėje</w:t>
      </w:r>
      <w:r w:rsidRPr="00FB375C">
        <w:rPr>
          <w:szCs w:val="24"/>
          <w:lang w:val="lt-LT"/>
        </w:rPr>
        <w:t xml:space="preserve"> adresu Elektrinės g. 1, Vilnius, Lietuva</w:t>
      </w:r>
      <w:r>
        <w:rPr>
          <w:szCs w:val="24"/>
          <w:lang w:val="lt-LT"/>
        </w:rPr>
        <w:t xml:space="preserve"> arba nuotoliniu būdu</w:t>
      </w:r>
      <w:r w:rsidRPr="00FB375C">
        <w:rPr>
          <w:szCs w:val="24"/>
          <w:lang w:val="lt-LT"/>
        </w:rPr>
        <w:t xml:space="preserve">. </w:t>
      </w:r>
      <w:r>
        <w:rPr>
          <w:szCs w:val="24"/>
          <w:lang w:val="lt-LT"/>
        </w:rPr>
        <w:t>S</w:t>
      </w:r>
      <w:r w:rsidRPr="00FB375C">
        <w:rPr>
          <w:szCs w:val="24"/>
          <w:lang w:val="lt-LT"/>
        </w:rPr>
        <w:t xml:space="preserve">usipažinimas su elektroninėmis priemonėmis gautais pasiūlymais prilyginamas vokų atplėšimui. Vokai su pasiūlymais bus atplėšiami Komisijos posėdyje </w:t>
      </w:r>
      <w:bookmarkStart w:id="9" w:name="_Hlk493070655"/>
      <w:r w:rsidR="00013416">
        <w:rPr>
          <w:b/>
          <w:highlight w:val="yellow"/>
          <w:lang w:val="lt-LT"/>
        </w:rPr>
        <w:t>30</w:t>
      </w:r>
      <w:r w:rsidRPr="00A169F7">
        <w:rPr>
          <w:b/>
          <w:highlight w:val="yellow"/>
          <w:lang w:val="lt-LT"/>
        </w:rPr>
        <w:t xml:space="preserve"> min. po CVP IS nurodytos pasiūlymų pateikimo termino pabaigos</w:t>
      </w:r>
      <w:r w:rsidRPr="005A6686">
        <w:rPr>
          <w:szCs w:val="24"/>
          <w:lang w:val="lt-LT"/>
        </w:rPr>
        <w:t xml:space="preserve"> </w:t>
      </w:r>
      <w:bookmarkEnd w:id="9"/>
      <w:r w:rsidRPr="005A6686">
        <w:rPr>
          <w:szCs w:val="24"/>
          <w:lang w:val="lt-LT"/>
        </w:rPr>
        <w:t>(Lietuvos Respublikos laiku).</w:t>
      </w:r>
    </w:p>
    <w:p w14:paraId="4B6F8946" w14:textId="77777777" w:rsidR="00887C7B" w:rsidRPr="00882721" w:rsidRDefault="00887C7B" w:rsidP="00F32EA7">
      <w:pPr>
        <w:numPr>
          <w:ilvl w:val="1"/>
          <w:numId w:val="10"/>
        </w:numPr>
        <w:ind w:left="0" w:firstLine="567"/>
        <w:jc w:val="both"/>
        <w:rPr>
          <w:rFonts w:ascii="Times New Roman" w:hAnsi="Times New Roman" w:cs="Times New Roman"/>
          <w:sz w:val="24"/>
          <w:lang w:eastAsia="ru-RU"/>
        </w:rPr>
      </w:pPr>
      <w:r w:rsidRPr="00882721">
        <w:rPr>
          <w:rFonts w:ascii="Times New Roman" w:hAnsi="Times New Roman" w:cs="Times New Roman"/>
          <w:sz w:val="24"/>
          <w:lang w:eastAsia="ru-RU"/>
        </w:rPr>
        <w:lastRenderedPageBreak/>
        <w:t>Tiekėjai nedalyvauja Komisijos posėdžiuose, kuriuose susipažįstama su elektroninėmis priemonėmis pateiktais pasiūlymais.</w:t>
      </w:r>
    </w:p>
    <w:p w14:paraId="10F22809" w14:textId="77777777" w:rsidR="00C34334" w:rsidRPr="00882721" w:rsidRDefault="00C34334" w:rsidP="00F32EA7">
      <w:pPr>
        <w:keepNext/>
        <w:widowControl/>
        <w:numPr>
          <w:ilvl w:val="0"/>
          <w:numId w:val="10"/>
        </w:numPr>
        <w:tabs>
          <w:tab w:val="left" w:pos="567"/>
        </w:tabs>
        <w:autoSpaceDE/>
        <w:adjustRightInd/>
        <w:spacing w:before="240" w:after="120"/>
        <w:ind w:left="0" w:right="-1" w:firstLine="0"/>
        <w:jc w:val="center"/>
        <w:rPr>
          <w:rFonts w:ascii="Times New Roman" w:hAnsi="Times New Roman" w:cs="Times New Roman"/>
          <w:b/>
          <w:sz w:val="24"/>
        </w:rPr>
      </w:pPr>
      <w:bookmarkStart w:id="10" w:name="_Toc211236244"/>
      <w:r w:rsidRPr="00882721">
        <w:rPr>
          <w:rFonts w:ascii="Times New Roman" w:hAnsi="Times New Roman" w:cs="Times New Roman"/>
          <w:b/>
          <w:sz w:val="24"/>
        </w:rPr>
        <w:t>TIEKĖJŲ KVALIFIKACIJOS TIKRINIMAS IR PASIŪLYMŲ NAGRINĖJIMAS</w:t>
      </w:r>
    </w:p>
    <w:bookmarkEnd w:id="10"/>
    <w:p w14:paraId="34F6A06F"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Komisija tikrina EBVPD pateiktą informaciją ir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tiekėjai, kurie atitinka pirkimo dokumentuose keliamus reikalavimus</w:t>
      </w:r>
      <w:r w:rsidR="00383310" w:rsidRPr="00882721">
        <w:rPr>
          <w:rFonts w:ascii="Times New Roman" w:hAnsi="Times New Roman"/>
          <w:szCs w:val="24"/>
          <w:lang w:val="lt-LT"/>
        </w:rPr>
        <w:t>, išskyrus atvejus, kai Perkantysis subjektas pasinaudoja galimybe pirmiausia vertinti tiekėjo pateiktą pasiūlymą, o vėliau tikrinti jo kvalifikaciją</w:t>
      </w:r>
    </w:p>
    <w:p w14:paraId="7475A0E1"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Jeigu kandidatas ar dalyvis pateikė netikslius, neišsamius ar klaidingus dokumentus ar duomenis apie atitiktį pirkimo dokumentų reikalavimams arba šių dokumentų ar duomenų trūksta, Komisija privalo nepažeisdama</w:t>
      </w:r>
      <w:r w:rsidRPr="00882721">
        <w:rPr>
          <w:rFonts w:ascii="Times New Roman" w:hAnsi="Times New Roman"/>
          <w:i/>
          <w:iCs/>
          <w:szCs w:val="24"/>
          <w:lang w:val="lt-LT"/>
        </w:rPr>
        <w:t xml:space="preserve"> </w:t>
      </w:r>
      <w:r w:rsidRPr="00882721">
        <w:rPr>
          <w:rFonts w:ascii="Times New Roman" w:hAnsi="Times New Roman"/>
          <w:szCs w:val="24"/>
          <w:lang w:val="lt-LT"/>
        </w:rPr>
        <w:t xml:space="preserve">lygiateisiškumo ir skaidrumo principų prašyti tiekėją šiuos dokumentus ar duomenis patikslinti, papildyti arba paaiškinti per </w:t>
      </w:r>
      <w:r w:rsidRPr="00882721">
        <w:rPr>
          <w:rFonts w:ascii="Times New Roman" w:hAnsi="Times New Roman"/>
          <w:bCs/>
          <w:szCs w:val="24"/>
          <w:lang w:val="lt-LT"/>
        </w:rPr>
        <w:t>jos nustatytą</w:t>
      </w:r>
      <w:r w:rsidRPr="00882721">
        <w:rPr>
          <w:rFonts w:ascii="Times New Roman" w:hAnsi="Times New Roman"/>
          <w:szCs w:val="24"/>
          <w:lang w:val="lt-LT"/>
        </w:rPr>
        <w:t xml:space="preserve"> protingą terminą</w:t>
      </w:r>
      <w:r w:rsidRPr="00882721">
        <w:rPr>
          <w:rFonts w:ascii="Times New Roman" w:hAnsi="Times New Roman"/>
          <w:bCs/>
          <w:szCs w:val="24"/>
          <w:lang w:val="lt-LT"/>
        </w:rPr>
        <w:t>. Tikslinami, papildomi, paaiškinami ir pateikiami nauji gali būti tik dokumentai ar duomenys dėl tiekėjo pašalinimo pagrindų nebuvimo ir atitikties kvalifikacijos reikalavimams,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5FA9E0C8"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 xml:space="preserve">Komisija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 </w:t>
      </w:r>
      <w:r w:rsidRPr="00882721">
        <w:rPr>
          <w:rFonts w:ascii="Times New Roman" w:hAnsi="Times New Roman"/>
          <w:iCs/>
          <w:szCs w:val="24"/>
          <w:lang w:val="lt-LT"/>
        </w:rPr>
        <w:t>Iškilus klausimams dėl pasiūlymų turinio ir Komisijai CVP IS susirašinėjimo priemonėmis paprašius, tiekėjai privalo per Komisijos nurodytą terminą pateikti CVP IS susirašinėjimo priemonėmis papildomus paaiškinimus, nekeisdami pasiūlymo esmės.</w:t>
      </w:r>
    </w:p>
    <w:p w14:paraId="13213B0A"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 xml:space="preserve">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w:t>
      </w:r>
      <w:r w:rsidRPr="00882721">
        <w:rPr>
          <w:rFonts w:ascii="Times New Roman" w:hAnsi="Times New Roman"/>
          <w:color w:val="000000"/>
          <w:szCs w:val="24"/>
          <w:lang w:val="lt-LT"/>
        </w:rPr>
        <w:t>gali taisyti kainos sudedamąsias dalis, tačiau</w:t>
      </w:r>
      <w:r w:rsidRPr="00882721">
        <w:rPr>
          <w:rFonts w:ascii="Times New Roman" w:hAnsi="Times New Roman"/>
          <w:szCs w:val="24"/>
          <w:lang w:val="lt-LT"/>
        </w:rPr>
        <w:t xml:space="preserve"> neturi teisės atsisakyti kainos ar sąnaudų sudedamųjų dalių arba papildyti kainą ar sąnaudas naujomis dalimis.</w:t>
      </w:r>
    </w:p>
    <w:p w14:paraId="7CE2B510"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Komisija privalo tiekėjo CVP IS susirašinėjimo priemonėmis paprašyti, kad per Komisijos nurodytą terminą, tiekėjas pagrįstų pasiūlyme nurodytą prekių, paslaugų, darbų ar jų sudedamųjų dalių kainą, jeigu ji atrodo neįprastai maža. Pasiūlyme nurodyta prekių, paslaugų ar darbų kaina visais atvejais turi būti laikomos neįprastai maža, jeigu ji yra 30 ir daugiau procentų mažesnės už visų tiekėjų, kurių pasiūlymai neatmesti dėl kitų priežasčių</w:t>
      </w:r>
      <w:r w:rsidRPr="00882721">
        <w:rPr>
          <w:rFonts w:ascii="Times New Roman" w:hAnsi="Times New Roman"/>
          <w:b/>
          <w:szCs w:val="24"/>
          <w:lang w:val="lt-LT"/>
        </w:rPr>
        <w:t xml:space="preserve"> </w:t>
      </w:r>
      <w:r w:rsidRPr="00882721">
        <w:rPr>
          <w:rFonts w:ascii="Times New Roman" w:hAnsi="Times New Roman"/>
          <w:szCs w:val="24"/>
          <w:lang w:val="lt-LT"/>
        </w:rPr>
        <w:t>ir</w:t>
      </w:r>
      <w:r w:rsidRPr="00882721">
        <w:rPr>
          <w:rFonts w:ascii="Times New Roman" w:hAnsi="Times New Roman"/>
          <w:bCs/>
          <w:szCs w:val="24"/>
          <w:lang w:val="lt-LT"/>
        </w:rPr>
        <w:t xml:space="preserve"> </w:t>
      </w:r>
      <w:r w:rsidRPr="00882721">
        <w:rPr>
          <w:rFonts w:ascii="Times New Roman" w:hAnsi="Times New Roman"/>
          <w:szCs w:val="24"/>
          <w:lang w:val="lt-LT"/>
        </w:rPr>
        <w:t>kurių pasiūlyta kaina neviršija pirkimui skirtų lėšų,</w:t>
      </w:r>
      <w:r w:rsidRPr="00882721">
        <w:rPr>
          <w:rFonts w:ascii="Times New Roman" w:hAnsi="Times New Roman"/>
          <w:bCs/>
          <w:szCs w:val="24"/>
          <w:lang w:val="lt-LT"/>
        </w:rPr>
        <w:t xml:space="preserve"> </w:t>
      </w:r>
      <w:r w:rsidRPr="00882721">
        <w:rPr>
          <w:rFonts w:ascii="Times New Roman" w:hAnsi="Times New Roman"/>
          <w:szCs w:val="24"/>
          <w:lang w:val="lt-LT"/>
        </w:rPr>
        <w:t>nustatytų ir užfiksuotų Perkančiojo subjekto rengiamuose dokumentuose prieš pradedant pirkimo procedūrą, pasiūlytų kainų aritmetinį vidurkį.</w:t>
      </w:r>
    </w:p>
    <w:p w14:paraId="20491D20"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 xml:space="preserve">Komisija tikrina ar pasiūlyta kaina nėra per didelė ir Perkančiajam subjektui nepriimtina.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w:t>
      </w:r>
      <w:r w:rsidR="00FF17A0" w:rsidRPr="00882721">
        <w:rPr>
          <w:rFonts w:ascii="Times New Roman" w:hAnsi="Times New Roman"/>
          <w:szCs w:val="24"/>
          <w:lang w:val="lt-LT"/>
        </w:rPr>
        <w:t xml:space="preserve">Perkantysis subjektas </w:t>
      </w:r>
      <w:r w:rsidRPr="00882721">
        <w:rPr>
          <w:rFonts w:ascii="Times New Roman" w:hAnsi="Times New Roman"/>
          <w:szCs w:val="24"/>
          <w:lang w:val="lt-LT"/>
        </w:rPr>
        <w:t>pirkimo dokumentuose nėra nurod</w:t>
      </w:r>
      <w:r w:rsidR="00FF17A0" w:rsidRPr="00882721">
        <w:rPr>
          <w:rFonts w:ascii="Times New Roman" w:hAnsi="Times New Roman"/>
          <w:szCs w:val="24"/>
          <w:lang w:val="lt-LT"/>
        </w:rPr>
        <w:t>ęs</w:t>
      </w:r>
      <w:r w:rsidRPr="00882721">
        <w:rPr>
          <w:rFonts w:ascii="Times New Roman" w:hAnsi="Times New Roman"/>
          <w:szCs w:val="24"/>
          <w:lang w:val="lt-LT"/>
        </w:rPr>
        <w:t xml:space="preserve"> pirkimui skirtų lėšų sumos, kiti pasiūlymų eilėje esantys pasiūlymai laimėjusiais negali būti nustatyti.</w:t>
      </w:r>
    </w:p>
    <w:p w14:paraId="2FEF2746"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eastAsia="Calibri" w:hAnsi="Times New Roman"/>
          <w:szCs w:val="24"/>
          <w:lang w:val="lt-LT"/>
        </w:rPr>
        <w:t xml:space="preserve">Atlikdama pirkimą atviro konkurso būdu, komisija gali nesilaikyti pirkimo procedūrų eiliškumo ir pirmiausia vertinti dalyvių pateiktus pasiūlymus, o įvertinusi pasiūlymus patikrinti, ar nėra ekonomiškai naudingiausią pasiūlymą pateikusio dalyvio pašalinimo pagrindų, ar šio dalyvio kvalifikacija atitinka nustatytus reikalavimus ir, </w:t>
      </w:r>
      <w:r w:rsidRPr="00882721">
        <w:rPr>
          <w:rFonts w:ascii="Times New Roman" w:hAnsi="Times New Roman"/>
          <w:szCs w:val="24"/>
          <w:lang w:val="lt-LT"/>
        </w:rPr>
        <w:t xml:space="preserve">jeigu </w:t>
      </w:r>
      <w:r w:rsidRPr="00882721">
        <w:rPr>
          <w:rFonts w:ascii="Times New Roman" w:eastAsia="Calibri" w:hAnsi="Times New Roman"/>
          <w:szCs w:val="24"/>
          <w:lang w:val="lt-LT"/>
        </w:rPr>
        <w:t>taikytina</w:t>
      </w:r>
      <w:r w:rsidRPr="00882721">
        <w:rPr>
          <w:rFonts w:ascii="Times New Roman" w:hAnsi="Times New Roman"/>
          <w:szCs w:val="24"/>
          <w:lang w:val="lt-LT"/>
        </w:rPr>
        <w:t xml:space="preserve">, ar tiekėjas laikosi </w:t>
      </w:r>
      <w:r w:rsidRPr="00882721">
        <w:rPr>
          <w:rFonts w:ascii="Times New Roman" w:eastAsia="Calibri" w:hAnsi="Times New Roman"/>
          <w:szCs w:val="24"/>
          <w:lang w:val="lt-LT"/>
        </w:rPr>
        <w:t>kokybės vadybos sistemos ir (arba) aplinkos apsaugos vadybos sistemos standartų.</w:t>
      </w:r>
    </w:p>
    <w:p w14:paraId="04C26952"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 xml:space="preserve">Komisija, vadovaudamasi </w:t>
      </w:r>
      <w:r w:rsidR="001A6122" w:rsidRPr="00882721">
        <w:rPr>
          <w:rFonts w:ascii="Times New Roman" w:hAnsi="Times New Roman"/>
          <w:szCs w:val="24"/>
          <w:lang w:val="lt-LT"/>
        </w:rPr>
        <w:t>P</w:t>
      </w:r>
      <w:r w:rsidRPr="00882721">
        <w:rPr>
          <w:rFonts w:ascii="Times New Roman" w:hAnsi="Times New Roman"/>
          <w:szCs w:val="24"/>
          <w:lang w:val="lt-LT"/>
        </w:rPr>
        <w:t>irkimų įstatymo 5</w:t>
      </w:r>
      <w:r w:rsidR="001A6122" w:rsidRPr="00882721">
        <w:rPr>
          <w:rFonts w:ascii="Times New Roman" w:hAnsi="Times New Roman"/>
          <w:szCs w:val="24"/>
          <w:lang w:val="lt-LT"/>
        </w:rPr>
        <w:t>8</w:t>
      </w:r>
      <w:r w:rsidR="00B565AA" w:rsidRPr="00882721">
        <w:rPr>
          <w:rFonts w:ascii="Times New Roman" w:hAnsi="Times New Roman"/>
          <w:szCs w:val="24"/>
          <w:lang w:val="lt-LT"/>
        </w:rPr>
        <w:t>,</w:t>
      </w:r>
      <w:r w:rsidR="00AF53BB" w:rsidRPr="00882721">
        <w:rPr>
          <w:rFonts w:ascii="Times New Roman" w:hAnsi="Times New Roman"/>
          <w:szCs w:val="24"/>
          <w:lang w:val="lt-LT"/>
        </w:rPr>
        <w:t xml:space="preserve"> </w:t>
      </w:r>
      <w:r w:rsidRPr="00882721">
        <w:rPr>
          <w:rFonts w:ascii="Times New Roman" w:hAnsi="Times New Roman"/>
          <w:szCs w:val="24"/>
          <w:lang w:val="lt-LT"/>
        </w:rPr>
        <w:t>5</w:t>
      </w:r>
      <w:r w:rsidR="001A6122" w:rsidRPr="00882721">
        <w:rPr>
          <w:rFonts w:ascii="Times New Roman" w:hAnsi="Times New Roman"/>
          <w:szCs w:val="24"/>
          <w:lang w:val="lt-LT"/>
        </w:rPr>
        <w:t>9</w:t>
      </w:r>
      <w:r w:rsidR="00B565AA" w:rsidRPr="00882721">
        <w:rPr>
          <w:rFonts w:ascii="Times New Roman" w:hAnsi="Times New Roman"/>
          <w:szCs w:val="24"/>
          <w:lang w:val="lt-LT"/>
        </w:rPr>
        <w:t>, 60</w:t>
      </w:r>
      <w:r w:rsidRPr="00882721">
        <w:rPr>
          <w:rFonts w:ascii="Times New Roman" w:hAnsi="Times New Roman"/>
          <w:szCs w:val="24"/>
          <w:lang w:val="lt-LT"/>
        </w:rPr>
        <w:t xml:space="preserve"> straipsnių nuostatomis, nustato ekonomiškai naudingiausią pasiūlymą, jeigu tenkinamos visos šios sąlygos:</w:t>
      </w:r>
    </w:p>
    <w:p w14:paraId="5FF5340A" w14:textId="0AC22551" w:rsidR="0016493D" w:rsidRPr="0016493D" w:rsidRDefault="008B21B5" w:rsidP="0016493D">
      <w:pPr>
        <w:pStyle w:val="Sraopastraipa"/>
        <w:numPr>
          <w:ilvl w:val="2"/>
          <w:numId w:val="10"/>
        </w:numPr>
        <w:tabs>
          <w:tab w:val="left" w:pos="1276"/>
        </w:tabs>
        <w:ind w:left="567" w:firstLine="0"/>
        <w:jc w:val="both"/>
        <w:rPr>
          <w:rFonts w:ascii="Times New Roman" w:eastAsia="Calibri" w:hAnsi="Times New Roman"/>
          <w:lang w:val="lt-LT"/>
        </w:rPr>
      </w:pPr>
      <w:r w:rsidRPr="0016493D">
        <w:rPr>
          <w:rFonts w:ascii="Times New Roman" w:eastAsia="Calibri" w:hAnsi="Times New Roman"/>
          <w:lang w:val="lt-LT"/>
        </w:rPr>
        <w:t>pasiūlymas atitinka skelbime apie pirkimą ir dokumentuose nustatytus reikalavimus, sąlygas ir kriterijus</w:t>
      </w:r>
      <w:r w:rsidR="0016493D" w:rsidRPr="0016493D">
        <w:rPr>
          <w:rFonts w:ascii="Times New Roman" w:eastAsia="Calibri" w:hAnsi="Times New Roman"/>
          <w:lang w:val="lt-LT"/>
        </w:rPr>
        <w:t>;</w:t>
      </w:r>
      <w:r w:rsidR="0016493D">
        <w:rPr>
          <w:rFonts w:ascii="Times New Roman" w:eastAsia="Calibri" w:hAnsi="Times New Roman"/>
          <w:lang w:val="lt-LT"/>
        </w:rPr>
        <w:t xml:space="preserve"> </w:t>
      </w:r>
    </w:p>
    <w:p w14:paraId="459D0875" w14:textId="7FC00FCC" w:rsidR="008B21B5" w:rsidRPr="0016493D" w:rsidRDefault="008B21B5" w:rsidP="0016493D">
      <w:pPr>
        <w:pStyle w:val="Sraopastraipa"/>
        <w:numPr>
          <w:ilvl w:val="2"/>
          <w:numId w:val="10"/>
        </w:numPr>
        <w:tabs>
          <w:tab w:val="left" w:pos="0"/>
          <w:tab w:val="left" w:pos="1276"/>
        </w:tabs>
        <w:ind w:left="567" w:firstLine="0"/>
        <w:jc w:val="both"/>
        <w:rPr>
          <w:rFonts w:ascii="Times New Roman" w:hAnsi="Times New Roman"/>
          <w:lang w:val="lt-LT"/>
        </w:rPr>
      </w:pPr>
      <w:r w:rsidRPr="0016493D">
        <w:rPr>
          <w:rFonts w:ascii="Times New Roman" w:eastAsia="Calibri" w:hAnsi="Times New Roman"/>
          <w:lang w:val="lt-LT"/>
        </w:rPr>
        <w:t xml:space="preserve">pasiūlymą pateikęs tiekėjas nėra pašalintas vadovaujantis </w:t>
      </w:r>
      <w:r w:rsidR="0067758A" w:rsidRPr="0016493D">
        <w:rPr>
          <w:rFonts w:ascii="Times New Roman" w:eastAsia="Calibri" w:hAnsi="Times New Roman"/>
          <w:lang w:val="lt-LT"/>
        </w:rPr>
        <w:t>P</w:t>
      </w:r>
      <w:r w:rsidRPr="0016493D">
        <w:rPr>
          <w:rFonts w:ascii="Times New Roman" w:eastAsia="Calibri" w:hAnsi="Times New Roman"/>
          <w:lang w:val="lt-LT"/>
        </w:rPr>
        <w:t xml:space="preserve">irkimų įstatymo </w:t>
      </w:r>
      <w:r w:rsidR="0067758A" w:rsidRPr="0016493D">
        <w:rPr>
          <w:rFonts w:ascii="Times New Roman" w:eastAsia="Calibri" w:hAnsi="Times New Roman"/>
          <w:lang w:val="lt-LT"/>
        </w:rPr>
        <w:t>59 str. 1 dalimi</w:t>
      </w:r>
      <w:r w:rsidRPr="0016493D">
        <w:rPr>
          <w:rFonts w:ascii="Times New Roman" w:eastAsia="Calibri" w:hAnsi="Times New Roman"/>
          <w:lang w:val="lt-LT"/>
        </w:rPr>
        <w:t>;</w:t>
      </w:r>
    </w:p>
    <w:p w14:paraId="345A5B6D" w14:textId="73DEF2D6" w:rsidR="008B21B5" w:rsidRPr="0016493D" w:rsidRDefault="008B21B5" w:rsidP="0016493D">
      <w:pPr>
        <w:pStyle w:val="Sraopastraipa"/>
        <w:numPr>
          <w:ilvl w:val="2"/>
          <w:numId w:val="10"/>
        </w:numPr>
        <w:tabs>
          <w:tab w:val="left" w:pos="0"/>
          <w:tab w:val="left" w:pos="1276"/>
        </w:tabs>
        <w:ind w:left="567" w:firstLine="0"/>
        <w:jc w:val="both"/>
        <w:rPr>
          <w:rFonts w:ascii="Times New Roman" w:eastAsia="Calibri" w:hAnsi="Times New Roman"/>
          <w:lang w:val="lt-LT"/>
        </w:rPr>
      </w:pPr>
      <w:r w:rsidRPr="0016493D">
        <w:rPr>
          <w:rFonts w:ascii="Times New Roman" w:eastAsia="Calibri" w:hAnsi="Times New Roman"/>
          <w:lang w:val="lt-LT"/>
        </w:rPr>
        <w:lastRenderedPageBreak/>
        <w:t xml:space="preserve">pasiūlymą pateikęs tiekėjas atitinka pirkimo dokumentuose nustatytus kvalifikacijos reikalavimus pagal </w:t>
      </w:r>
      <w:r w:rsidR="0067758A" w:rsidRPr="0016493D">
        <w:rPr>
          <w:rFonts w:ascii="Times New Roman" w:eastAsia="Calibri" w:hAnsi="Times New Roman"/>
          <w:lang w:val="lt-LT"/>
        </w:rPr>
        <w:t>P</w:t>
      </w:r>
      <w:r w:rsidRPr="0016493D">
        <w:rPr>
          <w:rFonts w:ascii="Times New Roman" w:eastAsia="Calibri" w:hAnsi="Times New Roman"/>
          <w:lang w:val="lt-LT"/>
        </w:rPr>
        <w:t xml:space="preserve">irkimų įstatymo </w:t>
      </w:r>
      <w:r w:rsidR="0067758A" w:rsidRPr="0016493D">
        <w:rPr>
          <w:rFonts w:ascii="Times New Roman" w:eastAsia="Calibri" w:hAnsi="Times New Roman"/>
          <w:lang w:val="lt-LT"/>
        </w:rPr>
        <w:t>59</w:t>
      </w:r>
      <w:r w:rsidRPr="0016493D">
        <w:rPr>
          <w:rFonts w:ascii="Times New Roman" w:eastAsia="Calibri" w:hAnsi="Times New Roman"/>
          <w:lang w:val="lt-LT"/>
        </w:rPr>
        <w:t xml:space="preserve"> straipsn</w:t>
      </w:r>
      <w:r w:rsidR="0067758A" w:rsidRPr="0016493D">
        <w:rPr>
          <w:rFonts w:ascii="Times New Roman" w:eastAsia="Calibri" w:hAnsi="Times New Roman"/>
          <w:lang w:val="lt-LT"/>
        </w:rPr>
        <w:t>io 1 dalį</w:t>
      </w:r>
      <w:r w:rsidRPr="0016493D">
        <w:rPr>
          <w:rFonts w:ascii="Times New Roman" w:eastAsia="Calibri" w:hAnsi="Times New Roman"/>
          <w:lang w:val="lt-LT"/>
        </w:rPr>
        <w:t>;</w:t>
      </w:r>
    </w:p>
    <w:p w14:paraId="09724628" w14:textId="376D917D" w:rsidR="008B21B5" w:rsidRPr="0016493D" w:rsidRDefault="008B21B5" w:rsidP="0016493D">
      <w:pPr>
        <w:pStyle w:val="Sraopastraipa"/>
        <w:numPr>
          <w:ilvl w:val="2"/>
          <w:numId w:val="10"/>
        </w:numPr>
        <w:tabs>
          <w:tab w:val="left" w:pos="0"/>
          <w:tab w:val="left" w:pos="1276"/>
        </w:tabs>
        <w:ind w:left="567" w:firstLine="0"/>
        <w:jc w:val="both"/>
        <w:rPr>
          <w:rFonts w:ascii="Times New Roman" w:eastAsia="Calibri" w:hAnsi="Times New Roman"/>
          <w:lang w:val="lt-LT"/>
        </w:rPr>
      </w:pPr>
      <w:r w:rsidRPr="0016493D">
        <w:rPr>
          <w:rFonts w:ascii="Times New Roman" w:eastAsia="Calibri" w:hAnsi="Times New Roman"/>
          <w:lang w:val="lt-LT"/>
        </w:rPr>
        <w:t xml:space="preserve">pasiūlymą pateikęs tiekėjas per Komisijos nustatytą terminą patikslino, papildė, paaiškino informaciją, kaip nurodyta </w:t>
      </w:r>
      <w:r w:rsidR="0067758A" w:rsidRPr="0016493D">
        <w:rPr>
          <w:rFonts w:ascii="Times New Roman" w:eastAsia="Calibri" w:hAnsi="Times New Roman"/>
          <w:lang w:val="lt-LT"/>
        </w:rPr>
        <w:t>P</w:t>
      </w:r>
      <w:r w:rsidRPr="0016493D">
        <w:rPr>
          <w:rFonts w:ascii="Times New Roman" w:eastAsia="Calibri" w:hAnsi="Times New Roman"/>
          <w:lang w:val="lt-LT"/>
        </w:rPr>
        <w:t xml:space="preserve">irkimų įstatymo </w:t>
      </w:r>
      <w:r w:rsidR="0067758A" w:rsidRPr="0016493D">
        <w:rPr>
          <w:rFonts w:ascii="Times New Roman" w:eastAsia="Calibri" w:hAnsi="Times New Roman"/>
          <w:lang w:val="lt-LT"/>
        </w:rPr>
        <w:t>58</w:t>
      </w:r>
      <w:r w:rsidRPr="0016493D">
        <w:rPr>
          <w:rFonts w:ascii="Times New Roman" w:eastAsia="Calibri" w:hAnsi="Times New Roman"/>
          <w:lang w:val="lt-LT"/>
        </w:rPr>
        <w:t xml:space="preserve"> straipsnio </w:t>
      </w:r>
      <w:r w:rsidR="0067758A" w:rsidRPr="0016493D">
        <w:rPr>
          <w:rFonts w:ascii="Times New Roman" w:eastAsia="Calibri" w:hAnsi="Times New Roman"/>
          <w:lang w:val="lt-LT"/>
        </w:rPr>
        <w:t>5</w:t>
      </w:r>
      <w:r w:rsidRPr="0016493D">
        <w:rPr>
          <w:rFonts w:ascii="Times New Roman" w:eastAsia="Calibri" w:hAnsi="Times New Roman"/>
          <w:lang w:val="lt-LT"/>
        </w:rPr>
        <w:t xml:space="preserve"> dalyje;</w:t>
      </w:r>
    </w:p>
    <w:p w14:paraId="7FFA3309" w14:textId="02E6B692" w:rsidR="008B21B5" w:rsidRPr="0016493D" w:rsidRDefault="008B21B5" w:rsidP="0016493D">
      <w:pPr>
        <w:pStyle w:val="Sraopastraipa"/>
        <w:numPr>
          <w:ilvl w:val="2"/>
          <w:numId w:val="10"/>
        </w:numPr>
        <w:tabs>
          <w:tab w:val="left" w:pos="0"/>
          <w:tab w:val="left" w:pos="1276"/>
        </w:tabs>
        <w:ind w:left="567" w:firstLine="0"/>
        <w:jc w:val="both"/>
        <w:rPr>
          <w:rFonts w:ascii="Times New Roman" w:hAnsi="Times New Roman"/>
          <w:lang w:val="lt-LT"/>
        </w:rPr>
      </w:pPr>
      <w:r w:rsidRPr="0016493D">
        <w:rPr>
          <w:rFonts w:ascii="Times New Roman" w:eastAsia="Calibri" w:hAnsi="Times New Roman"/>
          <w:lang w:val="lt-LT"/>
        </w:rPr>
        <w:t xml:space="preserve">pasiūlyta kaina nėra per didelė ir Perkančiajam subjektui nepriimtina; </w:t>
      </w:r>
    </w:p>
    <w:p w14:paraId="11C30F39" w14:textId="1DFE6BA4" w:rsidR="000333E1" w:rsidRDefault="008B21B5" w:rsidP="0016493D">
      <w:pPr>
        <w:pStyle w:val="Sraopastraipa"/>
        <w:numPr>
          <w:ilvl w:val="2"/>
          <w:numId w:val="21"/>
        </w:numPr>
        <w:tabs>
          <w:tab w:val="left" w:pos="0"/>
          <w:tab w:val="left" w:pos="1276"/>
        </w:tabs>
        <w:ind w:left="567" w:firstLine="0"/>
        <w:jc w:val="both"/>
        <w:rPr>
          <w:rFonts w:ascii="Times New Roman" w:eastAsia="Calibri" w:hAnsi="Times New Roman"/>
          <w:lang w:val="lt-LT"/>
        </w:rPr>
      </w:pPr>
      <w:r w:rsidRPr="0016493D">
        <w:rPr>
          <w:rFonts w:ascii="Times New Roman" w:eastAsia="Calibri" w:hAnsi="Times New Roman"/>
          <w:lang w:val="lt-LT"/>
        </w:rPr>
        <w:t xml:space="preserve">nėra </w:t>
      </w:r>
      <w:r w:rsidR="00936378" w:rsidRPr="0016493D">
        <w:rPr>
          <w:rFonts w:ascii="Times New Roman" w:eastAsia="Calibri" w:hAnsi="Times New Roman"/>
          <w:lang w:val="lt-LT"/>
        </w:rPr>
        <w:t>P</w:t>
      </w:r>
      <w:r w:rsidRPr="0016493D">
        <w:rPr>
          <w:rFonts w:ascii="Times New Roman" w:eastAsia="Calibri" w:hAnsi="Times New Roman"/>
          <w:lang w:val="lt-LT"/>
        </w:rPr>
        <w:t xml:space="preserve">irkimų įstatymo </w:t>
      </w:r>
      <w:r w:rsidR="00936378" w:rsidRPr="0016493D">
        <w:rPr>
          <w:rFonts w:ascii="Times New Roman" w:eastAsia="Calibri" w:hAnsi="Times New Roman"/>
          <w:lang w:val="lt-LT"/>
        </w:rPr>
        <w:t>66</w:t>
      </w:r>
      <w:r w:rsidRPr="0016493D">
        <w:rPr>
          <w:rFonts w:ascii="Times New Roman" w:eastAsia="Calibri" w:hAnsi="Times New Roman"/>
          <w:lang w:val="lt-LT"/>
        </w:rPr>
        <w:t xml:space="preserve"> straipsnio 3 dalyje nustatytų aplinkybių</w:t>
      </w:r>
      <w:r w:rsidR="000333E1" w:rsidRPr="0016493D">
        <w:rPr>
          <w:rFonts w:ascii="Times New Roman" w:eastAsia="Calibri" w:hAnsi="Times New Roman"/>
          <w:lang w:val="lt-LT"/>
        </w:rPr>
        <w:t>;</w:t>
      </w:r>
    </w:p>
    <w:p w14:paraId="6C3D9645" w14:textId="48588244" w:rsidR="00A00D17" w:rsidRPr="004C4FF1" w:rsidRDefault="00A00D17" w:rsidP="0016493D">
      <w:pPr>
        <w:pStyle w:val="Sraopastraipa"/>
        <w:numPr>
          <w:ilvl w:val="2"/>
          <w:numId w:val="21"/>
        </w:numPr>
        <w:tabs>
          <w:tab w:val="left" w:pos="0"/>
          <w:tab w:val="left" w:pos="1276"/>
        </w:tabs>
        <w:ind w:left="567" w:firstLine="0"/>
        <w:jc w:val="both"/>
        <w:rPr>
          <w:rFonts w:ascii="Times New Roman" w:eastAsia="Calibri" w:hAnsi="Times New Roman"/>
          <w:lang w:val="lt-LT"/>
        </w:rPr>
      </w:pPr>
      <w:r w:rsidRPr="004C4FF1">
        <w:rPr>
          <w:rFonts w:ascii="Times New Roman" w:eastAsia="Calibri" w:hAnsi="Times New Roman"/>
          <w:lang w:val="lt-LT"/>
        </w:rPr>
        <w:t xml:space="preserve">nėra Pirkimų įstatymo 58 </w:t>
      </w:r>
      <w:r w:rsidRPr="004C4FF1">
        <w:rPr>
          <w:rFonts w:ascii="Times New Roman" w:eastAsia="Calibri" w:hAnsi="Times New Roman" w:cs="Arial"/>
          <w:szCs w:val="24"/>
          <w:lang w:val="lt-LT" w:eastAsia="lt-LT"/>
        </w:rPr>
        <w:t>straipsnio 4</w:t>
      </w:r>
      <w:r w:rsidRPr="004C4FF1">
        <w:rPr>
          <w:rFonts w:ascii="Times New Roman" w:eastAsia="Calibri" w:hAnsi="Times New Roman" w:cs="Arial"/>
          <w:szCs w:val="24"/>
          <w:vertAlign w:val="superscript"/>
          <w:lang w:val="lt-LT" w:eastAsia="lt-LT"/>
        </w:rPr>
        <w:t>1</w:t>
      </w:r>
      <w:r w:rsidRPr="004C4FF1">
        <w:rPr>
          <w:rFonts w:ascii="Times New Roman" w:eastAsia="Calibri" w:hAnsi="Times New Roman" w:cs="Arial"/>
          <w:sz w:val="20"/>
          <w:szCs w:val="24"/>
          <w:lang w:val="lt-LT" w:eastAsia="lt-LT"/>
        </w:rPr>
        <w:t xml:space="preserve"> </w:t>
      </w:r>
      <w:r w:rsidRPr="004C4FF1">
        <w:rPr>
          <w:rFonts w:ascii="Times New Roman" w:eastAsia="Calibri" w:hAnsi="Times New Roman"/>
          <w:lang w:val="lt-LT"/>
        </w:rPr>
        <w:t>dalyje nustatytų aplinkybių;</w:t>
      </w:r>
    </w:p>
    <w:p w14:paraId="3C84DD8D" w14:textId="67B1C4A1" w:rsidR="008B21B5" w:rsidRPr="0016493D" w:rsidRDefault="003E1A0E" w:rsidP="0016493D">
      <w:pPr>
        <w:pStyle w:val="Sraopastraipa"/>
        <w:numPr>
          <w:ilvl w:val="2"/>
          <w:numId w:val="21"/>
        </w:numPr>
        <w:tabs>
          <w:tab w:val="left" w:pos="0"/>
          <w:tab w:val="left" w:pos="1276"/>
        </w:tabs>
        <w:ind w:left="567" w:firstLine="0"/>
        <w:jc w:val="both"/>
        <w:rPr>
          <w:rFonts w:ascii="Times New Roman" w:eastAsia="Calibri" w:hAnsi="Times New Roman"/>
          <w:lang w:val="lt-LT"/>
        </w:rPr>
      </w:pPr>
      <w:r w:rsidRPr="0016493D">
        <w:rPr>
          <w:rFonts w:ascii="Times New Roman" w:eastAsia="Calibri" w:hAnsi="Times New Roman"/>
          <w:lang w:val="lt-LT"/>
        </w:rPr>
        <w:t>nėra kitų atmetimo pagrindų.</w:t>
      </w:r>
    </w:p>
    <w:p w14:paraId="503438AC" w14:textId="77777777" w:rsidR="008B21B5" w:rsidRPr="00882721" w:rsidRDefault="008B21B5" w:rsidP="00F32EA7">
      <w:pPr>
        <w:pStyle w:val="Sraopastraipa"/>
        <w:numPr>
          <w:ilvl w:val="1"/>
          <w:numId w:val="10"/>
        </w:numPr>
        <w:tabs>
          <w:tab w:val="left" w:pos="0"/>
          <w:tab w:val="left" w:pos="1134"/>
          <w:tab w:val="left" w:pos="1276"/>
          <w:tab w:val="left" w:pos="1560"/>
        </w:tabs>
        <w:ind w:left="0" w:firstLine="567"/>
        <w:jc w:val="both"/>
        <w:rPr>
          <w:rFonts w:ascii="Times New Roman" w:hAnsi="Times New Roman"/>
          <w:szCs w:val="24"/>
          <w:lang w:val="lt-LT"/>
        </w:rPr>
      </w:pPr>
      <w:r w:rsidRPr="00882721">
        <w:rPr>
          <w:rFonts w:ascii="Times New Roman" w:hAnsi="Times New Roman"/>
          <w:szCs w:val="24"/>
          <w:lang w:val="lt-LT"/>
        </w:rPr>
        <w:t xml:space="preserve">Komisija </w:t>
      </w:r>
      <w:r w:rsidRPr="00882721">
        <w:rPr>
          <w:rFonts w:ascii="Times New Roman" w:eastAsia="Calibri" w:hAnsi="Times New Roman"/>
          <w:bCs/>
          <w:szCs w:val="24"/>
          <w:lang w:val="lt-LT"/>
        </w:rPr>
        <w:t xml:space="preserve">gali nevertinti viso tiekėjo pasiūlymo, jeigu patikrinusi jo dalį nustato, kad, vadovaujantis </w:t>
      </w:r>
      <w:r w:rsidR="00936378" w:rsidRPr="00882721">
        <w:rPr>
          <w:rFonts w:ascii="Times New Roman" w:eastAsia="Calibri" w:hAnsi="Times New Roman"/>
          <w:bCs/>
          <w:szCs w:val="24"/>
          <w:lang w:val="lt-LT"/>
        </w:rPr>
        <w:t xml:space="preserve">Pirkimų </w:t>
      </w:r>
      <w:r w:rsidRPr="00882721">
        <w:rPr>
          <w:rFonts w:ascii="Times New Roman" w:eastAsia="Calibri" w:hAnsi="Times New Roman"/>
          <w:bCs/>
          <w:szCs w:val="24"/>
          <w:lang w:val="lt-LT"/>
        </w:rPr>
        <w:t>įstatymo reikalavimais, pasiūlymas turi būti atmestas.</w:t>
      </w:r>
    </w:p>
    <w:p w14:paraId="7E6EFF23" w14:textId="77777777" w:rsidR="008B21B5" w:rsidRPr="00882721" w:rsidRDefault="008B21B5" w:rsidP="00F32EA7">
      <w:pPr>
        <w:pStyle w:val="Sraopastraipa"/>
        <w:numPr>
          <w:ilvl w:val="1"/>
          <w:numId w:val="10"/>
        </w:numPr>
        <w:tabs>
          <w:tab w:val="left" w:pos="0"/>
          <w:tab w:val="left" w:pos="1134"/>
          <w:tab w:val="left" w:pos="1276"/>
          <w:tab w:val="left" w:pos="1560"/>
          <w:tab w:val="left" w:pos="1701"/>
        </w:tabs>
        <w:ind w:left="0" w:firstLine="567"/>
        <w:jc w:val="both"/>
        <w:rPr>
          <w:rFonts w:ascii="Times New Roman" w:hAnsi="Times New Roman"/>
          <w:szCs w:val="24"/>
          <w:lang w:val="lt-LT"/>
        </w:rPr>
      </w:pPr>
      <w:r w:rsidRPr="00882721">
        <w:rPr>
          <w:rFonts w:ascii="Times New Roman" w:hAnsi="Times New Roman"/>
          <w:szCs w:val="24"/>
          <w:lang w:val="lt-LT"/>
        </w:rPr>
        <w:t xml:space="preserve">Komisija gali nuspręsti nesudaryti pirkimo sutarties su ekonomiškai naudingiausią pasiūlymą pateikusiu tiekėju, jeigu paaiškėja, kad pasiūlymas neatitinka </w:t>
      </w:r>
      <w:r w:rsidR="007C04C0" w:rsidRPr="00882721">
        <w:rPr>
          <w:rFonts w:ascii="Times New Roman" w:hAnsi="Times New Roman"/>
          <w:szCs w:val="24"/>
          <w:lang w:val="lt-LT"/>
        </w:rPr>
        <w:t>P</w:t>
      </w:r>
      <w:r w:rsidRPr="00882721">
        <w:rPr>
          <w:rFonts w:ascii="Times New Roman" w:hAnsi="Times New Roman"/>
          <w:szCs w:val="24"/>
          <w:lang w:val="lt-LT"/>
        </w:rPr>
        <w:t>irkimų įstatymo nurodytų aplinkos apsaugos, socialinės ir darbo teisės įpareigojimų.</w:t>
      </w:r>
    </w:p>
    <w:p w14:paraId="033EEE0F" w14:textId="77777777" w:rsidR="00C34334" w:rsidRPr="00882721" w:rsidRDefault="00C34334" w:rsidP="00F32EA7">
      <w:pPr>
        <w:keepNext/>
        <w:widowControl/>
        <w:numPr>
          <w:ilvl w:val="0"/>
          <w:numId w:val="10"/>
        </w:numPr>
        <w:tabs>
          <w:tab w:val="left" w:pos="567"/>
        </w:tabs>
        <w:autoSpaceDE/>
        <w:adjustRightInd/>
        <w:spacing w:before="240" w:after="120"/>
        <w:ind w:left="0" w:right="-1" w:firstLine="0"/>
        <w:jc w:val="center"/>
        <w:rPr>
          <w:rFonts w:ascii="Times New Roman" w:hAnsi="Times New Roman" w:cs="Times New Roman"/>
          <w:b/>
          <w:sz w:val="24"/>
        </w:rPr>
      </w:pPr>
      <w:r w:rsidRPr="00882721">
        <w:rPr>
          <w:rFonts w:ascii="Times New Roman" w:hAnsi="Times New Roman" w:cs="Times New Roman"/>
          <w:b/>
          <w:sz w:val="24"/>
        </w:rPr>
        <w:t>PASIŪLYMŲ ATMETIMO PRIEŽASTYS</w:t>
      </w:r>
    </w:p>
    <w:p w14:paraId="203F712B" w14:textId="77777777" w:rsidR="00C34334" w:rsidRPr="00882721" w:rsidRDefault="00C34334" w:rsidP="00F32EA7">
      <w:pPr>
        <w:pStyle w:val="Antrat2"/>
        <w:numPr>
          <w:ilvl w:val="1"/>
          <w:numId w:val="10"/>
        </w:numPr>
        <w:tabs>
          <w:tab w:val="left" w:pos="1134"/>
        </w:tabs>
        <w:ind w:left="0" w:right="-1" w:firstLine="567"/>
        <w:rPr>
          <w:szCs w:val="24"/>
          <w:u w:val="single"/>
          <w:lang w:val="lt-LT"/>
        </w:rPr>
      </w:pPr>
      <w:r w:rsidRPr="00882721">
        <w:rPr>
          <w:szCs w:val="24"/>
          <w:u w:val="single"/>
          <w:lang w:val="lt-LT"/>
        </w:rPr>
        <w:t>Komisija atmeta pasiūlymą, jeigu:</w:t>
      </w:r>
    </w:p>
    <w:p w14:paraId="3CE54F8C" w14:textId="77777777" w:rsidR="008B21B5" w:rsidRPr="00882721" w:rsidRDefault="008B21B5"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w:t>
      </w:r>
      <w:r w:rsidR="00E63E63" w:rsidRPr="00882721">
        <w:rPr>
          <w:rFonts w:ascii="Times New Roman" w:eastAsia="Calibri" w:hAnsi="Times New Roman" w:cs="Times New Roman"/>
          <w:sz w:val="24"/>
        </w:rPr>
        <w:t>2</w:t>
      </w:r>
      <w:r w:rsidRPr="00882721">
        <w:rPr>
          <w:rFonts w:ascii="Times New Roman" w:eastAsia="Calibri" w:hAnsi="Times New Roman" w:cs="Times New Roman"/>
          <w:sz w:val="24"/>
        </w:rPr>
        <w:t>.1.</w:t>
      </w:r>
      <w:r w:rsidR="00E63E63" w:rsidRPr="00882721">
        <w:rPr>
          <w:rFonts w:ascii="Times New Roman" w:eastAsia="Calibri" w:hAnsi="Times New Roman" w:cs="Times New Roman"/>
          <w:sz w:val="24"/>
        </w:rPr>
        <w:t xml:space="preserve">1. </w:t>
      </w:r>
      <w:r w:rsidRPr="00882721">
        <w:rPr>
          <w:rFonts w:ascii="Times New Roman" w:eastAsia="Calibri" w:hAnsi="Times New Roman" w:cs="Times New Roman"/>
          <w:sz w:val="24"/>
        </w:rPr>
        <w:t xml:space="preserve"> tiekėjas pasiūlymą ar jo dalį pateikė ne CVP IS priemonėmis;</w:t>
      </w:r>
    </w:p>
    <w:p w14:paraId="44297EEF" w14:textId="2178A61C"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12.1</w:t>
      </w:r>
      <w:r w:rsidR="008B21B5" w:rsidRPr="00882721">
        <w:rPr>
          <w:rFonts w:ascii="Times New Roman" w:eastAsia="Calibri" w:hAnsi="Times New Roman" w:cs="Times New Roman"/>
          <w:sz w:val="24"/>
        </w:rPr>
        <w:t xml:space="preserve">.2. pasiūlymą pateikęs tiekėjas turi būti pašalinamas iš pirkimo procedūros pagal pirkimo </w:t>
      </w:r>
      <w:r w:rsidR="001E7D90" w:rsidRPr="00882721">
        <w:rPr>
          <w:rFonts w:ascii="Times New Roman" w:eastAsia="Calibri" w:hAnsi="Times New Roman" w:cs="Times New Roman"/>
          <w:sz w:val="24"/>
        </w:rPr>
        <w:t xml:space="preserve">sąlygų </w:t>
      </w:r>
      <w:r w:rsidR="008B21B5" w:rsidRPr="00882721">
        <w:rPr>
          <w:rFonts w:ascii="Times New Roman" w:eastAsia="Calibri" w:hAnsi="Times New Roman" w:cs="Times New Roman"/>
          <w:sz w:val="24"/>
        </w:rPr>
        <w:t xml:space="preserve"> 3.3. punktą arba Perkančiojo subjekto prašymu nepateikė ar nepatikslino pateiktų netikslių ar neišsamių duomenų apie pašalinimo pagrindų nebuvimą CVP IS priemonėmis;</w:t>
      </w:r>
    </w:p>
    <w:p w14:paraId="06F75ED6"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w:t>
      </w:r>
      <w:r w:rsidR="008B21B5" w:rsidRPr="00882721">
        <w:rPr>
          <w:rFonts w:ascii="Times New Roman" w:eastAsia="Calibri" w:hAnsi="Times New Roman" w:cs="Times New Roman"/>
          <w:sz w:val="24"/>
        </w:rPr>
        <w:t>1.3. pasiūlymą pateikęs tiekėjas neatitinka pirkimo dokumentuose nustatytų minimalių kvalifikacijos reikalavimų, arba Perkančiojo subjekto prašymu nepateikė ar nepatikslino pateiktų netikslių ar neišsamių duomenų apie atitikimą CVP IS priemonėmis;</w:t>
      </w:r>
    </w:p>
    <w:p w14:paraId="5AFDDA35"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12.1</w:t>
      </w:r>
      <w:r w:rsidR="008B21B5" w:rsidRPr="00882721">
        <w:rPr>
          <w:rFonts w:ascii="Times New Roman" w:eastAsia="Calibri" w:hAnsi="Times New Roman" w:cs="Times New Roman"/>
          <w:sz w:val="24"/>
        </w:rPr>
        <w:t>.4. pasiūlymas neatitinka pirkimo dokumentuose nustatytų reikalavimų;</w:t>
      </w:r>
    </w:p>
    <w:p w14:paraId="57A9125F"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w:t>
      </w:r>
      <w:r w:rsidR="008B21B5" w:rsidRPr="00882721">
        <w:rPr>
          <w:rFonts w:ascii="Times New Roman" w:eastAsia="Calibri" w:hAnsi="Times New Roman" w:cs="Times New Roman"/>
          <w:sz w:val="24"/>
        </w:rPr>
        <w:t>1.5. visų dalyvių, kurių pasiūlymai neatmesti dėl kitų priežasčių, buvo pasiūlytos per didelės, Perkančiajam subjektui nepriimtinos kainos;</w:t>
      </w:r>
    </w:p>
    <w:p w14:paraId="0C32AEAA"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w:t>
      </w:r>
      <w:r w:rsidR="008B21B5" w:rsidRPr="00882721">
        <w:rPr>
          <w:rFonts w:ascii="Times New Roman" w:eastAsia="Calibri" w:hAnsi="Times New Roman" w:cs="Times New Roman"/>
          <w:sz w:val="24"/>
        </w:rPr>
        <w:t>1.6. dalyvis per Perkančiojo subjekto nurodytą terminą neištaiso aritmetinių klaidų ir (ar) nepaaiškina pasiūlymo. Šiuo atveju jo pasiūlymas atmetamas kaip neatitinkantis pirkimo dokumentuose nustatytų reikalavimų;</w:t>
      </w:r>
    </w:p>
    <w:p w14:paraId="0F6375AB"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w:t>
      </w:r>
      <w:r w:rsidR="008B21B5" w:rsidRPr="00882721">
        <w:rPr>
          <w:rFonts w:ascii="Times New Roman" w:eastAsia="Calibri" w:hAnsi="Times New Roman" w:cs="Times New Roman"/>
          <w:sz w:val="24"/>
        </w:rPr>
        <w:t>1.7. pateiktame pasiūlyme nurodyta kaina yra neįprastai maža ir dalyvis, Perkančiojo subjekto prašymu, nepateikia tinkamų kainos pagrįstumo įrodymų;</w:t>
      </w:r>
    </w:p>
    <w:p w14:paraId="75A5E6A7"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12.1</w:t>
      </w:r>
      <w:r w:rsidR="008B21B5" w:rsidRPr="00882721">
        <w:rPr>
          <w:rFonts w:ascii="Times New Roman" w:eastAsia="Calibri" w:hAnsi="Times New Roman" w:cs="Times New Roman"/>
          <w:sz w:val="24"/>
        </w:rPr>
        <w:t xml:space="preserve">.8. tiekėjas, apie nustatytų reikalavimų atitikimą, yra pateikęs melagingą informaciją, kurią </w:t>
      </w:r>
      <w:r w:rsidR="0066387B" w:rsidRPr="00882721">
        <w:rPr>
          <w:rFonts w:ascii="Times New Roman" w:eastAsia="Calibri" w:hAnsi="Times New Roman" w:cs="Times New Roman"/>
          <w:sz w:val="24"/>
        </w:rPr>
        <w:t>Perkantysis subjektas</w:t>
      </w:r>
      <w:r w:rsidR="00AF53BB" w:rsidRPr="00882721">
        <w:rPr>
          <w:rFonts w:ascii="Times New Roman" w:eastAsia="Calibri" w:hAnsi="Times New Roman" w:cs="Times New Roman"/>
          <w:sz w:val="24"/>
        </w:rPr>
        <w:t xml:space="preserve"> </w:t>
      </w:r>
      <w:r w:rsidR="008B21B5" w:rsidRPr="00882721">
        <w:rPr>
          <w:rFonts w:ascii="Times New Roman" w:eastAsia="Calibri" w:hAnsi="Times New Roman" w:cs="Times New Roman"/>
          <w:sz w:val="24"/>
        </w:rPr>
        <w:t>gali įrodyti bet kokiomis teisėtomis priemonėmis;</w:t>
      </w:r>
    </w:p>
    <w:p w14:paraId="788E8415"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w:t>
      </w:r>
      <w:r w:rsidR="008B21B5" w:rsidRPr="00882721">
        <w:rPr>
          <w:rFonts w:ascii="Times New Roman" w:eastAsia="Calibri" w:hAnsi="Times New Roman" w:cs="Times New Roman"/>
          <w:sz w:val="24"/>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0DEDD40" w14:textId="6D968562" w:rsidR="00E20F7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w:t>
      </w:r>
      <w:r w:rsidR="008B21B5" w:rsidRPr="00882721">
        <w:rPr>
          <w:rFonts w:ascii="Times New Roman" w:eastAsia="Calibri" w:hAnsi="Times New Roman" w:cs="Times New Roman"/>
          <w:sz w:val="24"/>
        </w:rPr>
        <w:t>1.10. tiekėjas pateikė netikslius, neišsamius pirkimo dokumentuose nu</w:t>
      </w:r>
      <w:r w:rsidR="00D8482B" w:rsidRPr="00882721">
        <w:rPr>
          <w:rFonts w:ascii="Times New Roman" w:eastAsia="Calibri" w:hAnsi="Times New Roman" w:cs="Times New Roman"/>
          <w:sz w:val="24"/>
        </w:rPr>
        <w:t>r</w:t>
      </w:r>
      <w:r w:rsidR="008B21B5" w:rsidRPr="00882721">
        <w:rPr>
          <w:rFonts w:ascii="Times New Roman" w:eastAsia="Calibri" w:hAnsi="Times New Roman" w:cs="Times New Roman"/>
          <w:sz w:val="24"/>
        </w:rPr>
        <w:t>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r w:rsidR="00E20F71" w:rsidRPr="00882721">
        <w:rPr>
          <w:rFonts w:ascii="Times New Roman" w:eastAsia="Calibri" w:hAnsi="Times New Roman" w:cs="Times New Roman"/>
          <w:sz w:val="24"/>
        </w:rPr>
        <w:t>;</w:t>
      </w:r>
    </w:p>
    <w:p w14:paraId="4287E0BC" w14:textId="5CE00AC8" w:rsidR="00C2648A" w:rsidRDefault="00C2648A"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9E2D64">
        <w:rPr>
          <w:rFonts w:ascii="Times New Roman" w:eastAsia="Calibri" w:hAnsi="Times New Roman" w:cs="Times New Roman"/>
          <w:sz w:val="24"/>
        </w:rPr>
        <w:t>12.1.11. jeigu egzistuoja 2022 m. balandžio 8 d. Tarybos reglamento (ES) 2022/576, kuriuo iš dalies keičiamas Reglamentas (ES) Nr. 833/2014 dėl ribojamųjų priemonių atsižvelgiant į Rusijos veiksmus, kuriais destabilizuojama padėtis Ukrainoje (toliau – Reglamentas) 5k str. 1 d. nurodytos aplinkybės ir nėra taikoma Reglamento 5k str. 2 d. nustatyta išimtis;</w:t>
      </w:r>
    </w:p>
    <w:p w14:paraId="41696D9D" w14:textId="6E708426" w:rsidR="00A00D17" w:rsidRPr="00882721" w:rsidRDefault="000C0957" w:rsidP="00621746">
      <w:pPr>
        <w:tabs>
          <w:tab w:val="left" w:pos="0"/>
          <w:tab w:val="left" w:pos="1134"/>
          <w:tab w:val="left" w:pos="1276"/>
          <w:tab w:val="left" w:pos="1560"/>
        </w:tabs>
        <w:ind w:firstLine="567"/>
        <w:jc w:val="both"/>
        <w:rPr>
          <w:rFonts w:ascii="Times New Roman" w:eastAsia="Calibri" w:hAnsi="Times New Roman" w:cs="Times New Roman"/>
          <w:sz w:val="24"/>
        </w:rPr>
      </w:pPr>
      <w:r>
        <w:rPr>
          <w:rFonts w:ascii="Times New Roman" w:eastAsia="Calibri" w:hAnsi="Times New Roman" w:cs="Times New Roman"/>
          <w:sz w:val="24"/>
        </w:rPr>
        <w:t xml:space="preserve">12.1.12. </w:t>
      </w:r>
      <w:r w:rsidRPr="004C4FF1">
        <w:rPr>
          <w:rFonts w:ascii="Times New Roman" w:eastAsia="Calibri" w:hAnsi="Times New Roman" w:cs="Times New Roman"/>
          <w:sz w:val="24"/>
        </w:rPr>
        <w:t xml:space="preserve">jeigu egzistuoja Pirkimų įstatymo 58 straipsnio </w:t>
      </w:r>
      <w:bookmarkStart w:id="11" w:name="_Hlk189752770"/>
      <w:r w:rsidRPr="004C4FF1">
        <w:rPr>
          <w:rFonts w:ascii="Times New Roman" w:eastAsia="Calibri" w:hAnsi="Times New Roman" w:cs="Times New Roman"/>
          <w:sz w:val="24"/>
        </w:rPr>
        <w:t>4</w:t>
      </w:r>
      <w:r w:rsidRPr="004C4FF1">
        <w:rPr>
          <w:rFonts w:ascii="Times New Roman" w:eastAsia="Calibri" w:hAnsi="Times New Roman" w:cs="Times New Roman"/>
          <w:sz w:val="24"/>
          <w:vertAlign w:val="superscript"/>
        </w:rPr>
        <w:t>1</w:t>
      </w:r>
      <w:r w:rsidRPr="004C4FF1">
        <w:rPr>
          <w:rFonts w:ascii="Times New Roman" w:eastAsia="Calibri" w:hAnsi="Times New Roman" w:cs="Times New Roman"/>
          <w:sz w:val="24"/>
        </w:rPr>
        <w:t xml:space="preserve"> dalyje </w:t>
      </w:r>
      <w:bookmarkEnd w:id="11"/>
      <w:r w:rsidRPr="004C4FF1">
        <w:rPr>
          <w:rFonts w:ascii="Times New Roman" w:eastAsia="Calibri" w:hAnsi="Times New Roman" w:cs="Times New Roman"/>
          <w:sz w:val="24"/>
        </w:rPr>
        <w:t>nustatytos aplinkybės;</w:t>
      </w:r>
    </w:p>
    <w:p w14:paraId="0E6E1DBB" w14:textId="588B2DFF" w:rsidR="008B21B5" w:rsidRPr="00882721" w:rsidRDefault="00E20F71" w:rsidP="0063561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12.1.1</w:t>
      </w:r>
      <w:r w:rsidR="000C0957">
        <w:rPr>
          <w:rFonts w:ascii="Times New Roman" w:eastAsia="Calibri" w:hAnsi="Times New Roman" w:cs="Times New Roman"/>
          <w:sz w:val="24"/>
        </w:rPr>
        <w:t>3</w:t>
      </w:r>
      <w:r w:rsidRPr="00882721">
        <w:rPr>
          <w:rFonts w:ascii="Times New Roman" w:eastAsia="Calibri" w:hAnsi="Times New Roman" w:cs="Times New Roman"/>
          <w:sz w:val="24"/>
        </w:rPr>
        <w:t xml:space="preserve">. </w:t>
      </w:r>
      <w:r w:rsidR="00AD213B" w:rsidRPr="00882721">
        <w:rPr>
          <w:rFonts w:ascii="Times New Roman" w:eastAsia="Calibri" w:hAnsi="Times New Roman" w:cs="Times New Roman"/>
          <w:sz w:val="24"/>
        </w:rPr>
        <w:t>y</w:t>
      </w:r>
      <w:r w:rsidRPr="00882721">
        <w:rPr>
          <w:rFonts w:ascii="Times New Roman" w:eastAsia="Calibri" w:hAnsi="Times New Roman" w:cs="Times New Roman"/>
          <w:sz w:val="24"/>
        </w:rPr>
        <w:t xml:space="preserve">ra kitų </w:t>
      </w:r>
      <w:r w:rsidR="00AD213B" w:rsidRPr="00882721">
        <w:rPr>
          <w:rFonts w:ascii="Times New Roman" w:eastAsia="Calibri" w:hAnsi="Times New Roman" w:cs="Times New Roman"/>
          <w:sz w:val="24"/>
        </w:rPr>
        <w:t xml:space="preserve">teisės aktuose ir pirkimo dokumentuose numatytų </w:t>
      </w:r>
      <w:r w:rsidRPr="00882721">
        <w:rPr>
          <w:rFonts w:ascii="Times New Roman" w:eastAsia="Calibri" w:hAnsi="Times New Roman" w:cs="Times New Roman"/>
          <w:sz w:val="24"/>
        </w:rPr>
        <w:t>atmetimo pagrindų.</w:t>
      </w:r>
    </w:p>
    <w:p w14:paraId="31774B67" w14:textId="77777777" w:rsidR="008B21B5" w:rsidRPr="00882721" w:rsidRDefault="008B21B5" w:rsidP="00F32EA7">
      <w:pPr>
        <w:pStyle w:val="Sraopastraipa"/>
        <w:numPr>
          <w:ilvl w:val="1"/>
          <w:numId w:val="10"/>
        </w:numPr>
        <w:tabs>
          <w:tab w:val="left" w:pos="0"/>
          <w:tab w:val="left" w:pos="1134"/>
        </w:tabs>
        <w:ind w:left="0" w:firstLine="567"/>
        <w:contextualSpacing w:val="0"/>
        <w:jc w:val="both"/>
        <w:rPr>
          <w:rFonts w:ascii="Times New Roman" w:hAnsi="Times New Roman"/>
          <w:szCs w:val="24"/>
          <w:lang w:val="lt-LT"/>
        </w:rPr>
      </w:pPr>
      <w:r w:rsidRPr="00882721">
        <w:rPr>
          <w:rFonts w:ascii="Times New Roman" w:hAnsi="Times New Roman"/>
          <w:szCs w:val="24"/>
          <w:lang w:val="lt-LT"/>
        </w:rPr>
        <w:t>Apie pasiūlymo atmetimą ir tokio atmetimo priežastis tie</w:t>
      </w:r>
      <w:r w:rsidR="006535EA" w:rsidRPr="00882721">
        <w:rPr>
          <w:rFonts w:ascii="Times New Roman" w:hAnsi="Times New Roman"/>
          <w:szCs w:val="24"/>
          <w:lang w:val="lt-LT"/>
        </w:rPr>
        <w:t>kėjas</w:t>
      </w:r>
      <w:r w:rsidRPr="00882721">
        <w:rPr>
          <w:rFonts w:ascii="Times New Roman" w:hAnsi="Times New Roman"/>
          <w:szCs w:val="24"/>
          <w:lang w:val="lt-LT"/>
        </w:rPr>
        <w:t xml:space="preserve"> ne vėliau kaip per 5 darbo dienas informuojamas raštu CVP IS priemonėmis.</w:t>
      </w:r>
    </w:p>
    <w:p w14:paraId="4894784C" w14:textId="77777777" w:rsidR="00C34334" w:rsidRPr="00882721" w:rsidRDefault="00C34334" w:rsidP="00F32EA7">
      <w:pPr>
        <w:keepNext/>
        <w:widowControl/>
        <w:numPr>
          <w:ilvl w:val="0"/>
          <w:numId w:val="10"/>
        </w:numPr>
        <w:tabs>
          <w:tab w:val="left" w:pos="567"/>
        </w:tabs>
        <w:autoSpaceDE/>
        <w:adjustRightInd/>
        <w:spacing w:before="240" w:after="120"/>
        <w:ind w:left="0" w:right="-1" w:firstLine="0"/>
        <w:jc w:val="center"/>
        <w:rPr>
          <w:rFonts w:ascii="Times New Roman" w:hAnsi="Times New Roman" w:cs="Times New Roman"/>
          <w:b/>
          <w:sz w:val="24"/>
        </w:rPr>
      </w:pPr>
      <w:bookmarkStart w:id="12" w:name="_Hlk100929301"/>
      <w:r w:rsidRPr="00882721">
        <w:rPr>
          <w:rFonts w:ascii="Times New Roman" w:hAnsi="Times New Roman" w:cs="Times New Roman"/>
          <w:b/>
          <w:sz w:val="24"/>
        </w:rPr>
        <w:t>PASIŪLYMŲ VERTINIMAS</w:t>
      </w:r>
    </w:p>
    <w:bookmarkEnd w:id="12"/>
    <w:p w14:paraId="45CA03C4" w14:textId="77777777" w:rsidR="00371330" w:rsidRPr="00B42BA0" w:rsidRDefault="00371330" w:rsidP="00371330">
      <w:pPr>
        <w:widowControl/>
        <w:numPr>
          <w:ilvl w:val="1"/>
          <w:numId w:val="10"/>
        </w:numPr>
        <w:tabs>
          <w:tab w:val="left" w:pos="1134"/>
        </w:tabs>
        <w:autoSpaceDE/>
        <w:autoSpaceDN/>
        <w:adjustRightInd/>
        <w:ind w:left="0" w:right="-1" w:firstLine="567"/>
        <w:jc w:val="both"/>
        <w:outlineLvl w:val="1"/>
        <w:rPr>
          <w:rFonts w:ascii="Times New Roman" w:hAnsi="Times New Roman" w:cs="Times New Roman"/>
          <w:sz w:val="24"/>
          <w:lang w:eastAsia="ru-RU"/>
        </w:rPr>
      </w:pPr>
      <w:r w:rsidRPr="00B42BA0">
        <w:rPr>
          <w:rFonts w:ascii="Times New Roman" w:hAnsi="Times New Roman" w:cs="Times New Roman"/>
          <w:sz w:val="24"/>
          <w:lang w:eastAsia="ru-RU"/>
        </w:rPr>
        <w:t>Pasiūlymuose nurodytos kainos bus vertinamos eurais be PVM.</w:t>
      </w:r>
    </w:p>
    <w:p w14:paraId="71FF55A9" w14:textId="77777777" w:rsidR="00371330" w:rsidRPr="00B42BA0" w:rsidRDefault="00371330" w:rsidP="00371330">
      <w:pPr>
        <w:widowControl/>
        <w:numPr>
          <w:ilvl w:val="1"/>
          <w:numId w:val="10"/>
        </w:numPr>
        <w:tabs>
          <w:tab w:val="left" w:pos="1134"/>
        </w:tabs>
        <w:autoSpaceDE/>
        <w:autoSpaceDN/>
        <w:adjustRightInd/>
        <w:ind w:left="0" w:right="-1" w:firstLine="567"/>
        <w:jc w:val="both"/>
        <w:outlineLvl w:val="1"/>
        <w:rPr>
          <w:rFonts w:ascii="Times New Roman" w:hAnsi="Times New Roman" w:cs="Times New Roman"/>
          <w:sz w:val="24"/>
          <w:lang w:eastAsia="ru-RU"/>
        </w:rPr>
      </w:pPr>
      <w:r w:rsidRPr="00B42BA0">
        <w:rPr>
          <w:rFonts w:ascii="Times New Roman" w:eastAsia="Calibri" w:hAnsi="Times New Roman" w:cs="Times New Roman"/>
          <w:sz w:val="24"/>
          <w:lang w:eastAsia="ru-RU"/>
        </w:rPr>
        <w:t>Šiame pirkime ekonomiškai naudingiausias pasiūlymas bus išrenkamas pagal kainos ir kokybės santykį</w:t>
      </w:r>
      <w:r w:rsidRPr="00B42BA0">
        <w:rPr>
          <w:rFonts w:ascii="Times New Roman" w:hAnsi="Times New Roman" w:cs="Times New Roman"/>
          <w:sz w:val="24"/>
          <w:lang w:eastAsia="ru-RU"/>
        </w:rPr>
        <w:t>.</w:t>
      </w:r>
    </w:p>
    <w:p w14:paraId="73E03136" w14:textId="5B442537" w:rsidR="000A6B2E" w:rsidRPr="00763FB2" w:rsidRDefault="000A6B2E" w:rsidP="000A6B2E">
      <w:pPr>
        <w:widowControl/>
        <w:numPr>
          <w:ilvl w:val="1"/>
          <w:numId w:val="10"/>
        </w:numPr>
        <w:tabs>
          <w:tab w:val="left" w:pos="1134"/>
        </w:tabs>
        <w:autoSpaceDE/>
        <w:autoSpaceDN/>
        <w:adjustRightInd/>
        <w:ind w:left="927"/>
        <w:rPr>
          <w:rFonts w:ascii="Times New Roman" w:hAnsi="Times New Roman" w:cs="Times New Roman"/>
          <w:sz w:val="24"/>
          <w:szCs w:val="20"/>
          <w:lang w:eastAsia="ru-RU"/>
        </w:rPr>
      </w:pPr>
      <w:bookmarkStart w:id="13" w:name="_Hlk121909875"/>
      <w:r w:rsidRPr="00763FB2">
        <w:rPr>
          <w:rFonts w:ascii="Times New Roman" w:hAnsi="Times New Roman" w:cs="Times New Roman"/>
          <w:sz w:val="24"/>
          <w:szCs w:val="20"/>
          <w:lang w:eastAsia="ru-RU"/>
        </w:rPr>
        <w:lastRenderedPageBreak/>
        <w:t>Pasiūlymų vertinimo kriterij</w:t>
      </w:r>
      <w:r w:rsidR="004F26DC" w:rsidRPr="00763FB2">
        <w:rPr>
          <w:rFonts w:ascii="Times New Roman" w:hAnsi="Times New Roman" w:cs="Times New Roman"/>
          <w:sz w:val="24"/>
          <w:szCs w:val="20"/>
          <w:lang w:eastAsia="ru-RU"/>
        </w:rPr>
        <w:t>ų</w:t>
      </w:r>
      <w:r w:rsidRPr="00763FB2">
        <w:rPr>
          <w:rFonts w:ascii="Times New Roman" w:hAnsi="Times New Roman" w:cs="Times New Roman"/>
          <w:sz w:val="24"/>
          <w:szCs w:val="20"/>
          <w:lang w:eastAsia="ru-RU"/>
        </w:rPr>
        <w:t xml:space="preserve"> lyginamieji svoriai:</w:t>
      </w:r>
    </w:p>
    <w:tbl>
      <w:tblPr>
        <w:tblStyle w:val="Lentelstinklelis1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35"/>
      </w:tblGrid>
      <w:tr w:rsidR="00550C2A" w:rsidRPr="00763FB2" w14:paraId="5675E242" w14:textId="77777777" w:rsidTr="00883F36">
        <w:tc>
          <w:tcPr>
            <w:tcW w:w="7083" w:type="dxa"/>
            <w:shd w:val="clear" w:color="auto" w:fill="E7E6E6" w:themeFill="background2"/>
            <w:vAlign w:val="center"/>
          </w:tcPr>
          <w:p w14:paraId="7187BDE4" w14:textId="77777777" w:rsidR="00550C2A" w:rsidRPr="00763FB2" w:rsidRDefault="00550C2A" w:rsidP="00550C2A">
            <w:pPr>
              <w:widowControl/>
              <w:suppressAutoHyphens/>
              <w:autoSpaceDE/>
              <w:autoSpaceDN/>
              <w:adjustRightInd/>
              <w:ind w:firstLine="0"/>
              <w:jc w:val="center"/>
              <w:rPr>
                <w:rFonts w:ascii="Times New Roman" w:hAnsi="Times New Roman" w:cs="Times New Roman"/>
                <w:b/>
                <w:bCs/>
                <w:sz w:val="24"/>
                <w:lang w:eastAsia="en-US"/>
              </w:rPr>
            </w:pPr>
            <w:r w:rsidRPr="00763FB2">
              <w:rPr>
                <w:rFonts w:ascii="Times New Roman" w:hAnsi="Times New Roman" w:cs="Times New Roman"/>
                <w:b/>
                <w:bCs/>
                <w:sz w:val="24"/>
                <w:lang w:eastAsia="en-US"/>
              </w:rPr>
              <w:t>Vertinimo kriterijai</w:t>
            </w:r>
          </w:p>
        </w:tc>
        <w:tc>
          <w:tcPr>
            <w:tcW w:w="2835" w:type="dxa"/>
            <w:shd w:val="clear" w:color="auto" w:fill="E7E6E6" w:themeFill="background2"/>
            <w:vAlign w:val="center"/>
          </w:tcPr>
          <w:p w14:paraId="7F8CC531" w14:textId="2968C5AF" w:rsidR="00550C2A" w:rsidRPr="00763FB2" w:rsidRDefault="00550C2A" w:rsidP="00550C2A">
            <w:pPr>
              <w:widowControl/>
              <w:suppressAutoHyphens/>
              <w:autoSpaceDE/>
              <w:autoSpaceDN/>
              <w:adjustRightInd/>
              <w:ind w:firstLine="0"/>
              <w:jc w:val="center"/>
              <w:rPr>
                <w:rFonts w:ascii="Times New Roman" w:hAnsi="Times New Roman" w:cs="Times New Roman"/>
                <w:sz w:val="24"/>
                <w:lang w:eastAsia="en-US"/>
              </w:rPr>
            </w:pPr>
            <w:r w:rsidRPr="00763FB2">
              <w:rPr>
                <w:rFonts w:ascii="Times New Roman" w:hAnsi="Times New Roman" w:cs="Times New Roman"/>
                <w:b/>
                <w:bCs/>
                <w:color w:val="000000"/>
                <w:sz w:val="24"/>
              </w:rPr>
              <w:t>Lyginamasis kriterijaus svoris ekonominio naudingumo vertinime</w:t>
            </w:r>
            <w:r w:rsidR="00E5276D" w:rsidRPr="00763FB2">
              <w:rPr>
                <w:rFonts w:ascii="Times New Roman" w:hAnsi="Times New Roman" w:cs="Times New Roman"/>
                <w:b/>
                <w:bCs/>
                <w:color w:val="000000"/>
                <w:sz w:val="24"/>
              </w:rPr>
              <w:t>,</w:t>
            </w:r>
            <w:r w:rsidR="00866556" w:rsidRPr="00763FB2">
              <w:t xml:space="preserve"> </w:t>
            </w:r>
            <w:r w:rsidR="00866556" w:rsidRPr="00763FB2">
              <w:rPr>
                <w:rFonts w:ascii="Times New Roman" w:hAnsi="Times New Roman" w:cs="Times New Roman"/>
                <w:b/>
                <w:bCs/>
                <w:color w:val="000000"/>
                <w:sz w:val="24"/>
              </w:rPr>
              <w:t>balais</w:t>
            </w:r>
          </w:p>
        </w:tc>
      </w:tr>
      <w:tr w:rsidR="00550C2A" w:rsidRPr="00763FB2" w14:paraId="01C8C844" w14:textId="77777777" w:rsidTr="00883F36">
        <w:trPr>
          <w:trHeight w:val="318"/>
        </w:trPr>
        <w:tc>
          <w:tcPr>
            <w:tcW w:w="7083" w:type="dxa"/>
          </w:tcPr>
          <w:p w14:paraId="0375E8C1" w14:textId="77777777" w:rsidR="00550C2A" w:rsidRPr="00763FB2" w:rsidRDefault="00550C2A" w:rsidP="00D574A6">
            <w:pPr>
              <w:widowControl/>
              <w:suppressAutoHyphens/>
              <w:autoSpaceDE/>
              <w:autoSpaceDN/>
              <w:adjustRightInd/>
              <w:spacing w:before="60" w:after="60"/>
              <w:ind w:firstLine="0"/>
              <w:jc w:val="both"/>
              <w:rPr>
                <w:rFonts w:ascii="Times New Roman" w:hAnsi="Times New Roman" w:cs="Times New Roman"/>
                <w:sz w:val="24"/>
                <w:lang w:eastAsia="en-US"/>
              </w:rPr>
            </w:pPr>
            <w:r w:rsidRPr="00763FB2">
              <w:rPr>
                <w:rFonts w:ascii="Times New Roman" w:hAnsi="Times New Roman" w:cs="Times New Roman"/>
                <w:sz w:val="24"/>
                <w:lang w:eastAsia="en-US"/>
              </w:rPr>
              <w:t xml:space="preserve">Pirmas kriterijus - </w:t>
            </w:r>
            <w:r w:rsidRPr="00763FB2">
              <w:rPr>
                <w:rFonts w:ascii="Times New Roman" w:hAnsi="Times New Roman" w:cs="Times New Roman"/>
                <w:b/>
                <w:bCs/>
                <w:sz w:val="24"/>
                <w:lang w:eastAsia="en-US"/>
              </w:rPr>
              <w:t>kaina</w:t>
            </w:r>
            <w:r w:rsidRPr="00763FB2">
              <w:rPr>
                <w:rFonts w:ascii="Times New Roman" w:hAnsi="Times New Roman" w:cs="Times New Roman"/>
                <w:sz w:val="24"/>
                <w:lang w:eastAsia="en-US"/>
              </w:rPr>
              <w:t xml:space="preserve"> </w:t>
            </w:r>
            <w:r w:rsidRPr="00763FB2">
              <w:rPr>
                <w:rFonts w:ascii="Times New Roman" w:hAnsi="Times New Roman" w:cs="Times New Roman"/>
                <w:b/>
                <w:bCs/>
                <w:sz w:val="24"/>
                <w:lang w:eastAsia="en-US"/>
              </w:rPr>
              <w:t>(C)</w:t>
            </w:r>
          </w:p>
        </w:tc>
        <w:tc>
          <w:tcPr>
            <w:tcW w:w="2835" w:type="dxa"/>
          </w:tcPr>
          <w:p w14:paraId="5D6EE15E" w14:textId="797DA1DB" w:rsidR="00550C2A" w:rsidRPr="00763FB2" w:rsidRDefault="00550C2A" w:rsidP="00D574A6">
            <w:pPr>
              <w:widowControl/>
              <w:suppressAutoHyphens/>
              <w:autoSpaceDE/>
              <w:autoSpaceDN/>
              <w:adjustRightInd/>
              <w:spacing w:before="60" w:after="60"/>
              <w:ind w:firstLine="0"/>
              <w:jc w:val="center"/>
              <w:rPr>
                <w:rFonts w:ascii="Times New Roman" w:hAnsi="Times New Roman" w:cs="Times New Roman"/>
                <w:sz w:val="24"/>
                <w:lang w:val="en-US" w:eastAsia="en-US"/>
              </w:rPr>
            </w:pPr>
            <w:r w:rsidRPr="00763FB2">
              <w:rPr>
                <w:rFonts w:ascii="Times New Roman" w:hAnsi="Times New Roman" w:cs="Times New Roman"/>
                <w:sz w:val="24"/>
                <w:lang w:eastAsia="en-US"/>
              </w:rPr>
              <w:t xml:space="preserve">X = </w:t>
            </w:r>
            <w:r w:rsidR="00763FB2" w:rsidRPr="00763FB2">
              <w:rPr>
                <w:rFonts w:ascii="Times New Roman" w:hAnsi="Times New Roman" w:cs="Times New Roman"/>
                <w:sz w:val="24"/>
                <w:lang w:eastAsia="en-US"/>
              </w:rPr>
              <w:t>65</w:t>
            </w:r>
          </w:p>
        </w:tc>
      </w:tr>
      <w:tr w:rsidR="0048657F" w:rsidRPr="00446BA3" w14:paraId="10BDC318" w14:textId="77777777" w:rsidTr="0048657F">
        <w:trPr>
          <w:trHeight w:val="318"/>
        </w:trPr>
        <w:tc>
          <w:tcPr>
            <w:tcW w:w="7083" w:type="dxa"/>
            <w:shd w:val="clear" w:color="auto" w:fill="D9D9D9" w:themeFill="background1" w:themeFillShade="D9"/>
          </w:tcPr>
          <w:p w14:paraId="4B67149C" w14:textId="6663093A" w:rsidR="0048657F" w:rsidRPr="00763FB2" w:rsidRDefault="0048657F" w:rsidP="0048657F">
            <w:pPr>
              <w:widowControl/>
              <w:suppressAutoHyphens/>
              <w:autoSpaceDE/>
              <w:autoSpaceDN/>
              <w:adjustRightInd/>
              <w:spacing w:before="60" w:after="60"/>
              <w:ind w:firstLine="0"/>
              <w:jc w:val="both"/>
              <w:rPr>
                <w:rFonts w:ascii="Times New Roman" w:hAnsi="Times New Roman" w:cs="Times New Roman"/>
                <w:sz w:val="24"/>
                <w:lang w:eastAsia="en-US"/>
              </w:rPr>
            </w:pPr>
            <w:r w:rsidRPr="00763FB2">
              <w:rPr>
                <w:rFonts w:ascii="Times New Roman" w:eastAsia="Calibri" w:hAnsi="Times New Roman" w:cs="Times New Roman"/>
                <w:b/>
                <w:bCs/>
                <w:color w:val="000000"/>
                <w:sz w:val="24"/>
              </w:rPr>
              <w:t>Prekės techniniai ir kokybės kriterijai</w:t>
            </w:r>
            <w:r w:rsidRPr="00763FB2">
              <w:rPr>
                <w:rFonts w:ascii="Times New Roman" w:eastAsia="Calibri" w:hAnsi="Times New Roman" w:cs="Times New Roman"/>
                <w:color w:val="000000"/>
                <w:sz w:val="24"/>
              </w:rPr>
              <w:t xml:space="preserve">, </w:t>
            </w:r>
            <w:r w:rsidRPr="00763FB2">
              <w:rPr>
                <w:rFonts w:ascii="Times New Roman" w:eastAsia="Calibri" w:hAnsi="Times New Roman" w:cs="Times New Roman"/>
                <w:b/>
                <w:color w:val="000000"/>
                <w:sz w:val="24"/>
              </w:rPr>
              <w:t>(T)</w:t>
            </w:r>
          </w:p>
        </w:tc>
        <w:tc>
          <w:tcPr>
            <w:tcW w:w="2835" w:type="dxa"/>
            <w:shd w:val="clear" w:color="auto" w:fill="D9D9D9" w:themeFill="background1" w:themeFillShade="D9"/>
          </w:tcPr>
          <w:p w14:paraId="4C8E78D1" w14:textId="0AA2FD2C" w:rsidR="0048657F" w:rsidRPr="00763FB2" w:rsidRDefault="0048657F" w:rsidP="0048657F">
            <w:pPr>
              <w:widowControl/>
              <w:suppressAutoHyphens/>
              <w:autoSpaceDE/>
              <w:autoSpaceDN/>
              <w:adjustRightInd/>
              <w:spacing w:before="60" w:after="60"/>
              <w:ind w:firstLine="0"/>
              <w:jc w:val="center"/>
              <w:rPr>
                <w:rFonts w:ascii="Times New Roman" w:hAnsi="Times New Roman" w:cs="Times New Roman"/>
                <w:sz w:val="24"/>
                <w:lang w:eastAsia="en-US"/>
              </w:rPr>
            </w:pPr>
            <w:r w:rsidRPr="00763FB2">
              <w:rPr>
                <w:rFonts w:ascii="Times New Roman" w:hAnsi="Times New Roman" w:cs="Times New Roman"/>
                <w:sz w:val="24"/>
                <w:lang w:eastAsia="en-US"/>
              </w:rPr>
              <w:t>Max. 3</w:t>
            </w:r>
            <w:r w:rsidR="00763FB2" w:rsidRPr="00763FB2">
              <w:rPr>
                <w:rFonts w:ascii="Times New Roman" w:hAnsi="Times New Roman" w:cs="Times New Roman"/>
                <w:sz w:val="24"/>
                <w:lang w:eastAsia="en-US"/>
              </w:rPr>
              <w:t>5</w:t>
            </w:r>
          </w:p>
        </w:tc>
      </w:tr>
      <w:tr w:rsidR="00296F05" w:rsidRPr="00446BA3" w14:paraId="3ADBA729" w14:textId="77777777" w:rsidTr="00883F36">
        <w:tc>
          <w:tcPr>
            <w:tcW w:w="7083" w:type="dxa"/>
            <w:tcBorders>
              <w:bottom w:val="single" w:sz="4" w:space="0" w:color="auto"/>
            </w:tcBorders>
          </w:tcPr>
          <w:p w14:paraId="2BB9449E" w14:textId="5452C23E" w:rsidR="00296F05" w:rsidRPr="00E12CA3" w:rsidRDefault="00296F05" w:rsidP="0048657F">
            <w:pPr>
              <w:widowControl/>
              <w:suppressAutoHyphens/>
              <w:autoSpaceDE/>
              <w:autoSpaceDN/>
              <w:adjustRightInd/>
              <w:spacing w:before="60" w:after="60"/>
              <w:ind w:firstLine="0"/>
              <w:jc w:val="both"/>
              <w:rPr>
                <w:rFonts w:ascii="Times New Roman" w:hAnsi="Times New Roman" w:cs="Times New Roman"/>
                <w:b/>
                <w:bCs/>
                <w:iCs/>
                <w:sz w:val="24"/>
                <w:lang w:eastAsia="en-US"/>
              </w:rPr>
            </w:pPr>
            <w:r w:rsidRPr="00E12CA3">
              <w:rPr>
                <w:rFonts w:ascii="Times New Roman" w:hAnsi="Times New Roman" w:cs="Times New Roman"/>
                <w:b/>
                <w:bCs/>
                <w:iCs/>
                <w:sz w:val="24"/>
                <w:lang w:eastAsia="en-US"/>
              </w:rPr>
              <w:t>Pirma ir Antra pirkimo dalys</w:t>
            </w:r>
          </w:p>
        </w:tc>
        <w:tc>
          <w:tcPr>
            <w:tcW w:w="2835" w:type="dxa"/>
            <w:tcBorders>
              <w:bottom w:val="single" w:sz="4" w:space="0" w:color="auto"/>
            </w:tcBorders>
            <w:vAlign w:val="center"/>
          </w:tcPr>
          <w:p w14:paraId="7D8A39E3" w14:textId="77777777" w:rsidR="00296F05" w:rsidRPr="00E12CA3" w:rsidRDefault="00296F05" w:rsidP="0048657F">
            <w:pPr>
              <w:widowControl/>
              <w:suppressAutoHyphens/>
              <w:autoSpaceDE/>
              <w:autoSpaceDN/>
              <w:adjustRightInd/>
              <w:spacing w:before="60" w:after="60"/>
              <w:ind w:firstLine="0"/>
              <w:jc w:val="center"/>
              <w:rPr>
                <w:rFonts w:ascii="Times New Roman" w:eastAsia="Calibri" w:hAnsi="Times New Roman" w:cs="Times New Roman"/>
                <w:sz w:val="24"/>
                <w:lang w:eastAsia="en-US"/>
                <w14:ligatures w14:val="standardContextual"/>
              </w:rPr>
            </w:pPr>
          </w:p>
        </w:tc>
      </w:tr>
      <w:tr w:rsidR="0048657F" w:rsidRPr="00446BA3" w14:paraId="4747655A" w14:textId="77777777" w:rsidTr="00883F36">
        <w:tc>
          <w:tcPr>
            <w:tcW w:w="7083" w:type="dxa"/>
            <w:tcBorders>
              <w:bottom w:val="single" w:sz="4" w:space="0" w:color="auto"/>
            </w:tcBorders>
          </w:tcPr>
          <w:p w14:paraId="0EB78883" w14:textId="1E27807E" w:rsidR="0048657F" w:rsidRPr="00E12CA3" w:rsidRDefault="0048657F" w:rsidP="0048657F">
            <w:pPr>
              <w:widowControl/>
              <w:suppressAutoHyphens/>
              <w:autoSpaceDE/>
              <w:autoSpaceDN/>
              <w:adjustRightInd/>
              <w:spacing w:before="60" w:after="60"/>
              <w:ind w:firstLine="0"/>
              <w:jc w:val="both"/>
              <w:rPr>
                <w:rFonts w:ascii="Times New Roman" w:hAnsi="Times New Roman" w:cs="Times New Roman"/>
                <w:iCs/>
                <w:sz w:val="24"/>
                <w:lang w:eastAsia="en-US"/>
              </w:rPr>
            </w:pPr>
            <w:r w:rsidRPr="00E12CA3">
              <w:rPr>
                <w:rFonts w:ascii="Times New Roman" w:hAnsi="Times New Roman" w:cs="Times New Roman"/>
                <w:iCs/>
                <w:sz w:val="24"/>
                <w:lang w:eastAsia="en-US"/>
              </w:rPr>
              <w:t xml:space="preserve">Antras kriterijus – </w:t>
            </w:r>
            <w:r w:rsidR="009C52F6" w:rsidRPr="00E12CA3">
              <w:rPr>
                <w:rFonts w:ascii="Times New Roman" w:hAnsi="Times New Roman" w:cs="Times New Roman"/>
                <w:iCs/>
                <w:sz w:val="24"/>
                <w:lang w:eastAsia="en-US"/>
              </w:rPr>
              <w:t>pareikalaujamas galingumas, W</w:t>
            </w:r>
            <w:r w:rsidRPr="00E12CA3">
              <w:rPr>
                <w:rFonts w:ascii="Times New Roman" w:hAnsi="Times New Roman" w:cs="Times New Roman"/>
                <w:b/>
                <w:bCs/>
                <w:iCs/>
                <w:sz w:val="24"/>
                <w:lang w:eastAsia="en-US"/>
              </w:rPr>
              <w:t xml:space="preserve"> (T</w:t>
            </w:r>
            <w:r w:rsidRPr="00E12CA3">
              <w:rPr>
                <w:rFonts w:ascii="Times New Roman" w:eastAsia="Calibri" w:hAnsi="Times New Roman" w:cs="Times New Roman"/>
                <w:b/>
                <w:bCs/>
                <w:sz w:val="24"/>
                <w:vertAlign w:val="subscript"/>
                <w:lang w:eastAsia="en-US"/>
                <w14:ligatures w14:val="standardContextual"/>
              </w:rPr>
              <w:t>1</w:t>
            </w:r>
            <w:r w:rsidRPr="00E12CA3">
              <w:rPr>
                <w:rFonts w:ascii="Times New Roman" w:hAnsi="Times New Roman" w:cs="Times New Roman"/>
                <w:b/>
                <w:bCs/>
                <w:iCs/>
                <w:sz w:val="24"/>
                <w:lang w:eastAsia="en-US"/>
              </w:rPr>
              <w:t>)</w:t>
            </w:r>
            <w:r w:rsidRPr="00E12CA3" w:rsidDel="00CA3EE0">
              <w:rPr>
                <w:rFonts w:ascii="Times New Roman" w:hAnsi="Times New Roman" w:cs="Times New Roman"/>
                <w:b/>
                <w:bCs/>
                <w:iCs/>
                <w:sz w:val="24"/>
                <w:lang w:eastAsia="en-US"/>
              </w:rPr>
              <w:t xml:space="preserve"> </w:t>
            </w:r>
          </w:p>
        </w:tc>
        <w:tc>
          <w:tcPr>
            <w:tcW w:w="2835" w:type="dxa"/>
            <w:tcBorders>
              <w:bottom w:val="single" w:sz="4" w:space="0" w:color="auto"/>
            </w:tcBorders>
            <w:vAlign w:val="center"/>
          </w:tcPr>
          <w:p w14:paraId="31FCB8B9" w14:textId="339E5D1C" w:rsidR="0048657F" w:rsidRPr="00E12CA3" w:rsidRDefault="00296F05" w:rsidP="0048657F">
            <w:pPr>
              <w:widowControl/>
              <w:suppressAutoHyphens/>
              <w:autoSpaceDE/>
              <w:autoSpaceDN/>
              <w:adjustRightInd/>
              <w:spacing w:before="60" w:after="60"/>
              <w:ind w:firstLine="0"/>
              <w:jc w:val="center"/>
              <w:rPr>
                <w:rFonts w:ascii="Times New Roman" w:hAnsi="Times New Roman" w:cs="Times New Roman"/>
                <w:sz w:val="24"/>
                <w:lang w:val="en-US" w:eastAsia="en-US"/>
              </w:rPr>
            </w:pPr>
            <w:r w:rsidRPr="00E12CA3">
              <w:rPr>
                <w:rFonts w:ascii="Times New Roman" w:eastAsia="Calibri" w:hAnsi="Times New Roman" w:cs="Times New Roman"/>
                <w:sz w:val="24"/>
                <w:lang w:eastAsia="en-US"/>
                <w14:ligatures w14:val="standardContextual"/>
              </w:rPr>
              <w:t>20</w:t>
            </w:r>
          </w:p>
        </w:tc>
      </w:tr>
      <w:tr w:rsidR="0048657F" w:rsidRPr="00446BA3" w14:paraId="566FE36C" w14:textId="77777777" w:rsidTr="00883F36">
        <w:trPr>
          <w:trHeight w:val="418"/>
        </w:trPr>
        <w:tc>
          <w:tcPr>
            <w:tcW w:w="7083" w:type="dxa"/>
          </w:tcPr>
          <w:p w14:paraId="190806DD" w14:textId="33D3B6BE" w:rsidR="0048657F" w:rsidRPr="00E12CA3" w:rsidRDefault="0048657F" w:rsidP="0048657F">
            <w:pPr>
              <w:widowControl/>
              <w:suppressAutoHyphens/>
              <w:autoSpaceDE/>
              <w:autoSpaceDN/>
              <w:adjustRightInd/>
              <w:spacing w:before="60" w:after="60"/>
              <w:ind w:firstLine="0"/>
              <w:jc w:val="both"/>
              <w:rPr>
                <w:rFonts w:ascii="Times New Roman" w:hAnsi="Times New Roman" w:cs="Times New Roman"/>
                <w:iCs/>
                <w:sz w:val="24"/>
                <w:lang w:eastAsia="en-US"/>
              </w:rPr>
            </w:pPr>
            <w:r w:rsidRPr="00E12CA3">
              <w:rPr>
                <w:rFonts w:ascii="Times New Roman" w:hAnsi="Times New Roman" w:cs="Times New Roman"/>
                <w:iCs/>
                <w:sz w:val="24"/>
                <w:lang w:eastAsia="en-US"/>
              </w:rPr>
              <w:t>Trečias kriterijus -</w:t>
            </w:r>
            <w:r w:rsidRPr="00E12CA3">
              <w:t xml:space="preserve"> </w:t>
            </w:r>
            <w:r w:rsidR="0089657E" w:rsidRPr="00E12CA3">
              <w:rPr>
                <w:rFonts w:ascii="Times New Roman" w:hAnsi="Times New Roman" w:cs="Times New Roman"/>
                <w:iCs/>
                <w:sz w:val="24"/>
                <w:lang w:eastAsia="en-US"/>
              </w:rPr>
              <w:t>Prekės</w:t>
            </w:r>
            <w:r w:rsidR="00B26510" w:rsidRPr="00E12CA3">
              <w:rPr>
                <w:rFonts w:ascii="Times New Roman" w:hAnsi="Times New Roman" w:cs="Times New Roman"/>
                <w:iCs/>
                <w:sz w:val="24"/>
                <w:lang w:eastAsia="en-US"/>
              </w:rPr>
              <w:t xml:space="preserve"> tarnavimo laikas</w:t>
            </w:r>
            <w:r w:rsidR="0089657E" w:rsidRPr="00E12CA3">
              <w:rPr>
                <w:rFonts w:ascii="Times New Roman" w:hAnsi="Times New Roman" w:cs="Times New Roman"/>
                <w:iCs/>
                <w:sz w:val="24"/>
                <w:lang w:eastAsia="en-US"/>
              </w:rPr>
              <w:t>,</w:t>
            </w:r>
            <w:r w:rsidRPr="00E12CA3">
              <w:rPr>
                <w:rFonts w:ascii="Times New Roman" w:hAnsi="Times New Roman" w:cs="Times New Roman"/>
                <w:iCs/>
                <w:sz w:val="24"/>
                <w:lang w:eastAsia="en-US"/>
              </w:rPr>
              <w:t xml:space="preserve"> </w:t>
            </w:r>
            <w:r w:rsidRPr="00E12CA3">
              <w:rPr>
                <w:rFonts w:ascii="Times New Roman" w:hAnsi="Times New Roman" w:cs="Times New Roman"/>
                <w:b/>
                <w:bCs/>
                <w:iCs/>
                <w:sz w:val="24"/>
                <w:lang w:eastAsia="en-US"/>
              </w:rPr>
              <w:t>(T</w:t>
            </w:r>
            <w:r w:rsidRPr="00E12CA3">
              <w:rPr>
                <w:rFonts w:ascii="Times New Roman" w:eastAsia="Calibri" w:hAnsi="Times New Roman" w:cs="Times New Roman"/>
                <w:b/>
                <w:bCs/>
                <w:sz w:val="24"/>
                <w:vertAlign w:val="subscript"/>
                <w:lang w:eastAsia="en-US"/>
                <w14:ligatures w14:val="standardContextual"/>
              </w:rPr>
              <w:t>2</w:t>
            </w:r>
            <w:r w:rsidRPr="00E12CA3">
              <w:rPr>
                <w:rFonts w:ascii="Times New Roman" w:hAnsi="Times New Roman" w:cs="Times New Roman"/>
                <w:b/>
                <w:bCs/>
                <w:iCs/>
                <w:sz w:val="24"/>
                <w:lang w:eastAsia="en-US"/>
              </w:rPr>
              <w:t>)</w:t>
            </w:r>
          </w:p>
        </w:tc>
        <w:tc>
          <w:tcPr>
            <w:tcW w:w="2835" w:type="dxa"/>
            <w:vAlign w:val="center"/>
          </w:tcPr>
          <w:p w14:paraId="63FC059A" w14:textId="17382E0D" w:rsidR="0048657F" w:rsidRPr="00E12CA3" w:rsidRDefault="00FE4728" w:rsidP="0048657F">
            <w:pPr>
              <w:widowControl/>
              <w:suppressAutoHyphens/>
              <w:autoSpaceDE/>
              <w:autoSpaceDN/>
              <w:adjustRightInd/>
              <w:spacing w:before="60" w:after="60"/>
              <w:ind w:firstLine="0"/>
              <w:jc w:val="center"/>
              <w:rPr>
                <w:rFonts w:ascii="Times New Roman" w:eastAsia="Calibri" w:hAnsi="Times New Roman" w:cs="Times New Roman"/>
                <w:sz w:val="24"/>
                <w:lang w:eastAsia="en-US"/>
                <w14:ligatures w14:val="standardContextual"/>
              </w:rPr>
            </w:pPr>
            <w:r w:rsidRPr="00E12CA3">
              <w:rPr>
                <w:rFonts w:ascii="Times New Roman" w:eastAsia="Calibri" w:hAnsi="Times New Roman" w:cs="Times New Roman"/>
                <w:sz w:val="24"/>
                <w:lang w:eastAsia="en-US"/>
                <w14:ligatures w14:val="standardContextual"/>
              </w:rPr>
              <w:t>10</w:t>
            </w:r>
          </w:p>
        </w:tc>
      </w:tr>
      <w:tr w:rsidR="0048657F" w:rsidRPr="00446BA3" w14:paraId="3AFCEC72" w14:textId="77777777" w:rsidTr="00883F36">
        <w:trPr>
          <w:trHeight w:val="418"/>
        </w:trPr>
        <w:tc>
          <w:tcPr>
            <w:tcW w:w="7083" w:type="dxa"/>
          </w:tcPr>
          <w:p w14:paraId="0B917EAE" w14:textId="7430BB50" w:rsidR="0048657F" w:rsidRPr="00E12CA3" w:rsidRDefault="0048657F" w:rsidP="0048657F">
            <w:pPr>
              <w:widowControl/>
              <w:suppressAutoHyphens/>
              <w:autoSpaceDE/>
              <w:autoSpaceDN/>
              <w:adjustRightInd/>
              <w:spacing w:before="60" w:after="60"/>
              <w:ind w:firstLine="0"/>
              <w:jc w:val="both"/>
              <w:rPr>
                <w:rFonts w:ascii="Times New Roman" w:hAnsi="Times New Roman" w:cs="Times New Roman"/>
                <w:iCs/>
                <w:sz w:val="24"/>
                <w:lang w:eastAsia="en-US"/>
              </w:rPr>
            </w:pPr>
            <w:r w:rsidRPr="00E12CA3">
              <w:rPr>
                <w:rFonts w:ascii="Times New Roman" w:hAnsi="Times New Roman" w:cs="Times New Roman"/>
                <w:iCs/>
                <w:sz w:val="24"/>
                <w:lang w:eastAsia="en-US"/>
              </w:rPr>
              <w:t>Ketvirtas kriterijus -</w:t>
            </w:r>
            <w:r w:rsidRPr="00E12CA3">
              <w:t xml:space="preserve"> </w:t>
            </w:r>
            <w:r w:rsidRPr="00E12CA3">
              <w:rPr>
                <w:rFonts w:ascii="Times New Roman" w:hAnsi="Times New Roman" w:cs="Times New Roman"/>
                <w:iCs/>
                <w:sz w:val="24"/>
                <w:lang w:eastAsia="en-US"/>
              </w:rPr>
              <w:t xml:space="preserve">Prekės </w:t>
            </w:r>
            <w:r w:rsidR="0089657E" w:rsidRPr="00E12CA3">
              <w:rPr>
                <w:rFonts w:ascii="Times New Roman" w:hAnsi="Times New Roman" w:cs="Times New Roman"/>
                <w:iCs/>
                <w:sz w:val="24"/>
                <w:lang w:eastAsia="en-US"/>
              </w:rPr>
              <w:t>pristatymo terminas</w:t>
            </w:r>
            <w:r w:rsidRPr="00E12CA3">
              <w:rPr>
                <w:rFonts w:ascii="Times New Roman" w:hAnsi="Times New Roman" w:cs="Times New Roman"/>
                <w:iCs/>
                <w:sz w:val="24"/>
                <w:lang w:eastAsia="en-US"/>
              </w:rPr>
              <w:t xml:space="preserve">, </w:t>
            </w:r>
            <w:r w:rsidRPr="00E12CA3">
              <w:rPr>
                <w:rFonts w:ascii="Times New Roman" w:hAnsi="Times New Roman" w:cs="Times New Roman"/>
                <w:b/>
                <w:bCs/>
                <w:iCs/>
                <w:sz w:val="24"/>
                <w:lang w:eastAsia="en-US"/>
              </w:rPr>
              <w:t>(T</w:t>
            </w:r>
            <w:r w:rsidRPr="00E12CA3">
              <w:rPr>
                <w:rFonts w:ascii="Times New Roman" w:eastAsia="Calibri" w:hAnsi="Times New Roman" w:cs="Times New Roman"/>
                <w:b/>
                <w:bCs/>
                <w:sz w:val="24"/>
                <w:vertAlign w:val="subscript"/>
                <w:lang w:eastAsia="en-US"/>
                <w14:ligatures w14:val="standardContextual"/>
              </w:rPr>
              <w:t>3</w:t>
            </w:r>
            <w:r w:rsidRPr="00E12CA3">
              <w:rPr>
                <w:rFonts w:ascii="Times New Roman" w:hAnsi="Times New Roman" w:cs="Times New Roman"/>
                <w:b/>
                <w:bCs/>
                <w:iCs/>
                <w:sz w:val="24"/>
                <w:lang w:eastAsia="en-US"/>
              </w:rPr>
              <w:t>)</w:t>
            </w:r>
          </w:p>
        </w:tc>
        <w:tc>
          <w:tcPr>
            <w:tcW w:w="2835" w:type="dxa"/>
            <w:tcBorders>
              <w:bottom w:val="single" w:sz="4" w:space="0" w:color="auto"/>
            </w:tcBorders>
            <w:vAlign w:val="center"/>
          </w:tcPr>
          <w:p w14:paraId="67B58D5C" w14:textId="60B30576" w:rsidR="0048657F" w:rsidRPr="00E12CA3" w:rsidRDefault="0089657E" w:rsidP="0048657F">
            <w:pPr>
              <w:widowControl/>
              <w:suppressAutoHyphens/>
              <w:autoSpaceDE/>
              <w:autoSpaceDN/>
              <w:adjustRightInd/>
              <w:spacing w:before="60" w:after="60"/>
              <w:ind w:firstLine="0"/>
              <w:jc w:val="center"/>
              <w:rPr>
                <w:rFonts w:ascii="Times New Roman" w:eastAsia="Calibri" w:hAnsi="Times New Roman" w:cs="Times New Roman"/>
                <w:sz w:val="24"/>
                <w:lang w:eastAsia="en-US"/>
                <w14:ligatures w14:val="standardContextual"/>
              </w:rPr>
            </w:pPr>
            <w:r w:rsidRPr="00E12CA3">
              <w:rPr>
                <w:rFonts w:ascii="Times New Roman" w:eastAsia="Calibri" w:hAnsi="Times New Roman" w:cs="Times New Roman"/>
                <w:sz w:val="24"/>
                <w:lang w:eastAsia="en-US"/>
                <w14:ligatures w14:val="standardContextual"/>
              </w:rPr>
              <w:t>5</w:t>
            </w:r>
          </w:p>
        </w:tc>
      </w:tr>
      <w:tr w:rsidR="0089657E" w:rsidRPr="00446BA3" w14:paraId="3706F109" w14:textId="77777777" w:rsidTr="00883F36">
        <w:trPr>
          <w:trHeight w:val="418"/>
        </w:trPr>
        <w:tc>
          <w:tcPr>
            <w:tcW w:w="7083" w:type="dxa"/>
          </w:tcPr>
          <w:p w14:paraId="15FB651E" w14:textId="408905D7" w:rsidR="0089657E" w:rsidRPr="00E12CA3" w:rsidRDefault="0089657E" w:rsidP="0048657F">
            <w:pPr>
              <w:widowControl/>
              <w:suppressAutoHyphens/>
              <w:autoSpaceDE/>
              <w:autoSpaceDN/>
              <w:adjustRightInd/>
              <w:spacing w:before="60" w:after="60"/>
              <w:ind w:firstLine="0"/>
              <w:jc w:val="both"/>
              <w:rPr>
                <w:rFonts w:ascii="Times New Roman" w:hAnsi="Times New Roman" w:cs="Times New Roman"/>
                <w:b/>
                <w:bCs/>
                <w:iCs/>
                <w:sz w:val="24"/>
                <w:lang w:eastAsia="en-US"/>
              </w:rPr>
            </w:pPr>
            <w:r w:rsidRPr="00E12CA3">
              <w:rPr>
                <w:rFonts w:ascii="Times New Roman" w:hAnsi="Times New Roman" w:cs="Times New Roman"/>
                <w:b/>
                <w:bCs/>
                <w:iCs/>
                <w:sz w:val="24"/>
                <w:lang w:eastAsia="en-US"/>
              </w:rPr>
              <w:t>Trečia pirkimo dalis</w:t>
            </w:r>
          </w:p>
        </w:tc>
        <w:tc>
          <w:tcPr>
            <w:tcW w:w="2835" w:type="dxa"/>
            <w:tcBorders>
              <w:bottom w:val="single" w:sz="4" w:space="0" w:color="auto"/>
            </w:tcBorders>
            <w:vAlign w:val="center"/>
          </w:tcPr>
          <w:p w14:paraId="6862F2BB" w14:textId="77777777" w:rsidR="0089657E" w:rsidRPr="00E12CA3" w:rsidRDefault="0089657E" w:rsidP="0048657F">
            <w:pPr>
              <w:widowControl/>
              <w:suppressAutoHyphens/>
              <w:autoSpaceDE/>
              <w:autoSpaceDN/>
              <w:adjustRightInd/>
              <w:spacing w:before="60" w:after="60"/>
              <w:ind w:firstLine="0"/>
              <w:jc w:val="center"/>
              <w:rPr>
                <w:rFonts w:ascii="Times New Roman" w:eastAsia="Calibri" w:hAnsi="Times New Roman" w:cs="Times New Roman"/>
                <w:sz w:val="24"/>
                <w:lang w:eastAsia="en-US"/>
                <w14:ligatures w14:val="standardContextual"/>
              </w:rPr>
            </w:pPr>
          </w:p>
        </w:tc>
      </w:tr>
      <w:tr w:rsidR="0089657E" w:rsidRPr="00446BA3" w14:paraId="48B69070" w14:textId="77777777" w:rsidTr="009E232A">
        <w:trPr>
          <w:trHeight w:val="418"/>
        </w:trPr>
        <w:tc>
          <w:tcPr>
            <w:tcW w:w="7083" w:type="dxa"/>
            <w:tcBorders>
              <w:bottom w:val="single" w:sz="4" w:space="0" w:color="auto"/>
            </w:tcBorders>
          </w:tcPr>
          <w:p w14:paraId="56200A36" w14:textId="3A0C3010" w:rsidR="0089657E" w:rsidRPr="00E12CA3" w:rsidRDefault="0089657E" w:rsidP="0089657E">
            <w:pPr>
              <w:widowControl/>
              <w:suppressAutoHyphens/>
              <w:autoSpaceDE/>
              <w:autoSpaceDN/>
              <w:adjustRightInd/>
              <w:spacing w:before="60" w:after="60"/>
              <w:ind w:firstLine="0"/>
              <w:jc w:val="both"/>
              <w:rPr>
                <w:rFonts w:ascii="Times New Roman" w:hAnsi="Times New Roman" w:cs="Times New Roman"/>
                <w:iCs/>
                <w:sz w:val="24"/>
                <w:lang w:eastAsia="en-US"/>
              </w:rPr>
            </w:pPr>
            <w:r w:rsidRPr="00E12CA3">
              <w:rPr>
                <w:rFonts w:ascii="Times New Roman" w:hAnsi="Times New Roman" w:cs="Times New Roman"/>
                <w:iCs/>
                <w:sz w:val="24"/>
                <w:lang w:eastAsia="en-US"/>
              </w:rPr>
              <w:t>Antras kriterijus – pareikalaujamas galingumas, W</w:t>
            </w:r>
            <w:r w:rsidRPr="00E12CA3">
              <w:rPr>
                <w:rFonts w:ascii="Times New Roman" w:hAnsi="Times New Roman" w:cs="Times New Roman"/>
                <w:b/>
                <w:bCs/>
                <w:iCs/>
                <w:sz w:val="24"/>
                <w:lang w:eastAsia="en-US"/>
              </w:rPr>
              <w:t xml:space="preserve"> (T</w:t>
            </w:r>
            <w:r w:rsidRPr="00E12CA3">
              <w:rPr>
                <w:rFonts w:ascii="Times New Roman" w:eastAsia="Calibri" w:hAnsi="Times New Roman" w:cs="Times New Roman"/>
                <w:b/>
                <w:bCs/>
                <w:sz w:val="24"/>
                <w:vertAlign w:val="subscript"/>
                <w:lang w:eastAsia="en-US"/>
                <w14:ligatures w14:val="standardContextual"/>
              </w:rPr>
              <w:t>1</w:t>
            </w:r>
            <w:r w:rsidRPr="00E12CA3">
              <w:rPr>
                <w:rFonts w:ascii="Times New Roman" w:hAnsi="Times New Roman" w:cs="Times New Roman"/>
                <w:b/>
                <w:bCs/>
                <w:iCs/>
                <w:sz w:val="24"/>
                <w:lang w:eastAsia="en-US"/>
              </w:rPr>
              <w:t>)</w:t>
            </w:r>
            <w:r w:rsidRPr="00E12CA3" w:rsidDel="00CA3EE0">
              <w:rPr>
                <w:rFonts w:ascii="Times New Roman" w:hAnsi="Times New Roman" w:cs="Times New Roman"/>
                <w:b/>
                <w:bCs/>
                <w:iCs/>
                <w:sz w:val="24"/>
                <w:lang w:eastAsia="en-US"/>
              </w:rPr>
              <w:t xml:space="preserve"> </w:t>
            </w:r>
          </w:p>
        </w:tc>
        <w:tc>
          <w:tcPr>
            <w:tcW w:w="2835" w:type="dxa"/>
            <w:vAlign w:val="center"/>
          </w:tcPr>
          <w:p w14:paraId="26348A9E" w14:textId="5BBF91C1" w:rsidR="0089657E" w:rsidRPr="00E12CA3" w:rsidRDefault="005A3C2E" w:rsidP="0089657E">
            <w:pPr>
              <w:widowControl/>
              <w:suppressAutoHyphens/>
              <w:autoSpaceDE/>
              <w:autoSpaceDN/>
              <w:adjustRightInd/>
              <w:spacing w:before="60" w:after="60"/>
              <w:ind w:firstLine="0"/>
              <w:jc w:val="center"/>
              <w:rPr>
                <w:rFonts w:ascii="Times New Roman" w:eastAsia="Calibri" w:hAnsi="Times New Roman" w:cs="Times New Roman"/>
                <w:sz w:val="24"/>
                <w:lang w:eastAsia="en-US"/>
                <w14:ligatures w14:val="standardContextual"/>
              </w:rPr>
            </w:pPr>
            <w:r w:rsidRPr="00E12CA3">
              <w:rPr>
                <w:rFonts w:ascii="Times New Roman" w:eastAsia="Calibri" w:hAnsi="Times New Roman" w:cs="Times New Roman"/>
                <w:sz w:val="24"/>
                <w:lang w:eastAsia="en-US"/>
                <w14:ligatures w14:val="standardContextual"/>
              </w:rPr>
              <w:t>10</w:t>
            </w:r>
          </w:p>
        </w:tc>
      </w:tr>
      <w:tr w:rsidR="0089657E" w:rsidRPr="00446BA3" w14:paraId="008B84D8" w14:textId="77777777" w:rsidTr="00883F36">
        <w:trPr>
          <w:trHeight w:val="418"/>
        </w:trPr>
        <w:tc>
          <w:tcPr>
            <w:tcW w:w="7083" w:type="dxa"/>
          </w:tcPr>
          <w:p w14:paraId="56539021" w14:textId="101DEC8C" w:rsidR="0089657E" w:rsidRPr="00E12CA3" w:rsidRDefault="0089657E" w:rsidP="0089657E">
            <w:pPr>
              <w:widowControl/>
              <w:suppressAutoHyphens/>
              <w:autoSpaceDE/>
              <w:autoSpaceDN/>
              <w:adjustRightInd/>
              <w:spacing w:before="60" w:after="60"/>
              <w:ind w:firstLine="0"/>
              <w:jc w:val="both"/>
              <w:rPr>
                <w:rFonts w:ascii="Times New Roman" w:hAnsi="Times New Roman" w:cs="Times New Roman"/>
                <w:iCs/>
                <w:sz w:val="24"/>
                <w:lang w:eastAsia="en-US"/>
              </w:rPr>
            </w:pPr>
            <w:r w:rsidRPr="00E12CA3">
              <w:rPr>
                <w:rFonts w:ascii="Times New Roman" w:hAnsi="Times New Roman" w:cs="Times New Roman"/>
                <w:iCs/>
                <w:sz w:val="24"/>
                <w:lang w:eastAsia="en-US"/>
              </w:rPr>
              <w:t>Trečias kriterijus -</w:t>
            </w:r>
            <w:r w:rsidRPr="00E12CA3">
              <w:t xml:space="preserve"> </w:t>
            </w:r>
            <w:r w:rsidR="00E12CA3" w:rsidRPr="00E12CA3">
              <w:rPr>
                <w:rFonts w:ascii="Times New Roman" w:hAnsi="Times New Roman" w:cs="Times New Roman"/>
                <w:iCs/>
                <w:sz w:val="24"/>
                <w:lang w:eastAsia="en-US"/>
              </w:rPr>
              <w:t>Apskaičiuotos vertikalios apšvietos transporto judėjimo kryptimi tolygumo koeficientas (minimali/ vidutinė)</w:t>
            </w:r>
            <w:r w:rsidR="00474639">
              <w:rPr>
                <w:rFonts w:ascii="Times New Roman" w:hAnsi="Times New Roman" w:cs="Times New Roman"/>
                <w:iCs/>
                <w:sz w:val="24"/>
                <w:lang w:eastAsia="en-US"/>
              </w:rPr>
              <w:t xml:space="preserve"> reikš</w:t>
            </w:r>
            <w:r w:rsidR="00D732CF">
              <w:rPr>
                <w:rFonts w:ascii="Times New Roman" w:hAnsi="Times New Roman" w:cs="Times New Roman"/>
                <w:iCs/>
                <w:sz w:val="24"/>
                <w:lang w:eastAsia="en-US"/>
              </w:rPr>
              <w:t>mė</w:t>
            </w:r>
            <w:r w:rsidRPr="00E12CA3">
              <w:rPr>
                <w:rFonts w:ascii="Times New Roman" w:hAnsi="Times New Roman" w:cs="Times New Roman"/>
                <w:iCs/>
                <w:sz w:val="24"/>
                <w:lang w:eastAsia="en-US"/>
              </w:rPr>
              <w:t xml:space="preserve">, </w:t>
            </w:r>
            <w:r w:rsidRPr="00E12CA3">
              <w:rPr>
                <w:rFonts w:ascii="Times New Roman" w:hAnsi="Times New Roman" w:cs="Times New Roman"/>
                <w:b/>
                <w:bCs/>
                <w:iCs/>
                <w:sz w:val="24"/>
                <w:lang w:eastAsia="en-US"/>
              </w:rPr>
              <w:t>(T</w:t>
            </w:r>
            <w:r w:rsidRPr="00E12CA3">
              <w:rPr>
                <w:rFonts w:ascii="Times New Roman" w:eastAsia="Calibri" w:hAnsi="Times New Roman" w:cs="Times New Roman"/>
                <w:b/>
                <w:bCs/>
                <w:sz w:val="24"/>
                <w:vertAlign w:val="subscript"/>
                <w:lang w:eastAsia="en-US"/>
                <w14:ligatures w14:val="standardContextual"/>
              </w:rPr>
              <w:t>2</w:t>
            </w:r>
            <w:r w:rsidRPr="00E12CA3">
              <w:rPr>
                <w:rFonts w:ascii="Times New Roman" w:hAnsi="Times New Roman" w:cs="Times New Roman"/>
                <w:b/>
                <w:bCs/>
                <w:iCs/>
                <w:sz w:val="24"/>
                <w:lang w:eastAsia="en-US"/>
              </w:rPr>
              <w:t>)</w:t>
            </w:r>
          </w:p>
        </w:tc>
        <w:tc>
          <w:tcPr>
            <w:tcW w:w="2835" w:type="dxa"/>
            <w:vAlign w:val="center"/>
          </w:tcPr>
          <w:p w14:paraId="5ECD2EDC" w14:textId="601CA6CA" w:rsidR="0089657E" w:rsidRPr="00E12CA3" w:rsidRDefault="00E12CA3" w:rsidP="0089657E">
            <w:pPr>
              <w:widowControl/>
              <w:suppressAutoHyphens/>
              <w:autoSpaceDE/>
              <w:autoSpaceDN/>
              <w:adjustRightInd/>
              <w:spacing w:before="60" w:after="60"/>
              <w:ind w:firstLine="0"/>
              <w:jc w:val="center"/>
              <w:rPr>
                <w:rFonts w:ascii="Times New Roman" w:eastAsia="Calibri" w:hAnsi="Times New Roman" w:cs="Times New Roman"/>
                <w:sz w:val="24"/>
                <w:lang w:eastAsia="en-US"/>
                <w14:ligatures w14:val="standardContextual"/>
              </w:rPr>
            </w:pPr>
            <w:r w:rsidRPr="00E12CA3">
              <w:rPr>
                <w:rFonts w:ascii="Times New Roman" w:eastAsia="Calibri" w:hAnsi="Times New Roman" w:cs="Times New Roman"/>
                <w:sz w:val="24"/>
                <w:lang w:eastAsia="en-US"/>
                <w14:ligatures w14:val="standardContextual"/>
              </w:rPr>
              <w:t>20</w:t>
            </w:r>
          </w:p>
        </w:tc>
      </w:tr>
      <w:tr w:rsidR="0089657E" w:rsidRPr="00446BA3" w14:paraId="7DF02DC9" w14:textId="77777777" w:rsidTr="00883F36">
        <w:trPr>
          <w:trHeight w:val="418"/>
        </w:trPr>
        <w:tc>
          <w:tcPr>
            <w:tcW w:w="7083" w:type="dxa"/>
          </w:tcPr>
          <w:p w14:paraId="3DFFE778" w14:textId="06E708DA" w:rsidR="0089657E" w:rsidRPr="00E12CA3" w:rsidRDefault="0089657E" w:rsidP="0089657E">
            <w:pPr>
              <w:widowControl/>
              <w:suppressAutoHyphens/>
              <w:autoSpaceDE/>
              <w:autoSpaceDN/>
              <w:adjustRightInd/>
              <w:spacing w:before="60" w:after="60"/>
              <w:ind w:firstLine="0"/>
              <w:jc w:val="both"/>
              <w:rPr>
                <w:rFonts w:ascii="Times New Roman" w:hAnsi="Times New Roman" w:cs="Times New Roman"/>
                <w:iCs/>
                <w:sz w:val="24"/>
                <w:lang w:eastAsia="en-US"/>
              </w:rPr>
            </w:pPr>
            <w:r w:rsidRPr="00E12CA3">
              <w:rPr>
                <w:rFonts w:ascii="Times New Roman" w:hAnsi="Times New Roman" w:cs="Times New Roman"/>
                <w:iCs/>
                <w:sz w:val="24"/>
                <w:lang w:eastAsia="en-US"/>
              </w:rPr>
              <w:t>Ketvirtas kriterijus -</w:t>
            </w:r>
            <w:r w:rsidRPr="00E12CA3">
              <w:t xml:space="preserve"> </w:t>
            </w:r>
            <w:r w:rsidRPr="00E12CA3">
              <w:rPr>
                <w:rFonts w:ascii="Times New Roman" w:hAnsi="Times New Roman" w:cs="Times New Roman"/>
                <w:iCs/>
                <w:sz w:val="24"/>
                <w:lang w:eastAsia="en-US"/>
              </w:rPr>
              <w:t xml:space="preserve">Prekės pristatymo terminas, </w:t>
            </w:r>
            <w:r w:rsidRPr="00E12CA3">
              <w:rPr>
                <w:rFonts w:ascii="Times New Roman" w:hAnsi="Times New Roman" w:cs="Times New Roman"/>
                <w:b/>
                <w:bCs/>
                <w:iCs/>
                <w:sz w:val="24"/>
                <w:lang w:eastAsia="en-US"/>
              </w:rPr>
              <w:t>(T</w:t>
            </w:r>
            <w:r w:rsidRPr="00E12CA3">
              <w:rPr>
                <w:rFonts w:ascii="Times New Roman" w:eastAsia="Calibri" w:hAnsi="Times New Roman" w:cs="Times New Roman"/>
                <w:b/>
                <w:bCs/>
                <w:sz w:val="24"/>
                <w:vertAlign w:val="subscript"/>
                <w:lang w:eastAsia="en-US"/>
                <w14:ligatures w14:val="standardContextual"/>
              </w:rPr>
              <w:t>3</w:t>
            </w:r>
            <w:r w:rsidRPr="00E12CA3">
              <w:rPr>
                <w:rFonts w:ascii="Times New Roman" w:hAnsi="Times New Roman" w:cs="Times New Roman"/>
                <w:b/>
                <w:bCs/>
                <w:iCs/>
                <w:sz w:val="24"/>
                <w:lang w:eastAsia="en-US"/>
              </w:rPr>
              <w:t>)</w:t>
            </w:r>
          </w:p>
        </w:tc>
        <w:tc>
          <w:tcPr>
            <w:tcW w:w="2835" w:type="dxa"/>
            <w:tcBorders>
              <w:bottom w:val="single" w:sz="4" w:space="0" w:color="auto"/>
            </w:tcBorders>
            <w:vAlign w:val="center"/>
          </w:tcPr>
          <w:p w14:paraId="1D5FC408" w14:textId="463781AD" w:rsidR="0089657E" w:rsidRPr="00E12CA3" w:rsidRDefault="0089657E" w:rsidP="0089657E">
            <w:pPr>
              <w:widowControl/>
              <w:suppressAutoHyphens/>
              <w:autoSpaceDE/>
              <w:autoSpaceDN/>
              <w:adjustRightInd/>
              <w:spacing w:before="60" w:after="60"/>
              <w:ind w:firstLine="0"/>
              <w:jc w:val="center"/>
              <w:rPr>
                <w:rFonts w:ascii="Times New Roman" w:eastAsia="Calibri" w:hAnsi="Times New Roman" w:cs="Times New Roman"/>
                <w:sz w:val="24"/>
                <w:lang w:eastAsia="en-US"/>
                <w14:ligatures w14:val="standardContextual"/>
              </w:rPr>
            </w:pPr>
            <w:r w:rsidRPr="00E12CA3">
              <w:rPr>
                <w:rFonts w:ascii="Times New Roman" w:eastAsia="Calibri" w:hAnsi="Times New Roman" w:cs="Times New Roman"/>
                <w:sz w:val="24"/>
                <w:lang w:eastAsia="en-US"/>
                <w14:ligatures w14:val="standardContextual"/>
              </w:rPr>
              <w:t>5</w:t>
            </w:r>
          </w:p>
        </w:tc>
      </w:tr>
    </w:tbl>
    <w:p w14:paraId="046836BF" w14:textId="77777777" w:rsidR="00890E79" w:rsidRPr="00446BA3" w:rsidRDefault="00890E79" w:rsidP="00890E79">
      <w:pPr>
        <w:pStyle w:val="Sraopastraipa"/>
        <w:keepNext/>
        <w:numPr>
          <w:ilvl w:val="0"/>
          <w:numId w:val="30"/>
        </w:numPr>
        <w:suppressAutoHyphens/>
        <w:spacing w:before="120" w:after="120"/>
        <w:contextualSpacing w:val="0"/>
        <w:jc w:val="both"/>
        <w:outlineLvl w:val="1"/>
        <w:rPr>
          <w:rFonts w:ascii="Times New Roman" w:hAnsi="Times New Roman"/>
          <w:b/>
          <w:vanish/>
          <w:highlight w:val="yellow"/>
          <w:lang w:val="lt-LT"/>
        </w:rPr>
      </w:pPr>
    </w:p>
    <w:p w14:paraId="4DC7A088" w14:textId="77777777" w:rsidR="00890E79" w:rsidRPr="00446BA3" w:rsidRDefault="00890E79" w:rsidP="00890E79">
      <w:pPr>
        <w:pStyle w:val="Sraopastraipa"/>
        <w:keepNext/>
        <w:numPr>
          <w:ilvl w:val="0"/>
          <w:numId w:val="30"/>
        </w:numPr>
        <w:suppressAutoHyphens/>
        <w:spacing w:before="120" w:after="120"/>
        <w:contextualSpacing w:val="0"/>
        <w:jc w:val="both"/>
        <w:outlineLvl w:val="1"/>
        <w:rPr>
          <w:rFonts w:ascii="Times New Roman" w:hAnsi="Times New Roman"/>
          <w:b/>
          <w:vanish/>
          <w:highlight w:val="yellow"/>
          <w:lang w:val="lt-LT"/>
        </w:rPr>
      </w:pPr>
    </w:p>
    <w:p w14:paraId="371DB931" w14:textId="77777777" w:rsidR="00890E79" w:rsidRPr="00446BA3" w:rsidRDefault="00890E79" w:rsidP="00890E79">
      <w:pPr>
        <w:pStyle w:val="Sraopastraipa"/>
        <w:keepNext/>
        <w:numPr>
          <w:ilvl w:val="0"/>
          <w:numId w:val="30"/>
        </w:numPr>
        <w:suppressAutoHyphens/>
        <w:spacing w:before="120" w:after="120"/>
        <w:contextualSpacing w:val="0"/>
        <w:jc w:val="both"/>
        <w:outlineLvl w:val="1"/>
        <w:rPr>
          <w:rFonts w:ascii="Times New Roman" w:hAnsi="Times New Roman"/>
          <w:b/>
          <w:vanish/>
          <w:highlight w:val="yellow"/>
          <w:lang w:val="lt-LT"/>
        </w:rPr>
      </w:pPr>
    </w:p>
    <w:p w14:paraId="2BCF9FBD" w14:textId="77777777" w:rsidR="00890E79" w:rsidRPr="00446BA3" w:rsidRDefault="00890E79" w:rsidP="00890E79">
      <w:pPr>
        <w:pStyle w:val="Sraopastraipa"/>
        <w:keepNext/>
        <w:numPr>
          <w:ilvl w:val="1"/>
          <w:numId w:val="30"/>
        </w:numPr>
        <w:suppressAutoHyphens/>
        <w:spacing w:before="120" w:after="120"/>
        <w:contextualSpacing w:val="0"/>
        <w:jc w:val="both"/>
        <w:outlineLvl w:val="1"/>
        <w:rPr>
          <w:rFonts w:ascii="Times New Roman" w:hAnsi="Times New Roman"/>
          <w:b/>
          <w:vanish/>
          <w:highlight w:val="yellow"/>
          <w:lang w:val="lt-LT"/>
        </w:rPr>
      </w:pPr>
    </w:p>
    <w:p w14:paraId="59BE7281" w14:textId="2FAA334F" w:rsidR="001527B5" w:rsidRPr="00E12CA3" w:rsidRDefault="00252FA6" w:rsidP="00252FA6">
      <w:pPr>
        <w:keepNext/>
        <w:widowControl/>
        <w:numPr>
          <w:ilvl w:val="1"/>
          <w:numId w:val="30"/>
        </w:numPr>
        <w:tabs>
          <w:tab w:val="left" w:pos="1134"/>
        </w:tabs>
        <w:suppressAutoHyphens/>
        <w:autoSpaceDE/>
        <w:autoSpaceDN/>
        <w:adjustRightInd/>
        <w:spacing w:before="120" w:after="120" w:line="276" w:lineRule="auto"/>
        <w:ind w:left="0" w:firstLine="567"/>
        <w:jc w:val="both"/>
        <w:outlineLvl w:val="1"/>
        <w:rPr>
          <w:rFonts w:ascii="Times New Roman" w:hAnsi="Times New Roman" w:cs="Times New Roman"/>
          <w:b/>
          <w:sz w:val="24"/>
          <w:szCs w:val="20"/>
          <w:lang w:eastAsia="en-US"/>
        </w:rPr>
      </w:pPr>
      <w:r w:rsidRPr="00E12CA3">
        <w:rPr>
          <w:rFonts w:ascii="Times New Roman" w:hAnsi="Times New Roman" w:cs="Times New Roman"/>
          <w:sz w:val="24"/>
          <w:lang w:eastAsia="en-US"/>
        </w:rPr>
        <w:t>Pasiūlymų vertinimo kriterijai</w:t>
      </w:r>
      <w:r w:rsidR="004A2ACD" w:rsidRPr="00E12CA3">
        <w:rPr>
          <w:rFonts w:ascii="Times New Roman" w:hAnsi="Times New Roman" w:cs="Times New Roman"/>
          <w:sz w:val="24"/>
          <w:lang w:eastAsia="en-US"/>
        </w:rPr>
        <w:t xml:space="preserve"> ir balai</w:t>
      </w:r>
      <w:r w:rsidRPr="00E12CA3">
        <w:rPr>
          <w:rFonts w:ascii="Times New Roman" w:hAnsi="Times New Roman" w:cs="Times New Roman"/>
          <w:sz w:val="24"/>
          <w:lang w:eastAsia="en-US"/>
        </w:rPr>
        <w:t>:</w:t>
      </w:r>
    </w:p>
    <w:p w14:paraId="73667FDF" w14:textId="351DF7F6" w:rsidR="00890E79" w:rsidRPr="00E12CA3" w:rsidRDefault="00890E79" w:rsidP="005677A0">
      <w:pPr>
        <w:keepNext/>
        <w:widowControl/>
        <w:numPr>
          <w:ilvl w:val="2"/>
          <w:numId w:val="30"/>
        </w:numPr>
        <w:suppressAutoHyphens/>
        <w:autoSpaceDE/>
        <w:autoSpaceDN/>
        <w:adjustRightInd/>
        <w:spacing w:before="120"/>
        <w:ind w:left="0" w:firstLine="567"/>
        <w:jc w:val="both"/>
        <w:outlineLvl w:val="1"/>
        <w:rPr>
          <w:rFonts w:ascii="Times New Roman" w:hAnsi="Times New Roman" w:cs="Times New Roman"/>
          <w:bCs/>
          <w:sz w:val="24"/>
          <w:szCs w:val="20"/>
          <w:lang w:eastAsia="en-US"/>
        </w:rPr>
      </w:pPr>
      <w:r w:rsidRPr="00E12CA3">
        <w:rPr>
          <w:rFonts w:ascii="Times New Roman" w:hAnsi="Times New Roman" w:cs="Times New Roman"/>
          <w:bCs/>
          <w:sz w:val="24"/>
          <w:szCs w:val="20"/>
          <w:lang w:eastAsia="en-US"/>
        </w:rPr>
        <w:t>Ekonominis naudingumas (S) apskaičiuojamas sudedant tiekėjo pasiūlymo kainos C ir kitų kriterijų (T) balus:</w:t>
      </w:r>
    </w:p>
    <w:p w14:paraId="3E447F01" w14:textId="77777777" w:rsidR="00890E79" w:rsidRPr="00E12CA3" w:rsidRDefault="00890E79" w:rsidP="00445BC0">
      <w:pPr>
        <w:widowControl/>
        <w:suppressAutoHyphens/>
        <w:autoSpaceDE/>
        <w:autoSpaceDN/>
        <w:adjustRightInd/>
        <w:spacing w:after="120"/>
        <w:ind w:firstLine="0"/>
        <w:jc w:val="center"/>
        <w:rPr>
          <w:rFonts w:ascii="Times New Roman" w:hAnsi="Times New Roman" w:cs="Times New Roman"/>
          <w:sz w:val="24"/>
          <w:lang w:eastAsia="en-US"/>
        </w:rPr>
      </w:pPr>
      <w:r w:rsidRPr="00E12CA3">
        <w:rPr>
          <w:rFonts w:ascii="Times New Roman" w:hAnsi="Times New Roman" w:cs="Times New Roman"/>
          <w:i/>
          <w:sz w:val="24"/>
          <w:lang w:eastAsia="en-US"/>
        </w:rPr>
        <w:t>S = C + T.</w:t>
      </w:r>
    </w:p>
    <w:p w14:paraId="64C91FE7" w14:textId="77777777" w:rsidR="00890E79" w:rsidRPr="00E12CA3" w:rsidRDefault="00890E79" w:rsidP="00890E79">
      <w:pPr>
        <w:keepNext/>
        <w:widowControl/>
        <w:numPr>
          <w:ilvl w:val="2"/>
          <w:numId w:val="30"/>
        </w:numPr>
        <w:suppressAutoHyphens/>
        <w:autoSpaceDE/>
        <w:autoSpaceDN/>
        <w:adjustRightInd/>
        <w:spacing w:after="120"/>
        <w:ind w:left="0" w:firstLine="567"/>
        <w:contextualSpacing/>
        <w:jc w:val="both"/>
        <w:outlineLvl w:val="1"/>
        <w:rPr>
          <w:rFonts w:ascii="Times New Roman" w:hAnsi="Times New Roman" w:cs="Times New Roman"/>
          <w:bCs/>
          <w:sz w:val="24"/>
          <w:szCs w:val="20"/>
          <w:lang w:eastAsia="en-US"/>
        </w:rPr>
      </w:pPr>
      <w:r w:rsidRPr="00E12CA3">
        <w:rPr>
          <w:rFonts w:ascii="Times New Roman" w:hAnsi="Times New Roman" w:cs="Times New Roman"/>
          <w:bCs/>
          <w:sz w:val="24"/>
          <w:lang w:eastAsia="en-US"/>
        </w:rPr>
        <w:t>Pasiūlymo kainos (C) balai apskaičiuojami mažiausios pasiūlytos kainos (C</w:t>
      </w:r>
      <w:r w:rsidRPr="00E12CA3">
        <w:rPr>
          <w:rFonts w:ascii="Times New Roman" w:hAnsi="Times New Roman" w:cs="Times New Roman"/>
          <w:bCs/>
          <w:sz w:val="24"/>
          <w:vertAlign w:val="subscript"/>
          <w:lang w:eastAsia="en-US"/>
        </w:rPr>
        <w:t>min</w:t>
      </w:r>
      <w:r w:rsidRPr="00E12CA3">
        <w:rPr>
          <w:rFonts w:ascii="Times New Roman" w:hAnsi="Times New Roman" w:cs="Times New Roman"/>
          <w:bCs/>
          <w:sz w:val="24"/>
          <w:lang w:eastAsia="en-US"/>
        </w:rPr>
        <w:t>) ir vertinamo pasiūlymo kainos (</w:t>
      </w:r>
      <w:r w:rsidRPr="00E12CA3">
        <w:rPr>
          <w:rFonts w:ascii="Times New Roman" w:hAnsi="Times New Roman" w:cs="Times New Roman"/>
          <w:bCs/>
          <w:sz w:val="24"/>
          <w:szCs w:val="20"/>
          <w:lang w:eastAsia="en-US"/>
        </w:rPr>
        <w:t>C</w:t>
      </w:r>
      <w:r w:rsidRPr="00E12CA3">
        <w:rPr>
          <w:rFonts w:ascii="Times New Roman" w:hAnsi="Times New Roman" w:cs="Times New Roman"/>
          <w:bCs/>
          <w:sz w:val="24"/>
          <w:szCs w:val="20"/>
          <w:vertAlign w:val="subscript"/>
          <w:lang w:eastAsia="en-US"/>
        </w:rPr>
        <w:t>p</w:t>
      </w:r>
      <w:r w:rsidRPr="00E12CA3">
        <w:rPr>
          <w:rFonts w:ascii="Times New Roman" w:hAnsi="Times New Roman" w:cs="Times New Roman"/>
          <w:bCs/>
          <w:sz w:val="24"/>
          <w:szCs w:val="20"/>
          <w:lang w:eastAsia="en-US"/>
        </w:rPr>
        <w:t>) santykį padauginant iš kainos lyginamojo svorio (X):</w:t>
      </w:r>
    </w:p>
    <w:p w14:paraId="12D9D942" w14:textId="77777777" w:rsidR="00890E79" w:rsidRPr="00E12CA3" w:rsidRDefault="00890E79" w:rsidP="00445BC0">
      <w:pPr>
        <w:widowControl/>
        <w:suppressAutoHyphens/>
        <w:autoSpaceDE/>
        <w:autoSpaceDN/>
        <w:adjustRightInd/>
        <w:ind w:firstLine="0"/>
        <w:jc w:val="center"/>
        <w:rPr>
          <w:rFonts w:ascii="Times New Roman" w:hAnsi="Times New Roman" w:cs="Times New Roman"/>
          <w:bCs/>
          <w:sz w:val="24"/>
          <w:lang w:eastAsia="en-US"/>
        </w:rPr>
      </w:pPr>
      <w:r w:rsidRPr="00E12CA3">
        <w:rPr>
          <w:rFonts w:ascii="Times New Roman" w:hAnsi="Times New Roman" w:cs="Times New Roman"/>
          <w:bCs/>
          <w:noProof/>
          <w:position w:val="-32"/>
          <w:sz w:val="24"/>
          <w:lang w:eastAsia="en-US"/>
        </w:rPr>
        <w:object w:dxaOrig="1300" w:dyaOrig="720" w14:anchorId="61A43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75pt;height:36.3pt;mso-width-percent:0;mso-height-percent:0;mso-width-percent:0;mso-height-percent:0" o:ole="" fillcolor="window">
            <v:imagedata r:id="rId24" o:title=""/>
          </v:shape>
          <o:OLEObject Type="Embed" ProgID="Equation.3" ShapeID="_x0000_i1025" DrawAspect="Content" ObjectID="_1819014520" r:id="rId25"/>
        </w:object>
      </w:r>
      <w:r w:rsidRPr="00E12CA3">
        <w:rPr>
          <w:rFonts w:ascii="Times New Roman" w:hAnsi="Times New Roman" w:cs="Times New Roman"/>
          <w:bCs/>
          <w:sz w:val="24"/>
          <w:lang w:eastAsia="en-US"/>
        </w:rPr>
        <w:t>.</w:t>
      </w:r>
    </w:p>
    <w:p w14:paraId="4A706183" w14:textId="77777777" w:rsidR="00890E79" w:rsidRPr="00E12CA3" w:rsidRDefault="00890E79" w:rsidP="00890E79">
      <w:pPr>
        <w:widowControl/>
        <w:suppressAutoHyphens/>
        <w:autoSpaceDE/>
        <w:autoSpaceDN/>
        <w:adjustRightInd/>
        <w:spacing w:after="120"/>
        <w:ind w:firstLine="567"/>
        <w:jc w:val="both"/>
        <w:rPr>
          <w:rFonts w:ascii="Times New Roman" w:hAnsi="Times New Roman" w:cs="Times New Roman"/>
          <w:sz w:val="24"/>
          <w:lang w:eastAsia="en-US"/>
        </w:rPr>
      </w:pPr>
      <w:r w:rsidRPr="00E12CA3">
        <w:rPr>
          <w:rFonts w:ascii="Times New Roman" w:hAnsi="Times New Roman" w:cs="Times New Roman"/>
          <w:sz w:val="24"/>
          <w:lang w:eastAsia="en-US"/>
        </w:rPr>
        <w:t>Kainos (C) balai apvalinami paliekant 2 (du) skaitmenis po kablelio.</w:t>
      </w:r>
    </w:p>
    <w:p w14:paraId="448A8A6F" w14:textId="34CBE870" w:rsidR="00864DFB" w:rsidRPr="00E12CA3" w:rsidRDefault="00864DFB" w:rsidP="005677A0">
      <w:pPr>
        <w:pStyle w:val="Sraopastraipa"/>
        <w:numPr>
          <w:ilvl w:val="2"/>
          <w:numId w:val="30"/>
        </w:numPr>
        <w:tabs>
          <w:tab w:val="left" w:pos="1276"/>
        </w:tabs>
        <w:spacing w:before="120" w:line="276" w:lineRule="auto"/>
        <w:ind w:left="0" w:firstLine="567"/>
        <w:jc w:val="both"/>
        <w:rPr>
          <w:rFonts w:ascii="Times New Roman" w:hAnsi="Times New Roman"/>
          <w:lang w:val="lt-LT"/>
        </w:rPr>
      </w:pPr>
      <w:r w:rsidRPr="00E12CA3">
        <w:rPr>
          <w:rFonts w:ascii="Times New Roman" w:hAnsi="Times New Roman"/>
          <w:color w:val="000000"/>
          <w:lang w:val="lt-LT"/>
        </w:rPr>
        <w:t>Techninių ir kokybės parametrų (</w:t>
      </w:r>
      <w:r w:rsidRPr="00E12CA3">
        <w:rPr>
          <w:rFonts w:ascii="Times New Roman" w:hAnsi="Times New Roman"/>
          <w:b/>
          <w:color w:val="000000"/>
          <w:lang w:val="lt-LT"/>
        </w:rPr>
        <w:t>T)</w:t>
      </w:r>
      <w:r w:rsidRPr="00E12CA3">
        <w:rPr>
          <w:rFonts w:ascii="Times New Roman" w:hAnsi="Times New Roman"/>
          <w:color w:val="000000"/>
          <w:lang w:val="lt-LT"/>
        </w:rPr>
        <w:t xml:space="preserve"> </w:t>
      </w:r>
      <w:r w:rsidRPr="00E12CA3">
        <w:rPr>
          <w:rFonts w:ascii="Times New Roman" w:hAnsi="Times New Roman"/>
          <w:lang w:val="lt-LT"/>
        </w:rPr>
        <w:t>balai apskaičiuojami sudedant atskirų kriterijų (</w:t>
      </w:r>
      <w:r w:rsidR="00B34E20" w:rsidRPr="00E12CA3">
        <w:rPr>
          <w:rFonts w:ascii="Times New Roman" w:hAnsi="Times New Roman"/>
          <w:color w:val="000000"/>
          <w:szCs w:val="24"/>
          <w:lang w:val="lt-LT"/>
        </w:rPr>
        <w:t>T</w:t>
      </w:r>
      <w:r w:rsidR="00B34E20" w:rsidRPr="00E12CA3">
        <w:rPr>
          <w:rFonts w:ascii="Times New Roman" w:eastAsia="Calibri" w:hAnsi="Times New Roman" w:cs="Arial"/>
          <w:b/>
          <w:bCs/>
          <w:szCs w:val="24"/>
          <w:vertAlign w:val="subscript"/>
          <w:lang w:val="lt-LT" w:eastAsia="lt-LT"/>
          <w14:ligatures w14:val="standardContextual"/>
        </w:rPr>
        <w:t>i</w:t>
      </w:r>
      <w:r w:rsidRPr="00E12CA3">
        <w:rPr>
          <w:rFonts w:ascii="Times New Roman" w:hAnsi="Times New Roman"/>
          <w:lang w:val="lt-LT"/>
        </w:rPr>
        <w:t>) balus:</w:t>
      </w:r>
    </w:p>
    <w:p w14:paraId="11ED9134" w14:textId="77777777" w:rsidR="00864DFB" w:rsidRPr="00E12CA3" w:rsidRDefault="00864DFB" w:rsidP="00864DFB">
      <w:pPr>
        <w:widowControl/>
        <w:autoSpaceDE/>
        <w:autoSpaceDN/>
        <w:adjustRightInd/>
        <w:spacing w:after="120"/>
        <w:ind w:firstLine="0"/>
        <w:jc w:val="center"/>
        <w:rPr>
          <w:rFonts w:ascii="Times New Roman" w:hAnsi="Times New Roman" w:cs="Times New Roman"/>
          <w:sz w:val="24"/>
          <w:lang w:eastAsia="zh-CN"/>
        </w:rPr>
      </w:pPr>
      <w:r w:rsidRPr="00E12CA3">
        <w:rPr>
          <w:rFonts w:ascii="Times New Roman" w:hAnsi="Times New Roman" w:cs="Times New Roman"/>
          <w:position w:val="-28"/>
          <w:sz w:val="24"/>
          <w:lang w:eastAsia="zh-CN"/>
        </w:rPr>
        <w:object w:dxaOrig="960" w:dyaOrig="540" w14:anchorId="69D8FDB9">
          <v:shape id="_x0000_i1026" type="#_x0000_t75" style="width:56.7pt;height:35.7pt" o:ole="" fillcolor="window">
            <v:imagedata r:id="rId26" o:title=""/>
          </v:shape>
          <o:OLEObject Type="Embed" ProgID="Equation.3" ShapeID="_x0000_i1026" DrawAspect="Content" ObjectID="_1819014521" r:id="rId27"/>
        </w:object>
      </w:r>
    </w:p>
    <w:p w14:paraId="3E2D4022" w14:textId="55ADE0B0" w:rsidR="00DA203A" w:rsidRPr="00E12CA3" w:rsidRDefault="00DA203A" w:rsidP="00DA203A">
      <w:pPr>
        <w:spacing w:before="120" w:after="120"/>
        <w:ind w:firstLine="567"/>
        <w:jc w:val="both"/>
        <w:rPr>
          <w:rFonts w:ascii="Times New Roman" w:eastAsia="Calibri" w:hAnsi="Times New Roman"/>
          <w:sz w:val="24"/>
          <w:lang w:val="fi-FI"/>
        </w:rPr>
      </w:pPr>
      <w:r w:rsidRPr="00E12CA3">
        <w:rPr>
          <w:rFonts w:ascii="Times New Roman" w:eastAsia="Calibri" w:hAnsi="Times New Roman"/>
          <w:sz w:val="24"/>
          <w:lang w:val="fi-FI"/>
        </w:rPr>
        <w:t>Maksimalus T kriterijaus galimas įvertinimas – 3</w:t>
      </w:r>
      <w:r w:rsidR="00FD7FFC" w:rsidRPr="00E12CA3">
        <w:rPr>
          <w:rFonts w:ascii="Times New Roman" w:eastAsia="Calibri" w:hAnsi="Times New Roman"/>
          <w:sz w:val="24"/>
          <w:lang w:val="fi-FI"/>
        </w:rPr>
        <w:t>5</w:t>
      </w:r>
      <w:r w:rsidRPr="00E12CA3">
        <w:rPr>
          <w:rFonts w:ascii="Times New Roman" w:eastAsia="Calibri" w:hAnsi="Times New Roman"/>
          <w:sz w:val="24"/>
          <w:lang w:val="fi-FI"/>
        </w:rPr>
        <w:t xml:space="preserve"> bal</w:t>
      </w:r>
      <w:r w:rsidR="00FD7FFC" w:rsidRPr="00E12CA3">
        <w:rPr>
          <w:rFonts w:ascii="Times New Roman" w:eastAsia="Calibri" w:hAnsi="Times New Roman"/>
          <w:sz w:val="24"/>
          <w:lang w:val="fi-FI"/>
        </w:rPr>
        <w:t>ai</w:t>
      </w:r>
      <w:r w:rsidRPr="00E12CA3">
        <w:rPr>
          <w:rFonts w:ascii="Times New Roman" w:eastAsia="Calibri" w:hAnsi="Times New Roman"/>
          <w:sz w:val="24"/>
          <w:lang w:val="fi-FI"/>
        </w:rPr>
        <w:t xml:space="preserve">. </w:t>
      </w:r>
    </w:p>
    <w:p w14:paraId="7841E92F" w14:textId="67A60DF5" w:rsidR="001E34FC" w:rsidRPr="00E12CA3" w:rsidRDefault="001E34FC" w:rsidP="001E34FC">
      <w:pPr>
        <w:pStyle w:val="Sraopastraipa"/>
        <w:numPr>
          <w:ilvl w:val="2"/>
          <w:numId w:val="30"/>
        </w:numPr>
        <w:tabs>
          <w:tab w:val="left" w:pos="709"/>
        </w:tabs>
        <w:spacing w:before="120"/>
        <w:ind w:left="0" w:firstLine="567"/>
        <w:jc w:val="both"/>
        <w:rPr>
          <w:rFonts w:ascii="Times New Roman" w:hAnsi="Times New Roman"/>
          <w:color w:val="000000"/>
          <w:szCs w:val="24"/>
          <w:lang w:val="lt-LT"/>
        </w:rPr>
      </w:pPr>
      <w:r w:rsidRPr="00E12CA3">
        <w:rPr>
          <w:rFonts w:ascii="Times New Roman" w:hAnsi="Times New Roman"/>
          <w:color w:val="000000"/>
          <w:szCs w:val="24"/>
          <w:lang w:val="lt-LT"/>
        </w:rPr>
        <w:t xml:space="preserve">Kiekvieno kriterijaus </w:t>
      </w:r>
      <w:bookmarkStart w:id="14" w:name="_Hlk198634128"/>
      <w:r w:rsidRPr="00E12CA3">
        <w:rPr>
          <w:rFonts w:ascii="Times New Roman" w:hAnsi="Times New Roman"/>
          <w:color w:val="000000"/>
          <w:szCs w:val="24"/>
          <w:lang w:val="lt-LT"/>
        </w:rPr>
        <w:t>(T</w:t>
      </w:r>
      <w:r w:rsidR="00883F36" w:rsidRPr="00E12CA3">
        <w:rPr>
          <w:rFonts w:ascii="Times New Roman" w:eastAsia="Calibri" w:hAnsi="Times New Roman" w:cs="Arial"/>
          <w:b/>
          <w:bCs/>
          <w:szCs w:val="24"/>
          <w:vertAlign w:val="subscript"/>
          <w:lang w:val="lt-LT" w:eastAsia="lt-LT"/>
          <w14:ligatures w14:val="standardContextual"/>
        </w:rPr>
        <w:t>i</w:t>
      </w:r>
      <w:r w:rsidRPr="00E12CA3">
        <w:rPr>
          <w:rFonts w:ascii="Times New Roman" w:hAnsi="Times New Roman"/>
          <w:color w:val="000000"/>
          <w:szCs w:val="24"/>
          <w:lang w:val="lt-LT"/>
        </w:rPr>
        <w:t xml:space="preserve">) </w:t>
      </w:r>
      <w:bookmarkEnd w:id="14"/>
      <w:r w:rsidRPr="00E12CA3">
        <w:rPr>
          <w:rFonts w:ascii="Times New Roman" w:hAnsi="Times New Roman"/>
          <w:color w:val="000000"/>
          <w:szCs w:val="24"/>
          <w:lang w:val="lt-LT"/>
        </w:rPr>
        <w:t>ekonominio naudingumo balas apskaičiuojamas kaip svertinis vidurkis pagal formulę:</w:t>
      </w:r>
    </w:p>
    <w:p w14:paraId="139B9CCC" w14:textId="1D11438D" w:rsidR="001E34FC" w:rsidRPr="00E12CA3" w:rsidRDefault="001E34FC" w:rsidP="001E34FC">
      <w:pPr>
        <w:pStyle w:val="Sraopastraipa"/>
        <w:tabs>
          <w:tab w:val="left" w:pos="709"/>
        </w:tabs>
        <w:spacing w:after="120"/>
        <w:ind w:left="0"/>
        <w:contextualSpacing w:val="0"/>
        <w:jc w:val="center"/>
        <w:rPr>
          <w:rFonts w:ascii="Times New Roman" w:hAnsi="Times New Roman"/>
          <w:color w:val="000000"/>
          <w:szCs w:val="24"/>
          <w:lang w:val="lt-LT"/>
        </w:rPr>
      </w:pPr>
      <w:r w:rsidRPr="00E12CA3">
        <w:rPr>
          <w:rFonts w:ascii="Times New Roman" w:hAnsi="Times New Roman"/>
          <w:color w:val="000000"/>
          <w:szCs w:val="24"/>
          <w:lang w:val="lt-LT"/>
        </w:rPr>
        <w:t>(T</w:t>
      </w:r>
      <w:r w:rsidR="00B34E20" w:rsidRPr="00E12CA3">
        <w:rPr>
          <w:rFonts w:ascii="Times New Roman" w:eastAsia="Calibri" w:hAnsi="Times New Roman" w:cs="Arial"/>
          <w:b/>
          <w:bCs/>
          <w:szCs w:val="24"/>
          <w:vertAlign w:val="subscript"/>
          <w:lang w:val="lt-LT" w:eastAsia="lt-LT"/>
          <w14:ligatures w14:val="standardContextual"/>
        </w:rPr>
        <w:t>i</w:t>
      </w:r>
      <w:r w:rsidRPr="00E12CA3">
        <w:rPr>
          <w:rFonts w:ascii="Times New Roman" w:hAnsi="Times New Roman"/>
          <w:color w:val="000000"/>
          <w:szCs w:val="24"/>
          <w:lang w:val="lt-LT"/>
        </w:rPr>
        <w:t>)  = (∑Pi*Ki)/K,</w:t>
      </w:r>
    </w:p>
    <w:p w14:paraId="53DB072A" w14:textId="77777777" w:rsidR="001E34FC" w:rsidRDefault="001E34FC" w:rsidP="001E34FC">
      <w:pPr>
        <w:pStyle w:val="Sraopastraipa"/>
        <w:tabs>
          <w:tab w:val="left" w:pos="709"/>
        </w:tabs>
        <w:spacing w:before="120"/>
        <w:ind w:left="0"/>
        <w:contextualSpacing w:val="0"/>
        <w:jc w:val="both"/>
        <w:rPr>
          <w:rFonts w:ascii="Times New Roman" w:hAnsi="Times New Roman"/>
          <w:color w:val="000000"/>
          <w:szCs w:val="24"/>
          <w:lang w:val="lt-LT"/>
        </w:rPr>
      </w:pPr>
      <w:r w:rsidRPr="00E12CA3">
        <w:rPr>
          <w:rFonts w:ascii="Times New Roman" w:hAnsi="Times New Roman"/>
          <w:color w:val="000000"/>
          <w:szCs w:val="24"/>
          <w:lang w:val="lt-LT"/>
        </w:rPr>
        <w:t>Kur Pi – Prekės i ekonominio naudingumo balai; Ki – Prekės i perkamas kiekis, K – bendras (vertinamų prekių tipo/pirkimo dalies) Prekių kiekis.</w:t>
      </w:r>
    </w:p>
    <w:p w14:paraId="1A510976" w14:textId="2C637706" w:rsidR="00CC6CFB" w:rsidRPr="00CC6CFB" w:rsidRDefault="00CC6CFB" w:rsidP="001E34FC">
      <w:pPr>
        <w:pStyle w:val="Sraopastraipa"/>
        <w:tabs>
          <w:tab w:val="left" w:pos="709"/>
        </w:tabs>
        <w:spacing w:before="120"/>
        <w:ind w:left="0"/>
        <w:contextualSpacing w:val="0"/>
        <w:jc w:val="both"/>
        <w:rPr>
          <w:rFonts w:ascii="Times New Roman" w:hAnsi="Times New Roman"/>
          <w:b/>
          <w:bCs/>
          <w:color w:val="000000"/>
          <w:szCs w:val="24"/>
          <w:u w:val="single"/>
          <w:lang w:val="lt-LT"/>
        </w:rPr>
      </w:pPr>
      <w:r w:rsidRPr="00CC6CFB">
        <w:rPr>
          <w:rFonts w:ascii="Times New Roman" w:hAnsi="Times New Roman"/>
          <w:b/>
          <w:bCs/>
          <w:color w:val="000000"/>
          <w:szCs w:val="24"/>
          <w:u w:val="single"/>
          <w:lang w:val="lt-LT"/>
        </w:rPr>
        <w:t>Pirma ir Antra pirkimo dalys:</w:t>
      </w:r>
    </w:p>
    <w:p w14:paraId="086BD6E2" w14:textId="4468572B" w:rsidR="006971BD" w:rsidRPr="00B04CFB" w:rsidRDefault="00890E79" w:rsidP="001E34FC">
      <w:pPr>
        <w:pStyle w:val="Sraopastraipa"/>
        <w:numPr>
          <w:ilvl w:val="2"/>
          <w:numId w:val="30"/>
        </w:numPr>
        <w:tabs>
          <w:tab w:val="left" w:pos="851"/>
          <w:tab w:val="left" w:pos="1418"/>
        </w:tabs>
        <w:spacing w:before="120" w:after="120"/>
        <w:ind w:left="0" w:firstLine="567"/>
        <w:contextualSpacing w:val="0"/>
        <w:rPr>
          <w:rFonts w:ascii="Times New Roman" w:hAnsi="Times New Roman"/>
          <w:iCs/>
          <w:lang w:val="lt-LT"/>
        </w:rPr>
      </w:pPr>
      <w:bookmarkStart w:id="15" w:name="_Hlk208241765"/>
      <w:r w:rsidRPr="00B04CFB">
        <w:rPr>
          <w:rFonts w:ascii="Times New Roman" w:hAnsi="Times New Roman"/>
          <w:b/>
          <w:bCs/>
          <w:lang w:val="lt-LT"/>
        </w:rPr>
        <w:t>Antrojo kriterijaus</w:t>
      </w:r>
      <w:r w:rsidRPr="00B04CFB">
        <w:rPr>
          <w:rFonts w:ascii="Times New Roman" w:hAnsi="Times New Roman"/>
          <w:lang w:val="lt-LT"/>
        </w:rPr>
        <w:t xml:space="preserve"> </w:t>
      </w:r>
      <w:r w:rsidRPr="00B04CFB">
        <w:rPr>
          <w:rFonts w:ascii="Times New Roman" w:hAnsi="Times New Roman"/>
          <w:b/>
          <w:bCs/>
          <w:iCs/>
          <w:lang w:val="lt-LT"/>
        </w:rPr>
        <w:t>(T</w:t>
      </w:r>
      <w:r w:rsidRPr="00B04CFB">
        <w:rPr>
          <w:rFonts w:ascii="Times New Roman" w:eastAsia="Calibri" w:hAnsi="Times New Roman"/>
          <w:b/>
          <w:bCs/>
          <w:vertAlign w:val="subscript"/>
          <w:lang w:val="lt-LT"/>
          <w14:ligatures w14:val="standardContextual"/>
        </w:rPr>
        <w:t>1</w:t>
      </w:r>
      <w:r w:rsidRPr="00B04CFB">
        <w:rPr>
          <w:rFonts w:ascii="Times New Roman" w:hAnsi="Times New Roman"/>
          <w:b/>
          <w:bCs/>
          <w:iCs/>
          <w:lang w:val="lt-LT"/>
        </w:rPr>
        <w:t xml:space="preserve">) </w:t>
      </w:r>
      <w:r w:rsidR="00960224" w:rsidRPr="00B04CFB">
        <w:rPr>
          <w:rFonts w:ascii="Times New Roman" w:hAnsi="Times New Roman"/>
          <w:b/>
          <w:bCs/>
          <w:iCs/>
          <w:lang w:val="lt-LT"/>
        </w:rPr>
        <w:t>–</w:t>
      </w:r>
      <w:r w:rsidRPr="00B04CFB">
        <w:rPr>
          <w:rFonts w:ascii="Times New Roman" w:hAnsi="Times New Roman"/>
          <w:b/>
          <w:bCs/>
          <w:iCs/>
          <w:lang w:val="lt-LT"/>
        </w:rPr>
        <w:t xml:space="preserve"> </w:t>
      </w:r>
      <w:r w:rsidR="00E12CA3" w:rsidRPr="00B04CFB">
        <w:rPr>
          <w:rFonts w:ascii="Times New Roman" w:hAnsi="Times New Roman"/>
          <w:b/>
          <w:bCs/>
          <w:iCs/>
          <w:lang w:val="lt-LT"/>
        </w:rPr>
        <w:t>pareikalaujamas galingumas, W</w:t>
      </w:r>
      <w:r w:rsidRPr="00B04CFB">
        <w:rPr>
          <w:rFonts w:ascii="Times New Roman" w:hAnsi="Times New Roman"/>
          <w:b/>
          <w:bCs/>
          <w:iCs/>
          <w:lang w:val="lt-LT"/>
        </w:rPr>
        <w:t xml:space="preserve">, </w:t>
      </w:r>
      <w:r w:rsidRPr="00B04CFB">
        <w:rPr>
          <w:rFonts w:ascii="Times New Roman" w:hAnsi="Times New Roman"/>
          <w:iCs/>
          <w:lang w:val="lt-LT"/>
        </w:rPr>
        <w:t xml:space="preserve">balai priskiriami </w:t>
      </w:r>
      <w:r w:rsidR="006971BD" w:rsidRPr="00B04CFB">
        <w:rPr>
          <w:rFonts w:ascii="Times New Roman" w:hAnsi="Times New Roman"/>
          <w:iCs/>
          <w:lang w:val="lt-LT"/>
        </w:rPr>
        <w:t>tiesiogiai pagal lentelėje nurodytas reikšmes:</w:t>
      </w:r>
    </w:p>
    <w:tbl>
      <w:tblPr>
        <w:tblStyle w:val="Lentelstinklelis1"/>
        <w:tblW w:w="9776" w:type="dxa"/>
        <w:tblLook w:val="04A0" w:firstRow="1" w:lastRow="0" w:firstColumn="1" w:lastColumn="0" w:noHBand="0" w:noVBand="1"/>
      </w:tblPr>
      <w:tblGrid>
        <w:gridCol w:w="1838"/>
        <w:gridCol w:w="1843"/>
        <w:gridCol w:w="1843"/>
        <w:gridCol w:w="1842"/>
        <w:gridCol w:w="2410"/>
      </w:tblGrid>
      <w:tr w:rsidR="00855A07" w:rsidRPr="00225718" w14:paraId="07D4EDD6" w14:textId="77777777" w:rsidTr="00855A07">
        <w:trPr>
          <w:trHeight w:val="390"/>
        </w:trPr>
        <w:tc>
          <w:tcPr>
            <w:tcW w:w="7366" w:type="dxa"/>
            <w:gridSpan w:val="4"/>
            <w:shd w:val="clear" w:color="auto" w:fill="E7E6E6" w:themeFill="background2"/>
            <w:vAlign w:val="center"/>
          </w:tcPr>
          <w:p w14:paraId="012A8D85" w14:textId="77777777" w:rsidR="00855A07" w:rsidRPr="00D574A6" w:rsidRDefault="00855A07" w:rsidP="00EF4410">
            <w:pPr>
              <w:widowControl/>
              <w:autoSpaceDE/>
              <w:autoSpaceDN/>
              <w:adjustRightInd/>
              <w:spacing w:line="276" w:lineRule="auto"/>
              <w:ind w:left="-104" w:right="-103" w:firstLine="0"/>
              <w:jc w:val="center"/>
              <w:rPr>
                <w:rFonts w:ascii="Times New Roman" w:hAnsi="Times New Roman" w:cs="Times New Roman"/>
                <w:b/>
                <w:sz w:val="24"/>
                <w:lang w:eastAsia="en-US"/>
              </w:rPr>
            </w:pPr>
            <w:r w:rsidRPr="00D574A6">
              <w:rPr>
                <w:rFonts w:ascii="Times New Roman" w:hAnsi="Times New Roman" w:cs="Times New Roman"/>
                <w:b/>
                <w:sz w:val="24"/>
                <w:lang w:eastAsia="en-US"/>
              </w:rPr>
              <w:t>Tiekėjo siūlom</w:t>
            </w:r>
            <w:r>
              <w:rPr>
                <w:rFonts w:ascii="Times New Roman" w:hAnsi="Times New Roman" w:cs="Times New Roman"/>
                <w:b/>
                <w:sz w:val="24"/>
                <w:lang w:eastAsia="en-US"/>
              </w:rPr>
              <w:t>o</w:t>
            </w:r>
            <w:r w:rsidRPr="00D574A6">
              <w:rPr>
                <w:rFonts w:ascii="Times New Roman" w:hAnsi="Times New Roman" w:cs="Times New Roman"/>
                <w:b/>
                <w:sz w:val="24"/>
                <w:lang w:eastAsia="en-US"/>
              </w:rPr>
              <w:t xml:space="preserve"> </w:t>
            </w:r>
            <w:r w:rsidRPr="0075296C">
              <w:rPr>
                <w:rFonts w:ascii="Times New Roman" w:hAnsi="Times New Roman" w:cs="Times New Roman"/>
                <w:b/>
                <w:sz w:val="24"/>
                <w:lang w:eastAsia="en-US"/>
              </w:rPr>
              <w:t>Šviestuvo pareikalaujamas galingumas, W</w:t>
            </w:r>
            <w:r w:rsidRPr="0075296C">
              <w:rPr>
                <w:rFonts w:ascii="Times New Roman" w:eastAsia="Calibri" w:hAnsi="Times New Roman" w:cs="Times New Roman"/>
                <w:b/>
                <w:sz w:val="24"/>
                <w:lang w:eastAsia="en-US"/>
              </w:rPr>
              <w:t xml:space="preserve">, </w:t>
            </w:r>
            <w:r w:rsidRPr="0075296C">
              <w:rPr>
                <w:rFonts w:ascii="Times New Roman" w:hAnsi="Times New Roman"/>
                <w:b/>
                <w:bCs/>
                <w:iCs/>
                <w:sz w:val="24"/>
              </w:rPr>
              <w:t>(T</w:t>
            </w:r>
            <w:r w:rsidRPr="0075296C">
              <w:rPr>
                <w:rFonts w:ascii="Times New Roman" w:eastAsia="Calibri" w:hAnsi="Times New Roman"/>
                <w:b/>
                <w:bCs/>
                <w:sz w:val="24"/>
                <w:vertAlign w:val="subscript"/>
                <w14:ligatures w14:val="standardContextual"/>
              </w:rPr>
              <w:t>1</w:t>
            </w:r>
            <w:r w:rsidRPr="0075296C">
              <w:rPr>
                <w:rFonts w:ascii="Times New Roman" w:hAnsi="Times New Roman"/>
                <w:b/>
                <w:bCs/>
                <w:iCs/>
                <w:sz w:val="24"/>
              </w:rPr>
              <w:t>)</w:t>
            </w:r>
            <w:r w:rsidRPr="0075296C">
              <w:rPr>
                <w:rFonts w:ascii="Times New Roman" w:hAnsi="Times New Roman"/>
                <w:b/>
                <w:bCs/>
                <w:iCs/>
              </w:rPr>
              <w:t xml:space="preserve"> </w:t>
            </w:r>
            <w:r w:rsidRPr="0075296C">
              <w:rPr>
                <w:rFonts w:ascii="Times New Roman" w:eastAsia="Calibri" w:hAnsi="Times New Roman" w:cs="Times New Roman"/>
                <w:b/>
                <w:sz w:val="24"/>
                <w:lang w:eastAsia="en-US"/>
              </w:rPr>
              <w:t>(pagal Šviestuvų</w:t>
            </w:r>
            <w:r w:rsidRPr="00094312">
              <w:rPr>
                <w:rFonts w:ascii="Times New Roman" w:eastAsia="Calibri" w:hAnsi="Times New Roman" w:cs="Times New Roman"/>
                <w:b/>
                <w:sz w:val="24"/>
                <w:lang w:eastAsia="en-US"/>
              </w:rPr>
              <w:t xml:space="preserve"> tipus</w:t>
            </w:r>
            <w:r>
              <w:rPr>
                <w:rFonts w:ascii="Times New Roman" w:eastAsia="Calibri" w:hAnsi="Times New Roman" w:cs="Times New Roman"/>
                <w:b/>
                <w:sz w:val="24"/>
                <w:lang w:eastAsia="en-US"/>
              </w:rPr>
              <w:t xml:space="preserve"> </w:t>
            </w:r>
            <w:r w:rsidRPr="009C564D">
              <w:rPr>
                <w:rFonts w:ascii="Times New Roman" w:hAnsi="Times New Roman" w:cs="Times New Roman"/>
                <w:b/>
                <w:sz w:val="24"/>
                <w:lang w:eastAsia="en-US"/>
              </w:rPr>
              <w:t>(</w:t>
            </w:r>
            <w:r w:rsidRPr="009C564D">
              <w:rPr>
                <w:rFonts w:ascii="Times New Roman" w:hAnsi="Times New Roman"/>
                <w:color w:val="000000"/>
                <w:sz w:val="24"/>
              </w:rPr>
              <w:t>Pi)</w:t>
            </w:r>
            <w:r w:rsidRPr="009C564D">
              <w:rPr>
                <w:rFonts w:ascii="Times New Roman" w:eastAsia="Calibri" w:hAnsi="Times New Roman" w:cs="Times New Roman"/>
                <w:b/>
                <w:sz w:val="24"/>
                <w:lang w:eastAsia="en-US"/>
              </w:rPr>
              <w:t>)</w:t>
            </w:r>
          </w:p>
        </w:tc>
        <w:tc>
          <w:tcPr>
            <w:tcW w:w="2410" w:type="dxa"/>
            <w:vMerge w:val="restart"/>
            <w:shd w:val="clear" w:color="auto" w:fill="E7E6E6" w:themeFill="background2"/>
            <w:vAlign w:val="center"/>
          </w:tcPr>
          <w:p w14:paraId="0481EFB0" w14:textId="740D4C03" w:rsidR="00855A07" w:rsidRPr="00BD7927" w:rsidRDefault="00855A07" w:rsidP="00EF4410">
            <w:pPr>
              <w:widowControl/>
              <w:autoSpaceDE/>
              <w:autoSpaceDN/>
              <w:adjustRightInd/>
              <w:spacing w:line="276" w:lineRule="auto"/>
              <w:ind w:left="-104" w:right="-103" w:firstLine="0"/>
              <w:jc w:val="center"/>
              <w:rPr>
                <w:rFonts w:ascii="Times New Roman" w:eastAsia="Calibri" w:hAnsi="Times New Roman" w:cs="Times New Roman"/>
                <w:bCs/>
                <w:sz w:val="24"/>
                <w:lang w:eastAsia="en-US"/>
              </w:rPr>
            </w:pPr>
            <w:r w:rsidRPr="00D574A6">
              <w:rPr>
                <w:rFonts w:ascii="Times New Roman" w:hAnsi="Times New Roman" w:cs="Times New Roman"/>
                <w:b/>
                <w:sz w:val="24"/>
                <w:lang w:eastAsia="en-US"/>
              </w:rPr>
              <w:t xml:space="preserve">Ekonominio naudingumo balai, </w:t>
            </w:r>
            <w:r w:rsidRPr="00D574A6">
              <w:rPr>
                <w:rFonts w:ascii="Times New Roman" w:hAnsi="Times New Roman" w:cs="Times New Roman"/>
                <w:b/>
                <w:sz w:val="24"/>
                <w:lang w:eastAsia="en-US"/>
              </w:rPr>
              <w:lastRenderedPageBreak/>
              <w:t>kurie bus suteikti šiam kriterijui</w:t>
            </w:r>
          </w:p>
        </w:tc>
      </w:tr>
      <w:tr w:rsidR="00855A07" w:rsidRPr="00225718" w14:paraId="30F1B7A2" w14:textId="77777777" w:rsidTr="00855A07">
        <w:trPr>
          <w:trHeight w:val="329"/>
        </w:trPr>
        <w:tc>
          <w:tcPr>
            <w:tcW w:w="1838" w:type="dxa"/>
            <w:tcBorders>
              <w:bottom w:val="single" w:sz="4" w:space="0" w:color="auto"/>
            </w:tcBorders>
            <w:shd w:val="clear" w:color="auto" w:fill="E7E6E6" w:themeFill="background2"/>
            <w:vAlign w:val="center"/>
          </w:tcPr>
          <w:p w14:paraId="0EB4D561" w14:textId="1C48555F" w:rsidR="00855A07" w:rsidRPr="00094312" w:rsidRDefault="00855A07" w:rsidP="00AE4F50">
            <w:pPr>
              <w:widowControl/>
              <w:autoSpaceDE/>
              <w:autoSpaceDN/>
              <w:adjustRightInd/>
              <w:spacing w:line="276" w:lineRule="auto"/>
              <w:ind w:firstLine="0"/>
              <w:jc w:val="center"/>
              <w:rPr>
                <w:rFonts w:ascii="Times New Roman" w:eastAsia="Calibri" w:hAnsi="Times New Roman" w:cs="Times New Roman"/>
                <w:b/>
                <w:sz w:val="24"/>
                <w:lang w:eastAsia="en-US"/>
              </w:rPr>
            </w:pPr>
            <w:r w:rsidRPr="00094312">
              <w:rPr>
                <w:rFonts w:ascii="Times New Roman" w:eastAsia="Calibri" w:hAnsi="Times New Roman" w:cs="Times New Roman"/>
                <w:b/>
                <w:sz w:val="24"/>
                <w:lang w:eastAsia="en-US"/>
              </w:rPr>
              <w:lastRenderedPageBreak/>
              <w:t>Šv</w:t>
            </w:r>
            <w:r>
              <w:rPr>
                <w:rFonts w:ascii="Times New Roman" w:eastAsia="Calibri" w:hAnsi="Times New Roman" w:cs="Times New Roman"/>
                <w:b/>
                <w:sz w:val="24"/>
                <w:lang w:eastAsia="en-US"/>
              </w:rPr>
              <w:t>iestuvas Nr.</w:t>
            </w:r>
            <w:r w:rsidRPr="00094312">
              <w:rPr>
                <w:rFonts w:ascii="Times New Roman" w:eastAsia="Calibri" w:hAnsi="Times New Roman" w:cs="Times New Roman"/>
                <w:b/>
                <w:sz w:val="24"/>
                <w:lang w:eastAsia="en-US"/>
              </w:rPr>
              <w:t>1.1</w:t>
            </w:r>
          </w:p>
        </w:tc>
        <w:tc>
          <w:tcPr>
            <w:tcW w:w="1843" w:type="dxa"/>
            <w:tcBorders>
              <w:bottom w:val="single" w:sz="4" w:space="0" w:color="auto"/>
            </w:tcBorders>
            <w:shd w:val="clear" w:color="auto" w:fill="E7E6E6" w:themeFill="background2"/>
            <w:vAlign w:val="center"/>
          </w:tcPr>
          <w:p w14:paraId="4A6AAB47" w14:textId="0D99F096" w:rsidR="00855A07" w:rsidRPr="00094312" w:rsidRDefault="00855A07" w:rsidP="00AE4F50">
            <w:pPr>
              <w:widowControl/>
              <w:autoSpaceDE/>
              <w:autoSpaceDN/>
              <w:adjustRightInd/>
              <w:spacing w:line="276" w:lineRule="auto"/>
              <w:ind w:firstLine="0"/>
              <w:jc w:val="center"/>
              <w:rPr>
                <w:rFonts w:ascii="Times New Roman" w:eastAsia="Calibri" w:hAnsi="Times New Roman" w:cs="Times New Roman"/>
                <w:b/>
                <w:sz w:val="24"/>
                <w:lang w:eastAsia="en-US"/>
              </w:rPr>
            </w:pPr>
            <w:r w:rsidRPr="00094312">
              <w:rPr>
                <w:rFonts w:ascii="Times New Roman" w:eastAsia="Calibri" w:hAnsi="Times New Roman" w:cs="Times New Roman"/>
                <w:b/>
                <w:sz w:val="24"/>
                <w:lang w:eastAsia="en-US"/>
              </w:rPr>
              <w:t>Šv</w:t>
            </w:r>
            <w:r>
              <w:rPr>
                <w:rFonts w:ascii="Times New Roman" w:eastAsia="Calibri" w:hAnsi="Times New Roman" w:cs="Times New Roman"/>
                <w:b/>
                <w:sz w:val="24"/>
                <w:lang w:eastAsia="en-US"/>
              </w:rPr>
              <w:t>iestuvas Nr.</w:t>
            </w:r>
            <w:r w:rsidRPr="00094312">
              <w:rPr>
                <w:rFonts w:ascii="Times New Roman" w:eastAsia="Calibri" w:hAnsi="Times New Roman" w:cs="Times New Roman"/>
                <w:b/>
                <w:sz w:val="24"/>
                <w:lang w:eastAsia="en-US"/>
              </w:rPr>
              <w:t>1.</w:t>
            </w:r>
            <w:r>
              <w:rPr>
                <w:rFonts w:ascii="Times New Roman" w:eastAsia="Calibri" w:hAnsi="Times New Roman" w:cs="Times New Roman"/>
                <w:b/>
                <w:sz w:val="24"/>
                <w:lang w:eastAsia="en-US"/>
              </w:rPr>
              <w:t>2</w:t>
            </w:r>
          </w:p>
        </w:tc>
        <w:tc>
          <w:tcPr>
            <w:tcW w:w="1843" w:type="dxa"/>
            <w:tcBorders>
              <w:bottom w:val="single" w:sz="4" w:space="0" w:color="auto"/>
            </w:tcBorders>
            <w:shd w:val="clear" w:color="auto" w:fill="E7E6E6" w:themeFill="background2"/>
            <w:vAlign w:val="center"/>
          </w:tcPr>
          <w:p w14:paraId="79398FBE" w14:textId="0221F743" w:rsidR="00855A07" w:rsidRPr="00C534BE" w:rsidRDefault="00855A07" w:rsidP="00AE4F50">
            <w:pPr>
              <w:widowControl/>
              <w:autoSpaceDE/>
              <w:autoSpaceDN/>
              <w:adjustRightInd/>
              <w:spacing w:line="276" w:lineRule="auto"/>
              <w:ind w:firstLine="0"/>
              <w:jc w:val="center"/>
              <w:rPr>
                <w:rFonts w:ascii="Times New Roman" w:eastAsia="Calibri" w:hAnsi="Times New Roman" w:cs="Times New Roman"/>
                <w:b/>
                <w:sz w:val="24"/>
                <w:lang w:eastAsia="en-US"/>
              </w:rPr>
            </w:pPr>
            <w:r w:rsidRPr="00855A07">
              <w:rPr>
                <w:rFonts w:ascii="Times New Roman" w:eastAsia="Calibri" w:hAnsi="Times New Roman" w:cs="Times New Roman"/>
                <w:b/>
                <w:sz w:val="24"/>
                <w:lang w:eastAsia="en-US"/>
              </w:rPr>
              <w:t>Šviestuvas Nr.</w:t>
            </w:r>
            <w:r>
              <w:rPr>
                <w:rFonts w:ascii="Times New Roman" w:eastAsia="Calibri" w:hAnsi="Times New Roman" w:cs="Times New Roman"/>
                <w:b/>
                <w:sz w:val="24"/>
                <w:lang w:eastAsia="en-US"/>
              </w:rPr>
              <w:t>2</w:t>
            </w:r>
            <w:r w:rsidRPr="00C534BE">
              <w:rPr>
                <w:rFonts w:ascii="Times New Roman" w:eastAsia="Calibri" w:hAnsi="Times New Roman" w:cs="Times New Roman"/>
                <w:b/>
                <w:sz w:val="24"/>
                <w:lang w:eastAsia="en-US"/>
              </w:rPr>
              <w:t>.1</w:t>
            </w:r>
          </w:p>
        </w:tc>
        <w:tc>
          <w:tcPr>
            <w:tcW w:w="1842" w:type="dxa"/>
            <w:tcBorders>
              <w:bottom w:val="single" w:sz="4" w:space="0" w:color="auto"/>
            </w:tcBorders>
            <w:shd w:val="clear" w:color="auto" w:fill="E7E6E6" w:themeFill="background2"/>
            <w:vAlign w:val="center"/>
          </w:tcPr>
          <w:p w14:paraId="304C5AC5" w14:textId="31082135" w:rsidR="00855A07" w:rsidRPr="00C534BE" w:rsidRDefault="00855A07" w:rsidP="00AE4F50">
            <w:pPr>
              <w:widowControl/>
              <w:autoSpaceDE/>
              <w:autoSpaceDN/>
              <w:adjustRightInd/>
              <w:spacing w:line="276" w:lineRule="auto"/>
              <w:ind w:firstLine="0"/>
              <w:jc w:val="center"/>
              <w:rPr>
                <w:rFonts w:ascii="Times New Roman" w:eastAsia="Calibri" w:hAnsi="Times New Roman" w:cs="Times New Roman"/>
                <w:bCs/>
                <w:sz w:val="22"/>
                <w:szCs w:val="22"/>
                <w:lang w:eastAsia="en-US"/>
              </w:rPr>
            </w:pPr>
            <w:r w:rsidRPr="00855A07">
              <w:rPr>
                <w:rFonts w:ascii="Times New Roman" w:eastAsia="Calibri" w:hAnsi="Times New Roman" w:cs="Times New Roman"/>
                <w:b/>
                <w:sz w:val="24"/>
                <w:lang w:eastAsia="en-US"/>
              </w:rPr>
              <w:t>Šviestuvas Nr</w:t>
            </w:r>
            <w:r w:rsidRPr="00C534BE">
              <w:rPr>
                <w:rFonts w:ascii="Times New Roman" w:eastAsia="Calibri" w:hAnsi="Times New Roman" w:cs="Times New Roman"/>
                <w:b/>
                <w:sz w:val="24"/>
                <w:lang w:eastAsia="en-US"/>
              </w:rPr>
              <w:t>.</w:t>
            </w:r>
            <w:r>
              <w:rPr>
                <w:rFonts w:ascii="Times New Roman" w:eastAsia="Calibri" w:hAnsi="Times New Roman" w:cs="Times New Roman"/>
                <w:b/>
                <w:sz w:val="24"/>
                <w:lang w:eastAsia="en-US"/>
              </w:rPr>
              <w:t>2</w:t>
            </w:r>
            <w:r w:rsidRPr="00C534BE">
              <w:rPr>
                <w:rFonts w:ascii="Times New Roman" w:eastAsia="Calibri" w:hAnsi="Times New Roman" w:cs="Times New Roman"/>
                <w:b/>
                <w:sz w:val="24"/>
                <w:lang w:eastAsia="en-US"/>
              </w:rPr>
              <w:t>.2</w:t>
            </w:r>
          </w:p>
        </w:tc>
        <w:tc>
          <w:tcPr>
            <w:tcW w:w="2410" w:type="dxa"/>
            <w:vMerge/>
            <w:tcBorders>
              <w:bottom w:val="single" w:sz="4" w:space="0" w:color="auto"/>
            </w:tcBorders>
            <w:vAlign w:val="center"/>
          </w:tcPr>
          <w:p w14:paraId="7C42FD06" w14:textId="08BFF349" w:rsidR="00855A07" w:rsidRPr="00BD7927" w:rsidRDefault="00855A07" w:rsidP="00AE4F50">
            <w:pPr>
              <w:widowControl/>
              <w:autoSpaceDE/>
              <w:autoSpaceDN/>
              <w:adjustRightInd/>
              <w:spacing w:line="276" w:lineRule="auto"/>
              <w:ind w:firstLine="0"/>
              <w:jc w:val="center"/>
              <w:rPr>
                <w:rFonts w:ascii="Times New Roman" w:eastAsia="Calibri" w:hAnsi="Times New Roman" w:cs="Times New Roman"/>
                <w:bCs/>
                <w:sz w:val="22"/>
                <w:szCs w:val="22"/>
                <w:lang w:eastAsia="en-US"/>
              </w:rPr>
            </w:pPr>
          </w:p>
        </w:tc>
      </w:tr>
      <w:tr w:rsidR="00855A07" w:rsidRPr="00225718" w14:paraId="69F494AB" w14:textId="77777777" w:rsidTr="00855A07">
        <w:trPr>
          <w:trHeight w:val="312"/>
        </w:trPr>
        <w:tc>
          <w:tcPr>
            <w:tcW w:w="1838" w:type="dxa"/>
            <w:tcBorders>
              <w:top w:val="single" w:sz="4" w:space="0" w:color="auto"/>
              <w:left w:val="single" w:sz="4" w:space="0" w:color="auto"/>
              <w:bottom w:val="single" w:sz="4" w:space="0" w:color="auto"/>
              <w:right w:val="single" w:sz="4" w:space="0" w:color="auto"/>
            </w:tcBorders>
            <w:vAlign w:val="bottom"/>
          </w:tcPr>
          <w:p w14:paraId="441E7D6B" w14:textId="0C49E64E" w:rsidR="00855A07" w:rsidRPr="00A74811" w:rsidRDefault="00855A07" w:rsidP="00F7644C">
            <w:pPr>
              <w:widowControl/>
              <w:autoSpaceDE/>
              <w:autoSpaceDN/>
              <w:adjustRightInd/>
              <w:spacing w:line="276" w:lineRule="auto"/>
              <w:ind w:firstLine="0"/>
              <w:jc w:val="center"/>
              <w:rPr>
                <w:rFonts w:ascii="Times New Roman" w:eastAsia="Calibri" w:hAnsi="Times New Roman" w:cs="Times New Roman"/>
                <w:bCs/>
                <w:sz w:val="24"/>
                <w:lang w:eastAsia="en-US"/>
              </w:rPr>
            </w:pPr>
            <w:r w:rsidRPr="00A74811">
              <w:rPr>
                <w:rFonts w:ascii="Times New Roman" w:hAnsi="Times New Roman" w:cs="Times New Roman"/>
                <w:sz w:val="24"/>
              </w:rPr>
              <w:t>≤25</w:t>
            </w:r>
          </w:p>
        </w:tc>
        <w:tc>
          <w:tcPr>
            <w:tcW w:w="1843" w:type="dxa"/>
            <w:tcBorders>
              <w:top w:val="single" w:sz="4" w:space="0" w:color="auto"/>
              <w:left w:val="single" w:sz="4" w:space="0" w:color="auto"/>
              <w:bottom w:val="single" w:sz="4" w:space="0" w:color="auto"/>
              <w:right w:val="single" w:sz="4" w:space="0" w:color="auto"/>
            </w:tcBorders>
            <w:vAlign w:val="bottom"/>
          </w:tcPr>
          <w:p w14:paraId="60BE5B38" w14:textId="556B4F19" w:rsidR="00855A07" w:rsidRPr="00A74811" w:rsidRDefault="00855A07" w:rsidP="00F7644C">
            <w:pPr>
              <w:widowControl/>
              <w:autoSpaceDE/>
              <w:autoSpaceDN/>
              <w:adjustRightInd/>
              <w:spacing w:line="276" w:lineRule="auto"/>
              <w:ind w:firstLine="0"/>
              <w:jc w:val="center"/>
              <w:rPr>
                <w:rFonts w:ascii="Times New Roman" w:eastAsia="Calibri" w:hAnsi="Times New Roman" w:cs="Times New Roman"/>
                <w:bCs/>
                <w:sz w:val="24"/>
                <w:lang w:eastAsia="en-US"/>
              </w:rPr>
            </w:pPr>
            <w:r w:rsidRPr="00A74811">
              <w:rPr>
                <w:rFonts w:ascii="Times New Roman" w:hAnsi="Times New Roman" w:cs="Times New Roman"/>
                <w:sz w:val="24"/>
              </w:rPr>
              <w:t>≤40</w:t>
            </w:r>
          </w:p>
        </w:tc>
        <w:tc>
          <w:tcPr>
            <w:tcW w:w="1843" w:type="dxa"/>
            <w:tcBorders>
              <w:top w:val="single" w:sz="4" w:space="0" w:color="auto"/>
              <w:left w:val="single" w:sz="4" w:space="0" w:color="auto"/>
              <w:bottom w:val="single" w:sz="4" w:space="0" w:color="auto"/>
              <w:right w:val="single" w:sz="4" w:space="0" w:color="auto"/>
            </w:tcBorders>
            <w:vAlign w:val="bottom"/>
          </w:tcPr>
          <w:p w14:paraId="01BE5C06" w14:textId="21B3CAEE" w:rsidR="00855A07" w:rsidRPr="00A74811" w:rsidRDefault="00855A07" w:rsidP="00F7644C">
            <w:pPr>
              <w:widowControl/>
              <w:autoSpaceDE/>
              <w:autoSpaceDN/>
              <w:adjustRightInd/>
              <w:spacing w:line="276" w:lineRule="auto"/>
              <w:ind w:firstLine="0"/>
              <w:jc w:val="center"/>
              <w:rPr>
                <w:rFonts w:ascii="Times New Roman" w:hAnsi="Times New Roman" w:cs="Times New Roman"/>
                <w:color w:val="000000"/>
                <w:sz w:val="24"/>
              </w:rPr>
            </w:pPr>
            <w:r w:rsidRPr="00A74811">
              <w:rPr>
                <w:rFonts w:ascii="Times New Roman" w:hAnsi="Times New Roman" w:cs="Times New Roman"/>
                <w:color w:val="000000"/>
                <w:sz w:val="24"/>
              </w:rPr>
              <w:t>≤80</w:t>
            </w:r>
          </w:p>
        </w:tc>
        <w:tc>
          <w:tcPr>
            <w:tcW w:w="1842" w:type="dxa"/>
            <w:tcBorders>
              <w:top w:val="single" w:sz="4" w:space="0" w:color="auto"/>
              <w:left w:val="single" w:sz="4" w:space="0" w:color="auto"/>
              <w:bottom w:val="single" w:sz="4" w:space="0" w:color="auto"/>
              <w:right w:val="single" w:sz="4" w:space="0" w:color="auto"/>
            </w:tcBorders>
            <w:vAlign w:val="bottom"/>
          </w:tcPr>
          <w:p w14:paraId="7EDCFC23" w14:textId="6F2B738F" w:rsidR="00855A07" w:rsidRPr="00A74811" w:rsidRDefault="00855A07" w:rsidP="00F7644C">
            <w:pPr>
              <w:widowControl/>
              <w:autoSpaceDE/>
              <w:autoSpaceDN/>
              <w:adjustRightInd/>
              <w:spacing w:line="276" w:lineRule="auto"/>
              <w:ind w:firstLine="0"/>
              <w:jc w:val="center"/>
              <w:rPr>
                <w:rFonts w:ascii="Times New Roman" w:hAnsi="Times New Roman" w:cs="Times New Roman"/>
                <w:color w:val="000000"/>
                <w:sz w:val="24"/>
              </w:rPr>
            </w:pPr>
            <w:r w:rsidRPr="00A74811">
              <w:rPr>
                <w:rFonts w:ascii="Times New Roman" w:hAnsi="Times New Roman" w:cs="Times New Roman"/>
                <w:color w:val="000000"/>
                <w:sz w:val="24"/>
              </w:rPr>
              <w:t>≤110</w:t>
            </w:r>
          </w:p>
        </w:tc>
        <w:tc>
          <w:tcPr>
            <w:tcW w:w="2410" w:type="dxa"/>
            <w:tcBorders>
              <w:top w:val="single" w:sz="4" w:space="0" w:color="auto"/>
              <w:left w:val="single" w:sz="4" w:space="0" w:color="auto"/>
              <w:bottom w:val="single" w:sz="4" w:space="0" w:color="auto"/>
            </w:tcBorders>
            <w:vAlign w:val="center"/>
          </w:tcPr>
          <w:p w14:paraId="7EC1C020" w14:textId="7981662C" w:rsidR="00855A07" w:rsidRPr="00A74811" w:rsidRDefault="00855A07" w:rsidP="00F7644C">
            <w:pPr>
              <w:widowControl/>
              <w:autoSpaceDE/>
              <w:autoSpaceDN/>
              <w:adjustRightInd/>
              <w:spacing w:line="276" w:lineRule="auto"/>
              <w:ind w:firstLine="0"/>
              <w:jc w:val="center"/>
              <w:rPr>
                <w:rFonts w:ascii="Times New Roman" w:eastAsia="Calibri" w:hAnsi="Times New Roman" w:cs="Times New Roman"/>
                <w:bCs/>
                <w:sz w:val="24"/>
                <w:lang w:eastAsia="en-US"/>
              </w:rPr>
            </w:pPr>
            <w:r w:rsidRPr="00A74811">
              <w:rPr>
                <w:rFonts w:ascii="Times New Roman" w:hAnsi="Times New Roman" w:cs="Times New Roman"/>
                <w:color w:val="000000"/>
                <w:sz w:val="24"/>
              </w:rPr>
              <w:t>0</w:t>
            </w:r>
          </w:p>
        </w:tc>
      </w:tr>
      <w:tr w:rsidR="00855A07" w:rsidRPr="00225718" w14:paraId="4465007B" w14:textId="77777777" w:rsidTr="00855A07">
        <w:trPr>
          <w:trHeight w:val="322"/>
        </w:trPr>
        <w:tc>
          <w:tcPr>
            <w:tcW w:w="1838" w:type="dxa"/>
            <w:tcBorders>
              <w:top w:val="single" w:sz="4" w:space="0" w:color="auto"/>
              <w:left w:val="single" w:sz="4" w:space="0" w:color="auto"/>
              <w:bottom w:val="single" w:sz="4" w:space="0" w:color="auto"/>
              <w:right w:val="single" w:sz="4" w:space="0" w:color="auto"/>
            </w:tcBorders>
            <w:vAlign w:val="bottom"/>
          </w:tcPr>
          <w:p w14:paraId="747486E0" w14:textId="416C6756" w:rsidR="00855A07" w:rsidRPr="00A74811" w:rsidRDefault="00855A07" w:rsidP="00A74811">
            <w:pPr>
              <w:widowControl/>
              <w:autoSpaceDE/>
              <w:autoSpaceDN/>
              <w:adjustRightInd/>
              <w:spacing w:line="276" w:lineRule="auto"/>
              <w:ind w:firstLine="0"/>
              <w:jc w:val="center"/>
              <w:rPr>
                <w:rFonts w:ascii="Times New Roman" w:eastAsia="Calibri" w:hAnsi="Times New Roman" w:cs="Times New Roman"/>
                <w:bCs/>
                <w:sz w:val="24"/>
                <w:lang w:eastAsia="en-US"/>
              </w:rPr>
            </w:pPr>
            <w:r w:rsidRPr="00A74811">
              <w:rPr>
                <w:rFonts w:ascii="Times New Roman" w:hAnsi="Times New Roman" w:cs="Times New Roman"/>
                <w:color w:val="000000"/>
                <w:sz w:val="24"/>
              </w:rPr>
              <w:t>≤</w:t>
            </w:r>
            <w:r w:rsidRPr="00A74811">
              <w:rPr>
                <w:rFonts w:ascii="Times New Roman" w:hAnsi="Times New Roman" w:cs="Times New Roman"/>
                <w:sz w:val="24"/>
              </w:rPr>
              <w:t xml:space="preserve">20 </w:t>
            </w:r>
          </w:p>
        </w:tc>
        <w:tc>
          <w:tcPr>
            <w:tcW w:w="1843" w:type="dxa"/>
            <w:tcBorders>
              <w:top w:val="single" w:sz="4" w:space="0" w:color="auto"/>
              <w:left w:val="single" w:sz="4" w:space="0" w:color="auto"/>
              <w:bottom w:val="single" w:sz="4" w:space="0" w:color="auto"/>
              <w:right w:val="single" w:sz="4" w:space="0" w:color="auto"/>
            </w:tcBorders>
            <w:vAlign w:val="bottom"/>
          </w:tcPr>
          <w:p w14:paraId="35672DD2" w14:textId="76C51B6B" w:rsidR="00855A07" w:rsidRPr="00A74811" w:rsidRDefault="00855A07" w:rsidP="00A74811">
            <w:pPr>
              <w:widowControl/>
              <w:autoSpaceDE/>
              <w:autoSpaceDN/>
              <w:adjustRightInd/>
              <w:spacing w:line="276" w:lineRule="auto"/>
              <w:ind w:firstLine="0"/>
              <w:jc w:val="center"/>
              <w:rPr>
                <w:rFonts w:ascii="Times New Roman" w:eastAsia="Calibri" w:hAnsi="Times New Roman" w:cs="Times New Roman"/>
                <w:bCs/>
                <w:sz w:val="24"/>
                <w:lang w:eastAsia="en-US"/>
              </w:rPr>
            </w:pPr>
            <w:r w:rsidRPr="00A74811">
              <w:rPr>
                <w:rFonts w:ascii="Times New Roman" w:hAnsi="Times New Roman" w:cs="Times New Roman"/>
                <w:color w:val="000000"/>
                <w:sz w:val="24"/>
              </w:rPr>
              <w:t>≤32</w:t>
            </w:r>
          </w:p>
        </w:tc>
        <w:tc>
          <w:tcPr>
            <w:tcW w:w="1843" w:type="dxa"/>
            <w:tcBorders>
              <w:top w:val="single" w:sz="4" w:space="0" w:color="auto"/>
              <w:left w:val="single" w:sz="4" w:space="0" w:color="auto"/>
              <w:bottom w:val="single" w:sz="4" w:space="0" w:color="auto"/>
              <w:right w:val="single" w:sz="4" w:space="0" w:color="auto"/>
            </w:tcBorders>
            <w:vAlign w:val="bottom"/>
          </w:tcPr>
          <w:p w14:paraId="5255A13D" w14:textId="02B9CC2A" w:rsidR="00855A07" w:rsidRPr="00A74811" w:rsidRDefault="00855A07" w:rsidP="00A74811">
            <w:pPr>
              <w:widowControl/>
              <w:autoSpaceDE/>
              <w:autoSpaceDN/>
              <w:adjustRightInd/>
              <w:spacing w:line="276" w:lineRule="auto"/>
              <w:ind w:firstLine="0"/>
              <w:jc w:val="center"/>
              <w:rPr>
                <w:rFonts w:ascii="Times New Roman" w:hAnsi="Times New Roman" w:cs="Times New Roman"/>
                <w:color w:val="000000"/>
                <w:sz w:val="24"/>
              </w:rPr>
            </w:pPr>
            <w:r w:rsidRPr="00A74811">
              <w:rPr>
                <w:rFonts w:ascii="Times New Roman" w:hAnsi="Times New Roman" w:cs="Times New Roman"/>
                <w:color w:val="000000"/>
                <w:sz w:val="24"/>
              </w:rPr>
              <w:t>≤70</w:t>
            </w:r>
          </w:p>
        </w:tc>
        <w:tc>
          <w:tcPr>
            <w:tcW w:w="1842" w:type="dxa"/>
            <w:tcBorders>
              <w:top w:val="single" w:sz="4" w:space="0" w:color="auto"/>
              <w:left w:val="single" w:sz="4" w:space="0" w:color="auto"/>
              <w:bottom w:val="single" w:sz="4" w:space="0" w:color="auto"/>
              <w:right w:val="single" w:sz="4" w:space="0" w:color="auto"/>
            </w:tcBorders>
            <w:vAlign w:val="bottom"/>
          </w:tcPr>
          <w:p w14:paraId="3A1773BB" w14:textId="49EB1B2A" w:rsidR="00855A07" w:rsidRPr="00A74811" w:rsidRDefault="00855A07" w:rsidP="00A74811">
            <w:pPr>
              <w:widowControl/>
              <w:autoSpaceDE/>
              <w:autoSpaceDN/>
              <w:adjustRightInd/>
              <w:spacing w:line="276" w:lineRule="auto"/>
              <w:ind w:firstLine="0"/>
              <w:jc w:val="center"/>
              <w:rPr>
                <w:rFonts w:ascii="Times New Roman" w:hAnsi="Times New Roman" w:cs="Times New Roman"/>
                <w:color w:val="000000"/>
                <w:sz w:val="24"/>
              </w:rPr>
            </w:pPr>
            <w:r w:rsidRPr="00A74811">
              <w:rPr>
                <w:rFonts w:ascii="Times New Roman" w:hAnsi="Times New Roman" w:cs="Times New Roman"/>
                <w:color w:val="000000"/>
                <w:sz w:val="24"/>
              </w:rPr>
              <w:t>≤95</w:t>
            </w:r>
          </w:p>
        </w:tc>
        <w:tc>
          <w:tcPr>
            <w:tcW w:w="2410" w:type="dxa"/>
            <w:tcBorders>
              <w:top w:val="single" w:sz="4" w:space="0" w:color="auto"/>
              <w:left w:val="single" w:sz="4" w:space="0" w:color="auto"/>
              <w:bottom w:val="single" w:sz="4" w:space="0" w:color="auto"/>
            </w:tcBorders>
            <w:vAlign w:val="center"/>
          </w:tcPr>
          <w:p w14:paraId="30BFAD38" w14:textId="56977DDD" w:rsidR="00855A07" w:rsidRPr="00A74811" w:rsidRDefault="00855A07" w:rsidP="00A74811">
            <w:pPr>
              <w:widowControl/>
              <w:autoSpaceDE/>
              <w:autoSpaceDN/>
              <w:adjustRightInd/>
              <w:spacing w:line="276" w:lineRule="auto"/>
              <w:ind w:firstLine="0"/>
              <w:jc w:val="center"/>
              <w:rPr>
                <w:rFonts w:ascii="Times New Roman" w:eastAsia="Calibri" w:hAnsi="Times New Roman" w:cs="Times New Roman"/>
                <w:bCs/>
                <w:sz w:val="24"/>
                <w:lang w:eastAsia="en-US"/>
              </w:rPr>
            </w:pPr>
            <w:r w:rsidRPr="00A74811">
              <w:rPr>
                <w:rFonts w:ascii="Times New Roman" w:hAnsi="Times New Roman" w:cs="Times New Roman"/>
                <w:color w:val="000000"/>
                <w:sz w:val="24"/>
              </w:rPr>
              <w:t>10</w:t>
            </w:r>
          </w:p>
        </w:tc>
      </w:tr>
      <w:tr w:rsidR="00855A07" w:rsidRPr="00225718" w14:paraId="54FCAD71" w14:textId="77777777" w:rsidTr="00855A07">
        <w:trPr>
          <w:trHeight w:val="312"/>
        </w:trPr>
        <w:tc>
          <w:tcPr>
            <w:tcW w:w="1838" w:type="dxa"/>
            <w:tcBorders>
              <w:top w:val="single" w:sz="4" w:space="0" w:color="auto"/>
              <w:left w:val="single" w:sz="4" w:space="0" w:color="auto"/>
              <w:bottom w:val="single" w:sz="4" w:space="0" w:color="auto"/>
              <w:right w:val="single" w:sz="4" w:space="0" w:color="auto"/>
            </w:tcBorders>
            <w:vAlign w:val="bottom"/>
          </w:tcPr>
          <w:p w14:paraId="71D03EEE" w14:textId="45B6762E" w:rsidR="00855A07" w:rsidRPr="00A74811" w:rsidRDefault="00855A07" w:rsidP="00A74811">
            <w:pPr>
              <w:widowControl/>
              <w:autoSpaceDE/>
              <w:autoSpaceDN/>
              <w:adjustRightInd/>
              <w:spacing w:line="276" w:lineRule="auto"/>
              <w:ind w:firstLine="0"/>
              <w:jc w:val="center"/>
              <w:rPr>
                <w:rFonts w:ascii="Times New Roman" w:hAnsi="Times New Roman" w:cs="Times New Roman"/>
                <w:sz w:val="24"/>
              </w:rPr>
            </w:pPr>
            <w:r w:rsidRPr="00A74811">
              <w:rPr>
                <w:rFonts w:ascii="Times New Roman" w:hAnsi="Times New Roman" w:cs="Times New Roman"/>
                <w:color w:val="000000"/>
                <w:sz w:val="24"/>
              </w:rPr>
              <w:t>≤15</w:t>
            </w:r>
          </w:p>
        </w:tc>
        <w:tc>
          <w:tcPr>
            <w:tcW w:w="1843" w:type="dxa"/>
            <w:tcBorders>
              <w:top w:val="single" w:sz="4" w:space="0" w:color="auto"/>
              <w:left w:val="single" w:sz="4" w:space="0" w:color="auto"/>
              <w:bottom w:val="single" w:sz="4" w:space="0" w:color="auto"/>
              <w:right w:val="single" w:sz="4" w:space="0" w:color="auto"/>
            </w:tcBorders>
            <w:vAlign w:val="bottom"/>
          </w:tcPr>
          <w:p w14:paraId="5D0B1EE7" w14:textId="596A0FD6" w:rsidR="00855A07" w:rsidRPr="00A74811" w:rsidRDefault="00855A07" w:rsidP="00A74811">
            <w:pPr>
              <w:widowControl/>
              <w:autoSpaceDE/>
              <w:autoSpaceDN/>
              <w:adjustRightInd/>
              <w:spacing w:line="276" w:lineRule="auto"/>
              <w:ind w:firstLine="0"/>
              <w:jc w:val="center"/>
              <w:rPr>
                <w:rFonts w:ascii="Times New Roman" w:hAnsi="Times New Roman" w:cs="Times New Roman"/>
                <w:sz w:val="24"/>
              </w:rPr>
            </w:pPr>
            <w:r w:rsidRPr="00A74811">
              <w:rPr>
                <w:rFonts w:ascii="Times New Roman" w:hAnsi="Times New Roman" w:cs="Times New Roman"/>
                <w:color w:val="000000"/>
                <w:sz w:val="24"/>
              </w:rPr>
              <w:t>≤25</w:t>
            </w:r>
          </w:p>
        </w:tc>
        <w:tc>
          <w:tcPr>
            <w:tcW w:w="1843" w:type="dxa"/>
            <w:tcBorders>
              <w:top w:val="single" w:sz="4" w:space="0" w:color="auto"/>
              <w:left w:val="single" w:sz="4" w:space="0" w:color="auto"/>
              <w:bottom w:val="single" w:sz="4" w:space="0" w:color="auto"/>
              <w:right w:val="single" w:sz="4" w:space="0" w:color="auto"/>
            </w:tcBorders>
            <w:vAlign w:val="bottom"/>
          </w:tcPr>
          <w:p w14:paraId="0EAD7A3C" w14:textId="580867CA" w:rsidR="00855A07" w:rsidRPr="00A74811" w:rsidRDefault="00855A07" w:rsidP="00A74811">
            <w:pPr>
              <w:widowControl/>
              <w:autoSpaceDE/>
              <w:autoSpaceDN/>
              <w:adjustRightInd/>
              <w:spacing w:line="276" w:lineRule="auto"/>
              <w:ind w:firstLine="0"/>
              <w:jc w:val="center"/>
              <w:rPr>
                <w:rFonts w:ascii="Times New Roman" w:hAnsi="Times New Roman" w:cs="Times New Roman"/>
                <w:color w:val="000000"/>
                <w:sz w:val="24"/>
              </w:rPr>
            </w:pPr>
            <w:r w:rsidRPr="00A74811">
              <w:rPr>
                <w:rFonts w:ascii="Times New Roman" w:hAnsi="Times New Roman" w:cs="Times New Roman"/>
                <w:color w:val="000000"/>
                <w:sz w:val="24"/>
              </w:rPr>
              <w:t>≤60</w:t>
            </w:r>
          </w:p>
        </w:tc>
        <w:tc>
          <w:tcPr>
            <w:tcW w:w="1842" w:type="dxa"/>
            <w:tcBorders>
              <w:top w:val="single" w:sz="4" w:space="0" w:color="auto"/>
              <w:left w:val="single" w:sz="4" w:space="0" w:color="auto"/>
              <w:bottom w:val="single" w:sz="4" w:space="0" w:color="auto"/>
              <w:right w:val="single" w:sz="4" w:space="0" w:color="auto"/>
            </w:tcBorders>
            <w:vAlign w:val="bottom"/>
          </w:tcPr>
          <w:p w14:paraId="3036FC02" w14:textId="08527402" w:rsidR="00855A07" w:rsidRPr="00A74811" w:rsidRDefault="00855A07" w:rsidP="00A74811">
            <w:pPr>
              <w:widowControl/>
              <w:autoSpaceDE/>
              <w:autoSpaceDN/>
              <w:adjustRightInd/>
              <w:spacing w:line="276" w:lineRule="auto"/>
              <w:ind w:firstLine="0"/>
              <w:jc w:val="center"/>
              <w:rPr>
                <w:rFonts w:ascii="Times New Roman" w:hAnsi="Times New Roman" w:cs="Times New Roman"/>
                <w:color w:val="000000"/>
                <w:sz w:val="24"/>
              </w:rPr>
            </w:pPr>
            <w:r w:rsidRPr="00A74811">
              <w:rPr>
                <w:rFonts w:ascii="Times New Roman" w:hAnsi="Times New Roman" w:cs="Times New Roman"/>
                <w:color w:val="000000"/>
                <w:sz w:val="24"/>
              </w:rPr>
              <w:t>≤75</w:t>
            </w:r>
          </w:p>
        </w:tc>
        <w:tc>
          <w:tcPr>
            <w:tcW w:w="2410" w:type="dxa"/>
            <w:tcBorders>
              <w:top w:val="single" w:sz="4" w:space="0" w:color="auto"/>
            </w:tcBorders>
            <w:vAlign w:val="center"/>
          </w:tcPr>
          <w:p w14:paraId="486E92A5" w14:textId="706135F4" w:rsidR="00855A07" w:rsidRPr="00A74811" w:rsidRDefault="00855A07" w:rsidP="00A74811">
            <w:pPr>
              <w:widowControl/>
              <w:autoSpaceDE/>
              <w:autoSpaceDN/>
              <w:adjustRightInd/>
              <w:spacing w:line="276" w:lineRule="auto"/>
              <w:ind w:firstLine="0"/>
              <w:jc w:val="center"/>
              <w:rPr>
                <w:rFonts w:ascii="Times New Roman" w:eastAsia="Calibri" w:hAnsi="Times New Roman" w:cs="Times New Roman"/>
                <w:bCs/>
                <w:sz w:val="24"/>
                <w:lang w:eastAsia="en-US"/>
              </w:rPr>
            </w:pPr>
            <w:r w:rsidRPr="00A74811">
              <w:rPr>
                <w:rFonts w:ascii="Times New Roman" w:hAnsi="Times New Roman" w:cs="Times New Roman"/>
                <w:color w:val="000000"/>
                <w:sz w:val="24"/>
              </w:rPr>
              <w:t>20</w:t>
            </w:r>
          </w:p>
        </w:tc>
      </w:tr>
      <w:bookmarkEnd w:id="15"/>
    </w:tbl>
    <w:p w14:paraId="366BA3A1" w14:textId="77777777" w:rsidR="00D61029" w:rsidRPr="008900E8" w:rsidRDefault="00D61029" w:rsidP="00D61029">
      <w:pPr>
        <w:tabs>
          <w:tab w:val="left" w:pos="851"/>
          <w:tab w:val="left" w:pos="1418"/>
        </w:tabs>
        <w:spacing w:before="120" w:after="120"/>
        <w:ind w:firstLine="0"/>
        <w:rPr>
          <w:rFonts w:ascii="Times New Roman" w:hAnsi="Times New Roman"/>
          <w:iCs/>
        </w:rPr>
      </w:pPr>
    </w:p>
    <w:p w14:paraId="05BA36BF" w14:textId="0B6DB644" w:rsidR="00EC43E4" w:rsidRPr="008900E8" w:rsidRDefault="00EC43E4" w:rsidP="005677A0">
      <w:pPr>
        <w:pStyle w:val="Sraopastraipa"/>
        <w:numPr>
          <w:ilvl w:val="2"/>
          <w:numId w:val="30"/>
        </w:numPr>
        <w:tabs>
          <w:tab w:val="left" w:pos="851"/>
        </w:tabs>
        <w:suppressAutoHyphens/>
        <w:spacing w:before="120" w:after="120" w:line="276" w:lineRule="auto"/>
        <w:ind w:left="0" w:firstLine="567"/>
        <w:jc w:val="both"/>
        <w:rPr>
          <w:rFonts w:ascii="Times New Roman" w:hAnsi="Times New Roman"/>
          <w:szCs w:val="24"/>
          <w:lang w:val="lt-LT"/>
        </w:rPr>
      </w:pPr>
      <w:r w:rsidRPr="008900E8">
        <w:rPr>
          <w:rFonts w:ascii="Times New Roman" w:hAnsi="Times New Roman" w:cs="Arial"/>
          <w:b/>
          <w:bCs/>
          <w:szCs w:val="24"/>
          <w:lang w:val="lt-LT" w:eastAsia="lt-LT"/>
        </w:rPr>
        <w:t>Trečiojo kriterijaus</w:t>
      </w:r>
      <w:r w:rsidRPr="008900E8">
        <w:rPr>
          <w:rFonts w:ascii="Times New Roman" w:hAnsi="Times New Roman" w:cs="Arial"/>
          <w:szCs w:val="24"/>
          <w:lang w:val="lt-LT" w:eastAsia="lt-LT"/>
        </w:rPr>
        <w:t xml:space="preserve"> </w:t>
      </w:r>
      <w:r w:rsidRPr="008900E8">
        <w:rPr>
          <w:rFonts w:ascii="Times New Roman" w:hAnsi="Times New Roman" w:cs="Arial"/>
          <w:b/>
          <w:bCs/>
          <w:iCs/>
          <w:szCs w:val="24"/>
          <w:lang w:val="lt-LT" w:eastAsia="lt-LT"/>
        </w:rPr>
        <w:t>(T</w:t>
      </w:r>
      <w:r w:rsidRPr="008900E8">
        <w:rPr>
          <w:rFonts w:ascii="Times New Roman" w:eastAsia="Calibri" w:hAnsi="Times New Roman" w:cs="Arial"/>
          <w:b/>
          <w:bCs/>
          <w:szCs w:val="24"/>
          <w:vertAlign w:val="subscript"/>
          <w:lang w:val="lt-LT" w:eastAsia="lt-LT"/>
          <w14:ligatures w14:val="standardContextual"/>
        </w:rPr>
        <w:t>2</w:t>
      </w:r>
      <w:r w:rsidRPr="008900E8">
        <w:rPr>
          <w:rFonts w:ascii="Times New Roman" w:hAnsi="Times New Roman" w:cs="Arial"/>
          <w:b/>
          <w:bCs/>
          <w:iCs/>
          <w:szCs w:val="24"/>
          <w:lang w:val="lt-LT" w:eastAsia="lt-LT"/>
        </w:rPr>
        <w:t xml:space="preserve">) </w:t>
      </w:r>
      <w:r w:rsidRPr="008900E8">
        <w:rPr>
          <w:rFonts w:ascii="Times New Roman" w:hAnsi="Times New Roman" w:cs="Arial"/>
          <w:b/>
          <w:bCs/>
          <w:szCs w:val="24"/>
          <w:lang w:val="lt-LT" w:eastAsia="lt-LT"/>
        </w:rPr>
        <w:t xml:space="preserve">– </w:t>
      </w:r>
      <w:r w:rsidR="008900E8" w:rsidRPr="008900E8">
        <w:rPr>
          <w:rFonts w:ascii="Times New Roman" w:hAnsi="Times New Roman" w:cs="Arial"/>
          <w:b/>
          <w:bCs/>
          <w:szCs w:val="24"/>
          <w:lang w:val="lt-LT" w:eastAsia="lt-LT"/>
        </w:rPr>
        <w:t>šviestuvo tarnavimo laikas</w:t>
      </w:r>
      <w:r w:rsidR="006971BD" w:rsidRPr="008900E8">
        <w:rPr>
          <w:rFonts w:ascii="Times New Roman" w:hAnsi="Times New Roman" w:cs="Arial"/>
          <w:b/>
          <w:bCs/>
          <w:szCs w:val="24"/>
          <w:lang w:val="lt-LT" w:eastAsia="lt-LT"/>
        </w:rPr>
        <w:t xml:space="preserve">, </w:t>
      </w:r>
      <w:r w:rsidR="006971BD" w:rsidRPr="008900E8">
        <w:rPr>
          <w:rFonts w:ascii="Times New Roman" w:hAnsi="Times New Roman" w:cs="Arial"/>
          <w:szCs w:val="24"/>
          <w:lang w:val="lt-LT" w:eastAsia="lt-LT"/>
        </w:rPr>
        <w:t>b</w:t>
      </w:r>
      <w:r w:rsidRPr="008900E8">
        <w:rPr>
          <w:rFonts w:ascii="Times New Roman" w:hAnsi="Times New Roman" w:cs="Arial"/>
          <w:szCs w:val="24"/>
          <w:lang w:val="lt-LT" w:eastAsia="lt-LT"/>
        </w:rPr>
        <w:t>alai priskiriami tiesiogiai pagal lentelėje nurodytas reikšmes</w:t>
      </w:r>
      <w:r w:rsidR="006971BD" w:rsidRPr="008900E8">
        <w:rPr>
          <w:rFonts w:ascii="Times New Roman" w:hAnsi="Times New Roman" w:cs="Arial"/>
          <w:szCs w:val="24"/>
          <w:lang w:val="lt-LT" w:eastAsia="lt-LT"/>
        </w:rPr>
        <w:t>:</w:t>
      </w:r>
    </w:p>
    <w:tbl>
      <w:tblPr>
        <w:tblStyle w:val="Lentelstinklelis1"/>
        <w:tblW w:w="9918" w:type="dxa"/>
        <w:tblLook w:val="04A0" w:firstRow="1" w:lastRow="0" w:firstColumn="1" w:lastColumn="0" w:noHBand="0" w:noVBand="1"/>
      </w:tblPr>
      <w:tblGrid>
        <w:gridCol w:w="2689"/>
        <w:gridCol w:w="1842"/>
        <w:gridCol w:w="1843"/>
        <w:gridCol w:w="1843"/>
        <w:gridCol w:w="1701"/>
      </w:tblGrid>
      <w:tr w:rsidR="00D22A90" w:rsidRPr="00446BA3" w14:paraId="3C9E038F" w14:textId="77777777" w:rsidTr="003859EF">
        <w:trPr>
          <w:trHeight w:val="390"/>
        </w:trPr>
        <w:tc>
          <w:tcPr>
            <w:tcW w:w="2689" w:type="dxa"/>
            <w:vMerge w:val="restart"/>
            <w:shd w:val="clear" w:color="auto" w:fill="E7E6E6" w:themeFill="background2"/>
            <w:vAlign w:val="center"/>
          </w:tcPr>
          <w:p w14:paraId="43BD66DA" w14:textId="42427D59" w:rsidR="00D22A90" w:rsidRPr="00446BA3" w:rsidRDefault="00A6312F" w:rsidP="00A6312F">
            <w:pPr>
              <w:spacing w:line="276" w:lineRule="auto"/>
              <w:ind w:firstLine="0"/>
              <w:jc w:val="center"/>
              <w:rPr>
                <w:rFonts w:ascii="Times New Roman" w:hAnsi="Times New Roman" w:cs="Times New Roman"/>
                <w:b/>
                <w:sz w:val="24"/>
                <w:highlight w:val="yellow"/>
                <w:lang w:eastAsia="en-US"/>
              </w:rPr>
            </w:pPr>
            <w:r>
              <w:rPr>
                <w:rFonts w:ascii="Times New Roman" w:hAnsi="Times New Roman" w:cs="Times New Roman"/>
                <w:b/>
                <w:sz w:val="24"/>
                <w:lang w:eastAsia="en-US"/>
              </w:rPr>
              <w:t xml:space="preserve">(Prekės) </w:t>
            </w:r>
            <w:r w:rsidRPr="00A6312F">
              <w:rPr>
                <w:rFonts w:ascii="Times New Roman" w:hAnsi="Times New Roman" w:cs="Times New Roman"/>
                <w:b/>
                <w:sz w:val="24"/>
                <w:lang w:eastAsia="en-US"/>
              </w:rPr>
              <w:t xml:space="preserve">šviestuvo tarnavimo </w:t>
            </w:r>
            <w:r w:rsidRPr="00CC6CFB">
              <w:rPr>
                <w:rFonts w:ascii="Times New Roman" w:hAnsi="Times New Roman" w:cs="Times New Roman"/>
                <w:b/>
                <w:sz w:val="24"/>
                <w:lang w:eastAsia="en-US"/>
              </w:rPr>
              <w:t xml:space="preserve">laikas </w:t>
            </w:r>
            <w:r w:rsidR="00CC6CFB" w:rsidRPr="00CC6CFB">
              <w:rPr>
                <w:rFonts w:ascii="Times New Roman" w:hAnsi="Times New Roman"/>
                <w:b/>
                <w:bCs/>
                <w:iCs/>
                <w:sz w:val="24"/>
              </w:rPr>
              <w:t>(T</w:t>
            </w:r>
            <w:r w:rsidR="00CC6CFB" w:rsidRPr="00CC6CFB">
              <w:rPr>
                <w:rFonts w:ascii="Times New Roman" w:eastAsia="Calibri" w:hAnsi="Times New Roman"/>
                <w:b/>
                <w:bCs/>
                <w:sz w:val="24"/>
                <w:vertAlign w:val="subscript"/>
                <w14:ligatures w14:val="standardContextual"/>
              </w:rPr>
              <w:t>2</w:t>
            </w:r>
            <w:r w:rsidR="00CC6CFB" w:rsidRPr="00857D63">
              <w:rPr>
                <w:rFonts w:ascii="Times New Roman" w:hAnsi="Times New Roman"/>
                <w:b/>
                <w:bCs/>
                <w:iCs/>
                <w:sz w:val="24"/>
              </w:rPr>
              <w:t>)</w:t>
            </w:r>
          </w:p>
        </w:tc>
        <w:tc>
          <w:tcPr>
            <w:tcW w:w="7229" w:type="dxa"/>
            <w:gridSpan w:val="4"/>
            <w:shd w:val="clear" w:color="auto" w:fill="E7E6E6" w:themeFill="background2"/>
            <w:vAlign w:val="center"/>
          </w:tcPr>
          <w:p w14:paraId="1DB179E5" w14:textId="17F8E3A9" w:rsidR="00D22A90" w:rsidRPr="00446BA3" w:rsidRDefault="00D22A90" w:rsidP="004F395B">
            <w:pPr>
              <w:widowControl/>
              <w:autoSpaceDE/>
              <w:autoSpaceDN/>
              <w:adjustRightInd/>
              <w:spacing w:line="276" w:lineRule="auto"/>
              <w:ind w:left="-104" w:right="-103" w:firstLine="0"/>
              <w:jc w:val="center"/>
              <w:rPr>
                <w:rFonts w:ascii="Times New Roman" w:eastAsia="Calibri" w:hAnsi="Times New Roman" w:cs="Times New Roman"/>
                <w:bCs/>
                <w:sz w:val="24"/>
                <w:highlight w:val="yellow"/>
                <w:lang w:eastAsia="en-US"/>
              </w:rPr>
            </w:pPr>
            <w:r w:rsidRPr="00857D63">
              <w:rPr>
                <w:rFonts w:ascii="Times New Roman" w:hAnsi="Times New Roman" w:cs="Times New Roman"/>
                <w:b/>
                <w:sz w:val="24"/>
                <w:lang w:eastAsia="en-US"/>
              </w:rPr>
              <w:t>Ekonominio naudingumo balai, kurie bus suteikti šiam kriterijui</w:t>
            </w:r>
            <w:r w:rsidR="00883F36" w:rsidRPr="00857D63">
              <w:rPr>
                <w:rFonts w:ascii="Times New Roman" w:hAnsi="Times New Roman" w:cs="Times New Roman"/>
                <w:b/>
                <w:sz w:val="24"/>
                <w:lang w:eastAsia="en-US"/>
              </w:rPr>
              <w:t xml:space="preserve"> </w:t>
            </w:r>
          </w:p>
        </w:tc>
      </w:tr>
      <w:tr w:rsidR="00F17291" w:rsidRPr="00446BA3" w14:paraId="70EA2C09" w14:textId="77777777" w:rsidTr="003859EF">
        <w:trPr>
          <w:trHeight w:val="329"/>
        </w:trPr>
        <w:tc>
          <w:tcPr>
            <w:tcW w:w="2689" w:type="dxa"/>
            <w:vMerge/>
            <w:shd w:val="clear" w:color="auto" w:fill="E7E6E6" w:themeFill="background2"/>
            <w:vAlign w:val="center"/>
          </w:tcPr>
          <w:p w14:paraId="14FB55BA" w14:textId="0A80F925" w:rsidR="00F17291" w:rsidRPr="00446BA3" w:rsidRDefault="00F17291" w:rsidP="00F17291">
            <w:pPr>
              <w:widowControl/>
              <w:autoSpaceDE/>
              <w:autoSpaceDN/>
              <w:adjustRightInd/>
              <w:spacing w:line="276" w:lineRule="auto"/>
              <w:ind w:firstLine="0"/>
              <w:jc w:val="center"/>
              <w:rPr>
                <w:rFonts w:ascii="Times New Roman" w:eastAsia="Calibri" w:hAnsi="Times New Roman" w:cs="Times New Roman"/>
                <w:b/>
                <w:sz w:val="24"/>
                <w:highlight w:val="yellow"/>
                <w:lang w:eastAsia="en-US"/>
              </w:rPr>
            </w:pPr>
          </w:p>
        </w:tc>
        <w:tc>
          <w:tcPr>
            <w:tcW w:w="1842" w:type="dxa"/>
            <w:shd w:val="clear" w:color="auto" w:fill="E7E6E6" w:themeFill="background2"/>
            <w:vAlign w:val="center"/>
          </w:tcPr>
          <w:p w14:paraId="09146CB5" w14:textId="06CB370F" w:rsidR="00F17291" w:rsidRPr="003859EF" w:rsidRDefault="00F17291" w:rsidP="00F17291">
            <w:pPr>
              <w:widowControl/>
              <w:autoSpaceDE/>
              <w:autoSpaceDN/>
              <w:adjustRightInd/>
              <w:spacing w:line="276" w:lineRule="auto"/>
              <w:ind w:firstLine="0"/>
              <w:jc w:val="center"/>
              <w:rPr>
                <w:rFonts w:ascii="Times New Roman" w:eastAsia="Calibri" w:hAnsi="Times New Roman" w:cs="Times New Roman"/>
                <w:b/>
                <w:bCs/>
                <w:sz w:val="24"/>
                <w:highlight w:val="yellow"/>
                <w:lang w:eastAsia="en-US"/>
              </w:rPr>
            </w:pPr>
            <w:r w:rsidRPr="003859EF">
              <w:rPr>
                <w:rFonts w:ascii="Times New Roman" w:hAnsi="Times New Roman" w:cs="Times New Roman"/>
                <w:b/>
                <w:bCs/>
                <w:sz w:val="24"/>
              </w:rPr>
              <w:t>Šv</w:t>
            </w:r>
            <w:r w:rsidR="00286412" w:rsidRPr="003859EF">
              <w:rPr>
                <w:rFonts w:ascii="Times New Roman" w:hAnsi="Times New Roman" w:cs="Times New Roman"/>
                <w:b/>
                <w:bCs/>
                <w:sz w:val="24"/>
              </w:rPr>
              <w:t>iestuvas</w:t>
            </w:r>
            <w:r w:rsidR="003859EF" w:rsidRPr="003859EF">
              <w:rPr>
                <w:rFonts w:ascii="Times New Roman" w:hAnsi="Times New Roman" w:cs="Times New Roman"/>
                <w:b/>
                <w:bCs/>
                <w:sz w:val="24"/>
              </w:rPr>
              <w:t xml:space="preserve"> Nr</w:t>
            </w:r>
            <w:r w:rsidRPr="003859EF">
              <w:rPr>
                <w:rFonts w:ascii="Times New Roman" w:hAnsi="Times New Roman" w:cs="Times New Roman"/>
                <w:b/>
                <w:bCs/>
                <w:sz w:val="24"/>
              </w:rPr>
              <w:t>.1.1</w:t>
            </w:r>
          </w:p>
        </w:tc>
        <w:tc>
          <w:tcPr>
            <w:tcW w:w="1843" w:type="dxa"/>
            <w:shd w:val="clear" w:color="auto" w:fill="E7E6E6" w:themeFill="background2"/>
            <w:vAlign w:val="center"/>
          </w:tcPr>
          <w:p w14:paraId="1AA005DD" w14:textId="70500EE7" w:rsidR="00F17291" w:rsidRPr="003859EF" w:rsidRDefault="003859EF" w:rsidP="00F17291">
            <w:pPr>
              <w:widowControl/>
              <w:autoSpaceDE/>
              <w:autoSpaceDN/>
              <w:adjustRightInd/>
              <w:spacing w:line="276" w:lineRule="auto"/>
              <w:ind w:firstLine="0"/>
              <w:jc w:val="center"/>
              <w:rPr>
                <w:rFonts w:ascii="Times New Roman" w:eastAsia="Calibri" w:hAnsi="Times New Roman" w:cs="Times New Roman"/>
                <w:b/>
                <w:bCs/>
                <w:sz w:val="24"/>
                <w:highlight w:val="yellow"/>
                <w:lang w:eastAsia="en-US"/>
              </w:rPr>
            </w:pPr>
            <w:r w:rsidRPr="003859EF">
              <w:rPr>
                <w:rFonts w:ascii="Times New Roman" w:hAnsi="Times New Roman" w:cs="Times New Roman"/>
                <w:b/>
                <w:bCs/>
                <w:sz w:val="24"/>
              </w:rPr>
              <w:t>Šviestuvas Nr</w:t>
            </w:r>
            <w:r w:rsidR="00F17291" w:rsidRPr="003859EF">
              <w:rPr>
                <w:rFonts w:ascii="Times New Roman" w:hAnsi="Times New Roman" w:cs="Times New Roman"/>
                <w:b/>
                <w:bCs/>
                <w:sz w:val="24"/>
              </w:rPr>
              <w:t>. 1.2</w:t>
            </w:r>
          </w:p>
        </w:tc>
        <w:tc>
          <w:tcPr>
            <w:tcW w:w="1843" w:type="dxa"/>
            <w:shd w:val="clear" w:color="auto" w:fill="E7E6E6" w:themeFill="background2"/>
            <w:vAlign w:val="center"/>
          </w:tcPr>
          <w:p w14:paraId="105107B0" w14:textId="2DE15BC2" w:rsidR="00F17291" w:rsidRPr="003859EF" w:rsidRDefault="003859EF" w:rsidP="00F17291">
            <w:pPr>
              <w:widowControl/>
              <w:autoSpaceDE/>
              <w:autoSpaceDN/>
              <w:adjustRightInd/>
              <w:spacing w:line="276" w:lineRule="auto"/>
              <w:ind w:firstLine="0"/>
              <w:jc w:val="center"/>
              <w:rPr>
                <w:rFonts w:ascii="Times New Roman" w:eastAsia="Calibri" w:hAnsi="Times New Roman" w:cs="Times New Roman"/>
                <w:b/>
                <w:bCs/>
                <w:sz w:val="24"/>
                <w:highlight w:val="yellow"/>
                <w:lang w:eastAsia="en-US"/>
              </w:rPr>
            </w:pPr>
            <w:r w:rsidRPr="003859EF">
              <w:rPr>
                <w:rFonts w:ascii="Times New Roman" w:hAnsi="Times New Roman" w:cs="Times New Roman"/>
                <w:b/>
                <w:bCs/>
                <w:sz w:val="24"/>
              </w:rPr>
              <w:t>Šviestuvas Nr</w:t>
            </w:r>
            <w:r w:rsidR="00F17291" w:rsidRPr="003859EF">
              <w:rPr>
                <w:rFonts w:ascii="Times New Roman" w:hAnsi="Times New Roman" w:cs="Times New Roman"/>
                <w:b/>
                <w:bCs/>
                <w:sz w:val="24"/>
              </w:rPr>
              <w:t>. 2.1</w:t>
            </w:r>
          </w:p>
        </w:tc>
        <w:tc>
          <w:tcPr>
            <w:tcW w:w="1701" w:type="dxa"/>
            <w:shd w:val="clear" w:color="auto" w:fill="E7E6E6" w:themeFill="background2"/>
            <w:vAlign w:val="center"/>
          </w:tcPr>
          <w:p w14:paraId="2A8FFD03" w14:textId="15C251D8" w:rsidR="00F17291" w:rsidRPr="003859EF" w:rsidRDefault="003859EF" w:rsidP="00F17291">
            <w:pPr>
              <w:widowControl/>
              <w:autoSpaceDE/>
              <w:autoSpaceDN/>
              <w:adjustRightInd/>
              <w:spacing w:line="276" w:lineRule="auto"/>
              <w:ind w:firstLine="0"/>
              <w:jc w:val="center"/>
              <w:rPr>
                <w:rFonts w:ascii="Times New Roman" w:eastAsia="Calibri" w:hAnsi="Times New Roman" w:cs="Times New Roman"/>
                <w:b/>
                <w:bCs/>
                <w:sz w:val="24"/>
                <w:highlight w:val="yellow"/>
                <w:lang w:eastAsia="en-US"/>
              </w:rPr>
            </w:pPr>
            <w:r w:rsidRPr="003859EF">
              <w:rPr>
                <w:rFonts w:ascii="Times New Roman" w:hAnsi="Times New Roman" w:cs="Times New Roman"/>
                <w:b/>
                <w:bCs/>
                <w:sz w:val="24"/>
              </w:rPr>
              <w:t>Šviestuvas Nr</w:t>
            </w:r>
            <w:r w:rsidR="00F17291" w:rsidRPr="003859EF">
              <w:rPr>
                <w:rFonts w:ascii="Times New Roman" w:hAnsi="Times New Roman" w:cs="Times New Roman"/>
                <w:b/>
                <w:bCs/>
                <w:sz w:val="24"/>
              </w:rPr>
              <w:t>. 2.2</w:t>
            </w:r>
          </w:p>
        </w:tc>
      </w:tr>
      <w:tr w:rsidR="00937716" w:rsidRPr="00446BA3" w14:paraId="2D728AEA" w14:textId="77777777" w:rsidTr="003859EF">
        <w:tc>
          <w:tcPr>
            <w:tcW w:w="2689" w:type="dxa"/>
            <w:tcBorders>
              <w:top w:val="nil"/>
              <w:left w:val="single" w:sz="8" w:space="0" w:color="auto"/>
              <w:bottom w:val="single" w:sz="8" w:space="0" w:color="auto"/>
              <w:right w:val="single" w:sz="8" w:space="0" w:color="auto"/>
            </w:tcBorders>
            <w:vAlign w:val="bottom"/>
          </w:tcPr>
          <w:p w14:paraId="62A84E34" w14:textId="44628E77" w:rsidR="00937716" w:rsidRPr="00857D63" w:rsidRDefault="00937716" w:rsidP="00937716">
            <w:pPr>
              <w:widowControl/>
              <w:autoSpaceDE/>
              <w:autoSpaceDN/>
              <w:adjustRightInd/>
              <w:spacing w:line="276" w:lineRule="auto"/>
              <w:ind w:firstLine="0"/>
              <w:jc w:val="center"/>
              <w:rPr>
                <w:rFonts w:ascii="Times New Roman" w:eastAsia="Calibri" w:hAnsi="Times New Roman" w:cs="Times New Roman"/>
                <w:bCs/>
                <w:sz w:val="24"/>
                <w:highlight w:val="yellow"/>
                <w:lang w:eastAsia="en-US"/>
              </w:rPr>
            </w:pPr>
            <w:r w:rsidRPr="00857D63">
              <w:rPr>
                <w:rFonts w:ascii="Times New Roman" w:hAnsi="Times New Roman" w:cs="Times New Roman"/>
                <w:color w:val="000000"/>
                <w:sz w:val="24"/>
              </w:rPr>
              <w:t xml:space="preserve">≥ 100 000 val. </w:t>
            </w:r>
            <w:r w:rsidRPr="00857D63">
              <w:rPr>
                <w:rFonts w:ascii="Times New Roman" w:hAnsi="Times New Roman" w:cs="Times New Roman"/>
                <w:color w:val="000000"/>
                <w:sz w:val="24"/>
              </w:rPr>
              <w:br/>
              <w:t>(L80/B10, Ta = 25° C)</w:t>
            </w:r>
          </w:p>
        </w:tc>
        <w:tc>
          <w:tcPr>
            <w:tcW w:w="1842" w:type="dxa"/>
            <w:vAlign w:val="center"/>
          </w:tcPr>
          <w:p w14:paraId="6DCD0152" w14:textId="00CFA865" w:rsidR="00937716" w:rsidRPr="00857D63" w:rsidRDefault="00937716" w:rsidP="00937716">
            <w:pPr>
              <w:widowControl/>
              <w:autoSpaceDE/>
              <w:autoSpaceDN/>
              <w:adjustRightInd/>
              <w:spacing w:line="276" w:lineRule="auto"/>
              <w:ind w:firstLine="0"/>
              <w:jc w:val="center"/>
              <w:rPr>
                <w:rFonts w:ascii="Times New Roman" w:eastAsia="Calibri" w:hAnsi="Times New Roman" w:cs="Times New Roman"/>
                <w:bCs/>
                <w:sz w:val="24"/>
                <w:lang w:eastAsia="en-US"/>
              </w:rPr>
            </w:pPr>
            <w:r w:rsidRPr="00857D63">
              <w:rPr>
                <w:rFonts w:ascii="Times New Roman" w:eastAsia="Calibri" w:hAnsi="Times New Roman" w:cs="Times New Roman"/>
                <w:bCs/>
                <w:sz w:val="24"/>
                <w:lang w:eastAsia="en-US"/>
              </w:rPr>
              <w:t>0</w:t>
            </w:r>
          </w:p>
        </w:tc>
        <w:tc>
          <w:tcPr>
            <w:tcW w:w="1843" w:type="dxa"/>
            <w:vAlign w:val="center"/>
          </w:tcPr>
          <w:p w14:paraId="67AE409D" w14:textId="654171A7" w:rsidR="00937716" w:rsidRPr="00857D63" w:rsidRDefault="00937716" w:rsidP="00937716">
            <w:pPr>
              <w:widowControl/>
              <w:autoSpaceDE/>
              <w:autoSpaceDN/>
              <w:adjustRightInd/>
              <w:spacing w:line="276" w:lineRule="auto"/>
              <w:ind w:firstLine="0"/>
              <w:jc w:val="center"/>
              <w:rPr>
                <w:rFonts w:ascii="Times New Roman" w:hAnsi="Times New Roman" w:cs="Times New Roman"/>
                <w:color w:val="000000"/>
                <w:sz w:val="24"/>
              </w:rPr>
            </w:pPr>
            <w:r w:rsidRPr="00857D63">
              <w:rPr>
                <w:rFonts w:ascii="Times New Roman" w:eastAsia="Calibri" w:hAnsi="Times New Roman" w:cs="Times New Roman"/>
                <w:bCs/>
                <w:sz w:val="24"/>
                <w:lang w:eastAsia="en-US"/>
              </w:rPr>
              <w:t>0</w:t>
            </w:r>
          </w:p>
        </w:tc>
        <w:tc>
          <w:tcPr>
            <w:tcW w:w="1843" w:type="dxa"/>
            <w:vAlign w:val="center"/>
          </w:tcPr>
          <w:p w14:paraId="2A01E1AA" w14:textId="4DD05474" w:rsidR="00937716" w:rsidRPr="00857D63" w:rsidRDefault="00937716" w:rsidP="00937716">
            <w:pPr>
              <w:widowControl/>
              <w:autoSpaceDE/>
              <w:autoSpaceDN/>
              <w:adjustRightInd/>
              <w:spacing w:line="276" w:lineRule="auto"/>
              <w:ind w:firstLine="0"/>
              <w:jc w:val="center"/>
              <w:rPr>
                <w:rFonts w:ascii="Times New Roman" w:hAnsi="Times New Roman" w:cs="Times New Roman"/>
                <w:color w:val="000000"/>
                <w:sz w:val="24"/>
              </w:rPr>
            </w:pPr>
            <w:r w:rsidRPr="00857D63">
              <w:rPr>
                <w:rFonts w:ascii="Times New Roman" w:eastAsia="Calibri" w:hAnsi="Times New Roman" w:cs="Times New Roman"/>
                <w:bCs/>
                <w:sz w:val="24"/>
                <w:lang w:eastAsia="en-US"/>
              </w:rPr>
              <w:t>0</w:t>
            </w:r>
          </w:p>
        </w:tc>
        <w:tc>
          <w:tcPr>
            <w:tcW w:w="1701" w:type="dxa"/>
            <w:vAlign w:val="center"/>
          </w:tcPr>
          <w:p w14:paraId="019ADF3B" w14:textId="3A0B3D73" w:rsidR="00937716" w:rsidRPr="00857D63" w:rsidRDefault="00937716" w:rsidP="00937716">
            <w:pPr>
              <w:widowControl/>
              <w:autoSpaceDE/>
              <w:autoSpaceDN/>
              <w:adjustRightInd/>
              <w:spacing w:line="276" w:lineRule="auto"/>
              <w:ind w:firstLine="0"/>
              <w:jc w:val="center"/>
              <w:rPr>
                <w:rFonts w:ascii="Times New Roman" w:eastAsia="Calibri" w:hAnsi="Times New Roman" w:cs="Times New Roman"/>
                <w:bCs/>
                <w:sz w:val="24"/>
                <w:lang w:eastAsia="en-US"/>
              </w:rPr>
            </w:pPr>
            <w:r w:rsidRPr="00857D63">
              <w:rPr>
                <w:rFonts w:ascii="Times New Roman" w:eastAsia="Calibri" w:hAnsi="Times New Roman" w:cs="Times New Roman"/>
                <w:bCs/>
                <w:sz w:val="24"/>
                <w:lang w:eastAsia="en-US"/>
              </w:rPr>
              <w:t>0</w:t>
            </w:r>
          </w:p>
        </w:tc>
      </w:tr>
      <w:tr w:rsidR="00937716" w:rsidRPr="00446BA3" w14:paraId="1844A4A5" w14:textId="77777777" w:rsidTr="003859EF">
        <w:tc>
          <w:tcPr>
            <w:tcW w:w="2689" w:type="dxa"/>
            <w:tcBorders>
              <w:top w:val="nil"/>
              <w:left w:val="single" w:sz="8" w:space="0" w:color="auto"/>
              <w:bottom w:val="single" w:sz="8" w:space="0" w:color="auto"/>
              <w:right w:val="single" w:sz="8" w:space="0" w:color="auto"/>
            </w:tcBorders>
            <w:vAlign w:val="bottom"/>
          </w:tcPr>
          <w:p w14:paraId="1E47FA7E" w14:textId="678F2A6B" w:rsidR="00937716" w:rsidRPr="00857D63" w:rsidRDefault="00937716" w:rsidP="00937716">
            <w:pPr>
              <w:widowControl/>
              <w:autoSpaceDE/>
              <w:autoSpaceDN/>
              <w:adjustRightInd/>
              <w:spacing w:line="276" w:lineRule="auto"/>
              <w:ind w:firstLine="0"/>
              <w:jc w:val="center"/>
              <w:rPr>
                <w:rFonts w:ascii="Times New Roman" w:eastAsia="Calibri" w:hAnsi="Times New Roman" w:cs="Times New Roman"/>
                <w:bCs/>
                <w:sz w:val="24"/>
                <w:highlight w:val="yellow"/>
                <w:lang w:eastAsia="en-US"/>
              </w:rPr>
            </w:pPr>
            <w:r w:rsidRPr="00857D63">
              <w:rPr>
                <w:rFonts w:ascii="Times New Roman" w:hAnsi="Times New Roman" w:cs="Times New Roman"/>
                <w:color w:val="000000"/>
                <w:sz w:val="24"/>
              </w:rPr>
              <w:t xml:space="preserve">≥ 100 000 val. </w:t>
            </w:r>
            <w:r w:rsidRPr="00857D63">
              <w:rPr>
                <w:rFonts w:ascii="Times New Roman" w:hAnsi="Times New Roman" w:cs="Times New Roman"/>
                <w:color w:val="000000"/>
                <w:sz w:val="24"/>
              </w:rPr>
              <w:br/>
              <w:t>(L90/B10, Ta = 25° C)</w:t>
            </w:r>
          </w:p>
        </w:tc>
        <w:tc>
          <w:tcPr>
            <w:tcW w:w="1842" w:type="dxa"/>
            <w:vAlign w:val="center"/>
          </w:tcPr>
          <w:p w14:paraId="4A617DB1" w14:textId="7C65C3B5" w:rsidR="00937716" w:rsidRPr="00857D63" w:rsidRDefault="00937716" w:rsidP="00937716">
            <w:pPr>
              <w:widowControl/>
              <w:autoSpaceDE/>
              <w:autoSpaceDN/>
              <w:adjustRightInd/>
              <w:spacing w:line="276" w:lineRule="auto"/>
              <w:ind w:firstLine="0"/>
              <w:jc w:val="center"/>
              <w:rPr>
                <w:rFonts w:ascii="Times New Roman" w:eastAsia="Calibri" w:hAnsi="Times New Roman" w:cs="Times New Roman"/>
                <w:bCs/>
                <w:sz w:val="24"/>
                <w:lang w:eastAsia="en-US"/>
              </w:rPr>
            </w:pPr>
            <w:r w:rsidRPr="00857D63">
              <w:rPr>
                <w:rFonts w:ascii="Times New Roman" w:hAnsi="Times New Roman" w:cs="Times New Roman"/>
                <w:bCs/>
                <w:sz w:val="24"/>
                <w:lang w:eastAsia="en-US"/>
              </w:rPr>
              <w:t>5</w:t>
            </w:r>
          </w:p>
        </w:tc>
        <w:tc>
          <w:tcPr>
            <w:tcW w:w="1843" w:type="dxa"/>
            <w:vAlign w:val="center"/>
          </w:tcPr>
          <w:p w14:paraId="52605DA2" w14:textId="3AEAF81E" w:rsidR="00937716" w:rsidRPr="00857D63" w:rsidRDefault="00937716" w:rsidP="00937716">
            <w:pPr>
              <w:widowControl/>
              <w:autoSpaceDE/>
              <w:autoSpaceDN/>
              <w:adjustRightInd/>
              <w:spacing w:line="276" w:lineRule="auto"/>
              <w:ind w:firstLine="0"/>
              <w:jc w:val="center"/>
              <w:rPr>
                <w:rFonts w:ascii="Times New Roman" w:hAnsi="Times New Roman" w:cs="Times New Roman"/>
                <w:color w:val="000000"/>
                <w:sz w:val="24"/>
              </w:rPr>
            </w:pPr>
            <w:r w:rsidRPr="00857D63">
              <w:rPr>
                <w:rFonts w:ascii="Times New Roman" w:hAnsi="Times New Roman" w:cs="Times New Roman"/>
                <w:bCs/>
                <w:sz w:val="24"/>
                <w:lang w:eastAsia="en-US"/>
              </w:rPr>
              <w:t>5</w:t>
            </w:r>
          </w:p>
        </w:tc>
        <w:tc>
          <w:tcPr>
            <w:tcW w:w="1843" w:type="dxa"/>
            <w:vAlign w:val="center"/>
          </w:tcPr>
          <w:p w14:paraId="2F4D0177" w14:textId="0768909F" w:rsidR="00937716" w:rsidRPr="00857D63" w:rsidRDefault="00937716" w:rsidP="00937716">
            <w:pPr>
              <w:widowControl/>
              <w:autoSpaceDE/>
              <w:autoSpaceDN/>
              <w:adjustRightInd/>
              <w:spacing w:line="276" w:lineRule="auto"/>
              <w:ind w:firstLine="0"/>
              <w:jc w:val="center"/>
              <w:rPr>
                <w:rFonts w:ascii="Times New Roman" w:hAnsi="Times New Roman" w:cs="Times New Roman"/>
                <w:color w:val="000000"/>
                <w:sz w:val="24"/>
              </w:rPr>
            </w:pPr>
            <w:r w:rsidRPr="00857D63">
              <w:rPr>
                <w:rFonts w:ascii="Times New Roman" w:hAnsi="Times New Roman" w:cs="Times New Roman"/>
                <w:bCs/>
                <w:sz w:val="24"/>
                <w:lang w:eastAsia="en-US"/>
              </w:rPr>
              <w:t>5</w:t>
            </w:r>
          </w:p>
        </w:tc>
        <w:tc>
          <w:tcPr>
            <w:tcW w:w="1701" w:type="dxa"/>
            <w:vAlign w:val="center"/>
          </w:tcPr>
          <w:p w14:paraId="71A9C056" w14:textId="4BC19F74" w:rsidR="00937716" w:rsidRPr="00857D63" w:rsidRDefault="00937716" w:rsidP="00937716">
            <w:pPr>
              <w:widowControl/>
              <w:autoSpaceDE/>
              <w:autoSpaceDN/>
              <w:adjustRightInd/>
              <w:spacing w:line="276" w:lineRule="auto"/>
              <w:ind w:firstLine="0"/>
              <w:jc w:val="center"/>
              <w:rPr>
                <w:rFonts w:ascii="Times New Roman" w:eastAsia="Calibri" w:hAnsi="Times New Roman" w:cs="Times New Roman"/>
                <w:bCs/>
                <w:sz w:val="24"/>
                <w:lang w:eastAsia="en-US"/>
              </w:rPr>
            </w:pPr>
            <w:r w:rsidRPr="00857D63">
              <w:rPr>
                <w:rFonts w:ascii="Times New Roman" w:hAnsi="Times New Roman" w:cs="Times New Roman"/>
                <w:bCs/>
                <w:sz w:val="24"/>
                <w:lang w:eastAsia="en-US"/>
              </w:rPr>
              <w:t>5</w:t>
            </w:r>
          </w:p>
        </w:tc>
      </w:tr>
      <w:tr w:rsidR="00937716" w:rsidRPr="00446BA3" w14:paraId="5370036A" w14:textId="77777777" w:rsidTr="003859EF">
        <w:tc>
          <w:tcPr>
            <w:tcW w:w="2689" w:type="dxa"/>
            <w:tcBorders>
              <w:top w:val="nil"/>
              <w:left w:val="single" w:sz="8" w:space="0" w:color="auto"/>
              <w:bottom w:val="single" w:sz="8" w:space="0" w:color="auto"/>
              <w:right w:val="single" w:sz="8" w:space="0" w:color="auto"/>
            </w:tcBorders>
            <w:vAlign w:val="bottom"/>
          </w:tcPr>
          <w:p w14:paraId="1C6D1C18" w14:textId="191743B3" w:rsidR="00937716" w:rsidRPr="00857D63" w:rsidRDefault="00937716" w:rsidP="00937716">
            <w:pPr>
              <w:widowControl/>
              <w:autoSpaceDE/>
              <w:autoSpaceDN/>
              <w:adjustRightInd/>
              <w:spacing w:line="276" w:lineRule="auto"/>
              <w:ind w:firstLine="0"/>
              <w:jc w:val="center"/>
              <w:rPr>
                <w:rFonts w:ascii="Times New Roman" w:eastAsia="Calibri" w:hAnsi="Times New Roman" w:cs="Times New Roman"/>
                <w:bCs/>
                <w:sz w:val="24"/>
                <w:highlight w:val="yellow"/>
                <w:lang w:eastAsia="en-US"/>
              </w:rPr>
            </w:pPr>
            <w:r w:rsidRPr="00857D63">
              <w:rPr>
                <w:rFonts w:ascii="Times New Roman" w:hAnsi="Times New Roman" w:cs="Times New Roman"/>
                <w:color w:val="000000"/>
                <w:sz w:val="24"/>
              </w:rPr>
              <w:t xml:space="preserve">≥ 100 000 val. </w:t>
            </w:r>
            <w:r w:rsidRPr="00857D63">
              <w:rPr>
                <w:rFonts w:ascii="Times New Roman" w:hAnsi="Times New Roman" w:cs="Times New Roman"/>
                <w:color w:val="000000"/>
                <w:sz w:val="24"/>
              </w:rPr>
              <w:br/>
              <w:t>(L95/B10, Ta = 25° C)</w:t>
            </w:r>
          </w:p>
        </w:tc>
        <w:tc>
          <w:tcPr>
            <w:tcW w:w="1842" w:type="dxa"/>
            <w:vAlign w:val="center"/>
          </w:tcPr>
          <w:p w14:paraId="20DB8981" w14:textId="5F129449" w:rsidR="00937716" w:rsidRPr="00857D63" w:rsidRDefault="00937716" w:rsidP="00937716">
            <w:pPr>
              <w:widowControl/>
              <w:autoSpaceDE/>
              <w:autoSpaceDN/>
              <w:adjustRightInd/>
              <w:spacing w:line="276" w:lineRule="auto"/>
              <w:ind w:firstLine="0"/>
              <w:jc w:val="center"/>
              <w:rPr>
                <w:rFonts w:ascii="Times New Roman" w:eastAsia="Calibri" w:hAnsi="Times New Roman" w:cs="Times New Roman"/>
                <w:bCs/>
                <w:sz w:val="24"/>
                <w:lang w:eastAsia="en-US"/>
              </w:rPr>
            </w:pPr>
            <w:r w:rsidRPr="00857D63">
              <w:rPr>
                <w:rFonts w:ascii="Times New Roman" w:hAnsi="Times New Roman" w:cs="Times New Roman"/>
                <w:color w:val="000000"/>
                <w:sz w:val="24"/>
              </w:rPr>
              <w:t>10</w:t>
            </w:r>
          </w:p>
        </w:tc>
        <w:tc>
          <w:tcPr>
            <w:tcW w:w="1843" w:type="dxa"/>
            <w:vAlign w:val="center"/>
          </w:tcPr>
          <w:p w14:paraId="64DB3554" w14:textId="46E156EB" w:rsidR="00937716" w:rsidRPr="00857D63" w:rsidRDefault="00937716" w:rsidP="00937716">
            <w:pPr>
              <w:widowControl/>
              <w:autoSpaceDE/>
              <w:autoSpaceDN/>
              <w:adjustRightInd/>
              <w:spacing w:line="276" w:lineRule="auto"/>
              <w:ind w:firstLine="0"/>
              <w:jc w:val="center"/>
              <w:rPr>
                <w:rFonts w:ascii="Times New Roman" w:hAnsi="Times New Roman" w:cs="Times New Roman"/>
                <w:color w:val="000000"/>
                <w:sz w:val="24"/>
              </w:rPr>
            </w:pPr>
            <w:r w:rsidRPr="00857D63">
              <w:rPr>
                <w:rFonts w:ascii="Times New Roman" w:hAnsi="Times New Roman" w:cs="Times New Roman"/>
                <w:color w:val="000000"/>
                <w:sz w:val="24"/>
              </w:rPr>
              <w:t>10</w:t>
            </w:r>
          </w:p>
        </w:tc>
        <w:tc>
          <w:tcPr>
            <w:tcW w:w="1843" w:type="dxa"/>
            <w:vAlign w:val="center"/>
          </w:tcPr>
          <w:p w14:paraId="1D5CC71B" w14:textId="58FE979D" w:rsidR="00937716" w:rsidRPr="00857D63" w:rsidRDefault="00937716" w:rsidP="00937716">
            <w:pPr>
              <w:widowControl/>
              <w:autoSpaceDE/>
              <w:autoSpaceDN/>
              <w:adjustRightInd/>
              <w:spacing w:line="276" w:lineRule="auto"/>
              <w:ind w:firstLine="0"/>
              <w:jc w:val="center"/>
              <w:rPr>
                <w:rFonts w:ascii="Times New Roman" w:hAnsi="Times New Roman" w:cs="Times New Roman"/>
                <w:color w:val="000000"/>
                <w:sz w:val="24"/>
              </w:rPr>
            </w:pPr>
            <w:r w:rsidRPr="00857D63">
              <w:rPr>
                <w:rFonts w:ascii="Times New Roman" w:hAnsi="Times New Roman" w:cs="Times New Roman"/>
                <w:color w:val="000000"/>
                <w:sz w:val="24"/>
              </w:rPr>
              <w:t>10</w:t>
            </w:r>
          </w:p>
        </w:tc>
        <w:tc>
          <w:tcPr>
            <w:tcW w:w="1701" w:type="dxa"/>
            <w:vAlign w:val="center"/>
          </w:tcPr>
          <w:p w14:paraId="52BA62E0" w14:textId="7FC8FB51" w:rsidR="00937716" w:rsidRPr="00857D63" w:rsidRDefault="00937716" w:rsidP="00937716">
            <w:pPr>
              <w:widowControl/>
              <w:autoSpaceDE/>
              <w:autoSpaceDN/>
              <w:adjustRightInd/>
              <w:spacing w:line="276" w:lineRule="auto"/>
              <w:ind w:firstLine="0"/>
              <w:jc w:val="center"/>
              <w:rPr>
                <w:rFonts w:ascii="Times New Roman" w:eastAsia="Calibri" w:hAnsi="Times New Roman" w:cs="Times New Roman"/>
                <w:bCs/>
                <w:sz w:val="24"/>
                <w:lang w:eastAsia="en-US"/>
              </w:rPr>
            </w:pPr>
            <w:r w:rsidRPr="00857D63">
              <w:rPr>
                <w:rFonts w:ascii="Times New Roman" w:hAnsi="Times New Roman" w:cs="Times New Roman"/>
                <w:color w:val="000000"/>
                <w:sz w:val="24"/>
              </w:rPr>
              <w:t>10</w:t>
            </w:r>
          </w:p>
        </w:tc>
      </w:tr>
    </w:tbl>
    <w:p w14:paraId="35E33E5C" w14:textId="77777777" w:rsidR="00D22A90" w:rsidRPr="00446BA3" w:rsidRDefault="00D22A90" w:rsidP="00D22A90">
      <w:pPr>
        <w:pStyle w:val="Sraopastraipa"/>
        <w:numPr>
          <w:ilvl w:val="0"/>
          <w:numId w:val="24"/>
        </w:numPr>
        <w:suppressAutoHyphens/>
        <w:spacing w:before="120" w:after="120" w:line="276" w:lineRule="auto"/>
        <w:jc w:val="both"/>
        <w:rPr>
          <w:rFonts w:ascii="Times New Roman" w:hAnsi="Times New Roman" w:cs="Arial"/>
          <w:b/>
          <w:bCs/>
          <w:vanish/>
          <w:szCs w:val="24"/>
          <w:highlight w:val="yellow"/>
          <w:lang w:val="lt-LT" w:eastAsia="lt-LT"/>
        </w:rPr>
      </w:pPr>
    </w:p>
    <w:p w14:paraId="3E83BCE0" w14:textId="77777777" w:rsidR="00D22A90" w:rsidRPr="00446BA3" w:rsidRDefault="00D22A90" w:rsidP="00D22A90">
      <w:pPr>
        <w:pStyle w:val="Sraopastraipa"/>
        <w:numPr>
          <w:ilvl w:val="0"/>
          <w:numId w:val="24"/>
        </w:numPr>
        <w:suppressAutoHyphens/>
        <w:spacing w:before="120" w:after="120" w:line="276" w:lineRule="auto"/>
        <w:jc w:val="both"/>
        <w:rPr>
          <w:rFonts w:ascii="Times New Roman" w:hAnsi="Times New Roman" w:cs="Arial"/>
          <w:b/>
          <w:bCs/>
          <w:vanish/>
          <w:szCs w:val="24"/>
          <w:highlight w:val="yellow"/>
          <w:lang w:val="lt-LT" w:eastAsia="lt-LT"/>
        </w:rPr>
      </w:pPr>
    </w:p>
    <w:p w14:paraId="77796865" w14:textId="77777777" w:rsidR="00D22A90" w:rsidRPr="00446BA3" w:rsidRDefault="00D22A90" w:rsidP="00D22A90">
      <w:pPr>
        <w:pStyle w:val="Sraopastraipa"/>
        <w:numPr>
          <w:ilvl w:val="1"/>
          <w:numId w:val="24"/>
        </w:numPr>
        <w:suppressAutoHyphens/>
        <w:spacing w:before="120" w:after="120" w:line="276" w:lineRule="auto"/>
        <w:jc w:val="both"/>
        <w:rPr>
          <w:rFonts w:ascii="Times New Roman" w:hAnsi="Times New Roman" w:cs="Arial"/>
          <w:b/>
          <w:bCs/>
          <w:vanish/>
          <w:szCs w:val="24"/>
          <w:highlight w:val="yellow"/>
          <w:lang w:val="lt-LT" w:eastAsia="lt-LT"/>
        </w:rPr>
      </w:pPr>
    </w:p>
    <w:p w14:paraId="27CDB91D" w14:textId="77777777" w:rsidR="00D22A90" w:rsidRPr="00446BA3" w:rsidRDefault="00D22A90" w:rsidP="00D22A90">
      <w:pPr>
        <w:pStyle w:val="Sraopastraipa"/>
        <w:numPr>
          <w:ilvl w:val="1"/>
          <w:numId w:val="24"/>
        </w:numPr>
        <w:suppressAutoHyphens/>
        <w:spacing w:before="120" w:after="120" w:line="276" w:lineRule="auto"/>
        <w:jc w:val="both"/>
        <w:rPr>
          <w:rFonts w:ascii="Times New Roman" w:hAnsi="Times New Roman" w:cs="Arial"/>
          <w:b/>
          <w:bCs/>
          <w:vanish/>
          <w:szCs w:val="24"/>
          <w:highlight w:val="yellow"/>
          <w:lang w:val="lt-LT" w:eastAsia="lt-LT"/>
        </w:rPr>
      </w:pPr>
    </w:p>
    <w:p w14:paraId="26774455" w14:textId="77777777" w:rsidR="00D22A90" w:rsidRPr="00446BA3" w:rsidRDefault="00D22A90" w:rsidP="00D22A90">
      <w:pPr>
        <w:pStyle w:val="Sraopastraipa"/>
        <w:numPr>
          <w:ilvl w:val="1"/>
          <w:numId w:val="24"/>
        </w:numPr>
        <w:suppressAutoHyphens/>
        <w:spacing w:before="120" w:after="120" w:line="276" w:lineRule="auto"/>
        <w:jc w:val="both"/>
        <w:rPr>
          <w:rFonts w:ascii="Times New Roman" w:hAnsi="Times New Roman" w:cs="Arial"/>
          <w:b/>
          <w:bCs/>
          <w:vanish/>
          <w:szCs w:val="24"/>
          <w:highlight w:val="yellow"/>
          <w:lang w:val="lt-LT" w:eastAsia="lt-LT"/>
        </w:rPr>
      </w:pPr>
    </w:p>
    <w:p w14:paraId="3C59A8F9" w14:textId="77777777" w:rsidR="00D22A90" w:rsidRPr="00446BA3" w:rsidRDefault="00D22A90" w:rsidP="00D22A90">
      <w:pPr>
        <w:pStyle w:val="Sraopastraipa"/>
        <w:numPr>
          <w:ilvl w:val="1"/>
          <w:numId w:val="24"/>
        </w:numPr>
        <w:suppressAutoHyphens/>
        <w:spacing w:before="120" w:after="120" w:line="276" w:lineRule="auto"/>
        <w:jc w:val="both"/>
        <w:rPr>
          <w:rFonts w:ascii="Times New Roman" w:hAnsi="Times New Roman" w:cs="Arial"/>
          <w:b/>
          <w:bCs/>
          <w:vanish/>
          <w:szCs w:val="24"/>
          <w:highlight w:val="yellow"/>
          <w:lang w:val="lt-LT" w:eastAsia="lt-LT"/>
        </w:rPr>
      </w:pPr>
    </w:p>
    <w:p w14:paraId="5A257D57" w14:textId="77777777" w:rsidR="00D22A90" w:rsidRPr="00446BA3" w:rsidRDefault="00D22A90" w:rsidP="00D22A90">
      <w:pPr>
        <w:pStyle w:val="Sraopastraipa"/>
        <w:numPr>
          <w:ilvl w:val="2"/>
          <w:numId w:val="24"/>
        </w:numPr>
        <w:suppressAutoHyphens/>
        <w:spacing w:before="120" w:after="120" w:line="276" w:lineRule="auto"/>
        <w:jc w:val="both"/>
        <w:rPr>
          <w:rFonts w:ascii="Times New Roman" w:hAnsi="Times New Roman" w:cs="Arial"/>
          <w:b/>
          <w:bCs/>
          <w:vanish/>
          <w:szCs w:val="24"/>
          <w:highlight w:val="yellow"/>
          <w:lang w:val="lt-LT" w:eastAsia="lt-LT"/>
        </w:rPr>
      </w:pPr>
    </w:p>
    <w:p w14:paraId="051A4A21" w14:textId="77777777" w:rsidR="00D22A90" w:rsidRPr="00446BA3" w:rsidRDefault="00D22A90" w:rsidP="00D22A90">
      <w:pPr>
        <w:pStyle w:val="Sraopastraipa"/>
        <w:numPr>
          <w:ilvl w:val="2"/>
          <w:numId w:val="24"/>
        </w:numPr>
        <w:suppressAutoHyphens/>
        <w:spacing w:before="120" w:after="120" w:line="276" w:lineRule="auto"/>
        <w:jc w:val="both"/>
        <w:rPr>
          <w:rFonts w:ascii="Times New Roman" w:hAnsi="Times New Roman" w:cs="Arial"/>
          <w:b/>
          <w:bCs/>
          <w:vanish/>
          <w:szCs w:val="24"/>
          <w:highlight w:val="yellow"/>
          <w:lang w:val="lt-LT" w:eastAsia="lt-LT"/>
        </w:rPr>
      </w:pPr>
    </w:p>
    <w:p w14:paraId="30C720D5" w14:textId="77777777" w:rsidR="00D22A90" w:rsidRPr="00446BA3" w:rsidRDefault="00D22A90" w:rsidP="00D22A90">
      <w:pPr>
        <w:pStyle w:val="Sraopastraipa"/>
        <w:numPr>
          <w:ilvl w:val="2"/>
          <w:numId w:val="24"/>
        </w:numPr>
        <w:suppressAutoHyphens/>
        <w:spacing w:before="120" w:after="120" w:line="276" w:lineRule="auto"/>
        <w:jc w:val="both"/>
        <w:rPr>
          <w:rFonts w:ascii="Times New Roman" w:hAnsi="Times New Roman" w:cs="Arial"/>
          <w:b/>
          <w:bCs/>
          <w:vanish/>
          <w:szCs w:val="24"/>
          <w:highlight w:val="yellow"/>
          <w:lang w:val="lt-LT" w:eastAsia="lt-LT"/>
        </w:rPr>
      </w:pPr>
    </w:p>
    <w:p w14:paraId="4D7533B0" w14:textId="77777777" w:rsidR="00D22A90" w:rsidRPr="00446BA3" w:rsidRDefault="00D22A90" w:rsidP="00D22A90">
      <w:pPr>
        <w:pStyle w:val="Sraopastraipa"/>
        <w:numPr>
          <w:ilvl w:val="2"/>
          <w:numId w:val="24"/>
        </w:numPr>
        <w:suppressAutoHyphens/>
        <w:spacing w:before="120" w:after="120" w:line="276" w:lineRule="auto"/>
        <w:jc w:val="both"/>
        <w:rPr>
          <w:rFonts w:ascii="Times New Roman" w:hAnsi="Times New Roman" w:cs="Arial"/>
          <w:b/>
          <w:bCs/>
          <w:vanish/>
          <w:szCs w:val="24"/>
          <w:highlight w:val="yellow"/>
          <w:lang w:val="lt-LT" w:eastAsia="lt-LT"/>
        </w:rPr>
      </w:pPr>
    </w:p>
    <w:p w14:paraId="21F0749F" w14:textId="50A83013" w:rsidR="00D22A90" w:rsidRPr="00855A07" w:rsidRDefault="00240A77" w:rsidP="005677A0">
      <w:pPr>
        <w:pStyle w:val="Sraopastraipa"/>
        <w:numPr>
          <w:ilvl w:val="2"/>
          <w:numId w:val="24"/>
        </w:numPr>
        <w:tabs>
          <w:tab w:val="left" w:pos="851"/>
        </w:tabs>
        <w:suppressAutoHyphens/>
        <w:spacing w:before="120" w:after="120" w:line="276" w:lineRule="auto"/>
        <w:ind w:left="0" w:firstLine="567"/>
        <w:contextualSpacing w:val="0"/>
        <w:jc w:val="both"/>
        <w:rPr>
          <w:rFonts w:ascii="Times New Roman" w:hAnsi="Times New Roman"/>
          <w:szCs w:val="24"/>
          <w:lang w:val="lt-LT"/>
        </w:rPr>
      </w:pPr>
      <w:r w:rsidRPr="00855A07">
        <w:rPr>
          <w:rFonts w:ascii="Times New Roman" w:hAnsi="Times New Roman" w:cs="Arial"/>
          <w:b/>
          <w:bCs/>
          <w:szCs w:val="24"/>
          <w:lang w:val="lt-LT" w:eastAsia="lt-LT"/>
        </w:rPr>
        <w:t>Ketvirtojo</w:t>
      </w:r>
      <w:r w:rsidR="00D22A90" w:rsidRPr="00855A07">
        <w:rPr>
          <w:rFonts w:ascii="Times New Roman" w:hAnsi="Times New Roman" w:cs="Arial"/>
          <w:b/>
          <w:bCs/>
          <w:szCs w:val="24"/>
          <w:lang w:val="lt-LT" w:eastAsia="lt-LT"/>
        </w:rPr>
        <w:t xml:space="preserve"> kriterijaus</w:t>
      </w:r>
      <w:r w:rsidR="00D22A90" w:rsidRPr="00855A07">
        <w:rPr>
          <w:rFonts w:ascii="Times New Roman" w:hAnsi="Times New Roman" w:cs="Arial"/>
          <w:szCs w:val="24"/>
          <w:lang w:val="lt-LT" w:eastAsia="lt-LT"/>
        </w:rPr>
        <w:t xml:space="preserve"> </w:t>
      </w:r>
      <w:r w:rsidR="00D22A90" w:rsidRPr="00855A07">
        <w:rPr>
          <w:rFonts w:ascii="Times New Roman" w:hAnsi="Times New Roman" w:cs="Arial"/>
          <w:b/>
          <w:bCs/>
          <w:iCs/>
          <w:szCs w:val="24"/>
          <w:lang w:val="lt-LT" w:eastAsia="lt-LT"/>
        </w:rPr>
        <w:t>(T</w:t>
      </w:r>
      <w:r w:rsidRPr="00855A07">
        <w:rPr>
          <w:rFonts w:ascii="Times New Roman" w:eastAsia="Calibri" w:hAnsi="Times New Roman" w:cs="Arial"/>
          <w:b/>
          <w:bCs/>
          <w:szCs w:val="24"/>
          <w:vertAlign w:val="subscript"/>
          <w:lang w:val="lt-LT" w:eastAsia="lt-LT"/>
          <w14:ligatures w14:val="standardContextual"/>
        </w:rPr>
        <w:t>3</w:t>
      </w:r>
      <w:r w:rsidR="00D22A90" w:rsidRPr="00855A07">
        <w:rPr>
          <w:rFonts w:ascii="Times New Roman" w:hAnsi="Times New Roman" w:cs="Arial"/>
          <w:b/>
          <w:bCs/>
          <w:iCs/>
          <w:szCs w:val="24"/>
          <w:lang w:val="lt-LT" w:eastAsia="lt-LT"/>
        </w:rPr>
        <w:t xml:space="preserve">) </w:t>
      </w:r>
      <w:r w:rsidR="00D22A90" w:rsidRPr="00855A07">
        <w:rPr>
          <w:rFonts w:ascii="Times New Roman" w:hAnsi="Times New Roman" w:cs="Arial"/>
          <w:b/>
          <w:bCs/>
          <w:szCs w:val="24"/>
          <w:lang w:val="lt-LT" w:eastAsia="lt-LT"/>
        </w:rPr>
        <w:t xml:space="preserve">– </w:t>
      </w:r>
      <w:r w:rsidR="000C0E36" w:rsidRPr="00855A07">
        <w:rPr>
          <w:rFonts w:ascii="Times New Roman" w:hAnsi="Times New Roman" w:cs="Arial"/>
          <w:b/>
          <w:bCs/>
          <w:szCs w:val="24"/>
          <w:lang w:val="lt-LT" w:eastAsia="lt-LT"/>
        </w:rPr>
        <w:t>Šviestuvo pristatymo terminas</w:t>
      </w:r>
      <w:r w:rsidR="00D22A90" w:rsidRPr="00855A07">
        <w:rPr>
          <w:rFonts w:ascii="Times New Roman" w:hAnsi="Times New Roman" w:cs="Arial"/>
          <w:b/>
          <w:bCs/>
          <w:szCs w:val="24"/>
          <w:lang w:val="lt-LT" w:eastAsia="lt-LT"/>
        </w:rPr>
        <w:t>,</w:t>
      </w:r>
      <w:r w:rsidR="00BF0536" w:rsidRPr="00855A07">
        <w:rPr>
          <w:rFonts w:ascii="Times New Roman" w:hAnsi="Times New Roman" w:cs="Arial"/>
          <w:b/>
          <w:bCs/>
          <w:szCs w:val="24"/>
          <w:lang w:val="lt-LT" w:eastAsia="lt-LT"/>
        </w:rPr>
        <w:t xml:space="preserve"> savaitėmis</w:t>
      </w:r>
      <w:r w:rsidR="00D22A90" w:rsidRPr="00855A07">
        <w:rPr>
          <w:rFonts w:ascii="Times New Roman" w:hAnsi="Times New Roman" w:cs="Arial"/>
          <w:b/>
          <w:bCs/>
          <w:szCs w:val="24"/>
          <w:lang w:val="lt-LT" w:eastAsia="lt-LT"/>
        </w:rPr>
        <w:t xml:space="preserve"> </w:t>
      </w:r>
      <w:r w:rsidR="00D22A90" w:rsidRPr="00855A07">
        <w:rPr>
          <w:rFonts w:ascii="Times New Roman" w:hAnsi="Times New Roman" w:cs="Arial"/>
          <w:szCs w:val="24"/>
          <w:lang w:val="lt-LT" w:eastAsia="lt-LT"/>
        </w:rPr>
        <w:t>balai priskiriami tiesiogiai pagal lentelėje nurodytas reikšmes:</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90"/>
        <w:gridCol w:w="3969"/>
      </w:tblGrid>
      <w:tr w:rsidR="008E1B48" w:rsidRPr="00855A07" w14:paraId="70E490EE" w14:textId="77777777" w:rsidTr="00EF4410">
        <w:trPr>
          <w:trHeight w:val="662"/>
          <w:jc w:val="center"/>
        </w:trPr>
        <w:tc>
          <w:tcPr>
            <w:tcW w:w="4390" w:type="dxa"/>
            <w:shd w:val="clear" w:color="auto" w:fill="E7E6E6" w:themeFill="background2"/>
            <w:tcMar>
              <w:top w:w="0" w:type="dxa"/>
              <w:left w:w="108" w:type="dxa"/>
              <w:bottom w:w="0" w:type="dxa"/>
              <w:right w:w="108" w:type="dxa"/>
            </w:tcMar>
            <w:vAlign w:val="center"/>
          </w:tcPr>
          <w:p w14:paraId="312BCF79" w14:textId="4D3CC9A1" w:rsidR="008E1B48" w:rsidRPr="00855A07" w:rsidRDefault="008E1B48" w:rsidP="00EF4410">
            <w:pPr>
              <w:widowControl/>
              <w:autoSpaceDE/>
              <w:autoSpaceDN/>
              <w:adjustRightInd/>
              <w:spacing w:before="60" w:after="60"/>
              <w:ind w:left="25" w:firstLine="0"/>
              <w:contextualSpacing/>
              <w:jc w:val="center"/>
              <w:rPr>
                <w:rFonts w:ascii="Times New Roman" w:hAnsi="Times New Roman" w:cs="Times New Roman"/>
                <w:b/>
                <w:sz w:val="24"/>
                <w:lang w:eastAsia="en-US"/>
              </w:rPr>
            </w:pPr>
            <w:r w:rsidRPr="00855A07">
              <w:rPr>
                <w:rFonts w:ascii="Times New Roman" w:hAnsi="Times New Roman" w:cs="Times New Roman"/>
                <w:b/>
                <w:sz w:val="24"/>
                <w:lang w:eastAsia="en-US"/>
              </w:rPr>
              <w:t xml:space="preserve">Tiekėjo siūlomas Šviestuvo pristatymo terminas, savaitėmis </w:t>
            </w:r>
            <w:r w:rsidRPr="00855A07">
              <w:rPr>
                <w:rFonts w:ascii="Times New Roman" w:hAnsi="Times New Roman" w:cs="Times New Roman"/>
                <w:b/>
                <w:bCs/>
                <w:iCs/>
                <w:sz w:val="24"/>
                <w:lang w:eastAsia="en-US"/>
              </w:rPr>
              <w:t>(T</w:t>
            </w:r>
            <w:r w:rsidR="00CC6CFB" w:rsidRPr="00855A07">
              <w:rPr>
                <w:rFonts w:ascii="Times New Roman" w:eastAsia="Calibri" w:hAnsi="Times New Roman" w:cs="Times New Roman"/>
                <w:b/>
                <w:bCs/>
                <w:sz w:val="24"/>
                <w:vertAlign w:val="subscript"/>
                <w:lang w:eastAsia="en-US"/>
                <w14:ligatures w14:val="standardContextual"/>
              </w:rPr>
              <w:t>3</w:t>
            </w:r>
            <w:r w:rsidRPr="00855A07">
              <w:rPr>
                <w:rFonts w:ascii="Times New Roman" w:hAnsi="Times New Roman" w:cs="Times New Roman"/>
                <w:b/>
                <w:bCs/>
                <w:iCs/>
                <w:sz w:val="24"/>
                <w:lang w:eastAsia="en-US"/>
              </w:rPr>
              <w:t>)</w:t>
            </w:r>
          </w:p>
        </w:tc>
        <w:tc>
          <w:tcPr>
            <w:tcW w:w="3969" w:type="dxa"/>
            <w:shd w:val="clear" w:color="auto" w:fill="E7E6E6" w:themeFill="background2"/>
            <w:tcMar>
              <w:top w:w="0" w:type="dxa"/>
              <w:left w:w="108" w:type="dxa"/>
              <w:bottom w:w="0" w:type="dxa"/>
              <w:right w:w="108" w:type="dxa"/>
            </w:tcMar>
            <w:vAlign w:val="center"/>
          </w:tcPr>
          <w:p w14:paraId="78C32161" w14:textId="0BCF8698" w:rsidR="008E1B48" w:rsidRPr="00855A07" w:rsidRDefault="008E1B48" w:rsidP="00EF4410">
            <w:pPr>
              <w:widowControl/>
              <w:autoSpaceDE/>
              <w:autoSpaceDN/>
              <w:adjustRightInd/>
              <w:spacing w:before="60" w:after="60"/>
              <w:ind w:left="25" w:firstLine="0"/>
              <w:contextualSpacing/>
              <w:jc w:val="center"/>
              <w:rPr>
                <w:rFonts w:ascii="Times New Roman" w:hAnsi="Times New Roman" w:cs="Times New Roman"/>
                <w:b/>
                <w:sz w:val="24"/>
                <w:lang w:eastAsia="en-US"/>
              </w:rPr>
            </w:pPr>
            <w:r w:rsidRPr="00855A07">
              <w:rPr>
                <w:rFonts w:ascii="Times New Roman" w:hAnsi="Times New Roman" w:cs="Times New Roman"/>
                <w:b/>
                <w:sz w:val="24"/>
                <w:lang w:eastAsia="en-US"/>
              </w:rPr>
              <w:t>Ekonominio naudingumo balai, kurie bus suteikti šiam kriterijui</w:t>
            </w:r>
            <w:r w:rsidR="00857D63" w:rsidRPr="00855A07">
              <w:rPr>
                <w:rFonts w:ascii="Times New Roman" w:hAnsi="Times New Roman" w:cs="Times New Roman"/>
                <w:b/>
                <w:sz w:val="24"/>
                <w:lang w:eastAsia="en-US"/>
              </w:rPr>
              <w:t xml:space="preserve"> </w:t>
            </w:r>
          </w:p>
        </w:tc>
      </w:tr>
      <w:tr w:rsidR="008E1B48" w:rsidRPr="00855A07" w14:paraId="6AD449F4" w14:textId="77777777" w:rsidTr="00EF4410">
        <w:trPr>
          <w:trHeight w:val="319"/>
          <w:jc w:val="center"/>
        </w:trPr>
        <w:tc>
          <w:tcPr>
            <w:tcW w:w="4390" w:type="dxa"/>
            <w:tcMar>
              <w:top w:w="0" w:type="dxa"/>
              <w:left w:w="108" w:type="dxa"/>
              <w:bottom w:w="0" w:type="dxa"/>
              <w:right w:w="108" w:type="dxa"/>
            </w:tcMar>
            <w:vAlign w:val="center"/>
          </w:tcPr>
          <w:p w14:paraId="0B98DCB2" w14:textId="19DC2F88" w:rsidR="008E1B48" w:rsidRPr="00855A07" w:rsidRDefault="0000586B" w:rsidP="00EF4410">
            <w:pPr>
              <w:widowControl/>
              <w:autoSpaceDE/>
              <w:autoSpaceDN/>
              <w:adjustRightInd/>
              <w:spacing w:before="60" w:after="60"/>
              <w:ind w:left="33" w:firstLine="0"/>
              <w:contextualSpacing/>
              <w:jc w:val="center"/>
              <w:rPr>
                <w:rFonts w:ascii="Times New Roman" w:hAnsi="Times New Roman" w:cs="Times New Roman"/>
                <w:sz w:val="24"/>
                <w:lang w:eastAsia="en-US"/>
              </w:rPr>
            </w:pPr>
            <w:r w:rsidRPr="00855A07">
              <w:rPr>
                <w:rFonts w:ascii="Times New Roman" w:hAnsi="Times New Roman" w:cs="Times New Roman"/>
                <w:color w:val="000000"/>
                <w:sz w:val="24"/>
              </w:rPr>
              <w:t>≤12 savaičių</w:t>
            </w:r>
          </w:p>
        </w:tc>
        <w:tc>
          <w:tcPr>
            <w:tcW w:w="3969" w:type="dxa"/>
            <w:tcMar>
              <w:top w:w="0" w:type="dxa"/>
              <w:left w:w="108" w:type="dxa"/>
              <w:bottom w:w="0" w:type="dxa"/>
              <w:right w:w="108" w:type="dxa"/>
            </w:tcMar>
            <w:vAlign w:val="center"/>
          </w:tcPr>
          <w:p w14:paraId="0257513D" w14:textId="77777777" w:rsidR="008E1B48" w:rsidRPr="00855A07" w:rsidRDefault="008E1B48" w:rsidP="00EF4410">
            <w:pPr>
              <w:widowControl/>
              <w:autoSpaceDE/>
              <w:autoSpaceDN/>
              <w:adjustRightInd/>
              <w:spacing w:before="60" w:after="60"/>
              <w:ind w:firstLine="0"/>
              <w:contextualSpacing/>
              <w:jc w:val="center"/>
              <w:rPr>
                <w:rFonts w:ascii="Times New Roman" w:hAnsi="Times New Roman" w:cs="Times New Roman"/>
                <w:sz w:val="24"/>
                <w:lang w:eastAsia="en-US"/>
              </w:rPr>
            </w:pPr>
            <w:r w:rsidRPr="00855A07">
              <w:rPr>
                <w:rFonts w:ascii="Times New Roman" w:hAnsi="Times New Roman" w:cs="Times New Roman"/>
                <w:color w:val="000000"/>
                <w:sz w:val="24"/>
              </w:rPr>
              <w:t>0</w:t>
            </w:r>
          </w:p>
        </w:tc>
      </w:tr>
      <w:tr w:rsidR="00857D63" w:rsidRPr="00855A07" w14:paraId="65E7A18D" w14:textId="77777777" w:rsidTr="0062561A">
        <w:trPr>
          <w:trHeight w:val="225"/>
          <w:jc w:val="center"/>
        </w:trPr>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D2609B4" w14:textId="718AF2D5" w:rsidR="00857D63" w:rsidRPr="00855A07" w:rsidRDefault="00857D63" w:rsidP="00857D63">
            <w:pPr>
              <w:widowControl/>
              <w:autoSpaceDE/>
              <w:autoSpaceDN/>
              <w:adjustRightInd/>
              <w:spacing w:before="60" w:after="60"/>
              <w:ind w:left="33" w:firstLine="0"/>
              <w:contextualSpacing/>
              <w:jc w:val="center"/>
              <w:rPr>
                <w:rFonts w:ascii="Times New Roman" w:hAnsi="Times New Roman" w:cs="Times New Roman"/>
                <w:sz w:val="24"/>
                <w:lang w:eastAsia="en-US"/>
              </w:rPr>
            </w:pPr>
            <w:r w:rsidRPr="00855A07">
              <w:rPr>
                <w:rFonts w:ascii="Times New Roman" w:hAnsi="Times New Roman" w:cs="Times New Roman"/>
                <w:color w:val="000000"/>
                <w:sz w:val="24"/>
              </w:rPr>
              <w:t>≤9 savaičių</w:t>
            </w:r>
          </w:p>
        </w:tc>
        <w:tc>
          <w:tcPr>
            <w:tcW w:w="3969" w:type="dxa"/>
            <w:tcMar>
              <w:top w:w="0" w:type="dxa"/>
              <w:left w:w="108" w:type="dxa"/>
              <w:bottom w:w="0" w:type="dxa"/>
              <w:right w:w="108" w:type="dxa"/>
            </w:tcMar>
            <w:vAlign w:val="center"/>
          </w:tcPr>
          <w:p w14:paraId="674F3D18" w14:textId="5FFFDB7C" w:rsidR="00857D63" w:rsidRPr="00855A07" w:rsidRDefault="00857D63" w:rsidP="00857D63">
            <w:pPr>
              <w:widowControl/>
              <w:autoSpaceDE/>
              <w:autoSpaceDN/>
              <w:adjustRightInd/>
              <w:spacing w:before="60" w:after="60"/>
              <w:ind w:firstLine="0"/>
              <w:contextualSpacing/>
              <w:jc w:val="center"/>
              <w:rPr>
                <w:rFonts w:ascii="Times New Roman" w:hAnsi="Times New Roman" w:cs="Times New Roman"/>
                <w:sz w:val="24"/>
                <w:lang w:eastAsia="en-US"/>
              </w:rPr>
            </w:pPr>
            <w:r w:rsidRPr="00855A07">
              <w:rPr>
                <w:rFonts w:ascii="Times New Roman" w:hAnsi="Times New Roman" w:cs="Times New Roman"/>
                <w:color w:val="000000"/>
                <w:sz w:val="24"/>
              </w:rPr>
              <w:t>2</w:t>
            </w:r>
          </w:p>
        </w:tc>
      </w:tr>
      <w:tr w:rsidR="00857D63" w:rsidRPr="00B27311" w14:paraId="37F10D9E" w14:textId="77777777" w:rsidTr="0062561A">
        <w:trPr>
          <w:trHeight w:val="231"/>
          <w:jc w:val="center"/>
        </w:trPr>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22D8447" w14:textId="4846564B" w:rsidR="00857D63" w:rsidRPr="00855A07" w:rsidRDefault="00857D63" w:rsidP="00857D63">
            <w:pPr>
              <w:widowControl/>
              <w:autoSpaceDE/>
              <w:autoSpaceDN/>
              <w:adjustRightInd/>
              <w:spacing w:before="60" w:after="60"/>
              <w:ind w:left="33" w:firstLine="0"/>
              <w:contextualSpacing/>
              <w:jc w:val="center"/>
              <w:rPr>
                <w:rFonts w:ascii="Times New Roman" w:hAnsi="Times New Roman" w:cs="Times New Roman"/>
                <w:sz w:val="24"/>
                <w:lang w:eastAsia="en-US"/>
              </w:rPr>
            </w:pPr>
            <w:r w:rsidRPr="00855A07">
              <w:rPr>
                <w:rFonts w:ascii="Times New Roman" w:hAnsi="Times New Roman" w:cs="Times New Roman"/>
                <w:color w:val="000000"/>
                <w:sz w:val="24"/>
              </w:rPr>
              <w:t>≤6 savaičių</w:t>
            </w:r>
          </w:p>
        </w:tc>
        <w:tc>
          <w:tcPr>
            <w:tcW w:w="3969" w:type="dxa"/>
            <w:tcMar>
              <w:top w:w="0" w:type="dxa"/>
              <w:left w:w="108" w:type="dxa"/>
              <w:bottom w:w="0" w:type="dxa"/>
              <w:right w:w="108" w:type="dxa"/>
            </w:tcMar>
            <w:vAlign w:val="center"/>
          </w:tcPr>
          <w:p w14:paraId="27385A68" w14:textId="4DEC4C2F" w:rsidR="00857D63" w:rsidRPr="00B27311" w:rsidRDefault="00857D63" w:rsidP="00857D63">
            <w:pPr>
              <w:widowControl/>
              <w:autoSpaceDE/>
              <w:autoSpaceDN/>
              <w:adjustRightInd/>
              <w:spacing w:before="60" w:after="60"/>
              <w:ind w:firstLine="0"/>
              <w:contextualSpacing/>
              <w:jc w:val="center"/>
              <w:rPr>
                <w:rFonts w:ascii="Times New Roman" w:hAnsi="Times New Roman" w:cs="Times New Roman"/>
                <w:sz w:val="24"/>
                <w:lang w:eastAsia="en-US"/>
              </w:rPr>
            </w:pPr>
            <w:r w:rsidRPr="00855A07">
              <w:rPr>
                <w:rFonts w:ascii="Times New Roman" w:hAnsi="Times New Roman" w:cs="Times New Roman"/>
                <w:color w:val="000000"/>
                <w:sz w:val="24"/>
              </w:rPr>
              <w:t>5</w:t>
            </w:r>
          </w:p>
        </w:tc>
      </w:tr>
    </w:tbl>
    <w:p w14:paraId="2F86B78A" w14:textId="6906FF20" w:rsidR="00CC6CFB" w:rsidRPr="00004EBD" w:rsidRDefault="001024C0" w:rsidP="001024C0">
      <w:pPr>
        <w:tabs>
          <w:tab w:val="left" w:pos="851"/>
        </w:tabs>
        <w:suppressAutoHyphens/>
        <w:spacing w:before="120" w:after="120" w:line="276" w:lineRule="auto"/>
        <w:ind w:firstLine="0"/>
        <w:jc w:val="both"/>
        <w:rPr>
          <w:rFonts w:ascii="Times New Roman" w:hAnsi="Times New Roman"/>
          <w:b/>
          <w:bCs/>
          <w:sz w:val="24"/>
          <w:u w:val="single"/>
        </w:rPr>
      </w:pPr>
      <w:r w:rsidRPr="00004EBD">
        <w:rPr>
          <w:rFonts w:ascii="Times New Roman" w:hAnsi="Times New Roman"/>
          <w:b/>
          <w:bCs/>
          <w:sz w:val="24"/>
          <w:u w:val="single"/>
        </w:rPr>
        <w:t>Trečia pirkimo dalis:</w:t>
      </w:r>
    </w:p>
    <w:p w14:paraId="0EA7E6D6" w14:textId="2087DA06" w:rsidR="001024C0" w:rsidRPr="00004EBD" w:rsidRDefault="001024C0" w:rsidP="00004EBD">
      <w:pPr>
        <w:pStyle w:val="Sraopastraipa"/>
        <w:numPr>
          <w:ilvl w:val="2"/>
          <w:numId w:val="24"/>
        </w:numPr>
        <w:tabs>
          <w:tab w:val="left" w:pos="851"/>
          <w:tab w:val="left" w:pos="1418"/>
        </w:tabs>
        <w:spacing w:before="120" w:after="120"/>
        <w:ind w:left="0" w:firstLine="567"/>
        <w:rPr>
          <w:rFonts w:ascii="Times New Roman" w:hAnsi="Times New Roman"/>
          <w:iCs/>
          <w:lang w:val="lt-LT"/>
        </w:rPr>
      </w:pPr>
      <w:r w:rsidRPr="00004EBD">
        <w:rPr>
          <w:rFonts w:ascii="Times New Roman" w:hAnsi="Times New Roman"/>
          <w:b/>
          <w:bCs/>
          <w:lang w:val="lt-LT"/>
        </w:rPr>
        <w:t>Antrojo kriterijaus</w:t>
      </w:r>
      <w:r w:rsidRPr="00004EBD">
        <w:rPr>
          <w:rFonts w:ascii="Times New Roman" w:hAnsi="Times New Roman"/>
          <w:lang w:val="lt-LT"/>
        </w:rPr>
        <w:t xml:space="preserve"> </w:t>
      </w:r>
      <w:r w:rsidRPr="00004EBD">
        <w:rPr>
          <w:rFonts w:ascii="Times New Roman" w:hAnsi="Times New Roman"/>
          <w:b/>
          <w:bCs/>
          <w:iCs/>
          <w:lang w:val="lt-LT"/>
        </w:rPr>
        <w:t>(T</w:t>
      </w:r>
      <w:r w:rsidRPr="00004EBD">
        <w:rPr>
          <w:rFonts w:ascii="Times New Roman" w:eastAsia="Calibri" w:hAnsi="Times New Roman"/>
          <w:b/>
          <w:bCs/>
          <w:vertAlign w:val="subscript"/>
          <w:lang w:val="lt-LT"/>
          <w14:ligatures w14:val="standardContextual"/>
        </w:rPr>
        <w:t>1</w:t>
      </w:r>
      <w:r w:rsidRPr="00004EBD">
        <w:rPr>
          <w:rFonts w:ascii="Times New Roman" w:hAnsi="Times New Roman"/>
          <w:b/>
          <w:bCs/>
          <w:iCs/>
          <w:lang w:val="lt-LT"/>
        </w:rPr>
        <w:t xml:space="preserve">) – pareikalaujamas galingumas, W, </w:t>
      </w:r>
      <w:r w:rsidRPr="00004EBD">
        <w:rPr>
          <w:rFonts w:ascii="Times New Roman" w:hAnsi="Times New Roman"/>
          <w:iCs/>
          <w:lang w:val="lt-LT"/>
        </w:rPr>
        <w:t>balai priskiriami tiesiogiai pagal lentelėje nurodytas reikšmes:</w:t>
      </w:r>
    </w:p>
    <w:tbl>
      <w:tblPr>
        <w:tblStyle w:val="Lentelstinklelis1"/>
        <w:tblW w:w="8505" w:type="dxa"/>
        <w:tblInd w:w="704" w:type="dxa"/>
        <w:tblLook w:val="04A0" w:firstRow="1" w:lastRow="0" w:firstColumn="1" w:lastColumn="0" w:noHBand="0" w:noVBand="1"/>
      </w:tblPr>
      <w:tblGrid>
        <w:gridCol w:w="2126"/>
        <w:gridCol w:w="2694"/>
        <w:gridCol w:w="3685"/>
      </w:tblGrid>
      <w:tr w:rsidR="00855A07" w:rsidRPr="00225718" w14:paraId="07542498" w14:textId="77777777" w:rsidTr="00855A07">
        <w:trPr>
          <w:trHeight w:val="390"/>
        </w:trPr>
        <w:tc>
          <w:tcPr>
            <w:tcW w:w="4820" w:type="dxa"/>
            <w:gridSpan w:val="2"/>
            <w:shd w:val="clear" w:color="auto" w:fill="E7E6E6" w:themeFill="background2"/>
            <w:vAlign w:val="center"/>
          </w:tcPr>
          <w:p w14:paraId="5A4F4D39" w14:textId="218C47FA" w:rsidR="00855A07" w:rsidRPr="00D574A6" w:rsidRDefault="00855A07" w:rsidP="00EF4410">
            <w:pPr>
              <w:widowControl/>
              <w:autoSpaceDE/>
              <w:autoSpaceDN/>
              <w:adjustRightInd/>
              <w:spacing w:line="276" w:lineRule="auto"/>
              <w:ind w:left="-104" w:right="-103" w:firstLine="0"/>
              <w:jc w:val="center"/>
              <w:rPr>
                <w:rFonts w:ascii="Times New Roman" w:hAnsi="Times New Roman" w:cs="Times New Roman"/>
                <w:b/>
                <w:sz w:val="24"/>
                <w:lang w:eastAsia="en-US"/>
              </w:rPr>
            </w:pPr>
            <w:r w:rsidRPr="00D574A6">
              <w:rPr>
                <w:rFonts w:ascii="Times New Roman" w:hAnsi="Times New Roman" w:cs="Times New Roman"/>
                <w:b/>
                <w:sz w:val="24"/>
                <w:lang w:eastAsia="en-US"/>
              </w:rPr>
              <w:t>Tiekėjo siūlom</w:t>
            </w:r>
            <w:r>
              <w:rPr>
                <w:rFonts w:ascii="Times New Roman" w:hAnsi="Times New Roman" w:cs="Times New Roman"/>
                <w:b/>
                <w:sz w:val="24"/>
                <w:lang w:eastAsia="en-US"/>
              </w:rPr>
              <w:t>o</w:t>
            </w:r>
            <w:r w:rsidRPr="00D574A6">
              <w:rPr>
                <w:rFonts w:ascii="Times New Roman" w:hAnsi="Times New Roman" w:cs="Times New Roman"/>
                <w:b/>
                <w:sz w:val="24"/>
                <w:lang w:eastAsia="en-US"/>
              </w:rPr>
              <w:t xml:space="preserve"> Šviestuvo </w:t>
            </w:r>
            <w:r w:rsidRPr="00FF0BD6">
              <w:rPr>
                <w:rFonts w:ascii="Times New Roman" w:hAnsi="Times New Roman" w:cs="Times New Roman"/>
                <w:b/>
                <w:sz w:val="24"/>
                <w:lang w:eastAsia="en-US"/>
              </w:rPr>
              <w:t>pareikalaujamas galingumas, W</w:t>
            </w:r>
            <w:r>
              <w:rPr>
                <w:rFonts w:ascii="Times New Roman" w:eastAsia="Calibri" w:hAnsi="Times New Roman" w:cs="Times New Roman"/>
                <w:b/>
                <w:sz w:val="24"/>
                <w:lang w:eastAsia="en-US"/>
              </w:rPr>
              <w:t xml:space="preserve">, </w:t>
            </w:r>
            <w:r w:rsidRPr="005655B0">
              <w:rPr>
                <w:rFonts w:ascii="Times New Roman" w:hAnsi="Times New Roman"/>
                <w:b/>
                <w:bCs/>
                <w:iCs/>
                <w:sz w:val="24"/>
              </w:rPr>
              <w:t>(T</w:t>
            </w:r>
            <w:r w:rsidRPr="005655B0">
              <w:rPr>
                <w:rFonts w:ascii="Times New Roman" w:eastAsia="Calibri" w:hAnsi="Times New Roman"/>
                <w:b/>
                <w:bCs/>
                <w:sz w:val="24"/>
                <w:vertAlign w:val="subscript"/>
                <w14:ligatures w14:val="standardContextual"/>
              </w:rPr>
              <w:t>1</w:t>
            </w:r>
            <w:r w:rsidRPr="005655B0">
              <w:rPr>
                <w:rFonts w:ascii="Times New Roman" w:hAnsi="Times New Roman"/>
                <w:b/>
                <w:bCs/>
                <w:iCs/>
                <w:sz w:val="24"/>
              </w:rPr>
              <w:t>)</w:t>
            </w:r>
            <w:r w:rsidRPr="005655B0">
              <w:rPr>
                <w:rFonts w:ascii="Times New Roman" w:hAnsi="Times New Roman"/>
                <w:b/>
                <w:bCs/>
                <w:iCs/>
              </w:rPr>
              <w:t xml:space="preserve"> </w:t>
            </w:r>
            <w:r w:rsidRPr="005655B0">
              <w:rPr>
                <w:rFonts w:ascii="Times New Roman" w:eastAsia="Calibri" w:hAnsi="Times New Roman" w:cs="Times New Roman"/>
                <w:b/>
                <w:sz w:val="24"/>
                <w:lang w:eastAsia="en-US"/>
              </w:rPr>
              <w:t>(pagal</w:t>
            </w:r>
            <w:r w:rsidRPr="00094312">
              <w:rPr>
                <w:rFonts w:ascii="Times New Roman" w:eastAsia="Calibri" w:hAnsi="Times New Roman" w:cs="Times New Roman"/>
                <w:b/>
                <w:sz w:val="24"/>
                <w:lang w:eastAsia="en-US"/>
              </w:rPr>
              <w:t xml:space="preserve"> Šviestuvų tipus</w:t>
            </w:r>
            <w:r>
              <w:rPr>
                <w:rFonts w:ascii="Times New Roman" w:eastAsia="Calibri" w:hAnsi="Times New Roman" w:cs="Times New Roman"/>
                <w:b/>
                <w:sz w:val="24"/>
                <w:lang w:eastAsia="en-US"/>
              </w:rPr>
              <w:t xml:space="preserve"> </w:t>
            </w:r>
            <w:r w:rsidRPr="009C564D">
              <w:rPr>
                <w:rFonts w:ascii="Times New Roman" w:hAnsi="Times New Roman" w:cs="Times New Roman"/>
                <w:b/>
                <w:sz w:val="24"/>
                <w:lang w:eastAsia="en-US"/>
              </w:rPr>
              <w:t>(</w:t>
            </w:r>
            <w:r w:rsidRPr="009C564D">
              <w:rPr>
                <w:rFonts w:ascii="Times New Roman" w:hAnsi="Times New Roman"/>
                <w:color w:val="000000"/>
                <w:sz w:val="24"/>
              </w:rPr>
              <w:t>Pi)</w:t>
            </w:r>
            <w:r w:rsidRPr="009C564D">
              <w:rPr>
                <w:rFonts w:ascii="Times New Roman" w:eastAsia="Calibri" w:hAnsi="Times New Roman" w:cs="Times New Roman"/>
                <w:b/>
                <w:sz w:val="24"/>
                <w:lang w:eastAsia="en-US"/>
              </w:rPr>
              <w:t>)</w:t>
            </w:r>
          </w:p>
        </w:tc>
        <w:tc>
          <w:tcPr>
            <w:tcW w:w="3685" w:type="dxa"/>
            <w:vMerge w:val="restart"/>
            <w:shd w:val="clear" w:color="auto" w:fill="E7E6E6" w:themeFill="background2"/>
            <w:vAlign w:val="center"/>
          </w:tcPr>
          <w:p w14:paraId="2F52675D" w14:textId="77777777" w:rsidR="00855A07" w:rsidRPr="00BD7927" w:rsidRDefault="00855A07" w:rsidP="00EF4410">
            <w:pPr>
              <w:widowControl/>
              <w:autoSpaceDE/>
              <w:autoSpaceDN/>
              <w:adjustRightInd/>
              <w:spacing w:line="276" w:lineRule="auto"/>
              <w:ind w:left="-104" w:right="-103" w:firstLine="0"/>
              <w:jc w:val="center"/>
              <w:rPr>
                <w:rFonts w:ascii="Times New Roman" w:eastAsia="Calibri" w:hAnsi="Times New Roman" w:cs="Times New Roman"/>
                <w:bCs/>
                <w:sz w:val="24"/>
                <w:lang w:eastAsia="en-US"/>
              </w:rPr>
            </w:pPr>
            <w:r w:rsidRPr="00D574A6">
              <w:rPr>
                <w:rFonts w:ascii="Times New Roman" w:hAnsi="Times New Roman" w:cs="Times New Roman"/>
                <w:b/>
                <w:sz w:val="24"/>
                <w:lang w:eastAsia="en-US"/>
              </w:rPr>
              <w:t>Ekonominio naudingumo balai, kurie bus suteikti šiam kriterijui</w:t>
            </w:r>
          </w:p>
        </w:tc>
      </w:tr>
      <w:tr w:rsidR="00855A07" w:rsidRPr="00225718" w14:paraId="71A0730D" w14:textId="77777777" w:rsidTr="00855A07">
        <w:trPr>
          <w:trHeight w:val="329"/>
        </w:trPr>
        <w:tc>
          <w:tcPr>
            <w:tcW w:w="2126" w:type="dxa"/>
            <w:tcBorders>
              <w:bottom w:val="single" w:sz="4" w:space="0" w:color="auto"/>
            </w:tcBorders>
            <w:shd w:val="clear" w:color="auto" w:fill="E7E6E6" w:themeFill="background2"/>
            <w:vAlign w:val="center"/>
          </w:tcPr>
          <w:p w14:paraId="5C3FFEE4" w14:textId="1FFCA4DF" w:rsidR="00855A07" w:rsidRPr="00BD7927" w:rsidRDefault="00855A07" w:rsidP="00EF4410">
            <w:pPr>
              <w:widowControl/>
              <w:autoSpaceDE/>
              <w:autoSpaceDN/>
              <w:adjustRightInd/>
              <w:spacing w:line="276" w:lineRule="auto"/>
              <w:ind w:firstLine="0"/>
              <w:jc w:val="center"/>
              <w:rPr>
                <w:rFonts w:ascii="Times New Roman" w:eastAsia="Calibri" w:hAnsi="Times New Roman" w:cs="Times New Roman"/>
                <w:bCs/>
                <w:sz w:val="22"/>
                <w:szCs w:val="22"/>
                <w:lang w:eastAsia="en-US"/>
              </w:rPr>
            </w:pPr>
            <w:r w:rsidRPr="00C534BE">
              <w:rPr>
                <w:rFonts w:ascii="Times New Roman" w:eastAsia="Calibri" w:hAnsi="Times New Roman" w:cs="Times New Roman"/>
                <w:b/>
                <w:sz w:val="24"/>
                <w:lang w:eastAsia="en-US"/>
              </w:rPr>
              <w:t>Šv</w:t>
            </w:r>
            <w:r>
              <w:rPr>
                <w:rFonts w:ascii="Times New Roman" w:eastAsia="Calibri" w:hAnsi="Times New Roman" w:cs="Times New Roman"/>
                <w:b/>
                <w:sz w:val="24"/>
                <w:lang w:eastAsia="en-US"/>
              </w:rPr>
              <w:t>iestuvas Nr</w:t>
            </w:r>
            <w:r w:rsidRPr="00C534BE">
              <w:rPr>
                <w:rFonts w:ascii="Times New Roman" w:eastAsia="Calibri" w:hAnsi="Times New Roman" w:cs="Times New Roman"/>
                <w:b/>
                <w:sz w:val="24"/>
                <w:lang w:eastAsia="en-US"/>
              </w:rPr>
              <w:t xml:space="preserve">. </w:t>
            </w:r>
            <w:r>
              <w:rPr>
                <w:rFonts w:ascii="Times New Roman" w:eastAsia="Calibri" w:hAnsi="Times New Roman" w:cs="Times New Roman"/>
                <w:b/>
                <w:sz w:val="24"/>
                <w:lang w:eastAsia="en-US"/>
              </w:rPr>
              <w:t>3</w:t>
            </w:r>
            <w:r w:rsidRPr="00C534BE">
              <w:rPr>
                <w:rFonts w:ascii="Times New Roman" w:eastAsia="Calibri" w:hAnsi="Times New Roman" w:cs="Times New Roman"/>
                <w:b/>
                <w:sz w:val="24"/>
                <w:lang w:eastAsia="en-US"/>
              </w:rPr>
              <w:t>.1</w:t>
            </w:r>
          </w:p>
        </w:tc>
        <w:tc>
          <w:tcPr>
            <w:tcW w:w="2694" w:type="dxa"/>
            <w:tcBorders>
              <w:bottom w:val="single" w:sz="4" w:space="0" w:color="auto"/>
            </w:tcBorders>
            <w:shd w:val="clear" w:color="auto" w:fill="E7E6E6" w:themeFill="background2"/>
            <w:vAlign w:val="center"/>
          </w:tcPr>
          <w:p w14:paraId="1E225E9A" w14:textId="27A7BB79" w:rsidR="00855A07" w:rsidRPr="00BD7927" w:rsidRDefault="00855A07" w:rsidP="00EF4410">
            <w:pPr>
              <w:widowControl/>
              <w:autoSpaceDE/>
              <w:autoSpaceDN/>
              <w:adjustRightInd/>
              <w:spacing w:line="276" w:lineRule="auto"/>
              <w:ind w:firstLine="0"/>
              <w:jc w:val="center"/>
              <w:rPr>
                <w:rFonts w:ascii="Times New Roman" w:eastAsia="Calibri" w:hAnsi="Times New Roman" w:cs="Times New Roman"/>
                <w:bCs/>
                <w:sz w:val="22"/>
                <w:szCs w:val="22"/>
                <w:lang w:eastAsia="en-US"/>
              </w:rPr>
            </w:pPr>
            <w:r w:rsidRPr="00855A07">
              <w:rPr>
                <w:rFonts w:ascii="Times New Roman" w:eastAsia="Calibri" w:hAnsi="Times New Roman" w:cs="Times New Roman"/>
                <w:b/>
                <w:sz w:val="24"/>
                <w:lang w:eastAsia="en-US"/>
              </w:rPr>
              <w:t>Šviestuvas Nr</w:t>
            </w:r>
            <w:r w:rsidRPr="00C534BE">
              <w:rPr>
                <w:rFonts w:ascii="Times New Roman" w:eastAsia="Calibri" w:hAnsi="Times New Roman" w:cs="Times New Roman"/>
                <w:b/>
                <w:sz w:val="24"/>
                <w:lang w:eastAsia="en-US"/>
              </w:rPr>
              <w:t xml:space="preserve">. </w:t>
            </w:r>
            <w:r>
              <w:rPr>
                <w:rFonts w:ascii="Times New Roman" w:eastAsia="Calibri" w:hAnsi="Times New Roman" w:cs="Times New Roman"/>
                <w:b/>
                <w:sz w:val="24"/>
                <w:lang w:eastAsia="en-US"/>
              </w:rPr>
              <w:t>3</w:t>
            </w:r>
            <w:r w:rsidRPr="00C534BE">
              <w:rPr>
                <w:rFonts w:ascii="Times New Roman" w:eastAsia="Calibri" w:hAnsi="Times New Roman" w:cs="Times New Roman"/>
                <w:b/>
                <w:sz w:val="24"/>
                <w:lang w:eastAsia="en-US"/>
              </w:rPr>
              <w:t>.2</w:t>
            </w:r>
          </w:p>
        </w:tc>
        <w:tc>
          <w:tcPr>
            <w:tcW w:w="3685" w:type="dxa"/>
            <w:vMerge/>
            <w:tcBorders>
              <w:bottom w:val="single" w:sz="4" w:space="0" w:color="auto"/>
            </w:tcBorders>
            <w:vAlign w:val="center"/>
          </w:tcPr>
          <w:p w14:paraId="2793F165" w14:textId="77777777" w:rsidR="00855A07" w:rsidRPr="00BD7927" w:rsidRDefault="00855A07" w:rsidP="00EF4410">
            <w:pPr>
              <w:widowControl/>
              <w:autoSpaceDE/>
              <w:autoSpaceDN/>
              <w:adjustRightInd/>
              <w:spacing w:line="276" w:lineRule="auto"/>
              <w:ind w:firstLine="0"/>
              <w:jc w:val="center"/>
              <w:rPr>
                <w:rFonts w:ascii="Times New Roman" w:eastAsia="Calibri" w:hAnsi="Times New Roman" w:cs="Times New Roman"/>
                <w:bCs/>
                <w:sz w:val="22"/>
                <w:szCs w:val="22"/>
                <w:lang w:eastAsia="en-US"/>
              </w:rPr>
            </w:pPr>
          </w:p>
        </w:tc>
      </w:tr>
      <w:tr w:rsidR="00855A07" w:rsidRPr="00225718" w14:paraId="09A037EB" w14:textId="77777777" w:rsidTr="00855A07">
        <w:trPr>
          <w:trHeight w:val="312"/>
        </w:trPr>
        <w:tc>
          <w:tcPr>
            <w:tcW w:w="2126" w:type="dxa"/>
            <w:tcBorders>
              <w:top w:val="single" w:sz="4" w:space="0" w:color="auto"/>
              <w:left w:val="single" w:sz="4" w:space="0" w:color="auto"/>
              <w:bottom w:val="single" w:sz="4" w:space="0" w:color="auto"/>
              <w:right w:val="single" w:sz="4" w:space="0" w:color="auto"/>
            </w:tcBorders>
            <w:vAlign w:val="bottom"/>
          </w:tcPr>
          <w:p w14:paraId="252D6063" w14:textId="77777777" w:rsidR="00855A07" w:rsidRPr="00A74811" w:rsidRDefault="00855A07" w:rsidP="00EF4410">
            <w:pPr>
              <w:widowControl/>
              <w:autoSpaceDE/>
              <w:autoSpaceDN/>
              <w:adjustRightInd/>
              <w:spacing w:line="276" w:lineRule="auto"/>
              <w:ind w:firstLine="0"/>
              <w:jc w:val="center"/>
              <w:rPr>
                <w:rFonts w:ascii="Times New Roman" w:hAnsi="Times New Roman" w:cs="Times New Roman"/>
                <w:color w:val="000000"/>
                <w:sz w:val="24"/>
              </w:rPr>
            </w:pPr>
            <w:r w:rsidRPr="00A74811">
              <w:rPr>
                <w:rFonts w:ascii="Times New Roman" w:hAnsi="Times New Roman" w:cs="Times New Roman"/>
                <w:color w:val="000000"/>
                <w:sz w:val="24"/>
              </w:rPr>
              <w:t>≤110</w:t>
            </w:r>
          </w:p>
        </w:tc>
        <w:tc>
          <w:tcPr>
            <w:tcW w:w="2694" w:type="dxa"/>
            <w:tcBorders>
              <w:top w:val="single" w:sz="4" w:space="0" w:color="auto"/>
              <w:left w:val="single" w:sz="4" w:space="0" w:color="auto"/>
              <w:bottom w:val="single" w:sz="4" w:space="0" w:color="auto"/>
              <w:right w:val="single" w:sz="4" w:space="0" w:color="auto"/>
            </w:tcBorders>
            <w:vAlign w:val="bottom"/>
          </w:tcPr>
          <w:p w14:paraId="58D776ED" w14:textId="77777777" w:rsidR="00855A07" w:rsidRPr="00A74811" w:rsidRDefault="00855A07" w:rsidP="00EF4410">
            <w:pPr>
              <w:widowControl/>
              <w:autoSpaceDE/>
              <w:autoSpaceDN/>
              <w:adjustRightInd/>
              <w:spacing w:line="276" w:lineRule="auto"/>
              <w:ind w:firstLine="0"/>
              <w:jc w:val="center"/>
              <w:rPr>
                <w:rFonts w:ascii="Times New Roman" w:hAnsi="Times New Roman" w:cs="Times New Roman"/>
                <w:color w:val="000000"/>
                <w:sz w:val="24"/>
              </w:rPr>
            </w:pPr>
            <w:r w:rsidRPr="00A74811">
              <w:rPr>
                <w:rFonts w:ascii="Times New Roman" w:hAnsi="Times New Roman" w:cs="Times New Roman"/>
                <w:color w:val="000000"/>
                <w:sz w:val="24"/>
              </w:rPr>
              <w:t>≤110</w:t>
            </w:r>
          </w:p>
        </w:tc>
        <w:tc>
          <w:tcPr>
            <w:tcW w:w="3685" w:type="dxa"/>
            <w:tcBorders>
              <w:top w:val="single" w:sz="4" w:space="0" w:color="auto"/>
              <w:left w:val="single" w:sz="4" w:space="0" w:color="auto"/>
              <w:bottom w:val="single" w:sz="4" w:space="0" w:color="auto"/>
            </w:tcBorders>
            <w:vAlign w:val="center"/>
          </w:tcPr>
          <w:p w14:paraId="5CFA4E71" w14:textId="77777777" w:rsidR="00855A07" w:rsidRPr="00A74811" w:rsidRDefault="00855A07" w:rsidP="00EF4410">
            <w:pPr>
              <w:widowControl/>
              <w:autoSpaceDE/>
              <w:autoSpaceDN/>
              <w:adjustRightInd/>
              <w:spacing w:line="276" w:lineRule="auto"/>
              <w:ind w:firstLine="0"/>
              <w:jc w:val="center"/>
              <w:rPr>
                <w:rFonts w:ascii="Times New Roman" w:eastAsia="Calibri" w:hAnsi="Times New Roman" w:cs="Times New Roman"/>
                <w:bCs/>
                <w:sz w:val="24"/>
                <w:lang w:eastAsia="en-US"/>
              </w:rPr>
            </w:pPr>
            <w:r w:rsidRPr="00A74811">
              <w:rPr>
                <w:rFonts w:ascii="Times New Roman" w:hAnsi="Times New Roman" w:cs="Times New Roman"/>
                <w:color w:val="000000"/>
                <w:sz w:val="24"/>
              </w:rPr>
              <w:t>0</w:t>
            </w:r>
          </w:p>
        </w:tc>
      </w:tr>
      <w:tr w:rsidR="00855A07" w:rsidRPr="00225718" w14:paraId="45881107" w14:textId="77777777" w:rsidTr="00855A07">
        <w:trPr>
          <w:trHeight w:val="312"/>
        </w:trPr>
        <w:tc>
          <w:tcPr>
            <w:tcW w:w="2126" w:type="dxa"/>
            <w:tcBorders>
              <w:top w:val="single" w:sz="4" w:space="0" w:color="auto"/>
              <w:left w:val="single" w:sz="4" w:space="0" w:color="auto"/>
              <w:bottom w:val="single" w:sz="4" w:space="0" w:color="auto"/>
              <w:right w:val="single" w:sz="4" w:space="0" w:color="auto"/>
            </w:tcBorders>
            <w:vAlign w:val="bottom"/>
          </w:tcPr>
          <w:p w14:paraId="35B10894" w14:textId="77777777" w:rsidR="00855A07" w:rsidRPr="00A74811" w:rsidRDefault="00855A07" w:rsidP="00EF4410">
            <w:pPr>
              <w:widowControl/>
              <w:autoSpaceDE/>
              <w:autoSpaceDN/>
              <w:adjustRightInd/>
              <w:spacing w:line="276" w:lineRule="auto"/>
              <w:ind w:firstLine="0"/>
              <w:jc w:val="center"/>
              <w:rPr>
                <w:rFonts w:ascii="Times New Roman" w:hAnsi="Times New Roman" w:cs="Times New Roman"/>
                <w:color w:val="000000"/>
                <w:sz w:val="24"/>
              </w:rPr>
            </w:pPr>
            <w:r w:rsidRPr="00A74811">
              <w:rPr>
                <w:rFonts w:ascii="Times New Roman" w:hAnsi="Times New Roman" w:cs="Times New Roman"/>
                <w:color w:val="000000"/>
                <w:sz w:val="24"/>
              </w:rPr>
              <w:t>≤85</w:t>
            </w:r>
          </w:p>
        </w:tc>
        <w:tc>
          <w:tcPr>
            <w:tcW w:w="2694" w:type="dxa"/>
            <w:tcBorders>
              <w:top w:val="single" w:sz="4" w:space="0" w:color="auto"/>
              <w:left w:val="single" w:sz="4" w:space="0" w:color="auto"/>
              <w:bottom w:val="single" w:sz="4" w:space="0" w:color="auto"/>
              <w:right w:val="single" w:sz="4" w:space="0" w:color="auto"/>
            </w:tcBorders>
            <w:vAlign w:val="bottom"/>
          </w:tcPr>
          <w:p w14:paraId="63A2D3E1" w14:textId="77777777" w:rsidR="00855A07" w:rsidRPr="00A74811" w:rsidRDefault="00855A07" w:rsidP="00EF4410">
            <w:pPr>
              <w:widowControl/>
              <w:autoSpaceDE/>
              <w:autoSpaceDN/>
              <w:adjustRightInd/>
              <w:spacing w:line="276" w:lineRule="auto"/>
              <w:ind w:firstLine="0"/>
              <w:jc w:val="center"/>
              <w:rPr>
                <w:rFonts w:ascii="Times New Roman" w:hAnsi="Times New Roman" w:cs="Times New Roman"/>
                <w:color w:val="000000"/>
                <w:sz w:val="24"/>
              </w:rPr>
            </w:pPr>
            <w:r w:rsidRPr="00A74811">
              <w:rPr>
                <w:rFonts w:ascii="Times New Roman" w:hAnsi="Times New Roman" w:cs="Times New Roman"/>
                <w:color w:val="000000"/>
                <w:sz w:val="24"/>
              </w:rPr>
              <w:t>≤85</w:t>
            </w:r>
          </w:p>
        </w:tc>
        <w:tc>
          <w:tcPr>
            <w:tcW w:w="3685" w:type="dxa"/>
            <w:tcBorders>
              <w:top w:val="single" w:sz="4" w:space="0" w:color="auto"/>
              <w:left w:val="single" w:sz="4" w:space="0" w:color="auto"/>
              <w:bottom w:val="single" w:sz="4" w:space="0" w:color="auto"/>
            </w:tcBorders>
            <w:vAlign w:val="center"/>
          </w:tcPr>
          <w:p w14:paraId="78A74ED4" w14:textId="77777777" w:rsidR="00855A07" w:rsidRPr="00A74811" w:rsidRDefault="00855A07" w:rsidP="00EF4410">
            <w:pPr>
              <w:widowControl/>
              <w:autoSpaceDE/>
              <w:autoSpaceDN/>
              <w:adjustRightInd/>
              <w:spacing w:line="276" w:lineRule="auto"/>
              <w:ind w:firstLine="0"/>
              <w:jc w:val="center"/>
              <w:rPr>
                <w:rFonts w:ascii="Times New Roman" w:eastAsia="Calibri" w:hAnsi="Times New Roman" w:cs="Times New Roman"/>
                <w:bCs/>
                <w:sz w:val="24"/>
                <w:lang w:eastAsia="en-US"/>
              </w:rPr>
            </w:pPr>
            <w:r w:rsidRPr="00A74811">
              <w:rPr>
                <w:rFonts w:ascii="Times New Roman" w:hAnsi="Times New Roman" w:cs="Times New Roman"/>
                <w:color w:val="000000"/>
                <w:sz w:val="24"/>
              </w:rPr>
              <w:t>5</w:t>
            </w:r>
          </w:p>
        </w:tc>
      </w:tr>
      <w:tr w:rsidR="00855A07" w:rsidRPr="00225718" w14:paraId="17CE7ACE" w14:textId="77777777" w:rsidTr="00855A07">
        <w:trPr>
          <w:trHeight w:val="322"/>
        </w:trPr>
        <w:tc>
          <w:tcPr>
            <w:tcW w:w="2126" w:type="dxa"/>
            <w:tcBorders>
              <w:top w:val="single" w:sz="4" w:space="0" w:color="auto"/>
              <w:left w:val="single" w:sz="4" w:space="0" w:color="auto"/>
              <w:bottom w:val="single" w:sz="4" w:space="0" w:color="auto"/>
              <w:right w:val="single" w:sz="4" w:space="0" w:color="auto"/>
            </w:tcBorders>
            <w:vAlign w:val="bottom"/>
          </w:tcPr>
          <w:p w14:paraId="78B793F0" w14:textId="77777777" w:rsidR="00855A07" w:rsidRPr="00A74811" w:rsidRDefault="00855A07" w:rsidP="00EF4410">
            <w:pPr>
              <w:widowControl/>
              <w:autoSpaceDE/>
              <w:autoSpaceDN/>
              <w:adjustRightInd/>
              <w:spacing w:line="276" w:lineRule="auto"/>
              <w:ind w:firstLine="0"/>
              <w:jc w:val="center"/>
              <w:rPr>
                <w:rFonts w:ascii="Times New Roman" w:hAnsi="Times New Roman" w:cs="Times New Roman"/>
                <w:color w:val="000000"/>
                <w:sz w:val="24"/>
              </w:rPr>
            </w:pPr>
            <w:r w:rsidRPr="00A74811">
              <w:rPr>
                <w:rFonts w:ascii="Times New Roman" w:hAnsi="Times New Roman" w:cs="Times New Roman"/>
                <w:color w:val="000000"/>
                <w:sz w:val="24"/>
              </w:rPr>
              <w:t>≤55</w:t>
            </w:r>
          </w:p>
        </w:tc>
        <w:tc>
          <w:tcPr>
            <w:tcW w:w="2694" w:type="dxa"/>
            <w:tcBorders>
              <w:top w:val="single" w:sz="4" w:space="0" w:color="auto"/>
              <w:left w:val="single" w:sz="4" w:space="0" w:color="auto"/>
              <w:bottom w:val="single" w:sz="4" w:space="0" w:color="auto"/>
              <w:right w:val="single" w:sz="4" w:space="0" w:color="auto"/>
            </w:tcBorders>
            <w:vAlign w:val="bottom"/>
          </w:tcPr>
          <w:p w14:paraId="35B35E9E" w14:textId="77777777" w:rsidR="00855A07" w:rsidRPr="00A74811" w:rsidRDefault="00855A07" w:rsidP="00EF4410">
            <w:pPr>
              <w:widowControl/>
              <w:autoSpaceDE/>
              <w:autoSpaceDN/>
              <w:adjustRightInd/>
              <w:spacing w:line="276" w:lineRule="auto"/>
              <w:ind w:firstLine="0"/>
              <w:jc w:val="center"/>
              <w:rPr>
                <w:rFonts w:ascii="Times New Roman" w:hAnsi="Times New Roman" w:cs="Times New Roman"/>
                <w:color w:val="000000"/>
                <w:sz w:val="24"/>
              </w:rPr>
            </w:pPr>
            <w:r w:rsidRPr="00A74811">
              <w:rPr>
                <w:rFonts w:ascii="Times New Roman" w:hAnsi="Times New Roman" w:cs="Times New Roman"/>
                <w:color w:val="000000"/>
                <w:sz w:val="24"/>
              </w:rPr>
              <w:t>≤55</w:t>
            </w:r>
          </w:p>
        </w:tc>
        <w:tc>
          <w:tcPr>
            <w:tcW w:w="3685" w:type="dxa"/>
            <w:tcBorders>
              <w:top w:val="single" w:sz="4" w:space="0" w:color="auto"/>
              <w:left w:val="single" w:sz="4" w:space="0" w:color="auto"/>
              <w:bottom w:val="single" w:sz="4" w:space="0" w:color="auto"/>
            </w:tcBorders>
            <w:vAlign w:val="center"/>
          </w:tcPr>
          <w:p w14:paraId="3D4193C3" w14:textId="77777777" w:rsidR="00855A07" w:rsidRPr="00A74811" w:rsidRDefault="00855A07" w:rsidP="00EF4410">
            <w:pPr>
              <w:widowControl/>
              <w:autoSpaceDE/>
              <w:autoSpaceDN/>
              <w:adjustRightInd/>
              <w:spacing w:line="276" w:lineRule="auto"/>
              <w:ind w:firstLine="0"/>
              <w:jc w:val="center"/>
              <w:rPr>
                <w:rFonts w:ascii="Times New Roman" w:eastAsia="Calibri" w:hAnsi="Times New Roman" w:cs="Times New Roman"/>
                <w:bCs/>
                <w:sz w:val="24"/>
                <w:lang w:eastAsia="en-US"/>
              </w:rPr>
            </w:pPr>
            <w:r w:rsidRPr="00A74811">
              <w:rPr>
                <w:rFonts w:ascii="Times New Roman" w:hAnsi="Times New Roman" w:cs="Times New Roman"/>
                <w:color w:val="000000"/>
                <w:sz w:val="24"/>
              </w:rPr>
              <w:t>10</w:t>
            </w:r>
          </w:p>
        </w:tc>
      </w:tr>
    </w:tbl>
    <w:p w14:paraId="5443B77E" w14:textId="3C08E5F4" w:rsidR="004227AE" w:rsidRPr="00004EBD" w:rsidRDefault="00605391" w:rsidP="005677A0">
      <w:pPr>
        <w:pStyle w:val="Sraopastraipa"/>
        <w:numPr>
          <w:ilvl w:val="2"/>
          <w:numId w:val="33"/>
        </w:numPr>
        <w:tabs>
          <w:tab w:val="left" w:pos="851"/>
        </w:tabs>
        <w:suppressAutoHyphens/>
        <w:spacing w:before="120" w:after="120" w:line="276" w:lineRule="auto"/>
        <w:ind w:left="0" w:firstLine="567"/>
        <w:jc w:val="both"/>
        <w:rPr>
          <w:rFonts w:ascii="Times New Roman" w:hAnsi="Times New Roman"/>
          <w:szCs w:val="24"/>
          <w:lang w:val="lt-LT"/>
        </w:rPr>
      </w:pPr>
      <w:r w:rsidRPr="00004EBD">
        <w:rPr>
          <w:rFonts w:ascii="Times New Roman" w:hAnsi="Times New Roman" w:cs="Arial"/>
          <w:b/>
          <w:bCs/>
          <w:szCs w:val="24"/>
          <w:lang w:val="lt-LT" w:eastAsia="lt-LT"/>
        </w:rPr>
        <w:t xml:space="preserve">Trečiojo kriterijaus </w:t>
      </w:r>
      <w:r w:rsidRPr="00004EBD">
        <w:rPr>
          <w:rFonts w:ascii="Times New Roman" w:hAnsi="Times New Roman" w:cs="Arial"/>
          <w:b/>
          <w:bCs/>
          <w:iCs/>
          <w:szCs w:val="24"/>
          <w:lang w:val="lt-LT" w:eastAsia="lt-LT"/>
        </w:rPr>
        <w:t>(T</w:t>
      </w:r>
      <w:r w:rsidRPr="00004EBD">
        <w:rPr>
          <w:rFonts w:ascii="Times New Roman" w:eastAsia="Calibri" w:hAnsi="Times New Roman" w:cs="Arial"/>
          <w:b/>
          <w:bCs/>
          <w:szCs w:val="24"/>
          <w:vertAlign w:val="subscript"/>
          <w:lang w:val="lt-LT" w:eastAsia="lt-LT"/>
          <w14:ligatures w14:val="standardContextual"/>
        </w:rPr>
        <w:t>2</w:t>
      </w:r>
      <w:r w:rsidRPr="00004EBD">
        <w:rPr>
          <w:rFonts w:ascii="Times New Roman" w:hAnsi="Times New Roman" w:cs="Arial"/>
          <w:b/>
          <w:bCs/>
          <w:iCs/>
          <w:szCs w:val="24"/>
          <w:lang w:val="lt-LT" w:eastAsia="lt-LT"/>
        </w:rPr>
        <w:t>)</w:t>
      </w:r>
      <w:r w:rsidRPr="00004EBD">
        <w:rPr>
          <w:rFonts w:ascii="Times New Roman" w:hAnsi="Times New Roman" w:cs="Arial"/>
          <w:b/>
          <w:bCs/>
          <w:szCs w:val="24"/>
          <w:lang w:val="lt-LT" w:eastAsia="lt-LT"/>
        </w:rPr>
        <w:t xml:space="preserve"> – </w:t>
      </w:r>
      <w:r w:rsidR="004F4FCE" w:rsidRPr="00004EBD">
        <w:rPr>
          <w:rFonts w:ascii="Times New Roman" w:hAnsi="Times New Roman" w:cs="Arial"/>
          <w:b/>
          <w:bCs/>
          <w:szCs w:val="24"/>
          <w:lang w:val="lt-LT" w:eastAsia="lt-LT"/>
        </w:rPr>
        <w:t>Apskaičiuotos vertikalios apšvietos transporto judėjimo kryptimi tolygumo koeficientas (minimali/ vidutinė) reikšmė</w:t>
      </w:r>
      <w:r w:rsidR="004227AE" w:rsidRPr="00004EBD">
        <w:rPr>
          <w:rFonts w:ascii="Times New Roman" w:hAnsi="Times New Roman" w:cs="Arial"/>
          <w:b/>
          <w:bCs/>
          <w:szCs w:val="24"/>
          <w:lang w:val="lt-LT" w:eastAsia="lt-LT"/>
        </w:rPr>
        <w:t xml:space="preserve">, </w:t>
      </w:r>
      <w:r w:rsidR="004227AE" w:rsidRPr="00004EBD">
        <w:rPr>
          <w:rFonts w:ascii="Times New Roman" w:hAnsi="Times New Roman" w:cs="Arial"/>
          <w:szCs w:val="24"/>
          <w:lang w:val="lt-LT" w:eastAsia="lt-LT"/>
        </w:rPr>
        <w:t>balai priskiriami tiesiogiai pagal lentelėje nurodytas reikšmes:</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90"/>
        <w:gridCol w:w="3969"/>
      </w:tblGrid>
      <w:tr w:rsidR="00F60FA2" w:rsidRPr="00855A07" w14:paraId="1C226F8A" w14:textId="77777777" w:rsidTr="00EF4410">
        <w:trPr>
          <w:trHeight w:val="662"/>
          <w:jc w:val="center"/>
        </w:trPr>
        <w:tc>
          <w:tcPr>
            <w:tcW w:w="4390" w:type="dxa"/>
            <w:shd w:val="clear" w:color="auto" w:fill="E7E6E6" w:themeFill="background2"/>
            <w:tcMar>
              <w:top w:w="0" w:type="dxa"/>
              <w:left w:w="108" w:type="dxa"/>
              <w:bottom w:w="0" w:type="dxa"/>
              <w:right w:w="108" w:type="dxa"/>
            </w:tcMar>
            <w:vAlign w:val="center"/>
          </w:tcPr>
          <w:p w14:paraId="5B97DD7F" w14:textId="563D1853" w:rsidR="00F60FA2" w:rsidRPr="00855A07" w:rsidRDefault="00F60FA2" w:rsidP="00EF4410">
            <w:pPr>
              <w:widowControl/>
              <w:autoSpaceDE/>
              <w:autoSpaceDN/>
              <w:adjustRightInd/>
              <w:spacing w:before="60" w:after="60"/>
              <w:ind w:left="25" w:firstLine="0"/>
              <w:contextualSpacing/>
              <w:jc w:val="center"/>
              <w:rPr>
                <w:rFonts w:ascii="Times New Roman" w:hAnsi="Times New Roman" w:cs="Times New Roman"/>
                <w:b/>
                <w:sz w:val="24"/>
                <w:lang w:eastAsia="en-US"/>
              </w:rPr>
            </w:pPr>
            <w:r w:rsidRPr="00F60FA2">
              <w:rPr>
                <w:rFonts w:ascii="Times New Roman" w:hAnsi="Times New Roman" w:cs="Times New Roman"/>
                <w:b/>
                <w:sz w:val="24"/>
                <w:lang w:eastAsia="en-US"/>
              </w:rPr>
              <w:t xml:space="preserve">Apskaičiuotos vertikalios apšvietos transporto judėjimo kryptimi tolygumo koeficientas (minimali/ vidutinė) reikšmė </w:t>
            </w:r>
            <w:r w:rsidRPr="00855A07">
              <w:rPr>
                <w:rFonts w:ascii="Times New Roman" w:hAnsi="Times New Roman" w:cs="Times New Roman"/>
                <w:b/>
                <w:bCs/>
                <w:iCs/>
                <w:sz w:val="24"/>
                <w:lang w:eastAsia="en-US"/>
              </w:rPr>
              <w:t>(T</w:t>
            </w:r>
            <w:r w:rsidRPr="00855A07">
              <w:rPr>
                <w:rFonts w:ascii="Times New Roman" w:eastAsia="Calibri" w:hAnsi="Times New Roman" w:cs="Times New Roman"/>
                <w:b/>
                <w:bCs/>
                <w:sz w:val="24"/>
                <w:vertAlign w:val="subscript"/>
                <w:lang w:eastAsia="en-US"/>
                <w14:ligatures w14:val="standardContextual"/>
              </w:rPr>
              <w:t>3</w:t>
            </w:r>
            <w:r w:rsidRPr="00855A07">
              <w:rPr>
                <w:rFonts w:ascii="Times New Roman" w:hAnsi="Times New Roman" w:cs="Times New Roman"/>
                <w:b/>
                <w:bCs/>
                <w:iCs/>
                <w:sz w:val="24"/>
                <w:lang w:eastAsia="en-US"/>
              </w:rPr>
              <w:t>)</w:t>
            </w:r>
          </w:p>
        </w:tc>
        <w:tc>
          <w:tcPr>
            <w:tcW w:w="3969" w:type="dxa"/>
            <w:shd w:val="clear" w:color="auto" w:fill="E7E6E6" w:themeFill="background2"/>
            <w:tcMar>
              <w:top w:w="0" w:type="dxa"/>
              <w:left w:w="108" w:type="dxa"/>
              <w:bottom w:w="0" w:type="dxa"/>
              <w:right w:w="108" w:type="dxa"/>
            </w:tcMar>
            <w:vAlign w:val="center"/>
          </w:tcPr>
          <w:p w14:paraId="6C19280D" w14:textId="77777777" w:rsidR="00F60FA2" w:rsidRPr="00855A07" w:rsidRDefault="00F60FA2" w:rsidP="00EF4410">
            <w:pPr>
              <w:widowControl/>
              <w:autoSpaceDE/>
              <w:autoSpaceDN/>
              <w:adjustRightInd/>
              <w:spacing w:before="60" w:after="60"/>
              <w:ind w:left="25" w:firstLine="0"/>
              <w:contextualSpacing/>
              <w:jc w:val="center"/>
              <w:rPr>
                <w:rFonts w:ascii="Times New Roman" w:hAnsi="Times New Roman" w:cs="Times New Roman"/>
                <w:b/>
                <w:sz w:val="24"/>
                <w:lang w:eastAsia="en-US"/>
              </w:rPr>
            </w:pPr>
            <w:r w:rsidRPr="00855A07">
              <w:rPr>
                <w:rFonts w:ascii="Times New Roman" w:hAnsi="Times New Roman" w:cs="Times New Roman"/>
                <w:b/>
                <w:sz w:val="24"/>
                <w:lang w:eastAsia="en-US"/>
              </w:rPr>
              <w:t xml:space="preserve">Ekonominio naudingumo balai, kurie bus suteikti šiam kriterijui </w:t>
            </w:r>
          </w:p>
        </w:tc>
      </w:tr>
      <w:tr w:rsidR="00004EBD" w:rsidRPr="00855A07" w14:paraId="39309573" w14:textId="77777777" w:rsidTr="003859EF">
        <w:trPr>
          <w:trHeight w:val="319"/>
          <w:jc w:val="center"/>
        </w:trPr>
        <w:tc>
          <w:tcPr>
            <w:tcW w:w="43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701DBB80" w14:textId="333E97C2" w:rsidR="00004EBD" w:rsidRPr="00004EBD" w:rsidRDefault="00004EBD" w:rsidP="00004EBD">
            <w:pPr>
              <w:widowControl/>
              <w:autoSpaceDE/>
              <w:autoSpaceDN/>
              <w:adjustRightInd/>
              <w:spacing w:before="60" w:after="60"/>
              <w:ind w:left="33" w:firstLine="0"/>
              <w:contextualSpacing/>
              <w:jc w:val="center"/>
              <w:rPr>
                <w:rFonts w:ascii="Times New Roman" w:hAnsi="Times New Roman" w:cs="Times New Roman"/>
                <w:sz w:val="24"/>
                <w:lang w:eastAsia="en-US"/>
              </w:rPr>
            </w:pPr>
            <w:r w:rsidRPr="00004EBD">
              <w:rPr>
                <w:rFonts w:ascii="Times New Roman" w:hAnsi="Times New Roman" w:cs="Times New Roman"/>
                <w:color w:val="000000"/>
                <w:sz w:val="24"/>
              </w:rPr>
              <w:t>≤0,43</w:t>
            </w:r>
          </w:p>
        </w:tc>
        <w:tc>
          <w:tcPr>
            <w:tcW w:w="3969" w:type="dxa"/>
            <w:tcMar>
              <w:top w:w="0" w:type="dxa"/>
              <w:left w:w="108" w:type="dxa"/>
              <w:bottom w:w="0" w:type="dxa"/>
              <w:right w:w="108" w:type="dxa"/>
            </w:tcMar>
            <w:vAlign w:val="center"/>
          </w:tcPr>
          <w:p w14:paraId="3FAF0A72" w14:textId="77777777" w:rsidR="00004EBD" w:rsidRPr="00855A07" w:rsidRDefault="00004EBD" w:rsidP="00004EBD">
            <w:pPr>
              <w:widowControl/>
              <w:autoSpaceDE/>
              <w:autoSpaceDN/>
              <w:adjustRightInd/>
              <w:spacing w:before="60" w:after="60"/>
              <w:ind w:firstLine="0"/>
              <w:contextualSpacing/>
              <w:jc w:val="center"/>
              <w:rPr>
                <w:rFonts w:ascii="Times New Roman" w:hAnsi="Times New Roman" w:cs="Times New Roman"/>
                <w:sz w:val="24"/>
                <w:lang w:eastAsia="en-US"/>
              </w:rPr>
            </w:pPr>
            <w:r w:rsidRPr="00855A07">
              <w:rPr>
                <w:rFonts w:ascii="Times New Roman" w:hAnsi="Times New Roman" w:cs="Times New Roman"/>
                <w:color w:val="000000"/>
                <w:sz w:val="24"/>
              </w:rPr>
              <w:t>0</w:t>
            </w:r>
          </w:p>
        </w:tc>
      </w:tr>
      <w:tr w:rsidR="00004EBD" w:rsidRPr="00855A07" w14:paraId="62DF6539" w14:textId="77777777" w:rsidTr="003859EF">
        <w:trPr>
          <w:trHeight w:val="225"/>
          <w:jc w:val="center"/>
        </w:trPr>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E2350C" w14:textId="49328BAE" w:rsidR="00004EBD" w:rsidRPr="00004EBD" w:rsidRDefault="00004EBD" w:rsidP="00004EBD">
            <w:pPr>
              <w:widowControl/>
              <w:autoSpaceDE/>
              <w:autoSpaceDN/>
              <w:adjustRightInd/>
              <w:spacing w:before="60" w:after="60"/>
              <w:ind w:left="33" w:firstLine="0"/>
              <w:contextualSpacing/>
              <w:jc w:val="center"/>
              <w:rPr>
                <w:rFonts w:ascii="Times New Roman" w:hAnsi="Times New Roman" w:cs="Times New Roman"/>
                <w:sz w:val="24"/>
                <w:lang w:eastAsia="en-US"/>
              </w:rPr>
            </w:pPr>
            <w:r w:rsidRPr="00004EBD">
              <w:rPr>
                <w:rFonts w:ascii="Times New Roman" w:hAnsi="Times New Roman" w:cs="Times New Roman"/>
                <w:color w:val="000000"/>
                <w:sz w:val="24"/>
              </w:rPr>
              <w:lastRenderedPageBreak/>
              <w:t>≤0,48</w:t>
            </w:r>
          </w:p>
        </w:tc>
        <w:tc>
          <w:tcPr>
            <w:tcW w:w="3969" w:type="dxa"/>
            <w:tcBorders>
              <w:left w:val="single" w:sz="4" w:space="0" w:color="auto"/>
            </w:tcBorders>
            <w:tcMar>
              <w:top w:w="0" w:type="dxa"/>
              <w:left w:w="108" w:type="dxa"/>
              <w:bottom w:w="0" w:type="dxa"/>
              <w:right w:w="108" w:type="dxa"/>
            </w:tcMar>
            <w:vAlign w:val="center"/>
          </w:tcPr>
          <w:p w14:paraId="5C19BFC9" w14:textId="2C813DE9" w:rsidR="00004EBD" w:rsidRPr="00855A07" w:rsidRDefault="00004EBD" w:rsidP="00004EBD">
            <w:pPr>
              <w:widowControl/>
              <w:autoSpaceDE/>
              <w:autoSpaceDN/>
              <w:adjustRightInd/>
              <w:spacing w:before="60" w:after="60"/>
              <w:ind w:firstLine="0"/>
              <w:contextualSpacing/>
              <w:jc w:val="center"/>
              <w:rPr>
                <w:rFonts w:ascii="Times New Roman" w:hAnsi="Times New Roman" w:cs="Times New Roman"/>
                <w:sz w:val="24"/>
                <w:lang w:eastAsia="en-US"/>
              </w:rPr>
            </w:pPr>
            <w:r>
              <w:rPr>
                <w:rFonts w:ascii="Times New Roman" w:hAnsi="Times New Roman" w:cs="Times New Roman"/>
                <w:color w:val="000000"/>
                <w:sz w:val="24"/>
              </w:rPr>
              <w:t>10</w:t>
            </w:r>
          </w:p>
        </w:tc>
      </w:tr>
      <w:tr w:rsidR="00004EBD" w:rsidRPr="00B27311" w14:paraId="66E5103E" w14:textId="77777777" w:rsidTr="003859EF">
        <w:trPr>
          <w:trHeight w:val="231"/>
          <w:jc w:val="center"/>
        </w:trPr>
        <w:tc>
          <w:tcPr>
            <w:tcW w:w="43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2F3B286E" w14:textId="3EC5EADA" w:rsidR="00004EBD" w:rsidRPr="00004EBD" w:rsidRDefault="00004EBD" w:rsidP="00004EBD">
            <w:pPr>
              <w:widowControl/>
              <w:autoSpaceDE/>
              <w:autoSpaceDN/>
              <w:adjustRightInd/>
              <w:spacing w:before="60" w:after="60"/>
              <w:ind w:left="33" w:firstLine="0"/>
              <w:contextualSpacing/>
              <w:jc w:val="center"/>
              <w:rPr>
                <w:rFonts w:ascii="Times New Roman" w:hAnsi="Times New Roman" w:cs="Times New Roman"/>
                <w:sz w:val="24"/>
                <w:lang w:eastAsia="en-US"/>
              </w:rPr>
            </w:pPr>
            <w:r w:rsidRPr="00004EBD">
              <w:rPr>
                <w:rFonts w:ascii="Times New Roman" w:hAnsi="Times New Roman" w:cs="Times New Roman"/>
                <w:color w:val="000000"/>
                <w:sz w:val="24"/>
              </w:rPr>
              <w:t>&gt;0,48</w:t>
            </w:r>
          </w:p>
        </w:tc>
        <w:tc>
          <w:tcPr>
            <w:tcW w:w="3969" w:type="dxa"/>
            <w:tcMar>
              <w:top w:w="0" w:type="dxa"/>
              <w:left w:w="108" w:type="dxa"/>
              <w:bottom w:w="0" w:type="dxa"/>
              <w:right w:w="108" w:type="dxa"/>
            </w:tcMar>
            <w:vAlign w:val="center"/>
          </w:tcPr>
          <w:p w14:paraId="0B8ACCF2" w14:textId="68E9B5BA" w:rsidR="00004EBD" w:rsidRPr="00B27311" w:rsidRDefault="00004EBD" w:rsidP="00004EBD">
            <w:pPr>
              <w:widowControl/>
              <w:autoSpaceDE/>
              <w:autoSpaceDN/>
              <w:adjustRightInd/>
              <w:spacing w:before="60" w:after="60"/>
              <w:ind w:firstLine="0"/>
              <w:contextualSpacing/>
              <w:jc w:val="center"/>
              <w:rPr>
                <w:rFonts w:ascii="Times New Roman" w:hAnsi="Times New Roman" w:cs="Times New Roman"/>
                <w:sz w:val="24"/>
                <w:lang w:eastAsia="en-US"/>
              </w:rPr>
            </w:pPr>
            <w:r>
              <w:rPr>
                <w:rFonts w:ascii="Times New Roman" w:hAnsi="Times New Roman" w:cs="Times New Roman"/>
                <w:sz w:val="24"/>
                <w:lang w:eastAsia="en-US"/>
              </w:rPr>
              <w:t>20</w:t>
            </w:r>
          </w:p>
        </w:tc>
      </w:tr>
    </w:tbl>
    <w:p w14:paraId="7E377A25" w14:textId="77777777" w:rsidR="00004EBD" w:rsidRPr="00004EBD" w:rsidRDefault="00004EBD" w:rsidP="00004EBD">
      <w:pPr>
        <w:pStyle w:val="Sraopastraipa"/>
        <w:numPr>
          <w:ilvl w:val="0"/>
          <w:numId w:val="39"/>
        </w:numPr>
        <w:tabs>
          <w:tab w:val="left" w:pos="851"/>
        </w:tabs>
        <w:suppressAutoHyphens/>
        <w:spacing w:before="120" w:after="120" w:line="276" w:lineRule="auto"/>
        <w:contextualSpacing w:val="0"/>
        <w:jc w:val="both"/>
        <w:rPr>
          <w:rFonts w:ascii="Times New Roman" w:hAnsi="Times New Roman" w:cs="Arial"/>
          <w:b/>
          <w:bCs/>
          <w:vanish/>
          <w:szCs w:val="24"/>
          <w:lang w:val="lt-LT" w:eastAsia="lt-LT"/>
        </w:rPr>
      </w:pPr>
    </w:p>
    <w:p w14:paraId="4513C0E6" w14:textId="77777777" w:rsidR="00004EBD" w:rsidRPr="00004EBD" w:rsidRDefault="00004EBD" w:rsidP="00004EBD">
      <w:pPr>
        <w:pStyle w:val="Sraopastraipa"/>
        <w:numPr>
          <w:ilvl w:val="0"/>
          <w:numId w:val="39"/>
        </w:numPr>
        <w:tabs>
          <w:tab w:val="left" w:pos="851"/>
        </w:tabs>
        <w:suppressAutoHyphens/>
        <w:spacing w:before="120" w:after="120" w:line="276" w:lineRule="auto"/>
        <w:contextualSpacing w:val="0"/>
        <w:jc w:val="both"/>
        <w:rPr>
          <w:rFonts w:ascii="Times New Roman" w:hAnsi="Times New Roman" w:cs="Arial"/>
          <w:b/>
          <w:bCs/>
          <w:vanish/>
          <w:szCs w:val="24"/>
          <w:lang w:val="lt-LT" w:eastAsia="lt-LT"/>
        </w:rPr>
      </w:pPr>
    </w:p>
    <w:p w14:paraId="13B0B490" w14:textId="77777777" w:rsidR="00004EBD" w:rsidRPr="00004EBD" w:rsidRDefault="00004EBD" w:rsidP="00004EBD">
      <w:pPr>
        <w:pStyle w:val="Sraopastraipa"/>
        <w:numPr>
          <w:ilvl w:val="1"/>
          <w:numId w:val="39"/>
        </w:numPr>
        <w:tabs>
          <w:tab w:val="left" w:pos="851"/>
        </w:tabs>
        <w:suppressAutoHyphens/>
        <w:spacing w:before="120" w:after="120" w:line="276" w:lineRule="auto"/>
        <w:contextualSpacing w:val="0"/>
        <w:jc w:val="both"/>
        <w:rPr>
          <w:rFonts w:ascii="Times New Roman" w:hAnsi="Times New Roman" w:cs="Arial"/>
          <w:b/>
          <w:bCs/>
          <w:vanish/>
          <w:szCs w:val="24"/>
          <w:lang w:val="lt-LT" w:eastAsia="lt-LT"/>
        </w:rPr>
      </w:pPr>
    </w:p>
    <w:p w14:paraId="45D27EA6" w14:textId="77777777" w:rsidR="00004EBD" w:rsidRPr="00004EBD" w:rsidRDefault="00004EBD" w:rsidP="00004EBD">
      <w:pPr>
        <w:pStyle w:val="Sraopastraipa"/>
        <w:numPr>
          <w:ilvl w:val="1"/>
          <w:numId w:val="39"/>
        </w:numPr>
        <w:tabs>
          <w:tab w:val="left" w:pos="851"/>
        </w:tabs>
        <w:suppressAutoHyphens/>
        <w:spacing w:before="120" w:after="120" w:line="276" w:lineRule="auto"/>
        <w:contextualSpacing w:val="0"/>
        <w:jc w:val="both"/>
        <w:rPr>
          <w:rFonts w:ascii="Times New Roman" w:hAnsi="Times New Roman" w:cs="Arial"/>
          <w:b/>
          <w:bCs/>
          <w:vanish/>
          <w:szCs w:val="24"/>
          <w:lang w:val="lt-LT" w:eastAsia="lt-LT"/>
        </w:rPr>
      </w:pPr>
    </w:p>
    <w:p w14:paraId="4A12FB1E" w14:textId="77777777" w:rsidR="00004EBD" w:rsidRPr="00004EBD" w:rsidRDefault="00004EBD" w:rsidP="00004EBD">
      <w:pPr>
        <w:pStyle w:val="Sraopastraipa"/>
        <w:numPr>
          <w:ilvl w:val="1"/>
          <w:numId w:val="39"/>
        </w:numPr>
        <w:tabs>
          <w:tab w:val="left" w:pos="851"/>
        </w:tabs>
        <w:suppressAutoHyphens/>
        <w:spacing w:before="120" w:after="120" w:line="276" w:lineRule="auto"/>
        <w:contextualSpacing w:val="0"/>
        <w:jc w:val="both"/>
        <w:rPr>
          <w:rFonts w:ascii="Times New Roman" w:hAnsi="Times New Roman" w:cs="Arial"/>
          <w:b/>
          <w:bCs/>
          <w:vanish/>
          <w:szCs w:val="24"/>
          <w:lang w:val="lt-LT" w:eastAsia="lt-LT"/>
        </w:rPr>
      </w:pPr>
    </w:p>
    <w:p w14:paraId="7437F547" w14:textId="77777777" w:rsidR="00004EBD" w:rsidRPr="00004EBD" w:rsidRDefault="00004EBD" w:rsidP="00004EBD">
      <w:pPr>
        <w:pStyle w:val="Sraopastraipa"/>
        <w:numPr>
          <w:ilvl w:val="1"/>
          <w:numId w:val="39"/>
        </w:numPr>
        <w:tabs>
          <w:tab w:val="left" w:pos="851"/>
        </w:tabs>
        <w:suppressAutoHyphens/>
        <w:spacing w:before="120" w:after="120" w:line="276" w:lineRule="auto"/>
        <w:contextualSpacing w:val="0"/>
        <w:jc w:val="both"/>
        <w:rPr>
          <w:rFonts w:ascii="Times New Roman" w:hAnsi="Times New Roman" w:cs="Arial"/>
          <w:b/>
          <w:bCs/>
          <w:vanish/>
          <w:szCs w:val="24"/>
          <w:lang w:val="lt-LT" w:eastAsia="lt-LT"/>
        </w:rPr>
      </w:pPr>
    </w:p>
    <w:p w14:paraId="4F64210A" w14:textId="77777777" w:rsidR="00004EBD" w:rsidRPr="00004EBD" w:rsidRDefault="00004EBD" w:rsidP="00004EBD">
      <w:pPr>
        <w:pStyle w:val="Sraopastraipa"/>
        <w:numPr>
          <w:ilvl w:val="2"/>
          <w:numId w:val="39"/>
        </w:numPr>
        <w:tabs>
          <w:tab w:val="left" w:pos="851"/>
        </w:tabs>
        <w:suppressAutoHyphens/>
        <w:spacing w:before="120" w:after="120" w:line="276" w:lineRule="auto"/>
        <w:contextualSpacing w:val="0"/>
        <w:jc w:val="both"/>
        <w:rPr>
          <w:rFonts w:ascii="Times New Roman" w:hAnsi="Times New Roman" w:cs="Arial"/>
          <w:b/>
          <w:bCs/>
          <w:vanish/>
          <w:szCs w:val="24"/>
          <w:lang w:val="lt-LT" w:eastAsia="lt-LT"/>
        </w:rPr>
      </w:pPr>
    </w:p>
    <w:p w14:paraId="71BCCF2B" w14:textId="77777777" w:rsidR="00004EBD" w:rsidRPr="00004EBD" w:rsidRDefault="00004EBD" w:rsidP="00004EBD">
      <w:pPr>
        <w:pStyle w:val="Sraopastraipa"/>
        <w:numPr>
          <w:ilvl w:val="2"/>
          <w:numId w:val="39"/>
        </w:numPr>
        <w:tabs>
          <w:tab w:val="left" w:pos="851"/>
        </w:tabs>
        <w:suppressAutoHyphens/>
        <w:spacing w:before="120" w:after="120" w:line="276" w:lineRule="auto"/>
        <w:contextualSpacing w:val="0"/>
        <w:jc w:val="both"/>
        <w:rPr>
          <w:rFonts w:ascii="Times New Roman" w:hAnsi="Times New Roman" w:cs="Arial"/>
          <w:b/>
          <w:bCs/>
          <w:vanish/>
          <w:szCs w:val="24"/>
          <w:lang w:val="lt-LT" w:eastAsia="lt-LT"/>
        </w:rPr>
      </w:pPr>
    </w:p>
    <w:p w14:paraId="76C667D0" w14:textId="77777777" w:rsidR="00004EBD" w:rsidRPr="00004EBD" w:rsidRDefault="00004EBD" w:rsidP="00004EBD">
      <w:pPr>
        <w:pStyle w:val="Sraopastraipa"/>
        <w:numPr>
          <w:ilvl w:val="2"/>
          <w:numId w:val="39"/>
        </w:numPr>
        <w:tabs>
          <w:tab w:val="left" w:pos="851"/>
        </w:tabs>
        <w:suppressAutoHyphens/>
        <w:spacing w:before="120" w:after="120" w:line="276" w:lineRule="auto"/>
        <w:contextualSpacing w:val="0"/>
        <w:jc w:val="both"/>
        <w:rPr>
          <w:rFonts w:ascii="Times New Roman" w:hAnsi="Times New Roman" w:cs="Arial"/>
          <w:b/>
          <w:bCs/>
          <w:vanish/>
          <w:szCs w:val="24"/>
          <w:lang w:val="lt-LT" w:eastAsia="lt-LT"/>
        </w:rPr>
      </w:pPr>
    </w:p>
    <w:p w14:paraId="1CC8B632" w14:textId="77777777" w:rsidR="00004EBD" w:rsidRPr="00004EBD" w:rsidRDefault="00004EBD" w:rsidP="00004EBD">
      <w:pPr>
        <w:pStyle w:val="Sraopastraipa"/>
        <w:numPr>
          <w:ilvl w:val="2"/>
          <w:numId w:val="39"/>
        </w:numPr>
        <w:tabs>
          <w:tab w:val="left" w:pos="851"/>
        </w:tabs>
        <w:suppressAutoHyphens/>
        <w:spacing w:before="120" w:after="120" w:line="276" w:lineRule="auto"/>
        <w:contextualSpacing w:val="0"/>
        <w:jc w:val="both"/>
        <w:rPr>
          <w:rFonts w:ascii="Times New Roman" w:hAnsi="Times New Roman" w:cs="Arial"/>
          <w:b/>
          <w:bCs/>
          <w:vanish/>
          <w:szCs w:val="24"/>
          <w:lang w:val="lt-LT" w:eastAsia="lt-LT"/>
        </w:rPr>
      </w:pPr>
    </w:p>
    <w:p w14:paraId="03C72BF8" w14:textId="77777777" w:rsidR="00004EBD" w:rsidRPr="00004EBD" w:rsidRDefault="00004EBD" w:rsidP="00004EBD">
      <w:pPr>
        <w:pStyle w:val="Sraopastraipa"/>
        <w:numPr>
          <w:ilvl w:val="2"/>
          <w:numId w:val="39"/>
        </w:numPr>
        <w:tabs>
          <w:tab w:val="left" w:pos="851"/>
        </w:tabs>
        <w:suppressAutoHyphens/>
        <w:spacing w:before="120" w:after="120" w:line="276" w:lineRule="auto"/>
        <w:contextualSpacing w:val="0"/>
        <w:jc w:val="both"/>
        <w:rPr>
          <w:rFonts w:ascii="Times New Roman" w:hAnsi="Times New Roman" w:cs="Arial"/>
          <w:b/>
          <w:bCs/>
          <w:vanish/>
          <w:szCs w:val="24"/>
          <w:lang w:val="lt-LT" w:eastAsia="lt-LT"/>
        </w:rPr>
      </w:pPr>
    </w:p>
    <w:p w14:paraId="78EEAD10" w14:textId="77777777" w:rsidR="00004EBD" w:rsidRPr="00004EBD" w:rsidRDefault="00004EBD" w:rsidP="00004EBD">
      <w:pPr>
        <w:pStyle w:val="Sraopastraipa"/>
        <w:numPr>
          <w:ilvl w:val="2"/>
          <w:numId w:val="39"/>
        </w:numPr>
        <w:tabs>
          <w:tab w:val="left" w:pos="851"/>
        </w:tabs>
        <w:suppressAutoHyphens/>
        <w:spacing w:before="120" w:after="120" w:line="276" w:lineRule="auto"/>
        <w:contextualSpacing w:val="0"/>
        <w:jc w:val="both"/>
        <w:rPr>
          <w:rFonts w:ascii="Times New Roman" w:hAnsi="Times New Roman" w:cs="Arial"/>
          <w:b/>
          <w:bCs/>
          <w:vanish/>
          <w:szCs w:val="24"/>
          <w:lang w:val="lt-LT" w:eastAsia="lt-LT"/>
        </w:rPr>
      </w:pPr>
    </w:p>
    <w:p w14:paraId="7466F417" w14:textId="77777777" w:rsidR="00004EBD" w:rsidRPr="00004EBD" w:rsidRDefault="00004EBD" w:rsidP="00004EBD">
      <w:pPr>
        <w:pStyle w:val="Sraopastraipa"/>
        <w:numPr>
          <w:ilvl w:val="2"/>
          <w:numId w:val="39"/>
        </w:numPr>
        <w:tabs>
          <w:tab w:val="left" w:pos="851"/>
        </w:tabs>
        <w:suppressAutoHyphens/>
        <w:spacing w:before="120" w:after="120" w:line="276" w:lineRule="auto"/>
        <w:contextualSpacing w:val="0"/>
        <w:jc w:val="both"/>
        <w:rPr>
          <w:rFonts w:ascii="Times New Roman" w:hAnsi="Times New Roman" w:cs="Arial"/>
          <w:b/>
          <w:bCs/>
          <w:vanish/>
          <w:szCs w:val="24"/>
          <w:lang w:val="lt-LT" w:eastAsia="lt-LT"/>
        </w:rPr>
      </w:pPr>
    </w:p>
    <w:p w14:paraId="1AFAD560" w14:textId="77723BA4" w:rsidR="00004EBD" w:rsidRPr="00855A07" w:rsidRDefault="00004EBD" w:rsidP="00004EBD">
      <w:pPr>
        <w:pStyle w:val="Sraopastraipa"/>
        <w:numPr>
          <w:ilvl w:val="2"/>
          <w:numId w:val="39"/>
        </w:numPr>
        <w:tabs>
          <w:tab w:val="left" w:pos="851"/>
        </w:tabs>
        <w:suppressAutoHyphens/>
        <w:spacing w:before="120" w:after="120" w:line="276" w:lineRule="auto"/>
        <w:ind w:left="0" w:firstLine="567"/>
        <w:contextualSpacing w:val="0"/>
        <w:jc w:val="both"/>
        <w:rPr>
          <w:rFonts w:ascii="Times New Roman" w:hAnsi="Times New Roman"/>
          <w:szCs w:val="24"/>
          <w:lang w:val="lt-LT"/>
        </w:rPr>
      </w:pPr>
      <w:r w:rsidRPr="00855A07">
        <w:rPr>
          <w:rFonts w:ascii="Times New Roman" w:hAnsi="Times New Roman" w:cs="Arial"/>
          <w:b/>
          <w:bCs/>
          <w:szCs w:val="24"/>
          <w:lang w:val="lt-LT" w:eastAsia="lt-LT"/>
        </w:rPr>
        <w:t>Ketvirtojo kriterijaus</w:t>
      </w:r>
      <w:r w:rsidRPr="00855A07">
        <w:rPr>
          <w:rFonts w:ascii="Times New Roman" w:hAnsi="Times New Roman" w:cs="Arial"/>
          <w:szCs w:val="24"/>
          <w:lang w:val="lt-LT" w:eastAsia="lt-LT"/>
        </w:rPr>
        <w:t xml:space="preserve"> </w:t>
      </w:r>
      <w:r w:rsidRPr="00855A07">
        <w:rPr>
          <w:rFonts w:ascii="Times New Roman" w:hAnsi="Times New Roman" w:cs="Arial"/>
          <w:b/>
          <w:bCs/>
          <w:iCs/>
          <w:szCs w:val="24"/>
          <w:lang w:val="lt-LT" w:eastAsia="lt-LT"/>
        </w:rPr>
        <w:t>(T</w:t>
      </w:r>
      <w:r w:rsidRPr="00855A07">
        <w:rPr>
          <w:rFonts w:ascii="Times New Roman" w:eastAsia="Calibri" w:hAnsi="Times New Roman" w:cs="Arial"/>
          <w:b/>
          <w:bCs/>
          <w:szCs w:val="24"/>
          <w:vertAlign w:val="subscript"/>
          <w:lang w:val="lt-LT" w:eastAsia="lt-LT"/>
          <w14:ligatures w14:val="standardContextual"/>
        </w:rPr>
        <w:t>3</w:t>
      </w:r>
      <w:r w:rsidRPr="00855A07">
        <w:rPr>
          <w:rFonts w:ascii="Times New Roman" w:hAnsi="Times New Roman" w:cs="Arial"/>
          <w:b/>
          <w:bCs/>
          <w:iCs/>
          <w:szCs w:val="24"/>
          <w:lang w:val="lt-LT" w:eastAsia="lt-LT"/>
        </w:rPr>
        <w:t xml:space="preserve">) </w:t>
      </w:r>
      <w:r w:rsidRPr="00855A07">
        <w:rPr>
          <w:rFonts w:ascii="Times New Roman" w:hAnsi="Times New Roman" w:cs="Arial"/>
          <w:b/>
          <w:bCs/>
          <w:szCs w:val="24"/>
          <w:lang w:val="lt-LT" w:eastAsia="lt-LT"/>
        </w:rPr>
        <w:t xml:space="preserve">– Šviestuvo pristatymo terminas, savaitėmis </w:t>
      </w:r>
      <w:r w:rsidRPr="00855A07">
        <w:rPr>
          <w:rFonts w:ascii="Times New Roman" w:hAnsi="Times New Roman" w:cs="Arial"/>
          <w:szCs w:val="24"/>
          <w:lang w:val="lt-LT" w:eastAsia="lt-LT"/>
        </w:rPr>
        <w:t>balai priskiriami tiesiogiai pagal lentelėje nurodytas reikšmes:</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90"/>
        <w:gridCol w:w="3969"/>
      </w:tblGrid>
      <w:tr w:rsidR="00004EBD" w:rsidRPr="00855A07" w14:paraId="53B0E8D8" w14:textId="77777777" w:rsidTr="00EF4410">
        <w:trPr>
          <w:trHeight w:val="662"/>
          <w:jc w:val="center"/>
        </w:trPr>
        <w:tc>
          <w:tcPr>
            <w:tcW w:w="4390" w:type="dxa"/>
            <w:shd w:val="clear" w:color="auto" w:fill="E7E6E6" w:themeFill="background2"/>
            <w:tcMar>
              <w:top w:w="0" w:type="dxa"/>
              <w:left w:w="108" w:type="dxa"/>
              <w:bottom w:w="0" w:type="dxa"/>
              <w:right w:w="108" w:type="dxa"/>
            </w:tcMar>
            <w:vAlign w:val="center"/>
          </w:tcPr>
          <w:p w14:paraId="23D888F6" w14:textId="77777777" w:rsidR="00004EBD" w:rsidRPr="00855A07" w:rsidRDefault="00004EBD" w:rsidP="00EF4410">
            <w:pPr>
              <w:widowControl/>
              <w:autoSpaceDE/>
              <w:autoSpaceDN/>
              <w:adjustRightInd/>
              <w:spacing w:before="60" w:after="60"/>
              <w:ind w:left="25" w:firstLine="0"/>
              <w:contextualSpacing/>
              <w:jc w:val="center"/>
              <w:rPr>
                <w:rFonts w:ascii="Times New Roman" w:hAnsi="Times New Roman" w:cs="Times New Roman"/>
                <w:b/>
                <w:sz w:val="24"/>
                <w:lang w:eastAsia="en-US"/>
              </w:rPr>
            </w:pPr>
            <w:r w:rsidRPr="00855A07">
              <w:rPr>
                <w:rFonts w:ascii="Times New Roman" w:hAnsi="Times New Roman" w:cs="Times New Roman"/>
                <w:b/>
                <w:sz w:val="24"/>
                <w:lang w:eastAsia="en-US"/>
              </w:rPr>
              <w:t xml:space="preserve">Tiekėjo siūlomas Šviestuvo pristatymo terminas, savaitėmis </w:t>
            </w:r>
            <w:r w:rsidRPr="00855A07">
              <w:rPr>
                <w:rFonts w:ascii="Times New Roman" w:hAnsi="Times New Roman" w:cs="Times New Roman"/>
                <w:b/>
                <w:bCs/>
                <w:iCs/>
                <w:sz w:val="24"/>
                <w:lang w:eastAsia="en-US"/>
              </w:rPr>
              <w:t>(T</w:t>
            </w:r>
            <w:r w:rsidRPr="00855A07">
              <w:rPr>
                <w:rFonts w:ascii="Times New Roman" w:eastAsia="Calibri" w:hAnsi="Times New Roman" w:cs="Times New Roman"/>
                <w:b/>
                <w:bCs/>
                <w:sz w:val="24"/>
                <w:vertAlign w:val="subscript"/>
                <w:lang w:eastAsia="en-US"/>
                <w14:ligatures w14:val="standardContextual"/>
              </w:rPr>
              <w:t>3</w:t>
            </w:r>
            <w:r w:rsidRPr="00855A07">
              <w:rPr>
                <w:rFonts w:ascii="Times New Roman" w:hAnsi="Times New Roman" w:cs="Times New Roman"/>
                <w:b/>
                <w:bCs/>
                <w:iCs/>
                <w:sz w:val="24"/>
                <w:lang w:eastAsia="en-US"/>
              </w:rPr>
              <w:t>)</w:t>
            </w:r>
          </w:p>
        </w:tc>
        <w:tc>
          <w:tcPr>
            <w:tcW w:w="3969" w:type="dxa"/>
            <w:shd w:val="clear" w:color="auto" w:fill="E7E6E6" w:themeFill="background2"/>
            <w:tcMar>
              <w:top w:w="0" w:type="dxa"/>
              <w:left w:w="108" w:type="dxa"/>
              <w:bottom w:w="0" w:type="dxa"/>
              <w:right w:w="108" w:type="dxa"/>
            </w:tcMar>
            <w:vAlign w:val="center"/>
          </w:tcPr>
          <w:p w14:paraId="450B0AFA" w14:textId="77777777" w:rsidR="00004EBD" w:rsidRPr="00855A07" w:rsidRDefault="00004EBD" w:rsidP="00EF4410">
            <w:pPr>
              <w:widowControl/>
              <w:autoSpaceDE/>
              <w:autoSpaceDN/>
              <w:adjustRightInd/>
              <w:spacing w:before="60" w:after="60"/>
              <w:ind w:left="25" w:firstLine="0"/>
              <w:contextualSpacing/>
              <w:jc w:val="center"/>
              <w:rPr>
                <w:rFonts w:ascii="Times New Roman" w:hAnsi="Times New Roman" w:cs="Times New Roman"/>
                <w:b/>
                <w:sz w:val="24"/>
                <w:lang w:eastAsia="en-US"/>
              </w:rPr>
            </w:pPr>
            <w:r w:rsidRPr="00855A07">
              <w:rPr>
                <w:rFonts w:ascii="Times New Roman" w:hAnsi="Times New Roman" w:cs="Times New Roman"/>
                <w:b/>
                <w:sz w:val="24"/>
                <w:lang w:eastAsia="en-US"/>
              </w:rPr>
              <w:t xml:space="preserve">Ekonominio naudingumo balai, kurie bus suteikti šiam kriterijui </w:t>
            </w:r>
          </w:p>
        </w:tc>
      </w:tr>
      <w:tr w:rsidR="00004EBD" w:rsidRPr="00855A07" w14:paraId="7373F656" w14:textId="77777777" w:rsidTr="005F3899">
        <w:trPr>
          <w:trHeight w:val="319"/>
          <w:jc w:val="center"/>
        </w:trPr>
        <w:tc>
          <w:tcPr>
            <w:tcW w:w="4390" w:type="dxa"/>
            <w:tcBorders>
              <w:bottom w:val="single" w:sz="4" w:space="0" w:color="auto"/>
            </w:tcBorders>
            <w:tcMar>
              <w:top w:w="0" w:type="dxa"/>
              <w:left w:w="108" w:type="dxa"/>
              <w:bottom w:w="0" w:type="dxa"/>
              <w:right w:w="108" w:type="dxa"/>
            </w:tcMar>
            <w:vAlign w:val="center"/>
          </w:tcPr>
          <w:p w14:paraId="44E18002" w14:textId="77777777" w:rsidR="00004EBD" w:rsidRPr="00855A07" w:rsidRDefault="00004EBD" w:rsidP="00EF4410">
            <w:pPr>
              <w:widowControl/>
              <w:autoSpaceDE/>
              <w:autoSpaceDN/>
              <w:adjustRightInd/>
              <w:spacing w:before="60" w:after="60"/>
              <w:ind w:left="33" w:firstLine="0"/>
              <w:contextualSpacing/>
              <w:jc w:val="center"/>
              <w:rPr>
                <w:rFonts w:ascii="Times New Roman" w:hAnsi="Times New Roman" w:cs="Times New Roman"/>
                <w:sz w:val="24"/>
                <w:lang w:eastAsia="en-US"/>
              </w:rPr>
            </w:pPr>
            <w:r w:rsidRPr="00855A07">
              <w:rPr>
                <w:rFonts w:ascii="Times New Roman" w:hAnsi="Times New Roman" w:cs="Times New Roman"/>
                <w:color w:val="000000"/>
                <w:sz w:val="24"/>
              </w:rPr>
              <w:t>≤12 savaičių</w:t>
            </w:r>
          </w:p>
        </w:tc>
        <w:tc>
          <w:tcPr>
            <w:tcW w:w="3969" w:type="dxa"/>
            <w:tcMar>
              <w:top w:w="0" w:type="dxa"/>
              <w:left w:w="108" w:type="dxa"/>
              <w:bottom w:w="0" w:type="dxa"/>
              <w:right w:w="108" w:type="dxa"/>
            </w:tcMar>
            <w:vAlign w:val="center"/>
          </w:tcPr>
          <w:p w14:paraId="19F8A8E4" w14:textId="77777777" w:rsidR="00004EBD" w:rsidRPr="00855A07" w:rsidRDefault="00004EBD" w:rsidP="00EF4410">
            <w:pPr>
              <w:widowControl/>
              <w:autoSpaceDE/>
              <w:autoSpaceDN/>
              <w:adjustRightInd/>
              <w:spacing w:before="60" w:after="60"/>
              <w:ind w:firstLine="0"/>
              <w:contextualSpacing/>
              <w:jc w:val="center"/>
              <w:rPr>
                <w:rFonts w:ascii="Times New Roman" w:hAnsi="Times New Roman" w:cs="Times New Roman"/>
                <w:sz w:val="24"/>
                <w:lang w:eastAsia="en-US"/>
              </w:rPr>
            </w:pPr>
            <w:r w:rsidRPr="00855A07">
              <w:rPr>
                <w:rFonts w:ascii="Times New Roman" w:hAnsi="Times New Roman" w:cs="Times New Roman"/>
                <w:color w:val="000000"/>
                <w:sz w:val="24"/>
              </w:rPr>
              <w:t>0</w:t>
            </w:r>
          </w:p>
        </w:tc>
      </w:tr>
      <w:tr w:rsidR="00004EBD" w:rsidRPr="00855A07" w14:paraId="5F72B684" w14:textId="77777777" w:rsidTr="005F3899">
        <w:trPr>
          <w:trHeight w:val="225"/>
          <w:jc w:val="center"/>
        </w:trPr>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BE3455" w14:textId="28F28B77" w:rsidR="00004EBD" w:rsidRPr="00855A07" w:rsidRDefault="00004EBD" w:rsidP="00EF4410">
            <w:pPr>
              <w:widowControl/>
              <w:autoSpaceDE/>
              <w:autoSpaceDN/>
              <w:adjustRightInd/>
              <w:spacing w:before="60" w:after="60"/>
              <w:ind w:left="33" w:firstLine="0"/>
              <w:contextualSpacing/>
              <w:jc w:val="center"/>
              <w:rPr>
                <w:rFonts w:ascii="Times New Roman" w:hAnsi="Times New Roman" w:cs="Times New Roman"/>
                <w:sz w:val="24"/>
                <w:lang w:eastAsia="en-US"/>
              </w:rPr>
            </w:pPr>
            <w:r w:rsidRPr="00855A07">
              <w:rPr>
                <w:rFonts w:ascii="Times New Roman" w:hAnsi="Times New Roman" w:cs="Times New Roman"/>
                <w:color w:val="000000"/>
                <w:sz w:val="24"/>
              </w:rPr>
              <w:t>≤9 savai</w:t>
            </w:r>
            <w:r w:rsidR="00F57BDA">
              <w:rPr>
                <w:rFonts w:ascii="Times New Roman" w:hAnsi="Times New Roman" w:cs="Times New Roman"/>
                <w:color w:val="000000"/>
                <w:sz w:val="24"/>
              </w:rPr>
              <w:t>tės</w:t>
            </w:r>
          </w:p>
        </w:tc>
        <w:tc>
          <w:tcPr>
            <w:tcW w:w="3969" w:type="dxa"/>
            <w:tcBorders>
              <w:left w:val="single" w:sz="4" w:space="0" w:color="auto"/>
            </w:tcBorders>
            <w:tcMar>
              <w:top w:w="0" w:type="dxa"/>
              <w:left w:w="108" w:type="dxa"/>
              <w:bottom w:w="0" w:type="dxa"/>
              <w:right w:w="108" w:type="dxa"/>
            </w:tcMar>
            <w:vAlign w:val="center"/>
          </w:tcPr>
          <w:p w14:paraId="15EA7AB9" w14:textId="77777777" w:rsidR="00004EBD" w:rsidRPr="00855A07" w:rsidRDefault="00004EBD" w:rsidP="00EF4410">
            <w:pPr>
              <w:widowControl/>
              <w:autoSpaceDE/>
              <w:autoSpaceDN/>
              <w:adjustRightInd/>
              <w:spacing w:before="60" w:after="60"/>
              <w:ind w:firstLine="0"/>
              <w:contextualSpacing/>
              <w:jc w:val="center"/>
              <w:rPr>
                <w:rFonts w:ascii="Times New Roman" w:hAnsi="Times New Roman" w:cs="Times New Roman"/>
                <w:sz w:val="24"/>
                <w:lang w:eastAsia="en-US"/>
              </w:rPr>
            </w:pPr>
            <w:r w:rsidRPr="00855A07">
              <w:rPr>
                <w:rFonts w:ascii="Times New Roman" w:hAnsi="Times New Roman" w:cs="Times New Roman"/>
                <w:color w:val="000000"/>
                <w:sz w:val="24"/>
              </w:rPr>
              <w:t>2</w:t>
            </w:r>
          </w:p>
        </w:tc>
      </w:tr>
      <w:tr w:rsidR="00004EBD" w:rsidRPr="00B27311" w14:paraId="4F2286EA" w14:textId="77777777" w:rsidTr="005F3899">
        <w:trPr>
          <w:trHeight w:val="231"/>
          <w:jc w:val="center"/>
        </w:trPr>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ED0BF58" w14:textId="7334E827" w:rsidR="00004EBD" w:rsidRPr="00855A07" w:rsidRDefault="00004EBD" w:rsidP="00EF4410">
            <w:pPr>
              <w:widowControl/>
              <w:autoSpaceDE/>
              <w:autoSpaceDN/>
              <w:adjustRightInd/>
              <w:spacing w:before="60" w:after="60"/>
              <w:ind w:left="33" w:firstLine="0"/>
              <w:contextualSpacing/>
              <w:jc w:val="center"/>
              <w:rPr>
                <w:rFonts w:ascii="Times New Roman" w:hAnsi="Times New Roman" w:cs="Times New Roman"/>
                <w:sz w:val="24"/>
                <w:lang w:eastAsia="en-US"/>
              </w:rPr>
            </w:pPr>
            <w:r w:rsidRPr="00855A07">
              <w:rPr>
                <w:rFonts w:ascii="Times New Roman" w:hAnsi="Times New Roman" w:cs="Times New Roman"/>
                <w:color w:val="000000"/>
                <w:sz w:val="24"/>
              </w:rPr>
              <w:t>≤6 savai</w:t>
            </w:r>
            <w:r w:rsidR="00F57BDA">
              <w:rPr>
                <w:rFonts w:ascii="Times New Roman" w:hAnsi="Times New Roman" w:cs="Times New Roman"/>
                <w:color w:val="000000"/>
                <w:sz w:val="24"/>
              </w:rPr>
              <w:t>tės</w:t>
            </w:r>
          </w:p>
        </w:tc>
        <w:tc>
          <w:tcPr>
            <w:tcW w:w="3969" w:type="dxa"/>
            <w:tcBorders>
              <w:left w:val="single" w:sz="4" w:space="0" w:color="auto"/>
            </w:tcBorders>
            <w:tcMar>
              <w:top w:w="0" w:type="dxa"/>
              <w:left w:w="108" w:type="dxa"/>
              <w:bottom w:w="0" w:type="dxa"/>
              <w:right w:w="108" w:type="dxa"/>
            </w:tcMar>
            <w:vAlign w:val="center"/>
          </w:tcPr>
          <w:p w14:paraId="39496132" w14:textId="77777777" w:rsidR="00004EBD" w:rsidRPr="00B27311" w:rsidRDefault="00004EBD" w:rsidP="00EF4410">
            <w:pPr>
              <w:widowControl/>
              <w:autoSpaceDE/>
              <w:autoSpaceDN/>
              <w:adjustRightInd/>
              <w:spacing w:before="60" w:after="60"/>
              <w:ind w:firstLine="0"/>
              <w:contextualSpacing/>
              <w:jc w:val="center"/>
              <w:rPr>
                <w:rFonts w:ascii="Times New Roman" w:hAnsi="Times New Roman" w:cs="Times New Roman"/>
                <w:sz w:val="24"/>
                <w:lang w:eastAsia="en-US"/>
              </w:rPr>
            </w:pPr>
            <w:r w:rsidRPr="00855A07">
              <w:rPr>
                <w:rFonts w:ascii="Times New Roman" w:hAnsi="Times New Roman" w:cs="Times New Roman"/>
                <w:color w:val="000000"/>
                <w:sz w:val="24"/>
              </w:rPr>
              <w:t>5</w:t>
            </w:r>
          </w:p>
        </w:tc>
      </w:tr>
    </w:tbl>
    <w:p w14:paraId="51FBBD15" w14:textId="31A4788F" w:rsidR="00352995" w:rsidRPr="005F3899" w:rsidRDefault="005677A0" w:rsidP="005F3899">
      <w:pPr>
        <w:pStyle w:val="Sraopastraipa"/>
        <w:tabs>
          <w:tab w:val="left" w:pos="1134"/>
        </w:tabs>
        <w:spacing w:before="120"/>
        <w:ind w:left="0" w:firstLine="567"/>
        <w:jc w:val="both"/>
        <w:rPr>
          <w:rFonts w:ascii="Times New Roman" w:hAnsi="Times New Roman"/>
          <w:color w:val="000000"/>
          <w:lang w:val="lt-LT"/>
        </w:rPr>
      </w:pPr>
      <w:r w:rsidRPr="005F3899">
        <w:rPr>
          <w:rFonts w:ascii="Times New Roman" w:hAnsi="Times New Roman"/>
          <w:color w:val="000000"/>
          <w:szCs w:val="24"/>
          <w:lang w:val="lt-LT"/>
        </w:rPr>
        <w:t>13.5.</w:t>
      </w:r>
      <w:r w:rsidRPr="005F3899">
        <w:rPr>
          <w:rFonts w:ascii="Times New Roman" w:hAnsi="Times New Roman"/>
          <w:color w:val="000000"/>
          <w:szCs w:val="24"/>
          <w:lang w:val="lt-LT"/>
        </w:rPr>
        <w:tab/>
      </w:r>
      <w:r w:rsidR="00352995" w:rsidRPr="005F3899">
        <w:rPr>
          <w:rFonts w:ascii="Times New Roman" w:hAnsi="Times New Roman"/>
          <w:color w:val="000000"/>
          <w:lang w:val="lt-LT"/>
        </w:rPr>
        <w:t>Tais atvejais, kai kelių dalyvių pasiūlymų ekonominis naudingumas yra vienodas, nustatant pasiūlymų eilę, pirmesnis į šią eilę įrašomas dalyvis, kurio pasiūlymas pateiktas anksčiausiai.</w:t>
      </w:r>
    </w:p>
    <w:p w14:paraId="156236E6" w14:textId="4C438E16" w:rsidR="000A6B2E" w:rsidRPr="00623A46" w:rsidRDefault="000A6B2E" w:rsidP="005D5F52">
      <w:pPr>
        <w:pStyle w:val="Sraopastraipa"/>
        <w:numPr>
          <w:ilvl w:val="1"/>
          <w:numId w:val="28"/>
        </w:numPr>
        <w:pBdr>
          <w:top w:val="nil"/>
          <w:left w:val="nil"/>
          <w:bottom w:val="nil"/>
          <w:right w:val="nil"/>
          <w:between w:val="nil"/>
        </w:pBdr>
        <w:tabs>
          <w:tab w:val="left" w:pos="1134"/>
        </w:tabs>
        <w:spacing w:before="120" w:after="120"/>
        <w:ind w:left="0" w:firstLine="567"/>
        <w:contextualSpacing w:val="0"/>
        <w:jc w:val="both"/>
        <w:rPr>
          <w:rFonts w:ascii="Times New Roman" w:hAnsi="Times New Roman"/>
          <w:color w:val="000000"/>
          <w:lang w:val="lt-LT"/>
        </w:rPr>
      </w:pPr>
      <w:r w:rsidRPr="005F3899">
        <w:rPr>
          <w:rFonts w:ascii="Times New Roman" w:hAnsi="Times New Roman"/>
          <w:color w:val="000000"/>
          <w:lang w:val="lt-LT"/>
        </w:rPr>
        <w:t>Tuo atveju, jei vertinant pasiūlymus daugiausiai balų surinkusio (-io) dalyvio (-ių) pasiūlymas (-ai)</w:t>
      </w:r>
      <w:r w:rsidRPr="00623A46">
        <w:rPr>
          <w:rFonts w:ascii="Times New Roman" w:hAnsi="Times New Roman"/>
          <w:color w:val="000000"/>
          <w:lang w:val="lt-LT"/>
        </w:rPr>
        <w:t xml:space="preserve"> atmetamas (-i), kitų dalyvių surinkti ekonominio naudingumo balai perskaičiuojami.</w:t>
      </w:r>
    </w:p>
    <w:bookmarkEnd w:id="13"/>
    <w:p w14:paraId="736EB9B3" w14:textId="5C5C1DF5" w:rsidR="00C34334" w:rsidRPr="00882721" w:rsidRDefault="00C34334" w:rsidP="005D5F52">
      <w:pPr>
        <w:keepNext/>
        <w:widowControl/>
        <w:numPr>
          <w:ilvl w:val="0"/>
          <w:numId w:val="28"/>
        </w:numPr>
        <w:tabs>
          <w:tab w:val="left" w:pos="567"/>
        </w:tabs>
        <w:autoSpaceDE/>
        <w:adjustRightInd/>
        <w:spacing w:before="240" w:after="120"/>
        <w:ind w:right="-1"/>
        <w:jc w:val="center"/>
        <w:rPr>
          <w:rFonts w:ascii="Times New Roman" w:hAnsi="Times New Roman" w:cs="Times New Roman"/>
          <w:b/>
          <w:sz w:val="24"/>
        </w:rPr>
      </w:pPr>
      <w:r w:rsidRPr="00882721">
        <w:rPr>
          <w:rFonts w:ascii="Times New Roman" w:hAnsi="Times New Roman" w:cs="Times New Roman"/>
          <w:b/>
          <w:sz w:val="24"/>
        </w:rPr>
        <w:t>SPRENDIMAS DĖL PIRKIMO SUTARTIES SUDARYMO</w:t>
      </w:r>
    </w:p>
    <w:p w14:paraId="67E6773B" w14:textId="77777777" w:rsidR="00415890" w:rsidRPr="00DD0148" w:rsidRDefault="00415890" w:rsidP="00FA3FD6">
      <w:pPr>
        <w:pStyle w:val="Antrat2"/>
        <w:numPr>
          <w:ilvl w:val="1"/>
          <w:numId w:val="40"/>
        </w:numPr>
        <w:tabs>
          <w:tab w:val="left" w:pos="1134"/>
        </w:tabs>
        <w:ind w:left="0" w:right="-1" w:firstLine="567"/>
        <w:rPr>
          <w:szCs w:val="24"/>
          <w:lang w:val="lt-LT"/>
        </w:rPr>
      </w:pPr>
      <w:r w:rsidRPr="00DD0148">
        <w:rPr>
          <w:szCs w:val="24"/>
          <w:lang w:val="lt-LT"/>
        </w:rPr>
        <w:t xml:space="preserve">Išnagrinėjusi, įvertinusi ir palyginusi pateiktus pasiūlymus, Komisija nustato pasiūlymų eilę ir laimėjusį pasiūlymą bei priima sprendimą sudaryti pirkimo sutartį. Pasiūlymų eilė nenustatoma, jei buvo gautas tik vienas pasiūlymas. </w:t>
      </w:r>
    </w:p>
    <w:p w14:paraId="0F790706" w14:textId="77777777" w:rsidR="00415890" w:rsidRPr="00DD0148" w:rsidRDefault="00415890" w:rsidP="00FA3FD6">
      <w:pPr>
        <w:pStyle w:val="Antrat2"/>
        <w:numPr>
          <w:ilvl w:val="1"/>
          <w:numId w:val="40"/>
        </w:numPr>
        <w:tabs>
          <w:tab w:val="left" w:pos="1134"/>
        </w:tabs>
        <w:ind w:left="0" w:right="-1" w:firstLine="567"/>
        <w:rPr>
          <w:szCs w:val="24"/>
          <w:lang w:val="lt-LT"/>
        </w:rPr>
      </w:pPr>
      <w:r w:rsidRPr="00DD0148">
        <w:rPr>
          <w:szCs w:val="24"/>
          <w:lang w:val="lt-LT"/>
        </w:rPr>
        <w:t xml:space="preserve">Suinteresuotiems dalyviams nedelsiant pranešama apie priimtą sprendimą sudaryti pirkimo sutartį ir nurodoma nustatyta pasiūlymų eilė, laimėjęs pasiūlymas, tikslus pirkimo sutarties sudarymo terminas. </w:t>
      </w:r>
    </w:p>
    <w:p w14:paraId="310F3CEF" w14:textId="77777777" w:rsidR="00415890" w:rsidRPr="00DD0148" w:rsidRDefault="00415890" w:rsidP="00FA3FD6">
      <w:pPr>
        <w:pStyle w:val="Antrat2"/>
        <w:numPr>
          <w:ilvl w:val="1"/>
          <w:numId w:val="40"/>
        </w:numPr>
        <w:tabs>
          <w:tab w:val="left" w:pos="1134"/>
        </w:tabs>
        <w:ind w:left="0" w:right="-1" w:firstLine="567"/>
        <w:rPr>
          <w:szCs w:val="24"/>
          <w:lang w:val="lt-LT"/>
        </w:rPr>
      </w:pPr>
      <w:r w:rsidRPr="00DD0148">
        <w:rPr>
          <w:szCs w:val="24"/>
          <w:lang w:val="lt-LT"/>
        </w:rPr>
        <w:t>Pirkimo sutartis sudaroma nedelsiant,</w:t>
      </w:r>
      <w:r w:rsidRPr="00DD0148">
        <w:rPr>
          <w:szCs w:val="24"/>
          <w:lang w:val="lt-LT" w:eastAsia="en-US"/>
        </w:rPr>
        <w:t xml:space="preserve"> </w:t>
      </w:r>
      <w:r w:rsidRPr="00DD0148">
        <w:rPr>
          <w:szCs w:val="24"/>
          <w:lang w:val="lt-LT"/>
        </w:rPr>
        <w:t xml:space="preserve">bet ne anksčiau negu pasibaigė Pirkimų įstatyme nustatytas pirkimo sutarties atidėjimo terminas, t.y. 5 (penkios) darbo dienos. </w:t>
      </w:r>
    </w:p>
    <w:p w14:paraId="30A168CE" w14:textId="77777777" w:rsidR="00415890" w:rsidRPr="00DD0148" w:rsidRDefault="00415890" w:rsidP="00FA3FD6">
      <w:pPr>
        <w:pStyle w:val="Antrat2"/>
        <w:numPr>
          <w:ilvl w:val="1"/>
          <w:numId w:val="40"/>
        </w:numPr>
        <w:tabs>
          <w:tab w:val="left" w:pos="1134"/>
        </w:tabs>
        <w:ind w:left="0" w:right="-1" w:firstLine="567"/>
        <w:rPr>
          <w:szCs w:val="24"/>
          <w:lang w:val="lt-LT"/>
        </w:rPr>
      </w:pPr>
      <w:r w:rsidRPr="00DD0148">
        <w:rPr>
          <w:szCs w:val="24"/>
          <w:lang w:val="lt-LT"/>
        </w:rPr>
        <w:t xml:space="preserve">Perkantysis subjektas sudaryti pirkimo sutartį siūlo tam dalyviui, kurio pasiūlymas pripažintas laimėjusiu. Dalyvis sudaryti pirkimo sutartį kviečiamas raštu. Konkursą laimėjęs dalyvis privalo pasirašyti pirkimo sutartį per Perkančiojo subjekto nurodytą terminą. </w:t>
      </w:r>
    </w:p>
    <w:p w14:paraId="3B3E615B" w14:textId="77777777" w:rsidR="00415890" w:rsidRPr="00DD0148" w:rsidRDefault="00415890" w:rsidP="00FA3FD6">
      <w:pPr>
        <w:pStyle w:val="Antrat2"/>
        <w:numPr>
          <w:ilvl w:val="1"/>
          <w:numId w:val="40"/>
        </w:numPr>
        <w:tabs>
          <w:tab w:val="left" w:pos="1134"/>
        </w:tabs>
        <w:ind w:left="0" w:right="-1" w:firstLine="567"/>
        <w:rPr>
          <w:szCs w:val="24"/>
          <w:lang w:val="lt-LT"/>
        </w:rPr>
      </w:pPr>
      <w:r w:rsidRPr="00DD0148">
        <w:rPr>
          <w:szCs w:val="24"/>
          <w:lang w:val="lt-LT"/>
        </w:rPr>
        <w:t>Sudarant pirkimo sutartį, joje negali būti keičiama laimėjusio tiekėjo pasiūlymo kaina  ir pirkimo dokumentuose bei pasiūlyme nustatytos pirkimo sąlygos.</w:t>
      </w:r>
    </w:p>
    <w:p w14:paraId="14904F7E" w14:textId="6329B493" w:rsidR="00C34334" w:rsidRPr="00882721" w:rsidRDefault="00415890" w:rsidP="00FA3FD6">
      <w:pPr>
        <w:pStyle w:val="Antrat2"/>
        <w:numPr>
          <w:ilvl w:val="1"/>
          <w:numId w:val="40"/>
        </w:numPr>
        <w:tabs>
          <w:tab w:val="left" w:pos="1134"/>
        </w:tabs>
        <w:ind w:left="0" w:right="-1" w:firstLine="567"/>
        <w:rPr>
          <w:szCs w:val="24"/>
          <w:lang w:val="lt-LT"/>
        </w:rPr>
      </w:pPr>
      <w:r w:rsidRPr="00DD0148">
        <w:rPr>
          <w:szCs w:val="24"/>
          <w:lang w:val="lt-LT"/>
        </w:rPr>
        <w:t>Jeigu tiekėjas, kuriam buvo pasiūlyta sudaryti pirkimo sutartį, pranešimu raštu (paštu, faksu ar per kurjerį) ar CVP IS susirašinėjimo priemonėmis atsisako ją sudaryti, arba iki Perkančiojo subjekto nurodyto laiko nepasirašo pirkimo sutarties, arba atsisako sudaryti pirkimo sutartį pirkimo dokumentuose nustatytomis sąlygomis laikoma, kad jis atsisakė sudaryti pirkimo sutartį. Tuo atveju Perkantysis subjektas siūlo sudaryti pirkimo sutartį tiekėjui, kurio pasiūlymas pagal nustatytą pasiūlymų eilę yra pirmas po tiekėjo, atsisakiusio sudaryti pirkimo sutartį.</w:t>
      </w:r>
    </w:p>
    <w:p w14:paraId="7F464F4A" w14:textId="77777777" w:rsidR="00C34334" w:rsidRPr="00882721" w:rsidRDefault="00C34334" w:rsidP="00DB0268">
      <w:pPr>
        <w:keepNext/>
        <w:widowControl/>
        <w:numPr>
          <w:ilvl w:val="0"/>
          <w:numId w:val="29"/>
        </w:numPr>
        <w:tabs>
          <w:tab w:val="left" w:pos="567"/>
        </w:tabs>
        <w:autoSpaceDE/>
        <w:adjustRightInd/>
        <w:spacing w:before="240" w:after="120"/>
        <w:ind w:left="0" w:right="-1" w:firstLine="0"/>
        <w:jc w:val="center"/>
        <w:rPr>
          <w:rFonts w:ascii="Times New Roman" w:hAnsi="Times New Roman" w:cs="Times New Roman"/>
          <w:b/>
          <w:sz w:val="24"/>
        </w:rPr>
      </w:pPr>
      <w:r w:rsidRPr="00882721">
        <w:rPr>
          <w:rFonts w:ascii="Times New Roman" w:hAnsi="Times New Roman" w:cs="Times New Roman"/>
          <w:b/>
          <w:sz w:val="24"/>
        </w:rPr>
        <w:t>GINČŲ NAGRINĖJIMO TVARKA</w:t>
      </w:r>
    </w:p>
    <w:p w14:paraId="475CC4C4" w14:textId="77777777" w:rsidR="00C34334" w:rsidRPr="00882721" w:rsidRDefault="00C34334" w:rsidP="005D5F52">
      <w:pPr>
        <w:pStyle w:val="Antrat2"/>
        <w:numPr>
          <w:ilvl w:val="1"/>
          <w:numId w:val="29"/>
        </w:numPr>
        <w:ind w:left="0" w:right="-1" w:firstLine="567"/>
        <w:rPr>
          <w:szCs w:val="24"/>
          <w:lang w:val="lt-LT"/>
        </w:rPr>
      </w:pPr>
      <w:r w:rsidRPr="00882721">
        <w:rPr>
          <w:szCs w:val="24"/>
          <w:lang w:val="lt-LT"/>
        </w:rPr>
        <w:t xml:space="preserve">Ginčai tarp </w:t>
      </w:r>
      <w:r w:rsidR="0012312B" w:rsidRPr="00882721">
        <w:rPr>
          <w:szCs w:val="24"/>
          <w:lang w:val="lt-LT"/>
        </w:rPr>
        <w:t>Perkančiojo subjekto</w:t>
      </w:r>
      <w:r w:rsidRPr="00882721">
        <w:rPr>
          <w:szCs w:val="24"/>
          <w:lang w:val="lt-LT"/>
        </w:rPr>
        <w:t xml:space="preserve"> ir tiekėjų nagrinėjami </w:t>
      </w:r>
      <w:r w:rsidR="0098509F" w:rsidRPr="00882721">
        <w:rPr>
          <w:szCs w:val="24"/>
          <w:lang w:val="lt-LT"/>
        </w:rPr>
        <w:t>P</w:t>
      </w:r>
      <w:r w:rsidRPr="00882721">
        <w:rPr>
          <w:szCs w:val="24"/>
          <w:lang w:val="lt-LT"/>
        </w:rPr>
        <w:t>irkimų įstatymo V</w:t>
      </w:r>
      <w:r w:rsidR="0023308C" w:rsidRPr="00882721">
        <w:rPr>
          <w:szCs w:val="24"/>
          <w:lang w:val="lt-LT"/>
        </w:rPr>
        <w:t>II</w:t>
      </w:r>
      <w:r w:rsidRPr="00882721">
        <w:rPr>
          <w:szCs w:val="24"/>
          <w:lang w:val="lt-LT"/>
        </w:rPr>
        <w:t xml:space="preserve"> skyriuje nustatyta tvarka.</w:t>
      </w:r>
    </w:p>
    <w:p w14:paraId="4CF568D8" w14:textId="77777777" w:rsidR="00C34334" w:rsidRPr="00882721" w:rsidRDefault="00C34334" w:rsidP="005D5F52">
      <w:pPr>
        <w:keepNext/>
        <w:widowControl/>
        <w:numPr>
          <w:ilvl w:val="0"/>
          <w:numId w:val="29"/>
        </w:numPr>
        <w:tabs>
          <w:tab w:val="left" w:pos="567"/>
        </w:tabs>
        <w:autoSpaceDE/>
        <w:adjustRightInd/>
        <w:spacing w:before="240" w:after="120"/>
        <w:ind w:left="0" w:right="-1" w:firstLine="0"/>
        <w:jc w:val="center"/>
        <w:rPr>
          <w:rFonts w:ascii="Times New Roman" w:hAnsi="Times New Roman" w:cs="Times New Roman"/>
          <w:b/>
          <w:sz w:val="24"/>
        </w:rPr>
      </w:pPr>
      <w:r w:rsidRPr="00882721">
        <w:rPr>
          <w:rFonts w:ascii="Times New Roman" w:hAnsi="Times New Roman" w:cs="Times New Roman"/>
          <w:b/>
          <w:sz w:val="24"/>
        </w:rPr>
        <w:t>INFORMAVIMAS APIE PIRKIMO PROCEDŪROS REZULTATUS</w:t>
      </w:r>
    </w:p>
    <w:p w14:paraId="7DC417E8" w14:textId="77777777" w:rsidR="00C34334" w:rsidRPr="00882721" w:rsidRDefault="00AA2B76" w:rsidP="005D5F52">
      <w:pPr>
        <w:pStyle w:val="Antrat2"/>
        <w:numPr>
          <w:ilvl w:val="1"/>
          <w:numId w:val="29"/>
        </w:numPr>
        <w:tabs>
          <w:tab w:val="left" w:pos="1276"/>
          <w:tab w:val="left" w:pos="1560"/>
        </w:tabs>
        <w:ind w:left="0" w:right="-1" w:firstLine="567"/>
        <w:rPr>
          <w:szCs w:val="24"/>
          <w:lang w:val="lt-LT"/>
        </w:rPr>
      </w:pPr>
      <w:r w:rsidRPr="00882721">
        <w:rPr>
          <w:szCs w:val="24"/>
          <w:lang w:val="lt-LT"/>
        </w:rPr>
        <w:t>Perkantysis subjektas</w:t>
      </w:r>
      <w:r w:rsidR="00C34334" w:rsidRPr="00882721">
        <w:rPr>
          <w:szCs w:val="24"/>
          <w:lang w:val="lt-LT"/>
        </w:rPr>
        <w:t>, gav</w:t>
      </w:r>
      <w:r w:rsidR="00EC76DB" w:rsidRPr="00882721">
        <w:rPr>
          <w:szCs w:val="24"/>
          <w:lang w:val="lt-LT"/>
        </w:rPr>
        <w:t>ęs</w:t>
      </w:r>
      <w:r w:rsidR="00C34334" w:rsidRPr="00882721">
        <w:rPr>
          <w:szCs w:val="24"/>
          <w:lang w:val="lt-LT"/>
        </w:rPr>
        <w:t xml:space="preserve"> dalyvio CVP IS susirašinėjimo priemonėmis</w:t>
      </w:r>
      <w:r w:rsidR="00C34334" w:rsidRPr="00882721">
        <w:rPr>
          <w:i/>
          <w:szCs w:val="24"/>
          <w:lang w:val="lt-LT"/>
        </w:rPr>
        <w:t xml:space="preserve"> </w:t>
      </w:r>
      <w:r w:rsidR="00C34334" w:rsidRPr="00882721">
        <w:rPr>
          <w:szCs w:val="24"/>
          <w:lang w:val="lt-LT"/>
        </w:rPr>
        <w:t>pateiktą prašymą, turi nedelsdama</w:t>
      </w:r>
      <w:r w:rsidR="00EC76DB" w:rsidRPr="00882721">
        <w:rPr>
          <w:szCs w:val="24"/>
          <w:lang w:val="lt-LT"/>
        </w:rPr>
        <w:t>s</w:t>
      </w:r>
      <w:r w:rsidR="00C34334" w:rsidRPr="00882721">
        <w:rPr>
          <w:szCs w:val="24"/>
          <w:lang w:val="lt-LT"/>
        </w:rPr>
        <w:t>, ne vėliau kaip per 15 dienų nuo prašymo gavimo dienos, nurodyti:</w:t>
      </w:r>
    </w:p>
    <w:p w14:paraId="66D61FA2" w14:textId="77777777" w:rsidR="00C34334" w:rsidRPr="00882721" w:rsidRDefault="00C34334" w:rsidP="005D5F52">
      <w:pPr>
        <w:pStyle w:val="Antrat2"/>
        <w:numPr>
          <w:ilvl w:val="2"/>
          <w:numId w:val="29"/>
        </w:numPr>
        <w:ind w:left="0" w:right="-1" w:firstLine="567"/>
        <w:rPr>
          <w:szCs w:val="24"/>
          <w:lang w:val="lt-LT"/>
        </w:rPr>
      </w:pPr>
      <w:r w:rsidRPr="00882721">
        <w:rPr>
          <w:szCs w:val="24"/>
          <w:lang w:val="lt-LT"/>
        </w:rPr>
        <w:t>dalyviui, kurio pasiūlymas nebuvo atmestas, – laimėjusio pasiūlymo charakteri</w:t>
      </w:r>
      <w:r w:rsidR="00376199" w:rsidRPr="00882721">
        <w:rPr>
          <w:szCs w:val="24"/>
          <w:lang w:val="lt-LT"/>
        </w:rPr>
        <w:t>stikas</w:t>
      </w:r>
      <w:r w:rsidRPr="00882721">
        <w:rPr>
          <w:szCs w:val="24"/>
          <w:lang w:val="lt-LT"/>
        </w:rPr>
        <w:t>, dėl kurių šis pasiūlymas buvo pripažintas geriausiu, taip pat šį pasiūlymą pateikusio dalyvio pavadinimą;</w:t>
      </w:r>
    </w:p>
    <w:p w14:paraId="3F886989" w14:textId="77777777" w:rsidR="00C34334" w:rsidRPr="00882721" w:rsidRDefault="00C34334" w:rsidP="005D5F52">
      <w:pPr>
        <w:pStyle w:val="Antrat2"/>
        <w:numPr>
          <w:ilvl w:val="2"/>
          <w:numId w:val="29"/>
        </w:numPr>
        <w:ind w:left="0" w:right="-1" w:firstLine="567"/>
        <w:rPr>
          <w:szCs w:val="24"/>
          <w:lang w:val="lt-LT"/>
        </w:rPr>
      </w:pPr>
      <w:r w:rsidRPr="00882721">
        <w:rPr>
          <w:szCs w:val="24"/>
          <w:lang w:val="lt-LT"/>
        </w:rPr>
        <w:t>dalyviui, kurio pasiūlymas buvo atmestas, pasiūlymo atmetimo priežastis.</w:t>
      </w:r>
    </w:p>
    <w:p w14:paraId="6F4584E2" w14:textId="77777777" w:rsidR="00C34334" w:rsidRPr="00882721" w:rsidRDefault="00C34334" w:rsidP="005D5F52">
      <w:pPr>
        <w:keepNext/>
        <w:widowControl/>
        <w:numPr>
          <w:ilvl w:val="0"/>
          <w:numId w:val="29"/>
        </w:numPr>
        <w:tabs>
          <w:tab w:val="left" w:pos="567"/>
        </w:tabs>
        <w:autoSpaceDE/>
        <w:adjustRightInd/>
        <w:spacing w:before="240" w:after="120"/>
        <w:ind w:left="0" w:right="-1" w:firstLine="0"/>
        <w:jc w:val="center"/>
        <w:rPr>
          <w:rFonts w:ascii="Times New Roman" w:hAnsi="Times New Roman" w:cs="Times New Roman"/>
          <w:b/>
          <w:sz w:val="24"/>
        </w:rPr>
      </w:pPr>
      <w:r w:rsidRPr="00882721">
        <w:rPr>
          <w:rFonts w:ascii="Times New Roman" w:hAnsi="Times New Roman" w:cs="Times New Roman"/>
          <w:b/>
          <w:sz w:val="24"/>
        </w:rPr>
        <w:lastRenderedPageBreak/>
        <w:t>PIRKIMO SUTARTIES SĄLYGOS</w:t>
      </w:r>
    </w:p>
    <w:p w14:paraId="5907C351" w14:textId="77777777" w:rsidR="00ED408A" w:rsidRPr="00882721" w:rsidRDefault="00ED408A" w:rsidP="00F32EA7">
      <w:pPr>
        <w:pStyle w:val="Sraopastraipa"/>
        <w:numPr>
          <w:ilvl w:val="0"/>
          <w:numId w:val="11"/>
        </w:numPr>
        <w:shd w:val="clear" w:color="auto" w:fill="FFFFFF"/>
        <w:autoSpaceDN w:val="0"/>
        <w:ind w:left="0" w:firstLine="567"/>
        <w:contextualSpacing w:val="0"/>
        <w:jc w:val="both"/>
        <w:rPr>
          <w:rFonts w:ascii="Times New Roman" w:hAnsi="Times New Roman"/>
          <w:vanish/>
          <w:szCs w:val="24"/>
          <w:lang w:val="lt-LT" w:eastAsia="lt-LT"/>
        </w:rPr>
      </w:pPr>
    </w:p>
    <w:p w14:paraId="19DCE5F3" w14:textId="77777777" w:rsidR="00ED408A" w:rsidRPr="00882721" w:rsidRDefault="00ED408A" w:rsidP="00F32EA7">
      <w:pPr>
        <w:pStyle w:val="Sraopastraipa"/>
        <w:numPr>
          <w:ilvl w:val="0"/>
          <w:numId w:val="11"/>
        </w:numPr>
        <w:shd w:val="clear" w:color="auto" w:fill="FFFFFF"/>
        <w:autoSpaceDN w:val="0"/>
        <w:ind w:left="0" w:firstLine="567"/>
        <w:contextualSpacing w:val="0"/>
        <w:jc w:val="both"/>
        <w:rPr>
          <w:rFonts w:ascii="Times New Roman" w:hAnsi="Times New Roman"/>
          <w:vanish/>
          <w:szCs w:val="24"/>
          <w:lang w:val="lt-LT" w:eastAsia="lt-LT"/>
        </w:rPr>
      </w:pPr>
    </w:p>
    <w:p w14:paraId="4A6E67DB" w14:textId="77777777" w:rsidR="00ED408A" w:rsidRPr="00882721" w:rsidRDefault="00ED408A" w:rsidP="00F32EA7">
      <w:pPr>
        <w:pStyle w:val="Sraopastraipa"/>
        <w:numPr>
          <w:ilvl w:val="0"/>
          <w:numId w:val="11"/>
        </w:numPr>
        <w:shd w:val="clear" w:color="auto" w:fill="FFFFFF"/>
        <w:autoSpaceDN w:val="0"/>
        <w:ind w:left="0" w:firstLine="567"/>
        <w:contextualSpacing w:val="0"/>
        <w:jc w:val="both"/>
        <w:rPr>
          <w:rFonts w:ascii="Times New Roman" w:hAnsi="Times New Roman"/>
          <w:vanish/>
          <w:szCs w:val="24"/>
          <w:lang w:val="lt-LT" w:eastAsia="lt-LT"/>
        </w:rPr>
      </w:pPr>
    </w:p>
    <w:p w14:paraId="08930877" w14:textId="77777777" w:rsidR="00ED408A" w:rsidRPr="00882721" w:rsidRDefault="00ED408A" w:rsidP="00F32EA7">
      <w:pPr>
        <w:pStyle w:val="Sraopastraipa"/>
        <w:numPr>
          <w:ilvl w:val="0"/>
          <w:numId w:val="11"/>
        </w:numPr>
        <w:shd w:val="clear" w:color="auto" w:fill="FFFFFF"/>
        <w:autoSpaceDN w:val="0"/>
        <w:ind w:left="0" w:firstLine="567"/>
        <w:contextualSpacing w:val="0"/>
        <w:jc w:val="both"/>
        <w:rPr>
          <w:rFonts w:ascii="Times New Roman" w:hAnsi="Times New Roman"/>
          <w:vanish/>
          <w:szCs w:val="24"/>
          <w:lang w:val="lt-LT" w:eastAsia="lt-LT"/>
        </w:rPr>
      </w:pPr>
    </w:p>
    <w:p w14:paraId="2E99FC79" w14:textId="77777777" w:rsidR="00E25F6A" w:rsidRPr="00882721" w:rsidRDefault="00E25F6A" w:rsidP="00F32EA7">
      <w:pPr>
        <w:widowControl/>
        <w:numPr>
          <w:ilvl w:val="1"/>
          <w:numId w:val="11"/>
        </w:numPr>
        <w:shd w:val="clear" w:color="auto" w:fill="FFFFFF"/>
        <w:tabs>
          <w:tab w:val="left" w:pos="568"/>
        </w:tabs>
        <w:autoSpaceDE/>
        <w:autoSpaceDN/>
        <w:adjustRightInd/>
        <w:ind w:left="0" w:firstLine="567"/>
        <w:jc w:val="both"/>
        <w:rPr>
          <w:rFonts w:ascii="Times New Roman" w:hAnsi="Times New Roman" w:cs="Times New Roman"/>
          <w:sz w:val="24"/>
        </w:rPr>
      </w:pPr>
      <w:r w:rsidRPr="00882721">
        <w:rPr>
          <w:rFonts w:ascii="Times New Roman" w:hAnsi="Times New Roman" w:cs="Times New Roman"/>
          <w:sz w:val="24"/>
        </w:rPr>
        <w:t>Pirkimo sutartis negali būti sudaroma tol, kol nesibaigė Pirkimų įstatyme nustatyti tiekėjų pretenzijų pateikimo ir ieškinio pareiškimo terminai, išskyrus atvejus, kai pasiūlymą pateikia tik vienas tiekėjas.</w:t>
      </w:r>
    </w:p>
    <w:p w14:paraId="64776C85" w14:textId="77777777" w:rsidR="00E25F6A" w:rsidRPr="00882721" w:rsidRDefault="00E25F6A" w:rsidP="00F32EA7">
      <w:pPr>
        <w:widowControl/>
        <w:numPr>
          <w:ilvl w:val="1"/>
          <w:numId w:val="11"/>
        </w:numPr>
        <w:shd w:val="clear" w:color="auto" w:fill="FFFFFF"/>
        <w:tabs>
          <w:tab w:val="left" w:pos="568"/>
          <w:tab w:val="left" w:pos="993"/>
        </w:tabs>
        <w:autoSpaceDE/>
        <w:autoSpaceDN/>
        <w:adjustRightInd/>
        <w:ind w:left="0" w:firstLine="567"/>
        <w:jc w:val="both"/>
        <w:rPr>
          <w:rFonts w:ascii="Times New Roman" w:hAnsi="Times New Roman" w:cs="Times New Roman"/>
          <w:sz w:val="24"/>
        </w:rPr>
      </w:pPr>
      <w:r w:rsidRPr="00882721">
        <w:rPr>
          <w:rFonts w:ascii="Times New Roman" w:hAnsi="Times New Roman" w:cs="Times New Roman"/>
          <w:sz w:val="24"/>
        </w:rPr>
        <w:t xml:space="preserve"> Pirkimo sutartį siūloma sudaryti su tuo tiekėju, kurio pasiūlymas pagal pirkimo dokumentus bei Pirkimų įstatymo nustatyta tvarka pripažintas laimėjusiu pagal pirkimo dokumentuose pateiktas pirkimo-pardavimo sutarties esmines sąlygas (projektą) (Sąlygų priedas Nr.3). </w:t>
      </w:r>
    </w:p>
    <w:p w14:paraId="548B1DDB" w14:textId="77777777" w:rsidR="00E25F6A" w:rsidRPr="00882721" w:rsidRDefault="00E25F6A" w:rsidP="00F32EA7">
      <w:pPr>
        <w:widowControl/>
        <w:numPr>
          <w:ilvl w:val="1"/>
          <w:numId w:val="11"/>
        </w:numPr>
        <w:shd w:val="clear" w:color="auto" w:fill="FFFFFF"/>
        <w:tabs>
          <w:tab w:val="left" w:pos="0"/>
          <w:tab w:val="left" w:pos="568"/>
          <w:tab w:val="left" w:pos="993"/>
        </w:tabs>
        <w:autoSpaceDE/>
        <w:autoSpaceDN/>
        <w:adjustRightInd/>
        <w:ind w:left="0" w:firstLine="567"/>
        <w:jc w:val="both"/>
        <w:rPr>
          <w:rFonts w:ascii="Times New Roman" w:hAnsi="Times New Roman" w:cs="Times New Roman"/>
          <w:sz w:val="24"/>
        </w:rPr>
      </w:pPr>
      <w:r w:rsidRPr="00882721">
        <w:rPr>
          <w:rFonts w:ascii="Times New Roman" w:hAnsi="Times New Roman" w:cs="Times New Roman"/>
          <w:sz w:val="24"/>
        </w:rPr>
        <w:t xml:space="preserve"> Sudarant pirkimo sutartį, joje negali būti keičiama laimėjusio tiekėjo pasiūlymo kaina ir pirkimo dokumentuose nustatytos pirkimo sąlygos.</w:t>
      </w:r>
    </w:p>
    <w:p w14:paraId="38C12164" w14:textId="77777777" w:rsidR="00ED408A" w:rsidRPr="00882721" w:rsidRDefault="00ED408A" w:rsidP="00621746">
      <w:pPr>
        <w:widowControl/>
        <w:tabs>
          <w:tab w:val="left" w:pos="993"/>
        </w:tabs>
        <w:suppressAutoHyphens/>
        <w:autoSpaceDE/>
        <w:adjustRightInd/>
        <w:ind w:right="76" w:firstLine="567"/>
        <w:jc w:val="both"/>
        <w:rPr>
          <w:rFonts w:ascii="Times New Roman" w:hAnsi="Times New Roman" w:cs="Times New Roman"/>
          <w:sz w:val="24"/>
        </w:rPr>
      </w:pPr>
    </w:p>
    <w:p w14:paraId="5A3EA6EE" w14:textId="74031BF9" w:rsidR="00ED408A" w:rsidRPr="00B96982" w:rsidRDefault="00ED408A" w:rsidP="005D5F52">
      <w:pPr>
        <w:numPr>
          <w:ilvl w:val="0"/>
          <w:numId w:val="29"/>
        </w:numPr>
        <w:tabs>
          <w:tab w:val="left" w:pos="567"/>
        </w:tabs>
        <w:spacing w:after="120"/>
        <w:ind w:left="0" w:firstLine="0"/>
        <w:contextualSpacing/>
        <w:jc w:val="center"/>
        <w:rPr>
          <w:rFonts w:ascii="Times New Roman" w:hAnsi="Times New Roman" w:cs="Times New Roman"/>
          <w:sz w:val="24"/>
          <w:lang w:eastAsia="en-US"/>
        </w:rPr>
      </w:pPr>
      <w:r w:rsidRPr="00882721">
        <w:rPr>
          <w:rFonts w:ascii="Times New Roman" w:hAnsi="Times New Roman" w:cs="Times New Roman"/>
          <w:b/>
          <w:sz w:val="24"/>
          <w:lang w:eastAsia="en-US"/>
        </w:rPr>
        <w:t>BAIGIAMOSIOS NUOSTATOS</w:t>
      </w:r>
    </w:p>
    <w:p w14:paraId="36551E89" w14:textId="77777777" w:rsidR="00B96982" w:rsidRPr="00882721" w:rsidRDefault="00B96982" w:rsidP="00B96982">
      <w:pPr>
        <w:ind w:left="567" w:firstLine="0"/>
        <w:contextualSpacing/>
        <w:rPr>
          <w:rFonts w:ascii="Times New Roman" w:hAnsi="Times New Roman" w:cs="Times New Roman"/>
          <w:sz w:val="24"/>
          <w:lang w:eastAsia="en-US"/>
        </w:rPr>
      </w:pPr>
    </w:p>
    <w:p w14:paraId="3096D9CB" w14:textId="21CFAD60" w:rsidR="00ED408A" w:rsidRPr="00882721" w:rsidRDefault="00ED408A" w:rsidP="005D5F52">
      <w:pPr>
        <w:widowControl/>
        <w:numPr>
          <w:ilvl w:val="1"/>
          <w:numId w:val="29"/>
        </w:numPr>
        <w:autoSpaceDE/>
        <w:autoSpaceDN/>
        <w:adjustRightInd/>
        <w:ind w:left="0" w:firstLine="567"/>
        <w:contextualSpacing/>
        <w:jc w:val="both"/>
        <w:rPr>
          <w:rFonts w:ascii="Times New Roman" w:hAnsi="Times New Roman" w:cs="Times New Roman"/>
          <w:sz w:val="24"/>
          <w:lang w:eastAsia="en-US"/>
        </w:rPr>
      </w:pPr>
      <w:r w:rsidRPr="00882721">
        <w:rPr>
          <w:rFonts w:ascii="Times New Roman" w:hAnsi="Times New Roman" w:cs="Times New Roman"/>
          <w:sz w:val="24"/>
          <w:lang w:eastAsia="en-US"/>
        </w:rPr>
        <w:t>Šio pirkimo dokumentuose neaprašytos pirkimo procedūros vykdomos vadovaujantis Pirkimų įstatymo</w:t>
      </w:r>
      <w:r w:rsidR="006D485D" w:rsidRPr="00882721">
        <w:rPr>
          <w:rFonts w:ascii="Times New Roman" w:hAnsi="Times New Roman" w:cs="Times New Roman"/>
          <w:sz w:val="24"/>
          <w:lang w:eastAsia="en-US"/>
        </w:rPr>
        <w:t>, Viešųjų pirkimų įstatymo</w:t>
      </w:r>
      <w:r w:rsidRPr="00882721">
        <w:rPr>
          <w:rFonts w:ascii="Times New Roman" w:hAnsi="Times New Roman" w:cs="Times New Roman"/>
          <w:sz w:val="24"/>
          <w:lang w:eastAsia="en-US"/>
        </w:rPr>
        <w:t xml:space="preserve"> ir j</w:t>
      </w:r>
      <w:r w:rsidR="006D485D" w:rsidRPr="00882721">
        <w:rPr>
          <w:rFonts w:ascii="Times New Roman" w:hAnsi="Times New Roman" w:cs="Times New Roman"/>
          <w:sz w:val="24"/>
          <w:lang w:eastAsia="en-US"/>
        </w:rPr>
        <w:t>ų</w:t>
      </w:r>
      <w:r w:rsidRPr="00882721">
        <w:rPr>
          <w:rFonts w:ascii="Times New Roman" w:hAnsi="Times New Roman" w:cs="Times New Roman"/>
          <w:sz w:val="24"/>
          <w:lang w:eastAsia="en-US"/>
        </w:rPr>
        <w:t xml:space="preserve"> įgyvendinamųjų teisės aktų nuostatomis</w:t>
      </w:r>
      <w:r w:rsidR="006D485D" w:rsidRPr="00882721">
        <w:rPr>
          <w:rFonts w:ascii="Times New Roman" w:hAnsi="Times New Roman" w:cs="Times New Roman"/>
          <w:sz w:val="24"/>
          <w:lang w:eastAsia="en-US"/>
        </w:rPr>
        <w:t>, kitais teisės aktais</w:t>
      </w:r>
      <w:r w:rsidRPr="00882721">
        <w:rPr>
          <w:rFonts w:ascii="Times New Roman" w:hAnsi="Times New Roman" w:cs="Times New Roman"/>
          <w:sz w:val="24"/>
          <w:lang w:eastAsia="en-US"/>
        </w:rPr>
        <w:t xml:space="preserve">. </w:t>
      </w:r>
    </w:p>
    <w:p w14:paraId="262E18B7" w14:textId="77777777" w:rsidR="00ED408A" w:rsidRPr="00882721" w:rsidRDefault="00ED408A" w:rsidP="005D5F52">
      <w:pPr>
        <w:widowControl/>
        <w:numPr>
          <w:ilvl w:val="1"/>
          <w:numId w:val="29"/>
        </w:numPr>
        <w:autoSpaceDE/>
        <w:autoSpaceDN/>
        <w:adjustRightInd/>
        <w:ind w:left="0" w:firstLine="567"/>
        <w:contextualSpacing/>
        <w:jc w:val="both"/>
        <w:rPr>
          <w:rFonts w:ascii="Times New Roman" w:hAnsi="Times New Roman" w:cs="Times New Roman"/>
          <w:sz w:val="24"/>
          <w:lang w:eastAsia="en-US"/>
        </w:rPr>
      </w:pPr>
      <w:r w:rsidRPr="00882721">
        <w:rPr>
          <w:rFonts w:ascii="Times New Roman" w:hAnsi="Times New Roman" w:cs="Times New Roman"/>
          <w:sz w:val="24"/>
          <w:lang w:eastAsia="en-US"/>
        </w:rPr>
        <w:t>Perkančiojo subjekto atstovai, įgalioti palaikyti tiesioginį ryšį su tiekėjais ir gauti iš jų (ne tarpininkų) pranešimus, susijusius su pirkimų procedūromis:</w:t>
      </w:r>
    </w:p>
    <w:p w14:paraId="5176E165" w14:textId="604FC52C" w:rsidR="00ED408A" w:rsidRPr="00882721" w:rsidRDefault="00ED408A" w:rsidP="005D5F52">
      <w:pPr>
        <w:numPr>
          <w:ilvl w:val="2"/>
          <w:numId w:val="29"/>
        </w:numPr>
        <w:ind w:left="0" w:right="141" w:firstLine="567"/>
        <w:jc w:val="both"/>
        <w:rPr>
          <w:rFonts w:ascii="Times New Roman" w:hAnsi="Times New Roman" w:cs="Times New Roman"/>
          <w:sz w:val="24"/>
        </w:rPr>
      </w:pPr>
      <w:r w:rsidRPr="00882721">
        <w:rPr>
          <w:rFonts w:ascii="Times New Roman" w:hAnsi="Times New Roman" w:cs="Times New Roman"/>
          <w:sz w:val="24"/>
        </w:rPr>
        <w:t xml:space="preserve">viešųjų pirkimų procedūrų klausimais </w:t>
      </w:r>
      <w:r w:rsidR="00540B78">
        <w:rPr>
          <w:rFonts w:ascii="Times New Roman" w:hAnsi="Times New Roman" w:cs="Times New Roman"/>
          <w:sz w:val="24"/>
        </w:rPr>
        <w:t xml:space="preserve">- </w:t>
      </w:r>
      <w:r w:rsidRPr="00882721">
        <w:rPr>
          <w:rFonts w:ascii="Times New Roman" w:hAnsi="Times New Roman" w:cs="Times New Roman"/>
          <w:sz w:val="24"/>
        </w:rPr>
        <w:t xml:space="preserve">V.Rasimavičius, </w:t>
      </w:r>
      <w:r w:rsidR="00850D00" w:rsidRPr="00850D00">
        <w:rPr>
          <w:rFonts w:ascii="Times New Roman" w:hAnsi="Times New Roman" w:cs="Times New Roman"/>
          <w:sz w:val="24"/>
        </w:rPr>
        <w:t xml:space="preserve">Pirkimų </w:t>
      </w:r>
      <w:r w:rsidR="002357B1">
        <w:rPr>
          <w:rFonts w:ascii="Times New Roman" w:hAnsi="Times New Roman" w:cs="Times New Roman"/>
          <w:sz w:val="24"/>
        </w:rPr>
        <w:t>poskyrio</w:t>
      </w:r>
      <w:r w:rsidR="00850D00" w:rsidRPr="00850D00">
        <w:rPr>
          <w:rFonts w:ascii="Times New Roman" w:hAnsi="Times New Roman" w:cs="Times New Roman"/>
          <w:sz w:val="24"/>
        </w:rPr>
        <w:t xml:space="preserve"> vadovas</w:t>
      </w:r>
      <w:r w:rsidRPr="00882721">
        <w:rPr>
          <w:rFonts w:ascii="Times New Roman" w:hAnsi="Times New Roman" w:cs="Times New Roman"/>
          <w:sz w:val="24"/>
        </w:rPr>
        <w:t xml:space="preserve">, tel. </w:t>
      </w:r>
      <w:r w:rsidR="00635616">
        <w:rPr>
          <w:rFonts w:ascii="Times New Roman" w:hAnsi="Times New Roman" w:cs="Times New Roman"/>
          <w:sz w:val="24"/>
        </w:rPr>
        <w:t>+370</w:t>
      </w:r>
      <w:r w:rsidRPr="00882721">
        <w:rPr>
          <w:rFonts w:ascii="Times New Roman" w:hAnsi="Times New Roman" w:cs="Times New Roman"/>
          <w:sz w:val="24"/>
        </w:rPr>
        <w:t xml:space="preserve"> 686 67213, el. paštas:</w:t>
      </w:r>
      <w:r w:rsidR="00995CEE" w:rsidRPr="00882721">
        <w:rPr>
          <w:rFonts w:ascii="Times New Roman" w:hAnsi="Times New Roman" w:cs="Times New Roman"/>
          <w:sz w:val="24"/>
        </w:rPr>
        <w:t xml:space="preserve"> </w:t>
      </w:r>
      <w:hyperlink r:id="rId28" w:history="1">
        <w:r w:rsidR="00E504EE" w:rsidRPr="00882721">
          <w:rPr>
            <w:rStyle w:val="Hipersaitas"/>
            <w:sz w:val="24"/>
          </w:rPr>
          <w:t>vytautas.rasimavicius@</w:t>
        </w:r>
        <w:bookmarkStart w:id="16" w:name="_Hlk9262359"/>
        <w:r w:rsidR="00E504EE" w:rsidRPr="00882721">
          <w:rPr>
            <w:rStyle w:val="Hipersaitas"/>
            <w:sz w:val="24"/>
          </w:rPr>
          <w:t>vilniausapsvietimas.lt</w:t>
        </w:r>
        <w:bookmarkEnd w:id="16"/>
      </w:hyperlink>
      <w:r w:rsidRPr="00882721">
        <w:rPr>
          <w:rFonts w:ascii="Times New Roman" w:hAnsi="Times New Roman" w:cs="Times New Roman"/>
          <w:sz w:val="24"/>
        </w:rPr>
        <w:t xml:space="preserve">.  </w:t>
      </w:r>
    </w:p>
    <w:p w14:paraId="2ED4BD09" w14:textId="664D1F03" w:rsidR="005F4FE8" w:rsidRPr="00D0683D" w:rsidRDefault="00ED408A" w:rsidP="005D5F52">
      <w:pPr>
        <w:numPr>
          <w:ilvl w:val="2"/>
          <w:numId w:val="29"/>
        </w:numPr>
        <w:ind w:left="0" w:right="141" w:firstLine="567"/>
        <w:jc w:val="both"/>
        <w:rPr>
          <w:rFonts w:ascii="Times New Roman" w:hAnsi="Times New Roman" w:cs="Times New Roman"/>
          <w:sz w:val="24"/>
        </w:rPr>
      </w:pPr>
      <w:r w:rsidRPr="00D0683D">
        <w:rPr>
          <w:rFonts w:ascii="Times New Roman" w:hAnsi="Times New Roman" w:cs="Times New Roman"/>
          <w:sz w:val="24"/>
        </w:rPr>
        <w:t xml:space="preserve">techniniais klausimais </w:t>
      </w:r>
      <w:r w:rsidR="00D10FDA" w:rsidRPr="00D0683D">
        <w:rPr>
          <w:rFonts w:ascii="Times New Roman" w:hAnsi="Times New Roman" w:cs="Times New Roman"/>
          <w:sz w:val="24"/>
        </w:rPr>
        <w:t>–</w:t>
      </w:r>
      <w:r w:rsidR="00540B78" w:rsidRPr="00D0683D">
        <w:rPr>
          <w:rFonts w:ascii="Times New Roman" w:hAnsi="Times New Roman" w:cs="Times New Roman"/>
          <w:sz w:val="24"/>
        </w:rPr>
        <w:t xml:space="preserve"> </w:t>
      </w:r>
      <w:r w:rsidR="00D0683D" w:rsidRPr="00D0683D">
        <w:rPr>
          <w:rFonts w:ascii="Times New Roman" w:hAnsi="Times New Roman" w:cs="Times New Roman"/>
          <w:sz w:val="24"/>
        </w:rPr>
        <w:t>D.Jasas</w:t>
      </w:r>
      <w:r w:rsidR="00D0683D">
        <w:rPr>
          <w:rFonts w:ascii="Times New Roman" w:hAnsi="Times New Roman" w:cs="Times New Roman"/>
          <w:sz w:val="24"/>
        </w:rPr>
        <w:t xml:space="preserve">, </w:t>
      </w:r>
      <w:r w:rsidR="002357B1">
        <w:rPr>
          <w:rFonts w:ascii="Times New Roman" w:hAnsi="Times New Roman" w:cs="Times New Roman"/>
          <w:sz w:val="24"/>
        </w:rPr>
        <w:t>Inžinerijos departamento</w:t>
      </w:r>
      <w:r w:rsidR="00D10FDA" w:rsidRPr="00D0683D">
        <w:rPr>
          <w:rFonts w:ascii="Times New Roman" w:hAnsi="Times New Roman" w:cs="Times New Roman"/>
          <w:sz w:val="24"/>
        </w:rPr>
        <w:t xml:space="preserve"> vadovas</w:t>
      </w:r>
      <w:r w:rsidR="007C2B80" w:rsidRPr="00D0683D">
        <w:rPr>
          <w:rFonts w:ascii="Times New Roman" w:hAnsi="Times New Roman" w:cs="Times New Roman"/>
          <w:sz w:val="24"/>
        </w:rPr>
        <w:t xml:space="preserve">, tel. </w:t>
      </w:r>
      <w:r w:rsidR="00D0683D" w:rsidRPr="00D0683D">
        <w:rPr>
          <w:rFonts w:ascii="Times New Roman" w:hAnsi="Times New Roman" w:cs="Times New Roman"/>
          <w:sz w:val="24"/>
        </w:rPr>
        <w:t>+370 680 38417</w:t>
      </w:r>
      <w:r w:rsidR="007C2B80" w:rsidRPr="00D0683D">
        <w:rPr>
          <w:rFonts w:ascii="Times New Roman" w:hAnsi="Times New Roman" w:cs="Times New Roman"/>
          <w:sz w:val="24"/>
        </w:rPr>
        <w:t xml:space="preserve">, el. paštas: </w:t>
      </w:r>
      <w:hyperlink r:id="rId29" w:history="1">
        <w:r w:rsidR="00D0683D" w:rsidRPr="00D0683D">
          <w:rPr>
            <w:rStyle w:val="Hipersaitas"/>
            <w:sz w:val="24"/>
          </w:rPr>
          <w:t>darius.jasas@vilniausapsvietimas.lt</w:t>
        </w:r>
      </w:hyperlink>
      <w:r w:rsidR="006779FE" w:rsidRPr="00D0683D">
        <w:rPr>
          <w:rFonts w:ascii="Times New Roman" w:hAnsi="Times New Roman" w:cs="Times New Roman"/>
          <w:sz w:val="24"/>
        </w:rPr>
        <w:t xml:space="preserve"> </w:t>
      </w:r>
      <w:r w:rsidRPr="00D0683D">
        <w:rPr>
          <w:rFonts w:ascii="Times New Roman" w:hAnsi="Times New Roman" w:cs="Times New Roman"/>
          <w:sz w:val="24"/>
        </w:rPr>
        <w:t>.</w:t>
      </w:r>
    </w:p>
    <w:p w14:paraId="2A281697" w14:textId="77777777" w:rsidR="00DE36E4" w:rsidRDefault="00DE36E4" w:rsidP="00540B78">
      <w:pPr>
        <w:ind w:right="141"/>
        <w:jc w:val="both"/>
        <w:rPr>
          <w:rFonts w:ascii="Times New Roman" w:hAnsi="Times New Roman" w:cs="Times New Roman"/>
          <w:sz w:val="24"/>
        </w:rPr>
      </w:pPr>
    </w:p>
    <w:p w14:paraId="75928633" w14:textId="11335954" w:rsidR="00DE36E4" w:rsidRDefault="00DE36E4" w:rsidP="00540B78">
      <w:pPr>
        <w:ind w:right="141"/>
        <w:jc w:val="both"/>
        <w:rPr>
          <w:rFonts w:ascii="Times New Roman" w:hAnsi="Times New Roman" w:cs="Times New Roman"/>
          <w:sz w:val="24"/>
        </w:rPr>
      </w:pPr>
    </w:p>
    <w:p w14:paraId="6DB92040" w14:textId="77777777" w:rsidR="004568F8" w:rsidRDefault="004568F8" w:rsidP="00DE36E4">
      <w:pPr>
        <w:ind w:firstLine="0"/>
        <w:rPr>
          <w:rFonts w:ascii="Times New Roman" w:hAnsi="Times New Roman" w:cs="Times New Roman"/>
          <w:sz w:val="24"/>
          <w:lang w:eastAsia="ru-RU"/>
        </w:rPr>
      </w:pPr>
    </w:p>
    <w:p w14:paraId="50A58AED" w14:textId="488D3F10" w:rsidR="00DE36E4" w:rsidRPr="00DE36E4" w:rsidRDefault="00850D00" w:rsidP="00DE36E4">
      <w:pPr>
        <w:ind w:firstLine="0"/>
        <w:rPr>
          <w:rFonts w:ascii="Times New Roman" w:hAnsi="Times New Roman" w:cs="Times New Roman"/>
          <w:iCs/>
          <w:sz w:val="24"/>
        </w:rPr>
      </w:pPr>
      <w:r>
        <w:rPr>
          <w:rFonts w:ascii="Times New Roman" w:hAnsi="Times New Roman" w:cs="Times New Roman"/>
          <w:sz w:val="24"/>
          <w:lang w:eastAsia="ru-RU"/>
        </w:rPr>
        <w:t xml:space="preserve">Pirkimų </w:t>
      </w:r>
      <w:r w:rsidR="002357B1">
        <w:rPr>
          <w:rFonts w:ascii="Times New Roman" w:hAnsi="Times New Roman" w:cs="Times New Roman"/>
          <w:sz w:val="24"/>
          <w:lang w:eastAsia="ru-RU"/>
        </w:rPr>
        <w:t>poskyrio</w:t>
      </w:r>
      <w:r w:rsidR="00DE36E4" w:rsidRPr="00DE36E4">
        <w:rPr>
          <w:rFonts w:ascii="Times New Roman" w:hAnsi="Times New Roman" w:cs="Times New Roman"/>
          <w:sz w:val="24"/>
          <w:lang w:eastAsia="ru-RU"/>
        </w:rPr>
        <w:t xml:space="preserve"> vadovas</w:t>
      </w:r>
      <w:r w:rsidR="00DE36E4" w:rsidRPr="00DE36E4">
        <w:rPr>
          <w:rFonts w:ascii="Times New Roman" w:hAnsi="Times New Roman" w:cs="Times New Roman"/>
          <w:sz w:val="24"/>
          <w:lang w:eastAsia="en-US"/>
        </w:rPr>
        <w:tab/>
      </w:r>
      <w:r w:rsidR="00DE36E4" w:rsidRPr="00DE36E4">
        <w:rPr>
          <w:rFonts w:ascii="Times New Roman" w:hAnsi="Times New Roman" w:cs="Times New Roman"/>
          <w:sz w:val="24"/>
          <w:lang w:eastAsia="en-US"/>
        </w:rPr>
        <w:tab/>
      </w:r>
      <w:r w:rsidR="00C7468C">
        <w:rPr>
          <w:rFonts w:ascii="Times New Roman" w:hAnsi="Times New Roman" w:cs="Times New Roman"/>
          <w:sz w:val="24"/>
          <w:lang w:eastAsia="en-US"/>
        </w:rPr>
        <w:tab/>
      </w:r>
      <w:r w:rsidR="00C7468C">
        <w:rPr>
          <w:rFonts w:ascii="Times New Roman" w:hAnsi="Times New Roman" w:cs="Times New Roman"/>
          <w:sz w:val="24"/>
          <w:lang w:eastAsia="en-US"/>
        </w:rPr>
        <w:tab/>
      </w:r>
      <w:r w:rsidR="00DE36E4" w:rsidRPr="00DE36E4">
        <w:rPr>
          <w:rFonts w:ascii="Times New Roman" w:hAnsi="Times New Roman" w:cs="Times New Roman"/>
          <w:sz w:val="24"/>
          <w:lang w:eastAsia="en-US"/>
        </w:rPr>
        <w:t>Vytautas Rasimavičius</w:t>
      </w:r>
    </w:p>
    <w:sectPr w:rsidR="00DE36E4" w:rsidRPr="00DE36E4" w:rsidSect="00D22A90">
      <w:footerReference w:type="default" r:id="rId30"/>
      <w:pgSz w:w="11906" w:h="16838" w:code="9"/>
      <w:pgMar w:top="993" w:right="566" w:bottom="993" w:left="1418" w:header="567" w:footer="22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0B92" w14:textId="77777777" w:rsidR="00C3600E" w:rsidRDefault="00C3600E" w:rsidP="00C34334">
      <w:r>
        <w:separator/>
      </w:r>
    </w:p>
  </w:endnote>
  <w:endnote w:type="continuationSeparator" w:id="0">
    <w:p w14:paraId="1046A47E" w14:textId="77777777" w:rsidR="00C3600E" w:rsidRDefault="00C3600E" w:rsidP="00C34334">
      <w:r>
        <w:continuationSeparator/>
      </w:r>
    </w:p>
  </w:endnote>
  <w:endnote w:type="continuationNotice" w:id="1">
    <w:p w14:paraId="706EEB76" w14:textId="77777777" w:rsidR="00C3600E" w:rsidRDefault="00C36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B7AE" w14:textId="58B7506B" w:rsidR="00CC48FE" w:rsidRDefault="00CC48FE">
    <w:pPr>
      <w:pStyle w:val="Porat"/>
      <w:jc w:val="right"/>
    </w:pPr>
    <w:r>
      <w:fldChar w:fldCharType="begin"/>
    </w:r>
    <w:r>
      <w:instrText>PAGE   \* MERGEFORMAT</w:instrText>
    </w:r>
    <w:r>
      <w:fldChar w:fldCharType="separate"/>
    </w:r>
    <w:r w:rsidR="00BF4824">
      <w:rPr>
        <w:noProof/>
      </w:rPr>
      <w:t>22</w:t>
    </w:r>
    <w:r>
      <w:fldChar w:fldCharType="end"/>
    </w:r>
  </w:p>
  <w:p w14:paraId="1D95729E" w14:textId="77777777" w:rsidR="00CC48FE" w:rsidRDefault="00CC48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A2DD" w14:textId="77777777" w:rsidR="00C3600E" w:rsidRDefault="00C3600E" w:rsidP="00C34334">
      <w:r>
        <w:separator/>
      </w:r>
    </w:p>
  </w:footnote>
  <w:footnote w:type="continuationSeparator" w:id="0">
    <w:p w14:paraId="28729A91" w14:textId="77777777" w:rsidR="00C3600E" w:rsidRDefault="00C3600E" w:rsidP="00C34334">
      <w:r>
        <w:continuationSeparator/>
      </w:r>
    </w:p>
  </w:footnote>
  <w:footnote w:type="continuationNotice" w:id="1">
    <w:p w14:paraId="5C4CA803" w14:textId="77777777" w:rsidR="00C3600E" w:rsidRDefault="00C360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7CAA7F8"/>
    <w:lvl w:ilvl="0">
      <w:start w:val="1"/>
      <w:numFmt w:val="decimal"/>
      <w:lvlText w:val="%1."/>
      <w:lvlJc w:val="left"/>
      <w:pPr>
        <w:tabs>
          <w:tab w:val="num" w:pos="2559"/>
        </w:tabs>
        <w:ind w:left="2559" w:hanging="432"/>
      </w:pPr>
      <w:rPr>
        <w:rFonts w:ascii="Times New Roman" w:eastAsia="Times New Roman" w:hAnsi="Times New Roman" w:cs="Times New Roman" w:hint="default"/>
      </w:rPr>
    </w:lvl>
    <w:lvl w:ilvl="1">
      <w:start w:val="1"/>
      <w:numFmt w:val="decimal"/>
      <w:lvlText w:val="%1.%2."/>
      <w:lvlJc w:val="left"/>
      <w:pPr>
        <w:tabs>
          <w:tab w:val="num" w:pos="840"/>
        </w:tabs>
        <w:ind w:left="840" w:firstLine="720"/>
      </w:pPr>
      <w:rPr>
        <w:rFonts w:hint="default"/>
        <w:b w:val="0"/>
        <w:i w:val="0"/>
        <w:color w:val="auto"/>
      </w:rPr>
    </w:lvl>
    <w:lvl w:ilvl="2">
      <w:start w:val="1"/>
      <w:numFmt w:val="decimal"/>
      <w:lvlText w:val="%1.%2.%3."/>
      <w:lvlJc w:val="left"/>
      <w:pPr>
        <w:tabs>
          <w:tab w:val="num" w:pos="1691"/>
        </w:tabs>
        <w:ind w:left="1691"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2" w15:restartNumberingAfterBreak="0">
    <w:nsid w:val="00B13846"/>
    <w:multiLevelType w:val="multilevel"/>
    <w:tmpl w:val="47CAA7F8"/>
    <w:lvl w:ilvl="0">
      <w:start w:val="1"/>
      <w:numFmt w:val="decimal"/>
      <w:lvlText w:val="%1."/>
      <w:lvlJc w:val="left"/>
      <w:pPr>
        <w:tabs>
          <w:tab w:val="num" w:pos="2559"/>
        </w:tabs>
        <w:ind w:left="2559" w:hanging="432"/>
      </w:pPr>
      <w:rPr>
        <w:rFonts w:ascii="Times New Roman" w:eastAsia="Times New Roman" w:hAnsi="Times New Roman" w:cs="Times New Roman" w:hint="default"/>
      </w:rPr>
    </w:lvl>
    <w:lvl w:ilvl="1">
      <w:start w:val="1"/>
      <w:numFmt w:val="decimal"/>
      <w:lvlText w:val="%1.%2."/>
      <w:lvlJc w:val="left"/>
      <w:pPr>
        <w:tabs>
          <w:tab w:val="num" w:pos="698"/>
        </w:tabs>
        <w:ind w:left="698" w:firstLine="720"/>
      </w:pPr>
      <w:rPr>
        <w:rFonts w:hint="default"/>
        <w:b w:val="0"/>
        <w:i w:val="0"/>
        <w:color w:val="auto"/>
      </w:rPr>
    </w:lvl>
    <w:lvl w:ilvl="2">
      <w:start w:val="1"/>
      <w:numFmt w:val="decimal"/>
      <w:lvlText w:val="%1.%2.%3."/>
      <w:lvlJc w:val="left"/>
      <w:pPr>
        <w:tabs>
          <w:tab w:val="num" w:pos="273"/>
        </w:tabs>
        <w:ind w:left="273"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277310D"/>
    <w:multiLevelType w:val="multilevel"/>
    <w:tmpl w:val="D5D60FC4"/>
    <w:lvl w:ilvl="0">
      <w:start w:val="6"/>
      <w:numFmt w:val="decimal"/>
      <w:lvlText w:val="%1."/>
      <w:lvlJc w:val="left"/>
      <w:pPr>
        <w:ind w:left="720" w:hanging="360"/>
      </w:pPr>
      <w:rPr>
        <w:rFonts w:hint="default"/>
      </w:rPr>
    </w:lvl>
    <w:lvl w:ilvl="1">
      <w:start w:val="2"/>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3414"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 w15:restartNumberingAfterBreak="0">
    <w:nsid w:val="036B55FC"/>
    <w:multiLevelType w:val="multilevel"/>
    <w:tmpl w:val="341EB554"/>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1713"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E631A7"/>
    <w:multiLevelType w:val="multilevel"/>
    <w:tmpl w:val="3536B1A6"/>
    <w:lvl w:ilvl="0">
      <w:start w:val="2"/>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8C78F0"/>
    <w:multiLevelType w:val="multilevel"/>
    <w:tmpl w:val="341EB554"/>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1713"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1607E1"/>
    <w:multiLevelType w:val="multilevel"/>
    <w:tmpl w:val="C870FF62"/>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640C10"/>
    <w:multiLevelType w:val="multilevel"/>
    <w:tmpl w:val="C4F0C7AA"/>
    <w:lvl w:ilvl="0">
      <w:start w:val="14"/>
      <w:numFmt w:val="decimal"/>
      <w:lvlText w:val="%1."/>
      <w:lvlJc w:val="left"/>
      <w:pPr>
        <w:ind w:left="360" w:hanging="360"/>
      </w:pPr>
      <w:rPr>
        <w:rFonts w:hint="default"/>
        <w:b/>
      </w:rPr>
    </w:lvl>
    <w:lvl w:ilvl="1">
      <w:start w:val="1"/>
      <w:numFmt w:val="decimal"/>
      <w:lvlText w:val="%1.%2."/>
      <w:lvlJc w:val="left"/>
      <w:pPr>
        <w:ind w:left="1353"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DF3501"/>
    <w:multiLevelType w:val="multilevel"/>
    <w:tmpl w:val="9BB4E816"/>
    <w:lvl w:ilvl="0">
      <w:start w:val="5"/>
      <w:numFmt w:val="decimal"/>
      <w:lvlText w:val="%1."/>
      <w:lvlJc w:val="left"/>
      <w:pPr>
        <w:ind w:left="2204"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65B4AC5"/>
    <w:multiLevelType w:val="hybridMultilevel"/>
    <w:tmpl w:val="9D08E8B4"/>
    <w:lvl w:ilvl="0" w:tplc="E28EF7BA">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43145E"/>
    <w:multiLevelType w:val="multilevel"/>
    <w:tmpl w:val="A1C2389C"/>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713"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8CD2B98"/>
    <w:multiLevelType w:val="multilevel"/>
    <w:tmpl w:val="2C4CA850"/>
    <w:lvl w:ilvl="0">
      <w:start w:val="15"/>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B15B52"/>
    <w:multiLevelType w:val="hybridMultilevel"/>
    <w:tmpl w:val="26B2BE66"/>
    <w:lvl w:ilvl="0" w:tplc="91249B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F8E4122"/>
    <w:multiLevelType w:val="multilevel"/>
    <w:tmpl w:val="B344C1A2"/>
    <w:lvl w:ilvl="0">
      <w:start w:val="9"/>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4E48DE"/>
    <w:multiLevelType w:val="multilevel"/>
    <w:tmpl w:val="A1C2389C"/>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E937FF0"/>
    <w:multiLevelType w:val="multilevel"/>
    <w:tmpl w:val="A1C2389C"/>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713"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FE0647"/>
    <w:multiLevelType w:val="multilevel"/>
    <w:tmpl w:val="C2FAA55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6C1C8F"/>
    <w:multiLevelType w:val="multilevel"/>
    <w:tmpl w:val="F6245B06"/>
    <w:lvl w:ilvl="0">
      <w:start w:val="7"/>
      <w:numFmt w:val="decimal"/>
      <w:lvlText w:val="%1."/>
      <w:lvlJc w:val="left"/>
      <w:pPr>
        <w:ind w:left="2204"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ABB511B"/>
    <w:multiLevelType w:val="multilevel"/>
    <w:tmpl w:val="BB02C696"/>
    <w:lvl w:ilvl="0">
      <w:start w:val="9"/>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92596"/>
    <w:multiLevelType w:val="multilevel"/>
    <w:tmpl w:val="FF1A508E"/>
    <w:lvl w:ilvl="0">
      <w:start w:val="4"/>
      <w:numFmt w:val="decimal"/>
      <w:lvlText w:val="%1."/>
      <w:lvlJc w:val="left"/>
      <w:pPr>
        <w:ind w:left="360" w:hanging="360"/>
      </w:pPr>
      <w:rPr>
        <w:rFonts w:hint="default"/>
        <w:i w:val="0"/>
      </w:rPr>
    </w:lvl>
    <w:lvl w:ilvl="1">
      <w:start w:val="3"/>
      <w:numFmt w:val="decimal"/>
      <w:lvlText w:val="%1.%2."/>
      <w:lvlJc w:val="left"/>
      <w:pPr>
        <w:ind w:left="1288" w:hanging="360"/>
      </w:pPr>
      <w:rPr>
        <w:rFonts w:hint="default"/>
        <w:b w:val="0"/>
        <w:bCs/>
        <w:i w:val="0"/>
      </w:rPr>
    </w:lvl>
    <w:lvl w:ilvl="2">
      <w:start w:val="1"/>
      <w:numFmt w:val="decimal"/>
      <w:lvlText w:val="%1.%2.%3."/>
      <w:lvlJc w:val="left"/>
      <w:pPr>
        <w:ind w:left="2576" w:hanging="720"/>
      </w:pPr>
      <w:rPr>
        <w:rFonts w:hint="default"/>
        <w:i w:val="0"/>
      </w:rPr>
    </w:lvl>
    <w:lvl w:ilvl="3">
      <w:start w:val="1"/>
      <w:numFmt w:val="decimal"/>
      <w:lvlText w:val="%1.%2.%3.%4."/>
      <w:lvlJc w:val="left"/>
      <w:pPr>
        <w:ind w:left="3504" w:hanging="720"/>
      </w:pPr>
      <w:rPr>
        <w:rFonts w:hint="default"/>
        <w:i w:val="0"/>
      </w:rPr>
    </w:lvl>
    <w:lvl w:ilvl="4">
      <w:start w:val="1"/>
      <w:numFmt w:val="decimal"/>
      <w:lvlText w:val="%1.%2.%3.%4.%5."/>
      <w:lvlJc w:val="left"/>
      <w:pPr>
        <w:ind w:left="4792" w:hanging="1080"/>
      </w:pPr>
      <w:rPr>
        <w:rFonts w:hint="default"/>
        <w:i w:val="0"/>
      </w:rPr>
    </w:lvl>
    <w:lvl w:ilvl="5">
      <w:start w:val="1"/>
      <w:numFmt w:val="decimal"/>
      <w:lvlText w:val="%1.%2.%3.%4.%5.%6."/>
      <w:lvlJc w:val="left"/>
      <w:pPr>
        <w:ind w:left="5720" w:hanging="1080"/>
      </w:pPr>
      <w:rPr>
        <w:rFonts w:hint="default"/>
        <w:i w:val="0"/>
      </w:rPr>
    </w:lvl>
    <w:lvl w:ilvl="6">
      <w:start w:val="1"/>
      <w:numFmt w:val="decimal"/>
      <w:lvlText w:val="%1.%2.%3.%4.%5.%6.%7."/>
      <w:lvlJc w:val="left"/>
      <w:pPr>
        <w:ind w:left="7008" w:hanging="1440"/>
      </w:pPr>
      <w:rPr>
        <w:rFonts w:hint="default"/>
        <w:i w:val="0"/>
      </w:rPr>
    </w:lvl>
    <w:lvl w:ilvl="7">
      <w:start w:val="1"/>
      <w:numFmt w:val="decimal"/>
      <w:lvlText w:val="%1.%2.%3.%4.%5.%6.%7.%8."/>
      <w:lvlJc w:val="left"/>
      <w:pPr>
        <w:ind w:left="7936" w:hanging="1440"/>
      </w:pPr>
      <w:rPr>
        <w:rFonts w:hint="default"/>
        <w:i w:val="0"/>
      </w:rPr>
    </w:lvl>
    <w:lvl w:ilvl="8">
      <w:start w:val="1"/>
      <w:numFmt w:val="decimal"/>
      <w:lvlText w:val="%1.%2.%3.%4.%5.%6.%7.%8.%9."/>
      <w:lvlJc w:val="left"/>
      <w:pPr>
        <w:ind w:left="9224" w:hanging="1800"/>
      </w:pPr>
      <w:rPr>
        <w:rFonts w:hint="default"/>
        <w:i w:val="0"/>
      </w:rPr>
    </w:lvl>
  </w:abstractNum>
  <w:abstractNum w:abstractNumId="21" w15:restartNumberingAfterBreak="0">
    <w:nsid w:val="3D2F0088"/>
    <w:multiLevelType w:val="multilevel"/>
    <w:tmpl w:val="214CCF2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425B5685"/>
    <w:multiLevelType w:val="multilevel"/>
    <w:tmpl w:val="0A04B212"/>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4F1862"/>
    <w:multiLevelType w:val="hybridMultilevel"/>
    <w:tmpl w:val="5228360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023947"/>
    <w:multiLevelType w:val="hybridMultilevel"/>
    <w:tmpl w:val="4FDE6090"/>
    <w:lvl w:ilvl="0" w:tplc="E28EF7BA">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02A0EB1"/>
    <w:multiLevelType w:val="multilevel"/>
    <w:tmpl w:val="F1BEABB4"/>
    <w:lvl w:ilvl="0">
      <w:start w:val="13"/>
      <w:numFmt w:val="decimal"/>
      <w:lvlText w:val="%1."/>
      <w:lvlJc w:val="left"/>
      <w:pPr>
        <w:ind w:left="360" w:hanging="360"/>
      </w:pPr>
      <w:rPr>
        <w:rFonts w:hint="default"/>
        <w:b/>
      </w:rPr>
    </w:lvl>
    <w:lvl w:ilvl="1">
      <w:start w:val="6"/>
      <w:numFmt w:val="decimal"/>
      <w:lvlText w:val="%1.%2."/>
      <w:lvlJc w:val="left"/>
      <w:pPr>
        <w:ind w:left="1353"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AA5355"/>
    <w:multiLevelType w:val="hybridMultilevel"/>
    <w:tmpl w:val="A5809A22"/>
    <w:lvl w:ilvl="0" w:tplc="A3F8F1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2F372CD"/>
    <w:multiLevelType w:val="multilevel"/>
    <w:tmpl w:val="BB02C696"/>
    <w:lvl w:ilvl="0">
      <w:start w:val="9"/>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B233CC"/>
    <w:multiLevelType w:val="multilevel"/>
    <w:tmpl w:val="60CCF572"/>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C9596E"/>
    <w:multiLevelType w:val="multilevel"/>
    <w:tmpl w:val="A1C2389C"/>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997"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12339FF"/>
    <w:multiLevelType w:val="multilevel"/>
    <w:tmpl w:val="B344C1A2"/>
    <w:lvl w:ilvl="0">
      <w:start w:val="9"/>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A07DE1"/>
    <w:multiLevelType w:val="hybridMultilevel"/>
    <w:tmpl w:val="527AAD6A"/>
    <w:lvl w:ilvl="0" w:tplc="F8BA9680">
      <w:start w:val="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6EDE1BF3"/>
    <w:multiLevelType w:val="multilevel"/>
    <w:tmpl w:val="54780E80"/>
    <w:lvl w:ilvl="0">
      <w:start w:val="6"/>
      <w:numFmt w:val="decimal"/>
      <w:lvlText w:val="%1."/>
      <w:lvlJc w:val="left"/>
      <w:pPr>
        <w:ind w:left="2204" w:hanging="360"/>
      </w:pPr>
      <w:rPr>
        <w:rFonts w:hint="default"/>
        <w:b/>
      </w:rPr>
    </w:lvl>
    <w:lvl w:ilvl="1">
      <w:start w:val="3"/>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F992223"/>
    <w:multiLevelType w:val="multilevel"/>
    <w:tmpl w:val="508EAA00"/>
    <w:lvl w:ilvl="0">
      <w:start w:val="13"/>
      <w:numFmt w:val="decimal"/>
      <w:lvlText w:val="%1."/>
      <w:lvlJc w:val="left"/>
      <w:pPr>
        <w:ind w:left="360" w:hanging="360"/>
      </w:pPr>
      <w:rPr>
        <w:rFonts w:hint="default"/>
      </w:rPr>
    </w:lvl>
    <w:lvl w:ilvl="1">
      <w:start w:val="4"/>
      <w:numFmt w:val="decimal"/>
      <w:lvlText w:val="%1.%2."/>
      <w:lvlJc w:val="left"/>
      <w:pPr>
        <w:ind w:left="360" w:hanging="360"/>
      </w:pPr>
      <w:rPr>
        <w:rFonts w:hint="default"/>
        <w:b w:val="0"/>
        <w:bCs/>
      </w:rPr>
    </w:lvl>
    <w:lvl w:ilvl="2">
      <w:start w:val="8"/>
      <w:numFmt w:val="decimal"/>
      <w:lvlText w:val="%1.%2.%3."/>
      <w:lvlJc w:val="left"/>
      <w:pPr>
        <w:ind w:left="1713"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0463D4"/>
    <w:multiLevelType w:val="multilevel"/>
    <w:tmpl w:val="341EB554"/>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1713"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6D0B68"/>
    <w:multiLevelType w:val="multilevel"/>
    <w:tmpl w:val="5A0CDE9A"/>
    <w:lvl w:ilvl="0">
      <w:start w:val="1"/>
      <w:numFmt w:val="decimal"/>
      <w:pStyle w:val="Antrat1"/>
      <w:suff w:val="space"/>
      <w:lvlText w:val="%1."/>
      <w:lvlJc w:val="left"/>
      <w:pPr>
        <w:ind w:left="1872" w:hanging="432"/>
      </w:pPr>
      <w:rPr>
        <w:rFonts w:cs="Times New Roman"/>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abstractNum w:abstractNumId="37" w15:restartNumberingAfterBreak="0">
    <w:nsid w:val="7BC45CA2"/>
    <w:multiLevelType w:val="multilevel"/>
    <w:tmpl w:val="A1C2389C"/>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713"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C7D16FB"/>
    <w:multiLevelType w:val="hybridMultilevel"/>
    <w:tmpl w:val="CB4A4F00"/>
    <w:lvl w:ilvl="0" w:tplc="D690D2CE">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D72D68"/>
    <w:multiLevelType w:val="hybridMultilevel"/>
    <w:tmpl w:val="EFC050A2"/>
    <w:lvl w:ilvl="0" w:tplc="553EAAB2">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64261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807756">
    <w:abstractNumId w:val="0"/>
  </w:num>
  <w:num w:numId="3" w16cid:durableId="966276231">
    <w:abstractNumId w:val="10"/>
  </w:num>
  <w:num w:numId="4" w16cid:durableId="500897170">
    <w:abstractNumId w:val="24"/>
  </w:num>
  <w:num w:numId="5" w16cid:durableId="2075202536">
    <w:abstractNumId w:val="21"/>
  </w:num>
  <w:num w:numId="6" w16cid:durableId="288826677">
    <w:abstractNumId w:val="9"/>
  </w:num>
  <w:num w:numId="7" w16cid:durableId="671833443">
    <w:abstractNumId w:val="3"/>
  </w:num>
  <w:num w:numId="8" w16cid:durableId="1085343826">
    <w:abstractNumId w:val="33"/>
  </w:num>
  <w:num w:numId="9" w16cid:durableId="2055695819">
    <w:abstractNumId w:val="18"/>
  </w:num>
  <w:num w:numId="10" w16cid:durableId="1373648879">
    <w:abstractNumId w:val="28"/>
  </w:num>
  <w:num w:numId="11" w16cid:durableId="853148090">
    <w:abstractNumId w:val="25"/>
  </w:num>
  <w:num w:numId="12" w16cid:durableId="412507231">
    <w:abstractNumId w:val="22"/>
  </w:num>
  <w:num w:numId="13" w16cid:durableId="2075884817">
    <w:abstractNumId w:val="17"/>
  </w:num>
  <w:num w:numId="14" w16cid:durableId="744031394">
    <w:abstractNumId w:val="39"/>
  </w:num>
  <w:num w:numId="15" w16cid:durableId="279605931">
    <w:abstractNumId w:val="5"/>
  </w:num>
  <w:num w:numId="16" w16cid:durableId="1790122877">
    <w:abstractNumId w:val="32"/>
  </w:num>
  <w:num w:numId="17" w16cid:durableId="176383546">
    <w:abstractNumId w:val="31"/>
  </w:num>
  <w:num w:numId="18" w16cid:durableId="1781759501">
    <w:abstractNumId w:val="14"/>
  </w:num>
  <w:num w:numId="19" w16cid:durableId="1389915429">
    <w:abstractNumId w:val="2"/>
  </w:num>
  <w:num w:numId="20" w16cid:durableId="1061518199">
    <w:abstractNumId w:val="20"/>
  </w:num>
  <w:num w:numId="21" w16cid:durableId="513107831">
    <w:abstractNumId w:val="28"/>
    <w:lvlOverride w:ilvl="0">
      <w:lvl w:ilvl="0">
        <w:start w:val="9"/>
        <w:numFmt w:val="decimal"/>
        <w:lvlText w:val="%1."/>
        <w:lvlJc w:val="left"/>
        <w:pPr>
          <w:ind w:left="360" w:hanging="360"/>
        </w:pPr>
        <w:rPr>
          <w:rFonts w:hint="default"/>
          <w:b/>
        </w:rPr>
      </w:lvl>
    </w:lvlOverride>
    <w:lvlOverride w:ilvl="1">
      <w:lvl w:ilvl="1">
        <w:start w:val="1"/>
        <w:numFmt w:val="decimal"/>
        <w:lvlText w:val="%1.%2."/>
        <w:lvlJc w:val="left"/>
        <w:pPr>
          <w:ind w:left="1070" w:hanging="360"/>
        </w:pPr>
        <w:rPr>
          <w:rFonts w:hint="default"/>
        </w:rPr>
      </w:lvl>
    </w:lvlOverride>
    <w:lvlOverride w:ilvl="2">
      <w:lvl w:ilvl="2">
        <w:start w:val="1"/>
        <w:numFmt w:val="decimal"/>
        <w:lvlText w:val="%1.%2.%3."/>
        <w:lvlJc w:val="left"/>
        <w:pPr>
          <w:ind w:left="143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16cid:durableId="1036735556">
    <w:abstractNumId w:val="29"/>
  </w:num>
  <w:num w:numId="23" w16cid:durableId="540673778">
    <w:abstractNumId w:val="30"/>
  </w:num>
  <w:num w:numId="24" w16cid:durableId="1825313814">
    <w:abstractNumId w:val="16"/>
  </w:num>
  <w:num w:numId="25" w16cid:durableId="1564758835">
    <w:abstractNumId w:val="23"/>
  </w:num>
  <w:num w:numId="26" w16cid:durableId="1470102">
    <w:abstractNumId w:val="27"/>
  </w:num>
  <w:num w:numId="27" w16cid:durableId="1114404580">
    <w:abstractNumId w:val="7"/>
  </w:num>
  <w:num w:numId="28" w16cid:durableId="1272854866">
    <w:abstractNumId w:val="26"/>
  </w:num>
  <w:num w:numId="29" w16cid:durableId="308025282">
    <w:abstractNumId w:val="12"/>
  </w:num>
  <w:num w:numId="30" w16cid:durableId="352924735">
    <w:abstractNumId w:val="6"/>
  </w:num>
  <w:num w:numId="31" w16cid:durableId="434448955">
    <w:abstractNumId w:val="13"/>
  </w:num>
  <w:num w:numId="32" w16cid:durableId="826214023">
    <w:abstractNumId w:val="15"/>
  </w:num>
  <w:num w:numId="33" w16cid:durableId="733968758">
    <w:abstractNumId w:val="34"/>
  </w:num>
  <w:num w:numId="34" w16cid:durableId="789859950">
    <w:abstractNumId w:val="19"/>
  </w:num>
  <w:num w:numId="35" w16cid:durableId="659626484">
    <w:abstractNumId w:val="38"/>
  </w:num>
  <w:num w:numId="36" w16cid:durableId="1693410752">
    <w:abstractNumId w:val="4"/>
  </w:num>
  <w:num w:numId="37" w16cid:durableId="6297564">
    <w:abstractNumId w:val="35"/>
  </w:num>
  <w:num w:numId="38" w16cid:durableId="537738966">
    <w:abstractNumId w:val="11"/>
  </w:num>
  <w:num w:numId="39" w16cid:durableId="1951429993">
    <w:abstractNumId w:val="37"/>
  </w:num>
  <w:num w:numId="40" w16cid:durableId="50443718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34"/>
    <w:rsid w:val="00000E41"/>
    <w:rsid w:val="00003A91"/>
    <w:rsid w:val="00004366"/>
    <w:rsid w:val="00004612"/>
    <w:rsid w:val="00004EBD"/>
    <w:rsid w:val="0000586B"/>
    <w:rsid w:val="00011589"/>
    <w:rsid w:val="000116F9"/>
    <w:rsid w:val="00011B80"/>
    <w:rsid w:val="000121C5"/>
    <w:rsid w:val="000124DD"/>
    <w:rsid w:val="00012758"/>
    <w:rsid w:val="00013416"/>
    <w:rsid w:val="00014B4B"/>
    <w:rsid w:val="00014D07"/>
    <w:rsid w:val="000154CF"/>
    <w:rsid w:val="00015B55"/>
    <w:rsid w:val="00016335"/>
    <w:rsid w:val="000171D6"/>
    <w:rsid w:val="00020980"/>
    <w:rsid w:val="00023594"/>
    <w:rsid w:val="0002532D"/>
    <w:rsid w:val="00026101"/>
    <w:rsid w:val="00027177"/>
    <w:rsid w:val="00030C0C"/>
    <w:rsid w:val="00030D75"/>
    <w:rsid w:val="000310FB"/>
    <w:rsid w:val="00031394"/>
    <w:rsid w:val="0003259F"/>
    <w:rsid w:val="000333E1"/>
    <w:rsid w:val="00033E30"/>
    <w:rsid w:val="00034C4C"/>
    <w:rsid w:val="000367E9"/>
    <w:rsid w:val="000368B5"/>
    <w:rsid w:val="00037FF1"/>
    <w:rsid w:val="000404E6"/>
    <w:rsid w:val="00040D0E"/>
    <w:rsid w:val="0004257C"/>
    <w:rsid w:val="00042B2D"/>
    <w:rsid w:val="000437B7"/>
    <w:rsid w:val="00044DCB"/>
    <w:rsid w:val="00047AD4"/>
    <w:rsid w:val="0005050C"/>
    <w:rsid w:val="0005286A"/>
    <w:rsid w:val="00054068"/>
    <w:rsid w:val="0005527E"/>
    <w:rsid w:val="00055AF8"/>
    <w:rsid w:val="00055F77"/>
    <w:rsid w:val="000561B2"/>
    <w:rsid w:val="00056EA8"/>
    <w:rsid w:val="0006166C"/>
    <w:rsid w:val="0006333B"/>
    <w:rsid w:val="0006373B"/>
    <w:rsid w:val="00064CA3"/>
    <w:rsid w:val="00064DE5"/>
    <w:rsid w:val="000659B0"/>
    <w:rsid w:val="000666E1"/>
    <w:rsid w:val="00066C22"/>
    <w:rsid w:val="00072F06"/>
    <w:rsid w:val="000734FE"/>
    <w:rsid w:val="00073F16"/>
    <w:rsid w:val="000771D1"/>
    <w:rsid w:val="0007766F"/>
    <w:rsid w:val="00082B2C"/>
    <w:rsid w:val="00084386"/>
    <w:rsid w:val="00084EAA"/>
    <w:rsid w:val="00085211"/>
    <w:rsid w:val="0008546D"/>
    <w:rsid w:val="00085D93"/>
    <w:rsid w:val="00086806"/>
    <w:rsid w:val="0008722C"/>
    <w:rsid w:val="000876E8"/>
    <w:rsid w:val="00091066"/>
    <w:rsid w:val="00091BA6"/>
    <w:rsid w:val="00091BEE"/>
    <w:rsid w:val="00094312"/>
    <w:rsid w:val="000957FA"/>
    <w:rsid w:val="000958B5"/>
    <w:rsid w:val="00096653"/>
    <w:rsid w:val="00096FD6"/>
    <w:rsid w:val="0009756C"/>
    <w:rsid w:val="000A1B0E"/>
    <w:rsid w:val="000A5727"/>
    <w:rsid w:val="000A57FE"/>
    <w:rsid w:val="000A62E4"/>
    <w:rsid w:val="000A6B2E"/>
    <w:rsid w:val="000B213D"/>
    <w:rsid w:val="000B2346"/>
    <w:rsid w:val="000B6093"/>
    <w:rsid w:val="000C05C8"/>
    <w:rsid w:val="000C0957"/>
    <w:rsid w:val="000C0E36"/>
    <w:rsid w:val="000C1BE7"/>
    <w:rsid w:val="000C3B76"/>
    <w:rsid w:val="000D1AA1"/>
    <w:rsid w:val="000D1E83"/>
    <w:rsid w:val="000D23C1"/>
    <w:rsid w:val="000D3ABE"/>
    <w:rsid w:val="000D41A9"/>
    <w:rsid w:val="000D4780"/>
    <w:rsid w:val="000D6E9F"/>
    <w:rsid w:val="000E49E3"/>
    <w:rsid w:val="000F02AE"/>
    <w:rsid w:val="000F1B10"/>
    <w:rsid w:val="000F227F"/>
    <w:rsid w:val="000F2805"/>
    <w:rsid w:val="000F3A7F"/>
    <w:rsid w:val="000F4DBE"/>
    <w:rsid w:val="000F4FF7"/>
    <w:rsid w:val="000F69EF"/>
    <w:rsid w:val="0010119F"/>
    <w:rsid w:val="00101F4E"/>
    <w:rsid w:val="001024C0"/>
    <w:rsid w:val="0010365D"/>
    <w:rsid w:val="00105277"/>
    <w:rsid w:val="001053BF"/>
    <w:rsid w:val="001065F5"/>
    <w:rsid w:val="00106757"/>
    <w:rsid w:val="00106C5B"/>
    <w:rsid w:val="0010704A"/>
    <w:rsid w:val="001070C1"/>
    <w:rsid w:val="001100DC"/>
    <w:rsid w:val="001106B1"/>
    <w:rsid w:val="0011745A"/>
    <w:rsid w:val="00120A7D"/>
    <w:rsid w:val="00121C3C"/>
    <w:rsid w:val="0012312B"/>
    <w:rsid w:val="001245E4"/>
    <w:rsid w:val="00130F14"/>
    <w:rsid w:val="001358DF"/>
    <w:rsid w:val="001365D7"/>
    <w:rsid w:val="00143C4A"/>
    <w:rsid w:val="00145128"/>
    <w:rsid w:val="00150E7D"/>
    <w:rsid w:val="001527B5"/>
    <w:rsid w:val="001544CA"/>
    <w:rsid w:val="00160BA6"/>
    <w:rsid w:val="00163DC8"/>
    <w:rsid w:val="0016493D"/>
    <w:rsid w:val="001672DA"/>
    <w:rsid w:val="00167595"/>
    <w:rsid w:val="00170920"/>
    <w:rsid w:val="00171618"/>
    <w:rsid w:val="00171676"/>
    <w:rsid w:val="001723A4"/>
    <w:rsid w:val="00173568"/>
    <w:rsid w:val="001756CC"/>
    <w:rsid w:val="00176608"/>
    <w:rsid w:val="0017712C"/>
    <w:rsid w:val="001771DE"/>
    <w:rsid w:val="00180C26"/>
    <w:rsid w:val="00180EAB"/>
    <w:rsid w:val="001815C7"/>
    <w:rsid w:val="001820E4"/>
    <w:rsid w:val="001834A4"/>
    <w:rsid w:val="0018424D"/>
    <w:rsid w:val="0018616D"/>
    <w:rsid w:val="00186382"/>
    <w:rsid w:val="00187DBA"/>
    <w:rsid w:val="0019051F"/>
    <w:rsid w:val="00190B71"/>
    <w:rsid w:val="00192779"/>
    <w:rsid w:val="001940A9"/>
    <w:rsid w:val="001952C2"/>
    <w:rsid w:val="0019651C"/>
    <w:rsid w:val="00196B4A"/>
    <w:rsid w:val="001973EA"/>
    <w:rsid w:val="001A0103"/>
    <w:rsid w:val="001A08BC"/>
    <w:rsid w:val="001A0E50"/>
    <w:rsid w:val="001A37F7"/>
    <w:rsid w:val="001A460E"/>
    <w:rsid w:val="001A48C4"/>
    <w:rsid w:val="001A5445"/>
    <w:rsid w:val="001A6122"/>
    <w:rsid w:val="001A6967"/>
    <w:rsid w:val="001B11DE"/>
    <w:rsid w:val="001B1252"/>
    <w:rsid w:val="001B1CD2"/>
    <w:rsid w:val="001B798D"/>
    <w:rsid w:val="001C1F7E"/>
    <w:rsid w:val="001C2FA1"/>
    <w:rsid w:val="001C5507"/>
    <w:rsid w:val="001C58F8"/>
    <w:rsid w:val="001C5C00"/>
    <w:rsid w:val="001D013A"/>
    <w:rsid w:val="001D1515"/>
    <w:rsid w:val="001D2552"/>
    <w:rsid w:val="001D460E"/>
    <w:rsid w:val="001D7E92"/>
    <w:rsid w:val="001E257A"/>
    <w:rsid w:val="001E34FC"/>
    <w:rsid w:val="001E7D90"/>
    <w:rsid w:val="001F414C"/>
    <w:rsid w:val="001F50B7"/>
    <w:rsid w:val="002002A4"/>
    <w:rsid w:val="0020075F"/>
    <w:rsid w:val="00203C76"/>
    <w:rsid w:val="00207C2C"/>
    <w:rsid w:val="00214A55"/>
    <w:rsid w:val="0021638D"/>
    <w:rsid w:val="0021668B"/>
    <w:rsid w:val="00217AA0"/>
    <w:rsid w:val="002246BB"/>
    <w:rsid w:val="00227A4B"/>
    <w:rsid w:val="00227C34"/>
    <w:rsid w:val="00230D9F"/>
    <w:rsid w:val="0023308C"/>
    <w:rsid w:val="00233F4F"/>
    <w:rsid w:val="00234654"/>
    <w:rsid w:val="002357B1"/>
    <w:rsid w:val="00236254"/>
    <w:rsid w:val="0023726E"/>
    <w:rsid w:val="002408F2"/>
    <w:rsid w:val="00240A77"/>
    <w:rsid w:val="002447CC"/>
    <w:rsid w:val="002450FF"/>
    <w:rsid w:val="00245297"/>
    <w:rsid w:val="0024533E"/>
    <w:rsid w:val="00245C18"/>
    <w:rsid w:val="00245D4A"/>
    <w:rsid w:val="002468DF"/>
    <w:rsid w:val="00247F07"/>
    <w:rsid w:val="0025033D"/>
    <w:rsid w:val="002506E4"/>
    <w:rsid w:val="00251F27"/>
    <w:rsid w:val="00252FA6"/>
    <w:rsid w:val="00253632"/>
    <w:rsid w:val="00254675"/>
    <w:rsid w:val="00256379"/>
    <w:rsid w:val="00256E8F"/>
    <w:rsid w:val="002578AF"/>
    <w:rsid w:val="00261467"/>
    <w:rsid w:val="00261AC7"/>
    <w:rsid w:val="00262398"/>
    <w:rsid w:val="00262EAD"/>
    <w:rsid w:val="00263461"/>
    <w:rsid w:val="00263554"/>
    <w:rsid w:val="00265ACE"/>
    <w:rsid w:val="00271FBA"/>
    <w:rsid w:val="00274ECD"/>
    <w:rsid w:val="002764F1"/>
    <w:rsid w:val="00276954"/>
    <w:rsid w:val="00276CFD"/>
    <w:rsid w:val="00277EC1"/>
    <w:rsid w:val="002829B2"/>
    <w:rsid w:val="00283647"/>
    <w:rsid w:val="00283E95"/>
    <w:rsid w:val="002842E0"/>
    <w:rsid w:val="0028438B"/>
    <w:rsid w:val="00284694"/>
    <w:rsid w:val="00285916"/>
    <w:rsid w:val="00285DCE"/>
    <w:rsid w:val="0028636E"/>
    <w:rsid w:val="00286412"/>
    <w:rsid w:val="00286D2D"/>
    <w:rsid w:val="00287D82"/>
    <w:rsid w:val="00290216"/>
    <w:rsid w:val="00290A93"/>
    <w:rsid w:val="00292CCA"/>
    <w:rsid w:val="00293A1E"/>
    <w:rsid w:val="00293DBD"/>
    <w:rsid w:val="00294FBA"/>
    <w:rsid w:val="00296F05"/>
    <w:rsid w:val="00297375"/>
    <w:rsid w:val="002A014F"/>
    <w:rsid w:val="002A0DB8"/>
    <w:rsid w:val="002A286A"/>
    <w:rsid w:val="002A2E84"/>
    <w:rsid w:val="002A6832"/>
    <w:rsid w:val="002A683A"/>
    <w:rsid w:val="002A6A58"/>
    <w:rsid w:val="002A711F"/>
    <w:rsid w:val="002B05C1"/>
    <w:rsid w:val="002B129F"/>
    <w:rsid w:val="002B515F"/>
    <w:rsid w:val="002B5C24"/>
    <w:rsid w:val="002B64B4"/>
    <w:rsid w:val="002B6639"/>
    <w:rsid w:val="002B6BB4"/>
    <w:rsid w:val="002B70F7"/>
    <w:rsid w:val="002B73FC"/>
    <w:rsid w:val="002C1087"/>
    <w:rsid w:val="002C2144"/>
    <w:rsid w:val="002C23F3"/>
    <w:rsid w:val="002C2B2F"/>
    <w:rsid w:val="002C4AE3"/>
    <w:rsid w:val="002C5186"/>
    <w:rsid w:val="002C625B"/>
    <w:rsid w:val="002C6837"/>
    <w:rsid w:val="002C7AF4"/>
    <w:rsid w:val="002D01A3"/>
    <w:rsid w:val="002D4B3C"/>
    <w:rsid w:val="002D4CBE"/>
    <w:rsid w:val="002D5F67"/>
    <w:rsid w:val="002D65B2"/>
    <w:rsid w:val="002D6E18"/>
    <w:rsid w:val="002E237A"/>
    <w:rsid w:val="002E294C"/>
    <w:rsid w:val="002E30F4"/>
    <w:rsid w:val="002E51B4"/>
    <w:rsid w:val="002E6D0E"/>
    <w:rsid w:val="002F06EF"/>
    <w:rsid w:val="002F14C2"/>
    <w:rsid w:val="002F385A"/>
    <w:rsid w:val="002F3B33"/>
    <w:rsid w:val="002F47DD"/>
    <w:rsid w:val="002F5576"/>
    <w:rsid w:val="002F6C11"/>
    <w:rsid w:val="002F7C64"/>
    <w:rsid w:val="002F7C9F"/>
    <w:rsid w:val="00302B6D"/>
    <w:rsid w:val="00303F31"/>
    <w:rsid w:val="00304312"/>
    <w:rsid w:val="00304753"/>
    <w:rsid w:val="00304C80"/>
    <w:rsid w:val="00305A64"/>
    <w:rsid w:val="0030651E"/>
    <w:rsid w:val="00306803"/>
    <w:rsid w:val="003105C7"/>
    <w:rsid w:val="00315134"/>
    <w:rsid w:val="003159A1"/>
    <w:rsid w:val="00315F29"/>
    <w:rsid w:val="00326878"/>
    <w:rsid w:val="003270B1"/>
    <w:rsid w:val="00327175"/>
    <w:rsid w:val="00331447"/>
    <w:rsid w:val="00331543"/>
    <w:rsid w:val="00332B64"/>
    <w:rsid w:val="003332D3"/>
    <w:rsid w:val="0033417A"/>
    <w:rsid w:val="00334369"/>
    <w:rsid w:val="00334D47"/>
    <w:rsid w:val="003371C3"/>
    <w:rsid w:val="00344686"/>
    <w:rsid w:val="00346B6C"/>
    <w:rsid w:val="00347AAB"/>
    <w:rsid w:val="00347DBF"/>
    <w:rsid w:val="00351B44"/>
    <w:rsid w:val="00352995"/>
    <w:rsid w:val="003550BF"/>
    <w:rsid w:val="00355438"/>
    <w:rsid w:val="00357FFA"/>
    <w:rsid w:val="00360FF6"/>
    <w:rsid w:val="00362700"/>
    <w:rsid w:val="0036324A"/>
    <w:rsid w:val="00363AAF"/>
    <w:rsid w:val="00363ABD"/>
    <w:rsid w:val="0036455C"/>
    <w:rsid w:val="003646AD"/>
    <w:rsid w:val="003670A8"/>
    <w:rsid w:val="00370FFF"/>
    <w:rsid w:val="00371330"/>
    <w:rsid w:val="00371E07"/>
    <w:rsid w:val="003733C9"/>
    <w:rsid w:val="0037513B"/>
    <w:rsid w:val="00375C72"/>
    <w:rsid w:val="00376199"/>
    <w:rsid w:val="00377027"/>
    <w:rsid w:val="003809E4"/>
    <w:rsid w:val="00383310"/>
    <w:rsid w:val="00383597"/>
    <w:rsid w:val="003852AE"/>
    <w:rsid w:val="003859EF"/>
    <w:rsid w:val="00385CED"/>
    <w:rsid w:val="003874C9"/>
    <w:rsid w:val="0039252E"/>
    <w:rsid w:val="003930F0"/>
    <w:rsid w:val="003950B9"/>
    <w:rsid w:val="003959F1"/>
    <w:rsid w:val="003969DE"/>
    <w:rsid w:val="00396E3F"/>
    <w:rsid w:val="003A0A26"/>
    <w:rsid w:val="003A236A"/>
    <w:rsid w:val="003A2A9D"/>
    <w:rsid w:val="003A2BAE"/>
    <w:rsid w:val="003A3045"/>
    <w:rsid w:val="003A402A"/>
    <w:rsid w:val="003A77AF"/>
    <w:rsid w:val="003B2308"/>
    <w:rsid w:val="003B3B83"/>
    <w:rsid w:val="003B5610"/>
    <w:rsid w:val="003B77DB"/>
    <w:rsid w:val="003C145A"/>
    <w:rsid w:val="003C2072"/>
    <w:rsid w:val="003C2840"/>
    <w:rsid w:val="003C3B3C"/>
    <w:rsid w:val="003C4389"/>
    <w:rsid w:val="003C4512"/>
    <w:rsid w:val="003C64D1"/>
    <w:rsid w:val="003C7822"/>
    <w:rsid w:val="003D0981"/>
    <w:rsid w:val="003D3519"/>
    <w:rsid w:val="003D4594"/>
    <w:rsid w:val="003D51ED"/>
    <w:rsid w:val="003D69E3"/>
    <w:rsid w:val="003E174F"/>
    <w:rsid w:val="003E1A0E"/>
    <w:rsid w:val="003E23E2"/>
    <w:rsid w:val="003E2536"/>
    <w:rsid w:val="003E6214"/>
    <w:rsid w:val="003E70FE"/>
    <w:rsid w:val="003E7AC3"/>
    <w:rsid w:val="003F01C3"/>
    <w:rsid w:val="003F543D"/>
    <w:rsid w:val="003F6BD0"/>
    <w:rsid w:val="003F75D9"/>
    <w:rsid w:val="0040043D"/>
    <w:rsid w:val="00401155"/>
    <w:rsid w:val="004035F4"/>
    <w:rsid w:val="00404FB3"/>
    <w:rsid w:val="0040544B"/>
    <w:rsid w:val="00406214"/>
    <w:rsid w:val="0040648C"/>
    <w:rsid w:val="00406F20"/>
    <w:rsid w:val="004074BF"/>
    <w:rsid w:val="004074F1"/>
    <w:rsid w:val="00410481"/>
    <w:rsid w:val="00410995"/>
    <w:rsid w:val="00410E57"/>
    <w:rsid w:val="0041204E"/>
    <w:rsid w:val="004138D8"/>
    <w:rsid w:val="004139F6"/>
    <w:rsid w:val="00414E53"/>
    <w:rsid w:val="00415890"/>
    <w:rsid w:val="00416A97"/>
    <w:rsid w:val="00421E62"/>
    <w:rsid w:val="004227AE"/>
    <w:rsid w:val="00423568"/>
    <w:rsid w:val="00426A85"/>
    <w:rsid w:val="004278E3"/>
    <w:rsid w:val="0043094E"/>
    <w:rsid w:val="00431B13"/>
    <w:rsid w:val="00432B97"/>
    <w:rsid w:val="00434B08"/>
    <w:rsid w:val="00436048"/>
    <w:rsid w:val="00436F10"/>
    <w:rsid w:val="0044177A"/>
    <w:rsid w:val="004421AC"/>
    <w:rsid w:val="00444686"/>
    <w:rsid w:val="00445BC0"/>
    <w:rsid w:val="00446BA3"/>
    <w:rsid w:val="0045045F"/>
    <w:rsid w:val="00450C09"/>
    <w:rsid w:val="00453530"/>
    <w:rsid w:val="00455817"/>
    <w:rsid w:val="00455FF9"/>
    <w:rsid w:val="00456472"/>
    <w:rsid w:val="004565C8"/>
    <w:rsid w:val="004568F8"/>
    <w:rsid w:val="004572D0"/>
    <w:rsid w:val="00457826"/>
    <w:rsid w:val="00461384"/>
    <w:rsid w:val="00461A19"/>
    <w:rsid w:val="00462122"/>
    <w:rsid w:val="00462B8E"/>
    <w:rsid w:val="00462D73"/>
    <w:rsid w:val="00464F4E"/>
    <w:rsid w:val="00465770"/>
    <w:rsid w:val="00465DD1"/>
    <w:rsid w:val="004664A8"/>
    <w:rsid w:val="0047397F"/>
    <w:rsid w:val="00473F7A"/>
    <w:rsid w:val="00474639"/>
    <w:rsid w:val="00475195"/>
    <w:rsid w:val="00484160"/>
    <w:rsid w:val="004856D1"/>
    <w:rsid w:val="0048657F"/>
    <w:rsid w:val="0048768F"/>
    <w:rsid w:val="00487873"/>
    <w:rsid w:val="004904F6"/>
    <w:rsid w:val="004914B9"/>
    <w:rsid w:val="00491B7C"/>
    <w:rsid w:val="0049350A"/>
    <w:rsid w:val="0049457D"/>
    <w:rsid w:val="004951F5"/>
    <w:rsid w:val="004A02C1"/>
    <w:rsid w:val="004A1322"/>
    <w:rsid w:val="004A200A"/>
    <w:rsid w:val="004A237D"/>
    <w:rsid w:val="004A262F"/>
    <w:rsid w:val="004A2ACD"/>
    <w:rsid w:val="004A4411"/>
    <w:rsid w:val="004A4C78"/>
    <w:rsid w:val="004A5B96"/>
    <w:rsid w:val="004A6F22"/>
    <w:rsid w:val="004A7477"/>
    <w:rsid w:val="004A7A66"/>
    <w:rsid w:val="004A7DC5"/>
    <w:rsid w:val="004B0047"/>
    <w:rsid w:val="004B1560"/>
    <w:rsid w:val="004B1FFD"/>
    <w:rsid w:val="004B2694"/>
    <w:rsid w:val="004B3C92"/>
    <w:rsid w:val="004B3F1A"/>
    <w:rsid w:val="004C2A15"/>
    <w:rsid w:val="004C2A1A"/>
    <w:rsid w:val="004C336F"/>
    <w:rsid w:val="004C4FF1"/>
    <w:rsid w:val="004C5F4A"/>
    <w:rsid w:val="004C63EA"/>
    <w:rsid w:val="004C7270"/>
    <w:rsid w:val="004D00A8"/>
    <w:rsid w:val="004D4574"/>
    <w:rsid w:val="004D4B8F"/>
    <w:rsid w:val="004E0B46"/>
    <w:rsid w:val="004E11E5"/>
    <w:rsid w:val="004E28C9"/>
    <w:rsid w:val="004E751D"/>
    <w:rsid w:val="004F0122"/>
    <w:rsid w:val="004F0CA2"/>
    <w:rsid w:val="004F11F5"/>
    <w:rsid w:val="004F12AA"/>
    <w:rsid w:val="004F26DC"/>
    <w:rsid w:val="004F3099"/>
    <w:rsid w:val="004F4FCE"/>
    <w:rsid w:val="004F53D7"/>
    <w:rsid w:val="004F7EF6"/>
    <w:rsid w:val="005035E5"/>
    <w:rsid w:val="005042F5"/>
    <w:rsid w:val="00504563"/>
    <w:rsid w:val="00504781"/>
    <w:rsid w:val="00504A12"/>
    <w:rsid w:val="00506089"/>
    <w:rsid w:val="0051031F"/>
    <w:rsid w:val="00510904"/>
    <w:rsid w:val="00510A78"/>
    <w:rsid w:val="00511448"/>
    <w:rsid w:val="00512676"/>
    <w:rsid w:val="0051384F"/>
    <w:rsid w:val="00514981"/>
    <w:rsid w:val="00515403"/>
    <w:rsid w:val="00516CA9"/>
    <w:rsid w:val="00520DF3"/>
    <w:rsid w:val="00522191"/>
    <w:rsid w:val="005238A2"/>
    <w:rsid w:val="00523C07"/>
    <w:rsid w:val="00530360"/>
    <w:rsid w:val="00530D2B"/>
    <w:rsid w:val="00533D90"/>
    <w:rsid w:val="0053419E"/>
    <w:rsid w:val="005364F0"/>
    <w:rsid w:val="00537027"/>
    <w:rsid w:val="00537C0D"/>
    <w:rsid w:val="00540B78"/>
    <w:rsid w:val="00541B26"/>
    <w:rsid w:val="00545E4F"/>
    <w:rsid w:val="0054751D"/>
    <w:rsid w:val="005501AE"/>
    <w:rsid w:val="005509B6"/>
    <w:rsid w:val="00550A6D"/>
    <w:rsid w:val="00550C2A"/>
    <w:rsid w:val="00550FAD"/>
    <w:rsid w:val="00551EDC"/>
    <w:rsid w:val="00551F23"/>
    <w:rsid w:val="005535AA"/>
    <w:rsid w:val="005535AD"/>
    <w:rsid w:val="00554976"/>
    <w:rsid w:val="0056101D"/>
    <w:rsid w:val="00561510"/>
    <w:rsid w:val="00562165"/>
    <w:rsid w:val="00563AD3"/>
    <w:rsid w:val="00563AE9"/>
    <w:rsid w:val="00564993"/>
    <w:rsid w:val="00565152"/>
    <w:rsid w:val="005655B0"/>
    <w:rsid w:val="005677A0"/>
    <w:rsid w:val="0057178B"/>
    <w:rsid w:val="0057228B"/>
    <w:rsid w:val="005737C3"/>
    <w:rsid w:val="00574D16"/>
    <w:rsid w:val="00574D41"/>
    <w:rsid w:val="00575741"/>
    <w:rsid w:val="00575EDD"/>
    <w:rsid w:val="00580A02"/>
    <w:rsid w:val="00581E8B"/>
    <w:rsid w:val="00583933"/>
    <w:rsid w:val="00584458"/>
    <w:rsid w:val="005922AA"/>
    <w:rsid w:val="005922D8"/>
    <w:rsid w:val="00592FE8"/>
    <w:rsid w:val="005942AE"/>
    <w:rsid w:val="00597561"/>
    <w:rsid w:val="005A3214"/>
    <w:rsid w:val="005A3224"/>
    <w:rsid w:val="005A3C2E"/>
    <w:rsid w:val="005A4972"/>
    <w:rsid w:val="005A6274"/>
    <w:rsid w:val="005A6686"/>
    <w:rsid w:val="005A7181"/>
    <w:rsid w:val="005B0E3C"/>
    <w:rsid w:val="005B1058"/>
    <w:rsid w:val="005B1A0D"/>
    <w:rsid w:val="005B387B"/>
    <w:rsid w:val="005B4985"/>
    <w:rsid w:val="005B66AA"/>
    <w:rsid w:val="005B713E"/>
    <w:rsid w:val="005C0502"/>
    <w:rsid w:val="005C083B"/>
    <w:rsid w:val="005C10EE"/>
    <w:rsid w:val="005C1850"/>
    <w:rsid w:val="005C1E87"/>
    <w:rsid w:val="005C457C"/>
    <w:rsid w:val="005D035C"/>
    <w:rsid w:val="005D51DB"/>
    <w:rsid w:val="005D5F52"/>
    <w:rsid w:val="005D7268"/>
    <w:rsid w:val="005E063C"/>
    <w:rsid w:val="005E0780"/>
    <w:rsid w:val="005E3F98"/>
    <w:rsid w:val="005E65AC"/>
    <w:rsid w:val="005E7AD0"/>
    <w:rsid w:val="005F1665"/>
    <w:rsid w:val="005F1BFA"/>
    <w:rsid w:val="005F2C06"/>
    <w:rsid w:val="005F3899"/>
    <w:rsid w:val="005F467D"/>
    <w:rsid w:val="005F46CC"/>
    <w:rsid w:val="005F4FE8"/>
    <w:rsid w:val="005F5362"/>
    <w:rsid w:val="005F5738"/>
    <w:rsid w:val="005F6744"/>
    <w:rsid w:val="0060099E"/>
    <w:rsid w:val="00600EA9"/>
    <w:rsid w:val="00600ECD"/>
    <w:rsid w:val="00601366"/>
    <w:rsid w:val="00602FA9"/>
    <w:rsid w:val="00605391"/>
    <w:rsid w:val="00612030"/>
    <w:rsid w:val="00615C99"/>
    <w:rsid w:val="006163D5"/>
    <w:rsid w:val="0061695D"/>
    <w:rsid w:val="00617494"/>
    <w:rsid w:val="0061765C"/>
    <w:rsid w:val="00617DB0"/>
    <w:rsid w:val="00620905"/>
    <w:rsid w:val="00621746"/>
    <w:rsid w:val="00621B43"/>
    <w:rsid w:val="00622DAF"/>
    <w:rsid w:val="00622E95"/>
    <w:rsid w:val="00623A46"/>
    <w:rsid w:val="00625C01"/>
    <w:rsid w:val="00627A64"/>
    <w:rsid w:val="006305A4"/>
    <w:rsid w:val="006318F9"/>
    <w:rsid w:val="0063266A"/>
    <w:rsid w:val="00632710"/>
    <w:rsid w:val="00633577"/>
    <w:rsid w:val="00634A4D"/>
    <w:rsid w:val="00634E81"/>
    <w:rsid w:val="00635616"/>
    <w:rsid w:val="00635AC7"/>
    <w:rsid w:val="006403EB"/>
    <w:rsid w:val="00640B90"/>
    <w:rsid w:val="00642AE5"/>
    <w:rsid w:val="006432B9"/>
    <w:rsid w:val="0064464A"/>
    <w:rsid w:val="0064503C"/>
    <w:rsid w:val="00646411"/>
    <w:rsid w:val="006469EA"/>
    <w:rsid w:val="00650C76"/>
    <w:rsid w:val="00652E46"/>
    <w:rsid w:val="006535EA"/>
    <w:rsid w:val="006577E5"/>
    <w:rsid w:val="006614D4"/>
    <w:rsid w:val="0066387B"/>
    <w:rsid w:val="00663D99"/>
    <w:rsid w:val="00663E8D"/>
    <w:rsid w:val="00665A48"/>
    <w:rsid w:val="00665C78"/>
    <w:rsid w:val="006702C4"/>
    <w:rsid w:val="00670C1A"/>
    <w:rsid w:val="00670F76"/>
    <w:rsid w:val="00671DA4"/>
    <w:rsid w:val="00672F3D"/>
    <w:rsid w:val="00673FA9"/>
    <w:rsid w:val="00675B27"/>
    <w:rsid w:val="00676D8A"/>
    <w:rsid w:val="0067758A"/>
    <w:rsid w:val="006779FE"/>
    <w:rsid w:val="00680335"/>
    <w:rsid w:val="006878CD"/>
    <w:rsid w:val="00690912"/>
    <w:rsid w:val="006912C3"/>
    <w:rsid w:val="006967CF"/>
    <w:rsid w:val="006971BD"/>
    <w:rsid w:val="006A1459"/>
    <w:rsid w:val="006A18D6"/>
    <w:rsid w:val="006A2790"/>
    <w:rsid w:val="006A2AB2"/>
    <w:rsid w:val="006A2B03"/>
    <w:rsid w:val="006A57AD"/>
    <w:rsid w:val="006A7C76"/>
    <w:rsid w:val="006B707F"/>
    <w:rsid w:val="006C01E8"/>
    <w:rsid w:val="006C0BBD"/>
    <w:rsid w:val="006C4882"/>
    <w:rsid w:val="006C4E0A"/>
    <w:rsid w:val="006C7436"/>
    <w:rsid w:val="006D29E9"/>
    <w:rsid w:val="006D2BBA"/>
    <w:rsid w:val="006D3A40"/>
    <w:rsid w:val="006D3D71"/>
    <w:rsid w:val="006D485D"/>
    <w:rsid w:val="006D54BA"/>
    <w:rsid w:val="006D77DB"/>
    <w:rsid w:val="006D79B8"/>
    <w:rsid w:val="006D7F0A"/>
    <w:rsid w:val="006E2A4E"/>
    <w:rsid w:val="006E31D1"/>
    <w:rsid w:val="006E496E"/>
    <w:rsid w:val="006E4BE4"/>
    <w:rsid w:val="006E52C0"/>
    <w:rsid w:val="006E64AF"/>
    <w:rsid w:val="006E689C"/>
    <w:rsid w:val="006E6E46"/>
    <w:rsid w:val="006E6FB7"/>
    <w:rsid w:val="006E777B"/>
    <w:rsid w:val="006F1053"/>
    <w:rsid w:val="006F51A2"/>
    <w:rsid w:val="006F5BFE"/>
    <w:rsid w:val="006F6FFD"/>
    <w:rsid w:val="007002E0"/>
    <w:rsid w:val="00711180"/>
    <w:rsid w:val="00712C44"/>
    <w:rsid w:val="007137CB"/>
    <w:rsid w:val="007151FC"/>
    <w:rsid w:val="00715AAE"/>
    <w:rsid w:val="00716B1F"/>
    <w:rsid w:val="00717D71"/>
    <w:rsid w:val="00720950"/>
    <w:rsid w:val="00721B6A"/>
    <w:rsid w:val="007223C7"/>
    <w:rsid w:val="00723761"/>
    <w:rsid w:val="00723AB8"/>
    <w:rsid w:val="0072409B"/>
    <w:rsid w:val="00724D61"/>
    <w:rsid w:val="00725A91"/>
    <w:rsid w:val="007324D4"/>
    <w:rsid w:val="00735499"/>
    <w:rsid w:val="00741471"/>
    <w:rsid w:val="00742560"/>
    <w:rsid w:val="0074365B"/>
    <w:rsid w:val="00743703"/>
    <w:rsid w:val="00744BDB"/>
    <w:rsid w:val="00745596"/>
    <w:rsid w:val="00746A33"/>
    <w:rsid w:val="00751036"/>
    <w:rsid w:val="007525F7"/>
    <w:rsid w:val="0075296C"/>
    <w:rsid w:val="00753AEF"/>
    <w:rsid w:val="00753FCD"/>
    <w:rsid w:val="00754C8A"/>
    <w:rsid w:val="00755C09"/>
    <w:rsid w:val="00755F80"/>
    <w:rsid w:val="00756C47"/>
    <w:rsid w:val="00757A37"/>
    <w:rsid w:val="007619AA"/>
    <w:rsid w:val="00762CE2"/>
    <w:rsid w:val="007633C5"/>
    <w:rsid w:val="00763B62"/>
    <w:rsid w:val="00763FB2"/>
    <w:rsid w:val="00765119"/>
    <w:rsid w:val="00766E1A"/>
    <w:rsid w:val="00766F9A"/>
    <w:rsid w:val="0076720D"/>
    <w:rsid w:val="00771325"/>
    <w:rsid w:val="00773C8A"/>
    <w:rsid w:val="0077455E"/>
    <w:rsid w:val="00775CC2"/>
    <w:rsid w:val="00775EC2"/>
    <w:rsid w:val="007761B5"/>
    <w:rsid w:val="00777B2D"/>
    <w:rsid w:val="00783247"/>
    <w:rsid w:val="0078329A"/>
    <w:rsid w:val="0078454C"/>
    <w:rsid w:val="007856F7"/>
    <w:rsid w:val="00786822"/>
    <w:rsid w:val="00786BD9"/>
    <w:rsid w:val="00792394"/>
    <w:rsid w:val="007942D8"/>
    <w:rsid w:val="00795169"/>
    <w:rsid w:val="00795B42"/>
    <w:rsid w:val="00796306"/>
    <w:rsid w:val="007A173C"/>
    <w:rsid w:val="007A24CC"/>
    <w:rsid w:val="007A2752"/>
    <w:rsid w:val="007A2E32"/>
    <w:rsid w:val="007A43F0"/>
    <w:rsid w:val="007A5F62"/>
    <w:rsid w:val="007A736D"/>
    <w:rsid w:val="007A7ED1"/>
    <w:rsid w:val="007B24A6"/>
    <w:rsid w:val="007B39DC"/>
    <w:rsid w:val="007B5226"/>
    <w:rsid w:val="007B5B30"/>
    <w:rsid w:val="007B5B72"/>
    <w:rsid w:val="007B7C7B"/>
    <w:rsid w:val="007C0025"/>
    <w:rsid w:val="007C0327"/>
    <w:rsid w:val="007C04C0"/>
    <w:rsid w:val="007C09AF"/>
    <w:rsid w:val="007C2B80"/>
    <w:rsid w:val="007C4787"/>
    <w:rsid w:val="007C4938"/>
    <w:rsid w:val="007C5B80"/>
    <w:rsid w:val="007D0F0C"/>
    <w:rsid w:val="007D29A0"/>
    <w:rsid w:val="007D35E0"/>
    <w:rsid w:val="007D393D"/>
    <w:rsid w:val="007D4567"/>
    <w:rsid w:val="007D460A"/>
    <w:rsid w:val="007D6B6B"/>
    <w:rsid w:val="007E06CB"/>
    <w:rsid w:val="007E0DB0"/>
    <w:rsid w:val="007E24AE"/>
    <w:rsid w:val="007E60F4"/>
    <w:rsid w:val="007E71EF"/>
    <w:rsid w:val="007E73AC"/>
    <w:rsid w:val="007F1E22"/>
    <w:rsid w:val="007F320C"/>
    <w:rsid w:val="007F33A8"/>
    <w:rsid w:val="007F352B"/>
    <w:rsid w:val="008009CF"/>
    <w:rsid w:val="00800F81"/>
    <w:rsid w:val="00801DEA"/>
    <w:rsid w:val="008026BE"/>
    <w:rsid w:val="008051B5"/>
    <w:rsid w:val="00805F4C"/>
    <w:rsid w:val="00806B12"/>
    <w:rsid w:val="00806B7B"/>
    <w:rsid w:val="00810DE3"/>
    <w:rsid w:val="00815040"/>
    <w:rsid w:val="00820259"/>
    <w:rsid w:val="00820495"/>
    <w:rsid w:val="00820C61"/>
    <w:rsid w:val="00826484"/>
    <w:rsid w:val="00826C0C"/>
    <w:rsid w:val="00826C62"/>
    <w:rsid w:val="00827FCF"/>
    <w:rsid w:val="008338E2"/>
    <w:rsid w:val="00834868"/>
    <w:rsid w:val="00834879"/>
    <w:rsid w:val="00834956"/>
    <w:rsid w:val="00834B79"/>
    <w:rsid w:val="00835094"/>
    <w:rsid w:val="00836AED"/>
    <w:rsid w:val="0083748A"/>
    <w:rsid w:val="00837F4C"/>
    <w:rsid w:val="0084353A"/>
    <w:rsid w:val="00845CF5"/>
    <w:rsid w:val="00846171"/>
    <w:rsid w:val="0084633F"/>
    <w:rsid w:val="00847392"/>
    <w:rsid w:val="00847516"/>
    <w:rsid w:val="00847F94"/>
    <w:rsid w:val="008507A8"/>
    <w:rsid w:val="00850D00"/>
    <w:rsid w:val="00851C13"/>
    <w:rsid w:val="00855034"/>
    <w:rsid w:val="00855A07"/>
    <w:rsid w:val="008565CC"/>
    <w:rsid w:val="00856BE8"/>
    <w:rsid w:val="008571F8"/>
    <w:rsid w:val="008576BD"/>
    <w:rsid w:val="00857D63"/>
    <w:rsid w:val="00860941"/>
    <w:rsid w:val="00860E89"/>
    <w:rsid w:val="00861294"/>
    <w:rsid w:val="00861437"/>
    <w:rsid w:val="0086247B"/>
    <w:rsid w:val="008633AE"/>
    <w:rsid w:val="00863B48"/>
    <w:rsid w:val="0086460C"/>
    <w:rsid w:val="008648AD"/>
    <w:rsid w:val="00864956"/>
    <w:rsid w:val="00864DFB"/>
    <w:rsid w:val="00866556"/>
    <w:rsid w:val="00867749"/>
    <w:rsid w:val="00870A8C"/>
    <w:rsid w:val="00872458"/>
    <w:rsid w:val="0087498E"/>
    <w:rsid w:val="00875C20"/>
    <w:rsid w:val="00875D05"/>
    <w:rsid w:val="0087798A"/>
    <w:rsid w:val="00882721"/>
    <w:rsid w:val="00882859"/>
    <w:rsid w:val="00883F36"/>
    <w:rsid w:val="008859B6"/>
    <w:rsid w:val="00885C7E"/>
    <w:rsid w:val="00886C81"/>
    <w:rsid w:val="008873C2"/>
    <w:rsid w:val="00887C7B"/>
    <w:rsid w:val="008900E8"/>
    <w:rsid w:val="00890E79"/>
    <w:rsid w:val="008910F4"/>
    <w:rsid w:val="0089305E"/>
    <w:rsid w:val="00893157"/>
    <w:rsid w:val="00894ACE"/>
    <w:rsid w:val="00895EF9"/>
    <w:rsid w:val="0089657E"/>
    <w:rsid w:val="00896F59"/>
    <w:rsid w:val="008A0520"/>
    <w:rsid w:val="008A0D9B"/>
    <w:rsid w:val="008A3133"/>
    <w:rsid w:val="008A6B94"/>
    <w:rsid w:val="008B21B5"/>
    <w:rsid w:val="008B272B"/>
    <w:rsid w:val="008B31C1"/>
    <w:rsid w:val="008B3D63"/>
    <w:rsid w:val="008B468F"/>
    <w:rsid w:val="008B4EB6"/>
    <w:rsid w:val="008B5C22"/>
    <w:rsid w:val="008B63AB"/>
    <w:rsid w:val="008B6BCF"/>
    <w:rsid w:val="008B6C52"/>
    <w:rsid w:val="008B7129"/>
    <w:rsid w:val="008B7197"/>
    <w:rsid w:val="008C119E"/>
    <w:rsid w:val="008C1705"/>
    <w:rsid w:val="008C2019"/>
    <w:rsid w:val="008C33C1"/>
    <w:rsid w:val="008C398B"/>
    <w:rsid w:val="008C39B4"/>
    <w:rsid w:val="008C5227"/>
    <w:rsid w:val="008C54DC"/>
    <w:rsid w:val="008C6896"/>
    <w:rsid w:val="008C749E"/>
    <w:rsid w:val="008D0111"/>
    <w:rsid w:val="008D1474"/>
    <w:rsid w:val="008D1BD9"/>
    <w:rsid w:val="008D4547"/>
    <w:rsid w:val="008D5C84"/>
    <w:rsid w:val="008D7000"/>
    <w:rsid w:val="008D7540"/>
    <w:rsid w:val="008E1B48"/>
    <w:rsid w:val="008E392F"/>
    <w:rsid w:val="008E3EFA"/>
    <w:rsid w:val="008E6315"/>
    <w:rsid w:val="008F03AD"/>
    <w:rsid w:val="008F0A5F"/>
    <w:rsid w:val="008F23E4"/>
    <w:rsid w:val="008F25E5"/>
    <w:rsid w:val="008F2978"/>
    <w:rsid w:val="008F2E87"/>
    <w:rsid w:val="008F4022"/>
    <w:rsid w:val="008F4259"/>
    <w:rsid w:val="008F4ECE"/>
    <w:rsid w:val="008F5B75"/>
    <w:rsid w:val="008F7201"/>
    <w:rsid w:val="008F7689"/>
    <w:rsid w:val="008F7A4F"/>
    <w:rsid w:val="0090067A"/>
    <w:rsid w:val="009023AB"/>
    <w:rsid w:val="00902A77"/>
    <w:rsid w:val="00902C9E"/>
    <w:rsid w:val="00903140"/>
    <w:rsid w:val="009034BD"/>
    <w:rsid w:val="0090513D"/>
    <w:rsid w:val="009059BB"/>
    <w:rsid w:val="00905AFB"/>
    <w:rsid w:val="0091079E"/>
    <w:rsid w:val="00911089"/>
    <w:rsid w:val="00920A61"/>
    <w:rsid w:val="00922035"/>
    <w:rsid w:val="00923AE1"/>
    <w:rsid w:val="009268B1"/>
    <w:rsid w:val="00926CE7"/>
    <w:rsid w:val="009332E6"/>
    <w:rsid w:val="00933585"/>
    <w:rsid w:val="00936378"/>
    <w:rsid w:val="0093713D"/>
    <w:rsid w:val="00937716"/>
    <w:rsid w:val="009378F1"/>
    <w:rsid w:val="00943B95"/>
    <w:rsid w:val="00944178"/>
    <w:rsid w:val="009454A8"/>
    <w:rsid w:val="00945F63"/>
    <w:rsid w:val="00950659"/>
    <w:rsid w:val="0095259F"/>
    <w:rsid w:val="00955385"/>
    <w:rsid w:val="00956ADF"/>
    <w:rsid w:val="00960224"/>
    <w:rsid w:val="009633DB"/>
    <w:rsid w:val="0096541A"/>
    <w:rsid w:val="009660D0"/>
    <w:rsid w:val="00967BD1"/>
    <w:rsid w:val="00970738"/>
    <w:rsid w:val="00970774"/>
    <w:rsid w:val="00973082"/>
    <w:rsid w:val="00973EEE"/>
    <w:rsid w:val="00977D52"/>
    <w:rsid w:val="009813B7"/>
    <w:rsid w:val="00981794"/>
    <w:rsid w:val="00981F51"/>
    <w:rsid w:val="00984542"/>
    <w:rsid w:val="0098509F"/>
    <w:rsid w:val="009875E5"/>
    <w:rsid w:val="00987FDD"/>
    <w:rsid w:val="00990131"/>
    <w:rsid w:val="0099087C"/>
    <w:rsid w:val="00995CEE"/>
    <w:rsid w:val="00996050"/>
    <w:rsid w:val="00997A01"/>
    <w:rsid w:val="00997C81"/>
    <w:rsid w:val="009A2B2A"/>
    <w:rsid w:val="009A345E"/>
    <w:rsid w:val="009A4228"/>
    <w:rsid w:val="009A575E"/>
    <w:rsid w:val="009A601C"/>
    <w:rsid w:val="009B0EB8"/>
    <w:rsid w:val="009B13B5"/>
    <w:rsid w:val="009B18C3"/>
    <w:rsid w:val="009B1E97"/>
    <w:rsid w:val="009B1EA0"/>
    <w:rsid w:val="009B2205"/>
    <w:rsid w:val="009B343B"/>
    <w:rsid w:val="009B4E47"/>
    <w:rsid w:val="009B561D"/>
    <w:rsid w:val="009B5FFC"/>
    <w:rsid w:val="009C10BD"/>
    <w:rsid w:val="009C2A43"/>
    <w:rsid w:val="009C2CC6"/>
    <w:rsid w:val="009C391E"/>
    <w:rsid w:val="009C52F6"/>
    <w:rsid w:val="009C564D"/>
    <w:rsid w:val="009C5EC3"/>
    <w:rsid w:val="009D0A5E"/>
    <w:rsid w:val="009D13EF"/>
    <w:rsid w:val="009D41EF"/>
    <w:rsid w:val="009D61DC"/>
    <w:rsid w:val="009D6CAE"/>
    <w:rsid w:val="009D7D67"/>
    <w:rsid w:val="009E2640"/>
    <w:rsid w:val="009E2D64"/>
    <w:rsid w:val="009E3E9F"/>
    <w:rsid w:val="009E44A6"/>
    <w:rsid w:val="009E450B"/>
    <w:rsid w:val="009E75F2"/>
    <w:rsid w:val="009E7607"/>
    <w:rsid w:val="009F0415"/>
    <w:rsid w:val="009F122F"/>
    <w:rsid w:val="009F2D18"/>
    <w:rsid w:val="009F35A7"/>
    <w:rsid w:val="009F3CBA"/>
    <w:rsid w:val="009F5BFD"/>
    <w:rsid w:val="00A00033"/>
    <w:rsid w:val="00A006B0"/>
    <w:rsid w:val="00A00C9F"/>
    <w:rsid w:val="00A00D17"/>
    <w:rsid w:val="00A022C7"/>
    <w:rsid w:val="00A024AA"/>
    <w:rsid w:val="00A03047"/>
    <w:rsid w:val="00A038DF"/>
    <w:rsid w:val="00A058FE"/>
    <w:rsid w:val="00A06C98"/>
    <w:rsid w:val="00A07539"/>
    <w:rsid w:val="00A109DE"/>
    <w:rsid w:val="00A11852"/>
    <w:rsid w:val="00A1204D"/>
    <w:rsid w:val="00A134EE"/>
    <w:rsid w:val="00A13E1F"/>
    <w:rsid w:val="00A1407A"/>
    <w:rsid w:val="00A1412C"/>
    <w:rsid w:val="00A14682"/>
    <w:rsid w:val="00A14843"/>
    <w:rsid w:val="00A153A4"/>
    <w:rsid w:val="00A153DF"/>
    <w:rsid w:val="00A157F5"/>
    <w:rsid w:val="00A306CF"/>
    <w:rsid w:val="00A31A87"/>
    <w:rsid w:val="00A3249C"/>
    <w:rsid w:val="00A32AE1"/>
    <w:rsid w:val="00A32C34"/>
    <w:rsid w:val="00A33AE1"/>
    <w:rsid w:val="00A34CD7"/>
    <w:rsid w:val="00A3556D"/>
    <w:rsid w:val="00A35756"/>
    <w:rsid w:val="00A36B03"/>
    <w:rsid w:val="00A37115"/>
    <w:rsid w:val="00A37FB8"/>
    <w:rsid w:val="00A4083E"/>
    <w:rsid w:val="00A40B19"/>
    <w:rsid w:val="00A42E75"/>
    <w:rsid w:val="00A4320B"/>
    <w:rsid w:val="00A45492"/>
    <w:rsid w:val="00A45898"/>
    <w:rsid w:val="00A47750"/>
    <w:rsid w:val="00A539AD"/>
    <w:rsid w:val="00A5714B"/>
    <w:rsid w:val="00A604DA"/>
    <w:rsid w:val="00A60F79"/>
    <w:rsid w:val="00A621CC"/>
    <w:rsid w:val="00A62AB3"/>
    <w:rsid w:val="00A62FE0"/>
    <w:rsid w:val="00A6312F"/>
    <w:rsid w:val="00A67E5B"/>
    <w:rsid w:val="00A70BDF"/>
    <w:rsid w:val="00A7470B"/>
    <w:rsid w:val="00A74811"/>
    <w:rsid w:val="00A7548D"/>
    <w:rsid w:val="00A75D34"/>
    <w:rsid w:val="00A76D2C"/>
    <w:rsid w:val="00A843DA"/>
    <w:rsid w:val="00A87BB8"/>
    <w:rsid w:val="00A908DF"/>
    <w:rsid w:val="00A90D28"/>
    <w:rsid w:val="00AA188D"/>
    <w:rsid w:val="00AA259E"/>
    <w:rsid w:val="00AA2B76"/>
    <w:rsid w:val="00AA4658"/>
    <w:rsid w:val="00AB0414"/>
    <w:rsid w:val="00AB1502"/>
    <w:rsid w:val="00AB3082"/>
    <w:rsid w:val="00AB379C"/>
    <w:rsid w:val="00AB3897"/>
    <w:rsid w:val="00AB3D64"/>
    <w:rsid w:val="00AB4405"/>
    <w:rsid w:val="00AB5347"/>
    <w:rsid w:val="00AB74A2"/>
    <w:rsid w:val="00AB7ED3"/>
    <w:rsid w:val="00AC00C8"/>
    <w:rsid w:val="00AC1F2E"/>
    <w:rsid w:val="00AC296C"/>
    <w:rsid w:val="00AC4B94"/>
    <w:rsid w:val="00AC6AB6"/>
    <w:rsid w:val="00AC6B37"/>
    <w:rsid w:val="00AC7348"/>
    <w:rsid w:val="00AC7A21"/>
    <w:rsid w:val="00AD004A"/>
    <w:rsid w:val="00AD074B"/>
    <w:rsid w:val="00AD0F73"/>
    <w:rsid w:val="00AD1A39"/>
    <w:rsid w:val="00AD213B"/>
    <w:rsid w:val="00AD5B1E"/>
    <w:rsid w:val="00AD6911"/>
    <w:rsid w:val="00AD76A7"/>
    <w:rsid w:val="00AD7942"/>
    <w:rsid w:val="00AD7BC3"/>
    <w:rsid w:val="00AD7DF1"/>
    <w:rsid w:val="00AE08D0"/>
    <w:rsid w:val="00AE18D9"/>
    <w:rsid w:val="00AE247B"/>
    <w:rsid w:val="00AE2F13"/>
    <w:rsid w:val="00AE3675"/>
    <w:rsid w:val="00AE4F50"/>
    <w:rsid w:val="00AE5F04"/>
    <w:rsid w:val="00AE5F3E"/>
    <w:rsid w:val="00AE6205"/>
    <w:rsid w:val="00AE73B1"/>
    <w:rsid w:val="00AF00C5"/>
    <w:rsid w:val="00AF022F"/>
    <w:rsid w:val="00AF2A36"/>
    <w:rsid w:val="00AF320E"/>
    <w:rsid w:val="00AF4EAE"/>
    <w:rsid w:val="00AF53BB"/>
    <w:rsid w:val="00AF5554"/>
    <w:rsid w:val="00AF65FE"/>
    <w:rsid w:val="00B00319"/>
    <w:rsid w:val="00B01BC9"/>
    <w:rsid w:val="00B01C0D"/>
    <w:rsid w:val="00B0386B"/>
    <w:rsid w:val="00B04CFB"/>
    <w:rsid w:val="00B0592F"/>
    <w:rsid w:val="00B07D4C"/>
    <w:rsid w:val="00B1229C"/>
    <w:rsid w:val="00B13E4A"/>
    <w:rsid w:val="00B2045A"/>
    <w:rsid w:val="00B223E0"/>
    <w:rsid w:val="00B23EBF"/>
    <w:rsid w:val="00B23FDE"/>
    <w:rsid w:val="00B2629D"/>
    <w:rsid w:val="00B26510"/>
    <w:rsid w:val="00B268B5"/>
    <w:rsid w:val="00B27311"/>
    <w:rsid w:val="00B30457"/>
    <w:rsid w:val="00B31B9F"/>
    <w:rsid w:val="00B31F7D"/>
    <w:rsid w:val="00B321B6"/>
    <w:rsid w:val="00B327FD"/>
    <w:rsid w:val="00B34011"/>
    <w:rsid w:val="00B343E5"/>
    <w:rsid w:val="00B34B5E"/>
    <w:rsid w:val="00B34E20"/>
    <w:rsid w:val="00B35022"/>
    <w:rsid w:val="00B3621A"/>
    <w:rsid w:val="00B37A0B"/>
    <w:rsid w:val="00B37FC6"/>
    <w:rsid w:val="00B43EA9"/>
    <w:rsid w:val="00B449E9"/>
    <w:rsid w:val="00B47E92"/>
    <w:rsid w:val="00B51373"/>
    <w:rsid w:val="00B51BB8"/>
    <w:rsid w:val="00B5292D"/>
    <w:rsid w:val="00B5376B"/>
    <w:rsid w:val="00B53B6A"/>
    <w:rsid w:val="00B54A13"/>
    <w:rsid w:val="00B565AA"/>
    <w:rsid w:val="00B60BA8"/>
    <w:rsid w:val="00B62485"/>
    <w:rsid w:val="00B62666"/>
    <w:rsid w:val="00B626E9"/>
    <w:rsid w:val="00B64071"/>
    <w:rsid w:val="00B657B1"/>
    <w:rsid w:val="00B66797"/>
    <w:rsid w:val="00B677B7"/>
    <w:rsid w:val="00B74617"/>
    <w:rsid w:val="00B74EB6"/>
    <w:rsid w:val="00B82D7F"/>
    <w:rsid w:val="00B83F22"/>
    <w:rsid w:val="00B841F1"/>
    <w:rsid w:val="00B856FD"/>
    <w:rsid w:val="00B85C4A"/>
    <w:rsid w:val="00B8737E"/>
    <w:rsid w:val="00B87E1C"/>
    <w:rsid w:val="00B87E8A"/>
    <w:rsid w:val="00B91EB3"/>
    <w:rsid w:val="00B936B6"/>
    <w:rsid w:val="00B93A55"/>
    <w:rsid w:val="00B95A43"/>
    <w:rsid w:val="00B9616A"/>
    <w:rsid w:val="00B96982"/>
    <w:rsid w:val="00BA55B3"/>
    <w:rsid w:val="00BA5E7F"/>
    <w:rsid w:val="00BA5FD7"/>
    <w:rsid w:val="00BA7474"/>
    <w:rsid w:val="00BB34EF"/>
    <w:rsid w:val="00BB63A8"/>
    <w:rsid w:val="00BB69B3"/>
    <w:rsid w:val="00BB6D31"/>
    <w:rsid w:val="00BB7765"/>
    <w:rsid w:val="00BC098E"/>
    <w:rsid w:val="00BC1A25"/>
    <w:rsid w:val="00BC1AF1"/>
    <w:rsid w:val="00BC2A1F"/>
    <w:rsid w:val="00BC7DD8"/>
    <w:rsid w:val="00BD0A1F"/>
    <w:rsid w:val="00BD13A6"/>
    <w:rsid w:val="00BD7927"/>
    <w:rsid w:val="00BD7B27"/>
    <w:rsid w:val="00BE0344"/>
    <w:rsid w:val="00BE0D35"/>
    <w:rsid w:val="00BE2CE0"/>
    <w:rsid w:val="00BE3470"/>
    <w:rsid w:val="00BE3E96"/>
    <w:rsid w:val="00BE5077"/>
    <w:rsid w:val="00BE5733"/>
    <w:rsid w:val="00BE5A5B"/>
    <w:rsid w:val="00BE6C3D"/>
    <w:rsid w:val="00BE7620"/>
    <w:rsid w:val="00BF0536"/>
    <w:rsid w:val="00BF1E23"/>
    <w:rsid w:val="00BF203F"/>
    <w:rsid w:val="00BF29F2"/>
    <w:rsid w:val="00BF3226"/>
    <w:rsid w:val="00BF368C"/>
    <w:rsid w:val="00BF4824"/>
    <w:rsid w:val="00BF4BE9"/>
    <w:rsid w:val="00BF5B20"/>
    <w:rsid w:val="00BF61D7"/>
    <w:rsid w:val="00BF6706"/>
    <w:rsid w:val="00BF6C03"/>
    <w:rsid w:val="00BF70E5"/>
    <w:rsid w:val="00BF77AC"/>
    <w:rsid w:val="00C001EC"/>
    <w:rsid w:val="00C01428"/>
    <w:rsid w:val="00C028F3"/>
    <w:rsid w:val="00C04B93"/>
    <w:rsid w:val="00C0697E"/>
    <w:rsid w:val="00C07CAD"/>
    <w:rsid w:val="00C1023A"/>
    <w:rsid w:val="00C1557F"/>
    <w:rsid w:val="00C15DF8"/>
    <w:rsid w:val="00C20373"/>
    <w:rsid w:val="00C20633"/>
    <w:rsid w:val="00C222CB"/>
    <w:rsid w:val="00C2473F"/>
    <w:rsid w:val="00C2648A"/>
    <w:rsid w:val="00C265CA"/>
    <w:rsid w:val="00C26989"/>
    <w:rsid w:val="00C275A9"/>
    <w:rsid w:val="00C317A1"/>
    <w:rsid w:val="00C33580"/>
    <w:rsid w:val="00C34334"/>
    <w:rsid w:val="00C3600E"/>
    <w:rsid w:val="00C36D90"/>
    <w:rsid w:val="00C37DC7"/>
    <w:rsid w:val="00C40670"/>
    <w:rsid w:val="00C407C7"/>
    <w:rsid w:val="00C40C14"/>
    <w:rsid w:val="00C4342A"/>
    <w:rsid w:val="00C43A70"/>
    <w:rsid w:val="00C44991"/>
    <w:rsid w:val="00C45B75"/>
    <w:rsid w:val="00C46E39"/>
    <w:rsid w:val="00C473AA"/>
    <w:rsid w:val="00C5059F"/>
    <w:rsid w:val="00C52A1F"/>
    <w:rsid w:val="00C52FDC"/>
    <w:rsid w:val="00C534BE"/>
    <w:rsid w:val="00C53E93"/>
    <w:rsid w:val="00C54876"/>
    <w:rsid w:val="00C548DE"/>
    <w:rsid w:val="00C5545F"/>
    <w:rsid w:val="00C566C8"/>
    <w:rsid w:val="00C5689B"/>
    <w:rsid w:val="00C57B65"/>
    <w:rsid w:val="00C60AB5"/>
    <w:rsid w:val="00C60E45"/>
    <w:rsid w:val="00C61365"/>
    <w:rsid w:val="00C619E7"/>
    <w:rsid w:val="00C61A1D"/>
    <w:rsid w:val="00C620FD"/>
    <w:rsid w:val="00C637EB"/>
    <w:rsid w:val="00C640D6"/>
    <w:rsid w:val="00C66539"/>
    <w:rsid w:val="00C667EA"/>
    <w:rsid w:val="00C71283"/>
    <w:rsid w:val="00C73D49"/>
    <w:rsid w:val="00C740C7"/>
    <w:rsid w:val="00C7468C"/>
    <w:rsid w:val="00C747BC"/>
    <w:rsid w:val="00C7481A"/>
    <w:rsid w:val="00C74E11"/>
    <w:rsid w:val="00C75F17"/>
    <w:rsid w:val="00C77308"/>
    <w:rsid w:val="00C77578"/>
    <w:rsid w:val="00C77AEA"/>
    <w:rsid w:val="00C80283"/>
    <w:rsid w:val="00C819B3"/>
    <w:rsid w:val="00C870F9"/>
    <w:rsid w:val="00C87D56"/>
    <w:rsid w:val="00C910DE"/>
    <w:rsid w:val="00C92215"/>
    <w:rsid w:val="00C92959"/>
    <w:rsid w:val="00C92C9D"/>
    <w:rsid w:val="00C9333E"/>
    <w:rsid w:val="00C93507"/>
    <w:rsid w:val="00C96F19"/>
    <w:rsid w:val="00C97188"/>
    <w:rsid w:val="00C9765F"/>
    <w:rsid w:val="00CA0326"/>
    <w:rsid w:val="00CA12B1"/>
    <w:rsid w:val="00CA1BF4"/>
    <w:rsid w:val="00CA23BC"/>
    <w:rsid w:val="00CA4847"/>
    <w:rsid w:val="00CA790B"/>
    <w:rsid w:val="00CA7CD9"/>
    <w:rsid w:val="00CB0477"/>
    <w:rsid w:val="00CB2776"/>
    <w:rsid w:val="00CB4816"/>
    <w:rsid w:val="00CB668B"/>
    <w:rsid w:val="00CB6A5E"/>
    <w:rsid w:val="00CC3987"/>
    <w:rsid w:val="00CC48FE"/>
    <w:rsid w:val="00CC5CEA"/>
    <w:rsid w:val="00CC6513"/>
    <w:rsid w:val="00CC6CFB"/>
    <w:rsid w:val="00CD0CE8"/>
    <w:rsid w:val="00CD0E94"/>
    <w:rsid w:val="00CD2775"/>
    <w:rsid w:val="00CD3BFD"/>
    <w:rsid w:val="00CD50C3"/>
    <w:rsid w:val="00CD6CCC"/>
    <w:rsid w:val="00CD6EB1"/>
    <w:rsid w:val="00CD73F0"/>
    <w:rsid w:val="00CD7DD6"/>
    <w:rsid w:val="00CE09D6"/>
    <w:rsid w:val="00CE0F11"/>
    <w:rsid w:val="00CE245C"/>
    <w:rsid w:val="00CE2474"/>
    <w:rsid w:val="00CE574B"/>
    <w:rsid w:val="00CE5C93"/>
    <w:rsid w:val="00CE5F0B"/>
    <w:rsid w:val="00CE6D59"/>
    <w:rsid w:val="00CE7B3E"/>
    <w:rsid w:val="00CF0DB5"/>
    <w:rsid w:val="00CF2B45"/>
    <w:rsid w:val="00CF2E41"/>
    <w:rsid w:val="00CF38FD"/>
    <w:rsid w:val="00CF3F6E"/>
    <w:rsid w:val="00CF437F"/>
    <w:rsid w:val="00CF69E7"/>
    <w:rsid w:val="00D01148"/>
    <w:rsid w:val="00D021B3"/>
    <w:rsid w:val="00D0683D"/>
    <w:rsid w:val="00D06933"/>
    <w:rsid w:val="00D07D1E"/>
    <w:rsid w:val="00D10F2C"/>
    <w:rsid w:val="00D10FDA"/>
    <w:rsid w:val="00D1107F"/>
    <w:rsid w:val="00D13BD0"/>
    <w:rsid w:val="00D13CAF"/>
    <w:rsid w:val="00D1725A"/>
    <w:rsid w:val="00D172FB"/>
    <w:rsid w:val="00D17531"/>
    <w:rsid w:val="00D20C46"/>
    <w:rsid w:val="00D22A90"/>
    <w:rsid w:val="00D23384"/>
    <w:rsid w:val="00D236AC"/>
    <w:rsid w:val="00D25DC9"/>
    <w:rsid w:val="00D321E8"/>
    <w:rsid w:val="00D33A60"/>
    <w:rsid w:val="00D33CB2"/>
    <w:rsid w:val="00D3435A"/>
    <w:rsid w:val="00D35843"/>
    <w:rsid w:val="00D3672B"/>
    <w:rsid w:val="00D40300"/>
    <w:rsid w:val="00D464F9"/>
    <w:rsid w:val="00D510F2"/>
    <w:rsid w:val="00D5311B"/>
    <w:rsid w:val="00D537AF"/>
    <w:rsid w:val="00D55E25"/>
    <w:rsid w:val="00D560F6"/>
    <w:rsid w:val="00D568AF"/>
    <w:rsid w:val="00D574A6"/>
    <w:rsid w:val="00D61029"/>
    <w:rsid w:val="00D63655"/>
    <w:rsid w:val="00D63BBA"/>
    <w:rsid w:val="00D7118C"/>
    <w:rsid w:val="00D7138E"/>
    <w:rsid w:val="00D71BFF"/>
    <w:rsid w:val="00D732CF"/>
    <w:rsid w:val="00D73954"/>
    <w:rsid w:val="00D743EA"/>
    <w:rsid w:val="00D7507E"/>
    <w:rsid w:val="00D760ED"/>
    <w:rsid w:val="00D774F2"/>
    <w:rsid w:val="00D818DA"/>
    <w:rsid w:val="00D81CAF"/>
    <w:rsid w:val="00D831C4"/>
    <w:rsid w:val="00D83A6D"/>
    <w:rsid w:val="00D8482B"/>
    <w:rsid w:val="00D84E03"/>
    <w:rsid w:val="00D84E2A"/>
    <w:rsid w:val="00D85B11"/>
    <w:rsid w:val="00D90728"/>
    <w:rsid w:val="00D91D6E"/>
    <w:rsid w:val="00D92CD8"/>
    <w:rsid w:val="00D95A99"/>
    <w:rsid w:val="00D95DA3"/>
    <w:rsid w:val="00D95F48"/>
    <w:rsid w:val="00D96122"/>
    <w:rsid w:val="00D96B04"/>
    <w:rsid w:val="00D96FFC"/>
    <w:rsid w:val="00D97EAC"/>
    <w:rsid w:val="00DA0569"/>
    <w:rsid w:val="00DA203A"/>
    <w:rsid w:val="00DA25F4"/>
    <w:rsid w:val="00DA336D"/>
    <w:rsid w:val="00DA6855"/>
    <w:rsid w:val="00DB0268"/>
    <w:rsid w:val="00DB3C06"/>
    <w:rsid w:val="00DB479D"/>
    <w:rsid w:val="00DB73BB"/>
    <w:rsid w:val="00DB77CC"/>
    <w:rsid w:val="00DC03C1"/>
    <w:rsid w:val="00DC2D2F"/>
    <w:rsid w:val="00DC3B2D"/>
    <w:rsid w:val="00DC3F8B"/>
    <w:rsid w:val="00DC7195"/>
    <w:rsid w:val="00DD0641"/>
    <w:rsid w:val="00DD1D07"/>
    <w:rsid w:val="00DD1EE6"/>
    <w:rsid w:val="00DD2177"/>
    <w:rsid w:val="00DD36E9"/>
    <w:rsid w:val="00DD669E"/>
    <w:rsid w:val="00DD781A"/>
    <w:rsid w:val="00DE13D6"/>
    <w:rsid w:val="00DE36E4"/>
    <w:rsid w:val="00DE52CC"/>
    <w:rsid w:val="00DE6BB6"/>
    <w:rsid w:val="00DF06EF"/>
    <w:rsid w:val="00DF31F4"/>
    <w:rsid w:val="00DF360A"/>
    <w:rsid w:val="00DF5D15"/>
    <w:rsid w:val="00DF5DA4"/>
    <w:rsid w:val="00DF62EC"/>
    <w:rsid w:val="00E00693"/>
    <w:rsid w:val="00E00829"/>
    <w:rsid w:val="00E00AAE"/>
    <w:rsid w:val="00E011C0"/>
    <w:rsid w:val="00E029D4"/>
    <w:rsid w:val="00E04562"/>
    <w:rsid w:val="00E073A9"/>
    <w:rsid w:val="00E11095"/>
    <w:rsid w:val="00E11874"/>
    <w:rsid w:val="00E12541"/>
    <w:rsid w:val="00E12A74"/>
    <w:rsid w:val="00E12CA3"/>
    <w:rsid w:val="00E151B7"/>
    <w:rsid w:val="00E15366"/>
    <w:rsid w:val="00E20F71"/>
    <w:rsid w:val="00E21B2E"/>
    <w:rsid w:val="00E23277"/>
    <w:rsid w:val="00E23C8B"/>
    <w:rsid w:val="00E2548E"/>
    <w:rsid w:val="00E25F6A"/>
    <w:rsid w:val="00E26E5B"/>
    <w:rsid w:val="00E278D5"/>
    <w:rsid w:val="00E31BD9"/>
    <w:rsid w:val="00E31E87"/>
    <w:rsid w:val="00E32966"/>
    <w:rsid w:val="00E40FCF"/>
    <w:rsid w:val="00E4231B"/>
    <w:rsid w:val="00E438DB"/>
    <w:rsid w:val="00E43AFC"/>
    <w:rsid w:val="00E44840"/>
    <w:rsid w:val="00E4493E"/>
    <w:rsid w:val="00E44DA5"/>
    <w:rsid w:val="00E504EE"/>
    <w:rsid w:val="00E51524"/>
    <w:rsid w:val="00E5276D"/>
    <w:rsid w:val="00E54845"/>
    <w:rsid w:val="00E54C90"/>
    <w:rsid w:val="00E57954"/>
    <w:rsid w:val="00E6017B"/>
    <w:rsid w:val="00E6202E"/>
    <w:rsid w:val="00E63E63"/>
    <w:rsid w:val="00E651E8"/>
    <w:rsid w:val="00E652B1"/>
    <w:rsid w:val="00E675D8"/>
    <w:rsid w:val="00E70FC9"/>
    <w:rsid w:val="00E72702"/>
    <w:rsid w:val="00E7467E"/>
    <w:rsid w:val="00E75E68"/>
    <w:rsid w:val="00E76E44"/>
    <w:rsid w:val="00E77CA8"/>
    <w:rsid w:val="00E800A0"/>
    <w:rsid w:val="00E861C2"/>
    <w:rsid w:val="00E868A3"/>
    <w:rsid w:val="00E87DAC"/>
    <w:rsid w:val="00E916A1"/>
    <w:rsid w:val="00E927F1"/>
    <w:rsid w:val="00E93537"/>
    <w:rsid w:val="00E9505E"/>
    <w:rsid w:val="00E965F8"/>
    <w:rsid w:val="00E9776F"/>
    <w:rsid w:val="00E97AAA"/>
    <w:rsid w:val="00EA47A3"/>
    <w:rsid w:val="00EA5C51"/>
    <w:rsid w:val="00EA6C53"/>
    <w:rsid w:val="00EA6EB5"/>
    <w:rsid w:val="00EA75E4"/>
    <w:rsid w:val="00EB10B5"/>
    <w:rsid w:val="00EB22DC"/>
    <w:rsid w:val="00EB3803"/>
    <w:rsid w:val="00EB5CC9"/>
    <w:rsid w:val="00EB75FB"/>
    <w:rsid w:val="00EB7D8F"/>
    <w:rsid w:val="00EC1A82"/>
    <w:rsid w:val="00EC2B29"/>
    <w:rsid w:val="00EC43E4"/>
    <w:rsid w:val="00EC5106"/>
    <w:rsid w:val="00EC5665"/>
    <w:rsid w:val="00EC76DB"/>
    <w:rsid w:val="00EC7EDC"/>
    <w:rsid w:val="00ED052C"/>
    <w:rsid w:val="00ED2944"/>
    <w:rsid w:val="00ED408A"/>
    <w:rsid w:val="00ED4B75"/>
    <w:rsid w:val="00ED773D"/>
    <w:rsid w:val="00EE0742"/>
    <w:rsid w:val="00EE078C"/>
    <w:rsid w:val="00EE0DE7"/>
    <w:rsid w:val="00EE208E"/>
    <w:rsid w:val="00EE3761"/>
    <w:rsid w:val="00EE3817"/>
    <w:rsid w:val="00EE3BDB"/>
    <w:rsid w:val="00EE50D5"/>
    <w:rsid w:val="00EE5971"/>
    <w:rsid w:val="00EE68AD"/>
    <w:rsid w:val="00EE76B4"/>
    <w:rsid w:val="00EF0AF1"/>
    <w:rsid w:val="00EF0D67"/>
    <w:rsid w:val="00EF1950"/>
    <w:rsid w:val="00EF28D9"/>
    <w:rsid w:val="00EF3042"/>
    <w:rsid w:val="00EF4A21"/>
    <w:rsid w:val="00F00727"/>
    <w:rsid w:val="00F0103A"/>
    <w:rsid w:val="00F01B2C"/>
    <w:rsid w:val="00F03348"/>
    <w:rsid w:val="00F038B9"/>
    <w:rsid w:val="00F03A6A"/>
    <w:rsid w:val="00F05F18"/>
    <w:rsid w:val="00F060C3"/>
    <w:rsid w:val="00F07244"/>
    <w:rsid w:val="00F10C99"/>
    <w:rsid w:val="00F110DA"/>
    <w:rsid w:val="00F13235"/>
    <w:rsid w:val="00F14F4E"/>
    <w:rsid w:val="00F158A0"/>
    <w:rsid w:val="00F1596F"/>
    <w:rsid w:val="00F16246"/>
    <w:rsid w:val="00F164BA"/>
    <w:rsid w:val="00F17291"/>
    <w:rsid w:val="00F174F9"/>
    <w:rsid w:val="00F20082"/>
    <w:rsid w:val="00F20536"/>
    <w:rsid w:val="00F205C4"/>
    <w:rsid w:val="00F207A0"/>
    <w:rsid w:val="00F2100E"/>
    <w:rsid w:val="00F23489"/>
    <w:rsid w:val="00F23A89"/>
    <w:rsid w:val="00F24462"/>
    <w:rsid w:val="00F24F2D"/>
    <w:rsid w:val="00F25DFE"/>
    <w:rsid w:val="00F266C4"/>
    <w:rsid w:val="00F275BF"/>
    <w:rsid w:val="00F30336"/>
    <w:rsid w:val="00F308EC"/>
    <w:rsid w:val="00F30916"/>
    <w:rsid w:val="00F32EA7"/>
    <w:rsid w:val="00F33776"/>
    <w:rsid w:val="00F342EF"/>
    <w:rsid w:val="00F40417"/>
    <w:rsid w:val="00F43948"/>
    <w:rsid w:val="00F43E5C"/>
    <w:rsid w:val="00F4472D"/>
    <w:rsid w:val="00F4541E"/>
    <w:rsid w:val="00F460D4"/>
    <w:rsid w:val="00F4612A"/>
    <w:rsid w:val="00F465FE"/>
    <w:rsid w:val="00F4761D"/>
    <w:rsid w:val="00F51088"/>
    <w:rsid w:val="00F51855"/>
    <w:rsid w:val="00F53A5C"/>
    <w:rsid w:val="00F556F9"/>
    <w:rsid w:val="00F57BDA"/>
    <w:rsid w:val="00F60DA3"/>
    <w:rsid w:val="00F60FA2"/>
    <w:rsid w:val="00F616ED"/>
    <w:rsid w:val="00F64869"/>
    <w:rsid w:val="00F675A5"/>
    <w:rsid w:val="00F67800"/>
    <w:rsid w:val="00F74B76"/>
    <w:rsid w:val="00F74C37"/>
    <w:rsid w:val="00F7644C"/>
    <w:rsid w:val="00F77647"/>
    <w:rsid w:val="00F77E11"/>
    <w:rsid w:val="00F836B4"/>
    <w:rsid w:val="00F84366"/>
    <w:rsid w:val="00F850DE"/>
    <w:rsid w:val="00F85240"/>
    <w:rsid w:val="00F86C0C"/>
    <w:rsid w:val="00F86D99"/>
    <w:rsid w:val="00F90EA8"/>
    <w:rsid w:val="00F9289F"/>
    <w:rsid w:val="00F92A99"/>
    <w:rsid w:val="00F93A4F"/>
    <w:rsid w:val="00F9536C"/>
    <w:rsid w:val="00FA296C"/>
    <w:rsid w:val="00FA3FD6"/>
    <w:rsid w:val="00FA5D52"/>
    <w:rsid w:val="00FA615F"/>
    <w:rsid w:val="00FA6714"/>
    <w:rsid w:val="00FA7153"/>
    <w:rsid w:val="00FA7684"/>
    <w:rsid w:val="00FB185C"/>
    <w:rsid w:val="00FB2147"/>
    <w:rsid w:val="00FB22CE"/>
    <w:rsid w:val="00FB375C"/>
    <w:rsid w:val="00FB3AEB"/>
    <w:rsid w:val="00FB43FA"/>
    <w:rsid w:val="00FB48C3"/>
    <w:rsid w:val="00FB49A7"/>
    <w:rsid w:val="00FB50BD"/>
    <w:rsid w:val="00FB594D"/>
    <w:rsid w:val="00FC0841"/>
    <w:rsid w:val="00FC0DBC"/>
    <w:rsid w:val="00FC291D"/>
    <w:rsid w:val="00FC292D"/>
    <w:rsid w:val="00FC38EA"/>
    <w:rsid w:val="00FC4428"/>
    <w:rsid w:val="00FC4C7B"/>
    <w:rsid w:val="00FC4D9E"/>
    <w:rsid w:val="00FD03C8"/>
    <w:rsid w:val="00FD11BF"/>
    <w:rsid w:val="00FD26E3"/>
    <w:rsid w:val="00FD2CD2"/>
    <w:rsid w:val="00FD5159"/>
    <w:rsid w:val="00FD5CB4"/>
    <w:rsid w:val="00FD66A7"/>
    <w:rsid w:val="00FD7FFC"/>
    <w:rsid w:val="00FE02F8"/>
    <w:rsid w:val="00FE0704"/>
    <w:rsid w:val="00FE113A"/>
    <w:rsid w:val="00FE14EB"/>
    <w:rsid w:val="00FE2978"/>
    <w:rsid w:val="00FE4728"/>
    <w:rsid w:val="00FE481F"/>
    <w:rsid w:val="00FE4E22"/>
    <w:rsid w:val="00FE5F7F"/>
    <w:rsid w:val="00FE5FFE"/>
    <w:rsid w:val="00FE7135"/>
    <w:rsid w:val="00FF0B5E"/>
    <w:rsid w:val="00FF0BC2"/>
    <w:rsid w:val="00FF0BD6"/>
    <w:rsid w:val="00FF1148"/>
    <w:rsid w:val="00FF17A0"/>
    <w:rsid w:val="00FF20B7"/>
    <w:rsid w:val="00FF402F"/>
    <w:rsid w:val="00FF42D9"/>
    <w:rsid w:val="00FF4D60"/>
    <w:rsid w:val="00FF556E"/>
    <w:rsid w:val="00FF57A3"/>
    <w:rsid w:val="00FF666B"/>
    <w:rsid w:val="00FF67D3"/>
    <w:rsid w:val="00FF7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21B6A"/>
  <w15:chartTrackingRefBased/>
  <w15:docId w15:val="{6E5DD85E-10A2-4B26-8D07-2DA449E2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334"/>
    <w:pPr>
      <w:widowControl w:val="0"/>
      <w:autoSpaceDE w:val="0"/>
      <w:autoSpaceDN w:val="0"/>
      <w:adjustRightInd w:val="0"/>
      <w:ind w:firstLine="720"/>
    </w:pPr>
    <w:rPr>
      <w:rFonts w:ascii="Arial" w:eastAsia="Times New Roman" w:hAnsi="Arial" w:cs="Arial"/>
      <w:szCs w:val="24"/>
    </w:rPr>
  </w:style>
  <w:style w:type="paragraph" w:styleId="Antrat1">
    <w:name w:val="heading 1"/>
    <w:aliases w:val="Appendix"/>
    <w:basedOn w:val="prastasis"/>
    <w:next w:val="prastasis"/>
    <w:link w:val="Antrat1Diagrama"/>
    <w:uiPriority w:val="99"/>
    <w:qFormat/>
    <w:rsid w:val="00C34334"/>
    <w:pPr>
      <w:keepNext/>
      <w:widowControl/>
      <w:numPr>
        <w:numId w:val="1"/>
      </w:numPr>
      <w:autoSpaceDE/>
      <w:autoSpaceDN/>
      <w:adjustRightInd/>
      <w:spacing w:before="360" w:after="360"/>
      <w:jc w:val="center"/>
      <w:outlineLvl w:val="0"/>
    </w:pPr>
    <w:rPr>
      <w:rFonts w:ascii="Times New Roman" w:hAnsi="Times New Roman" w:cs="Times New Roman"/>
      <w:sz w:val="28"/>
      <w:szCs w:val="20"/>
      <w:lang w:val="en-US" w:eastAsia="ru-RU"/>
    </w:rPr>
  </w:style>
  <w:style w:type="paragraph" w:styleId="Antrat2">
    <w:name w:val="heading 2"/>
    <w:aliases w:val="Title Header2"/>
    <w:basedOn w:val="prastasis"/>
    <w:next w:val="prastasis"/>
    <w:link w:val="Antrat2Diagrama"/>
    <w:uiPriority w:val="99"/>
    <w:unhideWhenUsed/>
    <w:qFormat/>
    <w:rsid w:val="00C34334"/>
    <w:pPr>
      <w:widowControl/>
      <w:numPr>
        <w:ilvl w:val="1"/>
        <w:numId w:val="1"/>
      </w:numPr>
      <w:autoSpaceDE/>
      <w:autoSpaceDN/>
      <w:adjustRightInd/>
      <w:jc w:val="both"/>
      <w:outlineLvl w:val="1"/>
    </w:pPr>
    <w:rPr>
      <w:rFonts w:ascii="Times New Roman" w:hAnsi="Times New Roman" w:cs="Times New Roman"/>
      <w:sz w:val="24"/>
      <w:szCs w:val="20"/>
      <w:lang w:val="en-US" w:eastAsia="ru-RU"/>
    </w:rPr>
  </w:style>
  <w:style w:type="paragraph" w:styleId="Antrat3">
    <w:name w:val="heading 3"/>
    <w:aliases w:val="Section Header3,Sub-Clause Paragraph,Sub-Clause Paragraph Diagrama Diagrama"/>
    <w:basedOn w:val="prastasis"/>
    <w:next w:val="prastasis"/>
    <w:link w:val="Antrat3Diagrama"/>
    <w:uiPriority w:val="99"/>
    <w:unhideWhenUsed/>
    <w:qFormat/>
    <w:rsid w:val="00C34334"/>
    <w:pPr>
      <w:keepNext/>
      <w:widowControl/>
      <w:numPr>
        <w:ilvl w:val="2"/>
        <w:numId w:val="1"/>
      </w:numPr>
      <w:autoSpaceDE/>
      <w:autoSpaceDN/>
      <w:adjustRightInd/>
      <w:jc w:val="both"/>
      <w:outlineLvl w:val="2"/>
    </w:pPr>
    <w:rPr>
      <w:rFonts w:ascii="Times New Roman" w:hAnsi="Times New Roman" w:cs="Times New Roman"/>
      <w:sz w:val="24"/>
      <w:szCs w:val="20"/>
      <w:lang w:val="en-US" w:eastAsia="ru-RU"/>
    </w:rPr>
  </w:style>
  <w:style w:type="paragraph" w:styleId="Antrat4">
    <w:name w:val="heading 4"/>
    <w:aliases w:val="Sub-Clause Sub-paragraph,Heading 4 Char Char Char Char,Heading 4 Char Char Char Char Diagrama Diagrama"/>
    <w:basedOn w:val="prastasis"/>
    <w:next w:val="prastasis"/>
    <w:link w:val="Antrat4Diagrama"/>
    <w:uiPriority w:val="99"/>
    <w:unhideWhenUsed/>
    <w:qFormat/>
    <w:rsid w:val="00C34334"/>
    <w:pPr>
      <w:keepNext/>
      <w:widowControl/>
      <w:numPr>
        <w:ilvl w:val="3"/>
        <w:numId w:val="1"/>
      </w:numPr>
      <w:autoSpaceDE/>
      <w:autoSpaceDN/>
      <w:adjustRightInd/>
      <w:outlineLvl w:val="3"/>
    </w:pPr>
    <w:rPr>
      <w:rFonts w:ascii="Times New Roman" w:hAnsi="Times New Roman" w:cs="Times New Roman"/>
      <w:b/>
      <w:sz w:val="44"/>
      <w:szCs w:val="20"/>
      <w:lang w:val="en-US" w:eastAsia="ru-RU"/>
    </w:rPr>
  </w:style>
  <w:style w:type="paragraph" w:styleId="Antrat5">
    <w:name w:val="heading 5"/>
    <w:basedOn w:val="prastasis"/>
    <w:next w:val="prastasis"/>
    <w:link w:val="Antrat5Diagrama"/>
    <w:uiPriority w:val="99"/>
    <w:unhideWhenUsed/>
    <w:qFormat/>
    <w:rsid w:val="00C34334"/>
    <w:pPr>
      <w:keepNext/>
      <w:widowControl/>
      <w:numPr>
        <w:ilvl w:val="4"/>
        <w:numId w:val="1"/>
      </w:numPr>
      <w:autoSpaceDE/>
      <w:autoSpaceDN/>
      <w:adjustRightInd/>
      <w:outlineLvl w:val="4"/>
    </w:pPr>
    <w:rPr>
      <w:rFonts w:ascii="Times New Roman" w:hAnsi="Times New Roman" w:cs="Times New Roman"/>
      <w:b/>
      <w:sz w:val="40"/>
      <w:szCs w:val="20"/>
      <w:lang w:val="en-US" w:eastAsia="ru-RU"/>
    </w:rPr>
  </w:style>
  <w:style w:type="paragraph" w:styleId="Antrat6">
    <w:name w:val="heading 6"/>
    <w:basedOn w:val="prastasis"/>
    <w:next w:val="prastasis"/>
    <w:link w:val="Antrat6Diagrama"/>
    <w:uiPriority w:val="99"/>
    <w:unhideWhenUsed/>
    <w:qFormat/>
    <w:rsid w:val="00C34334"/>
    <w:pPr>
      <w:keepNext/>
      <w:widowControl/>
      <w:numPr>
        <w:ilvl w:val="5"/>
        <w:numId w:val="1"/>
      </w:numPr>
      <w:autoSpaceDE/>
      <w:autoSpaceDN/>
      <w:adjustRightInd/>
      <w:outlineLvl w:val="5"/>
    </w:pPr>
    <w:rPr>
      <w:rFonts w:ascii="Times New Roman" w:hAnsi="Times New Roman" w:cs="Times New Roman"/>
      <w:b/>
      <w:sz w:val="36"/>
      <w:szCs w:val="20"/>
      <w:lang w:val="en-US" w:eastAsia="ru-RU"/>
    </w:rPr>
  </w:style>
  <w:style w:type="paragraph" w:styleId="Antrat7">
    <w:name w:val="heading 7"/>
    <w:basedOn w:val="prastasis"/>
    <w:next w:val="prastasis"/>
    <w:link w:val="Antrat7Diagrama"/>
    <w:uiPriority w:val="99"/>
    <w:unhideWhenUsed/>
    <w:qFormat/>
    <w:rsid w:val="00C34334"/>
    <w:pPr>
      <w:keepNext/>
      <w:widowControl/>
      <w:numPr>
        <w:ilvl w:val="6"/>
        <w:numId w:val="1"/>
      </w:numPr>
      <w:autoSpaceDE/>
      <w:autoSpaceDN/>
      <w:adjustRightInd/>
      <w:outlineLvl w:val="6"/>
    </w:pPr>
    <w:rPr>
      <w:rFonts w:ascii="Times New Roman" w:hAnsi="Times New Roman" w:cs="Times New Roman"/>
      <w:sz w:val="48"/>
      <w:szCs w:val="20"/>
      <w:lang w:val="en-US" w:eastAsia="ru-RU"/>
    </w:rPr>
  </w:style>
  <w:style w:type="paragraph" w:styleId="Antrat8">
    <w:name w:val="heading 8"/>
    <w:basedOn w:val="prastasis"/>
    <w:next w:val="prastasis"/>
    <w:link w:val="Antrat8Diagrama"/>
    <w:uiPriority w:val="99"/>
    <w:unhideWhenUsed/>
    <w:qFormat/>
    <w:rsid w:val="00C34334"/>
    <w:pPr>
      <w:keepNext/>
      <w:widowControl/>
      <w:numPr>
        <w:ilvl w:val="7"/>
        <w:numId w:val="1"/>
      </w:numPr>
      <w:autoSpaceDE/>
      <w:autoSpaceDN/>
      <w:adjustRightInd/>
      <w:outlineLvl w:val="7"/>
    </w:pPr>
    <w:rPr>
      <w:rFonts w:ascii="Times New Roman" w:hAnsi="Times New Roman" w:cs="Times New Roman"/>
      <w:b/>
      <w:sz w:val="18"/>
      <w:szCs w:val="20"/>
      <w:lang w:val="en-US" w:eastAsia="ru-RU"/>
    </w:rPr>
  </w:style>
  <w:style w:type="paragraph" w:styleId="Antrat9">
    <w:name w:val="heading 9"/>
    <w:basedOn w:val="prastasis"/>
    <w:next w:val="prastasis"/>
    <w:link w:val="Antrat9Diagrama"/>
    <w:uiPriority w:val="99"/>
    <w:unhideWhenUsed/>
    <w:qFormat/>
    <w:rsid w:val="00C34334"/>
    <w:pPr>
      <w:keepNext/>
      <w:widowControl/>
      <w:numPr>
        <w:ilvl w:val="8"/>
        <w:numId w:val="1"/>
      </w:numPr>
      <w:autoSpaceDE/>
      <w:autoSpaceDN/>
      <w:adjustRightInd/>
      <w:outlineLvl w:val="8"/>
    </w:pPr>
    <w:rPr>
      <w:rFonts w:ascii="Times New Roman" w:hAnsi="Times New Roman" w:cs="Times New Roman"/>
      <w:sz w:val="40"/>
      <w:szCs w:val="20"/>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9"/>
    <w:rsid w:val="00C34334"/>
    <w:rPr>
      <w:rFonts w:ascii="Times New Roman" w:eastAsia="Times New Roman" w:hAnsi="Times New Roman"/>
      <w:sz w:val="28"/>
      <w:lang w:val="en-US" w:eastAsia="ru-RU"/>
    </w:rPr>
  </w:style>
  <w:style w:type="character" w:customStyle="1" w:styleId="Antrat2Diagrama">
    <w:name w:val="Antraštė 2 Diagrama"/>
    <w:aliases w:val="Title Header2 Diagrama"/>
    <w:link w:val="Antrat2"/>
    <w:uiPriority w:val="99"/>
    <w:rsid w:val="00C34334"/>
    <w:rPr>
      <w:rFonts w:ascii="Times New Roman" w:eastAsia="Times New Roman" w:hAnsi="Times New Roman"/>
      <w:sz w:val="24"/>
      <w:lang w:val="en-US" w:eastAsia="ru-RU"/>
    </w:rPr>
  </w:style>
  <w:style w:type="character" w:customStyle="1" w:styleId="Antrat3Diagrama">
    <w:name w:val="Antraštė 3 Diagrama"/>
    <w:aliases w:val="Section Header3 Diagrama,Sub-Clause Paragraph Diagrama,Sub-Clause Paragraph Diagrama Diagrama Diagrama"/>
    <w:link w:val="Antrat3"/>
    <w:uiPriority w:val="99"/>
    <w:rsid w:val="00C34334"/>
    <w:rPr>
      <w:rFonts w:ascii="Times New Roman" w:eastAsia="Times New Roman" w:hAnsi="Times New Roman"/>
      <w:sz w:val="24"/>
      <w:lang w:val="en-US" w:eastAsia="ru-RU"/>
    </w:rPr>
  </w:style>
  <w:style w:type="character" w:customStyle="1" w:styleId="Antrat4Diagrama">
    <w:name w:val="Antraštė 4 Diagrama"/>
    <w:aliases w:val="Sub-Clause Sub-paragraph Diagrama,Heading 4 Char Char Char Char Diagrama,Heading 4 Char Char Char Char Diagrama Diagrama Diagrama"/>
    <w:link w:val="Antrat4"/>
    <w:uiPriority w:val="99"/>
    <w:rsid w:val="00C34334"/>
    <w:rPr>
      <w:rFonts w:ascii="Times New Roman" w:eastAsia="Times New Roman" w:hAnsi="Times New Roman"/>
      <w:b/>
      <w:sz w:val="44"/>
      <w:lang w:val="en-US" w:eastAsia="ru-RU"/>
    </w:rPr>
  </w:style>
  <w:style w:type="character" w:customStyle="1" w:styleId="Antrat5Diagrama">
    <w:name w:val="Antraštė 5 Diagrama"/>
    <w:link w:val="Antrat5"/>
    <w:uiPriority w:val="99"/>
    <w:rsid w:val="00C34334"/>
    <w:rPr>
      <w:rFonts w:ascii="Times New Roman" w:eastAsia="Times New Roman" w:hAnsi="Times New Roman"/>
      <w:b/>
      <w:sz w:val="40"/>
      <w:lang w:val="en-US" w:eastAsia="ru-RU"/>
    </w:rPr>
  </w:style>
  <w:style w:type="character" w:customStyle="1" w:styleId="Antrat6Diagrama">
    <w:name w:val="Antraštė 6 Diagrama"/>
    <w:link w:val="Antrat6"/>
    <w:uiPriority w:val="99"/>
    <w:rsid w:val="00C34334"/>
    <w:rPr>
      <w:rFonts w:ascii="Times New Roman" w:eastAsia="Times New Roman" w:hAnsi="Times New Roman"/>
      <w:b/>
      <w:sz w:val="36"/>
      <w:lang w:val="en-US" w:eastAsia="ru-RU"/>
    </w:rPr>
  </w:style>
  <w:style w:type="character" w:customStyle="1" w:styleId="Antrat7Diagrama">
    <w:name w:val="Antraštė 7 Diagrama"/>
    <w:link w:val="Antrat7"/>
    <w:uiPriority w:val="99"/>
    <w:rsid w:val="00C34334"/>
    <w:rPr>
      <w:rFonts w:ascii="Times New Roman" w:eastAsia="Times New Roman" w:hAnsi="Times New Roman"/>
      <w:sz w:val="48"/>
      <w:lang w:val="en-US" w:eastAsia="ru-RU"/>
    </w:rPr>
  </w:style>
  <w:style w:type="character" w:customStyle="1" w:styleId="Antrat8Diagrama">
    <w:name w:val="Antraštė 8 Diagrama"/>
    <w:link w:val="Antrat8"/>
    <w:uiPriority w:val="99"/>
    <w:rsid w:val="00C34334"/>
    <w:rPr>
      <w:rFonts w:ascii="Times New Roman" w:eastAsia="Times New Roman" w:hAnsi="Times New Roman"/>
      <w:b/>
      <w:sz w:val="18"/>
      <w:lang w:val="en-US" w:eastAsia="ru-RU"/>
    </w:rPr>
  </w:style>
  <w:style w:type="character" w:customStyle="1" w:styleId="Antrat9Diagrama">
    <w:name w:val="Antraštė 9 Diagrama"/>
    <w:link w:val="Antrat9"/>
    <w:uiPriority w:val="99"/>
    <w:rsid w:val="00C34334"/>
    <w:rPr>
      <w:rFonts w:ascii="Times New Roman" w:eastAsia="Times New Roman" w:hAnsi="Times New Roman"/>
      <w:sz w:val="40"/>
      <w:lang w:val="en-US" w:eastAsia="ru-RU"/>
    </w:rPr>
  </w:style>
  <w:style w:type="character" w:styleId="Hipersaitas">
    <w:name w:val="Hyperlink"/>
    <w:uiPriority w:val="99"/>
    <w:unhideWhenUsed/>
    <w:rsid w:val="00C34334"/>
    <w:rPr>
      <w:rFonts w:ascii="Times New Roman" w:hAnsi="Times New Roman" w:cs="Times New Roman" w:hint="default"/>
      <w:color w:val="0066CC"/>
      <w:u w:val="single"/>
    </w:rPr>
  </w:style>
  <w:style w:type="paragraph" w:styleId="Puslapioinaostekstas">
    <w:name w:val="footnote text"/>
    <w:basedOn w:val="prastasis"/>
    <w:link w:val="PuslapioinaostekstasDiagrama"/>
    <w:uiPriority w:val="99"/>
    <w:unhideWhenUsed/>
    <w:rsid w:val="00C34334"/>
    <w:pPr>
      <w:widowControl/>
      <w:tabs>
        <w:tab w:val="left" w:pos="360"/>
      </w:tabs>
      <w:suppressAutoHyphens/>
      <w:overflowPunct w:val="0"/>
      <w:ind w:left="360" w:hanging="360"/>
    </w:pPr>
    <w:rPr>
      <w:rFonts w:ascii="Times New Roman" w:hAnsi="Times New Roman" w:cs="Times New Roman"/>
      <w:szCs w:val="20"/>
      <w:lang w:val="en-US" w:eastAsia="en-US"/>
    </w:rPr>
  </w:style>
  <w:style w:type="character" w:customStyle="1" w:styleId="PuslapioinaostekstasDiagrama">
    <w:name w:val="Puslapio išnašos tekstas Diagrama"/>
    <w:link w:val="Puslapioinaostekstas"/>
    <w:uiPriority w:val="99"/>
    <w:rsid w:val="00C34334"/>
    <w:rPr>
      <w:rFonts w:ascii="Times New Roman" w:eastAsia="Times New Roman" w:hAnsi="Times New Roman" w:cs="Times New Roman"/>
      <w:sz w:val="20"/>
      <w:szCs w:val="20"/>
      <w:lang w:val="en-US"/>
    </w:rPr>
  </w:style>
  <w:style w:type="paragraph" w:styleId="Sraopastraipa">
    <w:name w:val="List Paragraph"/>
    <w:aliases w:val="List Paragraph Red,List Paragraph21,Buletai,Bullet EY,List Paragraph1,List Paragraph2,lp1,Bullet 1,Use Case List Paragraph,Numbering,ERP-List Paragraph,List Paragraph11,List Paragraph111,Paragraph,Lentele,VARNELES,List not in Table"/>
    <w:basedOn w:val="prastasis"/>
    <w:link w:val="SraopastraipaDiagrama"/>
    <w:uiPriority w:val="34"/>
    <w:qFormat/>
    <w:rsid w:val="00C34334"/>
    <w:pPr>
      <w:widowControl/>
      <w:autoSpaceDE/>
      <w:autoSpaceDN/>
      <w:adjustRightInd/>
      <w:ind w:left="720" w:firstLine="0"/>
      <w:contextualSpacing/>
    </w:pPr>
    <w:rPr>
      <w:rFonts w:ascii="TimesLT" w:hAnsi="TimesLT" w:cs="Times New Roman"/>
      <w:sz w:val="24"/>
      <w:szCs w:val="20"/>
      <w:lang w:val="en-US" w:eastAsia="en-US"/>
    </w:rPr>
  </w:style>
  <w:style w:type="character" w:styleId="Puslapioinaosnuoroda">
    <w:name w:val="footnote reference"/>
    <w:uiPriority w:val="99"/>
    <w:semiHidden/>
    <w:unhideWhenUsed/>
    <w:rsid w:val="00C34334"/>
    <w:rPr>
      <w:rFonts w:ascii="Times New Roman" w:hAnsi="Times New Roman" w:cs="Times New Roman" w:hint="default"/>
      <w:vertAlign w:val="superscript"/>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qFormat/>
    <w:locked/>
    <w:rsid w:val="00C34334"/>
    <w:rPr>
      <w:rFonts w:ascii="TimesLT" w:eastAsia="Times New Roman" w:hAnsi="TimesLT" w:cs="Times New Roman"/>
      <w:sz w:val="24"/>
      <w:szCs w:val="20"/>
      <w:lang w:val="en-US"/>
    </w:rPr>
  </w:style>
  <w:style w:type="paragraph" w:styleId="Betarp">
    <w:name w:val="No Spacing"/>
    <w:uiPriority w:val="1"/>
    <w:qFormat/>
    <w:rsid w:val="00D40300"/>
    <w:pPr>
      <w:widowControl w:val="0"/>
      <w:autoSpaceDE w:val="0"/>
      <w:autoSpaceDN w:val="0"/>
      <w:adjustRightInd w:val="0"/>
      <w:ind w:firstLine="720"/>
    </w:pPr>
    <w:rPr>
      <w:rFonts w:ascii="Arial" w:eastAsia="Times New Roman" w:hAnsi="Arial" w:cs="Arial"/>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AA4658"/>
    <w:rPr>
      <w:sz w:val="24"/>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qFormat/>
    <w:rsid w:val="00AA4658"/>
    <w:pPr>
      <w:widowControl/>
      <w:autoSpaceDE/>
      <w:autoSpaceDN/>
      <w:adjustRightInd/>
      <w:ind w:firstLine="0"/>
      <w:jc w:val="both"/>
    </w:pPr>
    <w:rPr>
      <w:rFonts w:ascii="Calibri" w:eastAsia="Calibri" w:hAnsi="Calibri" w:cs="Times New Roman"/>
      <w:sz w:val="24"/>
      <w:szCs w:val="20"/>
      <w:lang w:eastAsia="en-US"/>
    </w:rPr>
  </w:style>
  <w:style w:type="character" w:customStyle="1" w:styleId="BodyTextChar1">
    <w:name w:val="Body Text Char1"/>
    <w:uiPriority w:val="99"/>
    <w:semiHidden/>
    <w:rsid w:val="00AA4658"/>
    <w:rPr>
      <w:rFonts w:ascii="Arial" w:eastAsia="Times New Roman" w:hAnsi="Arial" w:cs="Arial"/>
      <w:szCs w:val="24"/>
    </w:rPr>
  </w:style>
  <w:style w:type="paragraph" w:customStyle="1" w:styleId="DiagramaDiagramaDiagrama">
    <w:name w:val="Diagrama Diagrama Diagrama"/>
    <w:basedOn w:val="prastasis"/>
    <w:rsid w:val="00AA4658"/>
    <w:pPr>
      <w:widowControl/>
      <w:autoSpaceDE/>
      <w:autoSpaceDN/>
      <w:adjustRightInd/>
      <w:spacing w:after="160" w:line="240" w:lineRule="exact"/>
      <w:ind w:firstLine="0"/>
    </w:pPr>
    <w:rPr>
      <w:rFonts w:ascii="Tahoma" w:hAnsi="Tahoma" w:cs="Times New Roman"/>
      <w:szCs w:val="20"/>
      <w:lang w:val="en-US" w:eastAsia="en-US"/>
    </w:rPr>
  </w:style>
  <w:style w:type="paragraph" w:styleId="Debesliotekstas">
    <w:name w:val="Balloon Text"/>
    <w:basedOn w:val="prastasis"/>
    <w:link w:val="DebesliotekstasDiagrama"/>
    <w:uiPriority w:val="99"/>
    <w:semiHidden/>
    <w:unhideWhenUsed/>
    <w:rsid w:val="00C92959"/>
    <w:rPr>
      <w:rFonts w:ascii="Segoe UI" w:hAnsi="Segoe UI" w:cs="Segoe UI"/>
      <w:sz w:val="18"/>
      <w:szCs w:val="18"/>
    </w:rPr>
  </w:style>
  <w:style w:type="character" w:customStyle="1" w:styleId="DebesliotekstasDiagrama">
    <w:name w:val="Debesėlio tekstas Diagrama"/>
    <w:link w:val="Debesliotekstas"/>
    <w:uiPriority w:val="99"/>
    <w:semiHidden/>
    <w:rsid w:val="00C92959"/>
    <w:rPr>
      <w:rFonts w:ascii="Segoe UI" w:eastAsia="Times New Roman" w:hAnsi="Segoe UI" w:cs="Segoe UI"/>
      <w:sz w:val="18"/>
      <w:szCs w:val="18"/>
    </w:rPr>
  </w:style>
  <w:style w:type="character" w:styleId="Komentaronuoroda">
    <w:name w:val="annotation reference"/>
    <w:uiPriority w:val="99"/>
    <w:semiHidden/>
    <w:unhideWhenUsed/>
    <w:rsid w:val="00B657B1"/>
    <w:rPr>
      <w:sz w:val="16"/>
      <w:szCs w:val="16"/>
    </w:rPr>
  </w:style>
  <w:style w:type="paragraph" w:styleId="Komentarotekstas">
    <w:name w:val="annotation text"/>
    <w:basedOn w:val="prastasis"/>
    <w:link w:val="KomentarotekstasDiagrama"/>
    <w:uiPriority w:val="99"/>
    <w:semiHidden/>
    <w:unhideWhenUsed/>
    <w:rsid w:val="00B657B1"/>
    <w:rPr>
      <w:szCs w:val="20"/>
    </w:rPr>
  </w:style>
  <w:style w:type="character" w:customStyle="1" w:styleId="KomentarotekstasDiagrama">
    <w:name w:val="Komentaro tekstas Diagrama"/>
    <w:link w:val="Komentarotekstas"/>
    <w:uiPriority w:val="99"/>
    <w:semiHidden/>
    <w:rsid w:val="00B657B1"/>
    <w:rPr>
      <w:rFonts w:ascii="Arial" w:eastAsia="Times New Roman" w:hAnsi="Arial" w:cs="Arial"/>
    </w:rPr>
  </w:style>
  <w:style w:type="paragraph" w:styleId="Komentarotema">
    <w:name w:val="annotation subject"/>
    <w:basedOn w:val="Komentarotekstas"/>
    <w:next w:val="Komentarotekstas"/>
    <w:link w:val="KomentarotemaDiagrama"/>
    <w:uiPriority w:val="99"/>
    <w:semiHidden/>
    <w:unhideWhenUsed/>
    <w:rsid w:val="00B657B1"/>
    <w:rPr>
      <w:b/>
      <w:bCs/>
    </w:rPr>
  </w:style>
  <w:style w:type="character" w:customStyle="1" w:styleId="KomentarotemaDiagrama">
    <w:name w:val="Komentaro tema Diagrama"/>
    <w:link w:val="Komentarotema"/>
    <w:uiPriority w:val="99"/>
    <w:semiHidden/>
    <w:rsid w:val="00B657B1"/>
    <w:rPr>
      <w:rFonts w:ascii="Arial" w:eastAsia="Times New Roman" w:hAnsi="Arial" w:cs="Arial"/>
      <w:b/>
      <w:bCs/>
    </w:rPr>
  </w:style>
  <w:style w:type="paragraph" w:styleId="Antrats">
    <w:name w:val="header"/>
    <w:basedOn w:val="prastasis"/>
    <w:link w:val="AntratsDiagrama"/>
    <w:uiPriority w:val="99"/>
    <w:unhideWhenUsed/>
    <w:rsid w:val="00DA6855"/>
    <w:pPr>
      <w:tabs>
        <w:tab w:val="center" w:pos="4819"/>
        <w:tab w:val="right" w:pos="9638"/>
      </w:tabs>
    </w:pPr>
  </w:style>
  <w:style w:type="character" w:customStyle="1" w:styleId="AntratsDiagrama">
    <w:name w:val="Antraštės Diagrama"/>
    <w:link w:val="Antrats"/>
    <w:uiPriority w:val="99"/>
    <w:rsid w:val="00DA6855"/>
    <w:rPr>
      <w:rFonts w:ascii="Arial" w:eastAsia="Times New Roman" w:hAnsi="Arial" w:cs="Arial"/>
      <w:szCs w:val="24"/>
    </w:rPr>
  </w:style>
  <w:style w:type="paragraph" w:styleId="Porat">
    <w:name w:val="footer"/>
    <w:basedOn w:val="prastasis"/>
    <w:link w:val="PoratDiagrama"/>
    <w:uiPriority w:val="99"/>
    <w:unhideWhenUsed/>
    <w:rsid w:val="00DA6855"/>
    <w:pPr>
      <w:tabs>
        <w:tab w:val="center" w:pos="4819"/>
        <w:tab w:val="right" w:pos="9638"/>
      </w:tabs>
    </w:pPr>
  </w:style>
  <w:style w:type="character" w:customStyle="1" w:styleId="PoratDiagrama">
    <w:name w:val="Poraštė Diagrama"/>
    <w:link w:val="Porat"/>
    <w:uiPriority w:val="99"/>
    <w:rsid w:val="00DA6855"/>
    <w:rPr>
      <w:rFonts w:ascii="Arial" w:eastAsia="Times New Roman" w:hAnsi="Arial" w:cs="Arial"/>
      <w:szCs w:val="24"/>
    </w:rPr>
  </w:style>
  <w:style w:type="character" w:customStyle="1" w:styleId="Paminjimas1">
    <w:name w:val="Paminėjimas1"/>
    <w:uiPriority w:val="99"/>
    <w:semiHidden/>
    <w:unhideWhenUsed/>
    <w:rsid w:val="00F275BF"/>
    <w:rPr>
      <w:color w:val="2B579A"/>
      <w:shd w:val="clear" w:color="auto" w:fill="E6E6E6"/>
    </w:rPr>
  </w:style>
  <w:style w:type="character" w:customStyle="1" w:styleId="Neapdorotaspaminjimas1">
    <w:name w:val="Neapdorotas paminėjimas1"/>
    <w:uiPriority w:val="99"/>
    <w:semiHidden/>
    <w:unhideWhenUsed/>
    <w:rsid w:val="003E23E2"/>
    <w:rPr>
      <w:color w:val="808080"/>
      <w:shd w:val="clear" w:color="auto" w:fill="E6E6E6"/>
    </w:rPr>
  </w:style>
  <w:style w:type="paragraph" w:styleId="Pagrindiniotekstotrauka2">
    <w:name w:val="Body Text Indent 2"/>
    <w:basedOn w:val="prastasis"/>
    <w:link w:val="Pagrindiniotekstotrauka2Diagrama"/>
    <w:uiPriority w:val="99"/>
    <w:semiHidden/>
    <w:unhideWhenUsed/>
    <w:rsid w:val="009059BB"/>
    <w:pPr>
      <w:spacing w:after="120" w:line="480" w:lineRule="auto"/>
      <w:ind w:left="283"/>
    </w:pPr>
  </w:style>
  <w:style w:type="character" w:customStyle="1" w:styleId="Pagrindiniotekstotrauka2Diagrama">
    <w:name w:val="Pagrindinio teksto įtrauka 2 Diagrama"/>
    <w:link w:val="Pagrindiniotekstotrauka2"/>
    <w:uiPriority w:val="99"/>
    <w:semiHidden/>
    <w:rsid w:val="009059BB"/>
    <w:rPr>
      <w:rFonts w:ascii="Arial" w:eastAsia="Times New Roman" w:hAnsi="Arial" w:cs="Arial"/>
      <w:szCs w:val="24"/>
    </w:rPr>
  </w:style>
  <w:style w:type="paragraph" w:customStyle="1" w:styleId="Body2">
    <w:name w:val="Body 2"/>
    <w:rsid w:val="009059B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yperlink0">
    <w:name w:val="Hyperlink.0"/>
    <w:rsid w:val="009059BB"/>
    <w:rPr>
      <w:rFonts w:ascii="Times New Roman" w:hAnsi="Times New Roman" w:cs="Times New Roman" w:hint="default"/>
      <w:color w:val="0000FF"/>
      <w:u w:val="single"/>
    </w:rPr>
  </w:style>
  <w:style w:type="paragraph" w:styleId="Pagrindinistekstas3">
    <w:name w:val="Body Text 3"/>
    <w:basedOn w:val="prastasis"/>
    <w:link w:val="Pagrindinistekstas3Diagrama"/>
    <w:uiPriority w:val="99"/>
    <w:semiHidden/>
    <w:unhideWhenUsed/>
    <w:rsid w:val="00B95A43"/>
    <w:pPr>
      <w:spacing w:after="120"/>
    </w:pPr>
    <w:rPr>
      <w:sz w:val="16"/>
      <w:szCs w:val="16"/>
    </w:rPr>
  </w:style>
  <w:style w:type="character" w:customStyle="1" w:styleId="Pagrindinistekstas3Diagrama">
    <w:name w:val="Pagrindinis tekstas 3 Diagrama"/>
    <w:link w:val="Pagrindinistekstas3"/>
    <w:uiPriority w:val="99"/>
    <w:semiHidden/>
    <w:rsid w:val="00B95A43"/>
    <w:rPr>
      <w:rFonts w:ascii="Arial" w:eastAsia="Times New Roman" w:hAnsi="Arial" w:cs="Arial"/>
      <w:sz w:val="16"/>
      <w:szCs w:val="16"/>
    </w:rPr>
  </w:style>
  <w:style w:type="table" w:styleId="Lentelstinklelis">
    <w:name w:val="Table Grid"/>
    <w:basedOn w:val="prastojilentel"/>
    <w:uiPriority w:val="39"/>
    <w:rsid w:val="001B12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62C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620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450FF"/>
    <w:rPr>
      <w:rFonts w:ascii="Arial" w:eastAsia="Times New Roman" w:hAnsi="Arial" w:cs="Arial"/>
      <w:szCs w:val="24"/>
    </w:rPr>
  </w:style>
  <w:style w:type="table" w:customStyle="1" w:styleId="Lentelstinklelis11">
    <w:name w:val="Lentelės tinklelis11"/>
    <w:basedOn w:val="prastojilentel"/>
    <w:next w:val="Lentelstinklelis"/>
    <w:uiPriority w:val="59"/>
    <w:rsid w:val="00550C2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2B6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2787">
      <w:bodyDiv w:val="1"/>
      <w:marLeft w:val="0"/>
      <w:marRight w:val="0"/>
      <w:marTop w:val="0"/>
      <w:marBottom w:val="0"/>
      <w:divBdr>
        <w:top w:val="none" w:sz="0" w:space="0" w:color="auto"/>
        <w:left w:val="none" w:sz="0" w:space="0" w:color="auto"/>
        <w:bottom w:val="none" w:sz="0" w:space="0" w:color="auto"/>
        <w:right w:val="none" w:sz="0" w:space="0" w:color="auto"/>
      </w:divBdr>
    </w:div>
    <w:div w:id="223032155">
      <w:bodyDiv w:val="1"/>
      <w:marLeft w:val="0"/>
      <w:marRight w:val="0"/>
      <w:marTop w:val="0"/>
      <w:marBottom w:val="0"/>
      <w:divBdr>
        <w:top w:val="none" w:sz="0" w:space="0" w:color="auto"/>
        <w:left w:val="none" w:sz="0" w:space="0" w:color="auto"/>
        <w:bottom w:val="none" w:sz="0" w:space="0" w:color="auto"/>
        <w:right w:val="none" w:sz="0" w:space="0" w:color="auto"/>
      </w:divBdr>
    </w:div>
    <w:div w:id="497304781">
      <w:bodyDiv w:val="1"/>
      <w:marLeft w:val="0"/>
      <w:marRight w:val="0"/>
      <w:marTop w:val="0"/>
      <w:marBottom w:val="0"/>
      <w:divBdr>
        <w:top w:val="none" w:sz="0" w:space="0" w:color="auto"/>
        <w:left w:val="none" w:sz="0" w:space="0" w:color="auto"/>
        <w:bottom w:val="none" w:sz="0" w:space="0" w:color="auto"/>
        <w:right w:val="none" w:sz="0" w:space="0" w:color="auto"/>
      </w:divBdr>
    </w:div>
    <w:div w:id="666323525">
      <w:bodyDiv w:val="1"/>
      <w:marLeft w:val="0"/>
      <w:marRight w:val="0"/>
      <w:marTop w:val="0"/>
      <w:marBottom w:val="0"/>
      <w:divBdr>
        <w:top w:val="none" w:sz="0" w:space="0" w:color="auto"/>
        <w:left w:val="none" w:sz="0" w:space="0" w:color="auto"/>
        <w:bottom w:val="none" w:sz="0" w:space="0" w:color="auto"/>
        <w:right w:val="none" w:sz="0" w:space="0" w:color="auto"/>
      </w:divBdr>
    </w:div>
    <w:div w:id="1118446986">
      <w:bodyDiv w:val="1"/>
      <w:marLeft w:val="0"/>
      <w:marRight w:val="0"/>
      <w:marTop w:val="0"/>
      <w:marBottom w:val="0"/>
      <w:divBdr>
        <w:top w:val="none" w:sz="0" w:space="0" w:color="auto"/>
        <w:left w:val="none" w:sz="0" w:space="0" w:color="auto"/>
        <w:bottom w:val="none" w:sz="0" w:space="0" w:color="auto"/>
        <w:right w:val="none" w:sz="0" w:space="0" w:color="auto"/>
      </w:divBdr>
    </w:div>
    <w:div w:id="1277757181">
      <w:bodyDiv w:val="1"/>
      <w:marLeft w:val="0"/>
      <w:marRight w:val="0"/>
      <w:marTop w:val="0"/>
      <w:marBottom w:val="0"/>
      <w:divBdr>
        <w:top w:val="none" w:sz="0" w:space="0" w:color="auto"/>
        <w:left w:val="none" w:sz="0" w:space="0" w:color="auto"/>
        <w:bottom w:val="none" w:sz="0" w:space="0" w:color="auto"/>
        <w:right w:val="none" w:sz="0" w:space="0" w:color="auto"/>
      </w:divBdr>
    </w:div>
    <w:div w:id="1455903836">
      <w:bodyDiv w:val="1"/>
      <w:marLeft w:val="0"/>
      <w:marRight w:val="0"/>
      <w:marTop w:val="0"/>
      <w:marBottom w:val="0"/>
      <w:divBdr>
        <w:top w:val="none" w:sz="0" w:space="0" w:color="auto"/>
        <w:left w:val="none" w:sz="0" w:space="0" w:color="auto"/>
        <w:bottom w:val="none" w:sz="0" w:space="0" w:color="auto"/>
        <w:right w:val="none" w:sz="0" w:space="0" w:color="auto"/>
      </w:divBdr>
    </w:div>
    <w:div w:id="175959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s://ec.europa.eu/tools/espd?lang=lt" TargetMode="External"/><Relationship Id="rId17" Type="http://schemas.openxmlformats.org/officeDocument/2006/relationships/hyperlink" Target="https://www.registrucentras.lt/jar/p/index.php"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darius.jasas@vilniausapsvietim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image" Target="media/image1.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mailto:vytautas.rasimavicius@vilniausapsvietimas.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melaginga-informacija-pateikusiu-tiekeju-sarasas-6/" TargetMode="External"/><Relationship Id="rId22" Type="http://schemas.openxmlformats.org/officeDocument/2006/relationships/hyperlink" Target="https://viesiejipirkimai.lt" TargetMode="External"/><Relationship Id="rId27" Type="http://schemas.openxmlformats.org/officeDocument/2006/relationships/oleObject" Target="embeddings/oleObject2.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F84FB-5FE0-4678-BEA3-B512A2D5600A}">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2.xml><?xml version="1.0" encoding="utf-8"?>
<ds:datastoreItem xmlns:ds="http://schemas.openxmlformats.org/officeDocument/2006/customXml" ds:itemID="{0C143032-488D-48B4-976C-B64DACD16F8C}">
  <ds:schemaRefs>
    <ds:schemaRef ds:uri="http://schemas.microsoft.com/sharepoint/v3/contenttype/forms"/>
  </ds:schemaRefs>
</ds:datastoreItem>
</file>

<file path=customXml/itemProps3.xml><?xml version="1.0" encoding="utf-8"?>
<ds:datastoreItem xmlns:ds="http://schemas.openxmlformats.org/officeDocument/2006/customXml" ds:itemID="{9E49AA4B-6E4D-4991-8A34-D85B72DA5F5D}">
  <ds:schemaRefs>
    <ds:schemaRef ds:uri="http://schemas.openxmlformats.org/officeDocument/2006/bibliography"/>
  </ds:schemaRefs>
</ds:datastoreItem>
</file>

<file path=customXml/itemProps4.xml><?xml version="1.0" encoding="utf-8"?>
<ds:datastoreItem xmlns:ds="http://schemas.openxmlformats.org/officeDocument/2006/customXml" ds:itemID="{03B359E2-8F0E-42EC-AC1D-EA3453104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24</Pages>
  <Words>51386</Words>
  <Characters>29291</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80516</CharactersWithSpaces>
  <SharedDoc>false</SharedDoc>
  <HLinks>
    <vt:vector size="36" baseType="variant">
      <vt:variant>
        <vt:i4>589925</vt:i4>
      </vt:variant>
      <vt:variant>
        <vt:i4>15</vt:i4>
      </vt:variant>
      <vt:variant>
        <vt:i4>0</vt:i4>
      </vt:variant>
      <vt:variant>
        <vt:i4>5</vt:i4>
      </vt:variant>
      <vt:variant>
        <vt:lpwstr>mailto:vitalij.tarasevic@vgaet.lt</vt:lpwstr>
      </vt:variant>
      <vt:variant>
        <vt:lpwstr/>
      </vt:variant>
      <vt:variant>
        <vt:i4>5177397</vt:i4>
      </vt:variant>
      <vt:variant>
        <vt:i4>12</vt:i4>
      </vt:variant>
      <vt:variant>
        <vt:i4>0</vt:i4>
      </vt:variant>
      <vt:variant>
        <vt:i4>5</vt:i4>
      </vt:variant>
      <vt:variant>
        <vt:lpwstr>mailto:vytautas.rasimavicius@vgaet.lt</vt:lpwstr>
      </vt:variant>
      <vt:variant>
        <vt:lpwstr/>
      </vt: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2687095</vt:i4>
      </vt:variant>
      <vt:variant>
        <vt:i4>3</vt:i4>
      </vt:variant>
      <vt:variant>
        <vt:i4>0</vt:i4>
      </vt:variant>
      <vt:variant>
        <vt:i4>5</vt:i4>
      </vt:variant>
      <vt:variant>
        <vt:lpwstr>http://draudejai.sodra.lt/draudeju_viesi_duomenys/</vt:lpwstr>
      </vt:variant>
      <vt:variant>
        <vt:lpwstr/>
      </vt: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dc:description/>
  <cp:lastModifiedBy>Vytautas Rasimavičius</cp:lastModifiedBy>
  <cp:revision>265</cp:revision>
  <cp:lastPrinted>2025-05-21T09:31:00Z</cp:lastPrinted>
  <dcterms:created xsi:type="dcterms:W3CDTF">2024-08-05T04:33:00Z</dcterms:created>
  <dcterms:modified xsi:type="dcterms:W3CDTF">2025-09-10T10:02:00Z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0x010100C4D2EE79A0F77C4A8D2417C2210AE1BA</vt:lpwstr>
  </property>
  <property fmtid="{D5CDD505-2E9C-101B-9397-08002B2CF9AE}" pid="3" name="MediaServiceImageTags">
    <vt:lpwstr/>
  </property>
  <property fmtid="{D5CDD505-2E9C-101B-9397-08002B2CF9AE}" pid="4" name="Order">
    <vt:r8>7552900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