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FAA6" w14:textId="77777777" w:rsidR="000F73CB" w:rsidRPr="00161B27" w:rsidRDefault="000F73CB" w:rsidP="000F73CB">
      <w:pPr>
        <w:tabs>
          <w:tab w:val="left" w:pos="1296"/>
        </w:tabs>
        <w:jc w:val="right"/>
        <w:rPr>
          <w:rFonts w:ascii="Times New Roman" w:hAnsi="Times New Roman"/>
          <w:bCs/>
          <w:sz w:val="24"/>
          <w:szCs w:val="24"/>
        </w:rPr>
      </w:pPr>
      <w:bookmarkStart w:id="0" w:name="_GoBack"/>
      <w:r w:rsidRPr="00161B27">
        <w:rPr>
          <w:rFonts w:ascii="Times New Roman" w:hAnsi="Times New Roman"/>
          <w:bCs/>
          <w:sz w:val="24"/>
          <w:szCs w:val="24"/>
        </w:rPr>
        <w:t>Pirkimo sąlygų 3 priedas</w:t>
      </w:r>
    </w:p>
    <w:p w14:paraId="63DD937C" w14:textId="77777777" w:rsidR="000F73CB" w:rsidRPr="00161B27" w:rsidRDefault="000F73CB" w:rsidP="000F73CB">
      <w:pPr>
        <w:tabs>
          <w:tab w:val="left" w:pos="1296"/>
        </w:tabs>
        <w:jc w:val="center"/>
        <w:rPr>
          <w:rFonts w:ascii="Times New Roman" w:hAnsi="Times New Roman"/>
          <w:b/>
          <w:sz w:val="24"/>
          <w:szCs w:val="24"/>
        </w:rPr>
      </w:pPr>
      <w:bookmarkStart w:id="1" w:name="_Toc86135564"/>
    </w:p>
    <w:p w14:paraId="5E5C600E" w14:textId="79B95B53" w:rsidR="00A82095" w:rsidRPr="00161B27" w:rsidRDefault="00242CDB" w:rsidP="005C3CFE">
      <w:pPr>
        <w:ind w:firstLine="720"/>
        <w:jc w:val="center"/>
        <w:rPr>
          <w:rFonts w:ascii="Times New Roman" w:hAnsi="Times New Roman"/>
          <w:b/>
          <w:bCs/>
          <w:sz w:val="24"/>
          <w:szCs w:val="24"/>
        </w:rPr>
      </w:pPr>
      <w:bookmarkStart w:id="2" w:name="_Hlk207788278"/>
      <w:bookmarkEnd w:id="1"/>
      <w:r w:rsidRPr="00161B27">
        <w:rPr>
          <w:rFonts w:ascii="Times New Roman" w:hAnsi="Times New Roman"/>
          <w:b/>
          <w:bCs/>
          <w:sz w:val="24"/>
          <w:szCs w:val="24"/>
        </w:rPr>
        <w:t>MOKYTOJŲ KVALIFIKACIJOS TOBULINIMO, SOCIALINIŲ IR EMOCINIŲ KOMPETENCIJŲ UGDYMO PAGAL   „THINK EQUAL“  ARBA KITĄ  LYGIAVERTĘ PROGRAMĄ</w:t>
      </w:r>
      <w:r w:rsidR="00137B64" w:rsidRPr="00161B27">
        <w:rPr>
          <w:rFonts w:ascii="Times New Roman" w:hAnsi="Times New Roman"/>
          <w:b/>
          <w:bCs/>
          <w:sz w:val="24"/>
          <w:szCs w:val="24"/>
        </w:rPr>
        <w:t>,</w:t>
      </w:r>
      <w:r w:rsidRPr="00161B27">
        <w:rPr>
          <w:rFonts w:ascii="Times New Roman" w:hAnsi="Times New Roman"/>
          <w:b/>
          <w:bCs/>
          <w:sz w:val="24"/>
          <w:szCs w:val="24"/>
        </w:rPr>
        <w:t xml:space="preserve"> PASLAUG</w:t>
      </w:r>
      <w:r w:rsidR="00671361" w:rsidRPr="00161B27">
        <w:rPr>
          <w:rFonts w:ascii="Times New Roman" w:hAnsi="Times New Roman"/>
          <w:b/>
          <w:bCs/>
          <w:sz w:val="24"/>
          <w:szCs w:val="24"/>
        </w:rPr>
        <w:t>Ų</w:t>
      </w:r>
      <w:r w:rsidRPr="00161B27">
        <w:rPr>
          <w:rFonts w:ascii="Times New Roman" w:hAnsi="Times New Roman"/>
          <w:b/>
          <w:bCs/>
          <w:sz w:val="24"/>
          <w:szCs w:val="24"/>
        </w:rPr>
        <w:t xml:space="preserve"> PIRKIMO</w:t>
      </w:r>
      <w:bookmarkEnd w:id="2"/>
      <w:r w:rsidRPr="00161B27">
        <w:rPr>
          <w:rFonts w:ascii="Times New Roman" w:hAnsi="Times New Roman"/>
          <w:b/>
          <w:bCs/>
          <w:sz w:val="24"/>
          <w:szCs w:val="24"/>
        </w:rPr>
        <w:t xml:space="preserve"> </w:t>
      </w:r>
      <w:r w:rsidR="00A82095" w:rsidRPr="00161B27">
        <w:rPr>
          <w:rFonts w:ascii="Times New Roman" w:hAnsi="Times New Roman"/>
          <w:b/>
          <w:bCs/>
          <w:sz w:val="24"/>
          <w:szCs w:val="24"/>
        </w:rPr>
        <w:t>TECHNINĖ SPECIFIKACIJA</w:t>
      </w:r>
    </w:p>
    <w:p w14:paraId="64490E11" w14:textId="30058216" w:rsidR="000F73CB" w:rsidRPr="00161B27" w:rsidRDefault="00A82095" w:rsidP="00F74936">
      <w:pPr>
        <w:jc w:val="center"/>
        <w:rPr>
          <w:b/>
          <w:bCs/>
          <w:sz w:val="18"/>
        </w:rPr>
      </w:pPr>
      <w:r w:rsidRPr="00161B27">
        <w:rPr>
          <w:rFonts w:ascii="Times New Roman" w:hAnsi="Times New Roman"/>
          <w:b/>
          <w:bCs/>
          <w:sz w:val="24"/>
          <w:szCs w:val="24"/>
        </w:rPr>
        <w:t>DĖL I-OS PIRKIMO  OBJEKTO DALIES</w:t>
      </w:r>
    </w:p>
    <w:p w14:paraId="61AD7C17" w14:textId="77777777" w:rsidR="000F73CB" w:rsidRPr="00161B27" w:rsidRDefault="000F73CB" w:rsidP="000F73CB">
      <w:pPr>
        <w:jc w:val="center"/>
        <w:rPr>
          <w:b/>
          <w:bCs/>
        </w:rPr>
      </w:pPr>
    </w:p>
    <w:p w14:paraId="5C9928BC" w14:textId="50155875" w:rsidR="007F265C" w:rsidRPr="00161B27" w:rsidRDefault="00261BDE" w:rsidP="00261BDE">
      <w:pPr>
        <w:jc w:val="center"/>
        <w:rPr>
          <w:rFonts w:ascii="Times New Roman" w:hAnsi="Times New Roman"/>
          <w:b/>
          <w:bCs/>
          <w:sz w:val="24"/>
          <w:szCs w:val="24"/>
        </w:rPr>
      </w:pPr>
      <w:r w:rsidRPr="00161B27">
        <w:rPr>
          <w:rFonts w:ascii="Times New Roman" w:hAnsi="Times New Roman"/>
          <w:b/>
          <w:bCs/>
          <w:sz w:val="24"/>
          <w:szCs w:val="24"/>
        </w:rPr>
        <w:t>I.</w:t>
      </w:r>
      <w:r w:rsidR="00FA486C" w:rsidRPr="00161B27">
        <w:rPr>
          <w:rFonts w:ascii="Times New Roman" w:hAnsi="Times New Roman"/>
          <w:b/>
          <w:bCs/>
          <w:sz w:val="24"/>
          <w:szCs w:val="24"/>
        </w:rPr>
        <w:t xml:space="preserve"> </w:t>
      </w:r>
      <w:r w:rsidR="000F73CB" w:rsidRPr="00161B27">
        <w:rPr>
          <w:rFonts w:ascii="Times New Roman" w:hAnsi="Times New Roman"/>
          <w:b/>
          <w:bCs/>
          <w:sz w:val="24"/>
          <w:szCs w:val="24"/>
        </w:rPr>
        <w:t>BENDRA INFORMACIJA</w:t>
      </w:r>
    </w:p>
    <w:p w14:paraId="46BB183C" w14:textId="77777777" w:rsidR="00261BDE" w:rsidRPr="00161B27" w:rsidRDefault="00261BDE" w:rsidP="00261BDE">
      <w:pPr>
        <w:jc w:val="center"/>
        <w:rPr>
          <w:rFonts w:ascii="Times New Roman" w:hAnsi="Times New Roman"/>
          <w:sz w:val="24"/>
          <w:szCs w:val="24"/>
        </w:rPr>
      </w:pPr>
    </w:p>
    <w:p w14:paraId="577E56FF" w14:textId="74B260DA" w:rsidR="000F73CB" w:rsidRPr="00161B27" w:rsidRDefault="00261BDE" w:rsidP="007F265C">
      <w:pPr>
        <w:ind w:firstLine="1276"/>
        <w:jc w:val="both"/>
        <w:rPr>
          <w:rFonts w:ascii="Times New Roman" w:hAnsi="Times New Roman"/>
          <w:b/>
          <w:bCs/>
          <w:sz w:val="24"/>
          <w:szCs w:val="24"/>
        </w:rPr>
      </w:pPr>
      <w:r w:rsidRPr="00161B27">
        <w:rPr>
          <w:rFonts w:ascii="Times New Roman" w:hAnsi="Times New Roman"/>
          <w:sz w:val="24"/>
          <w:szCs w:val="24"/>
        </w:rPr>
        <w:t>1.1.</w:t>
      </w:r>
      <w:r w:rsidR="00FA486C" w:rsidRPr="00161B27">
        <w:rPr>
          <w:rFonts w:ascii="Times New Roman" w:hAnsi="Times New Roman"/>
          <w:sz w:val="24"/>
          <w:szCs w:val="24"/>
        </w:rPr>
        <w:t xml:space="preserve"> </w:t>
      </w:r>
      <w:r w:rsidR="000F73CB" w:rsidRPr="00161B27">
        <w:rPr>
          <w:rFonts w:ascii="Times New Roman" w:hAnsi="Times New Roman"/>
          <w:sz w:val="24"/>
          <w:szCs w:val="24"/>
        </w:rPr>
        <w:t xml:space="preserve">Ukmergės rajono savivaldybės administracija (toliau – </w:t>
      </w:r>
      <w:r w:rsidR="002F0A48" w:rsidRPr="00161B27">
        <w:rPr>
          <w:rFonts w:ascii="Times New Roman" w:hAnsi="Times New Roman"/>
          <w:sz w:val="24"/>
          <w:szCs w:val="24"/>
        </w:rPr>
        <w:t>P</w:t>
      </w:r>
      <w:r w:rsidR="000F73CB" w:rsidRPr="00161B27">
        <w:rPr>
          <w:rFonts w:ascii="Times New Roman" w:hAnsi="Times New Roman"/>
          <w:sz w:val="24"/>
          <w:szCs w:val="24"/>
        </w:rPr>
        <w:t xml:space="preserve">erkančioji organizacija) dalyvauja projekte </w:t>
      </w:r>
      <w:r w:rsidR="000F73CB" w:rsidRPr="00161B27">
        <w:rPr>
          <w:rFonts w:ascii="Times New Roman" w:eastAsia="Times New Roman" w:hAnsi="Times New Roman"/>
          <w:bCs/>
          <w:kern w:val="36"/>
          <w:sz w:val="24"/>
          <w:szCs w:val="24"/>
        </w:rPr>
        <w:t>„Švietimo pagalbos ir koordinuotai teikiamų paslaugų užtikrinimas</w:t>
      </w:r>
      <w:r w:rsidR="00E022C4" w:rsidRPr="00161B27">
        <w:rPr>
          <w:rFonts w:ascii="Times New Roman" w:eastAsia="Times New Roman" w:hAnsi="Times New Roman"/>
          <w:bCs/>
          <w:kern w:val="36"/>
          <w:sz w:val="24"/>
          <w:szCs w:val="24"/>
        </w:rPr>
        <w:t xml:space="preserve"> Ukmergės rajono savivaldybėje</w:t>
      </w:r>
      <w:r w:rsidR="000F73CB" w:rsidRPr="00161B27">
        <w:rPr>
          <w:rFonts w:ascii="Times New Roman" w:eastAsia="Times New Roman" w:hAnsi="Times New Roman"/>
          <w:bCs/>
          <w:kern w:val="36"/>
          <w:sz w:val="24"/>
          <w:szCs w:val="24"/>
        </w:rPr>
        <w:t xml:space="preserve">“, </w:t>
      </w:r>
      <w:r w:rsidR="000F73CB" w:rsidRPr="00161B27">
        <w:rPr>
          <w:rFonts w:ascii="Times New Roman" w:hAnsi="Times New Roman"/>
          <w:sz w:val="24"/>
          <w:szCs w:val="24"/>
        </w:rPr>
        <w:t xml:space="preserve">kuris vykdomas pagal 2021–2030 m. Plėtros programos valdytojos Lietuvos Respublikos </w:t>
      </w:r>
      <w:r w:rsidR="00632830" w:rsidRPr="00161B27">
        <w:rPr>
          <w:rFonts w:ascii="Times New Roman" w:hAnsi="Times New Roman"/>
          <w:sz w:val="24"/>
          <w:szCs w:val="24"/>
        </w:rPr>
        <w:t>š</w:t>
      </w:r>
      <w:r w:rsidR="000F73CB" w:rsidRPr="00161B27">
        <w:rPr>
          <w:rFonts w:ascii="Times New Roman" w:hAnsi="Times New Roman"/>
          <w:sz w:val="24"/>
          <w:szCs w:val="24"/>
        </w:rPr>
        <w:t xml:space="preserve">vietimo, mokslo ir sporto ministerijos Švietimo plėtros programos pažangos priemonę Nr. 12-003-03-02-01 </w:t>
      </w:r>
      <w:bookmarkStart w:id="3" w:name="_Hlk207633446"/>
      <w:r w:rsidR="000F73CB" w:rsidRPr="00161B27">
        <w:rPr>
          <w:rFonts w:ascii="Times New Roman" w:hAnsi="Times New Roman"/>
          <w:sz w:val="24"/>
          <w:szCs w:val="24"/>
        </w:rPr>
        <w:t>„</w:t>
      </w:r>
      <w:bookmarkEnd w:id="3"/>
      <w:r w:rsidR="000F73CB" w:rsidRPr="00161B27">
        <w:rPr>
          <w:rFonts w:ascii="Times New Roman" w:hAnsi="Times New Roman"/>
          <w:sz w:val="24"/>
          <w:szCs w:val="24"/>
        </w:rPr>
        <w:t xml:space="preserve">Įgyvendinti </w:t>
      </w:r>
      <w:proofErr w:type="spellStart"/>
      <w:r w:rsidR="000F73CB" w:rsidRPr="00161B27">
        <w:rPr>
          <w:rFonts w:ascii="Times New Roman" w:hAnsi="Times New Roman"/>
          <w:sz w:val="24"/>
          <w:szCs w:val="24"/>
        </w:rPr>
        <w:t>įtrauk</w:t>
      </w:r>
      <w:r w:rsidR="007F265C" w:rsidRPr="00161B27">
        <w:rPr>
          <w:rFonts w:ascii="Times New Roman" w:hAnsi="Times New Roman"/>
          <w:sz w:val="24"/>
          <w:szCs w:val="24"/>
        </w:rPr>
        <w:t>ų</w:t>
      </w:r>
      <w:r w:rsidR="000F73CB" w:rsidRPr="00161B27">
        <w:rPr>
          <w:rFonts w:ascii="Times New Roman" w:hAnsi="Times New Roman"/>
          <w:sz w:val="24"/>
          <w:szCs w:val="24"/>
        </w:rPr>
        <w:t>j</w:t>
      </w:r>
      <w:r w:rsidR="007F265C" w:rsidRPr="00161B27">
        <w:rPr>
          <w:rFonts w:ascii="Times New Roman" w:hAnsi="Times New Roman"/>
          <w:sz w:val="24"/>
          <w:szCs w:val="24"/>
        </w:rPr>
        <w:t>į</w:t>
      </w:r>
      <w:proofErr w:type="spellEnd"/>
      <w:r w:rsidR="000F73CB" w:rsidRPr="00161B27">
        <w:rPr>
          <w:rFonts w:ascii="Times New Roman" w:hAnsi="Times New Roman"/>
          <w:sz w:val="24"/>
          <w:szCs w:val="24"/>
        </w:rPr>
        <w:t xml:space="preserve"> švietimą“. Projekto tikslas </w:t>
      </w:r>
      <w:r w:rsidR="007F265C" w:rsidRPr="00161B27">
        <w:rPr>
          <w:rFonts w:ascii="Times New Roman" w:hAnsi="Times New Roman"/>
          <w:sz w:val="24"/>
          <w:szCs w:val="24"/>
        </w:rPr>
        <w:t xml:space="preserve">– </w:t>
      </w:r>
      <w:r w:rsidR="000F73CB" w:rsidRPr="00161B27">
        <w:rPr>
          <w:rFonts w:ascii="Times New Roman" w:hAnsi="Times New Roman"/>
          <w:sz w:val="24"/>
          <w:szCs w:val="24"/>
        </w:rPr>
        <w:t>sukurti ir įgyvendinti koordinuotai teikiamų švietimo pagalbos, socialinių, sveikatos priežiūros paslaugų teikimo modelį. Modelio pagalba bus siekiama užtikrinti, kad visi rajono ikimokyklinio ir priešmokyklinio amžiaus vaikai, nepriklausomai nuo jų individualių skirtumų, būtų įtraukti į bendrą ugdymo sistemą, gautų reikiamą pagalbą, kokybiškas ir prieinamas koordinuotai teikiamas paslaugas.</w:t>
      </w:r>
    </w:p>
    <w:p w14:paraId="128FDF97" w14:textId="77777777" w:rsidR="00261BDE" w:rsidRPr="00161B27" w:rsidRDefault="00261BDE" w:rsidP="00261BDE">
      <w:pPr>
        <w:pStyle w:val="prastasiniatinklio"/>
        <w:shd w:val="clear" w:color="auto" w:fill="FFFFFF"/>
        <w:spacing w:before="0" w:beforeAutospacing="0" w:after="0" w:afterAutospacing="0"/>
        <w:jc w:val="both"/>
        <w:rPr>
          <w:b/>
          <w:lang w:val="lt-LT"/>
        </w:rPr>
      </w:pPr>
    </w:p>
    <w:p w14:paraId="58D6BC8C" w14:textId="0F85F13E" w:rsidR="007F265C" w:rsidRPr="00161B27" w:rsidRDefault="00261BDE" w:rsidP="00261BDE">
      <w:pPr>
        <w:pStyle w:val="prastasiniatinklio"/>
        <w:shd w:val="clear" w:color="auto" w:fill="FFFFFF"/>
        <w:spacing w:before="0" w:beforeAutospacing="0" w:after="0" w:afterAutospacing="0"/>
        <w:jc w:val="center"/>
        <w:rPr>
          <w:b/>
          <w:lang w:val="lt-LT"/>
        </w:rPr>
      </w:pPr>
      <w:r w:rsidRPr="00161B27">
        <w:rPr>
          <w:b/>
          <w:lang w:val="lt-LT"/>
        </w:rPr>
        <w:t>II.</w:t>
      </w:r>
      <w:r w:rsidR="00FA486C" w:rsidRPr="00161B27">
        <w:rPr>
          <w:b/>
          <w:lang w:val="lt-LT"/>
        </w:rPr>
        <w:t xml:space="preserve"> </w:t>
      </w:r>
      <w:r w:rsidR="000F73CB" w:rsidRPr="00161B27">
        <w:rPr>
          <w:b/>
          <w:lang w:val="lt-LT"/>
        </w:rPr>
        <w:t>PIRKIMO OBJEKTAS</w:t>
      </w:r>
    </w:p>
    <w:p w14:paraId="08709383" w14:textId="7CC740E7" w:rsidR="00261BDE" w:rsidRPr="00161B27" w:rsidRDefault="00261BDE" w:rsidP="00A82095">
      <w:pPr>
        <w:pStyle w:val="prastasiniatinklio"/>
        <w:shd w:val="clear" w:color="auto" w:fill="FFFFFF"/>
        <w:spacing w:before="0" w:beforeAutospacing="0" w:after="0" w:afterAutospacing="0"/>
        <w:rPr>
          <w:lang w:val="lt-LT"/>
        </w:rPr>
      </w:pPr>
    </w:p>
    <w:p w14:paraId="7B6D83EF" w14:textId="7B660BFA" w:rsidR="00242CDB" w:rsidRPr="00161B27" w:rsidRDefault="00242CDB" w:rsidP="00242CDB">
      <w:pPr>
        <w:ind w:firstLine="1296"/>
        <w:jc w:val="both"/>
        <w:rPr>
          <w:rFonts w:ascii="Times New Roman" w:hAnsi="Times New Roman"/>
          <w:bCs/>
          <w:sz w:val="24"/>
          <w:szCs w:val="24"/>
        </w:rPr>
      </w:pPr>
      <w:r w:rsidRPr="00161B27">
        <w:rPr>
          <w:rFonts w:ascii="Times New Roman" w:hAnsi="Times New Roman"/>
          <w:bCs/>
          <w:sz w:val="24"/>
          <w:szCs w:val="24"/>
        </w:rPr>
        <w:t>2.1.</w:t>
      </w:r>
      <w:r w:rsidR="005C3CFE" w:rsidRPr="00161B27">
        <w:rPr>
          <w:rFonts w:ascii="Times New Roman" w:hAnsi="Times New Roman"/>
          <w:bCs/>
          <w:sz w:val="24"/>
          <w:szCs w:val="24"/>
        </w:rPr>
        <w:t xml:space="preserve"> </w:t>
      </w:r>
      <w:r w:rsidRPr="00161B27">
        <w:rPr>
          <w:rFonts w:ascii="Times New Roman" w:hAnsi="Times New Roman"/>
          <w:bCs/>
          <w:sz w:val="24"/>
          <w:szCs w:val="24"/>
        </w:rPr>
        <w:t>Mokytojų kvalifikacijos tobulinimo, socialinių ir emocinių kompetencijų ugdymo pagal   „</w:t>
      </w:r>
      <w:proofErr w:type="spellStart"/>
      <w:r w:rsidRPr="00161B27">
        <w:rPr>
          <w:rFonts w:ascii="Times New Roman" w:hAnsi="Times New Roman"/>
          <w:bCs/>
          <w:sz w:val="24"/>
          <w:szCs w:val="24"/>
        </w:rPr>
        <w:t>Think</w:t>
      </w:r>
      <w:proofErr w:type="spellEnd"/>
      <w:r w:rsidRPr="00161B27">
        <w:rPr>
          <w:rFonts w:ascii="Times New Roman" w:hAnsi="Times New Roman"/>
          <w:bCs/>
          <w:sz w:val="24"/>
          <w:szCs w:val="24"/>
        </w:rPr>
        <w:t xml:space="preserve"> </w:t>
      </w:r>
      <w:proofErr w:type="spellStart"/>
      <w:r w:rsidRPr="00161B27">
        <w:rPr>
          <w:rFonts w:ascii="Times New Roman" w:hAnsi="Times New Roman"/>
          <w:bCs/>
          <w:sz w:val="24"/>
          <w:szCs w:val="24"/>
        </w:rPr>
        <w:t>Equal</w:t>
      </w:r>
      <w:proofErr w:type="spellEnd"/>
      <w:r w:rsidRPr="00161B27">
        <w:rPr>
          <w:rFonts w:ascii="Times New Roman" w:hAnsi="Times New Roman"/>
          <w:bCs/>
          <w:sz w:val="24"/>
          <w:szCs w:val="24"/>
        </w:rPr>
        <w:t>“  arba kitą  lygiavertę programą paslaug</w:t>
      </w:r>
      <w:r w:rsidR="00671361" w:rsidRPr="00161B27">
        <w:rPr>
          <w:rFonts w:ascii="Times New Roman" w:hAnsi="Times New Roman"/>
          <w:bCs/>
          <w:sz w:val="24"/>
          <w:szCs w:val="24"/>
        </w:rPr>
        <w:t>ų</w:t>
      </w:r>
      <w:r w:rsidRPr="00161B27">
        <w:rPr>
          <w:rFonts w:ascii="Times New Roman" w:hAnsi="Times New Roman"/>
          <w:bCs/>
          <w:sz w:val="24"/>
          <w:szCs w:val="24"/>
        </w:rPr>
        <w:t xml:space="preserve"> pirkimas (toliau – Paslaugos)</w:t>
      </w:r>
      <w:r w:rsidR="005C3CFE" w:rsidRPr="00161B27">
        <w:rPr>
          <w:rFonts w:ascii="Times New Roman" w:hAnsi="Times New Roman"/>
          <w:bCs/>
          <w:sz w:val="24"/>
          <w:szCs w:val="24"/>
        </w:rPr>
        <w:t>.</w:t>
      </w:r>
      <w:r w:rsidRPr="00161B27">
        <w:rPr>
          <w:rFonts w:ascii="Times New Roman" w:hAnsi="Times New Roman"/>
          <w:bCs/>
          <w:sz w:val="24"/>
          <w:szCs w:val="24"/>
        </w:rPr>
        <w:t xml:space="preserve"> </w:t>
      </w:r>
    </w:p>
    <w:p w14:paraId="796A927F" w14:textId="4C99D722" w:rsidR="00A82095" w:rsidRPr="00161B27" w:rsidRDefault="00242CDB" w:rsidP="00242CDB">
      <w:pPr>
        <w:ind w:firstLine="1296"/>
        <w:jc w:val="both"/>
        <w:rPr>
          <w:rFonts w:ascii="Times New Roman" w:eastAsiaTheme="minorHAnsi" w:hAnsi="Times New Roman"/>
          <w:sz w:val="24"/>
          <w:szCs w:val="24"/>
        </w:rPr>
      </w:pPr>
      <w:r w:rsidRPr="00161B27">
        <w:rPr>
          <w:rFonts w:ascii="Times New Roman" w:hAnsi="Times New Roman"/>
          <w:bCs/>
          <w:sz w:val="24"/>
          <w:szCs w:val="24"/>
        </w:rPr>
        <w:t>2.2.</w:t>
      </w:r>
      <w:r w:rsidR="00941192" w:rsidRPr="00161B27">
        <w:rPr>
          <w:rFonts w:ascii="Times New Roman" w:hAnsi="Times New Roman"/>
          <w:bCs/>
          <w:sz w:val="24"/>
          <w:szCs w:val="24"/>
        </w:rPr>
        <w:t xml:space="preserve"> </w:t>
      </w:r>
      <w:r w:rsidR="00A82095" w:rsidRPr="00161B27">
        <w:rPr>
          <w:rFonts w:ascii="Times New Roman" w:hAnsi="Times New Roman"/>
          <w:bCs/>
          <w:sz w:val="24"/>
          <w:szCs w:val="24"/>
        </w:rPr>
        <w:t>Perkamomis paslaugomis siekiama</w:t>
      </w:r>
      <w:r w:rsidR="00A82095" w:rsidRPr="00161B27">
        <w:rPr>
          <w:rFonts w:ascii="Times New Roman" w:hAnsi="Times New Roman"/>
          <w:b/>
          <w:bCs/>
          <w:sz w:val="24"/>
          <w:szCs w:val="24"/>
        </w:rPr>
        <w:t xml:space="preserve"> </w:t>
      </w:r>
      <w:r w:rsidR="00941192" w:rsidRPr="00161B27">
        <w:rPr>
          <w:rFonts w:ascii="Times New Roman" w:hAnsi="Times New Roman"/>
          <w:sz w:val="24"/>
          <w:szCs w:val="24"/>
        </w:rPr>
        <w:t>u</w:t>
      </w:r>
      <w:r w:rsidR="00A82095" w:rsidRPr="00161B27">
        <w:rPr>
          <w:rFonts w:ascii="Times New Roman" w:hAnsi="Times New Roman"/>
          <w:sz w:val="24"/>
          <w:szCs w:val="24"/>
        </w:rPr>
        <w:t xml:space="preserve">gdyti vaikų socialines ir emocines kompetencijas bei parengti mokytojus taikyti konkrečius </w:t>
      </w:r>
      <w:proofErr w:type="spellStart"/>
      <w:r w:rsidR="00A82095" w:rsidRPr="00161B27">
        <w:rPr>
          <w:rFonts w:ascii="Times New Roman" w:hAnsi="Times New Roman"/>
          <w:sz w:val="24"/>
          <w:szCs w:val="24"/>
        </w:rPr>
        <w:t>patyriminio</w:t>
      </w:r>
      <w:proofErr w:type="spellEnd"/>
      <w:r w:rsidR="00A82095" w:rsidRPr="00161B27">
        <w:rPr>
          <w:rFonts w:ascii="Times New Roman" w:hAnsi="Times New Roman"/>
          <w:sz w:val="24"/>
          <w:szCs w:val="24"/>
        </w:rPr>
        <w:t xml:space="preserve"> ir trauma informuoto ugdymo metodus – emocinę refleksiją, saugios aplinkos kūrimą, praktinį bendradarbiavimo užduočių taikymą, sąmoningo kvėpavimo ir emocijų reguliavimo pratimus – kasdienėje ugdymo praktikoje. </w:t>
      </w:r>
    </w:p>
    <w:p w14:paraId="59CA7724" w14:textId="77777777" w:rsidR="00FB7971" w:rsidRPr="00161B27" w:rsidRDefault="000F73CB" w:rsidP="00242CDB">
      <w:pPr>
        <w:ind w:firstLine="1276"/>
        <w:jc w:val="both"/>
        <w:rPr>
          <w:rFonts w:ascii="Times New Roman" w:hAnsi="Times New Roman"/>
          <w:sz w:val="24"/>
          <w:szCs w:val="24"/>
        </w:rPr>
      </w:pPr>
      <w:r w:rsidRPr="00161B27">
        <w:rPr>
          <w:rFonts w:ascii="Times New Roman" w:hAnsi="Times New Roman"/>
          <w:sz w:val="24"/>
          <w:szCs w:val="24"/>
        </w:rPr>
        <w:t>2.</w:t>
      </w:r>
      <w:r w:rsidR="00FB7971" w:rsidRPr="00161B27">
        <w:rPr>
          <w:rFonts w:ascii="Times New Roman" w:hAnsi="Times New Roman"/>
          <w:sz w:val="24"/>
          <w:szCs w:val="24"/>
        </w:rPr>
        <w:t>3</w:t>
      </w:r>
      <w:r w:rsidRPr="00161B27">
        <w:rPr>
          <w:rFonts w:ascii="Times New Roman" w:hAnsi="Times New Roman"/>
          <w:sz w:val="24"/>
          <w:szCs w:val="24"/>
        </w:rPr>
        <w:t>. Siekiami rezultatai</w:t>
      </w:r>
      <w:r w:rsidR="002E614C" w:rsidRPr="00161B27">
        <w:rPr>
          <w:rFonts w:ascii="Times New Roman" w:hAnsi="Times New Roman"/>
          <w:sz w:val="24"/>
          <w:szCs w:val="24"/>
        </w:rPr>
        <w:t>.</w:t>
      </w:r>
      <w:r w:rsidRPr="00161B27">
        <w:rPr>
          <w:rFonts w:ascii="Times New Roman" w:hAnsi="Times New Roman"/>
          <w:sz w:val="24"/>
          <w:szCs w:val="24"/>
        </w:rPr>
        <w:t xml:space="preserve"> </w:t>
      </w:r>
      <w:r w:rsidR="002E614C" w:rsidRPr="00161B27">
        <w:rPr>
          <w:rFonts w:ascii="Times New Roman" w:hAnsi="Times New Roman"/>
          <w:sz w:val="24"/>
          <w:szCs w:val="24"/>
        </w:rPr>
        <w:t>S</w:t>
      </w:r>
      <w:r w:rsidRPr="00161B27">
        <w:rPr>
          <w:rFonts w:ascii="Times New Roman" w:hAnsi="Times New Roman"/>
          <w:sz w:val="24"/>
          <w:szCs w:val="24"/>
        </w:rPr>
        <w:t>ustiprinti mokytojų profesines kompetencijas, gebėjimus priimti sprendimus, spręsti problemas, užtikrinti tęstinį ir visuminį vaiko ugdymą, apimantį 25 kompetencijas</w:t>
      </w:r>
      <w:r w:rsidR="000C3BAD" w:rsidRPr="00161B27">
        <w:rPr>
          <w:rFonts w:ascii="Times New Roman" w:hAnsi="Times New Roman"/>
          <w:sz w:val="24"/>
          <w:szCs w:val="24"/>
        </w:rPr>
        <w:t xml:space="preserve"> (</w:t>
      </w:r>
      <w:r w:rsidR="00D17C12" w:rsidRPr="00161B27">
        <w:rPr>
          <w:rFonts w:ascii="Times New Roman" w:hAnsi="Times New Roman"/>
          <w:sz w:val="24"/>
          <w:szCs w:val="24"/>
        </w:rPr>
        <w:t>dėmesio sutelkimas ir išlaikymas, atminties lavinimas, loginis ir priežastinis mąstymas, problemų sprendimo įgūdžiai, smalsumo skatinimas, kalbinė raiška, klausymo įgūdžiai, pasakojimo gebėjimai, neverbalinės komunikacijos suvokimas, dialogo ir pokalbio įgūdžiai, emocijų atpažinimas ir įvardijimas, savitvardos ugdymas, empatija ir rūpestis kitais, bendradarbiavimas su bendraamžiais, taisyklių laikymasis ir konfliktų sprendimas, vaizduotės lavinimas, kūrybinis mąstymas, saviraiška per meną, muzikos ir ritmikos pojūtis, iniciatyvumas ir idėjų generavimas, stambioji motorika, smulkioji motorika, sveikos gyvensenos įpročiai, asmens higienos pagrindai, savarankiškumas kasdienėje veikloje</w:t>
      </w:r>
      <w:r w:rsidR="0068699E" w:rsidRPr="00161B27">
        <w:rPr>
          <w:rFonts w:ascii="Times New Roman" w:hAnsi="Times New Roman"/>
          <w:sz w:val="24"/>
          <w:szCs w:val="24"/>
        </w:rPr>
        <w:t xml:space="preserve">) gerinat vaikų </w:t>
      </w:r>
      <w:r w:rsidRPr="00161B27">
        <w:rPr>
          <w:rFonts w:ascii="Times New Roman" w:hAnsi="Times New Roman"/>
          <w:sz w:val="24"/>
          <w:szCs w:val="24"/>
        </w:rPr>
        <w:t>emocinę būseną, socialinius įgūdžius, bei bendrą savijautą.</w:t>
      </w:r>
    </w:p>
    <w:p w14:paraId="75C6F870" w14:textId="048E3C82" w:rsidR="00834DB2" w:rsidRPr="00161B27" w:rsidRDefault="000F73CB" w:rsidP="00094C61">
      <w:pPr>
        <w:ind w:firstLine="1276"/>
        <w:jc w:val="both"/>
        <w:rPr>
          <w:rFonts w:ascii="Times New Roman" w:hAnsi="Times New Roman"/>
          <w:sz w:val="24"/>
          <w:szCs w:val="24"/>
        </w:rPr>
      </w:pPr>
      <w:r w:rsidRPr="00161B27">
        <w:rPr>
          <w:rFonts w:ascii="Times New Roman" w:hAnsi="Times New Roman"/>
          <w:sz w:val="24"/>
          <w:szCs w:val="24"/>
        </w:rPr>
        <w:t>2.</w:t>
      </w:r>
      <w:r w:rsidR="00FB7971" w:rsidRPr="00161B27">
        <w:rPr>
          <w:rFonts w:ascii="Times New Roman" w:hAnsi="Times New Roman"/>
          <w:sz w:val="24"/>
          <w:szCs w:val="24"/>
        </w:rPr>
        <w:t>4</w:t>
      </w:r>
      <w:r w:rsidRPr="00161B27">
        <w:rPr>
          <w:rFonts w:ascii="Times New Roman" w:hAnsi="Times New Roman"/>
          <w:sz w:val="24"/>
          <w:szCs w:val="24"/>
        </w:rPr>
        <w:t>. Dalyviai (tikslinė grupė)</w:t>
      </w:r>
      <w:r w:rsidR="00834DB2" w:rsidRPr="00161B27">
        <w:rPr>
          <w:rFonts w:ascii="Times New Roman" w:hAnsi="Times New Roman"/>
          <w:b/>
          <w:sz w:val="24"/>
          <w:szCs w:val="24"/>
        </w:rPr>
        <w:t xml:space="preserve"> - </w:t>
      </w:r>
      <w:r w:rsidRPr="00161B27">
        <w:rPr>
          <w:rFonts w:ascii="Times New Roman" w:hAnsi="Times New Roman"/>
          <w:sz w:val="24"/>
          <w:szCs w:val="24"/>
        </w:rPr>
        <w:t>Ukmergės rajono savivaldybės ikimokyklinio ir priešmokyklinio ugdymo pedagogai</w:t>
      </w:r>
      <w:r w:rsidR="006150BC" w:rsidRPr="00161B27">
        <w:rPr>
          <w:rFonts w:ascii="Times New Roman" w:hAnsi="Times New Roman"/>
          <w:sz w:val="24"/>
          <w:szCs w:val="24"/>
        </w:rPr>
        <w:t xml:space="preserve"> (toliau – specialistai)</w:t>
      </w:r>
      <w:r w:rsidRPr="00161B27">
        <w:rPr>
          <w:rFonts w:ascii="Times New Roman" w:hAnsi="Times New Roman"/>
          <w:sz w:val="24"/>
          <w:szCs w:val="24"/>
        </w:rPr>
        <w:t>.</w:t>
      </w:r>
      <w:r w:rsidR="00834DB2" w:rsidRPr="00161B27">
        <w:rPr>
          <w:rFonts w:ascii="Times New Roman" w:hAnsi="Times New Roman"/>
          <w:sz w:val="24"/>
          <w:szCs w:val="24"/>
        </w:rPr>
        <w:t xml:space="preserve"> </w:t>
      </w:r>
    </w:p>
    <w:p w14:paraId="6B0814B7" w14:textId="33F9DCD0" w:rsidR="0015735F" w:rsidRPr="00161B27" w:rsidRDefault="000F73CB" w:rsidP="0015735F">
      <w:pPr>
        <w:ind w:firstLine="1276"/>
        <w:jc w:val="both"/>
        <w:rPr>
          <w:rFonts w:ascii="Times New Roman" w:hAnsi="Times New Roman"/>
          <w:b/>
          <w:sz w:val="24"/>
          <w:szCs w:val="24"/>
        </w:rPr>
      </w:pPr>
      <w:r w:rsidRPr="00161B27">
        <w:rPr>
          <w:rFonts w:ascii="Times New Roman" w:hAnsi="Times New Roman"/>
          <w:sz w:val="24"/>
          <w:szCs w:val="24"/>
        </w:rPr>
        <w:t>2.</w:t>
      </w:r>
      <w:r w:rsidR="00FB7971" w:rsidRPr="00161B27">
        <w:rPr>
          <w:rFonts w:ascii="Times New Roman" w:hAnsi="Times New Roman"/>
          <w:sz w:val="24"/>
          <w:szCs w:val="24"/>
        </w:rPr>
        <w:t>5</w:t>
      </w:r>
      <w:r w:rsidRPr="00161B27">
        <w:rPr>
          <w:rFonts w:ascii="Times New Roman" w:hAnsi="Times New Roman"/>
          <w:sz w:val="24"/>
          <w:szCs w:val="24"/>
        </w:rPr>
        <w:t xml:space="preserve">. Mokymų </w:t>
      </w:r>
      <w:r w:rsidR="002E614C" w:rsidRPr="00161B27">
        <w:rPr>
          <w:rFonts w:ascii="Times New Roman" w:hAnsi="Times New Roman"/>
          <w:sz w:val="24"/>
          <w:szCs w:val="24"/>
        </w:rPr>
        <w:t xml:space="preserve">organizavimo </w:t>
      </w:r>
      <w:r w:rsidRPr="00161B27">
        <w:rPr>
          <w:rFonts w:ascii="Times New Roman" w:hAnsi="Times New Roman"/>
          <w:sz w:val="24"/>
          <w:szCs w:val="24"/>
        </w:rPr>
        <w:t>terminas</w:t>
      </w:r>
      <w:r w:rsidR="00FA486C" w:rsidRPr="00161B27">
        <w:rPr>
          <w:rFonts w:ascii="Times New Roman" w:hAnsi="Times New Roman"/>
          <w:b/>
          <w:sz w:val="24"/>
          <w:szCs w:val="24"/>
        </w:rPr>
        <w:t xml:space="preserve"> - </w:t>
      </w:r>
      <w:r w:rsidRPr="00161B27">
        <w:rPr>
          <w:rFonts w:ascii="Times New Roman" w:hAnsi="Times New Roman"/>
          <w:sz w:val="24"/>
          <w:szCs w:val="24"/>
        </w:rPr>
        <w:t xml:space="preserve">12 (dvylika) mėnesių nuo sutarties </w:t>
      </w:r>
      <w:r w:rsidR="00632830" w:rsidRPr="00161B27">
        <w:rPr>
          <w:rFonts w:ascii="Times New Roman" w:hAnsi="Times New Roman"/>
          <w:sz w:val="24"/>
          <w:szCs w:val="24"/>
        </w:rPr>
        <w:t xml:space="preserve">įsigaliojimo </w:t>
      </w:r>
      <w:r w:rsidRPr="00161B27">
        <w:rPr>
          <w:rFonts w:ascii="Times New Roman" w:hAnsi="Times New Roman"/>
          <w:sz w:val="24"/>
          <w:szCs w:val="24"/>
        </w:rPr>
        <w:t>dienos</w:t>
      </w:r>
      <w:r w:rsidR="00632830" w:rsidRPr="00161B27">
        <w:rPr>
          <w:rFonts w:ascii="Times New Roman" w:hAnsi="Times New Roman"/>
          <w:sz w:val="24"/>
          <w:szCs w:val="24"/>
        </w:rPr>
        <w:t xml:space="preserve">. </w:t>
      </w:r>
      <w:r w:rsidRPr="00161B27">
        <w:rPr>
          <w:rFonts w:ascii="Times New Roman" w:hAnsi="Times New Roman"/>
          <w:sz w:val="24"/>
          <w:szCs w:val="24"/>
        </w:rPr>
        <w:t xml:space="preserve"> </w:t>
      </w:r>
      <w:r w:rsidR="0015735F" w:rsidRPr="00161B27">
        <w:rPr>
          <w:rFonts w:ascii="Times New Roman" w:eastAsia="Times New Roman" w:hAnsi="Times New Roman"/>
          <w:b/>
          <w:sz w:val="24"/>
          <w:szCs w:val="24"/>
        </w:rPr>
        <w:t>Sutartis įsigalioja po to, kai Sutarties Šalys pasirašo Sutartį</w:t>
      </w:r>
      <w:r w:rsidR="004B6793" w:rsidRPr="00161B27">
        <w:rPr>
          <w:rFonts w:ascii="Times New Roman" w:eastAsia="Times New Roman" w:hAnsi="Times New Roman"/>
          <w:b/>
          <w:sz w:val="24"/>
          <w:szCs w:val="24"/>
        </w:rPr>
        <w:t>.</w:t>
      </w:r>
      <w:r w:rsidR="0015735F" w:rsidRPr="00161B27">
        <w:rPr>
          <w:rFonts w:ascii="Times New Roman" w:eastAsia="Times New Roman" w:hAnsi="Times New Roman"/>
          <w:b/>
          <w:sz w:val="24"/>
          <w:szCs w:val="24"/>
        </w:rPr>
        <w:t xml:space="preserve"> Sutartis galioja iki visų Paslaugų suteikimo ir atsiskaitymo už jas bei kitų sutartinių įsipareigojimų įvykdymo dienos, </w:t>
      </w:r>
      <w:bookmarkStart w:id="4" w:name="_Hlk159528154"/>
      <w:r w:rsidR="0015735F" w:rsidRPr="00161B27">
        <w:rPr>
          <w:rFonts w:ascii="Times New Roman" w:eastAsia="Times New Roman" w:hAnsi="Times New Roman"/>
          <w:b/>
          <w:sz w:val="24"/>
          <w:szCs w:val="24"/>
        </w:rPr>
        <w:t xml:space="preserve">bet ne ilgiau kaip 13 </w:t>
      </w:r>
      <w:r w:rsidR="0015735F" w:rsidRPr="00161B27">
        <w:rPr>
          <w:rFonts w:ascii="Times New Roman" w:eastAsia="Times New Roman" w:hAnsi="Times New Roman"/>
          <w:b/>
          <w:bCs/>
          <w:sz w:val="24"/>
          <w:szCs w:val="24"/>
        </w:rPr>
        <w:t xml:space="preserve"> (trylika) mėnesi</w:t>
      </w:r>
      <w:bookmarkEnd w:id="4"/>
      <w:r w:rsidR="0015735F" w:rsidRPr="00161B27">
        <w:rPr>
          <w:rFonts w:ascii="Times New Roman" w:eastAsia="Times New Roman" w:hAnsi="Times New Roman"/>
          <w:b/>
          <w:bCs/>
          <w:sz w:val="24"/>
          <w:szCs w:val="24"/>
        </w:rPr>
        <w:t>ų</w:t>
      </w:r>
      <w:r w:rsidR="0015735F" w:rsidRPr="00161B27">
        <w:rPr>
          <w:rFonts w:ascii="Times New Roman" w:eastAsia="Times New Roman" w:hAnsi="Times New Roman"/>
          <w:b/>
          <w:sz w:val="24"/>
          <w:szCs w:val="24"/>
        </w:rPr>
        <w:t xml:space="preserve">, arba </w:t>
      </w:r>
      <w:r w:rsidR="0015735F" w:rsidRPr="00161B27">
        <w:rPr>
          <w:rFonts w:ascii="Times New Roman" w:hAnsi="Times New Roman"/>
          <w:b/>
          <w:sz w:val="24"/>
          <w:szCs w:val="24"/>
        </w:rPr>
        <w:t>kai Sutarties Šalys sutaria ją nutraukti arba ji nutraukiama Sutartyje nustatytais atvejais.</w:t>
      </w:r>
    </w:p>
    <w:p w14:paraId="578042A8" w14:textId="285B9F06" w:rsidR="000F73CB" w:rsidRPr="00161B27" w:rsidRDefault="000F73CB" w:rsidP="00F72924">
      <w:pPr>
        <w:ind w:firstLine="1276"/>
        <w:jc w:val="both"/>
        <w:rPr>
          <w:rFonts w:ascii="Times New Roman" w:hAnsi="Times New Roman"/>
          <w:sz w:val="24"/>
          <w:szCs w:val="24"/>
          <w:u w:val="single"/>
        </w:rPr>
      </w:pPr>
      <w:r w:rsidRPr="00161B27">
        <w:rPr>
          <w:rFonts w:ascii="Times New Roman" w:hAnsi="Times New Roman"/>
          <w:sz w:val="24"/>
          <w:szCs w:val="24"/>
        </w:rPr>
        <w:t>2.</w:t>
      </w:r>
      <w:r w:rsidR="00FB7971" w:rsidRPr="00161B27">
        <w:rPr>
          <w:rFonts w:ascii="Times New Roman" w:hAnsi="Times New Roman"/>
          <w:sz w:val="24"/>
          <w:szCs w:val="24"/>
        </w:rPr>
        <w:t>6</w:t>
      </w:r>
      <w:r w:rsidRPr="00161B27">
        <w:rPr>
          <w:rFonts w:ascii="Times New Roman" w:hAnsi="Times New Roman"/>
          <w:sz w:val="24"/>
          <w:szCs w:val="24"/>
        </w:rPr>
        <w:t>.</w:t>
      </w:r>
      <w:r w:rsidR="006150BC" w:rsidRPr="00161B27">
        <w:rPr>
          <w:rFonts w:ascii="Times New Roman" w:hAnsi="Times New Roman"/>
          <w:sz w:val="24"/>
          <w:szCs w:val="24"/>
        </w:rPr>
        <w:t xml:space="preserve"> Paslaugos teikėjas privalo suteikti</w:t>
      </w:r>
      <w:r w:rsidR="006150BC" w:rsidRPr="00161B27">
        <w:rPr>
          <w:rFonts w:ascii="Times New Roman" w:hAnsi="Times New Roman"/>
          <w:b/>
          <w:sz w:val="24"/>
          <w:szCs w:val="24"/>
        </w:rPr>
        <w:t xml:space="preserve"> </w:t>
      </w:r>
      <w:r w:rsidRPr="00161B27">
        <w:rPr>
          <w:rFonts w:ascii="Times New Roman" w:hAnsi="Times New Roman"/>
          <w:sz w:val="24"/>
          <w:szCs w:val="24"/>
        </w:rPr>
        <w:t xml:space="preserve"> </w:t>
      </w:r>
      <w:r w:rsidR="00094C61" w:rsidRPr="00161B27">
        <w:rPr>
          <w:rFonts w:ascii="Times New Roman" w:hAnsi="Times New Roman"/>
          <w:sz w:val="24"/>
          <w:szCs w:val="24"/>
        </w:rPr>
        <w:t>n</w:t>
      </w:r>
      <w:r w:rsidRPr="00161B27">
        <w:rPr>
          <w:rFonts w:ascii="Times New Roman" w:hAnsi="Times New Roman"/>
          <w:sz w:val="24"/>
          <w:szCs w:val="24"/>
        </w:rPr>
        <w:t>e mažiau kaip 40</w:t>
      </w:r>
      <w:r w:rsidR="00F74936" w:rsidRPr="00161B27">
        <w:rPr>
          <w:rFonts w:ascii="Times New Roman" w:hAnsi="Times New Roman"/>
          <w:sz w:val="24"/>
          <w:szCs w:val="24"/>
        </w:rPr>
        <w:t xml:space="preserve"> (keturiasdešimt)</w:t>
      </w:r>
      <w:r w:rsidRPr="00161B27">
        <w:rPr>
          <w:rFonts w:ascii="Times New Roman" w:hAnsi="Times New Roman"/>
          <w:sz w:val="24"/>
          <w:szCs w:val="24"/>
        </w:rPr>
        <w:t xml:space="preserve"> akademinių valandų mokym</w:t>
      </w:r>
      <w:r w:rsidR="00094C61" w:rsidRPr="00161B27">
        <w:rPr>
          <w:rFonts w:ascii="Times New Roman" w:hAnsi="Times New Roman"/>
          <w:sz w:val="24"/>
          <w:szCs w:val="24"/>
        </w:rPr>
        <w:t xml:space="preserve">ų specialistams. </w:t>
      </w:r>
      <w:r w:rsidRPr="00161B27">
        <w:rPr>
          <w:rFonts w:ascii="Times New Roman" w:hAnsi="Times New Roman"/>
          <w:sz w:val="24"/>
          <w:szCs w:val="24"/>
        </w:rPr>
        <w:t xml:space="preserve"> </w:t>
      </w:r>
      <w:r w:rsidR="002E614C" w:rsidRPr="00161B27">
        <w:rPr>
          <w:rFonts w:ascii="Times New Roman" w:hAnsi="Times New Roman"/>
          <w:sz w:val="24"/>
          <w:szCs w:val="24"/>
        </w:rPr>
        <w:t>Iš v</w:t>
      </w:r>
      <w:r w:rsidRPr="00161B27">
        <w:rPr>
          <w:rFonts w:ascii="Times New Roman" w:hAnsi="Times New Roman"/>
          <w:sz w:val="24"/>
          <w:szCs w:val="24"/>
        </w:rPr>
        <w:t>iso 4 grupės po 15 asmenų</w:t>
      </w:r>
      <w:r w:rsidR="00AC5976" w:rsidRPr="00161B27">
        <w:rPr>
          <w:rFonts w:ascii="Times New Roman" w:hAnsi="Times New Roman"/>
          <w:sz w:val="24"/>
          <w:szCs w:val="24"/>
        </w:rPr>
        <w:t xml:space="preserve"> </w:t>
      </w:r>
      <w:r w:rsidRPr="00161B27">
        <w:rPr>
          <w:rFonts w:ascii="Times New Roman" w:hAnsi="Times New Roman"/>
          <w:sz w:val="24"/>
          <w:szCs w:val="24"/>
        </w:rPr>
        <w:t>(</w:t>
      </w:r>
      <w:r w:rsidR="0068699E" w:rsidRPr="00161B27">
        <w:rPr>
          <w:rFonts w:ascii="Times New Roman" w:hAnsi="Times New Roman"/>
          <w:sz w:val="24"/>
          <w:szCs w:val="24"/>
        </w:rPr>
        <w:t>g</w:t>
      </w:r>
      <w:r w:rsidRPr="00161B27">
        <w:rPr>
          <w:rFonts w:ascii="Times New Roman" w:hAnsi="Times New Roman"/>
          <w:sz w:val="24"/>
          <w:szCs w:val="24"/>
        </w:rPr>
        <w:t>rupę sudaro specialistai iš skirtingų įstaigų).</w:t>
      </w:r>
      <w:r w:rsidR="00AC5976" w:rsidRPr="00161B27">
        <w:rPr>
          <w:rFonts w:ascii="Times New Roman" w:hAnsi="Times New Roman"/>
          <w:sz w:val="24"/>
          <w:szCs w:val="24"/>
        </w:rPr>
        <w:t xml:space="preserve"> </w:t>
      </w:r>
      <w:r w:rsidRPr="00161B27">
        <w:rPr>
          <w:rFonts w:ascii="Times New Roman" w:hAnsi="Times New Roman"/>
          <w:sz w:val="24"/>
          <w:szCs w:val="24"/>
        </w:rPr>
        <w:t>Apimtis taikoma kiekvienai grupei atskirai. Į nurodytas valandas įeina ir 3.2.2</w:t>
      </w:r>
      <w:r w:rsidR="00FA486C" w:rsidRPr="00161B27">
        <w:rPr>
          <w:rFonts w:ascii="Times New Roman" w:hAnsi="Times New Roman"/>
          <w:sz w:val="24"/>
          <w:szCs w:val="24"/>
        </w:rPr>
        <w:t xml:space="preserve"> </w:t>
      </w:r>
      <w:r w:rsidRPr="00161B27">
        <w:rPr>
          <w:rFonts w:ascii="Times New Roman" w:hAnsi="Times New Roman"/>
          <w:sz w:val="24"/>
          <w:szCs w:val="24"/>
        </w:rPr>
        <w:t>–</w:t>
      </w:r>
      <w:r w:rsidR="00FA486C" w:rsidRPr="00161B27">
        <w:rPr>
          <w:rFonts w:ascii="Times New Roman" w:hAnsi="Times New Roman"/>
          <w:sz w:val="24"/>
          <w:szCs w:val="24"/>
        </w:rPr>
        <w:t xml:space="preserve"> </w:t>
      </w:r>
      <w:r w:rsidRPr="00161B27">
        <w:rPr>
          <w:rFonts w:ascii="Times New Roman" w:hAnsi="Times New Roman"/>
          <w:sz w:val="24"/>
          <w:szCs w:val="24"/>
        </w:rPr>
        <w:t xml:space="preserve">3.2.4 </w:t>
      </w:r>
      <w:r w:rsidR="002E614C" w:rsidRPr="00161B27">
        <w:rPr>
          <w:rFonts w:ascii="Times New Roman" w:hAnsi="Times New Roman"/>
          <w:sz w:val="24"/>
          <w:szCs w:val="24"/>
        </w:rPr>
        <w:t xml:space="preserve">papunkčiuose </w:t>
      </w:r>
      <w:r w:rsidRPr="00161B27">
        <w:rPr>
          <w:rFonts w:ascii="Times New Roman" w:hAnsi="Times New Roman"/>
          <w:sz w:val="24"/>
          <w:szCs w:val="24"/>
        </w:rPr>
        <w:t>nurodyti veiksmai.</w:t>
      </w:r>
    </w:p>
    <w:p w14:paraId="09FBBCF1" w14:textId="1398EEB5" w:rsidR="007F265C" w:rsidRPr="00161B27" w:rsidRDefault="007F265C" w:rsidP="00F72924">
      <w:pPr>
        <w:ind w:firstLine="1276"/>
        <w:jc w:val="both"/>
        <w:rPr>
          <w:rFonts w:ascii="Times New Roman" w:hAnsi="Times New Roman"/>
          <w:b/>
          <w:bCs/>
          <w:sz w:val="24"/>
          <w:szCs w:val="24"/>
        </w:rPr>
      </w:pPr>
    </w:p>
    <w:p w14:paraId="6D0A52BE" w14:textId="77777777" w:rsidR="004B6793" w:rsidRPr="00161B27" w:rsidRDefault="004B6793" w:rsidP="00F72924">
      <w:pPr>
        <w:ind w:firstLine="1276"/>
        <w:jc w:val="both"/>
        <w:rPr>
          <w:rFonts w:ascii="Times New Roman" w:hAnsi="Times New Roman"/>
          <w:b/>
          <w:bCs/>
          <w:sz w:val="24"/>
          <w:szCs w:val="24"/>
        </w:rPr>
      </w:pPr>
    </w:p>
    <w:p w14:paraId="2C77FF4E" w14:textId="77777777" w:rsidR="0015735F" w:rsidRPr="00161B27" w:rsidRDefault="0015735F" w:rsidP="00834DB2">
      <w:pPr>
        <w:jc w:val="center"/>
        <w:rPr>
          <w:rFonts w:ascii="Times New Roman" w:hAnsi="Times New Roman"/>
          <w:b/>
          <w:bCs/>
          <w:sz w:val="24"/>
          <w:szCs w:val="24"/>
        </w:rPr>
      </w:pPr>
    </w:p>
    <w:p w14:paraId="407E0F1B" w14:textId="049D955F" w:rsidR="000F73CB" w:rsidRPr="00161B27" w:rsidRDefault="00834DB2" w:rsidP="00834DB2">
      <w:pPr>
        <w:jc w:val="center"/>
        <w:rPr>
          <w:rFonts w:ascii="Times New Roman" w:hAnsi="Times New Roman"/>
          <w:b/>
          <w:sz w:val="24"/>
          <w:szCs w:val="24"/>
        </w:rPr>
      </w:pPr>
      <w:r w:rsidRPr="00161B27">
        <w:rPr>
          <w:rFonts w:ascii="Times New Roman" w:hAnsi="Times New Roman"/>
          <w:b/>
          <w:bCs/>
          <w:sz w:val="24"/>
          <w:szCs w:val="24"/>
        </w:rPr>
        <w:lastRenderedPageBreak/>
        <w:t xml:space="preserve">III. </w:t>
      </w:r>
      <w:r w:rsidR="000F73CB" w:rsidRPr="00161B27">
        <w:rPr>
          <w:rFonts w:ascii="Times New Roman" w:hAnsi="Times New Roman"/>
          <w:b/>
          <w:sz w:val="24"/>
          <w:szCs w:val="24"/>
        </w:rPr>
        <w:t>PASLAUGŲ TEIKIMO REIKALAVIMAI</w:t>
      </w:r>
    </w:p>
    <w:p w14:paraId="483D1200" w14:textId="77777777" w:rsidR="00834DB2" w:rsidRPr="00161B27" w:rsidRDefault="00834DB2" w:rsidP="00834DB2">
      <w:pPr>
        <w:ind w:firstLine="1247"/>
        <w:jc w:val="both"/>
        <w:rPr>
          <w:rFonts w:ascii="Times New Roman" w:hAnsi="Times New Roman"/>
          <w:b/>
          <w:bCs/>
          <w:sz w:val="24"/>
          <w:szCs w:val="24"/>
        </w:rPr>
      </w:pPr>
    </w:p>
    <w:p w14:paraId="3F164D8F" w14:textId="2B17B9BB" w:rsidR="000F73CB" w:rsidRPr="00161B27" w:rsidRDefault="000F73CB" w:rsidP="00834DB2">
      <w:pPr>
        <w:ind w:firstLine="1247"/>
        <w:jc w:val="both"/>
        <w:rPr>
          <w:rFonts w:ascii="Times New Roman" w:hAnsi="Times New Roman"/>
          <w:b/>
          <w:bCs/>
          <w:sz w:val="24"/>
          <w:szCs w:val="24"/>
        </w:rPr>
      </w:pPr>
      <w:r w:rsidRPr="00161B27">
        <w:rPr>
          <w:rFonts w:ascii="Times New Roman" w:hAnsi="Times New Roman"/>
          <w:sz w:val="24"/>
          <w:szCs w:val="24"/>
        </w:rPr>
        <w:t>3.1.Mokymų programa turi apimti šias mokymų temas:</w:t>
      </w:r>
    </w:p>
    <w:p w14:paraId="55AA3D1E" w14:textId="77777777" w:rsidR="000F73CB" w:rsidRPr="00161B27" w:rsidRDefault="000F73CB" w:rsidP="00F72924">
      <w:pPr>
        <w:ind w:firstLine="1247"/>
        <w:jc w:val="both"/>
        <w:rPr>
          <w:rFonts w:ascii="Times New Roman" w:hAnsi="Times New Roman"/>
          <w:sz w:val="24"/>
          <w:szCs w:val="24"/>
        </w:rPr>
      </w:pPr>
      <w:r w:rsidRPr="00161B27">
        <w:rPr>
          <w:rFonts w:ascii="Times New Roman" w:hAnsi="Times New Roman"/>
          <w:sz w:val="24"/>
          <w:szCs w:val="24"/>
        </w:rPr>
        <w:t>3.1.1.  metodo praktinis ir teorinis pristatymas;</w:t>
      </w:r>
    </w:p>
    <w:p w14:paraId="7EF77D63" w14:textId="77777777" w:rsidR="000F73CB" w:rsidRPr="00161B27" w:rsidRDefault="000F73CB" w:rsidP="00FA486C">
      <w:pPr>
        <w:ind w:firstLine="1247"/>
        <w:jc w:val="both"/>
        <w:rPr>
          <w:rFonts w:ascii="Times New Roman" w:hAnsi="Times New Roman"/>
          <w:sz w:val="24"/>
          <w:szCs w:val="24"/>
        </w:rPr>
      </w:pPr>
      <w:r w:rsidRPr="00161B27">
        <w:rPr>
          <w:rFonts w:ascii="Times New Roman" w:hAnsi="Times New Roman"/>
          <w:sz w:val="24"/>
          <w:szCs w:val="24"/>
        </w:rPr>
        <w:t xml:space="preserve">3.1.2. socialinių ir emocinių kompetencijų atpažinimas, taikant </w:t>
      </w:r>
      <w:r w:rsidRPr="00161B27">
        <w:rPr>
          <w:rFonts w:ascii="Times New Roman" w:eastAsia="Times New Roman" w:hAnsi="Times New Roman"/>
          <w:sz w:val="24"/>
          <w:szCs w:val="24"/>
        </w:rPr>
        <w:t>principus ir programos metodikas</w:t>
      </w:r>
      <w:r w:rsidRPr="00161B27">
        <w:rPr>
          <w:rFonts w:ascii="Times New Roman" w:hAnsi="Times New Roman"/>
          <w:sz w:val="24"/>
          <w:szCs w:val="24"/>
        </w:rPr>
        <w:t xml:space="preserve"> (toliau – SEU)</w:t>
      </w:r>
      <w:r w:rsidRPr="00161B27">
        <w:rPr>
          <w:rFonts w:ascii="Times New Roman" w:eastAsia="Times New Roman" w:hAnsi="Times New Roman"/>
          <w:sz w:val="24"/>
          <w:szCs w:val="24"/>
        </w:rPr>
        <w:t>;</w:t>
      </w:r>
    </w:p>
    <w:p w14:paraId="779248D4" w14:textId="77777777" w:rsidR="000F73CB" w:rsidRPr="00161B27" w:rsidRDefault="000F73CB" w:rsidP="00FA486C">
      <w:pPr>
        <w:ind w:firstLine="1247"/>
        <w:jc w:val="both"/>
        <w:rPr>
          <w:rFonts w:ascii="Times New Roman" w:hAnsi="Times New Roman"/>
          <w:sz w:val="24"/>
          <w:szCs w:val="24"/>
        </w:rPr>
      </w:pPr>
      <w:r w:rsidRPr="00161B27">
        <w:rPr>
          <w:rFonts w:ascii="Times New Roman" w:hAnsi="Times New Roman"/>
          <w:sz w:val="24"/>
          <w:szCs w:val="24"/>
        </w:rPr>
        <w:t xml:space="preserve">3.1.3. </w:t>
      </w:r>
      <w:r w:rsidRPr="00161B27">
        <w:rPr>
          <w:rFonts w:ascii="Times New Roman" w:eastAsia="Times New Roman" w:hAnsi="Times New Roman"/>
          <w:sz w:val="24"/>
          <w:szCs w:val="24"/>
        </w:rPr>
        <w:t>interaktyvių metodų taikymas vaikų empatijai ir socialiniams įgūdžiams ugdymui</w:t>
      </w:r>
      <w:r w:rsidRPr="00161B27">
        <w:rPr>
          <w:rFonts w:ascii="Times New Roman" w:hAnsi="Times New Roman"/>
          <w:sz w:val="24"/>
          <w:szCs w:val="24"/>
        </w:rPr>
        <w:t xml:space="preserve">; </w:t>
      </w:r>
    </w:p>
    <w:p w14:paraId="4200F59C" w14:textId="641825BE" w:rsidR="000F73CB" w:rsidRPr="00161B27" w:rsidRDefault="000F73CB" w:rsidP="00FA486C">
      <w:pPr>
        <w:ind w:firstLine="1247"/>
        <w:jc w:val="both"/>
        <w:rPr>
          <w:rFonts w:ascii="Times New Roman" w:hAnsi="Times New Roman"/>
          <w:sz w:val="24"/>
          <w:szCs w:val="24"/>
        </w:rPr>
      </w:pPr>
      <w:r w:rsidRPr="00161B27">
        <w:rPr>
          <w:rFonts w:ascii="Times New Roman" w:hAnsi="Times New Roman"/>
          <w:sz w:val="24"/>
          <w:szCs w:val="24"/>
        </w:rPr>
        <w:t>3.1.4.</w:t>
      </w:r>
      <w:r w:rsidR="00AC5976" w:rsidRPr="00161B27">
        <w:rPr>
          <w:rFonts w:ascii="Times New Roman" w:hAnsi="Times New Roman"/>
          <w:sz w:val="24"/>
          <w:szCs w:val="24"/>
        </w:rPr>
        <w:t xml:space="preserve"> į</w:t>
      </w:r>
      <w:r w:rsidR="00FA67C2" w:rsidRPr="00161B27">
        <w:rPr>
          <w:rFonts w:ascii="Times New Roman" w:hAnsi="Times New Roman"/>
          <w:sz w:val="24"/>
          <w:szCs w:val="24"/>
        </w:rPr>
        <w:t>traukios ugdymo aplinkos kūrimo principai: fizinės, socialinės ir emocinės aplinkos pritaikymas skirtingų poreikių vaikams, universalaus dizaino taikymas, stipraus bendradarbiavimo su vaikais, tėvais bei pedagogais modeliai ir praktiniai sprendimai.</w:t>
      </w:r>
    </w:p>
    <w:p w14:paraId="39DB409B" w14:textId="77777777" w:rsidR="000F73CB" w:rsidRPr="00161B27" w:rsidRDefault="000F73CB" w:rsidP="00FA486C">
      <w:pPr>
        <w:ind w:firstLine="1247"/>
        <w:jc w:val="both"/>
        <w:rPr>
          <w:rStyle w:val="CharStyle3"/>
          <w:rFonts w:ascii="Times New Roman" w:hAnsi="Times New Roman"/>
          <w:sz w:val="24"/>
          <w:szCs w:val="24"/>
        </w:rPr>
      </w:pPr>
      <w:r w:rsidRPr="00161B27">
        <w:rPr>
          <w:rFonts w:ascii="Times New Roman" w:hAnsi="Times New Roman"/>
          <w:sz w:val="24"/>
          <w:szCs w:val="24"/>
        </w:rPr>
        <w:t xml:space="preserve">3.2. </w:t>
      </w:r>
      <w:r w:rsidRPr="00161B27">
        <w:rPr>
          <w:rStyle w:val="CharStyle3"/>
          <w:rFonts w:ascii="Times New Roman" w:hAnsi="Times New Roman"/>
          <w:sz w:val="24"/>
          <w:szCs w:val="24"/>
        </w:rPr>
        <w:t>Mokymo paslaugos apima:</w:t>
      </w:r>
    </w:p>
    <w:p w14:paraId="2B4A5978" w14:textId="3A8C8508" w:rsidR="000F73CB" w:rsidRPr="00161B27" w:rsidRDefault="000F73CB" w:rsidP="00FA486C">
      <w:pPr>
        <w:ind w:firstLine="1247"/>
        <w:jc w:val="both"/>
        <w:rPr>
          <w:rFonts w:ascii="Times New Roman" w:hAnsi="Times New Roman"/>
          <w:sz w:val="24"/>
          <w:szCs w:val="24"/>
        </w:rPr>
      </w:pPr>
      <w:r w:rsidRPr="00161B27">
        <w:rPr>
          <w:rStyle w:val="CharStyle3"/>
          <w:rFonts w:ascii="Times New Roman" w:hAnsi="Times New Roman"/>
          <w:sz w:val="24"/>
          <w:szCs w:val="24"/>
        </w:rPr>
        <w:t xml:space="preserve">3.2.1.  </w:t>
      </w:r>
      <w:r w:rsidR="002E614C" w:rsidRPr="00161B27">
        <w:rPr>
          <w:rStyle w:val="CharStyle3"/>
          <w:rFonts w:ascii="Times New Roman" w:hAnsi="Times New Roman"/>
          <w:sz w:val="24"/>
          <w:szCs w:val="24"/>
        </w:rPr>
        <w:t>m</w:t>
      </w:r>
      <w:r w:rsidRPr="00161B27">
        <w:rPr>
          <w:rStyle w:val="CharStyle3"/>
          <w:rFonts w:ascii="Times New Roman" w:hAnsi="Times New Roman"/>
          <w:sz w:val="24"/>
          <w:szCs w:val="24"/>
        </w:rPr>
        <w:t xml:space="preserve">okymų medžiagos paketo kiekvienam mokymų dalyviui paruošimą, reikalingų mokymo priemonių užtikrinimą. </w:t>
      </w:r>
      <w:r w:rsidRPr="00161B27">
        <w:rPr>
          <w:rFonts w:ascii="Times New Roman" w:hAnsi="Times New Roman"/>
          <w:sz w:val="24"/>
          <w:szCs w:val="24"/>
        </w:rPr>
        <w:t>Kiekvienam dalyviui suteikiamas metodinės medžiagos rinkinys (</w:t>
      </w:r>
      <w:r w:rsidR="002E614C" w:rsidRPr="00161B27">
        <w:rPr>
          <w:rFonts w:ascii="Times New Roman" w:hAnsi="Times New Roman"/>
          <w:sz w:val="24"/>
          <w:szCs w:val="24"/>
        </w:rPr>
        <w:t xml:space="preserve">iš </w:t>
      </w:r>
      <w:r w:rsidRPr="00161B27">
        <w:rPr>
          <w:rFonts w:ascii="Times New Roman" w:hAnsi="Times New Roman"/>
          <w:sz w:val="24"/>
          <w:szCs w:val="24"/>
        </w:rPr>
        <w:t>viso 60 rinkinių), kuriuos sudaro:</w:t>
      </w:r>
    </w:p>
    <w:p w14:paraId="5E571E4B" w14:textId="3CE956A6" w:rsidR="000F73CB" w:rsidRPr="00161B27" w:rsidRDefault="00B53DFF" w:rsidP="00FA486C">
      <w:pPr>
        <w:ind w:firstLine="1247"/>
        <w:jc w:val="both"/>
        <w:rPr>
          <w:rFonts w:ascii="Times New Roman" w:hAnsi="Times New Roman"/>
          <w:sz w:val="24"/>
          <w:szCs w:val="24"/>
        </w:rPr>
      </w:pPr>
      <w:r w:rsidRPr="00161B27">
        <w:rPr>
          <w:rFonts w:ascii="Times New Roman" w:hAnsi="Times New Roman"/>
          <w:sz w:val="24"/>
          <w:szCs w:val="24"/>
        </w:rPr>
        <w:t xml:space="preserve">- </w:t>
      </w:r>
      <w:r w:rsidR="000F73CB" w:rsidRPr="00161B27">
        <w:rPr>
          <w:rFonts w:ascii="Times New Roman" w:hAnsi="Times New Roman"/>
          <w:sz w:val="24"/>
          <w:szCs w:val="24"/>
        </w:rPr>
        <w:t>24</w:t>
      </w:r>
      <w:r w:rsidR="00094C61" w:rsidRPr="00161B27">
        <w:rPr>
          <w:rFonts w:ascii="Times New Roman" w:hAnsi="Times New Roman"/>
          <w:sz w:val="24"/>
          <w:szCs w:val="24"/>
        </w:rPr>
        <w:t xml:space="preserve"> (dvidešimt keturios)</w:t>
      </w:r>
      <w:r w:rsidR="000F73CB" w:rsidRPr="00161B27">
        <w:rPr>
          <w:rFonts w:ascii="Times New Roman" w:hAnsi="Times New Roman"/>
          <w:sz w:val="24"/>
          <w:szCs w:val="24"/>
        </w:rPr>
        <w:t xml:space="preserve"> mokytojo knygos, kiekvienai pamokai;</w:t>
      </w:r>
    </w:p>
    <w:p w14:paraId="4F320AF2" w14:textId="5046D572" w:rsidR="000F73CB" w:rsidRPr="00161B27" w:rsidRDefault="00B53DFF" w:rsidP="00FA486C">
      <w:pPr>
        <w:ind w:firstLine="1247"/>
        <w:jc w:val="both"/>
        <w:rPr>
          <w:rFonts w:ascii="Times New Roman" w:hAnsi="Times New Roman"/>
          <w:sz w:val="24"/>
          <w:szCs w:val="24"/>
        </w:rPr>
      </w:pPr>
      <w:r w:rsidRPr="00161B27">
        <w:rPr>
          <w:rFonts w:ascii="Times New Roman" w:hAnsi="Times New Roman"/>
          <w:sz w:val="24"/>
          <w:szCs w:val="24"/>
        </w:rPr>
        <w:t xml:space="preserve">- </w:t>
      </w:r>
      <w:r w:rsidR="000F73CB" w:rsidRPr="00161B27">
        <w:rPr>
          <w:rFonts w:ascii="Times New Roman" w:hAnsi="Times New Roman"/>
          <w:sz w:val="24"/>
          <w:szCs w:val="24"/>
        </w:rPr>
        <w:t>90</w:t>
      </w:r>
      <w:r w:rsidR="00094C61" w:rsidRPr="00161B27">
        <w:rPr>
          <w:rFonts w:ascii="Times New Roman" w:hAnsi="Times New Roman"/>
          <w:sz w:val="24"/>
          <w:szCs w:val="24"/>
        </w:rPr>
        <w:t xml:space="preserve"> (devyniasdešimt) </w:t>
      </w:r>
      <w:r w:rsidR="000F73CB" w:rsidRPr="00161B27">
        <w:rPr>
          <w:rFonts w:ascii="Times New Roman" w:hAnsi="Times New Roman"/>
          <w:sz w:val="24"/>
          <w:szCs w:val="24"/>
        </w:rPr>
        <w:t xml:space="preserve"> pamokų planų (30</w:t>
      </w:r>
      <w:r w:rsidR="00FA486C" w:rsidRPr="00161B27">
        <w:rPr>
          <w:rFonts w:ascii="Times New Roman" w:hAnsi="Times New Roman"/>
          <w:sz w:val="24"/>
          <w:szCs w:val="24"/>
        </w:rPr>
        <w:t xml:space="preserve"> (trisdešimt)</w:t>
      </w:r>
      <w:r w:rsidR="000F73CB" w:rsidRPr="00161B27">
        <w:rPr>
          <w:rFonts w:ascii="Times New Roman" w:hAnsi="Times New Roman"/>
          <w:sz w:val="24"/>
          <w:szCs w:val="24"/>
        </w:rPr>
        <w:t xml:space="preserve"> sav. x 3</w:t>
      </w:r>
      <w:r w:rsidR="00FA486C" w:rsidRPr="00161B27">
        <w:rPr>
          <w:rFonts w:ascii="Times New Roman" w:hAnsi="Times New Roman"/>
          <w:sz w:val="24"/>
          <w:szCs w:val="24"/>
        </w:rPr>
        <w:t xml:space="preserve"> (trys)</w:t>
      </w:r>
      <w:r w:rsidR="000F73CB" w:rsidRPr="00161B27">
        <w:rPr>
          <w:rFonts w:ascii="Times New Roman" w:hAnsi="Times New Roman"/>
          <w:sz w:val="24"/>
          <w:szCs w:val="24"/>
        </w:rPr>
        <w:t xml:space="preserve"> pamokos/sav.);</w:t>
      </w:r>
    </w:p>
    <w:p w14:paraId="4DDACEBD" w14:textId="2368A9A2" w:rsidR="000F73CB" w:rsidRPr="00161B27" w:rsidRDefault="00B53DFF" w:rsidP="00FA486C">
      <w:pPr>
        <w:ind w:firstLine="1247"/>
        <w:jc w:val="both"/>
        <w:rPr>
          <w:rFonts w:ascii="Times New Roman" w:hAnsi="Times New Roman"/>
          <w:sz w:val="24"/>
          <w:szCs w:val="24"/>
        </w:rPr>
      </w:pPr>
      <w:r w:rsidRPr="00161B27">
        <w:rPr>
          <w:rFonts w:ascii="Times New Roman" w:hAnsi="Times New Roman"/>
          <w:sz w:val="24"/>
          <w:szCs w:val="24"/>
        </w:rPr>
        <w:t xml:space="preserve">- </w:t>
      </w:r>
      <w:r w:rsidR="000F73CB" w:rsidRPr="00161B27">
        <w:rPr>
          <w:rFonts w:ascii="Times New Roman" w:hAnsi="Times New Roman"/>
          <w:sz w:val="24"/>
          <w:szCs w:val="24"/>
        </w:rPr>
        <w:t>užduotys tėvams darbui su vaikais namuose;</w:t>
      </w:r>
    </w:p>
    <w:p w14:paraId="5E3A06EB" w14:textId="572FBBD6" w:rsidR="000F73CB" w:rsidRPr="00161B27" w:rsidRDefault="00B53DFF" w:rsidP="00FA486C">
      <w:pPr>
        <w:ind w:firstLine="1247"/>
        <w:jc w:val="both"/>
        <w:rPr>
          <w:rFonts w:ascii="Times New Roman" w:hAnsi="Times New Roman"/>
          <w:sz w:val="24"/>
          <w:szCs w:val="24"/>
        </w:rPr>
      </w:pPr>
      <w:r w:rsidRPr="00161B27">
        <w:rPr>
          <w:rFonts w:ascii="Times New Roman" w:hAnsi="Times New Roman"/>
          <w:sz w:val="24"/>
          <w:szCs w:val="24"/>
        </w:rPr>
        <w:t xml:space="preserve">- </w:t>
      </w:r>
      <w:r w:rsidR="00094C61" w:rsidRPr="00161B27">
        <w:rPr>
          <w:rFonts w:ascii="Times New Roman" w:hAnsi="Times New Roman"/>
          <w:sz w:val="24"/>
          <w:szCs w:val="24"/>
        </w:rPr>
        <w:t xml:space="preserve">prieiga prie medžiagos mokytojui internete </w:t>
      </w:r>
      <w:r w:rsidR="000F73CB" w:rsidRPr="00161B27">
        <w:rPr>
          <w:rFonts w:ascii="Times New Roman" w:hAnsi="Times New Roman"/>
          <w:sz w:val="24"/>
          <w:szCs w:val="24"/>
        </w:rPr>
        <w:t>– 50</w:t>
      </w:r>
      <w:r w:rsidR="00094C61" w:rsidRPr="00161B27">
        <w:rPr>
          <w:rFonts w:ascii="Times New Roman" w:hAnsi="Times New Roman"/>
          <w:sz w:val="24"/>
          <w:szCs w:val="24"/>
        </w:rPr>
        <w:t xml:space="preserve"> (penkiasdešimt)</w:t>
      </w:r>
      <w:r w:rsidR="000F73CB" w:rsidRPr="00161B27">
        <w:rPr>
          <w:rFonts w:ascii="Times New Roman" w:hAnsi="Times New Roman"/>
          <w:sz w:val="24"/>
          <w:szCs w:val="24"/>
        </w:rPr>
        <w:t xml:space="preserve"> </w:t>
      </w:r>
      <w:r w:rsidR="00094C61" w:rsidRPr="00161B27">
        <w:rPr>
          <w:rFonts w:ascii="Times New Roman" w:hAnsi="Times New Roman"/>
          <w:sz w:val="24"/>
          <w:szCs w:val="24"/>
        </w:rPr>
        <w:t>ak. val.</w:t>
      </w:r>
      <w:r w:rsidR="00422F57" w:rsidRPr="00161B27">
        <w:rPr>
          <w:rFonts w:ascii="Times New Roman" w:hAnsi="Times New Roman"/>
          <w:sz w:val="24"/>
          <w:szCs w:val="24"/>
        </w:rPr>
        <w:t>;</w:t>
      </w:r>
    </w:p>
    <w:p w14:paraId="7328528A" w14:textId="7FFA202A" w:rsidR="000F73CB" w:rsidRPr="00161B27" w:rsidRDefault="00B53DFF" w:rsidP="00FA486C">
      <w:pPr>
        <w:ind w:firstLine="1247"/>
        <w:jc w:val="both"/>
        <w:rPr>
          <w:rFonts w:ascii="Times New Roman" w:hAnsi="Times New Roman"/>
          <w:sz w:val="24"/>
          <w:szCs w:val="24"/>
        </w:rPr>
      </w:pPr>
      <w:r w:rsidRPr="00161B27">
        <w:rPr>
          <w:rFonts w:ascii="Times New Roman" w:hAnsi="Times New Roman"/>
          <w:sz w:val="24"/>
          <w:szCs w:val="24"/>
        </w:rPr>
        <w:t xml:space="preserve">- </w:t>
      </w:r>
      <w:r w:rsidR="000F73CB" w:rsidRPr="00161B27">
        <w:rPr>
          <w:rFonts w:ascii="Times New Roman" w:hAnsi="Times New Roman"/>
          <w:sz w:val="24"/>
          <w:szCs w:val="24"/>
        </w:rPr>
        <w:t>komunika</w:t>
      </w:r>
      <w:r w:rsidR="00422F57" w:rsidRPr="00161B27">
        <w:rPr>
          <w:rFonts w:ascii="Times New Roman" w:hAnsi="Times New Roman"/>
          <w:sz w:val="24"/>
          <w:szCs w:val="24"/>
        </w:rPr>
        <w:t>cijos</w:t>
      </w:r>
      <w:r w:rsidR="000F73CB" w:rsidRPr="00161B27">
        <w:rPr>
          <w:rFonts w:ascii="Times New Roman" w:hAnsi="Times New Roman"/>
          <w:sz w:val="24"/>
          <w:szCs w:val="24"/>
        </w:rPr>
        <w:t xml:space="preserve"> </w:t>
      </w:r>
      <w:r w:rsidR="00422F57" w:rsidRPr="00161B27">
        <w:rPr>
          <w:rFonts w:ascii="Times New Roman" w:hAnsi="Times New Roman"/>
          <w:sz w:val="24"/>
          <w:szCs w:val="24"/>
        </w:rPr>
        <w:t xml:space="preserve">su tėvais </w:t>
      </w:r>
      <w:r w:rsidR="000F73CB" w:rsidRPr="00161B27">
        <w:rPr>
          <w:rFonts w:ascii="Times New Roman" w:hAnsi="Times New Roman"/>
          <w:sz w:val="24"/>
          <w:szCs w:val="24"/>
        </w:rPr>
        <w:t>medžiag</w:t>
      </w:r>
      <w:r w:rsidR="00422F57" w:rsidRPr="00161B27">
        <w:rPr>
          <w:rFonts w:ascii="Times New Roman" w:hAnsi="Times New Roman"/>
          <w:sz w:val="24"/>
          <w:szCs w:val="24"/>
        </w:rPr>
        <w:t>a</w:t>
      </w:r>
      <w:r w:rsidR="000F73CB" w:rsidRPr="00161B27">
        <w:rPr>
          <w:rFonts w:ascii="Times New Roman" w:hAnsi="Times New Roman"/>
          <w:sz w:val="24"/>
          <w:szCs w:val="24"/>
        </w:rPr>
        <w:t xml:space="preserve"> (laiškai, pranešimai).</w:t>
      </w:r>
    </w:p>
    <w:p w14:paraId="6CF36AEC" w14:textId="5151B61E" w:rsidR="000F73CB" w:rsidRPr="00161B27" w:rsidRDefault="000F73CB" w:rsidP="00FA486C">
      <w:pPr>
        <w:ind w:firstLine="1247"/>
        <w:jc w:val="both"/>
        <w:rPr>
          <w:rFonts w:ascii="Times New Roman" w:hAnsi="Times New Roman"/>
          <w:sz w:val="24"/>
          <w:szCs w:val="24"/>
        </w:rPr>
      </w:pPr>
      <w:r w:rsidRPr="00161B27">
        <w:rPr>
          <w:rFonts w:ascii="Times New Roman" w:hAnsi="Times New Roman"/>
          <w:sz w:val="24"/>
          <w:szCs w:val="24"/>
        </w:rPr>
        <w:t>3.2.2. 40</w:t>
      </w:r>
      <w:r w:rsidR="00094C61" w:rsidRPr="00161B27">
        <w:rPr>
          <w:rFonts w:ascii="Times New Roman" w:hAnsi="Times New Roman"/>
          <w:sz w:val="24"/>
          <w:szCs w:val="24"/>
        </w:rPr>
        <w:t xml:space="preserve"> (keturiasdešimt)</w:t>
      </w:r>
      <w:r w:rsidRPr="00161B27">
        <w:rPr>
          <w:rFonts w:ascii="Times New Roman" w:hAnsi="Times New Roman"/>
          <w:sz w:val="24"/>
          <w:szCs w:val="24"/>
        </w:rPr>
        <w:t xml:space="preserve"> akademinių valandų grupiniai aptarimai, atvejo analizės ir praktiniai mokymai</w:t>
      </w:r>
      <w:r w:rsidR="00B53DFF" w:rsidRPr="00161B27">
        <w:rPr>
          <w:rFonts w:ascii="Times New Roman" w:hAnsi="Times New Roman"/>
          <w:sz w:val="24"/>
          <w:szCs w:val="24"/>
        </w:rPr>
        <w:t>;</w:t>
      </w:r>
    </w:p>
    <w:p w14:paraId="5159C410" w14:textId="793FEB83" w:rsidR="000F73CB" w:rsidRPr="00161B27" w:rsidRDefault="000F73CB" w:rsidP="00FA486C">
      <w:pPr>
        <w:ind w:firstLine="1296"/>
        <w:jc w:val="both"/>
        <w:rPr>
          <w:rFonts w:ascii="Times New Roman" w:hAnsi="Times New Roman"/>
          <w:sz w:val="24"/>
          <w:szCs w:val="24"/>
        </w:rPr>
      </w:pPr>
      <w:r w:rsidRPr="00161B27">
        <w:rPr>
          <w:rFonts w:ascii="Times New Roman" w:hAnsi="Times New Roman"/>
          <w:sz w:val="24"/>
          <w:szCs w:val="24"/>
        </w:rPr>
        <w:t>3.2.3.</w:t>
      </w:r>
      <w:r w:rsidR="00FA67C2" w:rsidRPr="00161B27">
        <w:rPr>
          <w:rFonts w:ascii="Times New Roman" w:hAnsi="Times New Roman"/>
          <w:sz w:val="24"/>
          <w:szCs w:val="24"/>
        </w:rPr>
        <w:t xml:space="preserve"> ne mažiau kaip 2</w:t>
      </w:r>
      <w:r w:rsidR="00FA486C" w:rsidRPr="00161B27">
        <w:rPr>
          <w:rFonts w:ascii="Times New Roman" w:hAnsi="Times New Roman"/>
          <w:sz w:val="24"/>
          <w:szCs w:val="24"/>
        </w:rPr>
        <w:t xml:space="preserve"> (du)</w:t>
      </w:r>
      <w:r w:rsidR="00FA67C2" w:rsidRPr="00161B27">
        <w:rPr>
          <w:rFonts w:ascii="Times New Roman" w:hAnsi="Times New Roman"/>
          <w:sz w:val="24"/>
          <w:szCs w:val="24"/>
        </w:rPr>
        <w:t xml:space="preserve"> vizitai į ikimokyklinio</w:t>
      </w:r>
      <w:r w:rsidR="005C731E" w:rsidRPr="00161B27">
        <w:rPr>
          <w:rFonts w:ascii="Times New Roman" w:hAnsi="Times New Roman"/>
          <w:sz w:val="24"/>
          <w:szCs w:val="24"/>
        </w:rPr>
        <w:t xml:space="preserve"> </w:t>
      </w:r>
      <w:r w:rsidR="00FA67C2" w:rsidRPr="00161B27">
        <w:rPr>
          <w:rFonts w:ascii="Times New Roman" w:hAnsi="Times New Roman"/>
          <w:sz w:val="24"/>
          <w:szCs w:val="24"/>
        </w:rPr>
        <w:t>/</w:t>
      </w:r>
      <w:r w:rsidR="005C731E" w:rsidRPr="00161B27">
        <w:rPr>
          <w:rFonts w:ascii="Times New Roman" w:hAnsi="Times New Roman"/>
          <w:sz w:val="24"/>
          <w:szCs w:val="24"/>
        </w:rPr>
        <w:t xml:space="preserve"> </w:t>
      </w:r>
      <w:r w:rsidR="00FA67C2" w:rsidRPr="00161B27">
        <w:rPr>
          <w:rFonts w:ascii="Times New Roman" w:hAnsi="Times New Roman"/>
          <w:sz w:val="24"/>
          <w:szCs w:val="24"/>
        </w:rPr>
        <w:t>priešmokyklinio ugdymo grupę ugdymo įstaigoje, stebint pedagogų veiklą („šešėliavimas“) realioje ugdymo situacijoje ir atliekant trumpą refleksiją ar analizę</w:t>
      </w:r>
      <w:r w:rsidR="00B53DFF" w:rsidRPr="00161B27">
        <w:rPr>
          <w:rFonts w:ascii="Times New Roman" w:hAnsi="Times New Roman"/>
          <w:sz w:val="24"/>
          <w:szCs w:val="24"/>
        </w:rPr>
        <w:t>;</w:t>
      </w:r>
    </w:p>
    <w:p w14:paraId="6313C762" w14:textId="0A00A3C5" w:rsidR="00D151FC" w:rsidRPr="00161B27" w:rsidRDefault="000F73CB" w:rsidP="00D151FC">
      <w:pPr>
        <w:ind w:firstLine="1296"/>
        <w:jc w:val="both"/>
        <w:rPr>
          <w:rFonts w:ascii="Times New Roman" w:hAnsi="Times New Roman"/>
          <w:sz w:val="24"/>
          <w:szCs w:val="24"/>
        </w:rPr>
      </w:pPr>
      <w:r w:rsidRPr="00161B27">
        <w:rPr>
          <w:rFonts w:ascii="Times New Roman" w:hAnsi="Times New Roman"/>
          <w:sz w:val="24"/>
          <w:szCs w:val="24"/>
        </w:rPr>
        <w:t>3.2.4. 30</w:t>
      </w:r>
      <w:r w:rsidR="00094C61" w:rsidRPr="00161B27">
        <w:rPr>
          <w:rFonts w:ascii="Times New Roman" w:hAnsi="Times New Roman"/>
          <w:sz w:val="24"/>
          <w:szCs w:val="24"/>
        </w:rPr>
        <w:t xml:space="preserve"> (trisdešimt)</w:t>
      </w:r>
      <w:r w:rsidRPr="00161B27">
        <w:rPr>
          <w:rFonts w:ascii="Times New Roman" w:hAnsi="Times New Roman"/>
          <w:sz w:val="24"/>
          <w:szCs w:val="24"/>
        </w:rPr>
        <w:t xml:space="preserve"> </w:t>
      </w:r>
      <w:r w:rsidR="00D151FC" w:rsidRPr="00161B27">
        <w:rPr>
          <w:rFonts w:ascii="Times New Roman" w:hAnsi="Times New Roman"/>
          <w:sz w:val="24"/>
          <w:szCs w:val="24"/>
        </w:rPr>
        <w:t xml:space="preserve"> ak. val. individualių konsultacijų; </w:t>
      </w:r>
    </w:p>
    <w:p w14:paraId="18E4EC00" w14:textId="77777777" w:rsidR="00F7220C" w:rsidRPr="00161B27" w:rsidRDefault="000F73CB" w:rsidP="00F7220C">
      <w:pPr>
        <w:ind w:firstLine="1296"/>
        <w:jc w:val="both"/>
        <w:rPr>
          <w:rFonts w:ascii="Times New Roman" w:hAnsi="Times New Roman"/>
          <w:sz w:val="24"/>
          <w:szCs w:val="24"/>
        </w:rPr>
      </w:pPr>
      <w:r w:rsidRPr="00161B27">
        <w:rPr>
          <w:rStyle w:val="CharStyle3"/>
          <w:rFonts w:ascii="Times New Roman" w:hAnsi="Times New Roman"/>
          <w:sz w:val="24"/>
          <w:szCs w:val="24"/>
        </w:rPr>
        <w:t>3.2.</w:t>
      </w:r>
      <w:r w:rsidR="00F74936" w:rsidRPr="00161B27">
        <w:rPr>
          <w:rStyle w:val="CharStyle3"/>
          <w:rFonts w:ascii="Times New Roman" w:hAnsi="Times New Roman"/>
          <w:sz w:val="24"/>
          <w:szCs w:val="24"/>
        </w:rPr>
        <w:t>5</w:t>
      </w:r>
      <w:r w:rsidRPr="00161B27">
        <w:rPr>
          <w:rStyle w:val="CharStyle3"/>
          <w:rFonts w:ascii="Times New Roman" w:hAnsi="Times New Roman"/>
          <w:sz w:val="24"/>
          <w:szCs w:val="24"/>
        </w:rPr>
        <w:t xml:space="preserve">. </w:t>
      </w:r>
      <w:r w:rsidR="00F7220C" w:rsidRPr="00161B27">
        <w:rPr>
          <w:rStyle w:val="CharStyle3"/>
          <w:rFonts w:ascii="Times New Roman" w:hAnsi="Times New Roman"/>
          <w:sz w:val="24"/>
          <w:szCs w:val="24"/>
        </w:rPr>
        <w:t xml:space="preserve">Licencijų specialistams, </w:t>
      </w:r>
      <w:r w:rsidR="00F7220C" w:rsidRPr="00161B27">
        <w:rPr>
          <w:rStyle w:val="normaltextrun"/>
          <w:rFonts w:ascii="Times New Roman" w:hAnsi="Times New Roman"/>
          <w:sz w:val="24"/>
          <w:szCs w:val="24"/>
        </w:rPr>
        <w:t xml:space="preserve">išklausiusiems mokymų kursą, išdavimą. </w:t>
      </w:r>
      <w:r w:rsidR="00F7220C" w:rsidRPr="00161B27">
        <w:rPr>
          <w:rFonts w:ascii="Times New Roman" w:hAnsi="Times New Roman"/>
          <w:sz w:val="24"/>
          <w:szCs w:val="24"/>
        </w:rPr>
        <w:t xml:space="preserve">Licencijos laikomos kaip mokymų priedas ir kvalifikacijos įrodymas. </w:t>
      </w:r>
    </w:p>
    <w:p w14:paraId="0B66CC51" w14:textId="501D7A49" w:rsidR="000F73CB" w:rsidRPr="00161B27" w:rsidRDefault="000F73CB" w:rsidP="00FA486C">
      <w:pPr>
        <w:ind w:firstLine="1296"/>
        <w:jc w:val="both"/>
        <w:rPr>
          <w:rFonts w:ascii="Times New Roman" w:hAnsi="Times New Roman"/>
          <w:sz w:val="24"/>
          <w:szCs w:val="24"/>
        </w:rPr>
      </w:pPr>
      <w:r w:rsidRPr="00161B27">
        <w:rPr>
          <w:rFonts w:ascii="Times New Roman" w:hAnsi="Times New Roman"/>
          <w:sz w:val="24"/>
          <w:szCs w:val="24"/>
        </w:rPr>
        <w:t>3.2.</w:t>
      </w:r>
      <w:r w:rsidR="00E70CDF" w:rsidRPr="00161B27">
        <w:rPr>
          <w:rFonts w:ascii="Times New Roman" w:hAnsi="Times New Roman"/>
          <w:sz w:val="24"/>
          <w:szCs w:val="24"/>
        </w:rPr>
        <w:t>6</w:t>
      </w:r>
      <w:r w:rsidRPr="00161B27">
        <w:rPr>
          <w:rFonts w:ascii="Times New Roman" w:hAnsi="Times New Roman"/>
          <w:sz w:val="24"/>
          <w:szCs w:val="24"/>
        </w:rPr>
        <w:t xml:space="preserve">. </w:t>
      </w:r>
      <w:r w:rsidR="002F0A48" w:rsidRPr="00161B27">
        <w:rPr>
          <w:rFonts w:ascii="Times New Roman" w:hAnsi="Times New Roman"/>
          <w:sz w:val="24"/>
          <w:szCs w:val="24"/>
        </w:rPr>
        <w:t>Paslaugos t</w:t>
      </w:r>
      <w:r w:rsidRPr="00161B27">
        <w:rPr>
          <w:rFonts w:ascii="Times New Roman" w:hAnsi="Times New Roman"/>
          <w:sz w:val="24"/>
          <w:szCs w:val="24"/>
        </w:rPr>
        <w:t xml:space="preserve">eikėjas, suteikęs Paslaugas, turi pateikti </w:t>
      </w:r>
      <w:r w:rsidR="00834DB2" w:rsidRPr="00161B27">
        <w:rPr>
          <w:rFonts w:ascii="Times New Roman" w:hAnsi="Times New Roman"/>
          <w:sz w:val="24"/>
          <w:szCs w:val="24"/>
        </w:rPr>
        <w:t xml:space="preserve">Perkančiajai organizacijai </w:t>
      </w:r>
      <w:r w:rsidRPr="00161B27">
        <w:rPr>
          <w:rFonts w:ascii="Times New Roman" w:hAnsi="Times New Roman"/>
          <w:sz w:val="24"/>
          <w:szCs w:val="24"/>
        </w:rPr>
        <w:t>mokymų metodinę medžiagą elektroniniu formatu, taip pat atlikti veiklų poveikio matavimą du kartus naudojant internetinius įrankius grįžtamajam ryšiui gauti</w:t>
      </w:r>
      <w:r w:rsidR="00FA486C" w:rsidRPr="00161B27">
        <w:rPr>
          <w:rFonts w:ascii="Times New Roman" w:hAnsi="Times New Roman"/>
          <w:sz w:val="24"/>
          <w:szCs w:val="24"/>
        </w:rPr>
        <w:t xml:space="preserve"> - </w:t>
      </w:r>
      <w:r w:rsidRPr="00161B27">
        <w:rPr>
          <w:rFonts w:ascii="Times New Roman" w:hAnsi="Times New Roman"/>
          <w:sz w:val="24"/>
          <w:szCs w:val="24"/>
        </w:rPr>
        <w:t xml:space="preserve">mokymų pradžioje ir mokymų pabaigoje. Atlikus veiklų poveikio matavimą mokymų pabaigoje turi būti pateikiama išsami rezultatų ir poveikio ataskaita. Ataskaita turi apimti: dalyvių įsitraukimo analizę, SEU kompetencijų pokytį, grįžtamąjį ryšį bei rekomendacijas. </w:t>
      </w:r>
      <w:r w:rsidR="00094C61" w:rsidRPr="00161B27">
        <w:rPr>
          <w:rFonts w:ascii="Times New Roman" w:hAnsi="Times New Roman"/>
          <w:sz w:val="24"/>
          <w:szCs w:val="24"/>
        </w:rPr>
        <w:t>Visa m</w:t>
      </w:r>
      <w:r w:rsidRPr="00161B27">
        <w:rPr>
          <w:rFonts w:ascii="Times New Roman" w:hAnsi="Times New Roman"/>
          <w:sz w:val="24"/>
          <w:szCs w:val="24"/>
        </w:rPr>
        <w:t>etodinė medžiaga turi būti pateikta lietuvių kalba.</w:t>
      </w:r>
    </w:p>
    <w:p w14:paraId="01B8F827" w14:textId="77777777" w:rsidR="000F73CB" w:rsidRPr="00161B27" w:rsidRDefault="000F73CB" w:rsidP="00F72924">
      <w:pPr>
        <w:ind w:firstLine="1418"/>
        <w:jc w:val="both"/>
        <w:rPr>
          <w:rFonts w:ascii="Times New Roman" w:hAnsi="Times New Roman"/>
          <w:sz w:val="24"/>
          <w:szCs w:val="24"/>
          <w:shd w:val="clear" w:color="auto" w:fill="FFFFFF"/>
        </w:rPr>
      </w:pPr>
    </w:p>
    <w:p w14:paraId="483AAE67" w14:textId="77777777" w:rsidR="00834DB2" w:rsidRPr="00161B27" w:rsidRDefault="00834DB2" w:rsidP="00F72924">
      <w:pPr>
        <w:ind w:firstLine="1276"/>
        <w:jc w:val="both"/>
        <w:rPr>
          <w:rFonts w:ascii="Times New Roman" w:hAnsi="Times New Roman"/>
          <w:b/>
          <w:bCs/>
          <w:sz w:val="24"/>
          <w:szCs w:val="24"/>
        </w:rPr>
      </w:pPr>
    </w:p>
    <w:p w14:paraId="3014908A" w14:textId="26535F53" w:rsidR="000F73CB" w:rsidRPr="00161B27" w:rsidRDefault="00094C61" w:rsidP="00094C61">
      <w:pPr>
        <w:jc w:val="center"/>
        <w:rPr>
          <w:rFonts w:ascii="Times New Roman" w:hAnsi="Times New Roman"/>
          <w:b/>
          <w:bCs/>
          <w:sz w:val="24"/>
          <w:szCs w:val="24"/>
        </w:rPr>
      </w:pPr>
      <w:r w:rsidRPr="00161B27">
        <w:rPr>
          <w:rFonts w:ascii="Times New Roman" w:hAnsi="Times New Roman"/>
          <w:b/>
          <w:bCs/>
          <w:sz w:val="24"/>
          <w:szCs w:val="24"/>
        </w:rPr>
        <w:t xml:space="preserve">IV. </w:t>
      </w:r>
      <w:r w:rsidR="000F73CB" w:rsidRPr="00161B27">
        <w:rPr>
          <w:rFonts w:ascii="Times New Roman" w:hAnsi="Times New Roman"/>
          <w:b/>
          <w:bCs/>
          <w:sz w:val="24"/>
          <w:szCs w:val="24"/>
        </w:rPr>
        <w:t>KI</w:t>
      </w:r>
      <w:r w:rsidR="000F73CB" w:rsidRPr="00161B27">
        <w:rPr>
          <w:rFonts w:ascii="Times New Roman" w:eastAsia="Times New Roman" w:hAnsi="Times New Roman"/>
          <w:b/>
          <w:bCs/>
          <w:sz w:val="24"/>
          <w:szCs w:val="24"/>
        </w:rPr>
        <w:t>TI</w:t>
      </w:r>
      <w:r w:rsidR="000F73CB" w:rsidRPr="00161B27">
        <w:rPr>
          <w:rFonts w:ascii="Times New Roman" w:hAnsi="Times New Roman"/>
          <w:b/>
          <w:bCs/>
          <w:sz w:val="24"/>
          <w:szCs w:val="24"/>
        </w:rPr>
        <w:t xml:space="preserve"> REIKALAVIMAI</w:t>
      </w:r>
      <w:r w:rsidRPr="00161B27">
        <w:rPr>
          <w:rFonts w:ascii="Times New Roman" w:hAnsi="Times New Roman"/>
          <w:b/>
          <w:bCs/>
          <w:sz w:val="24"/>
          <w:szCs w:val="24"/>
        </w:rPr>
        <w:t xml:space="preserve"> </w:t>
      </w:r>
    </w:p>
    <w:p w14:paraId="2D492426" w14:textId="77777777" w:rsidR="00834DB2" w:rsidRPr="00161B27" w:rsidRDefault="00834DB2" w:rsidP="00834DB2">
      <w:pPr>
        <w:ind w:firstLine="1276"/>
        <w:jc w:val="center"/>
        <w:rPr>
          <w:rFonts w:ascii="Times New Roman" w:hAnsi="Times New Roman"/>
          <w:b/>
          <w:bCs/>
          <w:sz w:val="24"/>
          <w:szCs w:val="24"/>
        </w:rPr>
      </w:pPr>
    </w:p>
    <w:p w14:paraId="5E32015C" w14:textId="6BEE1517" w:rsidR="002E6CD8" w:rsidRPr="00161B27" w:rsidRDefault="000F73CB" w:rsidP="00F72924">
      <w:pPr>
        <w:ind w:firstLine="1276"/>
        <w:jc w:val="both"/>
        <w:rPr>
          <w:rFonts w:ascii="Times New Roman" w:hAnsi="Times New Roman"/>
          <w:sz w:val="24"/>
          <w:szCs w:val="24"/>
        </w:rPr>
      </w:pPr>
      <w:r w:rsidRPr="00161B27">
        <w:rPr>
          <w:rFonts w:ascii="Times New Roman" w:hAnsi="Times New Roman"/>
          <w:sz w:val="24"/>
          <w:szCs w:val="24"/>
        </w:rPr>
        <w:t>4.1.</w:t>
      </w:r>
      <w:r w:rsidR="00E70CDF" w:rsidRPr="00161B27">
        <w:rPr>
          <w:rFonts w:ascii="Times New Roman" w:hAnsi="Times New Roman"/>
          <w:sz w:val="24"/>
          <w:szCs w:val="24"/>
        </w:rPr>
        <w:t xml:space="preserve"> </w:t>
      </w:r>
      <w:r w:rsidR="00011136" w:rsidRPr="00161B27">
        <w:rPr>
          <w:rFonts w:ascii="Times New Roman" w:hAnsi="Times New Roman"/>
          <w:sz w:val="24"/>
          <w:szCs w:val="24"/>
        </w:rPr>
        <w:t>Paslaugų teikėjas privalo parengti ir pateikti metodinę medžiagą, leidžiančią mokytojams savarankiškai taikyti programas.</w:t>
      </w:r>
    </w:p>
    <w:p w14:paraId="125FC0BF" w14:textId="08E0E383" w:rsidR="000F73CB" w:rsidRPr="00161B27" w:rsidRDefault="000F73CB" w:rsidP="00094C61">
      <w:pPr>
        <w:ind w:firstLine="1276"/>
        <w:jc w:val="both"/>
        <w:rPr>
          <w:rFonts w:ascii="Times New Roman" w:hAnsi="Times New Roman"/>
          <w:strike/>
          <w:sz w:val="24"/>
          <w:szCs w:val="24"/>
        </w:rPr>
      </w:pPr>
      <w:r w:rsidRPr="00161B27">
        <w:rPr>
          <w:rFonts w:ascii="Times New Roman" w:hAnsi="Times New Roman"/>
          <w:sz w:val="24"/>
          <w:szCs w:val="24"/>
        </w:rPr>
        <w:t xml:space="preserve">4.2. </w:t>
      </w:r>
      <w:r w:rsidR="00011136" w:rsidRPr="00161B27">
        <w:rPr>
          <w:rFonts w:ascii="Times New Roman" w:hAnsi="Times New Roman"/>
          <w:sz w:val="24"/>
          <w:szCs w:val="24"/>
        </w:rPr>
        <w:t>Kilus klausimų, Paslaugų teikėjas turi konsultuotis su Perkančiosios organizacijos atstovais, nedelsiant informuoti (telefonu ar el. paštu) apie kylančius paslaugų teikimo sunkumus ar trikdžius, Perkančiajai organizacijai paprašius (el. paštu) per 2 (dvi) d. d. informuoti apie paslaugų teikimo eigą.</w:t>
      </w:r>
    </w:p>
    <w:p w14:paraId="7E7229DD" w14:textId="1A33570E" w:rsidR="000F73CB" w:rsidRPr="00161B27" w:rsidRDefault="000F73CB" w:rsidP="00F72924">
      <w:pPr>
        <w:ind w:firstLine="1276"/>
        <w:jc w:val="both"/>
        <w:rPr>
          <w:rFonts w:ascii="Times New Roman" w:hAnsi="Times New Roman"/>
          <w:sz w:val="24"/>
          <w:szCs w:val="24"/>
        </w:rPr>
      </w:pPr>
      <w:r w:rsidRPr="00161B27">
        <w:rPr>
          <w:rFonts w:ascii="Times New Roman" w:hAnsi="Times New Roman"/>
          <w:sz w:val="24"/>
          <w:szCs w:val="24"/>
        </w:rPr>
        <w:t>4.</w:t>
      </w:r>
      <w:r w:rsidR="00094C61" w:rsidRPr="00161B27">
        <w:rPr>
          <w:rFonts w:ascii="Times New Roman" w:hAnsi="Times New Roman"/>
          <w:sz w:val="24"/>
          <w:szCs w:val="24"/>
        </w:rPr>
        <w:t>3</w:t>
      </w:r>
      <w:r w:rsidRPr="00161B27">
        <w:rPr>
          <w:rFonts w:ascii="Times New Roman" w:hAnsi="Times New Roman"/>
          <w:sz w:val="24"/>
          <w:szCs w:val="24"/>
        </w:rPr>
        <w:t xml:space="preserve">. </w:t>
      </w:r>
      <w:r w:rsidR="00011136" w:rsidRPr="00161B27">
        <w:rPr>
          <w:rFonts w:ascii="Times New Roman" w:hAnsi="Times New Roman"/>
          <w:sz w:val="24"/>
          <w:szCs w:val="24"/>
        </w:rPr>
        <w:t xml:space="preserve">Į Paslaugos kainą turi būti įskaičiuotos visos su Paslaugų teikimu susijusios išlaidos, įskaitant lektorių kelionės išlaidas ir kitas išlaidas, reikalingas paslaugai suteikti. </w:t>
      </w:r>
      <w:r w:rsidR="00011136" w:rsidRPr="00161B27">
        <w:rPr>
          <w:rFonts w:ascii="Times New Roman" w:eastAsia="Times New Roman" w:hAnsi="Times New Roman"/>
          <w:sz w:val="24"/>
          <w:szCs w:val="24"/>
        </w:rPr>
        <w:t>Iš viso – 30 akademinių valandų mokymų vyks kontaktiniu būdu Ukmergės rajono ikimokyklinio ir priešmokyklinio ugdymo įstaigose, o 10 (dešimt) akademinių valandų – nuotoliniu būdu. Patalpas ir įrangą (be nuomos mokesčio) kontaktiniams mokymams suteiks perkančiosios organizacijos nurodytos Ukmergės rajono ikimokyklinio ir priešmokyklinio ugdymo įstaigos. Mokymų, organizuojamų nuotoliniu būdu, techninę prieigą (platformą, prisijungimus, techninį palaikymą) savo lėšomis užtikrina Paslaugos teikėjas. Paslaugos teikėjas privalo aiškiai nurodyti, kiek mokymų valandų vyks kontaktiniu, o kiek – nuotoliniu būdu.</w:t>
      </w:r>
    </w:p>
    <w:p w14:paraId="0F747D5E" w14:textId="08F2A23C" w:rsidR="00F72924" w:rsidRPr="00161B27" w:rsidRDefault="000F73CB" w:rsidP="00F72924">
      <w:pPr>
        <w:ind w:firstLine="1276"/>
        <w:jc w:val="both"/>
        <w:rPr>
          <w:rFonts w:ascii="Times New Roman" w:hAnsi="Times New Roman"/>
          <w:sz w:val="24"/>
          <w:szCs w:val="24"/>
        </w:rPr>
      </w:pPr>
      <w:r w:rsidRPr="00161B27">
        <w:rPr>
          <w:rFonts w:ascii="Times New Roman" w:hAnsi="Times New Roman"/>
          <w:sz w:val="24"/>
          <w:szCs w:val="24"/>
        </w:rPr>
        <w:lastRenderedPageBreak/>
        <w:t>4.</w:t>
      </w:r>
      <w:r w:rsidR="00094C61" w:rsidRPr="00161B27">
        <w:rPr>
          <w:rFonts w:ascii="Times New Roman" w:hAnsi="Times New Roman"/>
          <w:sz w:val="24"/>
          <w:szCs w:val="24"/>
        </w:rPr>
        <w:t>4</w:t>
      </w:r>
      <w:r w:rsidR="00F72924" w:rsidRPr="00161B27">
        <w:rPr>
          <w:rFonts w:ascii="Times New Roman" w:eastAsia="Times New Roman" w:hAnsi="Times New Roman"/>
          <w:sz w:val="24"/>
          <w:szCs w:val="24"/>
        </w:rPr>
        <w:t xml:space="preserve"> </w:t>
      </w:r>
      <w:r w:rsidR="00011136" w:rsidRPr="00161B27">
        <w:rPr>
          <w:rFonts w:ascii="Times New Roman" w:hAnsi="Times New Roman"/>
          <w:sz w:val="24"/>
          <w:szCs w:val="24"/>
        </w:rPr>
        <w:t>Perkančioji organizacija vykdys paslaugų kokybės kontrolę: organizuos dalyvių apklausas.</w:t>
      </w:r>
    </w:p>
    <w:p w14:paraId="64665E31" w14:textId="506538E9" w:rsidR="00810C3C" w:rsidRPr="00161B27" w:rsidRDefault="00810C3C" w:rsidP="00810C3C">
      <w:pPr>
        <w:ind w:firstLine="1276"/>
        <w:jc w:val="both"/>
        <w:rPr>
          <w:rFonts w:ascii="Times New Roman" w:eastAsia="Times New Roman" w:hAnsi="Times New Roman"/>
          <w:sz w:val="24"/>
          <w:szCs w:val="24"/>
          <w:lang w:eastAsia="en-GB"/>
        </w:rPr>
      </w:pPr>
      <w:r w:rsidRPr="00161B27">
        <w:rPr>
          <w:rFonts w:ascii="Times New Roman" w:hAnsi="Times New Roman"/>
          <w:sz w:val="24"/>
          <w:szCs w:val="24"/>
        </w:rPr>
        <w:t xml:space="preserve">4.5. </w:t>
      </w:r>
      <w:r w:rsidRPr="00161B27">
        <w:rPr>
          <w:rFonts w:ascii="Times New Roman" w:eastAsia="Times New Roman" w:hAnsi="Times New Roman"/>
          <w:sz w:val="24"/>
          <w:szCs w:val="24"/>
        </w:rPr>
        <w:t xml:space="preserve">Paslaugos teikėjas per 15 darbo dienų po sutarties pasirašymo dienos turi parengti ir pateikti Perkančiajai organizacijai nurodytus reikalavimus atitinkančią kvalifikacijos tobulinimo programą. </w:t>
      </w:r>
      <w:bookmarkStart w:id="5" w:name="_Hlk178235205"/>
      <w:r w:rsidRPr="00161B27">
        <w:rPr>
          <w:rFonts w:ascii="Times New Roman" w:hAnsi="Times New Roman"/>
          <w:b/>
          <w:bCs/>
          <w:sz w:val="24"/>
          <w:szCs w:val="24"/>
        </w:rPr>
        <w:t xml:space="preserve">Tiekėjo parengta kvalifikacijos tobulinimo programa turi būti akredituota teisės aktų nustatyta tvarka </w:t>
      </w:r>
      <w:r w:rsidRPr="00161B27">
        <w:rPr>
          <w:rFonts w:ascii="Times New Roman" w:hAnsi="Times New Roman"/>
          <w:sz w:val="24"/>
          <w:szCs w:val="24"/>
        </w:rPr>
        <w:t>(LR švietimo įstatymo 23 str. 6 d.).</w:t>
      </w:r>
      <w:bookmarkEnd w:id="5"/>
      <w:r w:rsidRPr="00161B27">
        <w:rPr>
          <w:rFonts w:ascii="Times New Roman" w:hAnsi="Times New Roman"/>
          <w:sz w:val="24"/>
          <w:szCs w:val="24"/>
        </w:rPr>
        <w:t xml:space="preserve"> </w:t>
      </w:r>
      <w:r w:rsidRPr="00161B27">
        <w:rPr>
          <w:rFonts w:ascii="Times New Roman" w:hAnsi="Times New Roman"/>
          <w:b/>
          <w:bCs/>
          <w:sz w:val="24"/>
          <w:szCs w:val="24"/>
        </w:rPr>
        <w:t>Kartu su parengta kvalifikacijos tobulinimo programa tiekėjas pateikia programos akreditaciją patvirtinančius dokumentus</w:t>
      </w:r>
      <w:r w:rsidRPr="00161B27">
        <w:rPr>
          <w:rFonts w:ascii="Times New Roman" w:hAnsi="Times New Roman"/>
          <w:sz w:val="24"/>
          <w:szCs w:val="24"/>
        </w:rPr>
        <w:t xml:space="preserve"> </w:t>
      </w:r>
      <w:r w:rsidRPr="00161B27">
        <w:rPr>
          <w:rFonts w:ascii="Times New Roman" w:hAnsi="Times New Roman"/>
          <w:i/>
          <w:iCs/>
          <w:sz w:val="24"/>
          <w:szCs w:val="24"/>
        </w:rPr>
        <w:t xml:space="preserve">(įsakymą, protokolą, kitą lygiavertį dokumentą ir (ar) </w:t>
      </w:r>
      <w:r w:rsidRPr="00161B27">
        <w:rPr>
          <w:rFonts w:ascii="Times New Roman" w:eastAsia="Times New Roman" w:hAnsi="Times New Roman"/>
          <w:i/>
          <w:iCs/>
          <w:sz w:val="24"/>
          <w:szCs w:val="24"/>
        </w:rPr>
        <w:t>nuorodas į nacionalines duomenų bazes, prie kurių pirkimo vykdytojas turės galimybę tiesiogiai ir neatlygintinai prisijungti ir susipažinti su reikalaujamais dokumentais)</w:t>
      </w:r>
      <w:r w:rsidRPr="00161B27">
        <w:rPr>
          <w:rFonts w:ascii="Times New Roman" w:hAnsi="Times New Roman"/>
          <w:sz w:val="24"/>
          <w:szCs w:val="24"/>
        </w:rPr>
        <w:t>;</w:t>
      </w:r>
    </w:p>
    <w:p w14:paraId="76808153" w14:textId="02640DD4" w:rsidR="003415C8" w:rsidRPr="00161B27" w:rsidRDefault="00011136" w:rsidP="003415C8">
      <w:pPr>
        <w:ind w:firstLine="1247"/>
        <w:jc w:val="both"/>
        <w:rPr>
          <w:rFonts w:ascii="Times New Roman" w:hAnsi="Times New Roman"/>
          <w:sz w:val="24"/>
          <w:szCs w:val="24"/>
        </w:rPr>
      </w:pPr>
      <w:r w:rsidRPr="00161B27">
        <w:rPr>
          <w:rStyle w:val="Hipersaitas"/>
          <w:rFonts w:ascii="Times New Roman" w:eastAsia="Times New Roman" w:hAnsi="Times New Roman"/>
          <w:bCs/>
          <w:color w:val="auto"/>
          <w:sz w:val="24"/>
          <w:szCs w:val="24"/>
          <w:u w:val="none"/>
        </w:rPr>
        <w:t>4.6.</w:t>
      </w:r>
      <w:r w:rsidR="00290CEA" w:rsidRPr="00161B27">
        <w:rPr>
          <w:rStyle w:val="Hipersaitas"/>
          <w:rFonts w:ascii="Times New Roman" w:eastAsia="Times New Roman" w:hAnsi="Times New Roman"/>
          <w:bCs/>
          <w:color w:val="auto"/>
          <w:sz w:val="24"/>
          <w:szCs w:val="24"/>
          <w:u w:val="none"/>
        </w:rPr>
        <w:t xml:space="preserve"> </w:t>
      </w:r>
      <w:r w:rsidR="003415C8" w:rsidRPr="00161B27">
        <w:rPr>
          <w:rFonts w:ascii="Times New Roman" w:hAnsi="Times New Roman"/>
          <w:sz w:val="24"/>
          <w:szCs w:val="24"/>
        </w:rPr>
        <w:t xml:space="preserve">Paslaugos teikėjas Perkančiajai organizacijai ne vėliau kaip per  10 (dešimt)  darbo dienų </w:t>
      </w:r>
      <w:r w:rsidR="00810C3C" w:rsidRPr="00161B27">
        <w:rPr>
          <w:rFonts w:ascii="Times New Roman" w:hAnsi="Times New Roman"/>
          <w:sz w:val="24"/>
          <w:szCs w:val="24"/>
        </w:rPr>
        <w:t xml:space="preserve">po mokymo programos pateikimo </w:t>
      </w:r>
      <w:r w:rsidR="0015735F" w:rsidRPr="00161B27">
        <w:rPr>
          <w:rFonts w:ascii="Times New Roman" w:hAnsi="Times New Roman"/>
          <w:sz w:val="24"/>
          <w:szCs w:val="24"/>
        </w:rPr>
        <w:t xml:space="preserve">turi pateikti </w:t>
      </w:r>
      <w:r w:rsidR="003415C8" w:rsidRPr="00161B27">
        <w:rPr>
          <w:rFonts w:ascii="Times New Roman" w:hAnsi="Times New Roman"/>
          <w:sz w:val="24"/>
          <w:szCs w:val="24"/>
        </w:rPr>
        <w:t xml:space="preserve">kalendorinį darbų vykdymo grafiką, suderintą su Perkančiosios organizacijos atstovu. </w:t>
      </w:r>
    </w:p>
    <w:p w14:paraId="3FFB022F" w14:textId="77777777" w:rsidR="00F74936" w:rsidRPr="00161B27" w:rsidRDefault="00F74936" w:rsidP="00FA486C">
      <w:pPr>
        <w:jc w:val="center"/>
        <w:rPr>
          <w:rFonts w:ascii="Times New Roman" w:hAnsi="Times New Roman"/>
          <w:b/>
          <w:sz w:val="24"/>
          <w:szCs w:val="24"/>
        </w:rPr>
      </w:pPr>
    </w:p>
    <w:p w14:paraId="6064A885" w14:textId="6B1C83D9" w:rsidR="000F73CB" w:rsidRPr="00161B27" w:rsidRDefault="00FA486C" w:rsidP="00FA486C">
      <w:pPr>
        <w:jc w:val="center"/>
        <w:rPr>
          <w:rFonts w:ascii="Times New Roman" w:hAnsi="Times New Roman"/>
          <w:b/>
          <w:sz w:val="24"/>
          <w:szCs w:val="24"/>
        </w:rPr>
      </w:pPr>
      <w:r w:rsidRPr="00161B27">
        <w:rPr>
          <w:rFonts w:ascii="Times New Roman" w:hAnsi="Times New Roman"/>
          <w:b/>
          <w:sz w:val="24"/>
          <w:szCs w:val="24"/>
        </w:rPr>
        <w:t xml:space="preserve">V. </w:t>
      </w:r>
      <w:r w:rsidR="000F73CB" w:rsidRPr="00161B27">
        <w:rPr>
          <w:rFonts w:ascii="Times New Roman" w:hAnsi="Times New Roman"/>
          <w:b/>
          <w:sz w:val="24"/>
          <w:szCs w:val="24"/>
        </w:rPr>
        <w:t>BAIGIAMOSIOS NUOSTATOS</w:t>
      </w:r>
    </w:p>
    <w:p w14:paraId="523F2244" w14:textId="77777777" w:rsidR="00FA486C" w:rsidRPr="00161B27" w:rsidRDefault="00FA486C" w:rsidP="00FA486C">
      <w:pPr>
        <w:jc w:val="center"/>
        <w:rPr>
          <w:rFonts w:ascii="Times New Roman" w:hAnsi="Times New Roman"/>
          <w:b/>
          <w:bCs/>
          <w:sz w:val="24"/>
          <w:szCs w:val="24"/>
        </w:rPr>
      </w:pPr>
    </w:p>
    <w:p w14:paraId="10A1DE3F" w14:textId="77777777" w:rsidR="000F73CB" w:rsidRPr="00161B27" w:rsidRDefault="000F73CB" w:rsidP="002544FA">
      <w:pPr>
        <w:ind w:firstLine="1276"/>
        <w:jc w:val="both"/>
        <w:rPr>
          <w:rFonts w:ascii="Times New Roman" w:hAnsi="Times New Roman"/>
          <w:sz w:val="24"/>
          <w:szCs w:val="24"/>
        </w:rPr>
      </w:pPr>
      <w:r w:rsidRPr="00161B27">
        <w:rPr>
          <w:rFonts w:ascii="Times New Roman" w:hAnsi="Times New Roman"/>
          <w:sz w:val="24"/>
          <w:szCs w:val="24"/>
        </w:rPr>
        <w:t>5.1. Bet kokie neatitikimai tarp sutartyje numatytų paslaugų ir faktinio jų suteikimo turi būti sprendžiami derybų būdu.</w:t>
      </w:r>
    </w:p>
    <w:p w14:paraId="2CD7C7E4" w14:textId="77777777" w:rsidR="000F73CB" w:rsidRPr="00161B27" w:rsidRDefault="000F73CB" w:rsidP="002544FA">
      <w:pPr>
        <w:ind w:firstLine="1276"/>
        <w:jc w:val="both"/>
        <w:rPr>
          <w:rFonts w:ascii="Times New Roman" w:hAnsi="Times New Roman"/>
          <w:sz w:val="24"/>
          <w:szCs w:val="24"/>
        </w:rPr>
      </w:pPr>
      <w:r w:rsidRPr="00161B27">
        <w:rPr>
          <w:rFonts w:ascii="Times New Roman" w:hAnsi="Times New Roman"/>
          <w:sz w:val="24"/>
          <w:szCs w:val="24"/>
        </w:rPr>
        <w:t>5.2. Ši techninė specifikacija yra neatskiriama pirkimo dokumentacijos dalis.</w:t>
      </w:r>
    </w:p>
    <w:p w14:paraId="6D1C47B9" w14:textId="77777777" w:rsidR="000F73CB" w:rsidRPr="00161B27" w:rsidRDefault="000F73CB" w:rsidP="002544FA">
      <w:pPr>
        <w:ind w:firstLine="1276"/>
        <w:jc w:val="both"/>
        <w:rPr>
          <w:rFonts w:ascii="Times New Roman" w:hAnsi="Times New Roman"/>
          <w:sz w:val="24"/>
          <w:szCs w:val="24"/>
        </w:rPr>
      </w:pPr>
    </w:p>
    <w:p w14:paraId="70F87280" w14:textId="77777777" w:rsidR="000F73CB" w:rsidRPr="00161B27" w:rsidRDefault="000F73CB" w:rsidP="000F73CB">
      <w:pPr>
        <w:tabs>
          <w:tab w:val="left" w:pos="1296"/>
        </w:tabs>
        <w:rPr>
          <w:rFonts w:ascii="Times New Roman" w:eastAsiaTheme="minorEastAsia" w:hAnsi="Times New Roman"/>
          <w:iCs/>
          <w:sz w:val="24"/>
          <w:szCs w:val="24"/>
        </w:rPr>
      </w:pPr>
    </w:p>
    <w:p w14:paraId="064D80BB" w14:textId="613D8C24" w:rsidR="000F73CB" w:rsidRPr="00161B27" w:rsidRDefault="000F73CB" w:rsidP="000F73CB">
      <w:pPr>
        <w:tabs>
          <w:tab w:val="left" w:pos="1296"/>
        </w:tabs>
        <w:jc w:val="center"/>
        <w:rPr>
          <w:rFonts w:ascii="Times New Roman" w:eastAsiaTheme="minorEastAsia" w:hAnsi="Times New Roman"/>
          <w:iCs/>
          <w:sz w:val="24"/>
          <w:szCs w:val="24"/>
        </w:rPr>
      </w:pPr>
      <w:r w:rsidRPr="00161B27">
        <w:rPr>
          <w:rFonts w:ascii="Times New Roman" w:eastAsiaTheme="minorEastAsia" w:hAnsi="Times New Roman"/>
          <w:iCs/>
          <w:sz w:val="24"/>
          <w:szCs w:val="24"/>
        </w:rPr>
        <w:t>_______________________</w:t>
      </w:r>
    </w:p>
    <w:p w14:paraId="1FDA0D42" w14:textId="0B3B5C72" w:rsidR="00A01290" w:rsidRPr="00161B27" w:rsidRDefault="00A01290" w:rsidP="00A01290">
      <w:pPr>
        <w:tabs>
          <w:tab w:val="left" w:pos="1296"/>
        </w:tabs>
        <w:rPr>
          <w:rFonts w:ascii="Times New Roman" w:eastAsiaTheme="minorEastAsia" w:hAnsi="Times New Roman"/>
          <w:iCs/>
          <w:sz w:val="24"/>
          <w:szCs w:val="24"/>
        </w:rPr>
      </w:pPr>
    </w:p>
    <w:p w14:paraId="7F562F1E" w14:textId="285A8A76" w:rsidR="00A01290" w:rsidRPr="00161B27" w:rsidRDefault="00A01290" w:rsidP="00A01290">
      <w:pPr>
        <w:tabs>
          <w:tab w:val="left" w:pos="1296"/>
        </w:tabs>
        <w:rPr>
          <w:rFonts w:ascii="Times New Roman" w:eastAsiaTheme="minorEastAsia" w:hAnsi="Times New Roman"/>
          <w:iCs/>
          <w:sz w:val="24"/>
          <w:szCs w:val="24"/>
        </w:rPr>
      </w:pPr>
    </w:p>
    <w:p w14:paraId="347E8E62" w14:textId="71DF548A" w:rsidR="00A01290" w:rsidRPr="00161B27" w:rsidRDefault="00A01290" w:rsidP="00A01290">
      <w:pPr>
        <w:tabs>
          <w:tab w:val="left" w:pos="1296"/>
        </w:tabs>
        <w:rPr>
          <w:rFonts w:ascii="Times New Roman" w:eastAsiaTheme="minorEastAsia" w:hAnsi="Times New Roman"/>
          <w:iCs/>
          <w:sz w:val="24"/>
          <w:szCs w:val="24"/>
        </w:rPr>
      </w:pPr>
    </w:p>
    <w:bookmarkEnd w:id="0"/>
    <w:p w14:paraId="782CA476" w14:textId="1FBB2F91" w:rsidR="00A01290" w:rsidRPr="00161B27" w:rsidRDefault="00A01290" w:rsidP="00A01290">
      <w:pPr>
        <w:tabs>
          <w:tab w:val="left" w:pos="1296"/>
        </w:tabs>
        <w:rPr>
          <w:rFonts w:ascii="Times New Roman" w:eastAsiaTheme="minorEastAsia" w:hAnsi="Times New Roman"/>
          <w:iCs/>
          <w:sz w:val="24"/>
          <w:szCs w:val="24"/>
        </w:rPr>
      </w:pPr>
    </w:p>
    <w:sectPr w:rsidR="00A01290" w:rsidRPr="00161B27" w:rsidSect="00094C61">
      <w:headerReference w:type="default" r:id="rId7"/>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F46481" w16cex:dateUtc="2025-08-01T06:50:00Z"/>
  <w16cex:commentExtensible w16cex:durableId="163DDDA8" w16cex:dateUtc="2025-08-01T06:50:00Z"/>
  <w16cex:commentExtensible w16cex:durableId="261BC821" w16cex:dateUtc="2025-08-01T06:50:00Z"/>
  <w16cex:commentExtensible w16cex:durableId="407FE647" w16cex:dateUtc="2025-08-01T06:50:00Z"/>
  <w16cex:commentExtensible w16cex:durableId="2476B016" w16cex:dateUtc="2025-08-01T06:51:00Z"/>
  <w16cex:commentExtensible w16cex:durableId="625B3A67" w16cex:dateUtc="2025-08-01T06:51:00Z"/>
  <w16cex:commentExtensible w16cex:durableId="54DA7CD6" w16cex:dateUtc="2025-08-01T06:51:00Z"/>
  <w16cex:commentExtensible w16cex:durableId="09E3BA77" w16cex:dateUtc="2025-08-01T06:51:00Z"/>
  <w16cex:commentExtensible w16cex:durableId="7262EDC8" w16cex:dateUtc="2025-08-01T06:52:00Z"/>
  <w16cex:commentExtensible w16cex:durableId="7FE360E3" w16cex:dateUtc="2025-08-01T06:52:00Z"/>
  <w16cex:commentExtensible w16cex:durableId="3C8991E6" w16cex:dateUtc="2025-08-01T06:52:00Z"/>
  <w16cex:commentExtensible w16cex:durableId="56C9B0F7" w16cex:dateUtc="2025-08-01T06:52:00Z"/>
  <w16cex:commentExtensible w16cex:durableId="4E5945F2" w16cex:dateUtc="2025-08-05T04:08:00Z"/>
  <w16cex:commentExtensible w16cex:durableId="06353601" w16cex:dateUtc="2025-08-01T06:53:00Z"/>
  <w16cex:commentExtensible w16cex:durableId="23FB70DE" w16cex:dateUtc="2025-08-01T06:53:00Z"/>
  <w16cex:commentExtensible w16cex:durableId="6506E4F3" w16cex:dateUtc="2025-08-01T06:53:00Z"/>
  <w16cex:commentExtensible w16cex:durableId="5B1A41DE" w16cex:dateUtc="2025-08-01T06:53:00Z"/>
  <w16cex:commentExtensible w16cex:durableId="2AEEB290" w16cex:dateUtc="2025-08-01T06:54:00Z"/>
  <w16cex:commentExtensible w16cex:durableId="7F019127" w16cex:dateUtc="2025-08-01T06:54:00Z"/>
  <w16cex:commentExtensible w16cex:durableId="7215D792" w16cex:dateUtc="2025-08-01T06:55:00Z"/>
  <w16cex:commentExtensible w16cex:durableId="77BFFED1" w16cex:dateUtc="2025-08-01T06:55:00Z"/>
  <w16cex:commentExtensible w16cex:durableId="26A7A550" w16cex:dateUtc="2025-08-01T06:55:00Z"/>
  <w16cex:commentExtensible w16cex:durableId="3A30A0DE" w16cex:dateUtc="2025-08-01T06:56:00Z"/>
  <w16cex:commentExtensible w16cex:durableId="2EB1985B" w16cex:dateUtc="2025-08-01T06:56:00Z"/>
  <w16cex:commentExtensible w16cex:durableId="2B1D07ED" w16cex:dateUtc="2025-08-05T04:13:00Z"/>
  <w16cex:commentExtensible w16cex:durableId="355DB82F" w16cex:dateUtc="2025-08-01T06:56:00Z"/>
  <w16cex:commentExtensible w16cex:durableId="4156F5F6" w16cex:dateUtc="2025-08-01T06:57:00Z"/>
  <w16cex:commentExtensible w16cex:durableId="5ECFDD6D" w16cex:dateUtc="2025-08-01T06:57:00Z"/>
  <w16cex:commentExtensible w16cex:durableId="0AD93003" w16cex:dateUtc="2025-08-01T06:57:00Z"/>
  <w16cex:commentExtensible w16cex:durableId="34788905" w16cex:dateUtc="2025-08-01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EEE03" w14:textId="77777777" w:rsidR="00CE6678" w:rsidRDefault="00CE6678" w:rsidP="00CE6678">
      <w:r>
        <w:separator/>
      </w:r>
    </w:p>
  </w:endnote>
  <w:endnote w:type="continuationSeparator" w:id="0">
    <w:p w14:paraId="60E069FD" w14:textId="77777777" w:rsidR="00CE6678" w:rsidRDefault="00CE6678" w:rsidP="00CE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068F1" w14:textId="77777777" w:rsidR="00CE6678" w:rsidRDefault="00CE6678" w:rsidP="00CE6678">
      <w:r>
        <w:separator/>
      </w:r>
    </w:p>
  </w:footnote>
  <w:footnote w:type="continuationSeparator" w:id="0">
    <w:p w14:paraId="63B568A3" w14:textId="77777777" w:rsidR="00CE6678" w:rsidRDefault="00CE6678" w:rsidP="00CE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277609"/>
      <w:docPartObj>
        <w:docPartGallery w:val="Page Numbers (Top of Page)"/>
        <w:docPartUnique/>
      </w:docPartObj>
    </w:sdtPr>
    <w:sdtEndPr/>
    <w:sdtContent>
      <w:p w14:paraId="2C27FA44" w14:textId="0F345D3D" w:rsidR="00CE6678" w:rsidRDefault="00CE6678">
        <w:pPr>
          <w:pStyle w:val="Antrats"/>
          <w:jc w:val="center"/>
        </w:pPr>
        <w:r>
          <w:fldChar w:fldCharType="begin"/>
        </w:r>
        <w:r>
          <w:instrText>PAGE   \* MERGEFORMAT</w:instrText>
        </w:r>
        <w:r>
          <w:fldChar w:fldCharType="separate"/>
        </w:r>
        <w:r>
          <w:t>2</w:t>
        </w:r>
        <w:r>
          <w:fldChar w:fldCharType="end"/>
        </w:r>
      </w:p>
    </w:sdtContent>
  </w:sdt>
  <w:p w14:paraId="4B0D3CE6" w14:textId="5C0E5035" w:rsidR="00CE6678" w:rsidRPr="00CE6678" w:rsidRDefault="00CE6678" w:rsidP="00CE6678">
    <w:pPr>
      <w:pStyle w:val="Antrat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541"/>
    <w:multiLevelType w:val="hybridMultilevel"/>
    <w:tmpl w:val="4364BB00"/>
    <w:lvl w:ilvl="0" w:tplc="3A2402A2">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CB"/>
    <w:rsid w:val="00011136"/>
    <w:rsid w:val="00043089"/>
    <w:rsid w:val="00094C61"/>
    <w:rsid w:val="000B3E21"/>
    <w:rsid w:val="000C3BAD"/>
    <w:rsid w:val="000F73CB"/>
    <w:rsid w:val="00137B64"/>
    <w:rsid w:val="0015735F"/>
    <w:rsid w:val="00161B27"/>
    <w:rsid w:val="00242CDB"/>
    <w:rsid w:val="002544FA"/>
    <w:rsid w:val="00261BDE"/>
    <w:rsid w:val="00263052"/>
    <w:rsid w:val="00290CEA"/>
    <w:rsid w:val="002E614C"/>
    <w:rsid w:val="002E6CD8"/>
    <w:rsid w:val="002F0A48"/>
    <w:rsid w:val="00312043"/>
    <w:rsid w:val="00336CFF"/>
    <w:rsid w:val="003415C8"/>
    <w:rsid w:val="00352FFE"/>
    <w:rsid w:val="003E5D8A"/>
    <w:rsid w:val="004129C8"/>
    <w:rsid w:val="00422F57"/>
    <w:rsid w:val="00431729"/>
    <w:rsid w:val="0043610F"/>
    <w:rsid w:val="00463D5A"/>
    <w:rsid w:val="004B6793"/>
    <w:rsid w:val="0052340F"/>
    <w:rsid w:val="005308B2"/>
    <w:rsid w:val="00535551"/>
    <w:rsid w:val="00564AAB"/>
    <w:rsid w:val="005A76C6"/>
    <w:rsid w:val="005C3CFE"/>
    <w:rsid w:val="005C731E"/>
    <w:rsid w:val="00601D78"/>
    <w:rsid w:val="006150BC"/>
    <w:rsid w:val="00617EB3"/>
    <w:rsid w:val="00632830"/>
    <w:rsid w:val="00663884"/>
    <w:rsid w:val="00671361"/>
    <w:rsid w:val="0068699E"/>
    <w:rsid w:val="00690F40"/>
    <w:rsid w:val="007D54E9"/>
    <w:rsid w:val="007F265C"/>
    <w:rsid w:val="00810C3C"/>
    <w:rsid w:val="00830FDD"/>
    <w:rsid w:val="00834DB2"/>
    <w:rsid w:val="00885FDC"/>
    <w:rsid w:val="009102A9"/>
    <w:rsid w:val="00941192"/>
    <w:rsid w:val="00953E55"/>
    <w:rsid w:val="00961671"/>
    <w:rsid w:val="009D5781"/>
    <w:rsid w:val="00A01290"/>
    <w:rsid w:val="00A102A8"/>
    <w:rsid w:val="00A206B1"/>
    <w:rsid w:val="00A63A2E"/>
    <w:rsid w:val="00A82095"/>
    <w:rsid w:val="00AC5976"/>
    <w:rsid w:val="00B06781"/>
    <w:rsid w:val="00B32357"/>
    <w:rsid w:val="00B36A1D"/>
    <w:rsid w:val="00B53DFF"/>
    <w:rsid w:val="00B700C0"/>
    <w:rsid w:val="00B86D92"/>
    <w:rsid w:val="00BA55B1"/>
    <w:rsid w:val="00BB583E"/>
    <w:rsid w:val="00BB77B9"/>
    <w:rsid w:val="00BE06EB"/>
    <w:rsid w:val="00BF6F9F"/>
    <w:rsid w:val="00C45823"/>
    <w:rsid w:val="00C9131E"/>
    <w:rsid w:val="00CD0C8B"/>
    <w:rsid w:val="00CE6678"/>
    <w:rsid w:val="00D151FC"/>
    <w:rsid w:val="00D17C12"/>
    <w:rsid w:val="00DA0318"/>
    <w:rsid w:val="00DC2DF8"/>
    <w:rsid w:val="00E022C4"/>
    <w:rsid w:val="00E2325E"/>
    <w:rsid w:val="00E70CDF"/>
    <w:rsid w:val="00ED028A"/>
    <w:rsid w:val="00F01FC7"/>
    <w:rsid w:val="00F7220C"/>
    <w:rsid w:val="00F72924"/>
    <w:rsid w:val="00F74936"/>
    <w:rsid w:val="00F808CA"/>
    <w:rsid w:val="00F809F1"/>
    <w:rsid w:val="00FA486C"/>
    <w:rsid w:val="00FA5719"/>
    <w:rsid w:val="00FA67C2"/>
    <w:rsid w:val="00FB7971"/>
    <w:rsid w:val="00FE3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E90A"/>
  <w15:chartTrackingRefBased/>
  <w15:docId w15:val="{D7C96D63-0E5D-4961-A67A-19C5F018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73CB"/>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semiHidden/>
    <w:unhideWhenUsed/>
    <w:rsid w:val="000F73CB"/>
    <w:rPr>
      <w:color w:val="0000FF"/>
      <w:u w:val="single"/>
    </w:rPr>
  </w:style>
  <w:style w:type="paragraph" w:styleId="prastasiniatinklio">
    <w:name w:val="Normal (Web)"/>
    <w:aliases w:val="Įprastasis (tinklapis),Обычный (Web)"/>
    <w:basedOn w:val="prastasis"/>
    <w:uiPriority w:val="99"/>
    <w:semiHidden/>
    <w:unhideWhenUsed/>
    <w:rsid w:val="000F73CB"/>
    <w:pPr>
      <w:spacing w:before="100" w:beforeAutospacing="1" w:after="100" w:afterAutospacing="1"/>
    </w:pPr>
    <w:rPr>
      <w:rFonts w:ascii="Times New Roman" w:hAnsi="Times New Roman"/>
      <w:sz w:val="24"/>
      <w:szCs w:val="24"/>
      <w:lang w:val="en-US" w:eastAsia="en-US"/>
    </w:rPr>
  </w:style>
  <w:style w:type="character" w:customStyle="1" w:styleId="CharStyle3">
    <w:name w:val="Char Style 3"/>
    <w:basedOn w:val="Numatytasispastraiposriftas"/>
    <w:link w:val="Style2"/>
    <w:qFormat/>
    <w:locked/>
    <w:rsid w:val="000F73CB"/>
    <w:rPr>
      <w:sz w:val="23"/>
      <w:szCs w:val="23"/>
      <w:shd w:val="clear" w:color="auto" w:fill="FFFFFF"/>
    </w:rPr>
  </w:style>
  <w:style w:type="paragraph" w:customStyle="1" w:styleId="Style2">
    <w:name w:val="Style 2"/>
    <w:basedOn w:val="prastasis"/>
    <w:link w:val="CharStyle3"/>
    <w:qFormat/>
    <w:rsid w:val="000F73CB"/>
    <w:pPr>
      <w:widowControl w:val="0"/>
      <w:shd w:val="clear" w:color="auto" w:fill="FFFFFF"/>
      <w:spacing w:after="60" w:line="0" w:lineRule="atLeast"/>
    </w:pPr>
    <w:rPr>
      <w:rFonts w:asciiTheme="minorHAnsi" w:eastAsiaTheme="minorHAnsi" w:hAnsiTheme="minorHAnsi" w:cstheme="minorBidi"/>
      <w:sz w:val="23"/>
      <w:szCs w:val="23"/>
      <w:lang w:eastAsia="en-US"/>
    </w:rPr>
  </w:style>
  <w:style w:type="character" w:customStyle="1" w:styleId="normaltextrun">
    <w:name w:val="normaltextrun"/>
    <w:basedOn w:val="Numatytasispastraiposriftas"/>
    <w:rsid w:val="000F73CB"/>
  </w:style>
  <w:style w:type="character" w:styleId="Komentaronuoroda">
    <w:name w:val="annotation reference"/>
    <w:basedOn w:val="Numatytasispastraiposriftas"/>
    <w:uiPriority w:val="99"/>
    <w:semiHidden/>
    <w:unhideWhenUsed/>
    <w:rsid w:val="000F73CB"/>
    <w:rPr>
      <w:sz w:val="16"/>
      <w:szCs w:val="16"/>
    </w:rPr>
  </w:style>
  <w:style w:type="paragraph" w:styleId="Komentarotekstas">
    <w:name w:val="annotation text"/>
    <w:basedOn w:val="prastasis"/>
    <w:link w:val="KomentarotekstasDiagrama"/>
    <w:uiPriority w:val="99"/>
    <w:unhideWhenUsed/>
    <w:rsid w:val="000F73CB"/>
  </w:style>
  <w:style w:type="character" w:customStyle="1" w:styleId="KomentarotekstasDiagrama">
    <w:name w:val="Komentaro tekstas Diagrama"/>
    <w:basedOn w:val="Numatytasispastraiposriftas"/>
    <w:link w:val="Komentarotekstas"/>
    <w:uiPriority w:val="99"/>
    <w:rsid w:val="000F73CB"/>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73CB"/>
    <w:rPr>
      <w:b/>
      <w:bCs/>
    </w:rPr>
  </w:style>
  <w:style w:type="character" w:customStyle="1" w:styleId="KomentarotemaDiagrama">
    <w:name w:val="Komentaro tema Diagrama"/>
    <w:basedOn w:val="KomentarotekstasDiagrama"/>
    <w:link w:val="Komentarotema"/>
    <w:uiPriority w:val="99"/>
    <w:semiHidden/>
    <w:rsid w:val="000F73CB"/>
    <w:rPr>
      <w:rFonts w:ascii="Calibri" w:eastAsia="Calibri" w:hAnsi="Calibri" w:cs="Times New Roman"/>
      <w:b/>
      <w:bCs/>
      <w:sz w:val="20"/>
      <w:szCs w:val="20"/>
      <w:lang w:eastAsia="lt-LT"/>
    </w:rPr>
  </w:style>
  <w:style w:type="paragraph" w:styleId="Debesliotekstas">
    <w:name w:val="Balloon Text"/>
    <w:basedOn w:val="prastasis"/>
    <w:link w:val="DebesliotekstasDiagrama"/>
    <w:uiPriority w:val="99"/>
    <w:semiHidden/>
    <w:unhideWhenUsed/>
    <w:rsid w:val="000F73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3CB"/>
    <w:rPr>
      <w:rFonts w:ascii="Segoe UI" w:eastAsia="Calibri" w:hAnsi="Segoe UI" w:cs="Segoe UI"/>
      <w:sz w:val="18"/>
      <w:szCs w:val="18"/>
      <w:lang w:eastAsia="lt-LT"/>
    </w:rPr>
  </w:style>
  <w:style w:type="paragraph" w:styleId="Antrats">
    <w:name w:val="header"/>
    <w:basedOn w:val="prastasis"/>
    <w:link w:val="AntratsDiagrama"/>
    <w:uiPriority w:val="99"/>
    <w:unhideWhenUsed/>
    <w:rsid w:val="00CE6678"/>
    <w:pPr>
      <w:tabs>
        <w:tab w:val="center" w:pos="4819"/>
        <w:tab w:val="right" w:pos="9638"/>
      </w:tabs>
    </w:pPr>
  </w:style>
  <w:style w:type="character" w:customStyle="1" w:styleId="AntratsDiagrama">
    <w:name w:val="Antraštės Diagrama"/>
    <w:basedOn w:val="Numatytasispastraiposriftas"/>
    <w:link w:val="Antrats"/>
    <w:uiPriority w:val="99"/>
    <w:rsid w:val="00CE6678"/>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CE6678"/>
    <w:pPr>
      <w:tabs>
        <w:tab w:val="center" w:pos="4819"/>
        <w:tab w:val="right" w:pos="9638"/>
      </w:tabs>
    </w:pPr>
  </w:style>
  <w:style w:type="character" w:customStyle="1" w:styleId="PoratDiagrama">
    <w:name w:val="Poraštė Diagrama"/>
    <w:basedOn w:val="Numatytasispastraiposriftas"/>
    <w:link w:val="Porat"/>
    <w:uiPriority w:val="99"/>
    <w:rsid w:val="00CE6678"/>
    <w:rPr>
      <w:rFonts w:ascii="Calibri" w:eastAsia="Calibri" w:hAnsi="Calibri" w:cs="Times New Roman"/>
      <w:sz w:val="20"/>
      <w:szCs w:val="20"/>
      <w:lang w:eastAsia="lt-LT"/>
    </w:rPr>
  </w:style>
  <w:style w:type="character" w:styleId="Grietas">
    <w:name w:val="Strong"/>
    <w:basedOn w:val="Numatytasispastraiposriftas"/>
    <w:uiPriority w:val="22"/>
    <w:qFormat/>
    <w:rsid w:val="000C3BAD"/>
    <w:rPr>
      <w:b/>
      <w:bCs/>
    </w:rPr>
  </w:style>
  <w:style w:type="paragraph" w:styleId="Sraopastraipa">
    <w:name w:val="List Paragraph"/>
    <w:basedOn w:val="prastasis"/>
    <w:uiPriority w:val="34"/>
    <w:qFormat/>
    <w:rsid w:val="007F265C"/>
    <w:pPr>
      <w:ind w:left="720"/>
      <w:contextualSpacing/>
    </w:pPr>
  </w:style>
  <w:style w:type="paragraph" w:styleId="Betarp">
    <w:name w:val="No Spacing"/>
    <w:uiPriority w:val="1"/>
    <w:qFormat/>
    <w:rsid w:val="00F01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817092">
      <w:bodyDiv w:val="1"/>
      <w:marLeft w:val="0"/>
      <w:marRight w:val="0"/>
      <w:marTop w:val="0"/>
      <w:marBottom w:val="0"/>
      <w:divBdr>
        <w:top w:val="none" w:sz="0" w:space="0" w:color="auto"/>
        <w:left w:val="none" w:sz="0" w:space="0" w:color="auto"/>
        <w:bottom w:val="none" w:sz="0" w:space="0" w:color="auto"/>
        <w:right w:val="none" w:sz="0" w:space="0" w:color="auto"/>
      </w:divBdr>
    </w:div>
    <w:div w:id="15569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5256</Words>
  <Characters>2997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31</cp:revision>
  <dcterms:created xsi:type="dcterms:W3CDTF">2025-09-01T13:24:00Z</dcterms:created>
  <dcterms:modified xsi:type="dcterms:W3CDTF">2025-09-15T06:23:00Z</dcterms:modified>
</cp:coreProperties>
</file>