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28408DC" w14:textId="77777777" w:rsidR="00951DC6" w:rsidRPr="00D63716" w:rsidDel="00951DC6" w:rsidRDefault="00951DC6" w:rsidP="00951DC6">
          <w:pPr>
            <w:spacing w:after="120" w:line="20" w:lineRule="atLeast"/>
            <w:contextualSpacing/>
            <w:jc w:val="center"/>
            <w:rPr>
              <w:rFonts w:cstheme="minorHAnsi"/>
              <w:b/>
              <w:bCs/>
              <w:color w:val="00B050"/>
              <w:sz w:val="24"/>
              <w:szCs w:val="24"/>
            </w:rPr>
          </w:pPr>
        </w:p>
        <w:tbl>
          <w:tblPr>
            <w:tblW w:w="9639" w:type="dxa"/>
            <w:jc w:val="center"/>
            <w:tblLayout w:type="fixed"/>
            <w:tblLook w:val="0000" w:firstRow="0" w:lastRow="0" w:firstColumn="0" w:lastColumn="0" w:noHBand="0" w:noVBand="0"/>
          </w:tblPr>
          <w:tblGrid>
            <w:gridCol w:w="9639"/>
          </w:tblGrid>
          <w:tr w:rsidR="00951DC6" w:rsidRPr="00D63716" w14:paraId="21F531F7" w14:textId="77777777" w:rsidTr="001B4EB2">
            <w:trPr>
              <w:trHeight w:val="1065"/>
              <w:jc w:val="center"/>
            </w:trPr>
            <w:tc>
              <w:tcPr>
                <w:tcW w:w="9639" w:type="dxa"/>
              </w:tcPr>
              <w:p w14:paraId="5854CCBC" w14:textId="02602040" w:rsidR="00951DC6" w:rsidRPr="00D63716" w:rsidRDefault="00951DC6" w:rsidP="00176ED5">
                <w:pPr>
                  <w:widowControl w:val="0"/>
                  <w:tabs>
                    <w:tab w:val="left" w:pos="408"/>
                    <w:tab w:val="center" w:pos="4711"/>
                  </w:tabs>
                  <w:autoSpaceDE w:val="0"/>
                  <w:autoSpaceDN w:val="0"/>
                  <w:adjustRightInd w:val="0"/>
                  <w:spacing w:after="0" w:line="240" w:lineRule="auto"/>
                  <w:rPr>
                    <w:rFonts w:cstheme="minorHAnsi"/>
                    <w:sz w:val="24"/>
                    <w:szCs w:val="24"/>
                  </w:rPr>
                </w:pPr>
                <w:r w:rsidRPr="00D63716">
                  <w:rPr>
                    <w:rFonts w:cstheme="minorHAnsi"/>
                    <w:sz w:val="24"/>
                    <w:szCs w:val="24"/>
                  </w:rPr>
                  <w:tab/>
                </w:r>
                <w:r w:rsidRPr="00D63716">
                  <w:rPr>
                    <w:rFonts w:cstheme="minorHAnsi"/>
                    <w:sz w:val="24"/>
                    <w:szCs w:val="24"/>
                  </w:rPr>
                  <w:tab/>
                </w:r>
                <w:r w:rsidRPr="00D63716">
                  <w:rPr>
                    <w:rFonts w:cstheme="minorHAnsi"/>
                    <w:noProof/>
                    <w:sz w:val="18"/>
                    <w:szCs w:val="18"/>
                    <w:lang w:val="en-US" w:eastAsia="en-US"/>
                  </w:rPr>
                  <w:drawing>
                    <wp:inline distT="0" distB="0" distL="0" distR="0" wp14:anchorId="164E016D" wp14:editId="499960C1">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p w14:paraId="5FFADDEF" w14:textId="77777777" w:rsidR="00951DC6" w:rsidRPr="00D63716" w:rsidRDefault="00951DC6" w:rsidP="001B4EB2">
                <w:pPr>
                  <w:widowControl w:val="0"/>
                  <w:autoSpaceDE w:val="0"/>
                  <w:autoSpaceDN w:val="0"/>
                  <w:adjustRightInd w:val="0"/>
                  <w:spacing w:after="0" w:line="240" w:lineRule="auto"/>
                  <w:jc w:val="center"/>
                  <w:rPr>
                    <w:rFonts w:cstheme="minorHAnsi"/>
                    <w:sz w:val="24"/>
                    <w:szCs w:val="24"/>
                  </w:rPr>
                </w:pPr>
              </w:p>
              <w:p w14:paraId="0D8F811D" w14:textId="77777777" w:rsidR="007A200C" w:rsidRPr="00D63716" w:rsidRDefault="00951DC6" w:rsidP="001B4EB2">
                <w:pPr>
                  <w:tabs>
                    <w:tab w:val="center" w:pos="4153"/>
                    <w:tab w:val="right" w:pos="8306"/>
                  </w:tabs>
                  <w:overflowPunct w:val="0"/>
                  <w:autoSpaceDE w:val="0"/>
                  <w:autoSpaceDN w:val="0"/>
                  <w:adjustRightInd w:val="0"/>
                  <w:spacing w:after="0" w:line="240" w:lineRule="auto"/>
                  <w:jc w:val="center"/>
                  <w:textAlignment w:val="baseline"/>
                  <w:rPr>
                    <w:rFonts w:cstheme="minorHAnsi"/>
                    <w:sz w:val="20"/>
                    <w:szCs w:val="20"/>
                  </w:rPr>
                </w:pPr>
                <w:r w:rsidRPr="00D63716">
                  <w:rPr>
                    <w:rFonts w:cstheme="minorHAnsi"/>
                    <w:sz w:val="20"/>
                    <w:szCs w:val="20"/>
                  </w:rPr>
                  <w:t xml:space="preserve">Biudžetinė įstaiga, Labdarių g. 3-102, 01120 Vilnius, Lietuva, </w:t>
                </w:r>
              </w:p>
              <w:p w14:paraId="3620F5FD" w14:textId="359E1B71" w:rsidR="00951DC6" w:rsidRPr="00D63716" w:rsidRDefault="00951DC6" w:rsidP="001B4EB2">
                <w:pPr>
                  <w:tabs>
                    <w:tab w:val="center" w:pos="4153"/>
                    <w:tab w:val="right" w:pos="8306"/>
                  </w:tabs>
                  <w:overflowPunct w:val="0"/>
                  <w:autoSpaceDE w:val="0"/>
                  <w:autoSpaceDN w:val="0"/>
                  <w:adjustRightInd w:val="0"/>
                  <w:spacing w:after="0" w:line="240" w:lineRule="auto"/>
                  <w:jc w:val="center"/>
                  <w:textAlignment w:val="baseline"/>
                  <w:rPr>
                    <w:rFonts w:cstheme="minorHAnsi"/>
                    <w:sz w:val="20"/>
                    <w:szCs w:val="20"/>
                  </w:rPr>
                </w:pPr>
                <w:r w:rsidRPr="00D63716">
                  <w:rPr>
                    <w:rFonts w:cstheme="minorHAnsi"/>
                    <w:sz w:val="20"/>
                    <w:szCs w:val="20"/>
                  </w:rPr>
                  <w:t>tel. +370 603 89015, faks. (8 5) 213 6213, el. p. apva@apva.lt</w:t>
                </w:r>
              </w:p>
              <w:p w14:paraId="2989AE6C" w14:textId="77777777" w:rsidR="00951DC6" w:rsidRPr="00D63716" w:rsidRDefault="00951DC6" w:rsidP="001B4EB2">
                <w:pPr>
                  <w:widowControl w:val="0"/>
                  <w:autoSpaceDE w:val="0"/>
                  <w:autoSpaceDN w:val="0"/>
                  <w:adjustRightInd w:val="0"/>
                  <w:spacing w:after="0" w:line="240" w:lineRule="auto"/>
                  <w:jc w:val="center"/>
                  <w:rPr>
                    <w:rFonts w:cstheme="minorHAnsi"/>
                    <w:sz w:val="24"/>
                    <w:szCs w:val="24"/>
                  </w:rPr>
                </w:pPr>
                <w:r w:rsidRPr="00D63716">
                  <w:rPr>
                    <w:rFonts w:cstheme="minorHAnsi"/>
                    <w:sz w:val="20"/>
                    <w:szCs w:val="20"/>
                  </w:rPr>
                  <w:t>Duomenys kaupiami ir saugomi Juridinių asmenų registre, kodas 288779560</w:t>
                </w:r>
              </w:p>
            </w:tc>
          </w:tr>
          <w:tr w:rsidR="00951DC6" w:rsidRPr="00D63716" w14:paraId="1AFEB6EE" w14:textId="77777777" w:rsidTr="001B4EB2">
            <w:trPr>
              <w:cantSplit/>
              <w:jc w:val="center"/>
            </w:trPr>
            <w:tc>
              <w:tcPr>
                <w:tcW w:w="9639" w:type="dxa"/>
                <w:tcBorders>
                  <w:bottom w:val="single" w:sz="6" w:space="0" w:color="auto"/>
                </w:tcBorders>
              </w:tcPr>
              <w:p w14:paraId="568A8435" w14:textId="77777777" w:rsidR="00951DC6" w:rsidRPr="00D63716" w:rsidRDefault="00951DC6" w:rsidP="001B4EB2">
                <w:pPr>
                  <w:widowControl w:val="0"/>
                  <w:autoSpaceDE w:val="0"/>
                  <w:autoSpaceDN w:val="0"/>
                  <w:adjustRightInd w:val="0"/>
                  <w:spacing w:after="0" w:line="240" w:lineRule="auto"/>
                  <w:jc w:val="center"/>
                  <w:rPr>
                    <w:rFonts w:cstheme="minorHAnsi"/>
                    <w:sz w:val="24"/>
                    <w:szCs w:val="24"/>
                  </w:rPr>
                </w:pPr>
              </w:p>
            </w:tc>
          </w:tr>
        </w:tbl>
        <w:p w14:paraId="31DA38A3" w14:textId="57735A8B" w:rsidR="00951DC6" w:rsidRPr="00D63716" w:rsidRDefault="00951DC6" w:rsidP="00951DC6">
          <w:pPr>
            <w:spacing w:after="120" w:line="20" w:lineRule="atLeast"/>
            <w:contextualSpacing/>
            <w:jc w:val="center"/>
            <w:rPr>
              <w:rFonts w:cstheme="minorHAnsi"/>
              <w:sz w:val="24"/>
              <w:szCs w:val="24"/>
            </w:rPr>
          </w:pPr>
        </w:p>
        <w:p w14:paraId="1BBB90F8" w14:textId="77777777" w:rsidR="00951DC6" w:rsidRPr="00D63716" w:rsidRDefault="00951DC6" w:rsidP="00951DC6">
          <w:pPr>
            <w:spacing w:after="120" w:line="20" w:lineRule="atLeast"/>
            <w:ind w:left="5245"/>
            <w:contextualSpacing/>
            <w:rPr>
              <w:rFonts w:cstheme="minorHAnsi"/>
              <w:sz w:val="24"/>
              <w:szCs w:val="24"/>
            </w:rPr>
          </w:pPr>
          <w:r w:rsidRPr="00D63716">
            <w:rPr>
              <w:rFonts w:cstheme="minorHAnsi"/>
              <w:sz w:val="24"/>
              <w:szCs w:val="24"/>
            </w:rPr>
            <w:t xml:space="preserve">PATVIRTINTA </w:t>
          </w:r>
        </w:p>
        <w:p w14:paraId="05B54613" w14:textId="4F773591" w:rsidR="00951DC6" w:rsidRPr="00D63716" w:rsidRDefault="00951DC6" w:rsidP="00951DC6">
          <w:pPr>
            <w:spacing w:after="120" w:line="20" w:lineRule="atLeast"/>
            <w:ind w:left="5245"/>
            <w:contextualSpacing/>
            <w:rPr>
              <w:rFonts w:cstheme="minorHAnsi"/>
              <w:i/>
              <w:iCs/>
              <w:sz w:val="24"/>
              <w:szCs w:val="24"/>
            </w:rPr>
          </w:pPr>
          <w:r w:rsidRPr="00D63716">
            <w:rPr>
              <w:rFonts w:cstheme="minorHAnsi"/>
              <w:sz w:val="24"/>
              <w:szCs w:val="24"/>
            </w:rPr>
            <w:t>Viešųjų pirkimų komisijos 2025-_____</w:t>
          </w:r>
          <w:r w:rsidRPr="00D63716">
            <w:rPr>
              <w:rFonts w:cstheme="minorHAnsi"/>
              <w:color w:val="FF0000"/>
              <w:sz w:val="24"/>
              <w:szCs w:val="24"/>
            </w:rPr>
            <w:t xml:space="preserve"> </w:t>
          </w:r>
          <w:r w:rsidRPr="00D63716">
            <w:rPr>
              <w:rFonts w:cstheme="minorHAnsi"/>
              <w:sz w:val="24"/>
              <w:szCs w:val="24"/>
            </w:rPr>
            <w:t xml:space="preserve">protokolu Nr.___ </w:t>
          </w:r>
        </w:p>
        <w:p w14:paraId="46315E48" w14:textId="77777777" w:rsidR="00C32E53" w:rsidRPr="00D63716" w:rsidRDefault="00C32E53" w:rsidP="004C163B">
          <w:pPr>
            <w:spacing w:after="120" w:line="20" w:lineRule="atLeast"/>
            <w:contextualSpacing/>
            <w:jc w:val="center"/>
            <w:rPr>
              <w:rFonts w:cstheme="minorHAnsi"/>
              <w:sz w:val="24"/>
              <w:szCs w:val="24"/>
            </w:rPr>
          </w:pPr>
        </w:p>
        <w:p w14:paraId="4B92F888" w14:textId="37D63930" w:rsidR="00C32E53" w:rsidRPr="00D63716" w:rsidRDefault="00C32E53" w:rsidP="00176ED5">
          <w:pPr>
            <w:tabs>
              <w:tab w:val="left" w:pos="870"/>
            </w:tabs>
            <w:spacing w:after="120" w:line="20" w:lineRule="atLeast"/>
            <w:contextualSpacing/>
            <w:jc w:val="center"/>
            <w:rPr>
              <w:rFonts w:cstheme="minorHAnsi"/>
              <w:sz w:val="24"/>
              <w:szCs w:val="24"/>
            </w:rPr>
          </w:pPr>
        </w:p>
        <w:p w14:paraId="47B8E29B" w14:textId="1ADA2B87" w:rsidR="00D526C8" w:rsidRPr="00D63716" w:rsidRDefault="00D526C8" w:rsidP="004E4612">
          <w:pPr>
            <w:spacing w:after="120" w:line="20" w:lineRule="atLeast"/>
            <w:contextualSpacing/>
            <w:jc w:val="center"/>
            <w:rPr>
              <w:rFonts w:cstheme="minorHAnsi"/>
              <w:sz w:val="24"/>
              <w:szCs w:val="24"/>
            </w:rPr>
          </w:pPr>
        </w:p>
        <w:p w14:paraId="1CD46112" w14:textId="77777777" w:rsidR="00561CFD" w:rsidRPr="00D63716" w:rsidRDefault="00561CFD" w:rsidP="004E4612">
          <w:pPr>
            <w:spacing w:after="120" w:line="20" w:lineRule="atLeast"/>
            <w:contextualSpacing/>
            <w:jc w:val="center"/>
            <w:rPr>
              <w:rFonts w:cstheme="minorHAnsi"/>
              <w:sz w:val="24"/>
              <w:szCs w:val="24"/>
            </w:rPr>
          </w:pPr>
        </w:p>
        <w:p w14:paraId="24E8FE29" w14:textId="77777777" w:rsidR="00561CFD" w:rsidRPr="00D63716" w:rsidRDefault="00561CFD" w:rsidP="004E4612">
          <w:pPr>
            <w:spacing w:after="120" w:line="20" w:lineRule="atLeast"/>
            <w:contextualSpacing/>
            <w:jc w:val="center"/>
            <w:rPr>
              <w:rFonts w:cstheme="minorHAnsi"/>
              <w:sz w:val="24"/>
              <w:szCs w:val="24"/>
            </w:rPr>
          </w:pPr>
        </w:p>
        <w:p w14:paraId="0C3AEA07" w14:textId="77777777" w:rsidR="00561CFD" w:rsidRPr="00D63716" w:rsidRDefault="00561CFD" w:rsidP="004E4612">
          <w:pPr>
            <w:spacing w:after="120" w:line="20" w:lineRule="atLeast"/>
            <w:contextualSpacing/>
            <w:jc w:val="center"/>
            <w:rPr>
              <w:rFonts w:cstheme="minorHAnsi"/>
              <w:sz w:val="24"/>
              <w:szCs w:val="24"/>
            </w:rPr>
          </w:pPr>
        </w:p>
        <w:p w14:paraId="7350A7E2" w14:textId="78457EBC" w:rsidR="00D526C8" w:rsidRPr="00D63716" w:rsidRDefault="00D526C8" w:rsidP="004E4612">
          <w:pPr>
            <w:spacing w:after="120" w:line="20" w:lineRule="atLeast"/>
            <w:contextualSpacing/>
            <w:jc w:val="center"/>
            <w:rPr>
              <w:rFonts w:cstheme="minorHAnsi"/>
              <w:sz w:val="24"/>
              <w:szCs w:val="24"/>
            </w:rPr>
          </w:pPr>
        </w:p>
        <w:p w14:paraId="3D9572B7" w14:textId="11BB0E88" w:rsidR="00951DC6" w:rsidRPr="00D63716" w:rsidRDefault="007A130B" w:rsidP="004E4612">
          <w:pPr>
            <w:spacing w:after="120" w:line="20" w:lineRule="atLeast"/>
            <w:contextualSpacing/>
            <w:jc w:val="center"/>
            <w:rPr>
              <w:rFonts w:cstheme="minorHAnsi"/>
              <w:b/>
              <w:bCs/>
              <w:sz w:val="28"/>
              <w:szCs w:val="28"/>
            </w:rPr>
          </w:pPr>
          <w:r w:rsidRPr="00D63716">
            <w:rPr>
              <w:rFonts w:cstheme="minorHAnsi"/>
              <w:b/>
              <w:bCs/>
              <w:sz w:val="28"/>
              <w:szCs w:val="28"/>
            </w:rPr>
            <w:t xml:space="preserve">TARPTAUTINIO </w:t>
          </w:r>
          <w:r w:rsidR="00D526C8" w:rsidRPr="00D63716">
            <w:rPr>
              <w:rFonts w:cstheme="minorHAnsi"/>
              <w:b/>
              <w:bCs/>
              <w:sz w:val="28"/>
              <w:szCs w:val="28"/>
            </w:rPr>
            <w:t xml:space="preserve">VIEŠOJO PIRKIMO </w:t>
          </w:r>
        </w:p>
        <w:p w14:paraId="1D1BF965" w14:textId="50293CB7" w:rsidR="00D526C8" w:rsidRPr="00D63716" w:rsidRDefault="00D526C8" w:rsidP="004E4612">
          <w:pPr>
            <w:spacing w:after="120" w:line="20" w:lineRule="atLeast"/>
            <w:contextualSpacing/>
            <w:jc w:val="center"/>
            <w:rPr>
              <w:rFonts w:cstheme="minorHAnsi"/>
              <w:b/>
              <w:bCs/>
              <w:sz w:val="28"/>
              <w:szCs w:val="28"/>
            </w:rPr>
          </w:pPr>
          <w:r w:rsidRPr="00D63716">
            <w:rPr>
              <w:rFonts w:cstheme="minorHAnsi"/>
              <w:b/>
              <w:bCs/>
              <w:sz w:val="28"/>
              <w:szCs w:val="28"/>
            </w:rPr>
            <w:t>„</w:t>
          </w:r>
          <w:r w:rsidR="005D3840" w:rsidRPr="00D63716">
            <w:rPr>
              <w:rFonts w:cstheme="minorHAnsi"/>
              <w:b/>
              <w:bCs/>
              <w:sz w:val="28"/>
              <w:szCs w:val="28"/>
            </w:rPr>
            <w:t>FONINIO POVANDENINIO TRIUKŠMO MATAVIMŲ IR ERDVINIO MODELIAVIMO, JŪROS RAJONO APLINKOS BŪKLĖS PAGAL ERDVINIO TRIUKŠMO LYGĮ VERTINIMO PASLAUG</w:t>
          </w:r>
          <w:r w:rsidR="004819E5" w:rsidRPr="00D63716">
            <w:rPr>
              <w:rFonts w:cstheme="minorHAnsi"/>
              <w:b/>
              <w:bCs/>
              <w:sz w:val="28"/>
              <w:szCs w:val="28"/>
            </w:rPr>
            <w:t>OS</w:t>
          </w:r>
          <w:r w:rsidR="005D3840" w:rsidRPr="00D63716" w:rsidDel="005D3840">
            <w:rPr>
              <w:rFonts w:cstheme="minorHAnsi"/>
              <w:b/>
              <w:bCs/>
              <w:sz w:val="28"/>
              <w:szCs w:val="28"/>
            </w:rPr>
            <w:t xml:space="preserve"> </w:t>
          </w:r>
          <w:r w:rsidRPr="00D63716">
            <w:rPr>
              <w:rFonts w:cstheme="minorHAnsi"/>
              <w:b/>
              <w:bCs/>
              <w:sz w:val="28"/>
              <w:szCs w:val="28"/>
            </w:rPr>
            <w:t>“</w:t>
          </w:r>
        </w:p>
        <w:p w14:paraId="18ACC6AD" w14:textId="4C185B35" w:rsidR="00D526C8" w:rsidRPr="00D63716" w:rsidRDefault="00D526C8" w:rsidP="004E4612">
          <w:pPr>
            <w:spacing w:after="120" w:line="20" w:lineRule="atLeast"/>
            <w:contextualSpacing/>
            <w:jc w:val="center"/>
            <w:rPr>
              <w:rFonts w:cstheme="minorHAnsi"/>
              <w:b/>
              <w:bCs/>
              <w:sz w:val="28"/>
              <w:szCs w:val="28"/>
              <w:lang w:val="en-GB"/>
            </w:rPr>
          </w:pPr>
          <w:r w:rsidRPr="00D63716">
            <w:rPr>
              <w:rFonts w:cstheme="minorHAnsi"/>
              <w:b/>
              <w:bCs/>
              <w:sz w:val="28"/>
              <w:szCs w:val="28"/>
            </w:rPr>
            <w:t xml:space="preserve">ATVIRO KONKURSO </w:t>
          </w:r>
          <w:r w:rsidR="00EB164F" w:rsidRPr="00D63716">
            <w:rPr>
              <w:rFonts w:cstheme="minorHAnsi"/>
              <w:b/>
              <w:bCs/>
              <w:sz w:val="28"/>
              <w:szCs w:val="28"/>
            </w:rPr>
            <w:t xml:space="preserve">SPECIALIOSIOS </w:t>
          </w:r>
          <w:r w:rsidRPr="00D63716">
            <w:rPr>
              <w:rFonts w:cstheme="minorHAnsi"/>
              <w:b/>
              <w:bCs/>
              <w:sz w:val="28"/>
              <w:szCs w:val="28"/>
            </w:rPr>
            <w:t>SĄLYGOS</w:t>
          </w:r>
        </w:p>
        <w:p w14:paraId="67D34D7E" w14:textId="49ABCBDD" w:rsidR="00D53BF4" w:rsidRPr="00D63716" w:rsidRDefault="00D53BF4" w:rsidP="004E4612">
          <w:pPr>
            <w:spacing w:after="120" w:line="20" w:lineRule="atLeast"/>
            <w:contextualSpacing/>
            <w:jc w:val="center"/>
            <w:rPr>
              <w:rFonts w:cstheme="minorHAnsi"/>
              <w:b/>
              <w:bCs/>
              <w:sz w:val="28"/>
              <w:szCs w:val="28"/>
            </w:rPr>
          </w:pPr>
          <w:r w:rsidRPr="00D63716">
            <w:rPr>
              <w:rFonts w:cstheme="minorHAnsi"/>
              <w:b/>
              <w:bCs/>
              <w:sz w:val="28"/>
              <w:szCs w:val="28"/>
            </w:rPr>
            <w:t>V</w:t>
          </w:r>
          <w:r w:rsidR="00755F3B" w:rsidRPr="00D63716">
            <w:rPr>
              <w:rFonts w:cstheme="minorHAnsi"/>
              <w:b/>
              <w:bCs/>
              <w:sz w:val="28"/>
              <w:szCs w:val="28"/>
            </w:rPr>
            <w:t>ersija</w:t>
          </w:r>
          <w:r w:rsidRPr="00D63716">
            <w:rPr>
              <w:rFonts w:cstheme="minorHAnsi"/>
              <w:b/>
              <w:bCs/>
              <w:sz w:val="28"/>
              <w:szCs w:val="28"/>
            </w:rPr>
            <w:t xml:space="preserve"> Nr. </w:t>
          </w:r>
          <w:r w:rsidR="00951DC6" w:rsidRPr="00D63716">
            <w:rPr>
              <w:rFonts w:cstheme="minorHAnsi"/>
              <w:b/>
              <w:bCs/>
              <w:sz w:val="28"/>
              <w:szCs w:val="28"/>
            </w:rPr>
            <w:t>1</w:t>
          </w:r>
        </w:p>
        <w:p w14:paraId="0FC90D8B" w14:textId="77777777" w:rsidR="00D526C8" w:rsidRPr="00D63716" w:rsidRDefault="00D526C8" w:rsidP="0048654D">
          <w:pPr>
            <w:spacing w:after="120" w:line="20" w:lineRule="atLeast"/>
            <w:contextualSpacing/>
            <w:rPr>
              <w:rFonts w:cstheme="minorHAnsi"/>
              <w:sz w:val="28"/>
              <w:szCs w:val="28"/>
            </w:rPr>
          </w:pPr>
        </w:p>
        <w:p w14:paraId="7290AFF8" w14:textId="77777777" w:rsidR="00502E30" w:rsidRPr="00D63716" w:rsidRDefault="00502E30" w:rsidP="0048654D">
          <w:pPr>
            <w:spacing w:after="120" w:line="20" w:lineRule="atLeast"/>
            <w:contextualSpacing/>
            <w:rPr>
              <w:rFonts w:cstheme="minorHAnsi"/>
              <w:sz w:val="28"/>
              <w:szCs w:val="28"/>
            </w:rPr>
          </w:pPr>
        </w:p>
        <w:p w14:paraId="517C01D9" w14:textId="77777777" w:rsidR="001C24BC" w:rsidRPr="00D63716" w:rsidRDefault="005F13F0" w:rsidP="004E4612">
          <w:pPr>
            <w:spacing w:after="120" w:line="20" w:lineRule="atLeast"/>
            <w:contextualSpacing/>
            <w:rPr>
              <w:rFonts w:cstheme="minorHAnsi"/>
            </w:rPr>
          </w:pPr>
          <w:r w:rsidRPr="00D63716">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63716" w:rsidRDefault="001C24BC" w:rsidP="004E4612">
              <w:pPr>
                <w:pStyle w:val="Turinioantrat"/>
                <w:spacing w:before="0" w:line="20" w:lineRule="atLeast"/>
                <w:ind w:left="432" w:hanging="432"/>
                <w:contextualSpacing/>
                <w:rPr>
                  <w:rFonts w:asciiTheme="minorHAnsi" w:hAnsiTheme="minorHAnsi" w:cstheme="minorHAnsi"/>
                </w:rPr>
              </w:pPr>
              <w:r w:rsidRPr="00D63716">
                <w:rPr>
                  <w:rFonts w:asciiTheme="minorHAnsi" w:hAnsiTheme="minorHAnsi" w:cstheme="minorHAnsi"/>
                </w:rPr>
                <w:t>TURINYS</w:t>
              </w:r>
            </w:p>
            <w:p w14:paraId="5C884616" w14:textId="310F1053" w:rsidR="0074475B" w:rsidRPr="00D63716" w:rsidRDefault="001C24BC" w:rsidP="007E0A9D">
              <w:pPr>
                <w:pStyle w:val="Turinys1"/>
                <w:rPr>
                  <w:rFonts w:cstheme="minorHAnsi"/>
                  <w:noProof/>
                  <w:sz w:val="22"/>
                  <w:szCs w:val="22"/>
                  <w:lang w:val="en-US" w:eastAsia="en-US"/>
                </w:rPr>
              </w:pPr>
              <w:r w:rsidRPr="00D63716">
                <w:rPr>
                  <w:rFonts w:cstheme="minorHAnsi"/>
                  <w:color w:val="2B579A"/>
                  <w:shd w:val="clear" w:color="auto" w:fill="E6E6E6"/>
                </w:rPr>
                <w:fldChar w:fldCharType="begin"/>
              </w:r>
              <w:r w:rsidRPr="00D63716">
                <w:rPr>
                  <w:rFonts w:cstheme="minorHAnsi"/>
                </w:rPr>
                <w:instrText xml:space="preserve"> TOC \o "1-3" \h \z \u </w:instrText>
              </w:r>
              <w:r w:rsidRPr="00D63716">
                <w:rPr>
                  <w:rFonts w:cstheme="minorHAnsi"/>
                  <w:color w:val="2B579A"/>
                  <w:shd w:val="clear" w:color="auto" w:fill="E6E6E6"/>
                </w:rPr>
                <w:fldChar w:fldCharType="separate"/>
              </w:r>
              <w:hyperlink w:anchor="_Toc126333928" w:history="1">
                <w:r w:rsidR="0074475B" w:rsidRPr="00D63716">
                  <w:rPr>
                    <w:rStyle w:val="Hipersaitas"/>
                    <w:rFonts w:cstheme="minorHAnsi"/>
                    <w:noProof/>
                  </w:rPr>
                  <w:t>1.</w:t>
                </w:r>
                <w:r w:rsidR="0074475B" w:rsidRPr="00D63716">
                  <w:rPr>
                    <w:rFonts w:cstheme="minorHAnsi"/>
                    <w:noProof/>
                    <w:sz w:val="22"/>
                    <w:szCs w:val="22"/>
                    <w:lang w:val="en-US" w:eastAsia="en-US"/>
                  </w:rPr>
                  <w:tab/>
                </w:r>
                <w:r w:rsidR="0074475B" w:rsidRPr="00D63716">
                  <w:rPr>
                    <w:rStyle w:val="Hipersaitas"/>
                    <w:rFonts w:cstheme="minorHAnsi"/>
                    <w:noProof/>
                  </w:rPr>
                  <w:t>Bendra informacija</w:t>
                </w:r>
                <w:r w:rsidR="0074475B" w:rsidRPr="00D63716">
                  <w:rPr>
                    <w:rFonts w:cstheme="minorHAnsi"/>
                    <w:noProof/>
                    <w:webHidden/>
                  </w:rPr>
                  <w:tab/>
                </w:r>
                <w:r w:rsidR="0074475B" w:rsidRPr="00D63716">
                  <w:rPr>
                    <w:rFonts w:cstheme="minorHAnsi"/>
                    <w:noProof/>
                    <w:webHidden/>
                  </w:rPr>
                  <w:fldChar w:fldCharType="begin"/>
                </w:r>
                <w:r w:rsidR="0074475B" w:rsidRPr="00D63716">
                  <w:rPr>
                    <w:rFonts w:cstheme="minorHAnsi"/>
                    <w:noProof/>
                    <w:webHidden/>
                  </w:rPr>
                  <w:instrText xml:space="preserve"> PAGEREF _Toc126333928 \h </w:instrText>
                </w:r>
                <w:r w:rsidR="0074475B" w:rsidRPr="00D63716">
                  <w:rPr>
                    <w:rFonts w:cstheme="minorHAnsi"/>
                    <w:noProof/>
                    <w:webHidden/>
                  </w:rPr>
                </w:r>
                <w:r w:rsidR="0074475B" w:rsidRPr="00D63716">
                  <w:rPr>
                    <w:rFonts w:cstheme="minorHAnsi"/>
                    <w:noProof/>
                    <w:webHidden/>
                  </w:rPr>
                  <w:fldChar w:fldCharType="separate"/>
                </w:r>
                <w:r w:rsidR="001D414C" w:rsidRPr="00D63716">
                  <w:rPr>
                    <w:rFonts w:cstheme="minorHAnsi"/>
                    <w:noProof/>
                    <w:webHidden/>
                  </w:rPr>
                  <w:t>2</w:t>
                </w:r>
                <w:r w:rsidR="0074475B" w:rsidRPr="00D63716">
                  <w:rPr>
                    <w:rFonts w:cstheme="minorHAnsi"/>
                    <w:noProof/>
                    <w:webHidden/>
                  </w:rPr>
                  <w:fldChar w:fldCharType="end"/>
                </w:r>
              </w:hyperlink>
            </w:p>
            <w:p w14:paraId="72F5B133" w14:textId="45079789" w:rsidR="0074475B" w:rsidRPr="00D63716" w:rsidRDefault="0074475B" w:rsidP="007E0A9D">
              <w:pPr>
                <w:pStyle w:val="Turinys1"/>
                <w:rPr>
                  <w:rFonts w:cstheme="minorHAnsi"/>
                  <w:noProof/>
                  <w:sz w:val="22"/>
                  <w:szCs w:val="22"/>
                  <w:lang w:val="en-US" w:eastAsia="en-US"/>
                </w:rPr>
              </w:pPr>
              <w:hyperlink w:anchor="_Toc126333929" w:history="1">
                <w:r w:rsidRPr="00D63716">
                  <w:rPr>
                    <w:rStyle w:val="Hipersaitas"/>
                    <w:rFonts w:cstheme="minorHAnsi"/>
                    <w:noProof/>
                  </w:rPr>
                  <w:t xml:space="preserve">2. </w:t>
                </w:r>
                <w:r w:rsidR="007E0A9D" w:rsidRPr="00D63716">
                  <w:rPr>
                    <w:rStyle w:val="Hipersaitas"/>
                    <w:rFonts w:cstheme="minorHAnsi"/>
                    <w:noProof/>
                  </w:rPr>
                  <w:t xml:space="preserve"> </w:t>
                </w:r>
                <w:r w:rsidRPr="00D63716">
                  <w:rPr>
                    <w:rStyle w:val="Hipersaitas"/>
                    <w:rFonts w:cstheme="minorHAnsi"/>
                    <w:noProof/>
                  </w:rPr>
                  <w:t>Pirkimo objektas</w:t>
                </w:r>
                <w:r w:rsidRPr="00D63716">
                  <w:rPr>
                    <w:rFonts w:cstheme="minorHAnsi"/>
                    <w:noProof/>
                    <w:webHidden/>
                  </w:rPr>
                  <w:tab/>
                </w:r>
                <w:r w:rsidRPr="00D63716">
                  <w:rPr>
                    <w:rFonts w:cstheme="minorHAnsi"/>
                    <w:noProof/>
                    <w:webHidden/>
                  </w:rPr>
                  <w:fldChar w:fldCharType="begin"/>
                </w:r>
                <w:r w:rsidRPr="00D63716">
                  <w:rPr>
                    <w:rFonts w:cstheme="minorHAnsi"/>
                    <w:noProof/>
                    <w:webHidden/>
                  </w:rPr>
                  <w:instrText xml:space="preserve"> PAGEREF _Toc126333929 \h </w:instrText>
                </w:r>
                <w:r w:rsidRPr="00D63716">
                  <w:rPr>
                    <w:rFonts w:cstheme="minorHAnsi"/>
                    <w:noProof/>
                    <w:webHidden/>
                  </w:rPr>
                </w:r>
                <w:r w:rsidRPr="00D63716">
                  <w:rPr>
                    <w:rFonts w:cstheme="minorHAnsi"/>
                    <w:noProof/>
                    <w:webHidden/>
                  </w:rPr>
                  <w:fldChar w:fldCharType="separate"/>
                </w:r>
                <w:r w:rsidR="001D414C" w:rsidRPr="00D63716">
                  <w:rPr>
                    <w:rFonts w:cstheme="minorHAnsi"/>
                    <w:noProof/>
                    <w:webHidden/>
                  </w:rPr>
                  <w:t>3</w:t>
                </w:r>
                <w:r w:rsidRPr="00D63716">
                  <w:rPr>
                    <w:rFonts w:cstheme="minorHAnsi"/>
                    <w:noProof/>
                    <w:webHidden/>
                  </w:rPr>
                  <w:fldChar w:fldCharType="end"/>
                </w:r>
              </w:hyperlink>
            </w:p>
            <w:p w14:paraId="569BF15B" w14:textId="61713A76" w:rsidR="0074475B" w:rsidRPr="00D63716" w:rsidRDefault="0074475B" w:rsidP="007E0A9D">
              <w:pPr>
                <w:pStyle w:val="Turinys1"/>
                <w:rPr>
                  <w:rFonts w:cstheme="minorHAnsi"/>
                  <w:noProof/>
                  <w:sz w:val="22"/>
                  <w:szCs w:val="22"/>
                  <w:lang w:val="en-US" w:eastAsia="en-US"/>
                </w:rPr>
              </w:pPr>
              <w:hyperlink w:anchor="_Toc126333930" w:history="1">
                <w:r w:rsidRPr="00D63716">
                  <w:rPr>
                    <w:rStyle w:val="Hipersaitas"/>
                    <w:rFonts w:cstheme="minorHAnsi"/>
                    <w:noProof/>
                  </w:rPr>
                  <w:t xml:space="preserve">3. </w:t>
                </w:r>
                <w:r w:rsidR="007E0A9D" w:rsidRPr="00D63716">
                  <w:rPr>
                    <w:rStyle w:val="Hipersaitas"/>
                    <w:rFonts w:cstheme="minorHAnsi"/>
                    <w:noProof/>
                  </w:rPr>
                  <w:t xml:space="preserve"> </w:t>
                </w:r>
                <w:r w:rsidRPr="00D63716">
                  <w:rPr>
                    <w:rStyle w:val="Hipersaitas"/>
                    <w:rFonts w:cstheme="minorHAnsi"/>
                    <w:noProof/>
                  </w:rPr>
                  <w:t>Susitikimai su tiekėjais ir objekto apžiūra</w:t>
                </w:r>
                <w:r w:rsidRPr="00D63716">
                  <w:rPr>
                    <w:rFonts w:cstheme="minorHAnsi"/>
                    <w:noProof/>
                    <w:webHidden/>
                  </w:rPr>
                  <w:tab/>
                </w:r>
                <w:r w:rsidRPr="00D63716">
                  <w:rPr>
                    <w:rFonts w:cstheme="minorHAnsi"/>
                    <w:noProof/>
                    <w:webHidden/>
                  </w:rPr>
                  <w:fldChar w:fldCharType="begin"/>
                </w:r>
                <w:r w:rsidRPr="00D63716">
                  <w:rPr>
                    <w:rFonts w:cstheme="minorHAnsi"/>
                    <w:noProof/>
                    <w:webHidden/>
                  </w:rPr>
                  <w:instrText xml:space="preserve"> PAGEREF _Toc126333930 \h </w:instrText>
                </w:r>
                <w:r w:rsidRPr="00D63716">
                  <w:rPr>
                    <w:rFonts w:cstheme="minorHAnsi"/>
                    <w:noProof/>
                    <w:webHidden/>
                  </w:rPr>
                </w:r>
                <w:r w:rsidRPr="00D63716">
                  <w:rPr>
                    <w:rFonts w:cstheme="minorHAnsi"/>
                    <w:noProof/>
                    <w:webHidden/>
                  </w:rPr>
                  <w:fldChar w:fldCharType="separate"/>
                </w:r>
                <w:r w:rsidR="001D414C" w:rsidRPr="00D63716">
                  <w:rPr>
                    <w:rFonts w:cstheme="minorHAnsi"/>
                    <w:noProof/>
                    <w:webHidden/>
                  </w:rPr>
                  <w:t>3</w:t>
                </w:r>
                <w:r w:rsidRPr="00D63716">
                  <w:rPr>
                    <w:rFonts w:cstheme="minorHAnsi"/>
                    <w:noProof/>
                    <w:webHidden/>
                  </w:rPr>
                  <w:fldChar w:fldCharType="end"/>
                </w:r>
              </w:hyperlink>
            </w:p>
            <w:p w14:paraId="37870567" w14:textId="618EB0BA" w:rsidR="0074475B" w:rsidRPr="00D63716" w:rsidRDefault="0074475B" w:rsidP="007E0A9D">
              <w:pPr>
                <w:pStyle w:val="Turinys1"/>
                <w:rPr>
                  <w:rFonts w:cstheme="minorHAnsi"/>
                  <w:noProof/>
                  <w:sz w:val="22"/>
                  <w:szCs w:val="22"/>
                  <w:lang w:val="en-US" w:eastAsia="en-US"/>
                </w:rPr>
              </w:pPr>
              <w:hyperlink w:anchor="_Toc126333931" w:history="1">
                <w:r w:rsidRPr="00D63716">
                  <w:rPr>
                    <w:rStyle w:val="Hipersaitas"/>
                    <w:rFonts w:cstheme="minorHAnsi"/>
                    <w:noProof/>
                  </w:rPr>
                  <w:t xml:space="preserve">4. </w:t>
                </w:r>
                <w:r w:rsidR="007E0A9D" w:rsidRPr="00D63716">
                  <w:rPr>
                    <w:rStyle w:val="Hipersaitas"/>
                    <w:rFonts w:cstheme="minorHAnsi"/>
                    <w:noProof/>
                  </w:rPr>
                  <w:t xml:space="preserve"> </w:t>
                </w:r>
                <w:r w:rsidRPr="00D63716">
                  <w:rPr>
                    <w:rStyle w:val="Hipersaitas"/>
                    <w:rFonts w:cstheme="minorHAnsi"/>
                    <w:noProof/>
                  </w:rPr>
                  <w:t>Tiekėjų pašalinimo pagrindai ir kvalifikacijos reikalavimai</w:t>
                </w:r>
                <w:r w:rsidRPr="00D63716">
                  <w:rPr>
                    <w:rFonts w:cstheme="minorHAnsi"/>
                    <w:noProof/>
                    <w:webHidden/>
                  </w:rPr>
                  <w:tab/>
                </w:r>
                <w:r w:rsidRPr="00D63716">
                  <w:rPr>
                    <w:rFonts w:cstheme="minorHAnsi"/>
                    <w:noProof/>
                    <w:webHidden/>
                  </w:rPr>
                  <w:fldChar w:fldCharType="begin"/>
                </w:r>
                <w:r w:rsidRPr="00D63716">
                  <w:rPr>
                    <w:rFonts w:cstheme="minorHAnsi"/>
                    <w:noProof/>
                    <w:webHidden/>
                  </w:rPr>
                  <w:instrText xml:space="preserve"> PAGEREF _Toc126333931 \h </w:instrText>
                </w:r>
                <w:r w:rsidRPr="00D63716">
                  <w:rPr>
                    <w:rFonts w:cstheme="minorHAnsi"/>
                    <w:noProof/>
                    <w:webHidden/>
                  </w:rPr>
                </w:r>
                <w:r w:rsidRPr="00D63716">
                  <w:rPr>
                    <w:rFonts w:cstheme="minorHAnsi"/>
                    <w:noProof/>
                    <w:webHidden/>
                  </w:rPr>
                  <w:fldChar w:fldCharType="separate"/>
                </w:r>
                <w:r w:rsidR="001D414C" w:rsidRPr="00D63716">
                  <w:rPr>
                    <w:rFonts w:cstheme="minorHAnsi"/>
                    <w:noProof/>
                    <w:webHidden/>
                  </w:rPr>
                  <w:t>4</w:t>
                </w:r>
                <w:r w:rsidRPr="00D63716">
                  <w:rPr>
                    <w:rFonts w:cstheme="minorHAnsi"/>
                    <w:noProof/>
                    <w:webHidden/>
                  </w:rPr>
                  <w:fldChar w:fldCharType="end"/>
                </w:r>
              </w:hyperlink>
            </w:p>
            <w:p w14:paraId="51E715FC" w14:textId="4A63789F" w:rsidR="0074475B" w:rsidRPr="00D63716" w:rsidRDefault="0074475B" w:rsidP="007E0A9D">
              <w:pPr>
                <w:pStyle w:val="Turinys1"/>
                <w:rPr>
                  <w:rFonts w:cstheme="minorHAnsi"/>
                  <w:noProof/>
                  <w:sz w:val="22"/>
                  <w:szCs w:val="22"/>
                  <w:lang w:val="en-US" w:eastAsia="en-US"/>
                </w:rPr>
              </w:pPr>
              <w:hyperlink w:anchor="_Toc126333932" w:history="1">
                <w:r w:rsidRPr="00D63716">
                  <w:rPr>
                    <w:rStyle w:val="Hipersaitas"/>
                    <w:rFonts w:cstheme="minorHAnsi"/>
                    <w:noProof/>
                  </w:rPr>
                  <w:t>5.  Reikalavimai, susiję su nacionaliniu saugumu</w:t>
                </w:r>
                <w:r w:rsidRPr="00D63716">
                  <w:rPr>
                    <w:rFonts w:cstheme="minorHAnsi"/>
                    <w:noProof/>
                    <w:webHidden/>
                  </w:rPr>
                  <w:tab/>
                </w:r>
                <w:r w:rsidRPr="00D63716">
                  <w:rPr>
                    <w:rFonts w:cstheme="minorHAnsi"/>
                    <w:noProof/>
                    <w:webHidden/>
                  </w:rPr>
                  <w:fldChar w:fldCharType="begin"/>
                </w:r>
                <w:r w:rsidRPr="00D63716">
                  <w:rPr>
                    <w:rFonts w:cstheme="minorHAnsi"/>
                    <w:noProof/>
                    <w:webHidden/>
                  </w:rPr>
                  <w:instrText xml:space="preserve"> PAGEREF _Toc126333932 \h </w:instrText>
                </w:r>
                <w:r w:rsidRPr="00D63716">
                  <w:rPr>
                    <w:rFonts w:cstheme="minorHAnsi"/>
                    <w:noProof/>
                    <w:webHidden/>
                  </w:rPr>
                </w:r>
                <w:r w:rsidRPr="00D63716">
                  <w:rPr>
                    <w:rFonts w:cstheme="minorHAnsi"/>
                    <w:noProof/>
                    <w:webHidden/>
                  </w:rPr>
                  <w:fldChar w:fldCharType="separate"/>
                </w:r>
                <w:r w:rsidR="001D414C" w:rsidRPr="00D63716">
                  <w:rPr>
                    <w:rFonts w:cstheme="minorHAnsi"/>
                    <w:noProof/>
                    <w:webHidden/>
                  </w:rPr>
                  <w:t>4</w:t>
                </w:r>
                <w:r w:rsidRPr="00D63716">
                  <w:rPr>
                    <w:rFonts w:cstheme="minorHAnsi"/>
                    <w:noProof/>
                    <w:webHidden/>
                  </w:rPr>
                  <w:fldChar w:fldCharType="end"/>
                </w:r>
              </w:hyperlink>
            </w:p>
            <w:p w14:paraId="29434F06" w14:textId="46D08DE5" w:rsidR="0074475B" w:rsidRPr="00D63716" w:rsidRDefault="0074475B" w:rsidP="007E0A9D">
              <w:pPr>
                <w:pStyle w:val="Turinys1"/>
                <w:rPr>
                  <w:rFonts w:cstheme="minorHAnsi"/>
                  <w:noProof/>
                  <w:sz w:val="22"/>
                  <w:szCs w:val="22"/>
                  <w:lang w:val="en-US" w:eastAsia="en-US"/>
                </w:rPr>
              </w:pPr>
              <w:hyperlink w:anchor="_Toc126333933" w:history="1">
                <w:r w:rsidRPr="00D63716">
                  <w:rPr>
                    <w:rStyle w:val="Hipersaitas"/>
                    <w:rFonts w:cstheme="minorHAnsi"/>
                    <w:noProof/>
                  </w:rPr>
                  <w:t>6.  Specialieji reikalavimai pasiūlymų rengimui ir pateikimui</w:t>
                </w:r>
                <w:r w:rsidRPr="00D63716">
                  <w:rPr>
                    <w:rFonts w:cstheme="minorHAnsi"/>
                    <w:noProof/>
                    <w:webHidden/>
                  </w:rPr>
                  <w:tab/>
                </w:r>
                <w:r w:rsidRPr="00D63716">
                  <w:rPr>
                    <w:rFonts w:cstheme="minorHAnsi"/>
                    <w:noProof/>
                    <w:webHidden/>
                  </w:rPr>
                  <w:fldChar w:fldCharType="begin"/>
                </w:r>
                <w:r w:rsidRPr="00D63716">
                  <w:rPr>
                    <w:rFonts w:cstheme="minorHAnsi"/>
                    <w:noProof/>
                    <w:webHidden/>
                  </w:rPr>
                  <w:instrText xml:space="preserve"> PAGEREF _Toc126333933 \h </w:instrText>
                </w:r>
                <w:r w:rsidRPr="00D63716">
                  <w:rPr>
                    <w:rFonts w:cstheme="minorHAnsi"/>
                    <w:noProof/>
                    <w:webHidden/>
                  </w:rPr>
                </w:r>
                <w:r w:rsidRPr="00D63716">
                  <w:rPr>
                    <w:rFonts w:cstheme="minorHAnsi"/>
                    <w:noProof/>
                    <w:webHidden/>
                  </w:rPr>
                  <w:fldChar w:fldCharType="separate"/>
                </w:r>
                <w:r w:rsidR="001D414C" w:rsidRPr="00D63716">
                  <w:rPr>
                    <w:rFonts w:cstheme="minorHAnsi"/>
                    <w:noProof/>
                    <w:webHidden/>
                  </w:rPr>
                  <w:t>7</w:t>
                </w:r>
                <w:r w:rsidRPr="00D63716">
                  <w:rPr>
                    <w:rFonts w:cstheme="minorHAnsi"/>
                    <w:noProof/>
                    <w:webHidden/>
                  </w:rPr>
                  <w:fldChar w:fldCharType="end"/>
                </w:r>
              </w:hyperlink>
            </w:p>
            <w:p w14:paraId="163B50EE" w14:textId="4247831C" w:rsidR="0074475B" w:rsidRPr="00D63716" w:rsidRDefault="0074475B" w:rsidP="007E0A9D">
              <w:pPr>
                <w:pStyle w:val="Turinys1"/>
                <w:rPr>
                  <w:rFonts w:cstheme="minorHAnsi"/>
                  <w:noProof/>
                  <w:sz w:val="22"/>
                  <w:szCs w:val="22"/>
                  <w:lang w:val="en-US" w:eastAsia="en-US"/>
                </w:rPr>
              </w:pPr>
              <w:hyperlink w:anchor="_Toc126333934" w:history="1">
                <w:r w:rsidRPr="00D63716">
                  <w:rPr>
                    <w:rStyle w:val="Hipersaitas"/>
                    <w:rFonts w:eastAsia="Calibri" w:cstheme="minorHAnsi"/>
                    <w:noProof/>
                  </w:rPr>
                  <w:t>7.</w:t>
                </w:r>
                <w:r w:rsidRPr="00D63716">
                  <w:rPr>
                    <w:rFonts w:cstheme="minorHAnsi"/>
                    <w:noProof/>
                    <w:sz w:val="22"/>
                    <w:szCs w:val="22"/>
                    <w:lang w:val="en-US" w:eastAsia="en-US"/>
                  </w:rPr>
                  <w:tab/>
                </w:r>
                <w:r w:rsidRPr="00D63716">
                  <w:rPr>
                    <w:rStyle w:val="Hipersaitas"/>
                    <w:rFonts w:cstheme="minorHAnsi"/>
                    <w:noProof/>
                  </w:rPr>
                  <w:t>Pasiūlymo galiojimo užtikrinimas</w:t>
                </w:r>
                <w:r w:rsidRPr="00D63716">
                  <w:rPr>
                    <w:rFonts w:cstheme="minorHAnsi"/>
                    <w:noProof/>
                    <w:webHidden/>
                  </w:rPr>
                  <w:tab/>
                </w:r>
                <w:r w:rsidRPr="00D63716">
                  <w:rPr>
                    <w:rFonts w:cstheme="minorHAnsi"/>
                    <w:noProof/>
                    <w:webHidden/>
                  </w:rPr>
                  <w:fldChar w:fldCharType="begin"/>
                </w:r>
                <w:r w:rsidRPr="00D63716">
                  <w:rPr>
                    <w:rFonts w:cstheme="minorHAnsi"/>
                    <w:noProof/>
                    <w:webHidden/>
                  </w:rPr>
                  <w:instrText xml:space="preserve"> PAGEREF _Toc126333934 \h </w:instrText>
                </w:r>
                <w:r w:rsidRPr="00D63716">
                  <w:rPr>
                    <w:rFonts w:cstheme="minorHAnsi"/>
                    <w:noProof/>
                    <w:webHidden/>
                  </w:rPr>
                </w:r>
                <w:r w:rsidRPr="00D63716">
                  <w:rPr>
                    <w:rFonts w:cstheme="minorHAnsi"/>
                    <w:noProof/>
                    <w:webHidden/>
                  </w:rPr>
                  <w:fldChar w:fldCharType="separate"/>
                </w:r>
                <w:r w:rsidR="001D414C" w:rsidRPr="00D63716">
                  <w:rPr>
                    <w:rFonts w:cstheme="minorHAnsi"/>
                    <w:noProof/>
                    <w:webHidden/>
                  </w:rPr>
                  <w:t>9</w:t>
                </w:r>
                <w:r w:rsidRPr="00D63716">
                  <w:rPr>
                    <w:rFonts w:cstheme="minorHAnsi"/>
                    <w:noProof/>
                    <w:webHidden/>
                  </w:rPr>
                  <w:fldChar w:fldCharType="end"/>
                </w:r>
              </w:hyperlink>
            </w:p>
            <w:p w14:paraId="7C9C7354" w14:textId="0BC9716B" w:rsidR="0074475B" w:rsidRPr="00D63716" w:rsidRDefault="0074475B" w:rsidP="007E0A9D">
              <w:pPr>
                <w:pStyle w:val="Turinys1"/>
                <w:rPr>
                  <w:rFonts w:cstheme="minorHAnsi"/>
                  <w:noProof/>
                  <w:sz w:val="22"/>
                  <w:szCs w:val="22"/>
                  <w:lang w:val="en-US" w:eastAsia="en-US"/>
                </w:rPr>
              </w:pPr>
              <w:hyperlink w:anchor="_Toc126333935" w:history="1">
                <w:r w:rsidRPr="00D63716">
                  <w:rPr>
                    <w:rStyle w:val="Hipersaitas"/>
                    <w:rFonts w:eastAsia="Calibri" w:cstheme="minorHAnsi"/>
                    <w:noProof/>
                  </w:rPr>
                  <w:t>8.</w:t>
                </w:r>
                <w:r w:rsidRPr="00D63716">
                  <w:rPr>
                    <w:rFonts w:cstheme="minorHAnsi"/>
                    <w:noProof/>
                    <w:sz w:val="22"/>
                    <w:szCs w:val="22"/>
                    <w:lang w:val="en-US" w:eastAsia="en-US"/>
                  </w:rPr>
                  <w:tab/>
                </w:r>
                <w:r w:rsidRPr="00D63716">
                  <w:rPr>
                    <w:rStyle w:val="Hipersaitas"/>
                    <w:rFonts w:cstheme="minorHAnsi"/>
                    <w:noProof/>
                  </w:rPr>
                  <w:t>Elektroninis aukcionas</w:t>
                </w:r>
                <w:r w:rsidRPr="00D63716">
                  <w:rPr>
                    <w:rFonts w:cstheme="minorHAnsi"/>
                    <w:noProof/>
                    <w:webHidden/>
                  </w:rPr>
                  <w:tab/>
                </w:r>
                <w:r w:rsidRPr="00D63716">
                  <w:rPr>
                    <w:rFonts w:cstheme="minorHAnsi"/>
                    <w:noProof/>
                    <w:webHidden/>
                  </w:rPr>
                  <w:fldChar w:fldCharType="begin"/>
                </w:r>
                <w:r w:rsidRPr="00D63716">
                  <w:rPr>
                    <w:rFonts w:cstheme="minorHAnsi"/>
                    <w:noProof/>
                    <w:webHidden/>
                  </w:rPr>
                  <w:instrText xml:space="preserve"> PAGEREF _Toc126333935 \h </w:instrText>
                </w:r>
                <w:r w:rsidRPr="00D63716">
                  <w:rPr>
                    <w:rFonts w:cstheme="minorHAnsi"/>
                    <w:noProof/>
                    <w:webHidden/>
                  </w:rPr>
                </w:r>
                <w:r w:rsidRPr="00D63716">
                  <w:rPr>
                    <w:rFonts w:cstheme="minorHAnsi"/>
                    <w:noProof/>
                    <w:webHidden/>
                  </w:rPr>
                  <w:fldChar w:fldCharType="separate"/>
                </w:r>
                <w:r w:rsidR="001D414C" w:rsidRPr="00D63716">
                  <w:rPr>
                    <w:rFonts w:cstheme="minorHAnsi"/>
                    <w:noProof/>
                    <w:webHidden/>
                  </w:rPr>
                  <w:t>10</w:t>
                </w:r>
                <w:r w:rsidRPr="00D63716">
                  <w:rPr>
                    <w:rFonts w:cstheme="minorHAnsi"/>
                    <w:noProof/>
                    <w:webHidden/>
                  </w:rPr>
                  <w:fldChar w:fldCharType="end"/>
                </w:r>
              </w:hyperlink>
            </w:p>
            <w:p w14:paraId="1901588D" w14:textId="034DD2E2" w:rsidR="0074475B" w:rsidRPr="00D63716" w:rsidRDefault="0074475B" w:rsidP="007E0A9D">
              <w:pPr>
                <w:pStyle w:val="Turinys1"/>
                <w:rPr>
                  <w:rFonts w:cstheme="minorHAnsi"/>
                  <w:noProof/>
                  <w:sz w:val="22"/>
                  <w:szCs w:val="22"/>
                  <w:lang w:val="en-US" w:eastAsia="en-US"/>
                </w:rPr>
              </w:pPr>
              <w:hyperlink w:anchor="_Toc126333936" w:history="1">
                <w:r w:rsidRPr="00D63716">
                  <w:rPr>
                    <w:rStyle w:val="Hipersaitas"/>
                    <w:rFonts w:eastAsia="Calibri" w:cstheme="minorHAnsi"/>
                    <w:noProof/>
                  </w:rPr>
                  <w:t>9.</w:t>
                </w:r>
                <w:r w:rsidRPr="00D63716">
                  <w:rPr>
                    <w:rFonts w:cstheme="minorHAnsi"/>
                    <w:noProof/>
                    <w:sz w:val="22"/>
                    <w:szCs w:val="22"/>
                    <w:lang w:val="en-US" w:eastAsia="en-US"/>
                  </w:rPr>
                  <w:tab/>
                </w:r>
                <w:r w:rsidRPr="00D63716">
                  <w:rPr>
                    <w:rStyle w:val="Hipersaitas"/>
                    <w:rFonts w:cstheme="minorHAnsi"/>
                    <w:noProof/>
                  </w:rPr>
                  <w:t>Pasiūlymų vertinimas</w:t>
                </w:r>
                <w:r w:rsidRPr="00D63716">
                  <w:rPr>
                    <w:rFonts w:cstheme="minorHAnsi"/>
                    <w:noProof/>
                    <w:webHidden/>
                  </w:rPr>
                  <w:tab/>
                </w:r>
                <w:r w:rsidRPr="00D63716">
                  <w:rPr>
                    <w:rFonts w:cstheme="minorHAnsi"/>
                    <w:noProof/>
                    <w:webHidden/>
                  </w:rPr>
                  <w:fldChar w:fldCharType="begin"/>
                </w:r>
                <w:r w:rsidRPr="00D63716">
                  <w:rPr>
                    <w:rFonts w:cstheme="minorHAnsi"/>
                    <w:noProof/>
                    <w:webHidden/>
                  </w:rPr>
                  <w:instrText xml:space="preserve"> PAGEREF _Toc126333936 \h </w:instrText>
                </w:r>
                <w:r w:rsidRPr="00D63716">
                  <w:rPr>
                    <w:rFonts w:cstheme="minorHAnsi"/>
                    <w:noProof/>
                    <w:webHidden/>
                  </w:rPr>
                </w:r>
                <w:r w:rsidRPr="00D63716">
                  <w:rPr>
                    <w:rFonts w:cstheme="minorHAnsi"/>
                    <w:noProof/>
                    <w:webHidden/>
                  </w:rPr>
                  <w:fldChar w:fldCharType="separate"/>
                </w:r>
                <w:r w:rsidR="001D414C" w:rsidRPr="00D63716">
                  <w:rPr>
                    <w:rFonts w:cstheme="minorHAnsi"/>
                    <w:noProof/>
                    <w:webHidden/>
                  </w:rPr>
                  <w:t>11</w:t>
                </w:r>
                <w:r w:rsidRPr="00D63716">
                  <w:rPr>
                    <w:rFonts w:cstheme="minorHAnsi"/>
                    <w:noProof/>
                    <w:webHidden/>
                  </w:rPr>
                  <w:fldChar w:fldCharType="end"/>
                </w:r>
              </w:hyperlink>
            </w:p>
            <w:p w14:paraId="63AED696" w14:textId="2060FB4D" w:rsidR="0074475B" w:rsidRPr="00D63716" w:rsidRDefault="0074475B" w:rsidP="007E0A9D">
              <w:pPr>
                <w:pStyle w:val="Turinys1"/>
                <w:rPr>
                  <w:rFonts w:cstheme="minorHAnsi"/>
                  <w:noProof/>
                  <w:sz w:val="22"/>
                  <w:szCs w:val="22"/>
                  <w:lang w:val="en-US" w:eastAsia="en-US"/>
                </w:rPr>
              </w:pPr>
              <w:hyperlink w:anchor="_Toc126333937" w:history="1">
                <w:r w:rsidRPr="00D63716">
                  <w:rPr>
                    <w:rStyle w:val="Hipersaitas"/>
                    <w:rFonts w:eastAsia="Calibri" w:cstheme="minorHAnsi"/>
                    <w:noProof/>
                  </w:rPr>
                  <w:t>10.</w:t>
                </w:r>
                <w:r w:rsidRPr="00D63716">
                  <w:rPr>
                    <w:rFonts w:cstheme="minorHAnsi"/>
                    <w:noProof/>
                    <w:sz w:val="22"/>
                    <w:szCs w:val="22"/>
                    <w:lang w:val="en-US" w:eastAsia="en-US"/>
                  </w:rPr>
                  <w:tab/>
                </w:r>
                <w:r w:rsidRPr="00D63716">
                  <w:rPr>
                    <w:rStyle w:val="Hipersaitas"/>
                    <w:rFonts w:cstheme="minorHAnsi"/>
                    <w:noProof/>
                  </w:rPr>
                  <w:t>Sutarties sudarymas</w:t>
                </w:r>
                <w:r w:rsidRPr="00D63716">
                  <w:rPr>
                    <w:rFonts w:cstheme="minorHAnsi"/>
                    <w:noProof/>
                    <w:webHidden/>
                  </w:rPr>
                  <w:tab/>
                </w:r>
                <w:r w:rsidRPr="00D63716">
                  <w:rPr>
                    <w:rFonts w:cstheme="minorHAnsi"/>
                    <w:noProof/>
                    <w:webHidden/>
                  </w:rPr>
                  <w:fldChar w:fldCharType="begin"/>
                </w:r>
                <w:r w:rsidRPr="00D63716">
                  <w:rPr>
                    <w:rFonts w:cstheme="minorHAnsi"/>
                    <w:noProof/>
                    <w:webHidden/>
                  </w:rPr>
                  <w:instrText xml:space="preserve"> PAGEREF _Toc126333937 \h </w:instrText>
                </w:r>
                <w:r w:rsidRPr="00D63716">
                  <w:rPr>
                    <w:rFonts w:cstheme="minorHAnsi"/>
                    <w:noProof/>
                    <w:webHidden/>
                  </w:rPr>
                </w:r>
                <w:r w:rsidRPr="00D63716">
                  <w:rPr>
                    <w:rFonts w:cstheme="minorHAnsi"/>
                    <w:noProof/>
                    <w:webHidden/>
                  </w:rPr>
                  <w:fldChar w:fldCharType="separate"/>
                </w:r>
                <w:r w:rsidR="001D414C" w:rsidRPr="00D63716">
                  <w:rPr>
                    <w:rFonts w:cstheme="minorHAnsi"/>
                    <w:noProof/>
                    <w:webHidden/>
                  </w:rPr>
                  <w:t>12</w:t>
                </w:r>
                <w:r w:rsidRPr="00D63716">
                  <w:rPr>
                    <w:rFonts w:cstheme="minorHAnsi"/>
                    <w:noProof/>
                    <w:webHidden/>
                  </w:rPr>
                  <w:fldChar w:fldCharType="end"/>
                </w:r>
              </w:hyperlink>
            </w:p>
            <w:p w14:paraId="456B2FA1" w14:textId="5A64FBCC" w:rsidR="0074475B" w:rsidRPr="00D63716" w:rsidRDefault="0074475B" w:rsidP="007E0A9D">
              <w:pPr>
                <w:pStyle w:val="Turinys1"/>
                <w:rPr>
                  <w:rFonts w:cstheme="minorHAnsi"/>
                  <w:noProof/>
                  <w:sz w:val="22"/>
                  <w:szCs w:val="22"/>
                  <w:lang w:val="en-US" w:eastAsia="en-US"/>
                </w:rPr>
              </w:pPr>
              <w:hyperlink w:anchor="_Toc126333938" w:history="1">
                <w:r w:rsidRPr="00D63716">
                  <w:rPr>
                    <w:rStyle w:val="Hipersaitas"/>
                    <w:rFonts w:cstheme="minorHAnsi"/>
                    <w:noProof/>
                  </w:rPr>
                  <w:t>11.</w:t>
                </w:r>
                <w:r w:rsidRPr="00D63716">
                  <w:rPr>
                    <w:rFonts w:cstheme="minorHAnsi"/>
                    <w:noProof/>
                    <w:sz w:val="22"/>
                    <w:szCs w:val="22"/>
                    <w:lang w:val="en-US" w:eastAsia="en-US"/>
                  </w:rPr>
                  <w:tab/>
                  <w:t xml:space="preserve"> </w:t>
                </w:r>
                <w:r w:rsidRPr="00D63716">
                  <w:rPr>
                    <w:rStyle w:val="Hipersaitas"/>
                    <w:rFonts w:cstheme="minorHAnsi"/>
                    <w:noProof/>
                  </w:rPr>
                  <w:t>Kitos sąlygos</w:t>
                </w:r>
                <w:r w:rsidRPr="00D63716">
                  <w:rPr>
                    <w:rFonts w:cstheme="minorHAnsi"/>
                    <w:noProof/>
                    <w:webHidden/>
                  </w:rPr>
                  <w:tab/>
                </w:r>
                <w:r w:rsidRPr="00D63716">
                  <w:rPr>
                    <w:rFonts w:cstheme="minorHAnsi"/>
                    <w:noProof/>
                    <w:webHidden/>
                  </w:rPr>
                  <w:fldChar w:fldCharType="begin"/>
                </w:r>
                <w:r w:rsidRPr="00D63716">
                  <w:rPr>
                    <w:rFonts w:cstheme="minorHAnsi"/>
                    <w:noProof/>
                    <w:webHidden/>
                  </w:rPr>
                  <w:instrText xml:space="preserve"> PAGEREF _Toc126333938 \h </w:instrText>
                </w:r>
                <w:r w:rsidRPr="00D63716">
                  <w:rPr>
                    <w:rFonts w:cstheme="minorHAnsi"/>
                    <w:noProof/>
                    <w:webHidden/>
                  </w:rPr>
                </w:r>
                <w:r w:rsidRPr="00D63716">
                  <w:rPr>
                    <w:rFonts w:cstheme="minorHAnsi"/>
                    <w:noProof/>
                    <w:webHidden/>
                  </w:rPr>
                  <w:fldChar w:fldCharType="separate"/>
                </w:r>
                <w:r w:rsidR="001D414C" w:rsidRPr="00D63716">
                  <w:rPr>
                    <w:rFonts w:cstheme="minorHAnsi"/>
                    <w:noProof/>
                    <w:webHidden/>
                  </w:rPr>
                  <w:t>13</w:t>
                </w:r>
                <w:r w:rsidRPr="00D63716">
                  <w:rPr>
                    <w:rFonts w:cstheme="minorHAnsi"/>
                    <w:noProof/>
                    <w:webHidden/>
                  </w:rPr>
                  <w:fldChar w:fldCharType="end"/>
                </w:r>
              </w:hyperlink>
            </w:p>
            <w:p w14:paraId="3C0F05FC" w14:textId="6429A5F4" w:rsidR="0074475B" w:rsidRPr="00D63716" w:rsidRDefault="005D4100" w:rsidP="00176ED5">
              <w:pPr>
                <w:pStyle w:val="Turinys1"/>
                <w:ind w:left="284" w:firstLine="0"/>
                <w:rPr>
                  <w:rFonts w:cstheme="minorHAnsi"/>
                  <w:noProof/>
                  <w:sz w:val="22"/>
                  <w:szCs w:val="22"/>
                  <w:lang w:val="en-US" w:eastAsia="en-US"/>
                </w:rPr>
              </w:pPr>
              <w:hyperlink w:anchor="_Toc126333939" w:history="1">
                <w:r w:rsidRPr="00D63716">
                  <w:rPr>
                    <w:rFonts w:cstheme="minorHAnsi"/>
                  </w:rPr>
                  <w:t>Specialiųjų p</w:t>
                </w:r>
                <w:r w:rsidR="0074475B" w:rsidRPr="00D63716">
                  <w:rPr>
                    <w:rStyle w:val="Hipersaitas"/>
                    <w:rFonts w:cstheme="minorHAnsi"/>
                    <w:noProof/>
                  </w:rPr>
                  <w:t>irkimo sąlygų 1 priedas „Terminai“</w:t>
                </w:r>
                <w:r w:rsidR="006871F2" w:rsidRPr="00D63716" w:rsidDel="006871F2">
                  <w:rPr>
                    <w:rFonts w:cstheme="minorHAnsi"/>
                    <w:noProof/>
                    <w:webHidden/>
                  </w:rPr>
                  <w:t xml:space="preserve"> </w:t>
                </w:r>
              </w:hyperlink>
            </w:p>
            <w:p w14:paraId="27656DDD" w14:textId="78C247DE" w:rsidR="0074475B" w:rsidRPr="00D63716" w:rsidRDefault="005D4100" w:rsidP="00176ED5">
              <w:pPr>
                <w:pStyle w:val="Turinys2"/>
                <w:ind w:left="284"/>
                <w:rPr>
                  <w:rFonts w:cstheme="minorHAnsi"/>
                  <w:noProof/>
                  <w:sz w:val="22"/>
                  <w:szCs w:val="22"/>
                  <w:lang w:val="en-US" w:eastAsia="en-US"/>
                </w:rPr>
              </w:pPr>
              <w:hyperlink w:anchor="_Toc126333940" w:history="1">
                <w:r w:rsidRPr="00D63716">
                  <w:rPr>
                    <w:rStyle w:val="Hipersaitas"/>
                    <w:rFonts w:eastAsia="Calibri" w:cstheme="minorHAnsi"/>
                    <w:noProof/>
                  </w:rPr>
                  <w:t>Specialiųjų p</w:t>
                </w:r>
                <w:r w:rsidR="0074475B" w:rsidRPr="00D63716">
                  <w:rPr>
                    <w:rStyle w:val="Hipersaitas"/>
                    <w:rFonts w:eastAsia="Calibri" w:cstheme="minorHAnsi"/>
                    <w:noProof/>
                  </w:rPr>
                  <w:t>irkimo sąlygų 2 priedas „Techninė specifikacija“</w:t>
                </w:r>
                <w:r w:rsidR="006871F2" w:rsidRPr="00D63716" w:rsidDel="006871F2">
                  <w:rPr>
                    <w:rFonts w:cstheme="minorHAnsi"/>
                    <w:noProof/>
                    <w:webHidden/>
                  </w:rPr>
                  <w:t xml:space="preserve"> </w:t>
                </w:r>
              </w:hyperlink>
            </w:p>
            <w:p w14:paraId="79347E8A" w14:textId="326B2DFA" w:rsidR="0074475B" w:rsidRPr="00D63716" w:rsidRDefault="005D4100" w:rsidP="00176ED5">
              <w:pPr>
                <w:pStyle w:val="Turinys2"/>
                <w:ind w:left="284"/>
                <w:rPr>
                  <w:rFonts w:cstheme="minorHAnsi"/>
                  <w:noProof/>
                  <w:sz w:val="22"/>
                  <w:szCs w:val="22"/>
                  <w:lang w:val="en-US" w:eastAsia="en-US"/>
                </w:rPr>
              </w:pPr>
              <w:hyperlink w:anchor="_Toc126333941" w:history="1">
                <w:r w:rsidRPr="00D63716">
                  <w:rPr>
                    <w:rStyle w:val="Hipersaitas"/>
                    <w:rFonts w:eastAsia="Calibri" w:cstheme="minorHAnsi"/>
                    <w:noProof/>
                  </w:rPr>
                  <w:t>Specialiųjų p</w:t>
                </w:r>
                <w:r w:rsidR="0074475B" w:rsidRPr="00D63716">
                  <w:rPr>
                    <w:rStyle w:val="Hipersaitas"/>
                    <w:rFonts w:eastAsia="Calibri" w:cstheme="minorHAnsi"/>
                    <w:noProof/>
                  </w:rPr>
                  <w:t>irkimo sąlygų 3 priedas „Tiekėjų pašalinimo pagrindai“</w:t>
                </w:r>
                <w:r w:rsidR="006871F2" w:rsidRPr="00D63716" w:rsidDel="006871F2">
                  <w:rPr>
                    <w:rFonts w:cstheme="minorHAnsi"/>
                    <w:noProof/>
                    <w:webHidden/>
                  </w:rPr>
                  <w:t xml:space="preserve"> </w:t>
                </w:r>
              </w:hyperlink>
            </w:p>
            <w:p w14:paraId="6D048F20" w14:textId="4ABDD31B" w:rsidR="001E48A4" w:rsidRPr="00D63716" w:rsidRDefault="005D4100" w:rsidP="00176ED5">
              <w:pPr>
                <w:pStyle w:val="Turinys2"/>
                <w:ind w:left="284"/>
                <w:rPr>
                  <w:rFonts w:cstheme="minorHAnsi"/>
                </w:rPr>
              </w:pPr>
              <w:hyperlink w:anchor="_Toc126333942" w:history="1">
                <w:r w:rsidRPr="00D63716">
                  <w:rPr>
                    <w:rStyle w:val="Hipersaitas"/>
                    <w:rFonts w:eastAsia="Calibri" w:cstheme="minorHAnsi"/>
                    <w:noProof/>
                  </w:rPr>
                  <w:t>Specialiųjų p</w:t>
                </w:r>
                <w:r w:rsidR="0074475B" w:rsidRPr="00D63716">
                  <w:rPr>
                    <w:rStyle w:val="Hipersaitas"/>
                    <w:rFonts w:eastAsia="Calibri" w:cstheme="minorHAnsi"/>
                    <w:noProof/>
                  </w:rPr>
                  <w:t>irkimo sąlygų 4 priedas „Tiekėjų kvalifikacijos reikalavimai“</w:t>
                </w:r>
                <w:r w:rsidR="006871F2" w:rsidRPr="00D63716" w:rsidDel="006871F2">
                  <w:rPr>
                    <w:rFonts w:cstheme="minorHAnsi"/>
                    <w:noProof/>
                    <w:webHidden/>
                  </w:rPr>
                  <w:t xml:space="preserve"> </w:t>
                </w:r>
              </w:hyperlink>
            </w:p>
            <w:p w14:paraId="23181367" w14:textId="31C2F8B9" w:rsidR="00856438" w:rsidRPr="00D63716" w:rsidRDefault="00EE1E5E" w:rsidP="009518C9">
              <w:pPr>
                <w:spacing w:after="0"/>
                <w:ind w:left="284"/>
                <w:rPr>
                  <w:rFonts w:cstheme="minorHAnsi"/>
                </w:rPr>
              </w:pPr>
              <w:r w:rsidRPr="00D63716">
                <w:rPr>
                  <w:rFonts w:cstheme="minorHAnsi"/>
                </w:rPr>
                <w:t>Specialiųjų p</w:t>
              </w:r>
              <w:r w:rsidR="00F453E5" w:rsidRPr="00D63716">
                <w:rPr>
                  <w:rFonts w:cstheme="minorHAnsi"/>
                </w:rPr>
                <w:t>irkimo sąlygų</w:t>
              </w:r>
              <w:r w:rsidR="00191957" w:rsidRPr="00D63716">
                <w:rPr>
                  <w:rFonts w:cstheme="minorHAnsi"/>
                </w:rPr>
                <w:t xml:space="preserve"> 5 priedas „</w:t>
              </w:r>
              <w:r w:rsidR="00224801" w:rsidRPr="00D63716">
                <w:rPr>
                  <w:rFonts w:cstheme="minorHAnsi"/>
                </w:rPr>
                <w:t>Pasiūlymų vertinimo kriterijai ir sąlygos"</w:t>
              </w:r>
            </w:p>
            <w:p w14:paraId="690BD90D" w14:textId="09BDE228" w:rsidR="00224801" w:rsidRPr="00D63716" w:rsidRDefault="00EE1E5E" w:rsidP="009518C9">
              <w:pPr>
                <w:spacing w:after="0"/>
                <w:ind w:left="284"/>
                <w:rPr>
                  <w:rFonts w:cstheme="minorHAnsi"/>
                </w:rPr>
              </w:pPr>
              <w:r w:rsidRPr="00D63716">
                <w:rPr>
                  <w:rFonts w:cstheme="minorHAnsi"/>
                </w:rPr>
                <w:t>Specialiųjų p</w:t>
              </w:r>
              <w:r w:rsidR="00224801" w:rsidRPr="00D63716">
                <w:rPr>
                  <w:rFonts w:cstheme="minorHAnsi"/>
                </w:rPr>
                <w:t xml:space="preserve">irkimo sąlygų </w:t>
              </w:r>
              <w:r w:rsidR="00D97483" w:rsidRPr="00D63716">
                <w:rPr>
                  <w:rFonts w:cstheme="minorHAnsi"/>
                </w:rPr>
                <w:t>6 priedas „Pasiūlymo forma"</w:t>
              </w:r>
            </w:p>
            <w:p w14:paraId="6AD47ABB" w14:textId="2567FF92" w:rsidR="00D97483" w:rsidRPr="00D63716" w:rsidRDefault="00EE1E5E" w:rsidP="009518C9">
              <w:pPr>
                <w:spacing w:after="0"/>
                <w:ind w:left="284"/>
                <w:rPr>
                  <w:rFonts w:cstheme="minorHAnsi"/>
                </w:rPr>
              </w:pPr>
              <w:r w:rsidRPr="00D63716">
                <w:rPr>
                  <w:rFonts w:cstheme="minorHAnsi"/>
                </w:rPr>
                <w:t>Specialiųjų p</w:t>
              </w:r>
              <w:r w:rsidR="00D97483" w:rsidRPr="00D63716">
                <w:rPr>
                  <w:rFonts w:cstheme="minorHAnsi"/>
                </w:rPr>
                <w:t>irkimo sąlygų 7 priedas „Tiekėjų patirtis ir siūlomų specialistų sąrašas"</w:t>
              </w:r>
            </w:p>
            <w:p w14:paraId="535935D4" w14:textId="41E95DB4" w:rsidR="00D97483" w:rsidRPr="00D63716" w:rsidRDefault="00EE1E5E" w:rsidP="009518C9">
              <w:pPr>
                <w:spacing w:after="0"/>
                <w:ind w:left="284"/>
                <w:rPr>
                  <w:rFonts w:cstheme="minorHAnsi"/>
                </w:rPr>
              </w:pPr>
              <w:r w:rsidRPr="00D63716">
                <w:rPr>
                  <w:rFonts w:cstheme="minorHAnsi"/>
                </w:rPr>
                <w:t>Specialiųjų p</w:t>
              </w:r>
              <w:r w:rsidR="00D97483" w:rsidRPr="00D63716">
                <w:rPr>
                  <w:rFonts w:cstheme="minorHAnsi"/>
                </w:rPr>
                <w:t>irkimo sąlygų 8 priedas „</w:t>
              </w:r>
              <w:r w:rsidR="00C96A3C" w:rsidRPr="00D63716">
                <w:rPr>
                  <w:rFonts w:cstheme="minorHAnsi"/>
                </w:rPr>
                <w:t>Deklaraciją dėl (ne)atitikties Reglamento nuostatoms"</w:t>
              </w:r>
            </w:p>
            <w:p w14:paraId="762B83D0" w14:textId="528C97DA" w:rsidR="009518C9" w:rsidRPr="00D63716" w:rsidRDefault="00EE1E5E" w:rsidP="009518C9">
              <w:pPr>
                <w:spacing w:after="0"/>
                <w:ind w:left="284"/>
                <w:rPr>
                  <w:rFonts w:cstheme="minorHAnsi"/>
                </w:rPr>
              </w:pPr>
              <w:r w:rsidRPr="00D63716">
                <w:rPr>
                  <w:rFonts w:cstheme="minorHAnsi"/>
                </w:rPr>
                <w:t>Specialiųjų p</w:t>
              </w:r>
              <w:r w:rsidR="00C96A3C" w:rsidRPr="00D63716">
                <w:rPr>
                  <w:rFonts w:cstheme="minorHAnsi"/>
                </w:rPr>
                <w:t>irkimo sąlygų 9 priedas „EBVPD"</w:t>
              </w:r>
            </w:p>
            <w:p w14:paraId="0C040997" w14:textId="6F277609" w:rsidR="00C96A3C" w:rsidRPr="00D63716" w:rsidRDefault="00EE1E5E" w:rsidP="009518C9">
              <w:pPr>
                <w:spacing w:after="0"/>
                <w:ind w:left="284"/>
                <w:rPr>
                  <w:rFonts w:cstheme="minorHAnsi"/>
                </w:rPr>
              </w:pPr>
              <w:r w:rsidRPr="00D63716">
                <w:rPr>
                  <w:rFonts w:cstheme="minorHAnsi"/>
                </w:rPr>
                <w:t>Specialiųjų p</w:t>
              </w:r>
              <w:r w:rsidR="00C96A3C" w:rsidRPr="00D63716">
                <w:rPr>
                  <w:rFonts w:cstheme="minorHAnsi"/>
                </w:rPr>
                <w:t>irkimo sąlygų 10 priedas „</w:t>
              </w:r>
              <w:r w:rsidR="008A5549" w:rsidRPr="00D63716">
                <w:rPr>
                  <w:rFonts w:cstheme="minorHAnsi"/>
                </w:rPr>
                <w:t>Bendrosios sutarties sąlygos"</w:t>
              </w:r>
            </w:p>
            <w:p w14:paraId="31A593B8" w14:textId="33FCA76D" w:rsidR="008A5549" w:rsidRPr="00D63716" w:rsidRDefault="00EE1E5E" w:rsidP="00176ED5">
              <w:pPr>
                <w:spacing w:after="0"/>
                <w:ind w:left="284"/>
                <w:rPr>
                  <w:rFonts w:cstheme="minorHAnsi"/>
                </w:rPr>
              </w:pPr>
              <w:r w:rsidRPr="00D63716">
                <w:rPr>
                  <w:rFonts w:cstheme="minorHAnsi"/>
                </w:rPr>
                <w:t>Specialiųjų p</w:t>
              </w:r>
              <w:r w:rsidR="008A5549" w:rsidRPr="00D63716">
                <w:rPr>
                  <w:rFonts w:cstheme="minorHAnsi"/>
                </w:rPr>
                <w:t>irkimo sąlygų 11 priedas "Specialiosios sutarties sąlygos"</w:t>
              </w:r>
            </w:p>
            <w:p w14:paraId="0DDC40AE" w14:textId="1B9D1546" w:rsidR="001C24BC" w:rsidRPr="00D63716" w:rsidRDefault="001C24BC" w:rsidP="00176ED5">
              <w:pPr>
                <w:rPr>
                  <w:rFonts w:cstheme="minorHAnsi"/>
                </w:rPr>
              </w:pPr>
              <w:r w:rsidRPr="00D63716">
                <w:rPr>
                  <w:rFonts w:cstheme="minorHAnsi"/>
                  <w:b/>
                  <w:bCs/>
                  <w:color w:val="2B579A"/>
                  <w:shd w:val="clear" w:color="auto" w:fill="E6E6E6"/>
                </w:rPr>
                <w:fldChar w:fldCharType="end"/>
              </w:r>
            </w:p>
          </w:sdtContent>
        </w:sdt>
        <w:p w14:paraId="4E1211A5" w14:textId="77777777" w:rsidR="001E48A4" w:rsidRPr="00D63716" w:rsidRDefault="001E48A4" w:rsidP="004E4612">
          <w:pPr>
            <w:spacing w:after="120" w:line="20" w:lineRule="atLeast"/>
            <w:contextualSpacing/>
            <w:rPr>
              <w:rFonts w:cstheme="minorHAnsi"/>
            </w:rPr>
          </w:pPr>
        </w:p>
        <w:p w14:paraId="73CCB438" w14:textId="0D7B4BA8" w:rsidR="005F13F0" w:rsidRPr="00D63716" w:rsidRDefault="001C24BC" w:rsidP="004E4612">
          <w:pPr>
            <w:spacing w:after="120" w:line="20" w:lineRule="atLeast"/>
            <w:contextualSpacing/>
            <w:rPr>
              <w:rFonts w:cstheme="minorHAnsi"/>
            </w:rPr>
          </w:pPr>
          <w:r w:rsidRPr="00D63716">
            <w:rPr>
              <w:rFonts w:cstheme="minorHAnsi"/>
            </w:rPr>
            <w:br w:type="page"/>
          </w:r>
        </w:p>
      </w:sdtContent>
    </w:sdt>
    <w:p w14:paraId="7DBFF88B" w14:textId="0FE73970" w:rsidR="002415C7" w:rsidRPr="00D63716" w:rsidRDefault="00263B34" w:rsidP="00457163">
      <w:pPr>
        <w:pStyle w:val="Antrat1"/>
        <w:numPr>
          <w:ilvl w:val="0"/>
          <w:numId w:val="1"/>
        </w:numPr>
        <w:spacing w:line="20" w:lineRule="atLeast"/>
        <w:ind w:left="567" w:hanging="567"/>
        <w:contextualSpacing/>
        <w:rPr>
          <w:rFonts w:asciiTheme="minorHAnsi" w:hAnsiTheme="minorHAnsi" w:cstheme="minorHAnsi"/>
          <w:b/>
          <w:bCs/>
          <w:sz w:val="32"/>
          <w:szCs w:val="32"/>
        </w:rPr>
      </w:pPr>
      <w:bookmarkStart w:id="0" w:name="_Toc126333928"/>
      <w:bookmarkStart w:id="1" w:name="_Toc335201954"/>
      <w:bookmarkStart w:id="2" w:name="_Toc147739116"/>
      <w:r w:rsidRPr="00D63716">
        <w:rPr>
          <w:rFonts w:asciiTheme="minorHAnsi" w:hAnsiTheme="minorHAnsi" w:cstheme="minorHAnsi"/>
          <w:b/>
          <w:bCs/>
          <w:sz w:val="32"/>
          <w:szCs w:val="32"/>
        </w:rPr>
        <w:lastRenderedPageBreak/>
        <w:t>Bendra informacija</w:t>
      </w:r>
      <w:bookmarkEnd w:id="0"/>
    </w:p>
    <w:p w14:paraId="20B4CC80" w14:textId="4A1A38C1" w:rsidR="008272CE" w:rsidRPr="00D63716" w:rsidRDefault="008272CE" w:rsidP="00176ED5">
      <w:pPr>
        <w:pStyle w:val="Sraopastraipa"/>
        <w:numPr>
          <w:ilvl w:val="1"/>
          <w:numId w:val="1"/>
        </w:numPr>
        <w:tabs>
          <w:tab w:val="left" w:pos="993"/>
        </w:tabs>
        <w:spacing w:after="0" w:line="240" w:lineRule="auto"/>
        <w:ind w:left="0" w:firstLine="567"/>
        <w:jc w:val="both"/>
        <w:rPr>
          <w:rFonts w:cstheme="minorHAnsi"/>
        </w:rPr>
      </w:pPr>
      <w:r w:rsidRPr="00D63716">
        <w:rPr>
          <w:rFonts w:cstheme="minorHAnsi"/>
          <w:b/>
          <w:bCs/>
          <w:i/>
          <w:iCs/>
        </w:rPr>
        <w:t>Perkančioji organizacija</w:t>
      </w:r>
      <w:r w:rsidRPr="00D63716">
        <w:rPr>
          <w:rFonts w:cstheme="minorHAnsi"/>
        </w:rPr>
        <w:t xml:space="preserve"> –</w:t>
      </w:r>
      <w:r w:rsidR="000372F4" w:rsidRPr="00D63716">
        <w:rPr>
          <w:rFonts w:cstheme="minorHAnsi"/>
        </w:rPr>
        <w:t xml:space="preserve"> </w:t>
      </w:r>
      <w:r w:rsidR="00766166" w:rsidRPr="00D63716">
        <w:rPr>
          <w:rFonts w:cstheme="minorHAnsi"/>
        </w:rPr>
        <w:t>Aplinkos apsaugos agentūra, juridinio asmens kodas 188784898, adresas A. Juozapavičiaus g. 9, 09311 Vilnius (https://gamta.lt/). Perkančioji organizacija nėra PVM mokėtoja.</w:t>
      </w:r>
      <w:r w:rsidR="00766166" w:rsidRPr="00D63716" w:rsidDel="00766166">
        <w:rPr>
          <w:rFonts w:cstheme="minorHAnsi"/>
        </w:rPr>
        <w:t xml:space="preserve"> </w:t>
      </w:r>
    </w:p>
    <w:p w14:paraId="6446701F" w14:textId="38652D99" w:rsidR="00E32C8E" w:rsidRPr="00D63716" w:rsidRDefault="00593DD2" w:rsidP="00567522">
      <w:pPr>
        <w:pStyle w:val="Sraopastraipa"/>
        <w:spacing w:after="0" w:line="240" w:lineRule="auto"/>
        <w:ind w:left="0" w:firstLine="567"/>
        <w:jc w:val="both"/>
        <w:rPr>
          <w:rFonts w:eastAsia="Calibri" w:cstheme="minorHAnsi"/>
          <w:color w:val="7030A0"/>
        </w:rPr>
      </w:pPr>
      <w:r w:rsidRPr="00D63716">
        <w:rPr>
          <w:rFonts w:eastAsia="Calibri" w:cstheme="minorHAnsi"/>
        </w:rPr>
        <w:t xml:space="preserve">1.2. </w:t>
      </w:r>
      <w:r w:rsidR="00E32C8E" w:rsidRPr="00D63716">
        <w:rPr>
          <w:rFonts w:eastAsia="Calibri" w:cstheme="minorHAnsi"/>
        </w:rPr>
        <w:t>Pirkimą</w:t>
      </w:r>
      <w:r w:rsidR="009F18CF" w:rsidRPr="00D63716">
        <w:rPr>
          <w:rFonts w:eastAsia="Calibri" w:cstheme="minorHAnsi"/>
        </w:rPr>
        <w:t xml:space="preserve"> </w:t>
      </w:r>
      <w:r w:rsidR="00DF4D30" w:rsidRPr="00D63716">
        <w:rPr>
          <w:rFonts w:cstheme="minorHAnsi"/>
        </w:rPr>
        <w:t>perkančiosios organizacijos</w:t>
      </w:r>
      <w:r w:rsidR="00E32C8E" w:rsidRPr="00D63716">
        <w:rPr>
          <w:rFonts w:eastAsia="Calibri" w:cstheme="minorHAnsi"/>
        </w:rPr>
        <w:t xml:space="preserve"> vardu atlieka </w:t>
      </w:r>
      <w:r w:rsidR="008305DC" w:rsidRPr="00D63716">
        <w:rPr>
          <w:rFonts w:eastAsia="Calibri" w:cstheme="minorHAnsi"/>
          <w:b/>
          <w:bCs/>
          <w:i/>
          <w:iCs/>
        </w:rPr>
        <w:t>įgaliotoji perkančioji organizacija</w:t>
      </w:r>
      <w:r w:rsidR="008305DC" w:rsidRPr="00D63716">
        <w:rPr>
          <w:rFonts w:eastAsia="Calibri" w:cstheme="minorHAnsi"/>
        </w:rPr>
        <w:t xml:space="preserve"> – Lietuvos Respublikos aplinkos ministerijos Aplinkos projektų valdymo agentūra, juridinio asmens kodas 288779560, adresas Labdarių g. 3-102, 01120 Vilnius (https://apva.lrv.lt/lt/). Sutartį pasirašys perkančioji organizacija.</w:t>
      </w:r>
    </w:p>
    <w:p w14:paraId="6B402BA1" w14:textId="27D63692" w:rsidR="00D300D1" w:rsidRPr="00D63716" w:rsidRDefault="002F5F8E" w:rsidP="00567522">
      <w:pPr>
        <w:pStyle w:val="Sraopastraipa"/>
        <w:spacing w:after="0" w:line="240" w:lineRule="auto"/>
        <w:ind w:left="0" w:firstLine="567"/>
        <w:jc w:val="both"/>
        <w:rPr>
          <w:rFonts w:eastAsia="Calibri" w:cstheme="minorHAnsi"/>
        </w:rPr>
      </w:pPr>
      <w:r w:rsidRPr="00D63716">
        <w:rPr>
          <w:rFonts w:cstheme="minorHAnsi"/>
          <w:color w:val="000000" w:themeColor="text1"/>
        </w:rPr>
        <w:t xml:space="preserve">1.3. </w:t>
      </w:r>
      <w:r w:rsidR="007D6857" w:rsidRPr="00D63716">
        <w:rPr>
          <w:rFonts w:cstheme="minorHAnsi"/>
          <w:color w:val="000000" w:themeColor="text1"/>
        </w:rPr>
        <w:t>Pirkimas</w:t>
      </w:r>
      <w:r w:rsidR="00B37854" w:rsidRPr="00D63716">
        <w:rPr>
          <w:rFonts w:cstheme="minorHAnsi"/>
          <w:color w:val="000000" w:themeColor="text1"/>
        </w:rPr>
        <w:t xml:space="preserve"> neatlieka</w:t>
      </w:r>
      <w:r w:rsidR="007D6857" w:rsidRPr="00D63716">
        <w:rPr>
          <w:rFonts w:cstheme="minorHAnsi"/>
          <w:color w:val="000000" w:themeColor="text1"/>
        </w:rPr>
        <w:t>mas</w:t>
      </w:r>
      <w:r w:rsidR="00B37854" w:rsidRPr="00D63716">
        <w:rPr>
          <w:rFonts w:cstheme="minorHAnsi"/>
          <w:color w:val="000000" w:themeColor="text1"/>
        </w:rPr>
        <w:t xml:space="preserve"> </w:t>
      </w:r>
      <w:r w:rsidRPr="00D63716">
        <w:rPr>
          <w:rFonts w:cstheme="minorHAnsi"/>
          <w:color w:val="000000" w:themeColor="text1"/>
        </w:rPr>
        <w:t>naudojantis centralizuotų pirkimų katalogu</w:t>
      </w:r>
      <w:r w:rsidR="007D6857" w:rsidRPr="00D63716">
        <w:rPr>
          <w:rFonts w:cstheme="minorHAnsi"/>
          <w:color w:val="000000" w:themeColor="text1"/>
        </w:rPr>
        <w:t xml:space="preserve">, nes </w:t>
      </w:r>
      <w:r w:rsidR="00D300D1" w:rsidRPr="00D63716">
        <w:rPr>
          <w:rFonts w:cstheme="minorHAnsi"/>
          <w:color w:val="000000" w:themeColor="text1"/>
        </w:rPr>
        <w:t>pirkimo objektą sudarančių paslaugų CPO katalogas įsigyti nesiūlo.</w:t>
      </w:r>
      <w:r w:rsidR="00D300D1" w:rsidRPr="00D63716" w:rsidDel="00D300D1">
        <w:rPr>
          <w:rFonts w:cstheme="minorHAnsi"/>
          <w:color w:val="000000" w:themeColor="text1"/>
        </w:rPr>
        <w:t xml:space="preserve"> </w:t>
      </w:r>
    </w:p>
    <w:p w14:paraId="62DF64D0" w14:textId="10B3D511" w:rsidR="00AA23FB" w:rsidRPr="00D63716" w:rsidRDefault="002F5F8E" w:rsidP="00176ED5">
      <w:pPr>
        <w:pStyle w:val="Sraopastraipa"/>
        <w:spacing w:after="0" w:line="240" w:lineRule="auto"/>
        <w:ind w:left="0" w:firstLine="567"/>
        <w:jc w:val="both"/>
        <w:rPr>
          <w:rFonts w:cstheme="minorHAnsi"/>
        </w:rPr>
      </w:pPr>
      <w:r w:rsidRPr="00D63716">
        <w:rPr>
          <w:rFonts w:cstheme="minorHAnsi"/>
        </w:rPr>
        <w:t xml:space="preserve">1.4. </w:t>
      </w:r>
      <w:r w:rsidR="00A47DE4" w:rsidRPr="00D63716">
        <w:rPr>
          <w:rFonts w:cstheme="minorHAnsi"/>
        </w:rPr>
        <w:t>Įgaliotoji p</w:t>
      </w:r>
      <w:r w:rsidR="00AA23FB" w:rsidRPr="00D63716">
        <w:rPr>
          <w:rFonts w:cstheme="minorHAnsi"/>
        </w:rPr>
        <w:t>erkančioji organizacija nerezervuoja teisės dalyvauti pirkime.</w:t>
      </w:r>
    </w:p>
    <w:p w14:paraId="36794E93" w14:textId="1A39A6DA" w:rsidR="005E62F0" w:rsidRPr="00D63716" w:rsidRDefault="00C447D2" w:rsidP="00176ED5">
      <w:pPr>
        <w:pStyle w:val="Sraopastraipa"/>
        <w:spacing w:line="240" w:lineRule="auto"/>
        <w:ind w:left="0" w:firstLine="567"/>
        <w:jc w:val="both"/>
        <w:rPr>
          <w:rFonts w:cstheme="minorHAnsi"/>
        </w:rPr>
      </w:pPr>
      <w:r w:rsidRPr="00D63716">
        <w:rPr>
          <w:rFonts w:cstheme="minorHAnsi"/>
        </w:rPr>
        <w:t>1.</w:t>
      </w:r>
      <w:r w:rsidR="00095A99" w:rsidRPr="00D63716">
        <w:rPr>
          <w:rFonts w:cstheme="minorHAnsi"/>
        </w:rPr>
        <w:t>5</w:t>
      </w:r>
      <w:r w:rsidRPr="00D63716">
        <w:rPr>
          <w:rFonts w:cstheme="minorHAnsi"/>
        </w:rPr>
        <w:t xml:space="preserve">. </w:t>
      </w:r>
      <w:r w:rsidR="001A1131" w:rsidRPr="00D63716">
        <w:rPr>
          <w:rFonts w:cstheme="minorHAnsi"/>
        </w:rPr>
        <w:t>Stebėtojai dalyvauti Komisijos posėdžiuose nėra kviečiami.</w:t>
      </w:r>
    </w:p>
    <w:p w14:paraId="72B80C87" w14:textId="2423B332" w:rsidR="00E35E7C" w:rsidRPr="00D63716" w:rsidRDefault="003A502A" w:rsidP="00176ED5">
      <w:pPr>
        <w:pStyle w:val="Sraopastraipa"/>
        <w:spacing w:line="240" w:lineRule="auto"/>
        <w:ind w:left="0" w:firstLine="567"/>
        <w:jc w:val="both"/>
        <w:rPr>
          <w:rFonts w:cstheme="minorHAnsi"/>
        </w:rPr>
      </w:pPr>
      <w:r w:rsidRPr="00D63716">
        <w:rPr>
          <w:rFonts w:cstheme="minorHAnsi"/>
        </w:rPr>
        <w:t xml:space="preserve">Atliekamas žaliasis pirkimas. </w:t>
      </w:r>
      <w:r w:rsidR="00411DB7" w:rsidRPr="00D63716">
        <w:rPr>
          <w:rFonts w:cstheme="minorHAnsi"/>
        </w:rPr>
        <w:t xml:space="preserve">Pirkimas vykdomas vadovaujantis </w:t>
      </w:r>
      <w:hyperlink r:id="rId12" w:history="1">
        <w:r w:rsidR="00411DB7" w:rsidRPr="00D63716">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įgaliotosios organizacijos ir perkantieji subjektai turi taikyti pirkdami prekes, paslaugas ar darbus, taikymo tvarkos aprašo patvirtinimo“ pakeitimo</w:t>
        </w:r>
      </w:hyperlink>
      <w:r w:rsidR="00411DB7" w:rsidRPr="00D63716">
        <w:rPr>
          <w:rFonts w:cstheme="minorHAnsi"/>
        </w:rPr>
        <w:t>“ 4.4.3 papunkčiu (perkamos tyrimų paslaugos yra nematerialaus pobūdžio (intelektinės) paslaugos, nesusijusios su materialaus objekto sukūrimu, kurių teikimo metu nėra numatomas reikšmingas neigiamas poveikis aplinkai, nesukuriamas taršos šaltinis ir negeneruojamos atliekos)</w:t>
      </w:r>
      <w:r w:rsidR="00411DB7" w:rsidRPr="00D63716">
        <w:rPr>
          <w:rFonts w:cstheme="minorHAnsi"/>
          <w:i/>
          <w:iCs/>
          <w:color w:val="7030A0"/>
        </w:rPr>
        <w:t xml:space="preserve">. </w:t>
      </w:r>
      <w:r w:rsidR="00411DB7" w:rsidRPr="00D63716">
        <w:rPr>
          <w:rFonts w:cstheme="minorHAnsi"/>
        </w:rPr>
        <w:t>Nepaisant to, tiekėjai raginami savo veikloje vadovautis darnaus vystymosi principais – naudoti energiją taupančius įrankius, mažinti popieriaus naudojimą, o komunikaciją vykdyti elektroninėmis priemonėmis.</w:t>
      </w:r>
    </w:p>
    <w:p w14:paraId="32F6D7E0" w14:textId="1B93FCD3" w:rsidR="00B00910" w:rsidRPr="00D63716" w:rsidRDefault="00E35E7C" w:rsidP="00567522">
      <w:pPr>
        <w:pStyle w:val="Sraopastraipa"/>
        <w:numPr>
          <w:ilvl w:val="1"/>
          <w:numId w:val="7"/>
        </w:numPr>
        <w:tabs>
          <w:tab w:val="left" w:pos="993"/>
        </w:tabs>
        <w:spacing w:after="0" w:line="240" w:lineRule="auto"/>
        <w:ind w:left="0" w:firstLine="567"/>
        <w:jc w:val="both"/>
        <w:rPr>
          <w:rFonts w:eastAsia="Arial" w:cstheme="minorHAnsi"/>
        </w:rPr>
      </w:pPr>
      <w:r w:rsidRPr="00D63716">
        <w:rPr>
          <w:rFonts w:cstheme="minorHAnsi"/>
        </w:rPr>
        <w:t xml:space="preserve">Šiame pirkime </w:t>
      </w:r>
      <w:r w:rsidR="00B00910" w:rsidRPr="00D63716">
        <w:rPr>
          <w:rFonts w:cstheme="minorHAnsi"/>
        </w:rPr>
        <w:t>ne</w:t>
      </w:r>
      <w:r w:rsidRPr="00D63716">
        <w:rPr>
          <w:rFonts w:cstheme="minorHAnsi"/>
        </w:rPr>
        <w:t>taikomi socialiniai kriterijai</w:t>
      </w:r>
      <w:r w:rsidR="00B00910" w:rsidRPr="00D63716">
        <w:rPr>
          <w:rFonts w:cstheme="minorHAnsi"/>
        </w:rPr>
        <w:t>.</w:t>
      </w:r>
      <w:r w:rsidRPr="00D63716">
        <w:rPr>
          <w:rFonts w:cstheme="minorHAnsi"/>
        </w:rPr>
        <w:t xml:space="preserve"> </w:t>
      </w:r>
    </w:p>
    <w:p w14:paraId="2413C02D" w14:textId="08BCB250" w:rsidR="00E32C8E" w:rsidRPr="00D63716" w:rsidRDefault="00E32C8E" w:rsidP="00567522">
      <w:pPr>
        <w:pStyle w:val="Sraopastraipa"/>
        <w:numPr>
          <w:ilvl w:val="1"/>
          <w:numId w:val="7"/>
        </w:numPr>
        <w:tabs>
          <w:tab w:val="left" w:pos="993"/>
        </w:tabs>
        <w:spacing w:after="0" w:line="240" w:lineRule="auto"/>
        <w:ind w:left="0" w:firstLine="567"/>
        <w:jc w:val="both"/>
        <w:rPr>
          <w:rFonts w:eastAsia="Arial" w:cstheme="minorHAnsi"/>
        </w:rPr>
      </w:pPr>
      <w:r w:rsidRPr="00D63716">
        <w:rPr>
          <w:rFonts w:eastAsia="Arial" w:cstheme="minorHAnsi"/>
        </w:rPr>
        <w:t xml:space="preserve">Išankstinis skelbimas apie </w:t>
      </w:r>
      <w:r w:rsidR="007A68AD" w:rsidRPr="00D63716">
        <w:rPr>
          <w:rFonts w:eastAsia="Arial" w:cstheme="minorHAnsi"/>
        </w:rPr>
        <w:t>p</w:t>
      </w:r>
      <w:r w:rsidRPr="00D63716">
        <w:rPr>
          <w:rFonts w:eastAsia="Arial" w:cstheme="minorHAnsi"/>
        </w:rPr>
        <w:t>irkimą nebuvo paskelbtas</w:t>
      </w:r>
      <w:r w:rsidR="00B00910" w:rsidRPr="00D63716">
        <w:rPr>
          <w:rFonts w:eastAsia="Arial" w:cstheme="minorHAnsi"/>
        </w:rPr>
        <w:t>.</w:t>
      </w:r>
    </w:p>
    <w:p w14:paraId="72EF28E7" w14:textId="4A1159A4" w:rsidR="00AF1430" w:rsidRPr="00D63716" w:rsidRDefault="00015FC9" w:rsidP="00176ED5">
      <w:pPr>
        <w:pStyle w:val="Sraopastraipa"/>
        <w:numPr>
          <w:ilvl w:val="1"/>
          <w:numId w:val="7"/>
        </w:numPr>
        <w:tabs>
          <w:tab w:val="left" w:pos="851"/>
          <w:tab w:val="left" w:pos="993"/>
        </w:tabs>
        <w:spacing w:after="0" w:line="240" w:lineRule="auto"/>
        <w:ind w:left="0" w:firstLine="567"/>
        <w:jc w:val="both"/>
        <w:rPr>
          <w:rFonts w:cstheme="minorHAnsi"/>
        </w:rPr>
      </w:pPr>
      <w:r w:rsidRPr="00D63716">
        <w:rPr>
          <w:rFonts w:cstheme="minorHAnsi"/>
          <w:lang w:eastAsia="en-US"/>
        </w:rPr>
        <w:t>P</w:t>
      </w:r>
      <w:r w:rsidR="00E32C8E" w:rsidRPr="00D63716">
        <w:rPr>
          <w:rFonts w:cstheme="minorHAnsi"/>
          <w:lang w:eastAsia="en-US"/>
        </w:rPr>
        <w:t xml:space="preserve">irkime </w:t>
      </w:r>
      <w:r w:rsidR="000E722B" w:rsidRPr="00D63716">
        <w:rPr>
          <w:rFonts w:cstheme="minorHAnsi"/>
          <w:lang w:eastAsia="en-US"/>
        </w:rPr>
        <w:t xml:space="preserve">įgaliotoji </w:t>
      </w:r>
      <w:r w:rsidR="007A68AD" w:rsidRPr="00D63716">
        <w:rPr>
          <w:rFonts w:cstheme="minorHAnsi"/>
        </w:rPr>
        <w:t>perkančioji organizacija</w:t>
      </w:r>
      <w:r w:rsidR="00E32C8E" w:rsidRPr="00D63716">
        <w:rPr>
          <w:rFonts w:cstheme="minorHAnsi"/>
          <w:lang w:eastAsia="en-US"/>
        </w:rPr>
        <w:t xml:space="preserve"> nenumato skelbti pranešimo dėl savanoriško </w:t>
      </w:r>
      <w:proofErr w:type="spellStart"/>
      <w:r w:rsidR="00E32C8E" w:rsidRPr="00D63716">
        <w:rPr>
          <w:rFonts w:cstheme="minorHAnsi"/>
          <w:i/>
          <w:iCs/>
          <w:lang w:eastAsia="en-US"/>
        </w:rPr>
        <w:t>ex</w:t>
      </w:r>
      <w:proofErr w:type="spellEnd"/>
      <w:r w:rsidR="00E32C8E" w:rsidRPr="00D63716">
        <w:rPr>
          <w:rFonts w:cstheme="minorHAnsi"/>
          <w:i/>
          <w:iCs/>
          <w:lang w:eastAsia="en-US"/>
        </w:rPr>
        <w:t xml:space="preserve"> ante</w:t>
      </w:r>
      <w:r w:rsidR="00E32C8E" w:rsidRPr="00D63716">
        <w:rPr>
          <w:rFonts w:cstheme="minorHAnsi"/>
          <w:lang w:eastAsia="en-US"/>
        </w:rPr>
        <w:t xml:space="preserve"> skaidrumo.</w:t>
      </w:r>
    </w:p>
    <w:p w14:paraId="54F87F9F" w14:textId="2697F4EB" w:rsidR="004D070C" w:rsidRPr="00D63716" w:rsidRDefault="007466F8" w:rsidP="00567522">
      <w:pPr>
        <w:pStyle w:val="Sraopastraipa"/>
        <w:numPr>
          <w:ilvl w:val="1"/>
          <w:numId w:val="7"/>
        </w:numPr>
        <w:tabs>
          <w:tab w:val="left" w:pos="851"/>
          <w:tab w:val="left" w:pos="993"/>
        </w:tabs>
        <w:spacing w:after="0" w:line="240" w:lineRule="auto"/>
        <w:ind w:left="0" w:firstLine="567"/>
        <w:jc w:val="both"/>
        <w:rPr>
          <w:rFonts w:cstheme="minorHAnsi"/>
          <w:color w:val="7030A0"/>
        </w:rPr>
      </w:pPr>
      <w:r w:rsidRPr="00D63716">
        <w:rPr>
          <w:rFonts w:cstheme="minorHAnsi"/>
        </w:rPr>
        <w:t>Pirkime neleidžia</w:t>
      </w:r>
      <w:r w:rsidR="00216820" w:rsidRPr="00D63716">
        <w:rPr>
          <w:rFonts w:cstheme="minorHAnsi"/>
        </w:rPr>
        <w:t>ma</w:t>
      </w:r>
      <w:r w:rsidRPr="00D63716">
        <w:rPr>
          <w:rFonts w:cstheme="minorHAnsi"/>
        </w:rPr>
        <w:t xml:space="preserve"> pateikti alternatyvių </w:t>
      </w:r>
      <w:r w:rsidR="00D27E76" w:rsidRPr="00D63716">
        <w:rPr>
          <w:rFonts w:cstheme="minorHAnsi"/>
        </w:rPr>
        <w:t>p</w:t>
      </w:r>
      <w:r w:rsidRPr="00D63716">
        <w:rPr>
          <w:rFonts w:cstheme="minorHAnsi"/>
        </w:rPr>
        <w:t>asiūlymų.</w:t>
      </w:r>
    </w:p>
    <w:p w14:paraId="2B2CF500" w14:textId="18DAFBF4" w:rsidR="008046EB" w:rsidRPr="00D63716" w:rsidRDefault="004D070C" w:rsidP="00176ED5">
      <w:pPr>
        <w:pStyle w:val="Sraopastraipa"/>
        <w:numPr>
          <w:ilvl w:val="1"/>
          <w:numId w:val="7"/>
        </w:numPr>
        <w:tabs>
          <w:tab w:val="left" w:pos="851"/>
          <w:tab w:val="left" w:pos="993"/>
        </w:tabs>
        <w:spacing w:after="0" w:line="240" w:lineRule="auto"/>
        <w:ind w:left="0" w:firstLine="567"/>
        <w:jc w:val="both"/>
        <w:rPr>
          <w:rFonts w:cstheme="minorHAnsi"/>
        </w:rPr>
      </w:pPr>
      <w:r w:rsidRPr="00D63716">
        <w:rPr>
          <w:rFonts w:cstheme="minorHAnsi"/>
          <w:color w:val="7030A0"/>
        </w:rPr>
        <w:t xml:space="preserve"> </w:t>
      </w:r>
      <w:r w:rsidR="00E32C8E" w:rsidRPr="00D63716">
        <w:rPr>
          <w:rFonts w:eastAsia="Arial" w:cstheme="minorHAnsi"/>
          <w:color w:val="333333"/>
        </w:rPr>
        <w:t xml:space="preserve">Bendrosios </w:t>
      </w:r>
      <w:r w:rsidR="007E5F55" w:rsidRPr="00D63716">
        <w:rPr>
          <w:rFonts w:eastAsia="Arial" w:cstheme="minorHAnsi"/>
          <w:color w:val="333333"/>
        </w:rPr>
        <w:t xml:space="preserve">pirkimo </w:t>
      </w:r>
      <w:r w:rsidR="00E32C8E" w:rsidRPr="00D63716">
        <w:rPr>
          <w:rFonts w:eastAsia="Arial" w:cstheme="minorHAnsi"/>
          <w:color w:val="333333"/>
        </w:rPr>
        <w:t>sąlygos yra neatskiriama ši</w:t>
      </w:r>
      <w:r w:rsidR="00C07F25" w:rsidRPr="00D63716">
        <w:rPr>
          <w:rFonts w:eastAsia="Arial" w:cstheme="minorHAnsi"/>
          <w:color w:val="333333"/>
        </w:rPr>
        <w:t>ų</w:t>
      </w:r>
      <w:r w:rsidR="00E32C8E" w:rsidRPr="00D63716">
        <w:rPr>
          <w:rFonts w:eastAsia="Arial" w:cstheme="minorHAnsi"/>
          <w:color w:val="333333"/>
        </w:rPr>
        <w:t xml:space="preserve"> </w:t>
      </w:r>
      <w:r w:rsidR="00F4541C" w:rsidRPr="00D63716">
        <w:rPr>
          <w:rFonts w:eastAsia="Arial" w:cstheme="minorHAnsi"/>
          <w:color w:val="333333"/>
        </w:rPr>
        <w:t>p</w:t>
      </w:r>
      <w:r w:rsidR="00E32C8E" w:rsidRPr="00D63716">
        <w:rPr>
          <w:rFonts w:eastAsia="Arial" w:cstheme="minorHAnsi"/>
          <w:color w:val="333333"/>
        </w:rPr>
        <w:t>irkimo sąlygų dalis.</w:t>
      </w:r>
    </w:p>
    <w:p w14:paraId="30536E96" w14:textId="21A3BBF2" w:rsidR="00126DBA" w:rsidRPr="00D63716" w:rsidRDefault="008046EB" w:rsidP="00176ED5">
      <w:pPr>
        <w:pStyle w:val="Sraopastraipa"/>
        <w:numPr>
          <w:ilvl w:val="1"/>
          <w:numId w:val="7"/>
        </w:numPr>
        <w:tabs>
          <w:tab w:val="left" w:pos="851"/>
          <w:tab w:val="left" w:pos="993"/>
        </w:tabs>
        <w:spacing w:after="0" w:line="240" w:lineRule="auto"/>
        <w:ind w:left="0" w:firstLine="567"/>
        <w:jc w:val="both"/>
        <w:rPr>
          <w:rFonts w:cstheme="minorHAnsi"/>
        </w:rPr>
      </w:pPr>
      <w:r w:rsidRPr="00D63716">
        <w:rPr>
          <w:rFonts w:cstheme="minorHAnsi"/>
        </w:rPr>
        <w:t xml:space="preserve">Tiesioginį ryšį su tiekėjais </w:t>
      </w:r>
      <w:r w:rsidR="001C0723" w:rsidRPr="00D63716">
        <w:rPr>
          <w:rFonts w:cstheme="minorHAnsi"/>
        </w:rPr>
        <w:t xml:space="preserve">dėl pirkimo procedūrų </w:t>
      </w:r>
      <w:r w:rsidRPr="00D63716">
        <w:rPr>
          <w:rFonts w:cstheme="minorHAnsi"/>
        </w:rPr>
        <w:t>įgaliot</w:t>
      </w:r>
      <w:r w:rsidR="001C0723" w:rsidRPr="00D63716">
        <w:rPr>
          <w:rFonts w:cstheme="minorHAnsi"/>
        </w:rPr>
        <w:t>a</w:t>
      </w:r>
      <w:r w:rsidRPr="00D63716">
        <w:rPr>
          <w:rFonts w:cstheme="minorHAnsi"/>
        </w:rPr>
        <w:t xml:space="preserve"> palaikyti įgaliotosios organizacijos atstov</w:t>
      </w:r>
      <w:r w:rsidR="001C0723" w:rsidRPr="00D63716">
        <w:rPr>
          <w:rFonts w:cstheme="minorHAnsi"/>
        </w:rPr>
        <w:t xml:space="preserve">ė Rima Apolianskaitė, </w:t>
      </w:r>
      <w:r w:rsidRPr="00D63716">
        <w:rPr>
          <w:rFonts w:cstheme="minorHAnsi"/>
        </w:rPr>
        <w:t>Lietuvos Respublikos aplinkos ministerijos Aplinkos projektų valdymo agentūros Viešųjų pirkimų skyriaus ekspert</w:t>
      </w:r>
      <w:r w:rsidR="001C0723" w:rsidRPr="00D63716">
        <w:rPr>
          <w:rFonts w:cstheme="minorHAnsi"/>
        </w:rPr>
        <w:t>ė</w:t>
      </w:r>
      <w:r w:rsidRPr="00D63716">
        <w:rPr>
          <w:rFonts w:cstheme="minorHAnsi"/>
        </w:rPr>
        <w:t>, Labdarių g. 3-102, 01120 Vilnius, tel. (+370</w:t>
      </w:r>
      <w:r w:rsidR="00A36783" w:rsidRPr="00D63716">
        <w:rPr>
          <w:rFonts w:cstheme="minorHAnsi"/>
        </w:rPr>
        <w:t xml:space="preserve"> 67309418</w:t>
      </w:r>
      <w:r w:rsidRPr="00D63716">
        <w:rPr>
          <w:rFonts w:cstheme="minorHAnsi"/>
        </w:rPr>
        <w:t xml:space="preserve">), el. paštas </w:t>
      </w:r>
      <w:hyperlink r:id="rId13" w:history="1">
        <w:r w:rsidR="009320AF" w:rsidRPr="00D63716">
          <w:rPr>
            <w:rStyle w:val="Hipersaitas"/>
            <w:rFonts w:cstheme="minorHAnsi"/>
          </w:rPr>
          <w:t>rima.apolianskaite@apva.lt</w:t>
        </w:r>
      </w:hyperlink>
      <w:r w:rsidRPr="00D63716">
        <w:rPr>
          <w:rFonts w:cstheme="minorHAnsi"/>
        </w:rPr>
        <w:t>.</w:t>
      </w:r>
    </w:p>
    <w:p w14:paraId="5DEDEBC7" w14:textId="1ED44FB6" w:rsidR="00B41C66" w:rsidRPr="00D63716" w:rsidRDefault="00507DC9" w:rsidP="00176ED5">
      <w:pPr>
        <w:pStyle w:val="Antrat1"/>
        <w:rPr>
          <w:rFonts w:asciiTheme="minorHAnsi" w:hAnsiTheme="minorHAnsi" w:cstheme="minorHAnsi"/>
          <w:b/>
          <w:bCs/>
          <w:sz w:val="32"/>
          <w:szCs w:val="32"/>
        </w:rPr>
      </w:pPr>
      <w:bookmarkStart w:id="3" w:name="_Ref39426332"/>
      <w:bookmarkStart w:id="4" w:name="_Ref39426338"/>
      <w:bookmarkStart w:id="5" w:name="_Toc126333929"/>
      <w:bookmarkEnd w:id="1"/>
      <w:r w:rsidRPr="00D63716">
        <w:rPr>
          <w:rFonts w:asciiTheme="minorHAnsi" w:hAnsiTheme="minorHAnsi" w:cstheme="minorHAnsi"/>
          <w:b/>
          <w:bCs/>
          <w:sz w:val="32"/>
          <w:szCs w:val="32"/>
        </w:rPr>
        <w:t xml:space="preserve">2. </w:t>
      </w:r>
      <w:r w:rsidR="00B41C66" w:rsidRPr="00D63716">
        <w:rPr>
          <w:rFonts w:asciiTheme="minorHAnsi" w:hAnsiTheme="minorHAnsi" w:cstheme="minorHAnsi"/>
          <w:b/>
          <w:bCs/>
          <w:sz w:val="32"/>
          <w:szCs w:val="32"/>
        </w:rPr>
        <w:t>Pirkimo objektas</w:t>
      </w:r>
      <w:bookmarkEnd w:id="3"/>
      <w:bookmarkEnd w:id="4"/>
      <w:bookmarkEnd w:id="5"/>
    </w:p>
    <w:p w14:paraId="0B7B0A50" w14:textId="3250B511" w:rsidR="00B41C66" w:rsidRPr="00837E87" w:rsidRDefault="00B41C66" w:rsidP="00176ED5">
      <w:pPr>
        <w:pStyle w:val="Betarp"/>
        <w:numPr>
          <w:ilvl w:val="1"/>
          <w:numId w:val="5"/>
        </w:numPr>
        <w:spacing w:after="120"/>
        <w:ind w:left="0" w:firstLine="567"/>
        <w:contextualSpacing/>
        <w:jc w:val="both"/>
        <w:rPr>
          <w:rFonts w:cstheme="minorHAnsi"/>
        </w:rPr>
      </w:pPr>
      <w:r w:rsidRPr="00D63716">
        <w:rPr>
          <w:rFonts w:eastAsia="Calibri" w:cstheme="minorHAnsi"/>
          <w:color w:val="000000" w:themeColor="text1"/>
        </w:rPr>
        <w:t xml:space="preserve">Perkančioji organizacija </w:t>
      </w:r>
      <w:r w:rsidRPr="00837E87">
        <w:rPr>
          <w:rFonts w:eastAsia="Calibri" w:cstheme="minorHAnsi"/>
          <w:color w:val="000000" w:themeColor="text1"/>
        </w:rPr>
        <w:t xml:space="preserve">numato įsigyti </w:t>
      </w:r>
      <w:r w:rsidR="00A10BC4" w:rsidRPr="00A10BC4">
        <w:rPr>
          <w:rFonts w:eastAsia="Calibri" w:cstheme="minorHAnsi"/>
          <w:b/>
          <w:bCs/>
          <w:color w:val="000000" w:themeColor="text1"/>
        </w:rPr>
        <w:t>F</w:t>
      </w:r>
      <w:r w:rsidR="00502E30" w:rsidRPr="00A10BC4">
        <w:rPr>
          <w:rFonts w:eastAsia="Calibri" w:cstheme="minorHAnsi"/>
          <w:b/>
          <w:bCs/>
          <w:color w:val="000000" w:themeColor="text1"/>
        </w:rPr>
        <w:t>o</w:t>
      </w:r>
      <w:r w:rsidR="00502E30" w:rsidRPr="002F2133">
        <w:rPr>
          <w:rFonts w:eastAsia="Calibri" w:cstheme="minorHAnsi"/>
          <w:b/>
          <w:bCs/>
          <w:color w:val="000000" w:themeColor="text1"/>
        </w:rPr>
        <w:t>ninio</w:t>
      </w:r>
      <w:r w:rsidR="00502E30" w:rsidRPr="00837E87">
        <w:rPr>
          <w:rFonts w:eastAsia="Calibri" w:cstheme="minorHAnsi"/>
          <w:b/>
          <w:bCs/>
          <w:color w:val="000000" w:themeColor="text1"/>
        </w:rPr>
        <w:t xml:space="preserve"> povandeninio triukšmo matavimų ir erdvinio modeliavimo, jūros rajono aplinkos būklės pagal erdvinio triukšmo lygį vertinimo paslaug</w:t>
      </w:r>
      <w:r w:rsidR="00D175B2" w:rsidRPr="00837E87">
        <w:rPr>
          <w:rFonts w:eastAsia="Calibri" w:cstheme="minorHAnsi"/>
          <w:b/>
          <w:bCs/>
          <w:color w:val="000000" w:themeColor="text1"/>
        </w:rPr>
        <w:t>as.</w:t>
      </w:r>
      <w:r w:rsidRPr="00837E87">
        <w:rPr>
          <w:rFonts w:cstheme="minorHAnsi"/>
        </w:rPr>
        <w:t xml:space="preserve"> Reikalavimai pirkimo objektui nustatyti </w:t>
      </w:r>
      <w:r w:rsidR="004943A5" w:rsidRPr="00837E87">
        <w:rPr>
          <w:rFonts w:cstheme="minorHAnsi"/>
          <w:i/>
          <w:iCs/>
          <w:color w:val="0070C0"/>
        </w:rPr>
        <w:t>S</w:t>
      </w:r>
      <w:r w:rsidR="00444CAF" w:rsidRPr="00837E87">
        <w:rPr>
          <w:rFonts w:cstheme="minorHAnsi"/>
          <w:i/>
          <w:iCs/>
          <w:color w:val="0070C0"/>
        </w:rPr>
        <w:t xml:space="preserve">pecialiųjų </w:t>
      </w:r>
      <w:r w:rsidR="00CE7209" w:rsidRPr="00837E87">
        <w:rPr>
          <w:rFonts w:cstheme="minorHAnsi"/>
          <w:i/>
          <w:iCs/>
          <w:color w:val="0070C0"/>
        </w:rPr>
        <w:t xml:space="preserve">pirkimo </w:t>
      </w:r>
      <w:r w:rsidR="00444CAF" w:rsidRPr="00837E87">
        <w:rPr>
          <w:rFonts w:cstheme="minorHAnsi"/>
          <w:i/>
          <w:iCs/>
          <w:color w:val="0070C0"/>
        </w:rPr>
        <w:t xml:space="preserve">sąlygų </w:t>
      </w:r>
      <w:r w:rsidR="00D175B2" w:rsidRPr="00837E87">
        <w:rPr>
          <w:rFonts w:cstheme="minorHAnsi"/>
          <w:i/>
          <w:iCs/>
          <w:color w:val="0070C0"/>
        </w:rPr>
        <w:t xml:space="preserve">2 </w:t>
      </w:r>
      <w:r w:rsidR="00444CAF" w:rsidRPr="00837E87">
        <w:rPr>
          <w:rFonts w:cstheme="minorHAnsi"/>
          <w:i/>
          <w:iCs/>
          <w:color w:val="0070C0"/>
        </w:rPr>
        <w:t>priede</w:t>
      </w:r>
      <w:r w:rsidRPr="00837E87">
        <w:rPr>
          <w:rFonts w:cstheme="minorHAnsi"/>
          <w:i/>
          <w:iCs/>
          <w:color w:val="0070C0"/>
        </w:rPr>
        <w:t>.</w:t>
      </w:r>
    </w:p>
    <w:p w14:paraId="67221D85" w14:textId="38032AE0" w:rsidR="009F5377" w:rsidRPr="00140295" w:rsidRDefault="00B41C66" w:rsidP="00140295">
      <w:pPr>
        <w:pStyle w:val="Betarp"/>
        <w:numPr>
          <w:ilvl w:val="1"/>
          <w:numId w:val="5"/>
        </w:numPr>
        <w:ind w:left="0" w:firstLine="567"/>
        <w:jc w:val="both"/>
        <w:rPr>
          <w:rFonts w:cstheme="minorHAnsi"/>
        </w:rPr>
      </w:pPr>
      <w:r w:rsidRPr="00837E87">
        <w:rPr>
          <w:rFonts w:cstheme="minorHAnsi"/>
        </w:rPr>
        <w:t>Pirkimo objektas į dalis neskaidomas</w:t>
      </w:r>
      <w:r w:rsidR="000D2C9E" w:rsidRPr="00837E87">
        <w:rPr>
          <w:rFonts w:cstheme="minorHAnsi"/>
        </w:rPr>
        <w:t xml:space="preserve">, </w:t>
      </w:r>
      <w:r w:rsidR="00560237" w:rsidRPr="00837E87">
        <w:rPr>
          <w:rFonts w:cstheme="minorHAnsi"/>
        </w:rPr>
        <w:t>nes perkamos paslaugos sudaro vieningą funkcinę visumą, kuri turi būti įgyvendinama kompleksiškai, siekiant užtikrinti kokybinį</w:t>
      </w:r>
      <w:r w:rsidR="00560237" w:rsidRPr="00140295">
        <w:rPr>
          <w:rFonts w:cstheme="minorHAnsi"/>
        </w:rPr>
        <w:t xml:space="preserve"> suderinamumą. Tyrimai turi būti atliekami per d</w:t>
      </w:r>
      <w:r w:rsidR="00152A8A" w:rsidRPr="00140295">
        <w:rPr>
          <w:rFonts w:cstheme="minorHAnsi"/>
        </w:rPr>
        <w:t>vejus</w:t>
      </w:r>
      <w:r w:rsidR="00560237" w:rsidRPr="00140295">
        <w:rPr>
          <w:rFonts w:cstheme="minorHAnsi"/>
        </w:rPr>
        <w:t xml:space="preserve"> metus, po pirmųjų tyrimų gali būti tikslinamas tyrimų planas antriesiems tyrimų metams. Lygiagrečiai tyrimų veikloms vyksta ir duomenų analizė, modeliavimas – vertinimas, kad būtų galima pagrįsti, jei reiktų, tikslinti tyrimų darbų planą. Pirkimo skaidymas galėtų</w:t>
      </w:r>
      <w:r w:rsidR="00152A8A" w:rsidRPr="00140295">
        <w:rPr>
          <w:rFonts w:cstheme="minorHAnsi"/>
        </w:rPr>
        <w:t xml:space="preserve"> </w:t>
      </w:r>
      <w:r w:rsidR="00560237" w:rsidRPr="00140295">
        <w:rPr>
          <w:rFonts w:cstheme="minorHAnsi"/>
        </w:rPr>
        <w:t>lemti paslaugų tiekėjų atsakomybės išsibarstymą, terminų nesuderinamumą bei padidintų riziką per reikalingą terminą pasiekti projekto rezultatus.</w:t>
      </w:r>
      <w:r w:rsidR="009F5377" w:rsidRPr="00140295">
        <w:rPr>
          <w:rFonts w:cstheme="minorHAnsi"/>
        </w:rPr>
        <w:t xml:space="preserve"> </w:t>
      </w:r>
    </w:p>
    <w:p w14:paraId="41323F1D" w14:textId="523DF9B9" w:rsidR="00103FAE" w:rsidRPr="00140295" w:rsidRDefault="00815D5F" w:rsidP="00176ED5">
      <w:pPr>
        <w:pStyle w:val="Betarp"/>
        <w:ind w:firstLine="567"/>
        <w:rPr>
          <w:rFonts w:cstheme="minorHAnsi"/>
        </w:rPr>
      </w:pPr>
      <w:r w:rsidRPr="00140295">
        <w:rPr>
          <w:rFonts w:cstheme="minorHAnsi"/>
        </w:rPr>
        <w:t>2.</w:t>
      </w:r>
      <w:r w:rsidR="003B0F1F" w:rsidRPr="00140295">
        <w:rPr>
          <w:rFonts w:cstheme="minorHAnsi"/>
        </w:rPr>
        <w:t xml:space="preserve">3. </w:t>
      </w:r>
      <w:r w:rsidR="00645FC8" w:rsidRPr="00140295">
        <w:rPr>
          <w:rFonts w:cstheme="minorHAnsi"/>
        </w:rPr>
        <w:t xml:space="preserve">Paslaugų įsigijimui numatyta </w:t>
      </w:r>
      <w:r w:rsidR="00645FC8" w:rsidRPr="00140295">
        <w:rPr>
          <w:rFonts w:cstheme="minorHAnsi"/>
          <w:b/>
          <w:bCs/>
        </w:rPr>
        <w:t xml:space="preserve">231669,42 </w:t>
      </w:r>
      <w:r w:rsidR="00645FC8" w:rsidRPr="00140295">
        <w:rPr>
          <w:rFonts w:eastAsia="Calibri" w:cstheme="minorHAnsi"/>
          <w:b/>
          <w:bCs/>
        </w:rPr>
        <w:t>Eur be PVM / 280320,00 Eur su PVM</w:t>
      </w:r>
      <w:r w:rsidR="00645FC8" w:rsidRPr="00140295">
        <w:rPr>
          <w:rFonts w:cstheme="minorHAnsi"/>
          <w:b/>
          <w:bCs/>
        </w:rPr>
        <w:t>.</w:t>
      </w:r>
    </w:p>
    <w:p w14:paraId="0CA81FB8" w14:textId="63ABD7BE" w:rsidR="00325243" w:rsidRPr="00D63716" w:rsidRDefault="00103FAE" w:rsidP="00567522">
      <w:pPr>
        <w:pStyle w:val="Sraopastraipa"/>
        <w:spacing w:after="0" w:line="240" w:lineRule="auto"/>
        <w:ind w:left="0" w:firstLine="567"/>
        <w:jc w:val="both"/>
        <w:rPr>
          <w:rFonts w:cstheme="minorHAnsi"/>
        </w:rPr>
      </w:pPr>
      <w:r w:rsidRPr="00140295">
        <w:rPr>
          <w:rFonts w:cstheme="minorHAnsi"/>
        </w:rPr>
        <w:t xml:space="preserve">2.4. </w:t>
      </w:r>
      <w:r w:rsidR="00E53E12" w:rsidRPr="00140295">
        <w:rPr>
          <w:rFonts w:cstheme="minorHAnsi"/>
        </w:rPr>
        <w:t>Jeigu apibūdinant pirkimo objektą techninėje specifikacijoje nurodytas konkretus modelis ar tiekimo šaltinis, konkretus procesas, būdingas konkretaus tiekėjo tiekiamoms prekėms ar teikiamoms paslaugoms, ar prekių ženklas, patentas, tipai, konkreti kilmė ar gamyba</w:t>
      </w:r>
      <w:r w:rsidR="00E53E12" w:rsidRPr="00D63716">
        <w:rPr>
          <w:rFonts w:cstheme="minorHAnsi"/>
        </w:rPr>
        <w:t xml:space="preserve">, </w:t>
      </w:r>
      <w:r w:rsidR="00245655" w:rsidRPr="00D63716">
        <w:rPr>
          <w:rFonts w:cstheme="minorHAnsi"/>
        </w:rPr>
        <w:t xml:space="preserve">turi būti </w:t>
      </w:r>
      <w:r w:rsidR="00AE7624" w:rsidRPr="00D63716">
        <w:rPr>
          <w:rFonts w:cstheme="minorHAnsi"/>
        </w:rPr>
        <w:t xml:space="preserve">laikoma, kad kiekviena tokia nuoroda yra pateikta su žodžiais „arba lygiavertis“. </w:t>
      </w:r>
    </w:p>
    <w:p w14:paraId="5734BACD" w14:textId="5BC5CE76" w:rsidR="0083071D" w:rsidRPr="00D63716" w:rsidRDefault="00004521" w:rsidP="00567522">
      <w:pPr>
        <w:pStyle w:val="Sraopastraipa"/>
        <w:spacing w:after="0" w:line="240" w:lineRule="auto"/>
        <w:ind w:left="0" w:firstLine="567"/>
        <w:jc w:val="both"/>
        <w:rPr>
          <w:rFonts w:cstheme="minorHAnsi"/>
        </w:rPr>
      </w:pPr>
      <w:r w:rsidRPr="00D63716">
        <w:rPr>
          <w:rFonts w:cstheme="minorHAnsi"/>
        </w:rPr>
        <w:t>2.</w:t>
      </w:r>
      <w:r w:rsidR="00BE26FA" w:rsidRPr="00D63716">
        <w:rPr>
          <w:rFonts w:cstheme="minorHAnsi"/>
        </w:rPr>
        <w:t>5</w:t>
      </w:r>
      <w:r w:rsidRPr="00D63716">
        <w:rPr>
          <w:rFonts w:cstheme="minorHAnsi"/>
        </w:rPr>
        <w:t>. Jeigu apibūdinant pirkimo objektą techninėje specifikacijoje nurodytas standartas</w:t>
      </w:r>
      <w:r w:rsidR="00245655" w:rsidRPr="00D63716">
        <w:rPr>
          <w:rFonts w:cstheme="minorHAnsi"/>
        </w:rPr>
        <w:t xml:space="preserve">, </w:t>
      </w:r>
      <w:r w:rsidR="00245655" w:rsidRPr="00D63716">
        <w:rPr>
          <w:rFonts w:cstheme="minorHAnsi"/>
          <w:color w:val="000000"/>
        </w:rPr>
        <w:t>techninis liudijimas ar bendrosios techninės specifikacijos</w:t>
      </w:r>
      <w:r w:rsidR="00046522" w:rsidRPr="00D63716">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00046522" w:rsidRPr="00D63716">
        <w:rPr>
          <w:rFonts w:cstheme="minorHAnsi"/>
          <w:color w:val="000000"/>
        </w:rPr>
        <w:lastRenderedPageBreak/>
        <w:t>apskaičiavimu ir vykdymu bei prekių naudojimu)</w:t>
      </w:r>
      <w:r w:rsidR="00245655" w:rsidRPr="00D63716">
        <w:rPr>
          <w:rFonts w:cstheme="minorHAnsi"/>
          <w:color w:val="000000"/>
        </w:rPr>
        <w:t xml:space="preserve">, </w:t>
      </w:r>
      <w:r w:rsidR="00245655" w:rsidRPr="00D63716">
        <w:rPr>
          <w:rFonts w:cstheme="minorHAnsi"/>
        </w:rPr>
        <w:t xml:space="preserve">turi būti laikoma, kad kiekviena tokia nuoroda yra pateikta su žodžiais „arba lygiavertis“. </w:t>
      </w:r>
    </w:p>
    <w:p w14:paraId="7B478B03" w14:textId="61CA0F5A" w:rsidR="00D22226" w:rsidRPr="00D63716" w:rsidRDefault="00202323" w:rsidP="00176ED5">
      <w:pPr>
        <w:pStyle w:val="Antrat1"/>
        <w:contextualSpacing/>
        <w:rPr>
          <w:rFonts w:asciiTheme="minorHAnsi" w:hAnsiTheme="minorHAnsi" w:cstheme="minorHAnsi"/>
          <w:b/>
          <w:bCs/>
          <w:sz w:val="32"/>
          <w:szCs w:val="32"/>
        </w:rPr>
      </w:pPr>
      <w:bookmarkStart w:id="6" w:name="_Toc126333930"/>
      <w:r w:rsidRPr="00D63716">
        <w:rPr>
          <w:rFonts w:asciiTheme="minorHAnsi" w:hAnsiTheme="minorHAnsi" w:cstheme="minorHAnsi"/>
          <w:b/>
          <w:bCs/>
          <w:sz w:val="32"/>
          <w:szCs w:val="32"/>
        </w:rPr>
        <w:t>3.</w:t>
      </w:r>
      <w:r w:rsidR="00D24970" w:rsidRPr="00D63716">
        <w:rPr>
          <w:rFonts w:asciiTheme="minorHAnsi" w:hAnsiTheme="minorHAnsi" w:cstheme="minorHAnsi"/>
          <w:b/>
          <w:bCs/>
          <w:sz w:val="32"/>
          <w:szCs w:val="32"/>
        </w:rPr>
        <w:t xml:space="preserve"> </w:t>
      </w:r>
      <w:bookmarkStart w:id="7" w:name="_Ref39427921"/>
      <w:bookmarkStart w:id="8" w:name="_Ref39427927"/>
      <w:bookmarkStart w:id="9" w:name="_Ref39740354"/>
      <w:r w:rsidR="00D22226" w:rsidRPr="00D63716">
        <w:rPr>
          <w:rFonts w:asciiTheme="minorHAnsi" w:hAnsiTheme="minorHAnsi" w:cstheme="minorHAnsi"/>
          <w:b/>
          <w:bCs/>
          <w:sz w:val="32"/>
          <w:szCs w:val="32"/>
        </w:rPr>
        <w:t>Susitikimai su tiekėjais</w:t>
      </w:r>
      <w:bookmarkEnd w:id="7"/>
      <w:bookmarkEnd w:id="8"/>
      <w:r w:rsidR="003B6924" w:rsidRPr="00D63716">
        <w:rPr>
          <w:rFonts w:asciiTheme="minorHAnsi" w:hAnsiTheme="minorHAnsi" w:cstheme="minorHAnsi"/>
          <w:b/>
          <w:bCs/>
          <w:sz w:val="32"/>
          <w:szCs w:val="32"/>
        </w:rPr>
        <w:t xml:space="preserve"> ir objekto apžiūra</w:t>
      </w:r>
      <w:bookmarkEnd w:id="6"/>
      <w:bookmarkEnd w:id="9"/>
    </w:p>
    <w:p w14:paraId="0B370D85" w14:textId="77777777" w:rsidR="00B65771" w:rsidRPr="00D63716" w:rsidRDefault="00B65771" w:rsidP="00176ED5">
      <w:pPr>
        <w:pStyle w:val="Sraopastraipa"/>
        <w:spacing w:after="0" w:line="240" w:lineRule="auto"/>
        <w:ind w:left="0" w:firstLine="567"/>
        <w:jc w:val="both"/>
        <w:rPr>
          <w:rFonts w:cstheme="minorHAnsi"/>
          <w:sz w:val="22"/>
          <w:szCs w:val="22"/>
        </w:rPr>
      </w:pPr>
      <w:r w:rsidRPr="00D63716">
        <w:rPr>
          <w:rFonts w:cstheme="minorHAnsi"/>
          <w:iCs/>
          <w:sz w:val="22"/>
          <w:szCs w:val="22"/>
        </w:rPr>
        <w:t>3.1.</w:t>
      </w:r>
      <w:r w:rsidRPr="00D63716">
        <w:rPr>
          <w:rFonts w:cstheme="minorHAnsi"/>
          <w:i/>
          <w:sz w:val="22"/>
          <w:szCs w:val="22"/>
        </w:rPr>
        <w:t xml:space="preserve"> </w:t>
      </w:r>
      <w:r w:rsidRPr="00D63716">
        <w:rPr>
          <w:rFonts w:cstheme="minorHAnsi"/>
          <w:sz w:val="22"/>
          <w:szCs w:val="22"/>
        </w:rPr>
        <w:t>Įgaliotoji organizacija nerengs susitikimo su tiekėjais dėl pirkimo sąlygų paaiškinimo.</w:t>
      </w:r>
    </w:p>
    <w:p w14:paraId="5A0E6AD3" w14:textId="77777777" w:rsidR="00B65771" w:rsidRPr="00D63716" w:rsidRDefault="00B65771" w:rsidP="00176ED5">
      <w:pPr>
        <w:pStyle w:val="Sraopastraipa"/>
        <w:spacing w:after="0" w:line="240" w:lineRule="auto"/>
        <w:ind w:left="0" w:firstLine="567"/>
        <w:jc w:val="both"/>
        <w:rPr>
          <w:rFonts w:cstheme="minorHAnsi"/>
          <w:iCs/>
          <w:sz w:val="22"/>
          <w:szCs w:val="22"/>
        </w:rPr>
      </w:pPr>
      <w:r w:rsidRPr="00D63716">
        <w:rPr>
          <w:rFonts w:cstheme="minorHAnsi"/>
          <w:sz w:val="22"/>
          <w:szCs w:val="22"/>
        </w:rPr>
        <w:t>3.2. Įgaliotoji organizacija nerengs objekto apžiūros.</w:t>
      </w:r>
    </w:p>
    <w:p w14:paraId="6443D2FF" w14:textId="040A41C9" w:rsidR="00C94B9F" w:rsidRPr="00D63716" w:rsidRDefault="00AD57B1" w:rsidP="00176ED5">
      <w:pPr>
        <w:pStyle w:val="Antrat1"/>
        <w:rPr>
          <w:rFonts w:asciiTheme="minorHAnsi" w:hAnsiTheme="minorHAnsi" w:cstheme="minorHAnsi"/>
          <w:b/>
          <w:bCs/>
          <w:sz w:val="32"/>
          <w:szCs w:val="32"/>
        </w:rPr>
      </w:pPr>
      <w:bookmarkStart w:id="10" w:name="_Ref39473754"/>
      <w:bookmarkStart w:id="11" w:name="_Ref39473761"/>
      <w:bookmarkStart w:id="12" w:name="_Ref39474188"/>
      <w:bookmarkStart w:id="13" w:name="_Toc126333931"/>
      <w:r w:rsidRPr="00D63716">
        <w:rPr>
          <w:rFonts w:asciiTheme="minorHAnsi" w:hAnsiTheme="minorHAnsi" w:cstheme="minorHAnsi"/>
          <w:b/>
          <w:bCs/>
          <w:sz w:val="32"/>
          <w:szCs w:val="32"/>
        </w:rPr>
        <w:t xml:space="preserve">4. </w:t>
      </w:r>
      <w:r w:rsidR="00173ACB" w:rsidRPr="00D63716">
        <w:rPr>
          <w:rFonts w:asciiTheme="minorHAnsi" w:hAnsiTheme="minorHAnsi" w:cstheme="minorHAnsi"/>
          <w:b/>
          <w:bCs/>
          <w:sz w:val="32"/>
          <w:szCs w:val="32"/>
        </w:rPr>
        <w:t>Tiekėjų pašalinimo pagrindai</w:t>
      </w:r>
      <w:bookmarkEnd w:id="10"/>
      <w:bookmarkEnd w:id="11"/>
      <w:bookmarkEnd w:id="12"/>
      <w:r w:rsidR="00975F1F" w:rsidRPr="00D63716">
        <w:rPr>
          <w:rFonts w:asciiTheme="minorHAnsi" w:hAnsiTheme="minorHAnsi" w:cstheme="minorHAnsi"/>
          <w:b/>
          <w:bCs/>
          <w:sz w:val="32"/>
          <w:szCs w:val="32"/>
        </w:rPr>
        <w:t xml:space="preserve"> ir kvalifikacijos reikalavimai</w:t>
      </w:r>
      <w:bookmarkEnd w:id="13"/>
    </w:p>
    <w:p w14:paraId="23B058CE" w14:textId="2990D5B8" w:rsidR="002C5249" w:rsidRPr="00D63716" w:rsidRDefault="009D2F13" w:rsidP="00176ED5">
      <w:pPr>
        <w:pStyle w:val="Sraopastraipa"/>
        <w:spacing w:after="120" w:line="240" w:lineRule="auto"/>
        <w:ind w:left="0" w:firstLine="567"/>
        <w:jc w:val="both"/>
        <w:rPr>
          <w:rFonts w:cstheme="minorHAnsi"/>
          <w:i/>
          <w:iCs/>
          <w:color w:val="0070C0"/>
        </w:rPr>
      </w:pPr>
      <w:r w:rsidRPr="00D63716">
        <w:rPr>
          <w:rFonts w:cstheme="minorHAnsi"/>
        </w:rPr>
        <w:t xml:space="preserve">4.1. </w:t>
      </w:r>
      <w:r w:rsidR="002C5249" w:rsidRPr="00D63716">
        <w:rPr>
          <w:rFonts w:cstheme="minorHAnsi"/>
        </w:rPr>
        <w:t>Reikalavimai dėl tiekėjo ir</w:t>
      </w:r>
      <w:bookmarkStart w:id="14" w:name="_Hlk41039660"/>
      <w:r w:rsidR="00942379" w:rsidRPr="00D63716">
        <w:rPr>
          <w:rFonts w:cstheme="minorHAnsi"/>
        </w:rPr>
        <w:t xml:space="preserve"> </w:t>
      </w:r>
      <w:r w:rsidR="002C5249" w:rsidRPr="00D63716">
        <w:rPr>
          <w:rFonts w:cstheme="minorHAnsi"/>
        </w:rPr>
        <w:t>subtiekėjų</w:t>
      </w:r>
      <w:r w:rsidR="00942379" w:rsidRPr="00D63716">
        <w:rPr>
          <w:rFonts w:cstheme="minorHAnsi"/>
        </w:rPr>
        <w:t xml:space="preserve"> (jei taikoma)</w:t>
      </w:r>
      <w:r w:rsidR="00953F2B" w:rsidRPr="00D63716">
        <w:rPr>
          <w:rFonts w:cstheme="minorHAnsi"/>
        </w:rPr>
        <w:t xml:space="preserve">, </w:t>
      </w:r>
      <w:r w:rsidR="007F34C7" w:rsidRPr="00D63716">
        <w:rPr>
          <w:rFonts w:cstheme="minorHAnsi"/>
        </w:rPr>
        <w:t>ūkio subjektų, kurių pajėgumais tiekėjas remiasi,</w:t>
      </w:r>
      <w:r w:rsidR="002C5249" w:rsidRPr="00D63716">
        <w:rPr>
          <w:rFonts w:cstheme="minorHAnsi"/>
        </w:rPr>
        <w:t xml:space="preserve"> </w:t>
      </w:r>
      <w:bookmarkEnd w:id="14"/>
      <w:r w:rsidR="002C5249" w:rsidRPr="00D63716">
        <w:rPr>
          <w:rFonts w:cstheme="minorHAnsi"/>
        </w:rPr>
        <w:t xml:space="preserve">pašalinimo pagrindų nebuvimo bei jų nebuvimą patvirtinantys dokumentai nurodyti </w:t>
      </w:r>
      <w:r w:rsidR="004943A5" w:rsidRPr="00D63716">
        <w:rPr>
          <w:rFonts w:cstheme="minorHAnsi"/>
          <w:i/>
          <w:iCs/>
          <w:color w:val="0070C0"/>
        </w:rPr>
        <w:t>S</w:t>
      </w:r>
      <w:r w:rsidR="006A737F" w:rsidRPr="00D63716">
        <w:rPr>
          <w:rFonts w:cstheme="minorHAnsi"/>
          <w:i/>
          <w:iCs/>
          <w:color w:val="0070C0"/>
        </w:rPr>
        <w:t xml:space="preserve">pecialiųjų </w:t>
      </w:r>
      <w:r w:rsidR="006A737F" w:rsidRPr="00D63716">
        <w:rPr>
          <w:rFonts w:eastAsia="Calibri" w:cstheme="minorHAnsi"/>
          <w:i/>
          <w:iCs/>
          <w:color w:val="0070C0"/>
        </w:rPr>
        <w:t>p</w:t>
      </w:r>
      <w:r w:rsidR="00551FA7" w:rsidRPr="00D63716">
        <w:rPr>
          <w:rFonts w:eastAsia="Calibri" w:cstheme="minorHAnsi"/>
          <w:i/>
          <w:iCs/>
          <w:color w:val="0070C0"/>
        </w:rPr>
        <w:t xml:space="preserve">irkimo </w:t>
      </w:r>
      <w:r w:rsidR="006773B6" w:rsidRPr="00D63716">
        <w:rPr>
          <w:rFonts w:eastAsia="Calibri" w:cstheme="minorHAnsi"/>
          <w:i/>
          <w:iCs/>
          <w:color w:val="0070C0"/>
        </w:rPr>
        <w:t xml:space="preserve">sąlygų </w:t>
      </w:r>
      <w:r w:rsidR="003E62AE" w:rsidRPr="00D63716">
        <w:rPr>
          <w:rFonts w:cstheme="minorHAnsi"/>
          <w:i/>
          <w:iCs/>
          <w:color w:val="0070C0"/>
        </w:rPr>
        <w:t>3</w:t>
      </w:r>
      <w:r w:rsidR="00984B02" w:rsidRPr="00D63716">
        <w:rPr>
          <w:rFonts w:cstheme="minorHAnsi"/>
          <w:i/>
          <w:iCs/>
          <w:color w:val="0070C0"/>
        </w:rPr>
        <w:t xml:space="preserve"> </w:t>
      </w:r>
      <w:r w:rsidR="006773B6" w:rsidRPr="00D63716">
        <w:rPr>
          <w:rFonts w:eastAsia="Calibri" w:cstheme="minorHAnsi"/>
          <w:i/>
          <w:iCs/>
          <w:color w:val="0070C0"/>
        </w:rPr>
        <w:t>priede</w:t>
      </w:r>
      <w:r w:rsidR="002C5249" w:rsidRPr="00D63716">
        <w:rPr>
          <w:rFonts w:cstheme="minorHAnsi"/>
          <w:i/>
          <w:iCs/>
          <w:color w:val="0070C0"/>
        </w:rPr>
        <w:t>.</w:t>
      </w:r>
    </w:p>
    <w:p w14:paraId="436371A2" w14:textId="433C4B48" w:rsidR="004943A5" w:rsidRPr="00D63716" w:rsidRDefault="00970624" w:rsidP="00176ED5">
      <w:pPr>
        <w:pStyle w:val="Sraopastraipa"/>
        <w:tabs>
          <w:tab w:val="left" w:pos="851"/>
        </w:tabs>
        <w:spacing w:after="0" w:line="240" w:lineRule="auto"/>
        <w:ind w:left="0" w:firstLine="567"/>
        <w:jc w:val="both"/>
        <w:rPr>
          <w:rFonts w:cstheme="minorHAnsi"/>
          <w:color w:val="0070C0"/>
        </w:rPr>
      </w:pPr>
      <w:r w:rsidRPr="00D63716">
        <w:rPr>
          <w:rFonts w:cstheme="minorHAnsi"/>
        </w:rPr>
        <w:t>4.2.</w:t>
      </w:r>
      <w:r w:rsidR="004943A5" w:rsidRPr="00D63716">
        <w:rPr>
          <w:rFonts w:cstheme="minorHAnsi"/>
        </w:rPr>
        <w:t xml:space="preserve"> Tiekėjams nustatomi kvalifikacijos reikalavimai ir (arba) reikalavimai dėl kokybės vadybos sistemos ir (arba) aplinkos apsaugos vadybos sistemos standartų laikymosi ir jų atitiktį patvirtinantys dokumentai nurodyti </w:t>
      </w:r>
      <w:r w:rsidR="004943A5" w:rsidRPr="00D63716">
        <w:rPr>
          <w:rFonts w:cstheme="minorHAnsi"/>
          <w:i/>
          <w:iCs/>
          <w:color w:val="0070C0"/>
        </w:rPr>
        <w:t xml:space="preserve">Specialiųjų pirkimo sąlygų </w:t>
      </w:r>
      <w:r w:rsidR="00593B4E" w:rsidRPr="00D63716">
        <w:rPr>
          <w:rFonts w:cstheme="minorHAnsi"/>
          <w:i/>
          <w:iCs/>
          <w:color w:val="0070C0"/>
        </w:rPr>
        <w:t>4</w:t>
      </w:r>
      <w:r w:rsidR="004943A5" w:rsidRPr="00D63716">
        <w:rPr>
          <w:rFonts w:cstheme="minorHAnsi"/>
          <w:i/>
          <w:iCs/>
          <w:color w:val="0070C0"/>
        </w:rPr>
        <w:t xml:space="preserve"> priede „Tiekėjų kvalifikacijos reikalavimai“. </w:t>
      </w:r>
    </w:p>
    <w:p w14:paraId="69D62E2B" w14:textId="7B20E3D1" w:rsidR="00A000BE" w:rsidRPr="00D63716" w:rsidRDefault="00D24970" w:rsidP="00567522">
      <w:pPr>
        <w:pStyle w:val="Antrat1"/>
        <w:tabs>
          <w:tab w:val="left" w:pos="567"/>
        </w:tabs>
        <w:spacing w:after="0"/>
        <w:contextualSpacing/>
        <w:jc w:val="both"/>
        <w:rPr>
          <w:rFonts w:asciiTheme="minorHAnsi" w:hAnsiTheme="minorHAnsi" w:cstheme="minorHAnsi"/>
          <w:b/>
          <w:bCs/>
          <w:sz w:val="32"/>
          <w:szCs w:val="32"/>
        </w:rPr>
      </w:pPr>
      <w:bookmarkStart w:id="15" w:name="_Toc126333932"/>
      <w:r w:rsidRPr="00D63716">
        <w:rPr>
          <w:rFonts w:asciiTheme="minorHAnsi" w:hAnsiTheme="minorHAnsi" w:cstheme="minorHAnsi"/>
          <w:b/>
          <w:bCs/>
          <w:sz w:val="32"/>
          <w:szCs w:val="32"/>
        </w:rPr>
        <w:t>5</w:t>
      </w:r>
      <w:r w:rsidR="001E3D5A" w:rsidRPr="00D63716">
        <w:rPr>
          <w:rFonts w:asciiTheme="minorHAnsi" w:hAnsiTheme="minorHAnsi" w:cstheme="minorHAnsi"/>
          <w:b/>
          <w:bCs/>
          <w:sz w:val="32"/>
          <w:szCs w:val="32"/>
        </w:rPr>
        <w:t>.</w:t>
      </w:r>
      <w:r w:rsidR="009743D3" w:rsidRPr="00D63716">
        <w:rPr>
          <w:rFonts w:asciiTheme="minorHAnsi" w:hAnsiTheme="minorHAnsi" w:cstheme="minorHAnsi"/>
          <w:b/>
          <w:bCs/>
          <w:sz w:val="32"/>
          <w:szCs w:val="32"/>
        </w:rPr>
        <w:t>Reikalavimai, susiję su nacionaliniu saugumu</w:t>
      </w:r>
      <w:bookmarkEnd w:id="15"/>
    </w:p>
    <w:p w14:paraId="2FC7443C" w14:textId="3C5D9A77" w:rsidR="00DF3DDF" w:rsidRPr="00D63716" w:rsidRDefault="00D24970" w:rsidP="00567522">
      <w:pPr>
        <w:spacing w:after="0" w:line="240" w:lineRule="auto"/>
        <w:ind w:firstLine="567"/>
        <w:jc w:val="both"/>
        <w:rPr>
          <w:rFonts w:cstheme="minorHAnsi"/>
          <w:color w:val="000000" w:themeColor="text1"/>
        </w:rPr>
      </w:pPr>
      <w:r w:rsidRPr="00D63716">
        <w:rPr>
          <w:rFonts w:cstheme="minorHAnsi"/>
          <w:color w:val="000000" w:themeColor="text1"/>
        </w:rPr>
        <w:t>5</w:t>
      </w:r>
      <w:r w:rsidR="0037632B" w:rsidRPr="00D63716">
        <w:rPr>
          <w:rFonts w:cstheme="minorHAnsi"/>
          <w:color w:val="000000" w:themeColor="text1"/>
        </w:rPr>
        <w:t xml:space="preserve">.1. </w:t>
      </w:r>
      <w:r w:rsidR="00DF3DDF" w:rsidRPr="00D63716">
        <w:rPr>
          <w:rFonts w:cstheme="minorHAnsi"/>
          <w:color w:val="000000" w:themeColor="text1"/>
        </w:rPr>
        <w:t xml:space="preserve">Pirkimui taikomos Reglamento nuostatos. </w:t>
      </w:r>
      <w:r w:rsidR="00FD6EE2" w:rsidRPr="00D63716">
        <w:rPr>
          <w:rFonts w:cstheme="minorHAnsi"/>
          <w:color w:val="000000" w:themeColor="text1"/>
        </w:rPr>
        <w:t xml:space="preserve">Kartu su </w:t>
      </w:r>
      <w:r w:rsidR="00E3566E" w:rsidRPr="00D63716">
        <w:rPr>
          <w:rFonts w:cstheme="minorHAnsi"/>
          <w:color w:val="000000" w:themeColor="text1"/>
        </w:rPr>
        <w:t>p</w:t>
      </w:r>
      <w:r w:rsidR="00FD6EE2" w:rsidRPr="00D63716">
        <w:rPr>
          <w:rFonts w:cstheme="minorHAnsi"/>
          <w:color w:val="000000" w:themeColor="text1"/>
        </w:rPr>
        <w:t>asiūlymu tiekėjas turi pateikti</w:t>
      </w:r>
      <w:r w:rsidR="00B96756" w:rsidRPr="00D63716">
        <w:rPr>
          <w:rFonts w:cstheme="minorHAnsi"/>
          <w:color w:val="000000" w:themeColor="text1"/>
        </w:rPr>
        <w:t xml:space="preserve"> </w:t>
      </w:r>
      <w:r w:rsidR="00B24708" w:rsidRPr="00D63716">
        <w:rPr>
          <w:rFonts w:cstheme="minorHAnsi"/>
          <w:color w:val="000000" w:themeColor="text1"/>
        </w:rPr>
        <w:t xml:space="preserve">užpildytą </w:t>
      </w:r>
      <w:r w:rsidR="0063163D" w:rsidRPr="00D63716">
        <w:rPr>
          <w:rFonts w:cstheme="minorHAnsi"/>
          <w:color w:val="000000" w:themeColor="text1"/>
        </w:rPr>
        <w:t>deklaracij</w:t>
      </w:r>
      <w:r w:rsidR="00FD6EE2" w:rsidRPr="00D63716">
        <w:rPr>
          <w:rFonts w:cstheme="minorHAnsi"/>
          <w:color w:val="000000" w:themeColor="text1"/>
        </w:rPr>
        <w:t>ą</w:t>
      </w:r>
      <w:r w:rsidR="0063163D" w:rsidRPr="00D63716">
        <w:rPr>
          <w:rFonts w:cstheme="minorHAnsi"/>
          <w:color w:val="000000" w:themeColor="text1"/>
        </w:rPr>
        <w:t xml:space="preserve"> </w:t>
      </w:r>
      <w:r w:rsidR="00FD6EE2" w:rsidRPr="00D63716">
        <w:rPr>
          <w:rFonts w:cstheme="minorHAnsi"/>
          <w:color w:val="000000" w:themeColor="text1"/>
        </w:rPr>
        <w:t xml:space="preserve">dėl </w:t>
      </w:r>
      <w:r w:rsidR="0078453C" w:rsidRPr="00D63716">
        <w:rPr>
          <w:rFonts w:cstheme="minorHAnsi"/>
          <w:color w:val="000000" w:themeColor="text1"/>
        </w:rPr>
        <w:t>(ne)atitikties Reglamento nuostatoms</w:t>
      </w:r>
      <w:r w:rsidR="0063163D" w:rsidRPr="00D63716">
        <w:rPr>
          <w:rFonts w:cstheme="minorHAnsi"/>
          <w:color w:val="000000" w:themeColor="text1"/>
        </w:rPr>
        <w:t xml:space="preserve">, kuri pateikta </w:t>
      </w:r>
      <w:r w:rsidR="006A737F" w:rsidRPr="00D63716">
        <w:rPr>
          <w:rFonts w:cstheme="minorHAnsi"/>
          <w:i/>
          <w:iCs/>
          <w:color w:val="0070C0"/>
        </w:rPr>
        <w:t>specialiųjų p</w:t>
      </w:r>
      <w:r w:rsidR="00551FA7" w:rsidRPr="00D63716">
        <w:rPr>
          <w:rFonts w:cstheme="minorHAnsi"/>
          <w:i/>
          <w:iCs/>
          <w:color w:val="0070C0"/>
        </w:rPr>
        <w:t xml:space="preserve">irkimo </w:t>
      </w:r>
      <w:r w:rsidR="0063163D" w:rsidRPr="00D63716">
        <w:rPr>
          <w:rFonts w:cstheme="minorHAnsi"/>
          <w:i/>
          <w:iCs/>
          <w:color w:val="0070C0"/>
        </w:rPr>
        <w:t xml:space="preserve">sąlygų </w:t>
      </w:r>
      <w:r w:rsidR="00DE00EA" w:rsidRPr="00D63716">
        <w:rPr>
          <w:rFonts w:cstheme="minorHAnsi"/>
          <w:i/>
          <w:iCs/>
          <w:color w:val="0070C0"/>
        </w:rPr>
        <w:t xml:space="preserve">8 </w:t>
      </w:r>
      <w:r w:rsidR="007A15EC" w:rsidRPr="00D63716">
        <w:rPr>
          <w:rFonts w:cstheme="minorHAnsi"/>
          <w:i/>
          <w:iCs/>
          <w:color w:val="0070C0"/>
        </w:rPr>
        <w:t>priede</w:t>
      </w:r>
      <w:r w:rsidR="00B24708" w:rsidRPr="00D63716">
        <w:rPr>
          <w:rFonts w:cstheme="minorHAnsi"/>
          <w:i/>
          <w:iCs/>
          <w:color w:val="0070C0"/>
        </w:rPr>
        <w:t>.</w:t>
      </w:r>
      <w:r w:rsidR="00B852B7" w:rsidRPr="00D63716">
        <w:rPr>
          <w:rFonts w:cstheme="minorHAnsi"/>
          <w:color w:val="0070C0"/>
        </w:rPr>
        <w:t xml:space="preserve"> </w:t>
      </w:r>
      <w:r w:rsidR="00B852B7" w:rsidRPr="00D63716">
        <w:rPr>
          <w:rFonts w:cstheme="minorHAnsi"/>
          <w:color w:val="000000" w:themeColor="text1"/>
        </w:rPr>
        <w:t xml:space="preserve">Kilus abejonių dėl </w:t>
      </w:r>
      <w:r w:rsidR="007349E0" w:rsidRPr="00D63716">
        <w:rPr>
          <w:rFonts w:cstheme="minorHAnsi"/>
          <w:color w:val="000000" w:themeColor="text1"/>
        </w:rPr>
        <w:t>tiekėjo (ne)atitikties Reglamento nuostatoms</w:t>
      </w:r>
      <w:r w:rsidR="0012639E" w:rsidRPr="00D63716">
        <w:rPr>
          <w:rFonts w:cstheme="minorHAnsi"/>
          <w:color w:val="000000" w:themeColor="text1"/>
        </w:rPr>
        <w:t xml:space="preserve">, </w:t>
      </w:r>
      <w:r w:rsidR="004C26E2" w:rsidRPr="00D63716">
        <w:rPr>
          <w:rFonts w:cstheme="minorHAnsi"/>
          <w:color w:val="000000" w:themeColor="text1"/>
        </w:rPr>
        <w:t xml:space="preserve">įgaliotoji </w:t>
      </w:r>
      <w:r w:rsidR="0012639E" w:rsidRPr="00D63716">
        <w:rPr>
          <w:rFonts w:cstheme="minorHAnsi"/>
          <w:color w:val="000000" w:themeColor="text1"/>
        </w:rPr>
        <w:t xml:space="preserve">perkančioji organizacija </w:t>
      </w:r>
      <w:r w:rsidR="006D5E06" w:rsidRPr="00D63716">
        <w:rPr>
          <w:rFonts w:cstheme="minorHAnsi"/>
          <w:color w:val="000000" w:themeColor="text1"/>
        </w:rPr>
        <w:t xml:space="preserve">iš galimo laimėtojo </w:t>
      </w:r>
      <w:r w:rsidR="0012639E" w:rsidRPr="00D63716">
        <w:rPr>
          <w:rFonts w:cstheme="minorHAnsi"/>
          <w:color w:val="000000" w:themeColor="text1"/>
        </w:rPr>
        <w:t xml:space="preserve">prašys pateikti </w:t>
      </w:r>
      <w:r w:rsidR="007349E0" w:rsidRPr="00D63716">
        <w:rPr>
          <w:rFonts w:cstheme="minorHAnsi"/>
          <w:color w:val="000000" w:themeColor="text1"/>
        </w:rPr>
        <w:t>dokumentus, įrodančius deklaracijoje pateiktų duomenų teisingumą.</w:t>
      </w:r>
    </w:p>
    <w:p w14:paraId="05E7CB20" w14:textId="3389CA44" w:rsidR="002A637A" w:rsidRPr="00D63716" w:rsidRDefault="00D24970" w:rsidP="00567522">
      <w:pPr>
        <w:spacing w:after="0" w:line="240" w:lineRule="auto"/>
        <w:ind w:firstLine="567"/>
        <w:jc w:val="both"/>
        <w:rPr>
          <w:rFonts w:cstheme="minorHAnsi"/>
          <w:color w:val="000000" w:themeColor="text1"/>
        </w:rPr>
      </w:pPr>
      <w:r w:rsidRPr="00D63716">
        <w:rPr>
          <w:rFonts w:cstheme="minorHAnsi"/>
          <w:color w:val="000000" w:themeColor="text1"/>
        </w:rPr>
        <w:t>5</w:t>
      </w:r>
      <w:r w:rsidR="002A637A" w:rsidRPr="00D63716">
        <w:rPr>
          <w:rFonts w:cstheme="minorHAnsi"/>
          <w:color w:val="000000" w:themeColor="text1"/>
        </w:rPr>
        <w:t xml:space="preserve">.2. </w:t>
      </w:r>
      <w:r w:rsidR="00991D48" w:rsidRPr="00D63716">
        <w:rPr>
          <w:rFonts w:cstheme="minorHAnsi"/>
          <w:color w:val="000000" w:themeColor="text1"/>
        </w:rPr>
        <w:t>Įgaliotoji p</w:t>
      </w:r>
      <w:r w:rsidR="00CF14EB" w:rsidRPr="00D63716">
        <w:rPr>
          <w:rFonts w:cstheme="minorHAnsi"/>
          <w:color w:val="000000" w:themeColor="text1"/>
        </w:rPr>
        <w:t>erkanči</w:t>
      </w:r>
      <w:r w:rsidR="00C727CF" w:rsidRPr="00D63716">
        <w:rPr>
          <w:rFonts w:cstheme="minorHAnsi"/>
          <w:color w:val="000000" w:themeColor="text1"/>
        </w:rPr>
        <w:t xml:space="preserve">oji </w:t>
      </w:r>
      <w:r w:rsidR="00CF14EB" w:rsidRPr="00D63716">
        <w:rPr>
          <w:rFonts w:cstheme="minorHAnsi"/>
          <w:color w:val="000000" w:themeColor="text1"/>
        </w:rPr>
        <w:t>organizacija nustačius</w:t>
      </w:r>
      <w:r w:rsidR="00C727CF" w:rsidRPr="00D63716">
        <w:rPr>
          <w:rFonts w:cstheme="minorHAnsi"/>
          <w:color w:val="000000" w:themeColor="text1"/>
        </w:rPr>
        <w:t>i</w:t>
      </w:r>
      <w:r w:rsidR="00CF14EB" w:rsidRPr="00D63716">
        <w:rPr>
          <w:rFonts w:cstheme="minorHAnsi"/>
          <w:color w:val="000000" w:themeColor="text1"/>
        </w:rPr>
        <w:t xml:space="preserve">, kad tiekėjo pasitelktas subtiekėjas </w:t>
      </w:r>
      <w:r w:rsidR="009763B1" w:rsidRPr="00D63716">
        <w:rPr>
          <w:rFonts w:cstheme="minorHAnsi"/>
          <w:color w:val="000000" w:themeColor="text1"/>
        </w:rPr>
        <w:t xml:space="preserve">ar ūkio subjektas, kurio pajėgumais remiamasi, </w:t>
      </w:r>
      <w:r w:rsidR="00BA05C9" w:rsidRPr="00D63716">
        <w:rPr>
          <w:rFonts w:cstheme="minorHAnsi"/>
          <w:color w:val="000000" w:themeColor="text1"/>
        </w:rPr>
        <w:t>tenkin</w:t>
      </w:r>
      <w:r w:rsidR="00CF14EB" w:rsidRPr="00D63716">
        <w:rPr>
          <w:rFonts w:cstheme="minorHAnsi"/>
          <w:color w:val="000000" w:themeColor="text1"/>
        </w:rPr>
        <w:t xml:space="preserve">a </w:t>
      </w:r>
      <w:r w:rsidR="00DA1B9B" w:rsidRPr="00D63716">
        <w:rPr>
          <w:rFonts w:cstheme="minorHAnsi"/>
          <w:color w:val="000000" w:themeColor="text1"/>
        </w:rPr>
        <w:t xml:space="preserve">Reglamento </w:t>
      </w:r>
      <w:r w:rsidR="00A4619E" w:rsidRPr="00D63716">
        <w:rPr>
          <w:rFonts w:cstheme="minorHAnsi"/>
          <w:color w:val="000000" w:themeColor="text1"/>
        </w:rPr>
        <w:t xml:space="preserve">5 k straipsnyje </w:t>
      </w:r>
      <w:r w:rsidR="00A109FD" w:rsidRPr="00D63716">
        <w:rPr>
          <w:rFonts w:cstheme="minorHAnsi"/>
          <w:color w:val="000000" w:themeColor="text1"/>
        </w:rPr>
        <w:t xml:space="preserve">nustatytus </w:t>
      </w:r>
      <w:r w:rsidR="00BA05C9" w:rsidRPr="00D63716">
        <w:rPr>
          <w:rFonts w:cstheme="minorHAnsi"/>
          <w:color w:val="000000" w:themeColor="text1"/>
        </w:rPr>
        <w:t>ribojimus</w:t>
      </w:r>
      <w:r w:rsidR="00A109FD" w:rsidRPr="00D63716">
        <w:rPr>
          <w:rFonts w:cstheme="minorHAnsi"/>
          <w:color w:val="000000" w:themeColor="text1"/>
        </w:rPr>
        <w:t xml:space="preserve">, </w:t>
      </w:r>
      <w:r w:rsidR="00BA05C9" w:rsidRPr="00D63716">
        <w:rPr>
          <w:rFonts w:cstheme="minorHAnsi"/>
          <w:color w:val="000000" w:themeColor="text1"/>
        </w:rPr>
        <w:t>reikalaus tiekėjo</w:t>
      </w:r>
      <w:r w:rsidR="00A109FD" w:rsidRPr="00D63716">
        <w:rPr>
          <w:rFonts w:cstheme="minorHAnsi"/>
          <w:color w:val="000000" w:themeColor="text1"/>
        </w:rPr>
        <w:t xml:space="preserve"> juos pakeisti kitais, </w:t>
      </w:r>
      <w:r w:rsidR="00B42273" w:rsidRPr="00D63716">
        <w:rPr>
          <w:rFonts w:cstheme="minorHAnsi"/>
          <w:color w:val="000000" w:themeColor="text1"/>
        </w:rPr>
        <w:t>p</w:t>
      </w:r>
      <w:r w:rsidR="00A109FD" w:rsidRPr="00D63716">
        <w:rPr>
          <w:rFonts w:cstheme="minorHAnsi"/>
          <w:color w:val="000000" w:themeColor="text1"/>
        </w:rPr>
        <w:t>irkimo sąlygų reikalavimus atitinkančiais</w:t>
      </w:r>
      <w:r w:rsidR="00BA05C9" w:rsidRPr="00D63716">
        <w:rPr>
          <w:rFonts w:cstheme="minorHAnsi"/>
          <w:color w:val="000000" w:themeColor="text1"/>
        </w:rPr>
        <w:t>,</w:t>
      </w:r>
      <w:r w:rsidR="00A109FD" w:rsidRPr="00D63716">
        <w:rPr>
          <w:rFonts w:cstheme="minorHAnsi"/>
          <w:color w:val="000000" w:themeColor="text1"/>
        </w:rPr>
        <w:t xml:space="preserve"> subjektais. </w:t>
      </w:r>
    </w:p>
    <w:p w14:paraId="3AAA1055" w14:textId="4FB684DB" w:rsidR="007E3A91" w:rsidRPr="00D63716" w:rsidRDefault="007E3A91" w:rsidP="00176ED5">
      <w:pPr>
        <w:spacing w:after="0" w:line="240" w:lineRule="auto"/>
        <w:ind w:firstLine="567"/>
        <w:jc w:val="both"/>
        <w:rPr>
          <w:rFonts w:cstheme="minorHAnsi"/>
          <w:color w:val="000000" w:themeColor="text1"/>
        </w:rPr>
      </w:pPr>
      <w:r w:rsidRPr="00D63716">
        <w:rPr>
          <w:rFonts w:cstheme="minorHAnsi"/>
          <w:color w:val="000000" w:themeColor="text1"/>
        </w:rPr>
        <w:t>5.3.</w:t>
      </w:r>
      <w:r w:rsidR="001718FA" w:rsidRPr="00D63716">
        <w:rPr>
          <w:rFonts w:cstheme="minorHAnsi"/>
          <w:color w:val="000000" w:themeColor="text1"/>
        </w:rPr>
        <w:t xml:space="preserve"> Įgaliotoji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D63716" w:rsidRDefault="00245E8F" w:rsidP="00176ED5">
      <w:pPr>
        <w:pStyle w:val="Antrat1"/>
        <w:rPr>
          <w:rFonts w:asciiTheme="minorHAnsi" w:hAnsiTheme="minorHAnsi" w:cstheme="minorHAnsi"/>
          <w:b/>
          <w:bCs/>
          <w:sz w:val="32"/>
          <w:szCs w:val="32"/>
        </w:rPr>
      </w:pPr>
      <w:bookmarkStart w:id="16" w:name="_Ref39666794"/>
      <w:bookmarkStart w:id="17" w:name="_Ref39666796"/>
      <w:bookmarkStart w:id="18" w:name="_Toc126333933"/>
      <w:r w:rsidRPr="00D63716">
        <w:rPr>
          <w:rFonts w:asciiTheme="minorHAnsi" w:hAnsiTheme="minorHAnsi" w:cstheme="minorHAnsi"/>
          <w:b/>
          <w:bCs/>
          <w:sz w:val="32"/>
          <w:szCs w:val="32"/>
        </w:rPr>
        <w:t>6</w:t>
      </w:r>
      <w:r w:rsidR="0005396D" w:rsidRPr="00D63716">
        <w:rPr>
          <w:rFonts w:asciiTheme="minorHAnsi" w:hAnsiTheme="minorHAnsi" w:cstheme="minorHAnsi"/>
          <w:b/>
          <w:bCs/>
          <w:sz w:val="32"/>
          <w:szCs w:val="32"/>
        </w:rPr>
        <w:t xml:space="preserve">. </w:t>
      </w:r>
      <w:r w:rsidR="00220588" w:rsidRPr="00D63716">
        <w:rPr>
          <w:rFonts w:asciiTheme="minorHAnsi" w:hAnsiTheme="minorHAnsi" w:cstheme="minorHAnsi"/>
          <w:b/>
          <w:bCs/>
          <w:sz w:val="32"/>
          <w:szCs w:val="32"/>
        </w:rPr>
        <w:t>Specialieji r</w:t>
      </w:r>
      <w:r w:rsidR="00DF58E2" w:rsidRPr="00D63716">
        <w:rPr>
          <w:rFonts w:asciiTheme="minorHAnsi" w:hAnsiTheme="minorHAnsi" w:cstheme="minorHAnsi"/>
          <w:b/>
          <w:bCs/>
          <w:sz w:val="32"/>
          <w:szCs w:val="32"/>
        </w:rPr>
        <w:t>eikalavimai pasiūlymų rengimui ir pateikimui</w:t>
      </w:r>
      <w:bookmarkEnd w:id="16"/>
      <w:bookmarkEnd w:id="17"/>
      <w:bookmarkEnd w:id="18"/>
    </w:p>
    <w:p w14:paraId="3D47F821" w14:textId="2F93D89B" w:rsidR="00EF5623" w:rsidRPr="00D63716" w:rsidRDefault="00192AF9" w:rsidP="00176ED5">
      <w:pPr>
        <w:spacing w:after="0" w:line="240" w:lineRule="auto"/>
        <w:ind w:firstLine="567"/>
        <w:jc w:val="both"/>
        <w:rPr>
          <w:rFonts w:cstheme="minorHAnsi"/>
          <w:i/>
          <w:iCs/>
          <w:color w:val="7030A0"/>
        </w:rPr>
      </w:pPr>
      <w:r w:rsidRPr="00D63716">
        <w:rPr>
          <w:rFonts w:cstheme="minorHAnsi"/>
        </w:rPr>
        <w:t xml:space="preserve">6.1. </w:t>
      </w:r>
      <w:r w:rsidR="00EF5623" w:rsidRPr="00D63716">
        <w:rPr>
          <w:rFonts w:cstheme="minorHAnsi"/>
        </w:rPr>
        <w:t xml:space="preserve">Tiekėjo </w:t>
      </w:r>
      <w:r w:rsidR="0058726C" w:rsidRPr="00D63716">
        <w:rPr>
          <w:rFonts w:cstheme="minorHAnsi"/>
        </w:rPr>
        <w:t>p</w:t>
      </w:r>
      <w:r w:rsidR="00EF5623" w:rsidRPr="00D63716">
        <w:rPr>
          <w:rFonts w:cstheme="minorHAnsi"/>
        </w:rPr>
        <w:t>asiūlymą sudaro CVP IS pateikiamų ir žemiau nurodytų dokumentų visuma</w:t>
      </w:r>
      <w:r w:rsidR="00FD53CF" w:rsidRPr="00D63716">
        <w:rPr>
          <w:rFonts w:cstheme="minorHAnsi"/>
        </w:rPr>
        <w:t>:</w:t>
      </w:r>
    </w:p>
    <w:p w14:paraId="0B17BEF7" w14:textId="3CBF7FF1" w:rsidR="00FF12F1" w:rsidRPr="00D63716" w:rsidRDefault="003F0DA7" w:rsidP="00567522">
      <w:pPr>
        <w:pStyle w:val="Sraopastraipa"/>
        <w:numPr>
          <w:ilvl w:val="2"/>
          <w:numId w:val="8"/>
        </w:numPr>
        <w:spacing w:after="0" w:line="240" w:lineRule="auto"/>
        <w:ind w:left="0" w:firstLine="709"/>
        <w:jc w:val="both"/>
        <w:rPr>
          <w:rFonts w:cstheme="minorHAnsi"/>
          <w:u w:val="single"/>
        </w:rPr>
      </w:pPr>
      <w:r w:rsidRPr="00D63716">
        <w:rPr>
          <w:rFonts w:cstheme="minorHAnsi"/>
        </w:rPr>
        <w:t xml:space="preserve">tiekėjo pasirašytas </w:t>
      </w:r>
      <w:r w:rsidR="005A195F" w:rsidRPr="00D63716">
        <w:rPr>
          <w:rFonts w:cstheme="minorHAnsi"/>
          <w:b/>
          <w:bCs/>
        </w:rPr>
        <w:t>p</w:t>
      </w:r>
      <w:r w:rsidRPr="00D63716">
        <w:rPr>
          <w:rFonts w:cstheme="minorHAnsi"/>
          <w:b/>
          <w:bCs/>
        </w:rPr>
        <w:t>asiūlymas</w:t>
      </w:r>
      <w:r w:rsidRPr="00D63716">
        <w:rPr>
          <w:rFonts w:cstheme="minorHAnsi"/>
        </w:rPr>
        <w:t xml:space="preserve">, parengtas pagal </w:t>
      </w:r>
      <w:r w:rsidR="007C1C57" w:rsidRPr="00D63716">
        <w:rPr>
          <w:rFonts w:cstheme="minorHAnsi"/>
          <w:i/>
          <w:iCs/>
          <w:color w:val="0070C0"/>
        </w:rPr>
        <w:t>specialiųjų p</w:t>
      </w:r>
      <w:r w:rsidR="00551FA7" w:rsidRPr="00D63716">
        <w:rPr>
          <w:rFonts w:cstheme="minorHAnsi"/>
          <w:i/>
          <w:iCs/>
          <w:color w:val="0070C0"/>
        </w:rPr>
        <w:t xml:space="preserve">irkimo </w:t>
      </w:r>
      <w:r w:rsidR="00476F8C" w:rsidRPr="00D63716">
        <w:rPr>
          <w:rFonts w:cstheme="minorHAnsi"/>
          <w:i/>
          <w:iCs/>
          <w:color w:val="0070C0"/>
        </w:rPr>
        <w:t>sąlygų</w:t>
      </w:r>
      <w:r w:rsidR="00DE5F20" w:rsidRPr="00D63716">
        <w:rPr>
          <w:rFonts w:cstheme="minorHAnsi"/>
          <w:i/>
          <w:iCs/>
          <w:color w:val="0070C0"/>
        </w:rPr>
        <w:t xml:space="preserve"> </w:t>
      </w:r>
      <w:r w:rsidR="00E458CF" w:rsidRPr="00D63716">
        <w:rPr>
          <w:rFonts w:cstheme="minorHAnsi"/>
          <w:i/>
          <w:iCs/>
          <w:color w:val="0070C0"/>
          <w:shd w:val="clear" w:color="auto" w:fill="FFFFFF"/>
        </w:rPr>
        <w:t xml:space="preserve">6 </w:t>
      </w:r>
      <w:r w:rsidR="00476F8C" w:rsidRPr="00D63716">
        <w:rPr>
          <w:rFonts w:cstheme="minorHAnsi"/>
          <w:i/>
          <w:iCs/>
          <w:color w:val="0070C0"/>
        </w:rPr>
        <w:t>priede</w:t>
      </w:r>
      <w:r w:rsidR="00476F8C" w:rsidRPr="00D63716">
        <w:rPr>
          <w:rFonts w:cstheme="minorHAnsi"/>
          <w:color w:val="0070C0"/>
        </w:rPr>
        <w:t xml:space="preserve"> </w:t>
      </w:r>
      <w:r w:rsidRPr="00D63716">
        <w:rPr>
          <w:rFonts w:cstheme="minorHAnsi"/>
        </w:rPr>
        <w:t xml:space="preserve">pateiktą </w:t>
      </w:r>
      <w:r w:rsidR="00C35C26" w:rsidRPr="00D63716">
        <w:rPr>
          <w:rFonts w:cstheme="minorHAnsi"/>
        </w:rPr>
        <w:t>p</w:t>
      </w:r>
      <w:r w:rsidRPr="00D63716">
        <w:rPr>
          <w:rFonts w:cstheme="minorHAnsi"/>
        </w:rPr>
        <w:t>asiūlymo formą.</w:t>
      </w:r>
    </w:p>
    <w:p w14:paraId="3459FD0B" w14:textId="199C2016" w:rsidR="009C1155" w:rsidRPr="00D63716" w:rsidRDefault="009C1155" w:rsidP="00567522">
      <w:pPr>
        <w:pStyle w:val="Sraopastraipa"/>
        <w:numPr>
          <w:ilvl w:val="2"/>
          <w:numId w:val="8"/>
        </w:numPr>
        <w:spacing w:after="0" w:line="240" w:lineRule="auto"/>
        <w:ind w:left="0" w:firstLine="709"/>
        <w:jc w:val="both"/>
        <w:rPr>
          <w:rFonts w:cstheme="minorHAnsi"/>
          <w:u w:val="single"/>
        </w:rPr>
      </w:pPr>
      <w:r w:rsidRPr="00D63716">
        <w:rPr>
          <w:rFonts w:cstheme="minorHAnsi"/>
        </w:rPr>
        <w:t xml:space="preserve">užpildytas </w:t>
      </w:r>
      <w:r w:rsidRPr="00D63716">
        <w:rPr>
          <w:rFonts w:cstheme="minorHAnsi"/>
          <w:b/>
          <w:bCs/>
        </w:rPr>
        <w:t>EBVPD</w:t>
      </w:r>
      <w:r w:rsidRPr="00D63716">
        <w:rPr>
          <w:rFonts w:cstheme="minorHAnsi"/>
        </w:rPr>
        <w:t xml:space="preserve"> (</w:t>
      </w:r>
      <w:r w:rsidRPr="00D63716">
        <w:rPr>
          <w:rFonts w:cstheme="minorHAnsi"/>
          <w:i/>
          <w:iCs/>
          <w:color w:val="0070C0"/>
        </w:rPr>
        <w:t xml:space="preserve">specialiųjų pirkimo sąlygų </w:t>
      </w:r>
      <w:r w:rsidR="00E458CF" w:rsidRPr="00D63716">
        <w:rPr>
          <w:rFonts w:cstheme="minorHAnsi"/>
          <w:i/>
          <w:iCs/>
          <w:color w:val="0070C0"/>
        </w:rPr>
        <w:t>9</w:t>
      </w:r>
      <w:r w:rsidRPr="00D63716">
        <w:rPr>
          <w:rFonts w:cstheme="minorHAnsi"/>
          <w:i/>
          <w:iCs/>
          <w:color w:val="0070C0"/>
        </w:rPr>
        <w:t xml:space="preserve"> priedas</w:t>
      </w:r>
      <w:r w:rsidRPr="00D63716">
        <w:rPr>
          <w:rFonts w:cstheme="minorHAnsi"/>
        </w:rPr>
        <w:t xml:space="preserve">). Pasirašydamas </w:t>
      </w:r>
      <w:r w:rsidR="00C35C26" w:rsidRPr="00D63716">
        <w:rPr>
          <w:rFonts w:cstheme="minorHAnsi"/>
        </w:rPr>
        <w:t>p</w:t>
      </w:r>
      <w:r w:rsidRPr="00D63716">
        <w:rPr>
          <w:rFonts w:cstheme="minorHAnsi"/>
        </w:rPr>
        <w:t>asiūlymą, tiekėjas patvirtina ir EBVPD tikrumą;</w:t>
      </w:r>
    </w:p>
    <w:p w14:paraId="021CA68F" w14:textId="346D8E49" w:rsidR="007C1C57" w:rsidRPr="00D63716" w:rsidRDefault="000C55D6" w:rsidP="00567522">
      <w:pPr>
        <w:pStyle w:val="Sraopastraipa"/>
        <w:numPr>
          <w:ilvl w:val="2"/>
          <w:numId w:val="8"/>
        </w:numPr>
        <w:spacing w:after="0" w:line="240" w:lineRule="auto"/>
        <w:ind w:left="0" w:firstLine="709"/>
        <w:jc w:val="both"/>
        <w:rPr>
          <w:rFonts w:cstheme="minorHAnsi"/>
          <w:u w:val="single"/>
        </w:rPr>
      </w:pPr>
      <w:r w:rsidRPr="00D63716">
        <w:rPr>
          <w:rFonts w:cstheme="minorHAnsi"/>
          <w:b/>
          <w:bCs/>
        </w:rPr>
        <w:t>jungtinės veiklos sutarties kopija</w:t>
      </w:r>
      <w:r w:rsidRPr="00D63716">
        <w:rPr>
          <w:rFonts w:cstheme="minorHAnsi"/>
        </w:rPr>
        <w:t xml:space="preserve"> (jeigu </w:t>
      </w:r>
      <w:r w:rsidR="00C35C26" w:rsidRPr="00D63716">
        <w:rPr>
          <w:rFonts w:cstheme="minorHAnsi"/>
        </w:rPr>
        <w:t>p</w:t>
      </w:r>
      <w:r w:rsidRPr="00D63716">
        <w:rPr>
          <w:rFonts w:cstheme="minorHAnsi"/>
        </w:rPr>
        <w:t>irkime dalyvauja ūkio subjektų grupė jungtinės veiklos sutarties pagrindu)</w:t>
      </w:r>
      <w:r w:rsidR="007C1C57" w:rsidRPr="00D63716">
        <w:rPr>
          <w:rFonts w:cstheme="minorHAnsi"/>
        </w:rPr>
        <w:t>;</w:t>
      </w:r>
    </w:p>
    <w:p w14:paraId="50A0B33A" w14:textId="41363946" w:rsidR="006D0EC0" w:rsidRPr="00D63716" w:rsidRDefault="000F3196" w:rsidP="00567522">
      <w:pPr>
        <w:pStyle w:val="Sraopastraipa"/>
        <w:numPr>
          <w:ilvl w:val="2"/>
          <w:numId w:val="8"/>
        </w:numPr>
        <w:spacing w:after="0" w:line="240" w:lineRule="auto"/>
        <w:ind w:left="0" w:firstLine="709"/>
        <w:jc w:val="both"/>
        <w:rPr>
          <w:rFonts w:cstheme="minorHAnsi"/>
          <w:u w:val="single"/>
        </w:rPr>
      </w:pPr>
      <w:r w:rsidRPr="00D63716">
        <w:rPr>
          <w:rFonts w:cstheme="minorHAnsi"/>
          <w:b/>
          <w:bCs/>
        </w:rPr>
        <w:t xml:space="preserve">įgaliojimas ar kitas </w:t>
      </w:r>
      <w:r w:rsidR="006D0EC0" w:rsidRPr="00D63716">
        <w:rPr>
          <w:rFonts w:cstheme="minorHAnsi"/>
          <w:b/>
          <w:bCs/>
        </w:rPr>
        <w:t>dokumentas</w:t>
      </w:r>
      <w:r w:rsidR="006D0EC0" w:rsidRPr="00D63716">
        <w:rPr>
          <w:rFonts w:cstheme="minorHAnsi"/>
        </w:rPr>
        <w:t xml:space="preserve">, patvirtinantis, kad asmuo, kuris pasirašė </w:t>
      </w:r>
      <w:r w:rsidR="00212F68" w:rsidRPr="00D63716">
        <w:rPr>
          <w:rFonts w:cstheme="minorHAnsi"/>
        </w:rPr>
        <w:t>p</w:t>
      </w:r>
      <w:r w:rsidR="006D0EC0" w:rsidRPr="00D63716">
        <w:rPr>
          <w:rFonts w:cstheme="minorHAnsi"/>
        </w:rPr>
        <w:t>asiūlymą, turėjo teisę jį pasirašyti</w:t>
      </w:r>
      <w:r w:rsidR="001D4C0E">
        <w:rPr>
          <w:rFonts w:cstheme="minorHAnsi"/>
        </w:rPr>
        <w:t xml:space="preserve"> </w:t>
      </w:r>
      <w:r w:rsidR="001D4C0E" w:rsidRPr="00D63716">
        <w:rPr>
          <w:rFonts w:cstheme="minorHAnsi"/>
        </w:rPr>
        <w:t>(jei jis ne tiekėjo vadovas)</w:t>
      </w:r>
      <w:r w:rsidR="001D4C0E">
        <w:rPr>
          <w:rFonts w:cstheme="minorHAnsi"/>
        </w:rPr>
        <w:t>;</w:t>
      </w:r>
    </w:p>
    <w:p w14:paraId="0997451A" w14:textId="14C5D167" w:rsidR="006D0EC0" w:rsidRPr="00D63716" w:rsidRDefault="00212F68" w:rsidP="00567522">
      <w:pPr>
        <w:pStyle w:val="Sraopastraipa"/>
        <w:numPr>
          <w:ilvl w:val="2"/>
          <w:numId w:val="8"/>
        </w:numPr>
        <w:tabs>
          <w:tab w:val="left" w:pos="1276"/>
        </w:tabs>
        <w:spacing w:after="0" w:line="240" w:lineRule="auto"/>
        <w:ind w:left="2127" w:hanging="1431"/>
        <w:jc w:val="both"/>
        <w:rPr>
          <w:rFonts w:cstheme="minorHAnsi"/>
          <w:u w:val="single"/>
        </w:rPr>
      </w:pPr>
      <w:r w:rsidRPr="00D63716">
        <w:rPr>
          <w:rFonts w:cstheme="minorHAnsi"/>
          <w:b/>
          <w:bCs/>
        </w:rPr>
        <w:t>p</w:t>
      </w:r>
      <w:r w:rsidR="006D0EC0" w:rsidRPr="00D63716">
        <w:rPr>
          <w:rFonts w:cstheme="minorHAnsi"/>
          <w:b/>
          <w:bCs/>
        </w:rPr>
        <w:t>asiūlymo galiojimą užtikrinantis dokumentas</w:t>
      </w:r>
      <w:r w:rsidR="006D0EC0" w:rsidRPr="00D63716">
        <w:rPr>
          <w:rFonts w:cstheme="minorHAnsi"/>
        </w:rPr>
        <w:t xml:space="preserve"> (jeigu reikalaujama);</w:t>
      </w:r>
    </w:p>
    <w:p w14:paraId="50704DEC" w14:textId="56ED7451" w:rsidR="00E01F45" w:rsidRPr="00D63716" w:rsidRDefault="00E01F45" w:rsidP="00176ED5">
      <w:pPr>
        <w:pStyle w:val="Sraopastraipa"/>
        <w:numPr>
          <w:ilvl w:val="2"/>
          <w:numId w:val="8"/>
        </w:numPr>
        <w:tabs>
          <w:tab w:val="left" w:pos="1276"/>
        </w:tabs>
        <w:spacing w:line="240" w:lineRule="auto"/>
        <w:ind w:left="0" w:firstLine="709"/>
        <w:rPr>
          <w:rFonts w:cstheme="minorHAnsi"/>
        </w:rPr>
      </w:pPr>
      <w:r w:rsidRPr="00D63716">
        <w:rPr>
          <w:rFonts w:cstheme="minorHAnsi"/>
        </w:rPr>
        <w:t xml:space="preserve">užpildytas ir pasirašytas </w:t>
      </w:r>
      <w:r w:rsidRPr="00D63716">
        <w:rPr>
          <w:rFonts w:cstheme="minorHAnsi"/>
          <w:i/>
          <w:iCs/>
          <w:color w:val="0070C0"/>
        </w:rPr>
        <w:t>Specialiųjų pirkimo sąlygų 7 priedas</w:t>
      </w:r>
      <w:r w:rsidRPr="00D63716">
        <w:rPr>
          <w:rFonts w:cstheme="minorHAnsi"/>
          <w:color w:val="0070C0"/>
        </w:rPr>
        <w:t xml:space="preserve"> </w:t>
      </w:r>
      <w:r w:rsidRPr="00D63716">
        <w:rPr>
          <w:rFonts w:cstheme="minorHAnsi"/>
        </w:rPr>
        <w:t>„</w:t>
      </w:r>
      <w:r w:rsidRPr="00D63716">
        <w:rPr>
          <w:rFonts w:cstheme="minorHAnsi"/>
          <w:b/>
          <w:bCs/>
        </w:rPr>
        <w:t>Tiekėjo patirties ir siūlomų specialistų sąrašas</w:t>
      </w:r>
      <w:r w:rsidRPr="00D63716">
        <w:rPr>
          <w:rFonts w:cstheme="minorHAnsi"/>
        </w:rPr>
        <w:t>“;</w:t>
      </w:r>
    </w:p>
    <w:p w14:paraId="3FCF526C" w14:textId="77777777" w:rsidR="00B36770" w:rsidRPr="00D63716" w:rsidRDefault="00B36770" w:rsidP="00567522">
      <w:pPr>
        <w:pStyle w:val="Sraopastraipa"/>
        <w:numPr>
          <w:ilvl w:val="2"/>
          <w:numId w:val="8"/>
        </w:numPr>
        <w:tabs>
          <w:tab w:val="left" w:pos="1276"/>
        </w:tabs>
        <w:spacing w:after="0" w:line="240" w:lineRule="auto"/>
        <w:ind w:left="0" w:firstLine="709"/>
        <w:jc w:val="both"/>
        <w:rPr>
          <w:rFonts w:cstheme="minorHAnsi"/>
          <w:sz w:val="22"/>
          <w:szCs w:val="22"/>
          <w:u w:val="single"/>
        </w:rPr>
      </w:pPr>
      <w:bookmarkStart w:id="19" w:name="_Hlk198620876"/>
      <w:bookmarkStart w:id="20" w:name="_Hlk197443563"/>
      <w:r w:rsidRPr="00D63716">
        <w:rPr>
          <w:rFonts w:cstheme="minorHAnsi"/>
          <w:sz w:val="22"/>
          <w:szCs w:val="22"/>
        </w:rPr>
        <w:t xml:space="preserve">jei pasitelkiami ūkio subjektai, įskaitant ir tuos, kurių pajėgumais tiekėjas remiasi - </w:t>
      </w:r>
      <w:r w:rsidRPr="00D63716">
        <w:rPr>
          <w:rFonts w:cstheme="minorHAnsi"/>
          <w:b/>
          <w:bCs/>
          <w:sz w:val="22"/>
          <w:szCs w:val="22"/>
        </w:rPr>
        <w:t>ketinimų protokolai, sutikimai, deklaracijos ar kiti dokumentai</w:t>
      </w:r>
      <w:r w:rsidRPr="00D63716">
        <w:rPr>
          <w:rFonts w:cstheme="minorHAnsi"/>
          <w:sz w:val="22"/>
          <w:szCs w:val="22"/>
        </w:rPr>
        <w:t xml:space="preserve">, įrodantys, kad pasitelkiamų ūkio subjektai ir jų ištekliai bus prieinami per visą sutartinių įsipareigojimų vykdymo laikotarpį bei kartu su tiekėju įsipareigoja solidariai atsakyti už tiekėjo įsipareigojimų pagal sutartį vykdymą ir atlyginti bet kokią žalą, kuri kiltų dėl tiekėjo netinkamo įsipareigojimų vykdymo ar nevykdymo </w:t>
      </w:r>
      <w:r w:rsidRPr="00D63716">
        <w:rPr>
          <w:rFonts w:cstheme="minorHAnsi"/>
          <w:i/>
          <w:iCs/>
          <w:sz w:val="22"/>
          <w:szCs w:val="22"/>
        </w:rPr>
        <w:t xml:space="preserve">(jei įgaliotoji organizacija kelia tokius kvalifikacijos reikalavimus ir reikalauja prisiimti </w:t>
      </w:r>
      <w:r w:rsidRPr="00D63716">
        <w:rPr>
          <w:rFonts w:cstheme="minorHAnsi"/>
          <w:i/>
          <w:iCs/>
          <w:sz w:val="22"/>
          <w:szCs w:val="22"/>
        </w:rPr>
        <w:lastRenderedPageBreak/>
        <w:t>solidarią atsakomybę).</w:t>
      </w:r>
      <w:r w:rsidRPr="00D63716">
        <w:rPr>
          <w:rFonts w:cstheme="minorHAnsi"/>
          <w:sz w:val="22"/>
          <w:szCs w:val="22"/>
        </w:rPr>
        <w:t xml:space="preserve"> Visi ūkio subjektai nurodomi pasiūlymo formos </w:t>
      </w:r>
      <w:r w:rsidRPr="00D63716">
        <w:rPr>
          <w:rFonts w:cstheme="minorHAnsi"/>
          <w:i/>
          <w:iCs/>
          <w:color w:val="2F5496" w:themeColor="accent1" w:themeShade="BF"/>
          <w:sz w:val="22"/>
          <w:szCs w:val="22"/>
        </w:rPr>
        <w:t>Specialiųjų pirkimo sąlygų 6</w:t>
      </w:r>
      <w:r w:rsidRPr="00D63716">
        <w:rPr>
          <w:rFonts w:cstheme="minorHAnsi"/>
          <w:i/>
          <w:iCs/>
          <w:color w:val="2F5496" w:themeColor="accent1" w:themeShade="BF"/>
          <w:sz w:val="22"/>
          <w:szCs w:val="22"/>
          <w:shd w:val="clear" w:color="auto" w:fill="FFFFFF"/>
        </w:rPr>
        <w:t xml:space="preserve"> </w:t>
      </w:r>
      <w:r w:rsidRPr="00D63716">
        <w:rPr>
          <w:rFonts w:cstheme="minorHAnsi"/>
          <w:i/>
          <w:iCs/>
          <w:color w:val="2F5496" w:themeColor="accent1" w:themeShade="BF"/>
          <w:sz w:val="22"/>
          <w:szCs w:val="22"/>
        </w:rPr>
        <w:t>priedo „Pasiūlymo forma“</w:t>
      </w:r>
      <w:r w:rsidRPr="00D63716">
        <w:rPr>
          <w:rFonts w:cstheme="minorHAnsi"/>
          <w:color w:val="2F5496" w:themeColor="accent1" w:themeShade="BF"/>
          <w:sz w:val="22"/>
          <w:szCs w:val="22"/>
        </w:rPr>
        <w:t xml:space="preserve"> </w:t>
      </w:r>
      <w:r w:rsidRPr="00D63716">
        <w:rPr>
          <w:rFonts w:cstheme="minorHAnsi"/>
          <w:sz w:val="22"/>
          <w:szCs w:val="22"/>
        </w:rPr>
        <w:t>atitinkamuose papunkčiuose</w:t>
      </w:r>
      <w:bookmarkEnd w:id="19"/>
      <w:r w:rsidRPr="00D63716">
        <w:rPr>
          <w:rFonts w:cstheme="minorHAnsi"/>
          <w:sz w:val="22"/>
          <w:szCs w:val="22"/>
        </w:rPr>
        <w:t>;</w:t>
      </w:r>
    </w:p>
    <w:p w14:paraId="0F99DE2B" w14:textId="77777777" w:rsidR="00B36770" w:rsidRPr="00D63716" w:rsidRDefault="00B36770" w:rsidP="00567522">
      <w:pPr>
        <w:pStyle w:val="Sraopastraipa"/>
        <w:numPr>
          <w:ilvl w:val="2"/>
          <w:numId w:val="8"/>
        </w:numPr>
        <w:spacing w:after="0" w:line="240" w:lineRule="auto"/>
        <w:ind w:left="0" w:firstLine="709"/>
        <w:jc w:val="both"/>
        <w:rPr>
          <w:rFonts w:cstheme="minorHAnsi"/>
          <w:sz w:val="22"/>
          <w:szCs w:val="22"/>
          <w:u w:val="single"/>
        </w:rPr>
      </w:pPr>
      <w:bookmarkStart w:id="21" w:name="_Hlk197443584"/>
      <w:bookmarkEnd w:id="20"/>
      <w:r w:rsidRPr="00D63716">
        <w:rPr>
          <w:rFonts w:cstheme="minorHAnsi"/>
          <w:sz w:val="22"/>
          <w:szCs w:val="22"/>
        </w:rPr>
        <w:t xml:space="preserve">jei tiekėjas pasitelkia subtiekėjus, įskaitant ir </w:t>
      </w:r>
      <w:proofErr w:type="spellStart"/>
      <w:r w:rsidRPr="00D63716">
        <w:rPr>
          <w:rFonts w:cstheme="minorHAnsi"/>
          <w:sz w:val="22"/>
          <w:szCs w:val="22"/>
        </w:rPr>
        <w:t>kvazisubtiekėjus</w:t>
      </w:r>
      <w:proofErr w:type="spellEnd"/>
      <w:r w:rsidRPr="00D63716">
        <w:rPr>
          <w:rFonts w:cstheme="minorHAnsi"/>
          <w:sz w:val="22"/>
          <w:szCs w:val="22"/>
        </w:rPr>
        <w:t xml:space="preserve">, subtiekėjo </w:t>
      </w:r>
      <w:r w:rsidRPr="00D63716">
        <w:rPr>
          <w:rFonts w:cstheme="minorHAnsi"/>
          <w:sz w:val="22"/>
          <w:szCs w:val="22"/>
          <w:u w:val="single"/>
        </w:rPr>
        <w:t>pasirašyta</w:t>
      </w:r>
      <w:r w:rsidRPr="00D63716">
        <w:rPr>
          <w:rFonts w:cstheme="minorHAnsi"/>
          <w:sz w:val="22"/>
          <w:szCs w:val="22"/>
        </w:rPr>
        <w:t xml:space="preserve"> deklaracija </w:t>
      </w:r>
      <w:r w:rsidRPr="00D63716">
        <w:rPr>
          <w:rFonts w:cstheme="minorHAnsi"/>
          <w:color w:val="2F5496" w:themeColor="accent1" w:themeShade="BF"/>
          <w:sz w:val="22"/>
          <w:szCs w:val="22"/>
        </w:rPr>
        <w:t>(S</w:t>
      </w:r>
      <w:r w:rsidRPr="00D63716">
        <w:rPr>
          <w:rFonts w:eastAsia="Times New Roman" w:cstheme="minorHAnsi"/>
          <w:bCs/>
          <w:i/>
          <w:iCs/>
          <w:color w:val="2F5496" w:themeColor="accent1" w:themeShade="BF"/>
          <w:sz w:val="22"/>
          <w:szCs w:val="22"/>
          <w:lang w:eastAsia="en-US"/>
        </w:rPr>
        <w:t>pecialiųjų pirkimo sąlygų 6</w:t>
      </w:r>
      <w:r w:rsidRPr="00D63716">
        <w:rPr>
          <w:rFonts w:eastAsia="Calibri" w:cstheme="minorHAnsi"/>
          <w:i/>
          <w:iCs/>
          <w:color w:val="2F5496" w:themeColor="accent1" w:themeShade="BF"/>
          <w:sz w:val="22"/>
          <w:szCs w:val="22"/>
        </w:rPr>
        <w:t xml:space="preserve"> priedo „Pasiūlymo forma“ 1 (subtiekėjams) ir (arba) 2 (</w:t>
      </w:r>
      <w:proofErr w:type="spellStart"/>
      <w:r w:rsidRPr="00D63716">
        <w:rPr>
          <w:rFonts w:eastAsia="Calibri" w:cstheme="minorHAnsi"/>
          <w:i/>
          <w:iCs/>
          <w:color w:val="2F5496" w:themeColor="accent1" w:themeShade="BF"/>
          <w:sz w:val="22"/>
          <w:szCs w:val="22"/>
        </w:rPr>
        <w:t>kvazisubtiekėjams</w:t>
      </w:r>
      <w:proofErr w:type="spellEnd"/>
      <w:r w:rsidRPr="00D63716">
        <w:rPr>
          <w:rFonts w:eastAsia="Calibri" w:cstheme="minorHAnsi"/>
          <w:i/>
          <w:iCs/>
          <w:color w:val="2F5496" w:themeColor="accent1" w:themeShade="BF"/>
          <w:sz w:val="22"/>
          <w:szCs w:val="22"/>
        </w:rPr>
        <w:t xml:space="preserve">) priedėliai) </w:t>
      </w:r>
      <w:r w:rsidRPr="00D63716">
        <w:rPr>
          <w:rFonts w:cstheme="minorHAnsi"/>
          <w:sz w:val="22"/>
          <w:szCs w:val="22"/>
        </w:rPr>
        <w:t xml:space="preserve">ar kitas dokumentas, patvirtinantis jo </w:t>
      </w:r>
      <w:r w:rsidRPr="00D63716">
        <w:rPr>
          <w:rFonts w:cstheme="minorHAnsi"/>
          <w:b/>
          <w:bCs/>
          <w:sz w:val="22"/>
          <w:szCs w:val="22"/>
        </w:rPr>
        <w:t>sutikimą būti subtiekėju pirkime</w:t>
      </w:r>
      <w:bookmarkEnd w:id="21"/>
      <w:r w:rsidRPr="00D63716">
        <w:rPr>
          <w:rFonts w:cstheme="minorHAnsi"/>
          <w:sz w:val="22"/>
          <w:szCs w:val="22"/>
        </w:rPr>
        <w:t>;</w:t>
      </w:r>
    </w:p>
    <w:p w14:paraId="1CECBE70" w14:textId="7FA1352D" w:rsidR="00B36770" w:rsidRPr="00D63716" w:rsidRDefault="00B36770" w:rsidP="00567522">
      <w:pPr>
        <w:pStyle w:val="Sraopastraipa"/>
        <w:numPr>
          <w:ilvl w:val="2"/>
          <w:numId w:val="8"/>
        </w:numPr>
        <w:spacing w:after="0" w:line="240" w:lineRule="auto"/>
        <w:ind w:left="0" w:firstLine="709"/>
        <w:jc w:val="both"/>
        <w:rPr>
          <w:rFonts w:cstheme="minorHAnsi"/>
          <w:sz w:val="22"/>
          <w:szCs w:val="22"/>
          <w:u w:val="single"/>
        </w:rPr>
      </w:pPr>
      <w:bookmarkStart w:id="22" w:name="_Hlk197443615"/>
      <w:r w:rsidRPr="00D63716">
        <w:rPr>
          <w:rFonts w:cstheme="minorHAnsi"/>
          <w:i/>
          <w:iCs/>
          <w:color w:val="2F5496" w:themeColor="accent1" w:themeShade="BF"/>
          <w:sz w:val="22"/>
          <w:szCs w:val="22"/>
        </w:rPr>
        <w:t>Specialiųjų pirkimo sąlygų 4 priede „Tiekėjų kvalifikacijos reikalavimai“</w:t>
      </w:r>
      <w:r w:rsidRPr="00D63716">
        <w:rPr>
          <w:rFonts w:cstheme="minorHAnsi"/>
          <w:color w:val="2F5496" w:themeColor="accent1" w:themeShade="BF"/>
          <w:sz w:val="22"/>
          <w:szCs w:val="22"/>
        </w:rPr>
        <w:t xml:space="preserve"> </w:t>
      </w:r>
      <w:r w:rsidRPr="00D63716">
        <w:rPr>
          <w:rFonts w:cstheme="minorHAnsi"/>
          <w:sz w:val="22"/>
          <w:szCs w:val="22"/>
        </w:rPr>
        <w:t xml:space="preserve">nurodyti </w:t>
      </w:r>
      <w:r w:rsidRPr="00D63716">
        <w:rPr>
          <w:rFonts w:cstheme="minorHAnsi"/>
          <w:sz w:val="22"/>
          <w:szCs w:val="22"/>
          <w:u w:val="single"/>
        </w:rPr>
        <w:t>kartu su pasiūlymu pateikti reikalaujami</w:t>
      </w:r>
      <w:r w:rsidRPr="00D63716">
        <w:rPr>
          <w:rFonts w:cstheme="minorHAnsi"/>
          <w:sz w:val="22"/>
          <w:szCs w:val="22"/>
        </w:rPr>
        <w:t xml:space="preserve"> tiekėjo ir jo pasitelkiamų subtiekėjų kvalifikaciją pagrindžiantys dokumentai; </w:t>
      </w:r>
    </w:p>
    <w:p w14:paraId="4152859C" w14:textId="77777777" w:rsidR="00B36770" w:rsidRPr="00D63716" w:rsidRDefault="00B36770" w:rsidP="00567522">
      <w:pPr>
        <w:pStyle w:val="Sraopastraipa"/>
        <w:numPr>
          <w:ilvl w:val="2"/>
          <w:numId w:val="8"/>
        </w:numPr>
        <w:tabs>
          <w:tab w:val="left" w:pos="1418"/>
        </w:tabs>
        <w:spacing w:after="0" w:line="240" w:lineRule="auto"/>
        <w:ind w:left="0" w:firstLine="709"/>
        <w:jc w:val="both"/>
        <w:rPr>
          <w:rFonts w:cstheme="minorHAnsi"/>
          <w:sz w:val="22"/>
          <w:szCs w:val="22"/>
          <w:u w:val="single"/>
        </w:rPr>
      </w:pPr>
      <w:bookmarkStart w:id="23" w:name="_Hlk198620977"/>
      <w:r w:rsidRPr="00D63716">
        <w:rPr>
          <w:rFonts w:cstheme="minorHAnsi"/>
          <w:sz w:val="22"/>
          <w:szCs w:val="22"/>
        </w:rPr>
        <w:t xml:space="preserve">užpildyta </w:t>
      </w:r>
      <w:r w:rsidRPr="00D63716">
        <w:rPr>
          <w:rFonts w:cstheme="minorHAnsi"/>
          <w:sz w:val="22"/>
          <w:szCs w:val="22"/>
          <w:u w:val="single"/>
        </w:rPr>
        <w:t>ir pasirašyta</w:t>
      </w:r>
      <w:r w:rsidRPr="00D63716">
        <w:rPr>
          <w:rFonts w:cstheme="minorHAnsi"/>
          <w:sz w:val="22"/>
          <w:szCs w:val="22"/>
        </w:rPr>
        <w:t xml:space="preserve"> </w:t>
      </w:r>
      <w:r w:rsidRPr="00D63716">
        <w:rPr>
          <w:rFonts w:cstheme="minorHAnsi"/>
          <w:b/>
          <w:bCs/>
          <w:sz w:val="22"/>
          <w:szCs w:val="22"/>
        </w:rPr>
        <w:t>deklaracija dėl (ne)atitikties Reglamento nuostatoms</w:t>
      </w:r>
      <w:r w:rsidRPr="00D63716">
        <w:rPr>
          <w:rFonts w:cstheme="minorHAnsi"/>
          <w:sz w:val="22"/>
          <w:szCs w:val="22"/>
        </w:rPr>
        <w:t xml:space="preserve"> </w:t>
      </w:r>
      <w:r w:rsidRPr="00D63716">
        <w:rPr>
          <w:rFonts w:cstheme="minorHAnsi"/>
          <w:color w:val="2F5496" w:themeColor="accent1" w:themeShade="BF"/>
          <w:sz w:val="22"/>
          <w:szCs w:val="22"/>
        </w:rPr>
        <w:t>(</w:t>
      </w:r>
      <w:r w:rsidRPr="00D63716">
        <w:rPr>
          <w:rFonts w:cstheme="minorHAnsi"/>
          <w:i/>
          <w:iCs/>
          <w:color w:val="2F5496" w:themeColor="accent1" w:themeShade="BF"/>
          <w:sz w:val="22"/>
          <w:szCs w:val="22"/>
        </w:rPr>
        <w:t xml:space="preserve">Specialiųjų </w:t>
      </w:r>
      <w:r w:rsidRPr="00D63716">
        <w:rPr>
          <w:rFonts w:eastAsia="Calibri" w:cstheme="minorHAnsi"/>
          <w:i/>
          <w:iCs/>
          <w:color w:val="2F5496" w:themeColor="accent1" w:themeShade="BF"/>
          <w:sz w:val="22"/>
          <w:szCs w:val="22"/>
        </w:rPr>
        <w:t>pirkimo sąlygų 8</w:t>
      </w:r>
      <w:r w:rsidRPr="00D63716">
        <w:rPr>
          <w:rFonts w:cstheme="minorHAnsi"/>
          <w:i/>
          <w:iCs/>
          <w:color w:val="2F5496" w:themeColor="accent1" w:themeShade="BF"/>
          <w:sz w:val="22"/>
          <w:szCs w:val="22"/>
        </w:rPr>
        <w:t xml:space="preserve"> </w:t>
      </w:r>
      <w:r w:rsidRPr="00D63716">
        <w:rPr>
          <w:rFonts w:eastAsia="Calibri" w:cstheme="minorHAnsi"/>
          <w:i/>
          <w:iCs/>
          <w:color w:val="2F5496" w:themeColor="accent1" w:themeShade="BF"/>
          <w:sz w:val="22"/>
          <w:szCs w:val="22"/>
        </w:rPr>
        <w:t>priedas „D</w:t>
      </w:r>
      <w:r w:rsidRPr="00D63716">
        <w:rPr>
          <w:rFonts w:cstheme="minorHAnsi"/>
          <w:i/>
          <w:iCs/>
          <w:color w:val="2F5496" w:themeColor="accent1" w:themeShade="BF"/>
          <w:sz w:val="22"/>
          <w:szCs w:val="22"/>
        </w:rPr>
        <w:t>eklaracija dėl (ne)atitikties Reglamento nuostatoms</w:t>
      </w:r>
      <w:r w:rsidRPr="00D63716">
        <w:rPr>
          <w:rFonts w:eastAsia="Calibri" w:cstheme="minorHAnsi"/>
          <w:i/>
          <w:iCs/>
          <w:color w:val="2F5496" w:themeColor="accent1" w:themeShade="BF"/>
          <w:sz w:val="22"/>
          <w:szCs w:val="22"/>
        </w:rPr>
        <w:t>“</w:t>
      </w:r>
      <w:r w:rsidRPr="00D63716">
        <w:rPr>
          <w:rFonts w:cstheme="minorHAnsi"/>
          <w:color w:val="2F5496" w:themeColor="accent1" w:themeShade="BF"/>
          <w:sz w:val="22"/>
          <w:szCs w:val="22"/>
        </w:rPr>
        <w:t>)</w:t>
      </w:r>
      <w:bookmarkEnd w:id="23"/>
      <w:r w:rsidRPr="00D63716">
        <w:rPr>
          <w:rFonts w:cstheme="minorHAnsi"/>
          <w:sz w:val="22"/>
          <w:szCs w:val="22"/>
        </w:rPr>
        <w:t>;</w:t>
      </w:r>
    </w:p>
    <w:p w14:paraId="15DC90FC" w14:textId="77777777" w:rsidR="00B36770" w:rsidRPr="00D63716" w:rsidRDefault="00B36770" w:rsidP="00567522">
      <w:pPr>
        <w:pStyle w:val="Sraopastraipa"/>
        <w:numPr>
          <w:ilvl w:val="2"/>
          <w:numId w:val="8"/>
        </w:numPr>
        <w:tabs>
          <w:tab w:val="left" w:pos="1418"/>
        </w:tabs>
        <w:spacing w:after="0" w:line="240" w:lineRule="auto"/>
        <w:ind w:left="0" w:firstLine="709"/>
        <w:jc w:val="both"/>
        <w:rPr>
          <w:rFonts w:cstheme="minorHAnsi"/>
          <w:sz w:val="22"/>
          <w:szCs w:val="22"/>
          <w:u w:val="single"/>
        </w:rPr>
      </w:pPr>
      <w:bookmarkStart w:id="24" w:name="_Hlk198621027"/>
      <w:r w:rsidRPr="00D63716">
        <w:rPr>
          <w:rFonts w:cstheme="minorHAnsi"/>
          <w:sz w:val="22"/>
          <w:szCs w:val="22"/>
        </w:rPr>
        <w:t xml:space="preserve">techninėje specifikacijoje nurodyti dokumentai ir kitokia informacija </w:t>
      </w:r>
      <w:r w:rsidRPr="00D63716">
        <w:rPr>
          <w:rFonts w:cstheme="minorHAnsi"/>
          <w:i/>
          <w:iCs/>
          <w:sz w:val="22"/>
          <w:szCs w:val="22"/>
        </w:rPr>
        <w:t>(jeigu reikalaujama)</w:t>
      </w:r>
      <w:bookmarkEnd w:id="24"/>
      <w:r w:rsidRPr="00D63716">
        <w:rPr>
          <w:rFonts w:cstheme="minorHAnsi"/>
          <w:sz w:val="22"/>
          <w:szCs w:val="22"/>
        </w:rPr>
        <w:t>;</w:t>
      </w:r>
    </w:p>
    <w:p w14:paraId="49B2C8D2" w14:textId="77777777" w:rsidR="00B36770" w:rsidRPr="00D63716" w:rsidRDefault="00B36770" w:rsidP="00567522">
      <w:pPr>
        <w:pStyle w:val="Sraopastraipa"/>
        <w:numPr>
          <w:ilvl w:val="2"/>
          <w:numId w:val="8"/>
        </w:numPr>
        <w:tabs>
          <w:tab w:val="left" w:pos="1418"/>
        </w:tabs>
        <w:spacing w:after="0" w:line="240" w:lineRule="auto"/>
        <w:ind w:hanging="1431"/>
        <w:jc w:val="both"/>
        <w:rPr>
          <w:rFonts w:cstheme="minorHAnsi"/>
          <w:color w:val="7030A0"/>
          <w:sz w:val="22"/>
          <w:szCs w:val="22"/>
        </w:rPr>
      </w:pPr>
      <w:r w:rsidRPr="00D63716">
        <w:rPr>
          <w:rFonts w:cstheme="minorHAnsi"/>
          <w:sz w:val="22"/>
          <w:szCs w:val="22"/>
          <w:lang w:eastAsia="ar-SA"/>
        </w:rPr>
        <w:t>kita pirkimo dokumentuose prašoma informacija ir (ar) dokumentai</w:t>
      </w:r>
      <w:r w:rsidRPr="00D63716">
        <w:rPr>
          <w:rFonts w:cstheme="minorHAnsi"/>
          <w:color w:val="7030A0"/>
          <w:sz w:val="22"/>
          <w:szCs w:val="22"/>
        </w:rPr>
        <w:t>;</w:t>
      </w:r>
    </w:p>
    <w:p w14:paraId="6ACEFFBF" w14:textId="1E172D68" w:rsidR="00B36770" w:rsidRPr="00D63716" w:rsidRDefault="00B36770" w:rsidP="00567522">
      <w:pPr>
        <w:pStyle w:val="Sraopastraipa"/>
        <w:numPr>
          <w:ilvl w:val="2"/>
          <w:numId w:val="8"/>
        </w:numPr>
        <w:tabs>
          <w:tab w:val="left" w:pos="1418"/>
        </w:tabs>
        <w:spacing w:after="0" w:line="240" w:lineRule="auto"/>
        <w:ind w:left="-142" w:firstLine="851"/>
        <w:jc w:val="both"/>
        <w:rPr>
          <w:rFonts w:cstheme="minorHAnsi"/>
          <w:bCs/>
          <w:sz w:val="22"/>
          <w:szCs w:val="22"/>
        </w:rPr>
      </w:pPr>
      <w:bookmarkStart w:id="25" w:name="_Hlk198621129"/>
      <w:r w:rsidRPr="00D63716">
        <w:rPr>
          <w:rFonts w:cstheme="minorHAnsi"/>
          <w:bCs/>
          <w:iCs/>
          <w:sz w:val="22"/>
          <w:szCs w:val="22"/>
        </w:rPr>
        <w:t xml:space="preserve">įgaliotajai </w:t>
      </w:r>
      <w:r w:rsidR="00566955">
        <w:rPr>
          <w:rFonts w:cstheme="minorHAnsi"/>
          <w:bCs/>
          <w:iCs/>
          <w:sz w:val="22"/>
          <w:szCs w:val="22"/>
        </w:rPr>
        <w:t xml:space="preserve">perkančiajai </w:t>
      </w:r>
      <w:r w:rsidRPr="00D63716">
        <w:rPr>
          <w:rFonts w:cstheme="minorHAnsi"/>
          <w:bCs/>
          <w:sz w:val="22"/>
          <w:szCs w:val="22"/>
        </w:rPr>
        <w:t>organizacijai nustačius ekonomiškai naudingiausią pasiūlymą (galimą pirkimo laimėtoją) ir CVP IS priemonėmis paprašius, CVP IS pranešimu pateikiama (</w:t>
      </w:r>
      <w:r w:rsidRPr="00D63716">
        <w:rPr>
          <w:rFonts w:cstheme="minorHAnsi"/>
          <w:bCs/>
          <w:sz w:val="22"/>
          <w:szCs w:val="22"/>
          <w:u w:val="single"/>
        </w:rPr>
        <w:t>šių dokumentų nereikalaujama teikti kartu su pasiūlymu</w:t>
      </w:r>
      <w:bookmarkEnd w:id="25"/>
      <w:r w:rsidRPr="00D63716">
        <w:rPr>
          <w:rFonts w:cstheme="minorHAnsi"/>
          <w:bCs/>
          <w:sz w:val="22"/>
          <w:szCs w:val="22"/>
        </w:rPr>
        <w:t>):</w:t>
      </w:r>
    </w:p>
    <w:p w14:paraId="22362BF6" w14:textId="77777777" w:rsidR="00B36770" w:rsidRPr="00D63716" w:rsidRDefault="00B36770" w:rsidP="00567522">
      <w:pPr>
        <w:pStyle w:val="Sraopastraipa"/>
        <w:numPr>
          <w:ilvl w:val="3"/>
          <w:numId w:val="8"/>
        </w:numPr>
        <w:tabs>
          <w:tab w:val="left" w:pos="1418"/>
          <w:tab w:val="left" w:pos="1560"/>
        </w:tabs>
        <w:spacing w:after="0" w:line="240" w:lineRule="auto"/>
        <w:ind w:left="-142" w:firstLine="851"/>
        <w:jc w:val="both"/>
        <w:rPr>
          <w:rFonts w:cstheme="minorHAnsi"/>
          <w:bCs/>
          <w:sz w:val="22"/>
          <w:szCs w:val="22"/>
        </w:rPr>
      </w:pPr>
      <w:bookmarkStart w:id="26" w:name="_Hlk198621166"/>
      <w:r w:rsidRPr="00D63716">
        <w:rPr>
          <w:rFonts w:cstheme="minorHAnsi"/>
          <w:sz w:val="22"/>
          <w:szCs w:val="22"/>
        </w:rPr>
        <w:t xml:space="preserve">tiekėjo (kiekvieno tiekėjų grupės nario) </w:t>
      </w:r>
      <w:bookmarkStart w:id="27" w:name="_Hlk63342348"/>
      <w:r w:rsidRPr="00D63716">
        <w:rPr>
          <w:rFonts w:cstheme="minorHAnsi"/>
          <w:sz w:val="22"/>
          <w:szCs w:val="22"/>
        </w:rPr>
        <w:t>ir ūkio subjekto, jeigu jo pajėgumais tiekėjas remiasi</w:t>
      </w:r>
      <w:bookmarkEnd w:id="27"/>
      <w:r w:rsidRPr="00D63716">
        <w:rPr>
          <w:rFonts w:cstheme="minorHAnsi"/>
          <w:sz w:val="22"/>
          <w:szCs w:val="22"/>
        </w:rPr>
        <w:t xml:space="preserve">, </w:t>
      </w:r>
      <w:r w:rsidRPr="00D63716">
        <w:rPr>
          <w:rFonts w:cstheme="minorHAnsi"/>
          <w:b/>
          <w:bCs/>
          <w:sz w:val="22"/>
          <w:szCs w:val="22"/>
        </w:rPr>
        <w:t>pašalinimo pagrindų nebuvimą įrodantys dokumentai</w:t>
      </w:r>
      <w:r w:rsidRPr="00D63716">
        <w:rPr>
          <w:rFonts w:cstheme="minorHAnsi"/>
          <w:sz w:val="22"/>
          <w:szCs w:val="22"/>
        </w:rPr>
        <w:t xml:space="preserve">, kurie nurodyti </w:t>
      </w:r>
      <w:r w:rsidRPr="00D63716">
        <w:rPr>
          <w:rFonts w:cstheme="minorHAnsi"/>
          <w:i/>
          <w:iCs/>
          <w:color w:val="2F5496" w:themeColor="accent1" w:themeShade="BF"/>
          <w:sz w:val="22"/>
          <w:szCs w:val="22"/>
        </w:rPr>
        <w:t xml:space="preserve">Specialiųjų pirkimo sąlygų </w:t>
      </w:r>
      <w:r w:rsidRPr="00D63716">
        <w:rPr>
          <w:rFonts w:cstheme="minorHAnsi"/>
          <w:bCs/>
          <w:i/>
          <w:iCs/>
          <w:color w:val="2F5496" w:themeColor="accent1" w:themeShade="BF"/>
          <w:sz w:val="22"/>
          <w:szCs w:val="22"/>
        </w:rPr>
        <w:t>3 priede</w:t>
      </w:r>
      <w:r w:rsidRPr="00D63716">
        <w:rPr>
          <w:rFonts w:cstheme="minorHAnsi"/>
          <w:i/>
          <w:iCs/>
          <w:color w:val="2F5496" w:themeColor="accent1" w:themeShade="BF"/>
          <w:sz w:val="22"/>
          <w:szCs w:val="22"/>
        </w:rPr>
        <w:t xml:space="preserve"> „Tiekėjų pašalinimo pagrindai“</w:t>
      </w:r>
      <w:r w:rsidRPr="00D63716">
        <w:rPr>
          <w:rFonts w:cstheme="minorHAnsi"/>
          <w:color w:val="7030A0"/>
          <w:sz w:val="22"/>
          <w:szCs w:val="22"/>
        </w:rPr>
        <w:t xml:space="preserve"> </w:t>
      </w:r>
      <w:r w:rsidRPr="00D63716">
        <w:rPr>
          <w:rFonts w:cstheme="minorHAnsi"/>
          <w:sz w:val="22"/>
          <w:szCs w:val="22"/>
        </w:rPr>
        <w:t>lentelės skiltyje „</w:t>
      </w:r>
      <w:r w:rsidRPr="00D63716">
        <w:rPr>
          <w:rFonts w:cstheme="minorHAnsi"/>
          <w:bCs/>
          <w:sz w:val="22"/>
          <w:szCs w:val="22"/>
        </w:rPr>
        <w:t>Pašalinimo pagrindų nebuvimą įrodantys dokumentai</w:t>
      </w:r>
      <w:bookmarkEnd w:id="26"/>
      <w:r w:rsidRPr="00D63716">
        <w:rPr>
          <w:rFonts w:cstheme="minorHAnsi"/>
          <w:bCs/>
          <w:sz w:val="22"/>
          <w:szCs w:val="22"/>
        </w:rPr>
        <w:t>“;</w:t>
      </w:r>
    </w:p>
    <w:p w14:paraId="134153A9" w14:textId="77777777" w:rsidR="00B36770" w:rsidRPr="00D63716" w:rsidRDefault="00B36770" w:rsidP="00567522">
      <w:pPr>
        <w:pStyle w:val="Sraopastraipa"/>
        <w:numPr>
          <w:ilvl w:val="3"/>
          <w:numId w:val="8"/>
        </w:numPr>
        <w:tabs>
          <w:tab w:val="left" w:pos="1418"/>
          <w:tab w:val="left" w:pos="1560"/>
        </w:tabs>
        <w:spacing w:after="0" w:line="240" w:lineRule="auto"/>
        <w:ind w:left="-142" w:firstLine="851"/>
        <w:jc w:val="both"/>
        <w:rPr>
          <w:rFonts w:cstheme="minorHAnsi"/>
          <w:bCs/>
          <w:sz w:val="22"/>
          <w:szCs w:val="22"/>
        </w:rPr>
      </w:pPr>
      <w:r w:rsidRPr="00D63716">
        <w:rPr>
          <w:rFonts w:cstheme="minorHAnsi"/>
          <w:i/>
          <w:iCs/>
          <w:color w:val="2F5496" w:themeColor="accent1" w:themeShade="BF"/>
          <w:sz w:val="22"/>
          <w:szCs w:val="22"/>
        </w:rPr>
        <w:t>Specialiųjų pirkimo sąlygų 4 priede „Tiekėjų kvalifikacijos reikalavimai“</w:t>
      </w:r>
      <w:r w:rsidRPr="00D63716">
        <w:rPr>
          <w:rFonts w:cstheme="minorHAnsi"/>
          <w:color w:val="2F5496" w:themeColor="accent1" w:themeShade="BF"/>
          <w:sz w:val="22"/>
          <w:szCs w:val="22"/>
        </w:rPr>
        <w:t xml:space="preserve"> nustatytam </w:t>
      </w:r>
      <w:r w:rsidRPr="00D63716">
        <w:rPr>
          <w:rFonts w:cstheme="minorHAnsi"/>
          <w:sz w:val="22"/>
          <w:szCs w:val="22"/>
        </w:rPr>
        <w:t>galimam laimėtojui privalomi pateikti tiekėjo ir jo pasitelkiamų subtiekėjų kvalifikaciją pagrindžiantys dokumentai.</w:t>
      </w:r>
    </w:p>
    <w:p w14:paraId="2B34F97A" w14:textId="141E8472" w:rsidR="002B3F0C" w:rsidRPr="00D63716" w:rsidRDefault="002B3F0C" w:rsidP="00176ED5">
      <w:pPr>
        <w:pStyle w:val="Sraopastraipa"/>
        <w:numPr>
          <w:ilvl w:val="1"/>
          <w:numId w:val="8"/>
        </w:numPr>
        <w:tabs>
          <w:tab w:val="left" w:pos="1134"/>
        </w:tabs>
        <w:spacing w:line="240" w:lineRule="auto"/>
        <w:ind w:left="0" w:firstLine="567"/>
        <w:jc w:val="both"/>
        <w:rPr>
          <w:rFonts w:cstheme="minorHAnsi"/>
          <w:sz w:val="22"/>
          <w:szCs w:val="22"/>
          <w:u w:val="single"/>
        </w:rPr>
      </w:pPr>
      <w:bookmarkStart w:id="28" w:name="_Hlk198621259"/>
      <w:bookmarkEnd w:id="22"/>
      <w:r w:rsidRPr="00D63716">
        <w:rPr>
          <w:rFonts w:eastAsia="Calibri" w:cstheme="minorHAnsi"/>
          <w:sz w:val="22"/>
          <w:szCs w:val="22"/>
        </w:rPr>
        <w:t xml:space="preserve">Pasiūlymas ir kiti kartu teikiami priedai (kaip nurodyta 6.1 punkto papunkčiuose) gali būti pasirašyti </w:t>
      </w:r>
      <w:r w:rsidRPr="00D63716">
        <w:rPr>
          <w:rFonts w:eastAsia="Calibri" w:cstheme="minorHAnsi"/>
          <w:b/>
          <w:bCs/>
          <w:sz w:val="22"/>
          <w:szCs w:val="22"/>
        </w:rPr>
        <w:t>fiziniu parašu arba kvalifikuotu elektroniniu parašu</w:t>
      </w:r>
      <w:r w:rsidRPr="00D63716">
        <w:rPr>
          <w:rFonts w:eastAsia="Calibri" w:cstheme="minorHAnsi"/>
          <w:sz w:val="22"/>
          <w:szCs w:val="22"/>
        </w:rPr>
        <w:t xml:space="preserve">. Jeigu tiekėjas dokumentus tvirtina naudodamas elektroninį, o ne fizinį parašą, elektroninis parašas turi atitikti VPĮ 22 straipsnio 11 dalies 2 ir 3 punktuose nustatytus reikalavimus. </w:t>
      </w:r>
      <w:r w:rsidR="00F5211F" w:rsidRPr="00D63716">
        <w:rPr>
          <w:rFonts w:cstheme="minorHAnsi"/>
          <w:sz w:val="22"/>
          <w:szCs w:val="22"/>
        </w:rPr>
        <w:t>Įgaliotajai p</w:t>
      </w:r>
      <w:r w:rsidRPr="00D63716">
        <w:rPr>
          <w:rFonts w:cstheme="minorHAnsi"/>
          <w:sz w:val="22"/>
          <w:szCs w:val="22"/>
        </w:rPr>
        <w:t>erkančiajai organizacijai kilus abejonių dėl dokumentų tikrumo, ji turi teisę reikalauti pateikti dokumentų originalus.</w:t>
      </w:r>
      <w:r w:rsidRPr="00D63716">
        <w:rPr>
          <w:rFonts w:eastAsia="Calibri" w:cstheme="minorHAnsi"/>
          <w:sz w:val="22"/>
          <w:szCs w:val="22"/>
        </w:rPr>
        <w:t xml:space="preserve"> Gali būti:</w:t>
      </w:r>
    </w:p>
    <w:p w14:paraId="2A5376CB" w14:textId="77777777" w:rsidR="002B3F0C" w:rsidRPr="00D63716" w:rsidRDefault="002B3F0C" w:rsidP="00567522">
      <w:pPr>
        <w:pStyle w:val="Sraopastraipa"/>
        <w:tabs>
          <w:tab w:val="left" w:pos="1418"/>
        </w:tabs>
        <w:spacing w:after="0" w:line="240" w:lineRule="auto"/>
        <w:ind w:left="0" w:firstLine="709"/>
        <w:jc w:val="both"/>
        <w:rPr>
          <w:rFonts w:cstheme="minorHAnsi"/>
          <w:b/>
          <w:iCs/>
          <w:sz w:val="22"/>
          <w:szCs w:val="22"/>
          <w:u w:val="single"/>
        </w:rPr>
      </w:pPr>
      <w:r w:rsidRPr="00D63716">
        <w:rPr>
          <w:rFonts w:eastAsia="Calibri" w:cstheme="minorHAnsi"/>
          <w:b/>
          <w:iCs/>
          <w:sz w:val="22"/>
          <w:szCs w:val="22"/>
        </w:rPr>
        <w:t>6.2.1. pateikiami kvalifikuotu elektroniniu parašu pasirašyti elektroninėmis priemonėmis suformuoti dokumentai;</w:t>
      </w:r>
    </w:p>
    <w:p w14:paraId="5F01096F" w14:textId="77777777" w:rsidR="002B3F0C" w:rsidRPr="00D63716" w:rsidRDefault="002B3F0C" w:rsidP="00567522">
      <w:pPr>
        <w:pStyle w:val="Sraopastraipa"/>
        <w:numPr>
          <w:ilvl w:val="2"/>
          <w:numId w:val="13"/>
        </w:numPr>
        <w:tabs>
          <w:tab w:val="left" w:pos="1134"/>
          <w:tab w:val="left" w:pos="1276"/>
        </w:tabs>
        <w:spacing w:after="0" w:line="240" w:lineRule="auto"/>
        <w:ind w:left="0" w:firstLine="709"/>
        <w:jc w:val="both"/>
        <w:rPr>
          <w:rFonts w:cstheme="minorHAnsi"/>
          <w:b/>
          <w:iCs/>
          <w:sz w:val="22"/>
          <w:szCs w:val="22"/>
        </w:rPr>
      </w:pPr>
      <w:r w:rsidRPr="00D63716">
        <w:rPr>
          <w:rFonts w:eastAsia="Calibri" w:cstheme="minorHAnsi"/>
          <w:b/>
          <w:iCs/>
          <w:sz w:val="22"/>
          <w:szCs w:val="22"/>
        </w:rPr>
        <w:t>skaitmeninės dokumentų kopijos (fiziniu parašu tvirtinami dokumentai turi būti pateikiami pasirašyti ir nuskenuoti</w:t>
      </w:r>
      <w:bookmarkEnd w:id="28"/>
      <w:r w:rsidRPr="00D63716">
        <w:rPr>
          <w:rFonts w:eastAsia="Calibri" w:cstheme="minorHAnsi"/>
          <w:b/>
          <w:iCs/>
          <w:sz w:val="22"/>
          <w:szCs w:val="22"/>
        </w:rPr>
        <w:t>).</w:t>
      </w:r>
    </w:p>
    <w:p w14:paraId="6602056D" w14:textId="24B7D013" w:rsidR="0096678C" w:rsidRPr="00D63716" w:rsidRDefault="0099696F" w:rsidP="00176ED5">
      <w:pPr>
        <w:pStyle w:val="Sraopastraipa"/>
        <w:numPr>
          <w:ilvl w:val="1"/>
          <w:numId w:val="13"/>
        </w:numPr>
        <w:tabs>
          <w:tab w:val="left" w:pos="1134"/>
        </w:tabs>
        <w:spacing w:line="240" w:lineRule="auto"/>
        <w:ind w:left="0" w:firstLine="567"/>
        <w:jc w:val="both"/>
        <w:rPr>
          <w:rFonts w:cstheme="minorHAnsi"/>
        </w:rPr>
      </w:pPr>
      <w:r w:rsidRPr="00D63716">
        <w:rPr>
          <w:rFonts w:cstheme="minorHAnsi"/>
        </w:rPr>
        <w:t>P</w:t>
      </w:r>
      <w:r w:rsidR="0048587E" w:rsidRPr="00D63716">
        <w:rPr>
          <w:rFonts w:cstheme="minorHAnsi"/>
        </w:rPr>
        <w:t>asiūlymas turi būti parengtas</w:t>
      </w:r>
      <w:r w:rsidR="00EE44B0" w:rsidRPr="00D63716">
        <w:rPr>
          <w:rFonts w:cstheme="minorHAnsi"/>
        </w:rPr>
        <w:t xml:space="preserve">, </w:t>
      </w:r>
      <w:r w:rsidR="0048587E" w:rsidRPr="00D63716">
        <w:rPr>
          <w:rFonts w:cstheme="minorHAnsi"/>
        </w:rPr>
        <w:t>lietuvių kalba</w:t>
      </w:r>
      <w:r w:rsidR="00715632" w:rsidRPr="00D63716">
        <w:rPr>
          <w:rFonts w:cstheme="minorHAnsi"/>
        </w:rPr>
        <w:t xml:space="preserve">. </w:t>
      </w:r>
      <w:r w:rsidR="00F17A1F" w:rsidRPr="00D63716">
        <w:rPr>
          <w:rFonts w:eastAsia="Arial" w:cstheme="minorHAnsi"/>
        </w:rPr>
        <w:t>Jei kurie nors su pasiūlymu teikiami dokumentai parengti ne</w:t>
      </w:r>
      <w:r w:rsidR="001427AB" w:rsidRPr="00D63716">
        <w:rPr>
          <w:rFonts w:eastAsia="Arial" w:cstheme="minorHAnsi"/>
        </w:rPr>
        <w:t xml:space="preserve"> ta kalba, kuria</w:t>
      </w:r>
      <w:r w:rsidR="00F17A1F" w:rsidRPr="00D63716">
        <w:rPr>
          <w:rFonts w:eastAsia="Arial" w:cstheme="minorHAnsi"/>
        </w:rPr>
        <w:t xml:space="preserve"> </w:t>
      </w:r>
      <w:r w:rsidR="0BCA4ED4" w:rsidRPr="00D63716">
        <w:rPr>
          <w:rFonts w:eastAsia="Arial" w:cstheme="minorHAnsi"/>
        </w:rPr>
        <w:t>reikalaujama</w:t>
      </w:r>
      <w:r w:rsidR="001427AB" w:rsidRPr="00D63716">
        <w:rPr>
          <w:rFonts w:eastAsia="Arial" w:cstheme="minorHAnsi"/>
        </w:rPr>
        <w:t xml:space="preserve">, </w:t>
      </w:r>
      <w:r w:rsidR="003F1D78" w:rsidRPr="00D63716">
        <w:rPr>
          <w:rFonts w:eastAsia="Arial" w:cstheme="minorHAnsi"/>
        </w:rPr>
        <w:t xml:space="preserve">turi būti pateiktas tikslus vertimas į </w:t>
      </w:r>
      <w:r w:rsidR="40DC6EFC" w:rsidRPr="00D63716">
        <w:rPr>
          <w:rFonts w:eastAsia="Arial" w:cstheme="minorHAnsi"/>
        </w:rPr>
        <w:t>reikalaujamą</w:t>
      </w:r>
      <w:r w:rsidR="001427AB" w:rsidRPr="00D63716">
        <w:rPr>
          <w:rFonts w:eastAsia="Arial" w:cstheme="minorHAnsi"/>
        </w:rPr>
        <w:t xml:space="preserve"> </w:t>
      </w:r>
      <w:r w:rsidR="00141BF1" w:rsidRPr="00D63716">
        <w:rPr>
          <w:rFonts w:eastAsia="Arial" w:cstheme="minorHAnsi"/>
        </w:rPr>
        <w:t>kalbą</w:t>
      </w:r>
      <w:r w:rsidR="00F17A1F" w:rsidRPr="00D63716">
        <w:rPr>
          <w:rFonts w:eastAsia="Arial" w:cstheme="minorHAnsi"/>
        </w:rPr>
        <w:t xml:space="preserve">. </w:t>
      </w:r>
      <w:r w:rsidR="00467412" w:rsidRPr="00D63716">
        <w:rPr>
          <w:rFonts w:eastAsia="Arial" w:cstheme="minorHAnsi"/>
        </w:rPr>
        <w:t>Įgaliotajai p</w:t>
      </w:r>
      <w:r w:rsidR="0085364E" w:rsidRPr="00D63716">
        <w:rPr>
          <w:rFonts w:cstheme="minorHAnsi"/>
        </w:rPr>
        <w:t>erkančiajai organizacijai turint įtarimų</w:t>
      </w:r>
      <w:r w:rsidR="0048587E" w:rsidRPr="00D63716">
        <w:rPr>
          <w:rFonts w:cstheme="minorHAnsi"/>
        </w:rPr>
        <w:t xml:space="preserve"> dėl pasiūlyme pateikto dokumento vertimo kokybės ir (ar) jo atitikties dokumento originalo turiniui, </w:t>
      </w:r>
      <w:r w:rsidR="00FF01E7" w:rsidRPr="00D63716">
        <w:rPr>
          <w:rFonts w:cstheme="minorHAnsi"/>
        </w:rPr>
        <w:t xml:space="preserve">įgaliotoji </w:t>
      </w:r>
      <w:r w:rsidR="0048587E" w:rsidRPr="00D63716">
        <w:rPr>
          <w:rFonts w:cstheme="minorHAnsi"/>
        </w:rPr>
        <w:t>perkančioji organizacija reikalauja pateikti vertimą atlikusio asmens parašu ir vertimų biuro antspaudu (jei turi) patvirtintą šio dokumento vertimą</w:t>
      </w:r>
      <w:r w:rsidR="00C547A4" w:rsidRPr="00D63716">
        <w:rPr>
          <w:rFonts w:cstheme="minorHAnsi"/>
        </w:rPr>
        <w:t xml:space="preserve">. </w:t>
      </w:r>
    </w:p>
    <w:p w14:paraId="4172BF9D" w14:textId="12AB5012" w:rsidR="00380B99" w:rsidRPr="00D63716" w:rsidRDefault="008D03B2" w:rsidP="00176ED5">
      <w:pPr>
        <w:pStyle w:val="Sraopastraipa"/>
        <w:numPr>
          <w:ilvl w:val="1"/>
          <w:numId w:val="13"/>
        </w:numPr>
        <w:spacing w:line="240" w:lineRule="auto"/>
        <w:ind w:left="0" w:firstLine="567"/>
        <w:jc w:val="both"/>
        <w:rPr>
          <w:rFonts w:cstheme="minorHAnsi"/>
        </w:rPr>
      </w:pPr>
      <w:r w:rsidRPr="00D63716">
        <w:rPr>
          <w:rFonts w:eastAsia="Arial" w:cstheme="minorHAnsi"/>
        </w:rPr>
        <w:t xml:space="preserve">Bendra </w:t>
      </w:r>
      <w:r w:rsidR="00BA6AB3" w:rsidRPr="00D63716">
        <w:rPr>
          <w:rFonts w:eastAsia="Arial" w:cstheme="minorHAnsi"/>
        </w:rPr>
        <w:t>p</w:t>
      </w:r>
      <w:r w:rsidRPr="00D63716">
        <w:rPr>
          <w:rFonts w:eastAsia="Arial" w:cstheme="minorHAnsi"/>
        </w:rPr>
        <w:t>asiūlymo kaina</w:t>
      </w:r>
      <w:r w:rsidR="00D247A7" w:rsidRPr="00D63716">
        <w:rPr>
          <w:rFonts w:eastAsia="Arial" w:cstheme="minorHAnsi"/>
        </w:rPr>
        <w:t xml:space="preserve"> </w:t>
      </w:r>
      <w:r w:rsidR="008D3752" w:rsidRPr="00D63716">
        <w:rPr>
          <w:rFonts w:eastAsia="Arial" w:cstheme="minorHAnsi"/>
        </w:rPr>
        <w:t>(</w:t>
      </w:r>
      <w:r w:rsidR="00D247A7" w:rsidRPr="00D63716">
        <w:rPr>
          <w:rFonts w:eastAsia="Arial" w:cstheme="minorHAnsi"/>
        </w:rPr>
        <w:t>sąnaudos</w:t>
      </w:r>
      <w:r w:rsidR="008D3752" w:rsidRPr="00D63716">
        <w:rPr>
          <w:rFonts w:eastAsia="Arial" w:cstheme="minorHAnsi"/>
        </w:rPr>
        <w:t>)</w:t>
      </w:r>
      <w:r w:rsidR="00D247A7" w:rsidRPr="00D63716">
        <w:rPr>
          <w:rFonts w:eastAsia="Arial" w:cstheme="minorHAnsi"/>
        </w:rPr>
        <w:t xml:space="preserve"> </w:t>
      </w:r>
      <w:r w:rsidR="008D3752" w:rsidRPr="00D63716">
        <w:rPr>
          <w:rFonts w:eastAsia="Arial" w:cstheme="minorHAnsi"/>
        </w:rPr>
        <w:t xml:space="preserve">su PVM </w:t>
      </w:r>
      <w:r w:rsidR="000B049C" w:rsidRPr="00D63716">
        <w:rPr>
          <w:rFonts w:eastAsia="Arial" w:cstheme="minorHAnsi"/>
        </w:rPr>
        <w:t xml:space="preserve"> turi būti nurodoma </w:t>
      </w:r>
      <w:r w:rsidR="00D247A7" w:rsidRPr="00D63716">
        <w:rPr>
          <w:rFonts w:eastAsia="Arial" w:cstheme="minorHAnsi"/>
        </w:rPr>
        <w:t xml:space="preserve">dviejų skaičių po kablelio tikslumu. </w:t>
      </w:r>
      <w:r w:rsidR="00B75F6D" w:rsidRPr="00D63716">
        <w:rPr>
          <w:rFonts w:eastAsia="Arial" w:cstheme="minorHAnsi"/>
        </w:rPr>
        <w:t xml:space="preserve">Šią kainą sudarančios kainos sudedamosios dalys ar įkainiai gali būti išreikštos neribojant skaičių po kablelio kiekio. </w:t>
      </w:r>
    </w:p>
    <w:p w14:paraId="22059CDA" w14:textId="115FFCF1" w:rsidR="003A0EC0" w:rsidRPr="00D63716" w:rsidRDefault="003A0EC0" w:rsidP="00176ED5">
      <w:pPr>
        <w:pStyle w:val="Sraopastraipa"/>
        <w:numPr>
          <w:ilvl w:val="1"/>
          <w:numId w:val="13"/>
        </w:numPr>
        <w:spacing w:line="240" w:lineRule="auto"/>
        <w:ind w:left="0" w:firstLine="567"/>
        <w:jc w:val="both"/>
        <w:rPr>
          <w:rFonts w:cstheme="minorHAnsi"/>
        </w:rPr>
      </w:pPr>
      <w:r w:rsidRPr="00D63716">
        <w:rPr>
          <w:rFonts w:eastAsia="Arial" w:cstheme="minorHAnsi"/>
        </w:rPr>
        <w:t xml:space="preserve">Tiekėjų </w:t>
      </w:r>
      <w:r w:rsidR="00A217B2" w:rsidRPr="00D63716">
        <w:rPr>
          <w:rFonts w:eastAsia="Arial" w:cstheme="minorHAnsi"/>
        </w:rPr>
        <w:t>p</w:t>
      </w:r>
      <w:r w:rsidRPr="00D63716">
        <w:rPr>
          <w:rFonts w:eastAsia="Arial" w:cstheme="minorHAnsi"/>
        </w:rPr>
        <w:t xml:space="preserve">asiūlymuose nurodytos kainos bus vertinamos </w:t>
      </w:r>
      <w:r w:rsidRPr="00D63716">
        <w:rPr>
          <w:rFonts w:cstheme="minorHAnsi"/>
        </w:rPr>
        <w:t>ir lyginamos su visais mokesčiais, įskaitant PVM</w:t>
      </w:r>
      <w:r w:rsidR="006E3394" w:rsidRPr="00D63716">
        <w:rPr>
          <w:rFonts w:cstheme="minorHAnsi"/>
        </w:rPr>
        <w:t>.</w:t>
      </w:r>
      <w:r w:rsidRPr="00D63716">
        <w:rPr>
          <w:rFonts w:cstheme="minorHAnsi"/>
        </w:rPr>
        <w:t xml:space="preserve"> </w:t>
      </w:r>
    </w:p>
    <w:p w14:paraId="7A15AE0A" w14:textId="70E9AA9F" w:rsidR="00EE1C85" w:rsidRPr="00D63716" w:rsidRDefault="00EE1C85" w:rsidP="00176ED5">
      <w:pPr>
        <w:pStyle w:val="Antrat1"/>
        <w:numPr>
          <w:ilvl w:val="0"/>
          <w:numId w:val="13"/>
        </w:numPr>
        <w:tabs>
          <w:tab w:val="left" w:pos="709"/>
        </w:tabs>
        <w:ind w:left="505" w:hanging="505"/>
        <w:rPr>
          <w:rFonts w:asciiTheme="minorHAnsi" w:hAnsiTheme="minorHAnsi" w:cstheme="minorHAnsi"/>
          <w:b/>
          <w:bCs/>
          <w:sz w:val="32"/>
          <w:szCs w:val="32"/>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26333934"/>
      <w:bookmarkEnd w:id="29"/>
      <w:bookmarkEnd w:id="30"/>
      <w:bookmarkEnd w:id="31"/>
      <w:bookmarkEnd w:id="32"/>
      <w:bookmarkEnd w:id="33"/>
      <w:r w:rsidRPr="00D63716">
        <w:rPr>
          <w:rFonts w:asciiTheme="minorHAnsi" w:hAnsiTheme="minorHAnsi" w:cstheme="minorHAnsi"/>
          <w:b/>
          <w:bCs/>
          <w:sz w:val="32"/>
          <w:szCs w:val="32"/>
        </w:rPr>
        <w:t>Pasiūlymo galiojimo užtikrinimas</w:t>
      </w:r>
      <w:bookmarkEnd w:id="34"/>
      <w:bookmarkEnd w:id="35"/>
      <w:bookmarkEnd w:id="36"/>
    </w:p>
    <w:p w14:paraId="2B38CB47" w14:textId="10839691" w:rsidR="00B3551C" w:rsidRPr="00D63716" w:rsidRDefault="00655F17" w:rsidP="00176ED5">
      <w:pPr>
        <w:spacing w:line="240" w:lineRule="auto"/>
        <w:ind w:firstLine="567"/>
        <w:jc w:val="both"/>
        <w:rPr>
          <w:rFonts w:cstheme="minorHAnsi"/>
          <w:sz w:val="22"/>
          <w:szCs w:val="22"/>
        </w:rPr>
      </w:pPr>
      <w:r w:rsidRPr="00D63716">
        <w:rPr>
          <w:rFonts w:cstheme="minorHAnsi"/>
          <w:sz w:val="22"/>
          <w:szCs w:val="22"/>
        </w:rPr>
        <w:t xml:space="preserve">7.1. </w:t>
      </w:r>
      <w:r w:rsidR="001C7BEC" w:rsidRPr="00D63716">
        <w:rPr>
          <w:rFonts w:cstheme="minorHAnsi"/>
          <w:sz w:val="22"/>
          <w:szCs w:val="22"/>
        </w:rPr>
        <w:t>Įgaliotoji p</w:t>
      </w:r>
      <w:r w:rsidR="00B3551C" w:rsidRPr="00D63716">
        <w:rPr>
          <w:rFonts w:cstheme="minorHAnsi"/>
          <w:sz w:val="22"/>
          <w:szCs w:val="22"/>
        </w:rPr>
        <w:t xml:space="preserve">erkančioji organizacija nereikalauja užtikrinti </w:t>
      </w:r>
      <w:r w:rsidR="00110481" w:rsidRPr="00D63716">
        <w:rPr>
          <w:rFonts w:cstheme="minorHAnsi"/>
          <w:sz w:val="22"/>
          <w:szCs w:val="22"/>
        </w:rPr>
        <w:t>p</w:t>
      </w:r>
      <w:r w:rsidR="00B3551C" w:rsidRPr="00D63716">
        <w:rPr>
          <w:rFonts w:cstheme="minorHAnsi"/>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63716" w:rsidRDefault="00040C0F" w:rsidP="00176ED5">
      <w:pPr>
        <w:pStyle w:val="Antrat1"/>
        <w:numPr>
          <w:ilvl w:val="0"/>
          <w:numId w:val="13"/>
        </w:numPr>
        <w:tabs>
          <w:tab w:val="left" w:pos="709"/>
        </w:tabs>
        <w:ind w:left="505" w:hanging="505"/>
        <w:rPr>
          <w:rFonts w:asciiTheme="minorHAnsi" w:hAnsiTheme="minorHAnsi" w:cstheme="minorHAnsi"/>
          <w:b/>
          <w:sz w:val="32"/>
          <w:szCs w:val="32"/>
        </w:rPr>
      </w:pPr>
      <w:bookmarkStart w:id="37" w:name="_Ref39658218"/>
      <w:bookmarkStart w:id="38" w:name="_Ref39658226"/>
      <w:bookmarkStart w:id="39" w:name="_Ref39658248"/>
      <w:bookmarkStart w:id="40" w:name="_Ref39658251"/>
      <w:bookmarkStart w:id="41" w:name="_Toc126333935"/>
      <w:bookmarkStart w:id="42" w:name="_Ref39485250"/>
      <w:bookmarkStart w:id="43" w:name="_Ref39485258"/>
      <w:r w:rsidRPr="00D63716">
        <w:rPr>
          <w:rFonts w:asciiTheme="minorHAnsi" w:hAnsiTheme="minorHAnsi" w:cstheme="minorHAnsi"/>
          <w:b/>
          <w:sz w:val="32"/>
          <w:szCs w:val="32"/>
        </w:rPr>
        <w:t>Elektroninis aukcionas</w:t>
      </w:r>
      <w:bookmarkEnd w:id="37"/>
      <w:bookmarkEnd w:id="38"/>
      <w:bookmarkEnd w:id="39"/>
      <w:bookmarkEnd w:id="40"/>
      <w:bookmarkEnd w:id="41"/>
    </w:p>
    <w:p w14:paraId="0BFDB7B0" w14:textId="1661387D" w:rsidR="00040C0F" w:rsidRPr="00D63716" w:rsidRDefault="002827E4" w:rsidP="00176ED5">
      <w:pPr>
        <w:spacing w:after="0" w:line="240" w:lineRule="auto"/>
        <w:ind w:firstLine="567"/>
        <w:rPr>
          <w:rFonts w:cstheme="minorHAnsi"/>
        </w:rPr>
      </w:pPr>
      <w:r w:rsidRPr="00D63716">
        <w:rPr>
          <w:rFonts w:cstheme="minorHAnsi"/>
        </w:rPr>
        <w:t xml:space="preserve">8.1. </w:t>
      </w:r>
      <w:r w:rsidR="00D32443" w:rsidRPr="00D63716">
        <w:rPr>
          <w:rFonts w:cstheme="minorHAnsi"/>
        </w:rPr>
        <w:t>Įgaliotoji p</w:t>
      </w:r>
      <w:r w:rsidR="00040C0F" w:rsidRPr="00D63716">
        <w:rPr>
          <w:rFonts w:cstheme="minorHAnsi"/>
        </w:rPr>
        <w:t>erkančioji organizacija pirkime netaikys elektroninio aukciono.</w:t>
      </w:r>
    </w:p>
    <w:p w14:paraId="14CBD3AD" w14:textId="23B8A7AF" w:rsidR="009D0DC5" w:rsidRPr="00D63716" w:rsidRDefault="00EA001C" w:rsidP="00176ED5">
      <w:pPr>
        <w:pStyle w:val="Antrat1"/>
        <w:numPr>
          <w:ilvl w:val="0"/>
          <w:numId w:val="13"/>
        </w:numPr>
        <w:tabs>
          <w:tab w:val="left" w:pos="709"/>
        </w:tabs>
        <w:ind w:left="505" w:hanging="505"/>
        <w:rPr>
          <w:rFonts w:asciiTheme="minorHAnsi" w:hAnsiTheme="minorHAnsi" w:cstheme="minorHAnsi"/>
          <w:b/>
          <w:sz w:val="32"/>
          <w:szCs w:val="32"/>
        </w:rPr>
      </w:pPr>
      <w:bookmarkStart w:id="44" w:name="_Ref39667303"/>
      <w:bookmarkStart w:id="45" w:name="_Ref39667308"/>
      <w:bookmarkStart w:id="46" w:name="_Toc126333936"/>
      <w:r w:rsidRPr="00D63716">
        <w:rPr>
          <w:rFonts w:asciiTheme="minorHAnsi" w:hAnsiTheme="minorHAnsi" w:cstheme="minorHAnsi"/>
          <w:b/>
          <w:sz w:val="32"/>
          <w:szCs w:val="32"/>
        </w:rPr>
        <w:lastRenderedPageBreak/>
        <w:t>P</w:t>
      </w:r>
      <w:r w:rsidR="00014A61" w:rsidRPr="00D63716">
        <w:rPr>
          <w:rFonts w:asciiTheme="minorHAnsi" w:hAnsiTheme="minorHAnsi" w:cstheme="minorHAnsi"/>
          <w:b/>
          <w:sz w:val="32"/>
          <w:szCs w:val="32"/>
        </w:rPr>
        <w:t>asiūlymų vertinimas</w:t>
      </w:r>
      <w:bookmarkEnd w:id="42"/>
      <w:bookmarkEnd w:id="43"/>
      <w:bookmarkEnd w:id="44"/>
      <w:bookmarkEnd w:id="45"/>
      <w:bookmarkEnd w:id="46"/>
    </w:p>
    <w:p w14:paraId="50BC7989" w14:textId="7AB91930" w:rsidR="00003A3F" w:rsidRPr="00D63716" w:rsidRDefault="002D470F" w:rsidP="00176ED5">
      <w:pPr>
        <w:spacing w:after="0" w:line="240" w:lineRule="auto"/>
        <w:ind w:firstLine="567"/>
        <w:jc w:val="both"/>
        <w:rPr>
          <w:rFonts w:cstheme="minorHAnsi"/>
        </w:rPr>
      </w:pPr>
      <w:r w:rsidRPr="00D63716">
        <w:rPr>
          <w:rFonts w:cstheme="minorHAnsi"/>
        </w:rPr>
        <w:t xml:space="preserve">9.1. </w:t>
      </w:r>
      <w:r w:rsidR="00314BB4" w:rsidRPr="00D63716">
        <w:rPr>
          <w:rFonts w:cstheme="minorHAnsi"/>
        </w:rPr>
        <w:t>Įgaliotoji p</w:t>
      </w:r>
      <w:r w:rsidR="004E71CB" w:rsidRPr="00D63716">
        <w:rPr>
          <w:rFonts w:cstheme="minorHAnsi"/>
        </w:rPr>
        <w:t>erkančioji</w:t>
      </w:r>
      <w:r w:rsidR="00314BB4" w:rsidRPr="00D63716">
        <w:rPr>
          <w:rFonts w:cstheme="minorHAnsi"/>
        </w:rPr>
        <w:t xml:space="preserve"> </w:t>
      </w:r>
      <w:r w:rsidR="004E71CB" w:rsidRPr="00D63716">
        <w:rPr>
          <w:rFonts w:cstheme="minorHAnsi"/>
        </w:rPr>
        <w:t xml:space="preserve">organizacija ekonomiškai naudingiausią pasiūlymą išrenka pagal </w:t>
      </w:r>
      <w:r w:rsidR="00003A3F" w:rsidRPr="00D63716">
        <w:rPr>
          <w:rFonts w:cstheme="minorHAnsi"/>
        </w:rPr>
        <w:t>kainos ir kokybės santykį. Duomenys, kuriuos savo pasiūlyme turi pateikti tiekėjas, vertinimo kriterijai ir tvarka, pagal kuria vertinami tiekėjo pateikti duomenys, pateikiama</w:t>
      </w:r>
      <w:r w:rsidR="004E71CB" w:rsidRPr="00D63716">
        <w:rPr>
          <w:rFonts w:cstheme="minorHAnsi"/>
        </w:rPr>
        <w:t xml:space="preserve"> </w:t>
      </w:r>
      <w:r w:rsidR="00D53C3D" w:rsidRPr="00D63716">
        <w:rPr>
          <w:rFonts w:eastAsia="Calibri" w:cstheme="minorHAnsi"/>
          <w:i/>
          <w:iCs/>
          <w:color w:val="2E74B5" w:themeColor="accent5" w:themeShade="BF"/>
          <w:sz w:val="22"/>
          <w:szCs w:val="22"/>
        </w:rPr>
        <w:t>Specialiųjų pirkimo sąlygų 5 priede „Pasiūlymų vertinimo kriterijai ir sąlygos“ ir 7 priede „</w:t>
      </w:r>
      <w:r w:rsidR="00D53C3D" w:rsidRPr="00D63716">
        <w:rPr>
          <w:rFonts w:cstheme="minorHAnsi"/>
          <w:i/>
          <w:iCs/>
          <w:color w:val="2E74B5" w:themeColor="accent5" w:themeShade="BF"/>
          <w:sz w:val="22"/>
          <w:szCs w:val="22"/>
        </w:rPr>
        <w:t>Tiekėjo patirties ir siūlomų specialistų sąrašas</w:t>
      </w:r>
      <w:r w:rsidR="00D53C3D" w:rsidRPr="00D63716">
        <w:rPr>
          <w:rFonts w:cstheme="minorHAnsi"/>
          <w:color w:val="2E74B5" w:themeColor="accent5" w:themeShade="BF"/>
          <w:sz w:val="22"/>
          <w:szCs w:val="22"/>
        </w:rPr>
        <w:t>.</w:t>
      </w:r>
    </w:p>
    <w:p w14:paraId="102136D3" w14:textId="3AFFA035" w:rsidR="00D734C6" w:rsidRPr="0060310F" w:rsidRDefault="00D734C6" w:rsidP="00176ED5">
      <w:pPr>
        <w:pStyle w:val="Sraopastraipa"/>
        <w:numPr>
          <w:ilvl w:val="1"/>
          <w:numId w:val="13"/>
        </w:numPr>
        <w:spacing w:after="0" w:line="240" w:lineRule="auto"/>
        <w:ind w:left="0" w:firstLine="567"/>
        <w:jc w:val="both"/>
        <w:rPr>
          <w:rFonts w:eastAsiaTheme="minorHAnsi" w:cstheme="minorHAnsi"/>
          <w:bCs/>
          <w:iCs/>
        </w:rPr>
      </w:pPr>
      <w:r w:rsidRPr="00D63716">
        <w:rPr>
          <w:rFonts w:cstheme="minorHAnsi"/>
          <w:color w:val="000000" w:themeColor="text1"/>
        </w:rPr>
        <w:t xml:space="preserve">Laimėjusiu </w:t>
      </w:r>
      <w:r w:rsidR="005D7D8C" w:rsidRPr="00D63716">
        <w:rPr>
          <w:rFonts w:cstheme="minorHAnsi"/>
          <w:color w:val="000000" w:themeColor="text1"/>
        </w:rPr>
        <w:t>pasiūlymu</w:t>
      </w:r>
      <w:r w:rsidRPr="00D63716">
        <w:rPr>
          <w:rFonts w:cstheme="minorHAnsi"/>
          <w:color w:val="000000" w:themeColor="text1"/>
        </w:rPr>
        <w:t xml:space="preserve"> galės būti pripažintas tik 1 (vienas) </w:t>
      </w:r>
      <w:r w:rsidR="005D7D8C" w:rsidRPr="00D63716">
        <w:rPr>
          <w:rFonts w:cstheme="minorHAnsi"/>
          <w:color w:val="000000" w:themeColor="text1"/>
        </w:rPr>
        <w:t xml:space="preserve">ekonomiškai naudingiausias pasiūlymas, esantis pasiūlymų </w:t>
      </w:r>
      <w:r w:rsidR="005D7D8C" w:rsidRPr="0060310F">
        <w:rPr>
          <w:rFonts w:cstheme="minorHAnsi"/>
          <w:color w:val="000000" w:themeColor="text1"/>
        </w:rPr>
        <w:t>eilės pirmojoje vietoje</w:t>
      </w:r>
      <w:r w:rsidRPr="0060310F">
        <w:rPr>
          <w:rFonts w:cstheme="minorHAnsi"/>
          <w:color w:val="000000" w:themeColor="text1"/>
        </w:rPr>
        <w:t xml:space="preserve">. </w:t>
      </w:r>
    </w:p>
    <w:p w14:paraId="426DE5FB" w14:textId="6F8529F0" w:rsidR="00454C51" w:rsidRPr="0060310F" w:rsidRDefault="00454C51" w:rsidP="00176ED5">
      <w:pPr>
        <w:pStyle w:val="Sraopastraipa"/>
        <w:numPr>
          <w:ilvl w:val="1"/>
          <w:numId w:val="13"/>
        </w:numPr>
        <w:spacing w:line="240" w:lineRule="auto"/>
        <w:ind w:left="0" w:firstLine="567"/>
        <w:jc w:val="both"/>
        <w:rPr>
          <w:rFonts w:eastAsia="Calibri" w:cstheme="minorHAnsi"/>
          <w:sz w:val="22"/>
          <w:szCs w:val="22"/>
        </w:rPr>
      </w:pPr>
      <w:r w:rsidRPr="0060310F">
        <w:rPr>
          <w:rStyle w:val="cf01"/>
          <w:rFonts w:asciiTheme="minorHAnsi" w:hAnsiTheme="minorHAnsi" w:cstheme="minorHAnsi"/>
          <w:sz w:val="22"/>
          <w:szCs w:val="22"/>
        </w:rPr>
        <w:t xml:space="preserve">Įgaliotoji </w:t>
      </w:r>
      <w:r w:rsidR="00FF01E7" w:rsidRPr="0060310F">
        <w:rPr>
          <w:rStyle w:val="cf01"/>
          <w:rFonts w:asciiTheme="minorHAnsi" w:hAnsiTheme="minorHAnsi" w:cstheme="minorHAnsi"/>
          <w:sz w:val="22"/>
          <w:szCs w:val="22"/>
        </w:rPr>
        <w:t xml:space="preserve">perkančioji </w:t>
      </w:r>
      <w:r w:rsidRPr="0060310F">
        <w:rPr>
          <w:rStyle w:val="cf01"/>
          <w:rFonts w:asciiTheme="minorHAnsi" w:hAnsiTheme="minorHAnsi" w:cstheme="minorHAnsi"/>
          <w:sz w:val="22"/>
          <w:szCs w:val="22"/>
        </w:rPr>
        <w:t xml:space="preserve">organizacija atmes tiekėjo pasiūlymą, jeigu kartu su pasiūlymu nebus </w:t>
      </w:r>
      <w:r w:rsidRPr="0060310F">
        <w:rPr>
          <w:rFonts w:cstheme="minorHAnsi"/>
          <w:sz w:val="22"/>
          <w:szCs w:val="22"/>
        </w:rPr>
        <w:t>pateikti specialiųjų pirkimo sąlygų 6.1.</w:t>
      </w:r>
      <w:r w:rsidR="00775EA2" w:rsidRPr="0060310F">
        <w:rPr>
          <w:rFonts w:cstheme="minorHAnsi"/>
          <w:sz w:val="22"/>
          <w:szCs w:val="22"/>
        </w:rPr>
        <w:t xml:space="preserve"> </w:t>
      </w:r>
      <w:r w:rsidRPr="0060310F">
        <w:rPr>
          <w:rFonts w:cstheme="minorHAnsi"/>
          <w:sz w:val="22"/>
          <w:szCs w:val="22"/>
        </w:rPr>
        <w:t xml:space="preserve"> </w:t>
      </w:r>
      <w:r w:rsidR="0060310F" w:rsidRPr="0060310F">
        <w:rPr>
          <w:rFonts w:cstheme="minorHAnsi"/>
          <w:sz w:val="22"/>
          <w:szCs w:val="22"/>
        </w:rPr>
        <w:t>punkte</w:t>
      </w:r>
      <w:r w:rsidRPr="0060310F">
        <w:rPr>
          <w:rFonts w:cstheme="minorHAnsi"/>
          <w:sz w:val="22"/>
          <w:szCs w:val="22"/>
        </w:rPr>
        <w:t xml:space="preserve"> reikalaujami dokumentai</w:t>
      </w:r>
      <w:r w:rsidRPr="0060310F">
        <w:rPr>
          <w:rFonts w:cstheme="minorHAnsi"/>
          <w:iCs/>
          <w:color w:val="7030A0"/>
          <w:sz w:val="22"/>
          <w:szCs w:val="22"/>
        </w:rPr>
        <w:t>.</w:t>
      </w:r>
    </w:p>
    <w:p w14:paraId="678C44CA" w14:textId="6EB53055" w:rsidR="00FE7908" w:rsidRPr="00D63716" w:rsidRDefault="00FE7908" w:rsidP="00176ED5">
      <w:pPr>
        <w:pStyle w:val="Antrat1"/>
        <w:numPr>
          <w:ilvl w:val="0"/>
          <w:numId w:val="13"/>
        </w:numPr>
        <w:tabs>
          <w:tab w:val="left" w:pos="567"/>
        </w:tabs>
        <w:contextualSpacing/>
        <w:rPr>
          <w:rFonts w:asciiTheme="minorHAnsi" w:hAnsiTheme="minorHAnsi" w:cstheme="minorHAnsi"/>
          <w:b/>
          <w:bCs/>
          <w:sz w:val="32"/>
          <w:szCs w:val="32"/>
        </w:rPr>
      </w:pPr>
      <w:bookmarkStart w:id="47" w:name="_Ref39425999"/>
      <w:bookmarkStart w:id="48" w:name="_Ref39426005"/>
      <w:bookmarkStart w:id="49" w:name="_Toc126333937"/>
      <w:r w:rsidRPr="00D63716">
        <w:rPr>
          <w:rFonts w:asciiTheme="minorHAnsi" w:hAnsiTheme="minorHAnsi" w:cstheme="minorHAnsi"/>
          <w:b/>
          <w:bCs/>
          <w:sz w:val="32"/>
          <w:szCs w:val="32"/>
        </w:rPr>
        <w:t>S</w:t>
      </w:r>
      <w:r w:rsidR="00281735" w:rsidRPr="00D63716">
        <w:rPr>
          <w:rFonts w:asciiTheme="minorHAnsi" w:hAnsiTheme="minorHAnsi" w:cstheme="minorHAnsi"/>
          <w:b/>
          <w:bCs/>
          <w:sz w:val="32"/>
          <w:szCs w:val="32"/>
        </w:rPr>
        <w:t>utarties sudarymas</w:t>
      </w:r>
      <w:bookmarkEnd w:id="47"/>
      <w:bookmarkEnd w:id="48"/>
      <w:bookmarkEnd w:id="49"/>
    </w:p>
    <w:p w14:paraId="342BB85F" w14:textId="15D7AE9F" w:rsidR="00493743" w:rsidRPr="00D63716" w:rsidRDefault="00F57665" w:rsidP="00176ED5">
      <w:pPr>
        <w:pStyle w:val="Sraopastraipa"/>
        <w:numPr>
          <w:ilvl w:val="1"/>
          <w:numId w:val="19"/>
        </w:numPr>
        <w:tabs>
          <w:tab w:val="left" w:pos="993"/>
        </w:tabs>
        <w:spacing w:after="0" w:line="240" w:lineRule="auto"/>
        <w:ind w:left="0" w:firstLine="567"/>
        <w:jc w:val="both"/>
        <w:rPr>
          <w:rFonts w:cstheme="minorHAnsi"/>
          <w:color w:val="000000" w:themeColor="text1"/>
          <w:sz w:val="22"/>
          <w:szCs w:val="22"/>
        </w:rPr>
      </w:pPr>
      <w:r w:rsidRPr="00D63716">
        <w:rPr>
          <w:rFonts w:cstheme="minorHAnsi"/>
          <w:color w:val="000000" w:themeColor="text1"/>
        </w:rPr>
        <w:t>Ši pirkimo procedūra atliekama siekiant sudaryti sutartį</w:t>
      </w:r>
      <w:r w:rsidR="009A7D11" w:rsidRPr="00D63716">
        <w:rPr>
          <w:rFonts w:cstheme="minorHAnsi"/>
          <w:color w:val="000000" w:themeColor="text1"/>
        </w:rPr>
        <w:t xml:space="preserve"> su tiekėju, kurio pasiūlymas</w:t>
      </w:r>
      <w:r w:rsidR="007B12FF" w:rsidRPr="00D63716">
        <w:rPr>
          <w:rFonts w:cstheme="minorHAnsi"/>
          <w:color w:val="000000" w:themeColor="text1"/>
        </w:rPr>
        <w:t xml:space="preserve">, vadovaujantis </w:t>
      </w:r>
      <w:r w:rsidR="008F4194" w:rsidRPr="00D63716">
        <w:rPr>
          <w:rFonts w:cstheme="minorHAnsi"/>
          <w:color w:val="000000" w:themeColor="text1"/>
        </w:rPr>
        <w:t>p</w:t>
      </w:r>
      <w:r w:rsidR="007B12FF" w:rsidRPr="00D63716">
        <w:rPr>
          <w:rFonts w:cstheme="minorHAnsi"/>
          <w:color w:val="000000" w:themeColor="text1"/>
        </w:rPr>
        <w:t xml:space="preserve">irkimo </w:t>
      </w:r>
      <w:r w:rsidR="00207E40" w:rsidRPr="00D63716">
        <w:rPr>
          <w:rFonts w:cstheme="minorHAnsi"/>
          <w:color w:val="000000" w:themeColor="text1"/>
        </w:rPr>
        <w:t>sąlygose</w:t>
      </w:r>
      <w:r w:rsidR="007B12FF" w:rsidRPr="00D63716">
        <w:rPr>
          <w:rFonts w:cstheme="minorHAnsi"/>
          <w:color w:val="0070C0"/>
        </w:rPr>
        <w:t xml:space="preserve"> </w:t>
      </w:r>
      <w:r w:rsidR="007B12FF" w:rsidRPr="00D63716">
        <w:rPr>
          <w:rFonts w:cstheme="minorHAnsi"/>
          <w:color w:val="000000" w:themeColor="text1"/>
        </w:rPr>
        <w:t>nustatyta tvarka</w:t>
      </w:r>
      <w:r w:rsidR="0023505D" w:rsidRPr="00D63716">
        <w:rPr>
          <w:rFonts w:cstheme="minorHAnsi"/>
          <w:color w:val="000000" w:themeColor="text1"/>
        </w:rPr>
        <w:t>,</w:t>
      </w:r>
      <w:r w:rsidR="009A7D11" w:rsidRPr="00D63716">
        <w:rPr>
          <w:rFonts w:cstheme="minorHAnsi"/>
          <w:color w:val="000000" w:themeColor="text1"/>
        </w:rPr>
        <w:t xml:space="preserve"> bus pripažintas laimėjęs</w:t>
      </w:r>
      <w:r w:rsidR="001C2040" w:rsidRPr="00D63716">
        <w:rPr>
          <w:rFonts w:cstheme="minorHAnsi"/>
          <w:color w:val="000000" w:themeColor="text1"/>
        </w:rPr>
        <w:t xml:space="preserve">. </w:t>
      </w:r>
      <w:r w:rsidR="004B2DE4" w:rsidRPr="00D63716">
        <w:rPr>
          <w:rFonts w:cstheme="minorHAnsi"/>
        </w:rPr>
        <w:t xml:space="preserve">Sutarties sąlygos pateikiamos </w:t>
      </w:r>
      <w:r w:rsidR="00493743" w:rsidRPr="00D63716">
        <w:rPr>
          <w:rFonts w:cstheme="minorHAnsi"/>
          <w:i/>
          <w:iCs/>
          <w:color w:val="2F5496" w:themeColor="accent1" w:themeShade="BF"/>
          <w:sz w:val="22"/>
          <w:szCs w:val="22"/>
        </w:rPr>
        <w:t>Specialiųjų pirkimo</w:t>
      </w:r>
      <w:r w:rsidR="00493743" w:rsidRPr="00D63716">
        <w:rPr>
          <w:rFonts w:cstheme="minorHAnsi"/>
          <w:color w:val="2F5496" w:themeColor="accent1" w:themeShade="BF"/>
          <w:sz w:val="22"/>
          <w:szCs w:val="22"/>
        </w:rPr>
        <w:t xml:space="preserve"> </w:t>
      </w:r>
      <w:r w:rsidR="00493743" w:rsidRPr="00D63716">
        <w:rPr>
          <w:rFonts w:cstheme="minorHAnsi"/>
          <w:i/>
          <w:iCs/>
          <w:color w:val="2F5496" w:themeColor="accent1" w:themeShade="BF"/>
          <w:sz w:val="22"/>
          <w:szCs w:val="22"/>
        </w:rPr>
        <w:t>sąlygų 10 priede „Bendrųjų sutarties sąlygų projektas“ ir 11 priede „Specialiųjų sutarties sąlygų projektas“.</w:t>
      </w:r>
    </w:p>
    <w:p w14:paraId="1640F94B" w14:textId="1B994232" w:rsidR="00640DBD" w:rsidRPr="00D63716" w:rsidRDefault="00640DBD" w:rsidP="00176ED5">
      <w:pPr>
        <w:pStyle w:val="Antrat1"/>
        <w:numPr>
          <w:ilvl w:val="0"/>
          <w:numId w:val="19"/>
        </w:numPr>
        <w:tabs>
          <w:tab w:val="left" w:pos="567"/>
        </w:tabs>
        <w:ind w:left="442" w:hanging="442"/>
        <w:jc w:val="both"/>
        <w:rPr>
          <w:rFonts w:asciiTheme="minorHAnsi" w:hAnsiTheme="minorHAnsi" w:cstheme="minorHAnsi"/>
          <w:b/>
          <w:bCs/>
          <w:sz w:val="32"/>
          <w:szCs w:val="32"/>
        </w:rPr>
      </w:pPr>
      <w:bookmarkStart w:id="50" w:name="_Toc126333938"/>
      <w:bookmarkEnd w:id="2"/>
      <w:r w:rsidRPr="00D63716">
        <w:rPr>
          <w:rFonts w:asciiTheme="minorHAnsi" w:hAnsiTheme="minorHAnsi" w:cstheme="minorHAnsi"/>
          <w:b/>
          <w:bCs/>
          <w:sz w:val="32"/>
          <w:szCs w:val="32"/>
        </w:rPr>
        <w:t>Kitos sąlygos</w:t>
      </w:r>
      <w:bookmarkEnd w:id="50"/>
    </w:p>
    <w:p w14:paraId="30122497" w14:textId="5125204F" w:rsidR="00EF33E4" w:rsidRPr="00D63716" w:rsidRDefault="00EF33E4" w:rsidP="00176ED5">
      <w:pPr>
        <w:shd w:val="clear" w:color="auto" w:fill="FFFFFF"/>
        <w:spacing w:after="0" w:line="240" w:lineRule="auto"/>
        <w:ind w:firstLine="567"/>
        <w:jc w:val="both"/>
        <w:rPr>
          <w:rFonts w:eastAsia="Times New Roman" w:cstheme="minorHAnsi"/>
          <w:sz w:val="22"/>
          <w:szCs w:val="22"/>
        </w:rPr>
      </w:pPr>
      <w:r w:rsidRPr="00D63716">
        <w:rPr>
          <w:rFonts w:eastAsia="Times New Roman" w:cstheme="minorHAnsi"/>
          <w:sz w:val="22"/>
          <w:szCs w:val="22"/>
        </w:rPr>
        <w:t>11.1. Įgaliotoji organizacija papildomų sąlygų netaiko.</w:t>
      </w:r>
    </w:p>
    <w:p w14:paraId="7881FCAE" w14:textId="77777777" w:rsidR="00C87AB8" w:rsidRPr="00D63716" w:rsidRDefault="008D704D" w:rsidP="00C87AB8">
      <w:pPr>
        <w:shd w:val="clear" w:color="auto" w:fill="FFFFFF"/>
        <w:spacing w:after="0" w:line="240" w:lineRule="auto"/>
        <w:jc w:val="center"/>
        <w:rPr>
          <w:rFonts w:eastAsia="Calibri" w:cstheme="minorHAnsi"/>
        </w:rPr>
        <w:sectPr w:rsidR="00C87AB8" w:rsidRPr="00D63716" w:rsidSect="00176ED5">
          <w:headerReference w:type="default" r:id="rId14"/>
          <w:footerReference w:type="default" r:id="rId15"/>
          <w:headerReference w:type="first" r:id="rId16"/>
          <w:footerReference w:type="first" r:id="rId17"/>
          <w:pgSz w:w="12240" w:h="15840"/>
          <w:pgMar w:top="1134" w:right="567" w:bottom="1134" w:left="1418" w:header="720" w:footer="720" w:gutter="0"/>
          <w:pgNumType w:start="0"/>
          <w:cols w:space="720"/>
          <w:titlePg/>
          <w:docGrid w:linePitch="360"/>
        </w:sectPr>
      </w:pPr>
      <w:r w:rsidRPr="00D63716">
        <w:rPr>
          <w:rFonts w:eastAsia="Calibri" w:cstheme="minorHAnsi"/>
        </w:rPr>
        <w:t>__________</w:t>
      </w:r>
    </w:p>
    <w:p w14:paraId="1DF37652" w14:textId="0EFF3B15" w:rsidR="00774AA5" w:rsidRPr="00D63716" w:rsidRDefault="003526B4" w:rsidP="005C1E12">
      <w:pPr>
        <w:pStyle w:val="Antrat1"/>
        <w:jc w:val="right"/>
        <w:rPr>
          <w:rFonts w:asciiTheme="minorHAnsi" w:hAnsiTheme="minorHAnsi" w:cstheme="minorHAnsi"/>
          <w:sz w:val="21"/>
          <w:szCs w:val="21"/>
        </w:rPr>
      </w:pPr>
      <w:bookmarkStart w:id="51" w:name="_Toc126333939"/>
      <w:r w:rsidRPr="00D63716">
        <w:rPr>
          <w:rFonts w:asciiTheme="minorHAnsi" w:hAnsiTheme="minorHAnsi" w:cstheme="minorHAnsi"/>
          <w:color w:val="0070C0"/>
          <w:sz w:val="21"/>
          <w:szCs w:val="21"/>
        </w:rPr>
        <w:lastRenderedPageBreak/>
        <w:t>Specialiųjų p</w:t>
      </w:r>
      <w:r w:rsidR="008F59C5" w:rsidRPr="00D63716">
        <w:rPr>
          <w:rFonts w:asciiTheme="minorHAnsi" w:hAnsiTheme="minorHAnsi" w:cstheme="minorHAnsi"/>
          <w:color w:val="0070C0"/>
          <w:sz w:val="21"/>
          <w:szCs w:val="21"/>
        </w:rPr>
        <w:t xml:space="preserve">irkimo sąlygų </w:t>
      </w:r>
      <w:r w:rsidR="008F59C5" w:rsidRPr="00D63716">
        <w:rPr>
          <w:rFonts w:asciiTheme="minorHAnsi" w:hAnsiTheme="minorHAnsi" w:cstheme="minorHAnsi"/>
          <w:b/>
          <w:bCs/>
          <w:color w:val="0070C0"/>
          <w:sz w:val="21"/>
          <w:szCs w:val="21"/>
        </w:rPr>
        <w:t xml:space="preserve">1 priedas </w:t>
      </w:r>
      <w:r w:rsidR="008F59C5" w:rsidRPr="00D63716">
        <w:rPr>
          <w:rFonts w:asciiTheme="minorHAnsi" w:hAnsiTheme="minorHAnsi" w:cstheme="minorHAnsi"/>
          <w:color w:val="0070C0"/>
          <w:sz w:val="21"/>
          <w:szCs w:val="21"/>
        </w:rPr>
        <w:t>„Terminai“</w:t>
      </w:r>
      <w:bookmarkEnd w:id="51"/>
    </w:p>
    <w:p w14:paraId="5369DEF7" w14:textId="77777777" w:rsidR="00A53BAE" w:rsidRPr="00D63716" w:rsidRDefault="00A53BAE" w:rsidP="008E479D">
      <w:pPr>
        <w:shd w:val="clear" w:color="auto" w:fill="FFFFFF"/>
        <w:spacing w:after="0" w:line="240" w:lineRule="auto"/>
        <w:jc w:val="right"/>
        <w:rPr>
          <w:rFonts w:eastAsia="Calibri" w:cstheme="minorHAnsi"/>
        </w:rPr>
      </w:pPr>
    </w:p>
    <w:p w14:paraId="03C138EF" w14:textId="5B48B2F9" w:rsidR="002D578B" w:rsidRPr="00D63716" w:rsidRDefault="002D578B" w:rsidP="002D578B">
      <w:pPr>
        <w:shd w:val="clear" w:color="auto" w:fill="FFFFFF"/>
        <w:spacing w:after="0" w:line="240" w:lineRule="auto"/>
        <w:jc w:val="center"/>
        <w:rPr>
          <w:rFonts w:cstheme="minorHAnsi"/>
          <w:b/>
          <w:bCs/>
          <w:sz w:val="28"/>
          <w:szCs w:val="28"/>
        </w:rPr>
      </w:pPr>
      <w:r w:rsidRPr="00D63716">
        <w:rPr>
          <w:rFonts w:cstheme="minorHAnsi"/>
          <w:b/>
          <w:bCs/>
          <w:sz w:val="28"/>
          <w:szCs w:val="28"/>
        </w:rPr>
        <w:t>FONINIO POVANDENINIO TRIUKŠMO MATAVIMŲ IR ERDVINIO MODELIAVIMO, JŪROS RAJONO APLINKOS BŪKLĖS PAGAL ERDVINIO TRIUKŠMO LYGĮ VERTINIMO PASLAUG</w:t>
      </w:r>
      <w:r w:rsidR="00867286" w:rsidRPr="00D63716">
        <w:rPr>
          <w:rFonts w:cstheme="minorHAnsi"/>
          <w:b/>
          <w:bCs/>
          <w:sz w:val="28"/>
          <w:szCs w:val="28"/>
        </w:rPr>
        <w:t>Ų PIRKIMO PROCEDŪRŲ TERMINAI</w:t>
      </w:r>
    </w:p>
    <w:p w14:paraId="79F1597B" w14:textId="77777777" w:rsidR="002D578B" w:rsidRPr="00D63716" w:rsidRDefault="002D578B" w:rsidP="00176ED5">
      <w:pPr>
        <w:shd w:val="clear" w:color="auto" w:fill="FFFFFF"/>
        <w:spacing w:after="0" w:line="240" w:lineRule="auto"/>
        <w:jc w:val="center"/>
        <w:rPr>
          <w:rFonts w:eastAsia="Calibri" w:cstheme="minorHAnsi"/>
        </w:rPr>
      </w:pPr>
    </w:p>
    <w:tbl>
      <w:tblPr>
        <w:tblW w:w="104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827"/>
        <w:gridCol w:w="4508"/>
        <w:gridCol w:w="1560"/>
      </w:tblGrid>
      <w:tr w:rsidR="00A828DB" w:rsidRPr="00D63716" w14:paraId="730836B8" w14:textId="77777777" w:rsidTr="00BA2C6A">
        <w:trPr>
          <w:trHeight w:val="20"/>
        </w:trPr>
        <w:tc>
          <w:tcPr>
            <w:tcW w:w="596" w:type="dxa"/>
            <w:shd w:val="clear" w:color="auto" w:fill="D9D9D9" w:themeFill="background1" w:themeFillShade="D9"/>
            <w:tcMar>
              <w:top w:w="0" w:type="dxa"/>
              <w:left w:w="108" w:type="dxa"/>
              <w:bottom w:w="0" w:type="dxa"/>
              <w:right w:w="108" w:type="dxa"/>
            </w:tcMar>
            <w:vAlign w:val="center"/>
          </w:tcPr>
          <w:p w14:paraId="200EEC47" w14:textId="792A24DB" w:rsidR="00774AA5" w:rsidRPr="00D63716" w:rsidRDefault="009F4FBE" w:rsidP="002D578B">
            <w:pPr>
              <w:jc w:val="center"/>
              <w:rPr>
                <w:rFonts w:cstheme="minorHAnsi"/>
                <w:b/>
                <w:bCs/>
                <w:sz w:val="22"/>
                <w:szCs w:val="22"/>
              </w:rPr>
            </w:pPr>
            <w:r w:rsidRPr="00D63716">
              <w:rPr>
                <w:rFonts w:cstheme="minorHAnsi"/>
                <w:b/>
                <w:bCs/>
                <w:sz w:val="22"/>
                <w:szCs w:val="22"/>
              </w:rPr>
              <w:t>Eil.</w:t>
            </w:r>
            <w:r w:rsidR="00583086" w:rsidRPr="00D63716">
              <w:rPr>
                <w:rFonts w:cstheme="minorHAnsi"/>
                <w:b/>
                <w:bCs/>
                <w:sz w:val="22"/>
                <w:szCs w:val="22"/>
              </w:rPr>
              <w:t xml:space="preserve"> </w:t>
            </w:r>
            <w:r w:rsidRPr="00D63716">
              <w:rPr>
                <w:rFonts w:cstheme="minorHAnsi"/>
                <w:b/>
                <w:bCs/>
                <w:sz w:val="22"/>
                <w:szCs w:val="22"/>
              </w:rPr>
              <w:t>Nr.</w:t>
            </w:r>
          </w:p>
        </w:tc>
        <w:tc>
          <w:tcPr>
            <w:tcW w:w="3827" w:type="dxa"/>
            <w:shd w:val="clear" w:color="auto" w:fill="D9D9D9" w:themeFill="background1" w:themeFillShade="D9"/>
            <w:tcMar>
              <w:top w:w="0" w:type="dxa"/>
              <w:left w:w="108" w:type="dxa"/>
              <w:bottom w:w="0" w:type="dxa"/>
              <w:right w:w="108" w:type="dxa"/>
            </w:tcMar>
            <w:vAlign w:val="center"/>
          </w:tcPr>
          <w:p w14:paraId="778B1404" w14:textId="0B137751" w:rsidR="00774AA5" w:rsidRPr="00D63716" w:rsidRDefault="004B3551" w:rsidP="002D578B">
            <w:pPr>
              <w:jc w:val="center"/>
              <w:rPr>
                <w:rFonts w:cstheme="minorHAnsi"/>
                <w:b/>
                <w:bCs/>
                <w:sz w:val="22"/>
                <w:szCs w:val="22"/>
              </w:rPr>
            </w:pPr>
            <w:r w:rsidRPr="00D63716">
              <w:rPr>
                <w:rFonts w:cstheme="minorHAnsi"/>
                <w:b/>
                <w:bCs/>
                <w:sz w:val="22"/>
                <w:szCs w:val="22"/>
              </w:rPr>
              <w:t>VEIKSMAS</w:t>
            </w:r>
          </w:p>
        </w:tc>
        <w:tc>
          <w:tcPr>
            <w:tcW w:w="4508" w:type="dxa"/>
            <w:shd w:val="clear" w:color="auto" w:fill="D9D9D9" w:themeFill="background1" w:themeFillShade="D9"/>
            <w:tcMar>
              <w:top w:w="0" w:type="dxa"/>
              <w:left w:w="108" w:type="dxa"/>
              <w:bottom w:w="0" w:type="dxa"/>
              <w:right w:w="108" w:type="dxa"/>
            </w:tcMar>
            <w:vAlign w:val="center"/>
          </w:tcPr>
          <w:p w14:paraId="2D8BCE72" w14:textId="77777777" w:rsidR="00774AA5" w:rsidRPr="00D63716" w:rsidRDefault="00774AA5" w:rsidP="002D578B">
            <w:pPr>
              <w:spacing w:after="0"/>
              <w:jc w:val="center"/>
              <w:rPr>
                <w:rFonts w:cstheme="minorHAnsi"/>
                <w:b/>
                <w:sz w:val="22"/>
                <w:szCs w:val="22"/>
              </w:rPr>
            </w:pPr>
            <w:r w:rsidRPr="00D63716">
              <w:rPr>
                <w:rFonts w:cstheme="minorHAnsi"/>
                <w:b/>
                <w:sz w:val="22"/>
                <w:szCs w:val="22"/>
              </w:rPr>
              <w:t>DATA/DIENŲ SKAIČIUS/ LAIKAS</w:t>
            </w:r>
          </w:p>
          <w:p w14:paraId="677BC1F4" w14:textId="77777777" w:rsidR="00774AA5" w:rsidRPr="00D63716" w:rsidRDefault="00774AA5" w:rsidP="002D578B">
            <w:pPr>
              <w:spacing w:after="0"/>
              <w:jc w:val="center"/>
              <w:rPr>
                <w:rFonts w:cstheme="minorHAnsi"/>
                <w:sz w:val="22"/>
                <w:szCs w:val="22"/>
              </w:rPr>
            </w:pPr>
            <w:r w:rsidRPr="00D63716">
              <w:rPr>
                <w:rFonts w:cstheme="minorHAnsi"/>
                <w:sz w:val="22"/>
                <w:szCs w:val="22"/>
              </w:rPr>
              <w:t>(Lietuvos laiku)</w:t>
            </w:r>
          </w:p>
        </w:tc>
        <w:tc>
          <w:tcPr>
            <w:tcW w:w="1560" w:type="dxa"/>
            <w:shd w:val="clear" w:color="auto" w:fill="D9D9D9" w:themeFill="background1" w:themeFillShade="D9"/>
            <w:tcMar>
              <w:top w:w="0" w:type="dxa"/>
              <w:left w:w="108" w:type="dxa"/>
              <w:bottom w:w="0" w:type="dxa"/>
              <w:right w:w="108" w:type="dxa"/>
            </w:tcMar>
            <w:vAlign w:val="center"/>
          </w:tcPr>
          <w:p w14:paraId="11CCA5FB" w14:textId="77777777" w:rsidR="00774AA5" w:rsidRPr="00D63716" w:rsidRDefault="00774AA5" w:rsidP="002D578B">
            <w:pPr>
              <w:jc w:val="center"/>
              <w:rPr>
                <w:rFonts w:cstheme="minorHAnsi"/>
                <w:b/>
                <w:sz w:val="22"/>
                <w:szCs w:val="22"/>
              </w:rPr>
            </w:pPr>
            <w:r w:rsidRPr="00D63716">
              <w:rPr>
                <w:rFonts w:cstheme="minorHAnsi"/>
                <w:b/>
                <w:sz w:val="22"/>
                <w:szCs w:val="22"/>
              </w:rPr>
              <w:t>PASTABOS</w:t>
            </w:r>
          </w:p>
        </w:tc>
      </w:tr>
      <w:tr w:rsidR="00583086" w:rsidRPr="00D63716" w14:paraId="33F22B33" w14:textId="77777777" w:rsidTr="00BA2C6A">
        <w:trPr>
          <w:trHeight w:val="20"/>
        </w:trPr>
        <w:tc>
          <w:tcPr>
            <w:tcW w:w="596" w:type="dxa"/>
            <w:tcMar>
              <w:top w:w="0" w:type="dxa"/>
              <w:left w:w="108" w:type="dxa"/>
              <w:bottom w:w="0" w:type="dxa"/>
              <w:right w:w="108" w:type="dxa"/>
            </w:tcMar>
          </w:tcPr>
          <w:p w14:paraId="1D2814F3" w14:textId="2D8BEDEE" w:rsidR="00774AA5" w:rsidRPr="00D63716" w:rsidRDefault="006932C2" w:rsidP="006932C2">
            <w:pPr>
              <w:keepNext/>
              <w:spacing w:after="0" w:line="240" w:lineRule="auto"/>
              <w:rPr>
                <w:rFonts w:cstheme="minorHAnsi"/>
                <w:bCs/>
                <w:sz w:val="22"/>
                <w:szCs w:val="22"/>
              </w:rPr>
            </w:pPr>
            <w:r w:rsidRPr="00D63716">
              <w:rPr>
                <w:rFonts w:cstheme="minorHAnsi"/>
                <w:bCs/>
                <w:sz w:val="22"/>
                <w:szCs w:val="22"/>
              </w:rPr>
              <w:t>1.</w:t>
            </w:r>
          </w:p>
        </w:tc>
        <w:tc>
          <w:tcPr>
            <w:tcW w:w="3827" w:type="dxa"/>
            <w:tcMar>
              <w:top w:w="0" w:type="dxa"/>
              <w:left w:w="108" w:type="dxa"/>
              <w:bottom w:w="0" w:type="dxa"/>
              <w:right w:w="108" w:type="dxa"/>
            </w:tcMar>
          </w:tcPr>
          <w:p w14:paraId="25B87B88" w14:textId="77777777" w:rsidR="00774AA5" w:rsidRPr="00D63716" w:rsidRDefault="00774AA5" w:rsidP="0003169B">
            <w:pPr>
              <w:keepNext/>
              <w:spacing w:after="0" w:line="240" w:lineRule="auto"/>
              <w:rPr>
                <w:rFonts w:cstheme="minorHAnsi"/>
                <w:sz w:val="22"/>
                <w:szCs w:val="22"/>
              </w:rPr>
            </w:pPr>
            <w:r w:rsidRPr="00D63716">
              <w:rPr>
                <w:rFonts w:cstheme="minorHAnsi"/>
                <w:bCs/>
                <w:sz w:val="22"/>
                <w:szCs w:val="22"/>
              </w:rPr>
              <w:t>Pasiūlymų pateikimo terminas</w:t>
            </w:r>
          </w:p>
        </w:tc>
        <w:tc>
          <w:tcPr>
            <w:tcW w:w="4508" w:type="dxa"/>
            <w:tcMar>
              <w:top w:w="0" w:type="dxa"/>
              <w:left w:w="108" w:type="dxa"/>
              <w:bottom w:w="0" w:type="dxa"/>
              <w:right w:w="108" w:type="dxa"/>
            </w:tcMar>
          </w:tcPr>
          <w:p w14:paraId="3167CE4C" w14:textId="21CBDDF2" w:rsidR="00774AA5" w:rsidRPr="00D63716" w:rsidRDefault="00705CCC" w:rsidP="0003169B">
            <w:pPr>
              <w:spacing w:after="0" w:line="240" w:lineRule="auto"/>
              <w:rPr>
                <w:rFonts w:cstheme="minorHAnsi"/>
                <w:sz w:val="22"/>
                <w:szCs w:val="22"/>
              </w:rPr>
            </w:pPr>
            <w:r w:rsidRPr="00D63716">
              <w:rPr>
                <w:rFonts w:cstheme="minorHAnsi"/>
                <w:sz w:val="22"/>
                <w:szCs w:val="22"/>
              </w:rPr>
              <w:t>N</w:t>
            </w:r>
            <w:r w:rsidR="00774AA5" w:rsidRPr="00D63716">
              <w:rPr>
                <w:rFonts w:cstheme="minorHAnsi"/>
                <w:sz w:val="22"/>
                <w:szCs w:val="22"/>
              </w:rPr>
              <w:t xml:space="preserve">urodytas </w:t>
            </w:r>
            <w:r w:rsidR="00C47599" w:rsidRPr="00D63716">
              <w:rPr>
                <w:rFonts w:cstheme="minorHAnsi"/>
                <w:sz w:val="22"/>
                <w:szCs w:val="22"/>
              </w:rPr>
              <w:t>s</w:t>
            </w:r>
            <w:r w:rsidR="00774AA5" w:rsidRPr="00D63716">
              <w:rPr>
                <w:rFonts w:cstheme="minorHAnsi"/>
                <w:sz w:val="22"/>
                <w:szCs w:val="22"/>
              </w:rPr>
              <w:t xml:space="preserve">kelbime </w:t>
            </w:r>
          </w:p>
        </w:tc>
        <w:tc>
          <w:tcPr>
            <w:tcW w:w="1560" w:type="dxa"/>
            <w:tcMar>
              <w:top w:w="0" w:type="dxa"/>
              <w:left w:w="108" w:type="dxa"/>
              <w:bottom w:w="0" w:type="dxa"/>
              <w:right w:w="108" w:type="dxa"/>
            </w:tcMar>
          </w:tcPr>
          <w:p w14:paraId="2BC4B21F" w14:textId="19500B7A" w:rsidR="00774AA5" w:rsidRPr="00D63716" w:rsidRDefault="006C6E6F" w:rsidP="00593F3E">
            <w:pPr>
              <w:spacing w:after="0" w:line="240" w:lineRule="auto"/>
              <w:rPr>
                <w:rFonts w:cstheme="minorHAnsi"/>
                <w:iCs/>
                <w:sz w:val="22"/>
                <w:szCs w:val="22"/>
              </w:rPr>
            </w:pPr>
            <w:r w:rsidRPr="00D63716">
              <w:rPr>
                <w:rFonts w:cstheme="minorHAnsi"/>
                <w:sz w:val="22"/>
                <w:szCs w:val="22"/>
              </w:rPr>
              <w:t>Įgaliotoji p</w:t>
            </w:r>
            <w:r w:rsidR="00774AA5" w:rsidRPr="00D63716">
              <w:rPr>
                <w:rFonts w:cstheme="minorHAnsi"/>
                <w:sz w:val="22"/>
                <w:szCs w:val="22"/>
              </w:rPr>
              <w:t>erkančioji organizacija turi teisę pratęsti pasiūlymų pateikimo terminą.</w:t>
            </w:r>
          </w:p>
        </w:tc>
      </w:tr>
      <w:tr w:rsidR="00583086" w:rsidRPr="00D63716" w14:paraId="2DDCD559" w14:textId="77777777" w:rsidTr="00BA2C6A">
        <w:trPr>
          <w:trHeight w:val="20"/>
        </w:trPr>
        <w:tc>
          <w:tcPr>
            <w:tcW w:w="596" w:type="dxa"/>
            <w:tcMar>
              <w:top w:w="0" w:type="dxa"/>
              <w:left w:w="108" w:type="dxa"/>
              <w:bottom w:w="0" w:type="dxa"/>
              <w:right w:w="108" w:type="dxa"/>
            </w:tcMar>
          </w:tcPr>
          <w:p w14:paraId="6C70187E" w14:textId="7D03D63A" w:rsidR="00774AA5" w:rsidRPr="00D63716" w:rsidRDefault="006932C2" w:rsidP="006932C2">
            <w:pPr>
              <w:keepNext/>
              <w:spacing w:after="0" w:line="240" w:lineRule="auto"/>
              <w:rPr>
                <w:rFonts w:cstheme="minorHAnsi"/>
                <w:bCs/>
                <w:sz w:val="22"/>
                <w:szCs w:val="22"/>
              </w:rPr>
            </w:pPr>
            <w:r w:rsidRPr="00D63716">
              <w:rPr>
                <w:rFonts w:cstheme="minorHAnsi"/>
                <w:bCs/>
                <w:sz w:val="22"/>
                <w:szCs w:val="22"/>
              </w:rPr>
              <w:t>2.</w:t>
            </w:r>
          </w:p>
        </w:tc>
        <w:tc>
          <w:tcPr>
            <w:tcW w:w="3827" w:type="dxa"/>
            <w:tcMar>
              <w:top w:w="0" w:type="dxa"/>
              <w:left w:w="108" w:type="dxa"/>
              <w:bottom w:w="0" w:type="dxa"/>
              <w:right w:w="108" w:type="dxa"/>
            </w:tcMar>
          </w:tcPr>
          <w:p w14:paraId="2368993B" w14:textId="77777777" w:rsidR="00774AA5" w:rsidRPr="00D63716" w:rsidRDefault="00774AA5" w:rsidP="0003169B">
            <w:pPr>
              <w:keepNext/>
              <w:spacing w:after="0" w:line="240" w:lineRule="auto"/>
              <w:rPr>
                <w:rFonts w:cstheme="minorHAnsi"/>
                <w:sz w:val="22"/>
                <w:szCs w:val="22"/>
              </w:rPr>
            </w:pPr>
            <w:r w:rsidRPr="00D63716">
              <w:rPr>
                <w:rFonts w:eastAsia="Times New Roman" w:cstheme="minorHAnsi"/>
                <w:sz w:val="22"/>
                <w:szCs w:val="22"/>
              </w:rPr>
              <w:t>Pradinis susipažinimas su CVP IS priemonėmis gautais pasiūlymais</w:t>
            </w:r>
          </w:p>
        </w:tc>
        <w:tc>
          <w:tcPr>
            <w:tcW w:w="4508" w:type="dxa"/>
            <w:tcMar>
              <w:top w:w="0" w:type="dxa"/>
              <w:left w:w="108" w:type="dxa"/>
              <w:bottom w:w="0" w:type="dxa"/>
              <w:right w:w="108" w:type="dxa"/>
            </w:tcMar>
          </w:tcPr>
          <w:p w14:paraId="7ECB1EDB" w14:textId="250E3FF1" w:rsidR="00774AA5" w:rsidRPr="00D63716" w:rsidRDefault="00774AA5" w:rsidP="0003169B">
            <w:pPr>
              <w:spacing w:after="0" w:line="240" w:lineRule="auto"/>
              <w:rPr>
                <w:rFonts w:cstheme="minorHAnsi"/>
                <w:sz w:val="22"/>
                <w:szCs w:val="22"/>
              </w:rPr>
            </w:pPr>
            <w:r w:rsidRPr="00D63716">
              <w:rPr>
                <w:rFonts w:cstheme="minorHAnsi"/>
                <w:sz w:val="22"/>
                <w:szCs w:val="22"/>
              </w:rPr>
              <w:t xml:space="preserve">Pradedamas ne anksčiau nei </w:t>
            </w:r>
            <w:r w:rsidRPr="00D63716">
              <w:rPr>
                <w:rFonts w:cstheme="minorHAnsi"/>
                <w:color w:val="000000" w:themeColor="text1"/>
                <w:sz w:val="22"/>
                <w:szCs w:val="22"/>
              </w:rPr>
              <w:t xml:space="preserve">po </w:t>
            </w:r>
            <w:r w:rsidR="00590F15" w:rsidRPr="00D63716">
              <w:rPr>
                <w:rFonts w:cstheme="minorHAnsi"/>
                <w:color w:val="000000" w:themeColor="text1"/>
                <w:sz w:val="22"/>
                <w:szCs w:val="22"/>
              </w:rPr>
              <w:t>30</w:t>
            </w:r>
            <w:r w:rsidRPr="00D63716">
              <w:rPr>
                <w:rFonts w:cstheme="minorHAnsi"/>
                <w:color w:val="000000" w:themeColor="text1"/>
                <w:sz w:val="22"/>
                <w:szCs w:val="22"/>
              </w:rPr>
              <w:t xml:space="preserve"> minučių</w:t>
            </w:r>
            <w:r w:rsidRPr="00D63716">
              <w:rPr>
                <w:rFonts w:cstheme="minorHAnsi"/>
                <w:sz w:val="22"/>
                <w:szCs w:val="22"/>
              </w:rPr>
              <w:t xml:space="preserve"> po pasiūlymų pateikimo termino pabaigos</w:t>
            </w:r>
          </w:p>
        </w:tc>
        <w:tc>
          <w:tcPr>
            <w:tcW w:w="1560" w:type="dxa"/>
            <w:tcMar>
              <w:top w:w="0" w:type="dxa"/>
              <w:left w:w="108" w:type="dxa"/>
              <w:bottom w:w="0" w:type="dxa"/>
              <w:right w:w="108" w:type="dxa"/>
            </w:tcMar>
          </w:tcPr>
          <w:p w14:paraId="516BC120" w14:textId="382A0DBC" w:rsidR="00774AA5" w:rsidRPr="00D63716" w:rsidRDefault="00627271" w:rsidP="0003169B">
            <w:pPr>
              <w:spacing w:after="0" w:line="240" w:lineRule="auto"/>
              <w:rPr>
                <w:rFonts w:cstheme="minorHAnsi"/>
                <w:iCs/>
                <w:sz w:val="22"/>
                <w:szCs w:val="22"/>
              </w:rPr>
            </w:pPr>
            <w:r w:rsidRPr="00D63716">
              <w:rPr>
                <w:rFonts w:cstheme="minorHAnsi"/>
                <w:iCs/>
                <w:sz w:val="22"/>
                <w:szCs w:val="22"/>
              </w:rPr>
              <w:t>-</w:t>
            </w:r>
          </w:p>
        </w:tc>
      </w:tr>
      <w:tr w:rsidR="00583086" w:rsidRPr="00D63716" w14:paraId="0E1517C9" w14:textId="77777777" w:rsidTr="00BA2C6A">
        <w:trPr>
          <w:trHeight w:val="20"/>
        </w:trPr>
        <w:tc>
          <w:tcPr>
            <w:tcW w:w="596" w:type="dxa"/>
            <w:tcMar>
              <w:top w:w="0" w:type="dxa"/>
              <w:left w:w="108" w:type="dxa"/>
              <w:bottom w:w="0" w:type="dxa"/>
              <w:right w:w="108" w:type="dxa"/>
            </w:tcMar>
          </w:tcPr>
          <w:p w14:paraId="0BF18051" w14:textId="03A0C935" w:rsidR="00774AA5" w:rsidRPr="00D63716" w:rsidRDefault="006932C2" w:rsidP="006932C2">
            <w:pPr>
              <w:keepNext/>
              <w:spacing w:after="0" w:line="240" w:lineRule="auto"/>
              <w:rPr>
                <w:rFonts w:cstheme="minorHAnsi"/>
                <w:bCs/>
                <w:sz w:val="22"/>
                <w:szCs w:val="22"/>
              </w:rPr>
            </w:pPr>
            <w:r w:rsidRPr="00D63716">
              <w:rPr>
                <w:rFonts w:cstheme="minorHAnsi"/>
                <w:bCs/>
                <w:sz w:val="22"/>
                <w:szCs w:val="22"/>
              </w:rPr>
              <w:t>3.</w:t>
            </w:r>
          </w:p>
        </w:tc>
        <w:tc>
          <w:tcPr>
            <w:tcW w:w="3827" w:type="dxa"/>
            <w:tcMar>
              <w:top w:w="0" w:type="dxa"/>
              <w:left w:w="108" w:type="dxa"/>
              <w:bottom w:w="0" w:type="dxa"/>
              <w:right w:w="108" w:type="dxa"/>
            </w:tcMar>
          </w:tcPr>
          <w:p w14:paraId="4AD453C1" w14:textId="70320C71" w:rsidR="00774AA5" w:rsidRPr="00D63716" w:rsidRDefault="00774AA5" w:rsidP="0003169B">
            <w:pPr>
              <w:keepNext/>
              <w:spacing w:after="0" w:line="240" w:lineRule="auto"/>
              <w:rPr>
                <w:rFonts w:cstheme="minorHAnsi"/>
                <w:bCs/>
                <w:sz w:val="22"/>
                <w:szCs w:val="22"/>
              </w:rPr>
            </w:pPr>
            <w:r w:rsidRPr="00D63716">
              <w:rPr>
                <w:rFonts w:cstheme="minorHAnsi"/>
                <w:sz w:val="22"/>
                <w:szCs w:val="22"/>
              </w:rPr>
              <w:t xml:space="preserve">Prašymą paaiškinti, patikslinti pirkimo </w:t>
            </w:r>
            <w:r w:rsidR="00EF5E21" w:rsidRPr="00D63716">
              <w:rPr>
                <w:rFonts w:cstheme="minorHAnsi"/>
                <w:sz w:val="22"/>
                <w:szCs w:val="22"/>
              </w:rPr>
              <w:t>sąlygas</w:t>
            </w:r>
            <w:r w:rsidRPr="00D63716">
              <w:rPr>
                <w:rFonts w:cstheme="minorHAnsi"/>
                <w:sz w:val="22"/>
                <w:szCs w:val="22"/>
              </w:rPr>
              <w:t xml:space="preserve"> tiekėjas turi pateikti ne vėliau kaip:</w:t>
            </w:r>
          </w:p>
        </w:tc>
        <w:tc>
          <w:tcPr>
            <w:tcW w:w="4508" w:type="dxa"/>
            <w:tcMar>
              <w:top w:w="0" w:type="dxa"/>
              <w:left w:w="108" w:type="dxa"/>
              <w:bottom w:w="0" w:type="dxa"/>
              <w:right w:w="108" w:type="dxa"/>
            </w:tcMar>
          </w:tcPr>
          <w:p w14:paraId="56FC8010" w14:textId="2EB7CEC7" w:rsidR="00774AA5" w:rsidRPr="00D63716" w:rsidRDefault="00353D32" w:rsidP="0003169B">
            <w:pPr>
              <w:spacing w:after="0" w:line="240" w:lineRule="auto"/>
              <w:rPr>
                <w:rFonts w:cstheme="minorHAnsi"/>
                <w:sz w:val="22"/>
                <w:szCs w:val="22"/>
              </w:rPr>
            </w:pPr>
            <w:r w:rsidRPr="00D63716">
              <w:rPr>
                <w:rFonts w:cstheme="minorHAnsi"/>
                <w:sz w:val="22"/>
                <w:szCs w:val="22"/>
              </w:rPr>
              <w:t xml:space="preserve">10 (dešimt) </w:t>
            </w:r>
            <w:r w:rsidR="005F17E7" w:rsidRPr="00D63716">
              <w:rPr>
                <w:rFonts w:cstheme="minorHAnsi"/>
                <w:sz w:val="22"/>
                <w:szCs w:val="22"/>
              </w:rPr>
              <w:t>dienų iki pasiūlymų pateikimo termino dienos</w:t>
            </w:r>
          </w:p>
        </w:tc>
        <w:tc>
          <w:tcPr>
            <w:tcW w:w="1560" w:type="dxa"/>
            <w:tcMar>
              <w:top w:w="0" w:type="dxa"/>
              <w:left w:w="108" w:type="dxa"/>
              <w:bottom w:w="0" w:type="dxa"/>
              <w:right w:w="108" w:type="dxa"/>
            </w:tcMar>
          </w:tcPr>
          <w:p w14:paraId="6B3FEA86" w14:textId="21C5881F" w:rsidR="00774AA5" w:rsidRPr="00D63716" w:rsidRDefault="00353D32" w:rsidP="00424668">
            <w:pPr>
              <w:spacing w:after="0" w:line="240" w:lineRule="auto"/>
              <w:rPr>
                <w:rFonts w:cstheme="minorHAnsi"/>
                <w:iCs/>
                <w:sz w:val="22"/>
                <w:szCs w:val="22"/>
              </w:rPr>
            </w:pPr>
            <w:r w:rsidRPr="00D63716">
              <w:rPr>
                <w:rFonts w:cstheme="minorHAnsi"/>
                <w:i/>
                <w:iCs/>
                <w:sz w:val="22"/>
                <w:szCs w:val="22"/>
              </w:rPr>
              <w:t>-</w:t>
            </w:r>
          </w:p>
        </w:tc>
      </w:tr>
      <w:tr w:rsidR="00583086" w:rsidRPr="00D63716" w14:paraId="6E37868A" w14:textId="77777777" w:rsidTr="00BA2C6A">
        <w:trPr>
          <w:trHeight w:val="20"/>
        </w:trPr>
        <w:tc>
          <w:tcPr>
            <w:tcW w:w="596" w:type="dxa"/>
            <w:tcMar>
              <w:top w:w="0" w:type="dxa"/>
              <w:left w:w="108" w:type="dxa"/>
              <w:bottom w:w="0" w:type="dxa"/>
              <w:right w:w="108" w:type="dxa"/>
            </w:tcMar>
          </w:tcPr>
          <w:p w14:paraId="5A3E2C4C" w14:textId="11FAFAD6" w:rsidR="00774AA5" w:rsidRPr="00D63716" w:rsidRDefault="00EE3BEF" w:rsidP="00176ED5">
            <w:pPr>
              <w:spacing w:after="0" w:line="240" w:lineRule="auto"/>
              <w:rPr>
                <w:rFonts w:cstheme="minorHAnsi"/>
                <w:bCs/>
                <w:sz w:val="22"/>
                <w:szCs w:val="22"/>
              </w:rPr>
            </w:pPr>
            <w:r w:rsidRPr="00D63716">
              <w:rPr>
                <w:rFonts w:cstheme="minorHAnsi"/>
                <w:bCs/>
                <w:sz w:val="22"/>
                <w:szCs w:val="22"/>
              </w:rPr>
              <w:t xml:space="preserve">4. </w:t>
            </w:r>
          </w:p>
        </w:tc>
        <w:tc>
          <w:tcPr>
            <w:tcW w:w="3827" w:type="dxa"/>
            <w:tcMar>
              <w:top w:w="0" w:type="dxa"/>
              <w:left w:w="108" w:type="dxa"/>
              <w:bottom w:w="0" w:type="dxa"/>
              <w:right w:w="108" w:type="dxa"/>
            </w:tcMar>
          </w:tcPr>
          <w:p w14:paraId="1E3634E1" w14:textId="3203DB90" w:rsidR="00774AA5" w:rsidRPr="00D63716" w:rsidRDefault="00EE3BEF" w:rsidP="0003169B">
            <w:pPr>
              <w:spacing w:after="0" w:line="240" w:lineRule="auto"/>
              <w:rPr>
                <w:rFonts w:cstheme="minorHAnsi"/>
                <w:sz w:val="22"/>
                <w:szCs w:val="22"/>
              </w:rPr>
            </w:pPr>
            <w:r w:rsidRPr="00D63716">
              <w:rPr>
                <w:rFonts w:cstheme="minorHAnsi"/>
                <w:sz w:val="22"/>
                <w:szCs w:val="22"/>
              </w:rPr>
              <w:t>Įgaliotoji p</w:t>
            </w:r>
            <w:r w:rsidR="00774AA5" w:rsidRPr="00D63716">
              <w:rPr>
                <w:rFonts w:cstheme="minorHAnsi"/>
                <w:sz w:val="22"/>
                <w:szCs w:val="22"/>
              </w:rPr>
              <w:t xml:space="preserve">erkančioji organizacija </w:t>
            </w:r>
            <w:r w:rsidR="009B3AF8" w:rsidRPr="00D63716">
              <w:rPr>
                <w:rFonts w:cstheme="minorHAnsi"/>
                <w:sz w:val="22"/>
                <w:szCs w:val="22"/>
              </w:rPr>
              <w:t>p</w:t>
            </w:r>
            <w:r w:rsidR="00774AA5" w:rsidRPr="00D63716">
              <w:rPr>
                <w:rFonts w:cstheme="minorHAnsi"/>
                <w:sz w:val="22"/>
                <w:szCs w:val="22"/>
              </w:rPr>
              <w:t xml:space="preserve">irkimo </w:t>
            </w:r>
            <w:r w:rsidR="00EF5E21" w:rsidRPr="00D63716">
              <w:rPr>
                <w:rFonts w:cstheme="minorHAnsi"/>
                <w:sz w:val="22"/>
                <w:szCs w:val="22"/>
              </w:rPr>
              <w:t>sąlygų</w:t>
            </w:r>
            <w:r w:rsidR="00774AA5" w:rsidRPr="00D63716">
              <w:rPr>
                <w:rFonts w:cstheme="minorHAnsi"/>
                <w:sz w:val="22"/>
                <w:szCs w:val="22"/>
              </w:rPr>
              <w:t xml:space="preserve"> paaiškinimą, patikslinimą pateikia visiems tiekėjams ne vėliau kaip:</w:t>
            </w:r>
          </w:p>
        </w:tc>
        <w:tc>
          <w:tcPr>
            <w:tcW w:w="4508" w:type="dxa"/>
            <w:tcMar>
              <w:top w:w="0" w:type="dxa"/>
              <w:left w:w="108" w:type="dxa"/>
              <w:bottom w:w="0" w:type="dxa"/>
              <w:right w:w="108" w:type="dxa"/>
            </w:tcMar>
          </w:tcPr>
          <w:p w14:paraId="4D170373" w14:textId="1352CFE3" w:rsidR="00774AA5" w:rsidRPr="00D63716" w:rsidRDefault="003F4F46" w:rsidP="0003169B">
            <w:pPr>
              <w:spacing w:after="0" w:line="240" w:lineRule="auto"/>
              <w:rPr>
                <w:rFonts w:cstheme="minorHAnsi"/>
                <w:sz w:val="22"/>
                <w:szCs w:val="22"/>
              </w:rPr>
            </w:pPr>
            <w:r w:rsidRPr="00D63716">
              <w:rPr>
                <w:rFonts w:cstheme="minorHAnsi"/>
                <w:sz w:val="22"/>
                <w:szCs w:val="22"/>
              </w:rPr>
              <w:t>6 (šešios) dienos</w:t>
            </w:r>
            <w:r w:rsidR="00CE1F13" w:rsidRPr="00D63716">
              <w:rPr>
                <w:rFonts w:cstheme="minorHAnsi"/>
                <w:sz w:val="22"/>
                <w:szCs w:val="22"/>
              </w:rPr>
              <w:t xml:space="preserve"> iki pasiūlymų pateikimo termino dienos</w:t>
            </w:r>
          </w:p>
        </w:tc>
        <w:tc>
          <w:tcPr>
            <w:tcW w:w="1560" w:type="dxa"/>
            <w:tcMar>
              <w:top w:w="0" w:type="dxa"/>
              <w:left w:w="108" w:type="dxa"/>
              <w:bottom w:w="0" w:type="dxa"/>
              <w:right w:w="108" w:type="dxa"/>
            </w:tcMar>
          </w:tcPr>
          <w:p w14:paraId="2E898EC9" w14:textId="376F00B7" w:rsidR="00774AA5" w:rsidRPr="00D63716" w:rsidRDefault="00262FF1" w:rsidP="00CE1F13">
            <w:pPr>
              <w:spacing w:after="0" w:line="240" w:lineRule="auto"/>
              <w:rPr>
                <w:rFonts w:cstheme="minorHAnsi"/>
                <w:sz w:val="22"/>
                <w:szCs w:val="22"/>
              </w:rPr>
            </w:pPr>
            <w:r w:rsidRPr="00D63716">
              <w:rPr>
                <w:rFonts w:cstheme="minorHAnsi"/>
                <w:i/>
                <w:iCs/>
                <w:sz w:val="22"/>
                <w:szCs w:val="22"/>
              </w:rPr>
              <w:t>-</w:t>
            </w:r>
          </w:p>
        </w:tc>
      </w:tr>
      <w:tr w:rsidR="00583086" w:rsidRPr="00D63716" w14:paraId="7621DE63" w14:textId="77777777" w:rsidTr="00BA2C6A">
        <w:trPr>
          <w:trHeight w:val="20"/>
        </w:trPr>
        <w:tc>
          <w:tcPr>
            <w:tcW w:w="596" w:type="dxa"/>
            <w:tcMar>
              <w:top w:w="0" w:type="dxa"/>
              <w:left w:w="108" w:type="dxa"/>
              <w:bottom w:w="0" w:type="dxa"/>
              <w:right w:w="108" w:type="dxa"/>
            </w:tcMar>
          </w:tcPr>
          <w:p w14:paraId="63314DF2" w14:textId="53AADD45" w:rsidR="00774AA5" w:rsidRPr="00D63716" w:rsidRDefault="00EE3BEF" w:rsidP="00176ED5">
            <w:pPr>
              <w:spacing w:after="0" w:line="240" w:lineRule="auto"/>
              <w:rPr>
                <w:rFonts w:cstheme="minorHAnsi"/>
                <w:bCs/>
                <w:sz w:val="22"/>
                <w:szCs w:val="22"/>
              </w:rPr>
            </w:pPr>
            <w:r w:rsidRPr="00D63716">
              <w:rPr>
                <w:rFonts w:cstheme="minorHAnsi"/>
                <w:bCs/>
                <w:sz w:val="22"/>
                <w:szCs w:val="22"/>
              </w:rPr>
              <w:t xml:space="preserve">5. </w:t>
            </w:r>
          </w:p>
        </w:tc>
        <w:tc>
          <w:tcPr>
            <w:tcW w:w="3827" w:type="dxa"/>
            <w:tcMar>
              <w:top w:w="0" w:type="dxa"/>
              <w:left w:w="108" w:type="dxa"/>
              <w:bottom w:w="0" w:type="dxa"/>
              <w:right w:w="108" w:type="dxa"/>
            </w:tcMar>
          </w:tcPr>
          <w:p w14:paraId="758839D1" w14:textId="4F4D0EEB" w:rsidR="00774AA5" w:rsidRPr="00D63716" w:rsidRDefault="00455131" w:rsidP="0003169B">
            <w:pPr>
              <w:spacing w:after="0" w:line="240" w:lineRule="auto"/>
              <w:rPr>
                <w:rFonts w:cstheme="minorHAnsi"/>
                <w:sz w:val="22"/>
                <w:szCs w:val="22"/>
              </w:rPr>
            </w:pPr>
            <w:r w:rsidRPr="00D63716">
              <w:rPr>
                <w:rFonts w:cstheme="minorHAnsi"/>
                <w:sz w:val="22"/>
                <w:szCs w:val="22"/>
              </w:rPr>
              <w:t>O</w:t>
            </w:r>
            <w:r w:rsidR="00774AA5" w:rsidRPr="00D63716">
              <w:rPr>
                <w:rFonts w:cstheme="minorHAnsi"/>
                <w:sz w:val="22"/>
                <w:szCs w:val="22"/>
              </w:rPr>
              <w:t>bjekto apžiūra bus vykdoma:</w:t>
            </w:r>
          </w:p>
        </w:tc>
        <w:tc>
          <w:tcPr>
            <w:tcW w:w="4508" w:type="dxa"/>
            <w:tcMar>
              <w:top w:w="0" w:type="dxa"/>
              <w:left w:w="108" w:type="dxa"/>
              <w:bottom w:w="0" w:type="dxa"/>
              <w:right w:w="108" w:type="dxa"/>
            </w:tcMar>
          </w:tcPr>
          <w:p w14:paraId="16ACE08C" w14:textId="77777777" w:rsidR="00774AA5" w:rsidRPr="00D63716" w:rsidRDefault="00774AA5" w:rsidP="0003169B">
            <w:pPr>
              <w:spacing w:after="0" w:line="240" w:lineRule="auto"/>
              <w:rPr>
                <w:rFonts w:cstheme="minorHAnsi"/>
                <w:iCs/>
                <w:sz w:val="22"/>
                <w:szCs w:val="22"/>
              </w:rPr>
            </w:pPr>
            <w:r w:rsidRPr="00D63716">
              <w:rPr>
                <w:rFonts w:cstheme="minorHAnsi"/>
                <w:iCs/>
                <w:sz w:val="22"/>
                <w:szCs w:val="22"/>
              </w:rPr>
              <w:t>NETAIKOMA</w:t>
            </w:r>
          </w:p>
        </w:tc>
        <w:tc>
          <w:tcPr>
            <w:tcW w:w="1560" w:type="dxa"/>
            <w:tcMar>
              <w:top w:w="0" w:type="dxa"/>
              <w:left w:w="108" w:type="dxa"/>
              <w:bottom w:w="0" w:type="dxa"/>
              <w:right w:w="108" w:type="dxa"/>
            </w:tcMar>
          </w:tcPr>
          <w:p w14:paraId="0CB425FC" w14:textId="1747E27C" w:rsidR="00774AA5" w:rsidRPr="00D63716" w:rsidRDefault="0035690E" w:rsidP="0003169B">
            <w:pPr>
              <w:spacing w:after="0" w:line="240" w:lineRule="auto"/>
              <w:rPr>
                <w:rFonts w:cstheme="minorHAnsi"/>
                <w:sz w:val="22"/>
                <w:szCs w:val="22"/>
              </w:rPr>
            </w:pPr>
            <w:r w:rsidRPr="00D63716">
              <w:rPr>
                <w:rFonts w:cstheme="minorHAnsi"/>
                <w:sz w:val="22"/>
                <w:szCs w:val="22"/>
              </w:rPr>
              <w:t>-</w:t>
            </w:r>
          </w:p>
        </w:tc>
      </w:tr>
      <w:tr w:rsidR="00583086" w:rsidRPr="00D63716" w14:paraId="3AA572DF" w14:textId="77777777" w:rsidTr="00BA2C6A">
        <w:trPr>
          <w:trHeight w:val="20"/>
        </w:trPr>
        <w:tc>
          <w:tcPr>
            <w:tcW w:w="596" w:type="dxa"/>
            <w:tcMar>
              <w:top w:w="0" w:type="dxa"/>
              <w:left w:w="108" w:type="dxa"/>
              <w:bottom w:w="0" w:type="dxa"/>
              <w:right w:w="108" w:type="dxa"/>
            </w:tcMar>
          </w:tcPr>
          <w:p w14:paraId="0C5D727C" w14:textId="19A31690" w:rsidR="00774AA5" w:rsidRPr="00D63716" w:rsidRDefault="0035690E" w:rsidP="00176ED5">
            <w:pPr>
              <w:spacing w:after="0" w:line="240" w:lineRule="auto"/>
              <w:rPr>
                <w:rFonts w:cstheme="minorHAnsi"/>
                <w:bCs/>
                <w:sz w:val="22"/>
                <w:szCs w:val="22"/>
              </w:rPr>
            </w:pPr>
            <w:r w:rsidRPr="00D63716">
              <w:rPr>
                <w:rFonts w:cstheme="minorHAnsi"/>
                <w:bCs/>
                <w:sz w:val="22"/>
                <w:szCs w:val="22"/>
              </w:rPr>
              <w:t xml:space="preserve">6. </w:t>
            </w:r>
          </w:p>
        </w:tc>
        <w:tc>
          <w:tcPr>
            <w:tcW w:w="3827" w:type="dxa"/>
            <w:tcMar>
              <w:top w:w="0" w:type="dxa"/>
              <w:left w:w="108" w:type="dxa"/>
              <w:bottom w:w="0" w:type="dxa"/>
              <w:right w:w="108" w:type="dxa"/>
            </w:tcMar>
          </w:tcPr>
          <w:p w14:paraId="77FDC819" w14:textId="3BC87674" w:rsidR="00774AA5" w:rsidRPr="00D63716" w:rsidRDefault="006C09D7" w:rsidP="0003169B">
            <w:pPr>
              <w:spacing w:after="0" w:line="240" w:lineRule="auto"/>
              <w:rPr>
                <w:rFonts w:cstheme="minorHAnsi"/>
                <w:sz w:val="22"/>
                <w:szCs w:val="22"/>
              </w:rPr>
            </w:pPr>
            <w:r w:rsidRPr="00D63716">
              <w:rPr>
                <w:rFonts w:cstheme="minorHAnsi"/>
                <w:sz w:val="22"/>
                <w:szCs w:val="22"/>
              </w:rPr>
              <w:t>Įgaliotoji perkančioji organizacija</w:t>
            </w:r>
            <w:r w:rsidRPr="00D63716" w:rsidDel="006C09D7">
              <w:rPr>
                <w:rFonts w:cstheme="minorHAnsi"/>
                <w:sz w:val="22"/>
                <w:szCs w:val="22"/>
              </w:rPr>
              <w:t xml:space="preserve"> </w:t>
            </w:r>
            <w:r w:rsidR="00774AA5" w:rsidRPr="00D63716">
              <w:rPr>
                <w:rFonts w:cstheme="minorHAnsi"/>
                <w:sz w:val="22"/>
                <w:szCs w:val="22"/>
              </w:rPr>
              <w:t xml:space="preserve">rengs susitikimus su tiekėjais dėl pirkimo </w:t>
            </w:r>
            <w:r w:rsidR="006932C2" w:rsidRPr="00D63716">
              <w:rPr>
                <w:rFonts w:cstheme="minorHAnsi"/>
                <w:sz w:val="22"/>
                <w:szCs w:val="22"/>
              </w:rPr>
              <w:t>sąlygų</w:t>
            </w:r>
            <w:r w:rsidR="00774AA5" w:rsidRPr="00D63716">
              <w:rPr>
                <w:rFonts w:cstheme="minorHAnsi"/>
                <w:sz w:val="22"/>
                <w:szCs w:val="22"/>
              </w:rPr>
              <w:t xml:space="preserve"> paaiškinimo</w:t>
            </w:r>
          </w:p>
        </w:tc>
        <w:tc>
          <w:tcPr>
            <w:tcW w:w="4508" w:type="dxa"/>
            <w:tcMar>
              <w:top w:w="0" w:type="dxa"/>
              <w:left w:w="108" w:type="dxa"/>
              <w:bottom w:w="0" w:type="dxa"/>
              <w:right w:w="108" w:type="dxa"/>
            </w:tcMar>
          </w:tcPr>
          <w:p w14:paraId="37463C11" w14:textId="77777777" w:rsidR="00774AA5" w:rsidRPr="00D63716" w:rsidRDefault="00774AA5" w:rsidP="0003169B">
            <w:pPr>
              <w:spacing w:after="0" w:line="240" w:lineRule="auto"/>
              <w:rPr>
                <w:rFonts w:cstheme="minorHAnsi"/>
                <w:iCs/>
                <w:sz w:val="22"/>
                <w:szCs w:val="22"/>
              </w:rPr>
            </w:pPr>
            <w:r w:rsidRPr="00D63716">
              <w:rPr>
                <w:rFonts w:cstheme="minorHAnsi"/>
                <w:iCs/>
                <w:sz w:val="22"/>
                <w:szCs w:val="22"/>
              </w:rPr>
              <w:t>NETAIKOMA</w:t>
            </w:r>
          </w:p>
        </w:tc>
        <w:tc>
          <w:tcPr>
            <w:tcW w:w="1560" w:type="dxa"/>
            <w:tcMar>
              <w:top w:w="0" w:type="dxa"/>
              <w:left w:w="108" w:type="dxa"/>
              <w:bottom w:w="0" w:type="dxa"/>
              <w:right w:w="108" w:type="dxa"/>
            </w:tcMar>
          </w:tcPr>
          <w:p w14:paraId="1C7B20C9" w14:textId="7C1835F8" w:rsidR="00774AA5" w:rsidRPr="00D63716" w:rsidRDefault="0035690E" w:rsidP="0003169B">
            <w:pPr>
              <w:spacing w:after="0" w:line="240" w:lineRule="auto"/>
              <w:rPr>
                <w:rFonts w:cstheme="minorHAnsi"/>
                <w:sz w:val="22"/>
                <w:szCs w:val="22"/>
              </w:rPr>
            </w:pPr>
            <w:r w:rsidRPr="00D63716">
              <w:rPr>
                <w:rFonts w:cstheme="minorHAnsi"/>
                <w:sz w:val="22"/>
                <w:szCs w:val="22"/>
              </w:rPr>
              <w:t>-</w:t>
            </w:r>
          </w:p>
        </w:tc>
      </w:tr>
      <w:tr w:rsidR="00583086" w:rsidRPr="00D63716" w14:paraId="595801DB" w14:textId="77777777" w:rsidTr="00BA2C6A">
        <w:trPr>
          <w:trHeight w:val="20"/>
        </w:trPr>
        <w:tc>
          <w:tcPr>
            <w:tcW w:w="596" w:type="dxa"/>
            <w:tcMar>
              <w:top w:w="0" w:type="dxa"/>
              <w:left w:w="108" w:type="dxa"/>
              <w:bottom w:w="0" w:type="dxa"/>
              <w:right w:w="108" w:type="dxa"/>
            </w:tcMar>
          </w:tcPr>
          <w:p w14:paraId="7834A329" w14:textId="18E6E6E4" w:rsidR="00774AA5" w:rsidRPr="00D63716" w:rsidRDefault="00774AA5" w:rsidP="00176ED5">
            <w:pPr>
              <w:pStyle w:val="Sraopastraipa"/>
              <w:numPr>
                <w:ilvl w:val="0"/>
                <w:numId w:val="8"/>
              </w:numPr>
              <w:spacing w:after="0" w:line="240" w:lineRule="auto"/>
              <w:rPr>
                <w:rFonts w:cstheme="minorHAnsi"/>
                <w:bCs/>
                <w:sz w:val="22"/>
                <w:szCs w:val="22"/>
              </w:rPr>
            </w:pPr>
          </w:p>
        </w:tc>
        <w:tc>
          <w:tcPr>
            <w:tcW w:w="3827" w:type="dxa"/>
            <w:tcMar>
              <w:top w:w="0" w:type="dxa"/>
              <w:left w:w="108" w:type="dxa"/>
              <w:bottom w:w="0" w:type="dxa"/>
              <w:right w:w="108" w:type="dxa"/>
            </w:tcMar>
          </w:tcPr>
          <w:p w14:paraId="1664470B" w14:textId="04429B88" w:rsidR="00774AA5" w:rsidRPr="00D63716" w:rsidRDefault="00774AA5" w:rsidP="0003169B">
            <w:pPr>
              <w:spacing w:after="0" w:line="240" w:lineRule="auto"/>
              <w:rPr>
                <w:rFonts w:cstheme="minorHAnsi"/>
                <w:sz w:val="22"/>
                <w:szCs w:val="22"/>
              </w:rPr>
            </w:pPr>
            <w:r w:rsidRPr="00D63716">
              <w:rPr>
                <w:rFonts w:cstheme="minorHAnsi"/>
                <w:sz w:val="22"/>
                <w:szCs w:val="22"/>
              </w:rPr>
              <w:t>Tiekėjai turi pateikti prekių pavyzdžius</w:t>
            </w:r>
          </w:p>
        </w:tc>
        <w:tc>
          <w:tcPr>
            <w:tcW w:w="4508" w:type="dxa"/>
            <w:tcMar>
              <w:top w:w="0" w:type="dxa"/>
              <w:left w:w="108" w:type="dxa"/>
              <w:bottom w:w="0" w:type="dxa"/>
              <w:right w:w="108" w:type="dxa"/>
            </w:tcMar>
          </w:tcPr>
          <w:p w14:paraId="2276FCB7" w14:textId="1491EBE7" w:rsidR="00774AA5" w:rsidRPr="00D63716" w:rsidRDefault="00774AA5" w:rsidP="00176ED5">
            <w:pPr>
              <w:pStyle w:val="Body2"/>
              <w:rPr>
                <w:rFonts w:asciiTheme="minorHAnsi" w:hAnsiTheme="minorHAnsi" w:cstheme="minorHAnsi"/>
                <w:iCs/>
                <w:color w:val="auto"/>
                <w:sz w:val="22"/>
                <w:szCs w:val="22"/>
              </w:rPr>
            </w:pPr>
            <w:r w:rsidRPr="00D63716">
              <w:rPr>
                <w:rFonts w:asciiTheme="minorHAnsi" w:hAnsiTheme="minorHAnsi" w:cstheme="minorHAnsi"/>
                <w:sz w:val="22"/>
                <w:szCs w:val="22"/>
              </w:rPr>
              <w:t>NETAIKOMA</w:t>
            </w:r>
          </w:p>
        </w:tc>
        <w:tc>
          <w:tcPr>
            <w:tcW w:w="1560" w:type="dxa"/>
            <w:tcMar>
              <w:top w:w="0" w:type="dxa"/>
              <w:left w:w="108" w:type="dxa"/>
              <w:bottom w:w="0" w:type="dxa"/>
              <w:right w:w="108" w:type="dxa"/>
            </w:tcMar>
          </w:tcPr>
          <w:p w14:paraId="49C9AF54" w14:textId="1A1B3C6E" w:rsidR="00774AA5" w:rsidRPr="00D63716" w:rsidRDefault="000F0C87" w:rsidP="0003169B">
            <w:pPr>
              <w:spacing w:after="0" w:line="240" w:lineRule="auto"/>
              <w:rPr>
                <w:rFonts w:cstheme="minorHAnsi"/>
                <w:sz w:val="22"/>
                <w:szCs w:val="22"/>
              </w:rPr>
            </w:pPr>
            <w:r w:rsidRPr="00D63716">
              <w:rPr>
                <w:rFonts w:cstheme="minorHAnsi"/>
                <w:sz w:val="22"/>
                <w:szCs w:val="22"/>
              </w:rPr>
              <w:t>-</w:t>
            </w:r>
          </w:p>
        </w:tc>
      </w:tr>
      <w:tr w:rsidR="00583086" w:rsidRPr="00D63716" w14:paraId="712AAA1F" w14:textId="77777777" w:rsidTr="00BA2C6A">
        <w:trPr>
          <w:trHeight w:val="20"/>
        </w:trPr>
        <w:tc>
          <w:tcPr>
            <w:tcW w:w="596" w:type="dxa"/>
            <w:tcMar>
              <w:top w:w="0" w:type="dxa"/>
              <w:left w:w="108" w:type="dxa"/>
              <w:bottom w:w="0" w:type="dxa"/>
              <w:right w:w="108" w:type="dxa"/>
            </w:tcMar>
          </w:tcPr>
          <w:p w14:paraId="204C0E52" w14:textId="2DDD3258" w:rsidR="00774AA5" w:rsidRPr="00D63716" w:rsidRDefault="00774AA5" w:rsidP="00176ED5">
            <w:pPr>
              <w:pStyle w:val="Sraopastraipa"/>
              <w:numPr>
                <w:ilvl w:val="0"/>
                <w:numId w:val="8"/>
              </w:numPr>
              <w:spacing w:after="0" w:line="240" w:lineRule="auto"/>
              <w:rPr>
                <w:rFonts w:cstheme="minorHAnsi"/>
                <w:bCs/>
                <w:sz w:val="22"/>
                <w:szCs w:val="22"/>
              </w:rPr>
            </w:pPr>
          </w:p>
        </w:tc>
        <w:tc>
          <w:tcPr>
            <w:tcW w:w="3827" w:type="dxa"/>
            <w:tcMar>
              <w:top w:w="0" w:type="dxa"/>
              <w:left w:w="108" w:type="dxa"/>
              <w:bottom w:w="0" w:type="dxa"/>
              <w:right w:w="108" w:type="dxa"/>
            </w:tcMar>
          </w:tcPr>
          <w:p w14:paraId="20CE1883" w14:textId="77777777" w:rsidR="00774AA5" w:rsidRPr="00D63716" w:rsidRDefault="00774AA5" w:rsidP="0003169B">
            <w:pPr>
              <w:spacing w:after="0" w:line="240" w:lineRule="auto"/>
              <w:rPr>
                <w:rFonts w:cstheme="minorHAnsi"/>
                <w:bCs/>
                <w:sz w:val="22"/>
                <w:szCs w:val="22"/>
              </w:rPr>
            </w:pPr>
            <w:r w:rsidRPr="00D63716">
              <w:rPr>
                <w:rFonts w:cstheme="minorHAnsi"/>
                <w:bCs/>
                <w:sz w:val="22"/>
                <w:szCs w:val="22"/>
              </w:rPr>
              <w:t>Pasiūlymo galiojimo ir pasiūlymo galiojimo užtikrinimo (jei taikoma) terminas ne trumpesnis kaip</w:t>
            </w:r>
          </w:p>
        </w:tc>
        <w:tc>
          <w:tcPr>
            <w:tcW w:w="4508" w:type="dxa"/>
            <w:tcMar>
              <w:top w:w="0" w:type="dxa"/>
              <w:left w:w="108" w:type="dxa"/>
              <w:bottom w:w="0" w:type="dxa"/>
              <w:right w:w="108" w:type="dxa"/>
            </w:tcMar>
          </w:tcPr>
          <w:p w14:paraId="1D8F2053" w14:textId="3D13C5E6" w:rsidR="00774AA5" w:rsidRPr="00D63716" w:rsidRDefault="000F0C87" w:rsidP="0003169B">
            <w:pPr>
              <w:spacing w:after="0" w:line="240" w:lineRule="auto"/>
              <w:rPr>
                <w:rFonts w:cstheme="minorHAnsi"/>
                <w:iCs/>
                <w:sz w:val="22"/>
                <w:szCs w:val="22"/>
              </w:rPr>
            </w:pPr>
            <w:r w:rsidRPr="00D63716">
              <w:rPr>
                <w:rFonts w:cstheme="minorHAnsi"/>
                <w:iCs/>
                <w:sz w:val="22"/>
                <w:szCs w:val="22"/>
              </w:rPr>
              <w:t>4 mėnesiai</w:t>
            </w:r>
            <w:r w:rsidR="00774AA5" w:rsidRPr="00D63716">
              <w:rPr>
                <w:rFonts w:cstheme="minorHAnsi"/>
                <w:iCs/>
                <w:sz w:val="22"/>
                <w:szCs w:val="22"/>
              </w:rPr>
              <w:t xml:space="preserve"> nuo pasiūlymų pateikimo galutinio termino pabaigos</w:t>
            </w:r>
          </w:p>
        </w:tc>
        <w:tc>
          <w:tcPr>
            <w:tcW w:w="1560" w:type="dxa"/>
            <w:tcMar>
              <w:top w:w="0" w:type="dxa"/>
              <w:left w:w="108" w:type="dxa"/>
              <w:bottom w:w="0" w:type="dxa"/>
              <w:right w:w="108" w:type="dxa"/>
            </w:tcMar>
          </w:tcPr>
          <w:p w14:paraId="16D7D59D" w14:textId="7DF18889" w:rsidR="00774AA5" w:rsidRPr="00D63716" w:rsidRDefault="000F0C87" w:rsidP="0003169B">
            <w:pPr>
              <w:spacing w:after="0" w:line="240" w:lineRule="auto"/>
              <w:rPr>
                <w:rFonts w:cstheme="minorHAnsi"/>
                <w:sz w:val="22"/>
                <w:szCs w:val="22"/>
              </w:rPr>
            </w:pPr>
            <w:r w:rsidRPr="00D63716">
              <w:rPr>
                <w:rFonts w:cstheme="minorHAnsi"/>
                <w:sz w:val="22"/>
                <w:szCs w:val="22"/>
              </w:rPr>
              <w:t>-</w:t>
            </w:r>
          </w:p>
        </w:tc>
      </w:tr>
      <w:tr w:rsidR="00583086" w:rsidRPr="00D63716" w14:paraId="046FE48C" w14:textId="77777777" w:rsidTr="00BA2C6A">
        <w:trPr>
          <w:trHeight w:val="20"/>
        </w:trPr>
        <w:tc>
          <w:tcPr>
            <w:tcW w:w="596" w:type="dxa"/>
            <w:tcMar>
              <w:top w:w="0" w:type="dxa"/>
              <w:left w:w="108" w:type="dxa"/>
              <w:bottom w:w="0" w:type="dxa"/>
              <w:right w:w="108" w:type="dxa"/>
            </w:tcMar>
          </w:tcPr>
          <w:p w14:paraId="0CCD490C" w14:textId="5CE04103" w:rsidR="00774AA5" w:rsidRPr="00D63716" w:rsidRDefault="00774AA5" w:rsidP="00176ED5">
            <w:pPr>
              <w:pStyle w:val="Sraopastraipa"/>
              <w:numPr>
                <w:ilvl w:val="0"/>
                <w:numId w:val="8"/>
              </w:numPr>
              <w:spacing w:after="0" w:line="240" w:lineRule="auto"/>
              <w:rPr>
                <w:rFonts w:cstheme="minorHAnsi"/>
                <w:sz w:val="22"/>
                <w:szCs w:val="22"/>
              </w:rPr>
            </w:pPr>
          </w:p>
        </w:tc>
        <w:tc>
          <w:tcPr>
            <w:tcW w:w="3827" w:type="dxa"/>
            <w:tcMar>
              <w:top w:w="0" w:type="dxa"/>
              <w:left w:w="108" w:type="dxa"/>
              <w:bottom w:w="0" w:type="dxa"/>
              <w:right w:w="108" w:type="dxa"/>
            </w:tcMar>
          </w:tcPr>
          <w:p w14:paraId="3A78067C" w14:textId="3A9BDF3F" w:rsidR="00774AA5" w:rsidRPr="00D63716" w:rsidRDefault="006C09D7" w:rsidP="0003169B">
            <w:pPr>
              <w:spacing w:after="0" w:line="240" w:lineRule="auto"/>
              <w:rPr>
                <w:rFonts w:cstheme="minorHAnsi"/>
                <w:bCs/>
                <w:sz w:val="22"/>
                <w:szCs w:val="22"/>
              </w:rPr>
            </w:pPr>
            <w:r w:rsidRPr="00D63716">
              <w:rPr>
                <w:rFonts w:cstheme="minorHAnsi"/>
                <w:sz w:val="22"/>
                <w:szCs w:val="22"/>
              </w:rPr>
              <w:t>Įgaliotoji perkančioji organizacija</w:t>
            </w:r>
            <w:r w:rsidRPr="00D63716" w:rsidDel="006C09D7">
              <w:rPr>
                <w:rFonts w:cstheme="minorHAnsi"/>
                <w:sz w:val="22"/>
                <w:szCs w:val="22"/>
              </w:rPr>
              <w:t xml:space="preserve"> </w:t>
            </w:r>
            <w:r w:rsidR="00774AA5" w:rsidRPr="00D63716">
              <w:rPr>
                <w:rFonts w:cstheme="minorHAnsi"/>
                <w:sz w:val="22"/>
                <w:szCs w:val="22"/>
              </w:rPr>
              <w:t xml:space="preserve">atsako tiekėjui, ar ji sutinka priimti tiekėjo siūlomą pasiūlymo galiojimo užtikrinimą patvirtinantį dokumentą ne vėliau kaip per </w:t>
            </w:r>
          </w:p>
        </w:tc>
        <w:tc>
          <w:tcPr>
            <w:tcW w:w="4508" w:type="dxa"/>
            <w:tcMar>
              <w:top w:w="0" w:type="dxa"/>
              <w:left w:w="108" w:type="dxa"/>
              <w:bottom w:w="0" w:type="dxa"/>
              <w:right w:w="108" w:type="dxa"/>
            </w:tcMar>
          </w:tcPr>
          <w:p w14:paraId="4DD4DD87" w14:textId="3ECDBE70" w:rsidR="00774AA5" w:rsidRPr="00D63716" w:rsidRDefault="000F0C87" w:rsidP="0003169B">
            <w:pPr>
              <w:spacing w:after="0" w:line="240" w:lineRule="auto"/>
              <w:rPr>
                <w:rFonts w:cstheme="minorHAnsi"/>
                <w:iCs/>
                <w:sz w:val="22"/>
                <w:szCs w:val="22"/>
              </w:rPr>
            </w:pPr>
            <w:r w:rsidRPr="00D63716">
              <w:rPr>
                <w:rFonts w:cstheme="minorHAnsi"/>
                <w:iCs/>
                <w:sz w:val="22"/>
                <w:szCs w:val="22"/>
              </w:rPr>
              <w:t>NETAIKOMA</w:t>
            </w:r>
          </w:p>
        </w:tc>
        <w:tc>
          <w:tcPr>
            <w:tcW w:w="1560" w:type="dxa"/>
            <w:tcMar>
              <w:top w:w="0" w:type="dxa"/>
              <w:left w:w="108" w:type="dxa"/>
              <w:bottom w:w="0" w:type="dxa"/>
              <w:right w:w="108" w:type="dxa"/>
            </w:tcMar>
          </w:tcPr>
          <w:p w14:paraId="7A43570F" w14:textId="41F8AA96" w:rsidR="00774AA5" w:rsidRPr="00D63716" w:rsidRDefault="000F0C87" w:rsidP="127DD6E8">
            <w:pPr>
              <w:spacing w:after="0" w:line="240" w:lineRule="auto"/>
              <w:rPr>
                <w:rFonts w:cstheme="minorHAnsi"/>
                <w:sz w:val="22"/>
                <w:szCs w:val="22"/>
              </w:rPr>
            </w:pPr>
            <w:r w:rsidRPr="00D63716">
              <w:rPr>
                <w:rFonts w:cstheme="minorHAnsi"/>
                <w:sz w:val="22"/>
                <w:szCs w:val="22"/>
              </w:rPr>
              <w:t>-</w:t>
            </w:r>
          </w:p>
        </w:tc>
      </w:tr>
      <w:tr w:rsidR="00583086" w:rsidRPr="00D63716" w14:paraId="1F2EA374" w14:textId="77777777" w:rsidTr="00BA2C6A">
        <w:trPr>
          <w:trHeight w:val="20"/>
        </w:trPr>
        <w:tc>
          <w:tcPr>
            <w:tcW w:w="596" w:type="dxa"/>
            <w:tcMar>
              <w:top w:w="0" w:type="dxa"/>
              <w:left w:w="108" w:type="dxa"/>
              <w:bottom w:w="0" w:type="dxa"/>
              <w:right w:w="108" w:type="dxa"/>
            </w:tcMar>
          </w:tcPr>
          <w:p w14:paraId="539F7958" w14:textId="2FFAEC1D" w:rsidR="00774AA5" w:rsidRPr="00D63716" w:rsidRDefault="00774AA5" w:rsidP="00176ED5">
            <w:pPr>
              <w:pStyle w:val="Sraopastraipa"/>
              <w:numPr>
                <w:ilvl w:val="0"/>
                <w:numId w:val="8"/>
              </w:numPr>
              <w:spacing w:after="0" w:line="240" w:lineRule="auto"/>
              <w:rPr>
                <w:rFonts w:cstheme="minorHAnsi"/>
                <w:bCs/>
                <w:sz w:val="22"/>
                <w:szCs w:val="22"/>
              </w:rPr>
            </w:pPr>
          </w:p>
        </w:tc>
        <w:tc>
          <w:tcPr>
            <w:tcW w:w="3827" w:type="dxa"/>
            <w:tcMar>
              <w:top w:w="0" w:type="dxa"/>
              <w:left w:w="108" w:type="dxa"/>
              <w:bottom w:w="0" w:type="dxa"/>
              <w:right w:w="108" w:type="dxa"/>
            </w:tcMar>
          </w:tcPr>
          <w:p w14:paraId="27FEFE6F" w14:textId="77777777" w:rsidR="00774AA5" w:rsidRPr="00D63716" w:rsidRDefault="00774AA5" w:rsidP="0003169B">
            <w:pPr>
              <w:spacing w:after="0" w:line="240" w:lineRule="auto"/>
              <w:rPr>
                <w:rFonts w:cstheme="minorHAnsi"/>
                <w:bCs/>
                <w:sz w:val="22"/>
                <w:szCs w:val="22"/>
              </w:rPr>
            </w:pPr>
            <w:r w:rsidRPr="00D63716">
              <w:rPr>
                <w:rFonts w:cstheme="minorHAnsi"/>
                <w:color w:val="000000" w:themeColor="text1"/>
                <w:sz w:val="22"/>
                <w:szCs w:val="22"/>
              </w:rPr>
              <w:t>Pasiūlymo galiojimo užtikrinimas pirkimo dalyviui grąžinamas (arba atsisakoma teisių į jį) per</w:t>
            </w:r>
          </w:p>
        </w:tc>
        <w:tc>
          <w:tcPr>
            <w:tcW w:w="4508" w:type="dxa"/>
            <w:tcMar>
              <w:top w:w="0" w:type="dxa"/>
              <w:left w:w="108" w:type="dxa"/>
              <w:bottom w:w="0" w:type="dxa"/>
              <w:right w:w="108" w:type="dxa"/>
            </w:tcMar>
          </w:tcPr>
          <w:p w14:paraId="684369EC" w14:textId="346DEDFB" w:rsidR="00774AA5" w:rsidRPr="00D63716" w:rsidRDefault="000F0C87" w:rsidP="0003169B">
            <w:pPr>
              <w:spacing w:after="0" w:line="240" w:lineRule="auto"/>
              <w:jc w:val="both"/>
              <w:rPr>
                <w:rFonts w:cstheme="minorHAnsi"/>
                <w:sz w:val="22"/>
                <w:szCs w:val="22"/>
              </w:rPr>
            </w:pPr>
            <w:r w:rsidRPr="00D63716">
              <w:rPr>
                <w:rFonts w:cstheme="minorHAnsi"/>
                <w:sz w:val="22"/>
                <w:szCs w:val="22"/>
              </w:rPr>
              <w:t>NETAIKOMA</w:t>
            </w:r>
          </w:p>
        </w:tc>
        <w:tc>
          <w:tcPr>
            <w:tcW w:w="1560" w:type="dxa"/>
            <w:tcMar>
              <w:top w:w="0" w:type="dxa"/>
              <w:left w:w="108" w:type="dxa"/>
              <w:bottom w:w="0" w:type="dxa"/>
              <w:right w:w="108" w:type="dxa"/>
            </w:tcMar>
          </w:tcPr>
          <w:p w14:paraId="7D43700D" w14:textId="6CA2F985" w:rsidR="00774AA5" w:rsidRPr="00D63716" w:rsidRDefault="00774AA5" w:rsidP="0003169B">
            <w:pPr>
              <w:spacing w:after="0" w:line="240" w:lineRule="auto"/>
              <w:rPr>
                <w:rFonts w:cstheme="minorHAnsi"/>
                <w:sz w:val="22"/>
                <w:szCs w:val="22"/>
              </w:rPr>
            </w:pPr>
          </w:p>
        </w:tc>
      </w:tr>
      <w:tr w:rsidR="00583086" w:rsidRPr="00D63716" w14:paraId="6D55395E" w14:textId="77777777" w:rsidTr="00BA2C6A">
        <w:trPr>
          <w:trHeight w:val="20"/>
        </w:trPr>
        <w:tc>
          <w:tcPr>
            <w:tcW w:w="596" w:type="dxa"/>
            <w:tcMar>
              <w:top w:w="0" w:type="dxa"/>
              <w:left w:w="108" w:type="dxa"/>
              <w:bottom w:w="0" w:type="dxa"/>
              <w:right w:w="108" w:type="dxa"/>
            </w:tcMar>
          </w:tcPr>
          <w:p w14:paraId="5B414F03" w14:textId="78187AE6" w:rsidR="00774AA5" w:rsidRPr="00D63716" w:rsidRDefault="00774AA5" w:rsidP="00176ED5">
            <w:pPr>
              <w:pStyle w:val="Sraopastraipa"/>
              <w:numPr>
                <w:ilvl w:val="0"/>
                <w:numId w:val="8"/>
              </w:numPr>
              <w:spacing w:after="0" w:line="240" w:lineRule="auto"/>
              <w:rPr>
                <w:rFonts w:cstheme="minorHAnsi"/>
                <w:bCs/>
                <w:sz w:val="22"/>
                <w:szCs w:val="22"/>
              </w:rPr>
            </w:pPr>
          </w:p>
        </w:tc>
        <w:tc>
          <w:tcPr>
            <w:tcW w:w="3827" w:type="dxa"/>
            <w:tcMar>
              <w:top w:w="0" w:type="dxa"/>
              <w:left w:w="108" w:type="dxa"/>
              <w:bottom w:w="0" w:type="dxa"/>
              <w:right w:w="108" w:type="dxa"/>
            </w:tcMar>
          </w:tcPr>
          <w:p w14:paraId="738116EE" w14:textId="434B6218" w:rsidR="00774AA5" w:rsidRPr="00D63716" w:rsidRDefault="006C09D7" w:rsidP="0003169B">
            <w:pPr>
              <w:spacing w:after="0" w:line="240" w:lineRule="auto"/>
              <w:rPr>
                <w:rFonts w:cstheme="minorHAnsi"/>
                <w:bCs/>
                <w:sz w:val="22"/>
                <w:szCs w:val="22"/>
              </w:rPr>
            </w:pPr>
            <w:r w:rsidRPr="00D63716">
              <w:rPr>
                <w:rFonts w:cstheme="minorHAnsi"/>
                <w:sz w:val="22"/>
                <w:szCs w:val="22"/>
              </w:rPr>
              <w:t>Įgaliotoji perkančioji organizacija</w:t>
            </w:r>
            <w:r w:rsidRPr="00D63716" w:rsidDel="006C09D7">
              <w:rPr>
                <w:rFonts w:cstheme="minorHAnsi"/>
                <w:bCs/>
                <w:sz w:val="22"/>
                <w:szCs w:val="22"/>
              </w:rPr>
              <w:t xml:space="preserve"> </w:t>
            </w:r>
            <w:r w:rsidR="00774AA5" w:rsidRPr="00D63716">
              <w:rPr>
                <w:rFonts w:cstheme="minorHAnsi"/>
                <w:bCs/>
                <w:sz w:val="22"/>
                <w:szCs w:val="22"/>
              </w:rPr>
              <w:t>informuoja pirkimo dalyvius apie EBVPD vertinimo rezultatus ne vėliau kaip per</w:t>
            </w:r>
          </w:p>
        </w:tc>
        <w:tc>
          <w:tcPr>
            <w:tcW w:w="4508" w:type="dxa"/>
            <w:tcMar>
              <w:top w:w="0" w:type="dxa"/>
              <w:left w:w="108" w:type="dxa"/>
              <w:bottom w:w="0" w:type="dxa"/>
              <w:right w:w="108" w:type="dxa"/>
            </w:tcMar>
          </w:tcPr>
          <w:p w14:paraId="3A59976E" w14:textId="77777777" w:rsidR="00774AA5" w:rsidRPr="00D63716" w:rsidRDefault="00774AA5" w:rsidP="0003169B">
            <w:pPr>
              <w:spacing w:after="0" w:line="240" w:lineRule="auto"/>
              <w:rPr>
                <w:rFonts w:cstheme="minorHAnsi"/>
                <w:bCs/>
                <w:sz w:val="22"/>
                <w:szCs w:val="22"/>
              </w:rPr>
            </w:pPr>
            <w:r w:rsidRPr="00D63716">
              <w:rPr>
                <w:rFonts w:cstheme="minorHAnsi"/>
                <w:bCs/>
                <w:sz w:val="22"/>
                <w:szCs w:val="22"/>
              </w:rPr>
              <w:t>3 (tris) darbo dienas nuo sprendimo priėmimo dienos</w:t>
            </w:r>
          </w:p>
        </w:tc>
        <w:tc>
          <w:tcPr>
            <w:tcW w:w="1560" w:type="dxa"/>
            <w:tcMar>
              <w:top w:w="0" w:type="dxa"/>
              <w:left w:w="108" w:type="dxa"/>
              <w:bottom w:w="0" w:type="dxa"/>
              <w:right w:w="108" w:type="dxa"/>
            </w:tcMar>
          </w:tcPr>
          <w:p w14:paraId="1A133141" w14:textId="4B47888A" w:rsidR="00774AA5" w:rsidRPr="00D63716" w:rsidRDefault="000F0C87" w:rsidP="0003169B">
            <w:pPr>
              <w:spacing w:after="0" w:line="240" w:lineRule="auto"/>
              <w:rPr>
                <w:rFonts w:cstheme="minorHAnsi"/>
                <w:bCs/>
                <w:sz w:val="22"/>
                <w:szCs w:val="22"/>
              </w:rPr>
            </w:pPr>
            <w:r w:rsidRPr="00D63716">
              <w:rPr>
                <w:rFonts w:cstheme="minorHAnsi"/>
                <w:bCs/>
                <w:sz w:val="22"/>
                <w:szCs w:val="22"/>
              </w:rPr>
              <w:t>-</w:t>
            </w:r>
          </w:p>
        </w:tc>
      </w:tr>
      <w:tr w:rsidR="00583086" w:rsidRPr="00D63716" w14:paraId="59E99749" w14:textId="77777777" w:rsidTr="00BA2C6A">
        <w:trPr>
          <w:trHeight w:val="20"/>
        </w:trPr>
        <w:tc>
          <w:tcPr>
            <w:tcW w:w="596" w:type="dxa"/>
            <w:tcMar>
              <w:top w:w="0" w:type="dxa"/>
              <w:left w:w="108" w:type="dxa"/>
              <w:bottom w:w="0" w:type="dxa"/>
              <w:right w:w="108" w:type="dxa"/>
            </w:tcMar>
          </w:tcPr>
          <w:p w14:paraId="7986B22C" w14:textId="1DA3ABF8" w:rsidR="00774AA5" w:rsidRPr="00D63716" w:rsidRDefault="00774AA5" w:rsidP="00176ED5">
            <w:pPr>
              <w:pStyle w:val="Sraopastraipa"/>
              <w:numPr>
                <w:ilvl w:val="0"/>
                <w:numId w:val="8"/>
              </w:numPr>
              <w:spacing w:after="0" w:line="240" w:lineRule="auto"/>
              <w:rPr>
                <w:rFonts w:cstheme="minorHAnsi"/>
                <w:bCs/>
                <w:sz w:val="22"/>
                <w:szCs w:val="22"/>
              </w:rPr>
            </w:pPr>
          </w:p>
        </w:tc>
        <w:tc>
          <w:tcPr>
            <w:tcW w:w="3827" w:type="dxa"/>
            <w:tcMar>
              <w:top w:w="0" w:type="dxa"/>
              <w:left w:w="108" w:type="dxa"/>
              <w:bottom w:w="0" w:type="dxa"/>
              <w:right w:w="108" w:type="dxa"/>
            </w:tcMar>
          </w:tcPr>
          <w:p w14:paraId="3F6E38E5" w14:textId="3DFF1972" w:rsidR="00774AA5" w:rsidRPr="00D63716" w:rsidRDefault="006C09D7" w:rsidP="0003169B">
            <w:pPr>
              <w:spacing w:after="0" w:line="240" w:lineRule="auto"/>
              <w:rPr>
                <w:rFonts w:cstheme="minorHAnsi"/>
                <w:bCs/>
                <w:sz w:val="22"/>
                <w:szCs w:val="22"/>
              </w:rPr>
            </w:pPr>
            <w:r w:rsidRPr="00D63716">
              <w:rPr>
                <w:rFonts w:cstheme="minorHAnsi"/>
                <w:sz w:val="22"/>
                <w:szCs w:val="22"/>
              </w:rPr>
              <w:t>Įgaliotoji perkančioji organizacija</w:t>
            </w:r>
            <w:r w:rsidRPr="00D63716" w:rsidDel="006C09D7">
              <w:rPr>
                <w:rFonts w:cstheme="minorHAnsi"/>
                <w:bCs/>
                <w:sz w:val="22"/>
                <w:szCs w:val="22"/>
              </w:rPr>
              <w:t xml:space="preserve"> </w:t>
            </w:r>
            <w:r w:rsidR="00774AA5" w:rsidRPr="00D63716">
              <w:rPr>
                <w:rFonts w:cstheme="minorHAnsi"/>
                <w:bCs/>
                <w:sz w:val="22"/>
                <w:szCs w:val="22"/>
              </w:rPr>
              <w:t xml:space="preserve">pirkimo dalyviams praneša apie priimtą sprendimą nustatyti laimėjusį pasiūlymą, </w:t>
            </w:r>
            <w:r w:rsidR="00774AA5" w:rsidRPr="00D63716">
              <w:rPr>
                <w:rFonts w:cstheme="minorHAnsi"/>
                <w:sz w:val="22"/>
                <w:szCs w:val="22"/>
              </w:rPr>
              <w:t>dėl kurio bus sudaroma</w:t>
            </w:r>
            <w:r w:rsidR="00774AA5" w:rsidRPr="00D63716">
              <w:rPr>
                <w:rFonts w:cstheme="minorHAnsi"/>
                <w:bCs/>
                <w:sz w:val="22"/>
                <w:szCs w:val="22"/>
              </w:rPr>
              <w:t xml:space="preserve"> sutartis ne vėliau kaip per</w:t>
            </w:r>
          </w:p>
        </w:tc>
        <w:tc>
          <w:tcPr>
            <w:tcW w:w="4508" w:type="dxa"/>
            <w:tcMar>
              <w:top w:w="0" w:type="dxa"/>
              <w:left w:w="108" w:type="dxa"/>
              <w:bottom w:w="0" w:type="dxa"/>
              <w:right w:w="108" w:type="dxa"/>
            </w:tcMar>
          </w:tcPr>
          <w:p w14:paraId="02898D3A" w14:textId="1A56EDAC" w:rsidR="00774AA5" w:rsidRPr="00D63716" w:rsidRDefault="00CC70B1" w:rsidP="0003169B">
            <w:pPr>
              <w:spacing w:after="0" w:line="240" w:lineRule="auto"/>
              <w:rPr>
                <w:rFonts w:cstheme="minorHAnsi"/>
                <w:bCs/>
                <w:sz w:val="22"/>
                <w:szCs w:val="22"/>
              </w:rPr>
            </w:pPr>
            <w:r w:rsidRPr="00D63716">
              <w:rPr>
                <w:rFonts w:cstheme="minorHAnsi"/>
                <w:bCs/>
                <w:sz w:val="22"/>
                <w:szCs w:val="22"/>
              </w:rPr>
              <w:t>3</w:t>
            </w:r>
            <w:r w:rsidR="00774AA5" w:rsidRPr="00D63716">
              <w:rPr>
                <w:rFonts w:cstheme="minorHAnsi"/>
                <w:bCs/>
                <w:sz w:val="22"/>
                <w:szCs w:val="22"/>
              </w:rPr>
              <w:t xml:space="preserve"> (</w:t>
            </w:r>
            <w:r w:rsidR="00D707AB" w:rsidRPr="00D63716">
              <w:rPr>
                <w:rFonts w:cstheme="minorHAnsi"/>
                <w:bCs/>
                <w:sz w:val="22"/>
                <w:szCs w:val="22"/>
              </w:rPr>
              <w:t>tris</w:t>
            </w:r>
            <w:r w:rsidR="00774AA5" w:rsidRPr="00D63716">
              <w:rPr>
                <w:rFonts w:cstheme="minorHAnsi"/>
                <w:bCs/>
                <w:sz w:val="22"/>
                <w:szCs w:val="22"/>
              </w:rPr>
              <w:t>) darbo dienas nuo sprendimo priėmimo dienos</w:t>
            </w:r>
          </w:p>
        </w:tc>
        <w:tc>
          <w:tcPr>
            <w:tcW w:w="1560" w:type="dxa"/>
            <w:tcMar>
              <w:top w:w="0" w:type="dxa"/>
              <w:left w:w="108" w:type="dxa"/>
              <w:bottom w:w="0" w:type="dxa"/>
              <w:right w:w="108" w:type="dxa"/>
            </w:tcMar>
          </w:tcPr>
          <w:p w14:paraId="71FB89FD" w14:textId="4B8DCAAE" w:rsidR="00774AA5" w:rsidRPr="00D63716" w:rsidRDefault="000F0C87" w:rsidP="0003169B">
            <w:pPr>
              <w:spacing w:after="0" w:line="240" w:lineRule="auto"/>
              <w:rPr>
                <w:rFonts w:cstheme="minorHAnsi"/>
                <w:sz w:val="22"/>
                <w:szCs w:val="22"/>
              </w:rPr>
            </w:pPr>
            <w:r w:rsidRPr="00D63716">
              <w:rPr>
                <w:rFonts w:cstheme="minorHAnsi"/>
                <w:sz w:val="22"/>
                <w:szCs w:val="22"/>
              </w:rPr>
              <w:t>-</w:t>
            </w:r>
          </w:p>
        </w:tc>
      </w:tr>
      <w:tr w:rsidR="00583086" w:rsidRPr="00D63716" w14:paraId="5D779D75" w14:textId="77777777" w:rsidTr="00BA2C6A">
        <w:trPr>
          <w:trHeight w:val="20"/>
        </w:trPr>
        <w:tc>
          <w:tcPr>
            <w:tcW w:w="596" w:type="dxa"/>
            <w:tcMar>
              <w:top w:w="0" w:type="dxa"/>
              <w:left w:w="108" w:type="dxa"/>
              <w:bottom w:w="0" w:type="dxa"/>
              <w:right w:w="108" w:type="dxa"/>
            </w:tcMar>
          </w:tcPr>
          <w:p w14:paraId="715DBD55" w14:textId="4F3E6E6A" w:rsidR="00774AA5" w:rsidRPr="00D63716" w:rsidRDefault="00774AA5" w:rsidP="00176ED5">
            <w:pPr>
              <w:pStyle w:val="Sraopastraipa"/>
              <w:numPr>
                <w:ilvl w:val="0"/>
                <w:numId w:val="8"/>
              </w:numPr>
              <w:spacing w:after="0" w:line="240" w:lineRule="auto"/>
              <w:rPr>
                <w:rFonts w:cstheme="minorHAnsi"/>
                <w:bCs/>
                <w:sz w:val="22"/>
                <w:szCs w:val="22"/>
              </w:rPr>
            </w:pPr>
          </w:p>
        </w:tc>
        <w:tc>
          <w:tcPr>
            <w:tcW w:w="3827" w:type="dxa"/>
            <w:tcMar>
              <w:top w:w="0" w:type="dxa"/>
              <w:left w:w="108" w:type="dxa"/>
              <w:bottom w:w="0" w:type="dxa"/>
              <w:right w:w="108" w:type="dxa"/>
            </w:tcMar>
          </w:tcPr>
          <w:p w14:paraId="343562B6" w14:textId="7E800560" w:rsidR="00774AA5" w:rsidRPr="00D63716" w:rsidRDefault="006C09D7" w:rsidP="0003169B">
            <w:pPr>
              <w:spacing w:after="0" w:line="240" w:lineRule="auto"/>
              <w:rPr>
                <w:rFonts w:cstheme="minorHAnsi"/>
                <w:bCs/>
                <w:sz w:val="22"/>
                <w:szCs w:val="22"/>
              </w:rPr>
            </w:pPr>
            <w:r w:rsidRPr="00D63716">
              <w:rPr>
                <w:rFonts w:cstheme="minorHAnsi"/>
                <w:sz w:val="22"/>
                <w:szCs w:val="22"/>
              </w:rPr>
              <w:t>Įgaliotoji perkančioji organizacija</w:t>
            </w:r>
            <w:r w:rsidR="00774AA5" w:rsidRPr="00D63716">
              <w:rPr>
                <w:rFonts w:cstheme="minorHAnsi"/>
                <w:bCs/>
                <w:sz w:val="22"/>
                <w:szCs w:val="22"/>
              </w:rPr>
              <w:t>, pirkimo dalyviui raštu paprašius, jam pateikia VPĮ 58 straipsnio 2 dalyje nustatytą informaciją ne vėliau kaip per</w:t>
            </w:r>
            <w:r w:rsidRPr="00D63716">
              <w:rPr>
                <w:rFonts w:cstheme="minorHAnsi"/>
                <w:bCs/>
                <w:sz w:val="22"/>
                <w:szCs w:val="22"/>
              </w:rPr>
              <w:t xml:space="preserve"> </w:t>
            </w:r>
          </w:p>
        </w:tc>
        <w:tc>
          <w:tcPr>
            <w:tcW w:w="4508" w:type="dxa"/>
            <w:tcMar>
              <w:top w:w="0" w:type="dxa"/>
              <w:left w:w="108" w:type="dxa"/>
              <w:bottom w:w="0" w:type="dxa"/>
              <w:right w:w="108" w:type="dxa"/>
            </w:tcMar>
          </w:tcPr>
          <w:p w14:paraId="7F18AB44" w14:textId="77777777" w:rsidR="00774AA5" w:rsidRPr="00D63716" w:rsidRDefault="00774AA5" w:rsidP="0003169B">
            <w:pPr>
              <w:spacing w:after="0" w:line="240" w:lineRule="auto"/>
              <w:rPr>
                <w:rFonts w:cstheme="minorHAnsi"/>
                <w:bCs/>
                <w:sz w:val="22"/>
                <w:szCs w:val="22"/>
              </w:rPr>
            </w:pPr>
            <w:r w:rsidRPr="00D63716">
              <w:rPr>
                <w:rFonts w:cstheme="minorHAnsi"/>
                <w:bCs/>
                <w:sz w:val="22"/>
                <w:szCs w:val="22"/>
              </w:rPr>
              <w:t>15 (penkiolika) dienų nuo pirkimo dalyvio raštu pateikto prašymo gavimo dienos</w:t>
            </w:r>
          </w:p>
        </w:tc>
        <w:tc>
          <w:tcPr>
            <w:tcW w:w="1560" w:type="dxa"/>
            <w:tcMar>
              <w:top w:w="0" w:type="dxa"/>
              <w:left w:w="108" w:type="dxa"/>
              <w:bottom w:w="0" w:type="dxa"/>
              <w:right w:w="108" w:type="dxa"/>
            </w:tcMar>
          </w:tcPr>
          <w:p w14:paraId="7A6A5CD0" w14:textId="6A6F27E4" w:rsidR="00774AA5" w:rsidRPr="00D63716" w:rsidRDefault="002A0002" w:rsidP="00176ED5">
            <w:pPr>
              <w:pStyle w:val="tajtip"/>
              <w:shd w:val="clear" w:color="auto" w:fill="FFFFFF"/>
              <w:spacing w:before="0" w:beforeAutospacing="0" w:after="0" w:afterAutospacing="0"/>
              <w:rPr>
                <w:rFonts w:asciiTheme="minorHAnsi" w:hAnsiTheme="minorHAnsi" w:cstheme="minorHAnsi"/>
                <w:sz w:val="22"/>
                <w:szCs w:val="22"/>
              </w:rPr>
            </w:pPr>
            <w:r w:rsidRPr="00D63716">
              <w:rPr>
                <w:rFonts w:asciiTheme="minorHAnsi" w:hAnsiTheme="minorHAnsi" w:cstheme="minorHAnsi"/>
                <w:sz w:val="22"/>
                <w:szCs w:val="22"/>
              </w:rPr>
              <w:t>-</w:t>
            </w:r>
          </w:p>
        </w:tc>
      </w:tr>
      <w:tr w:rsidR="00583086" w:rsidRPr="00D63716" w14:paraId="3739CF2C" w14:textId="77777777" w:rsidTr="00BA2C6A">
        <w:trPr>
          <w:trHeight w:val="20"/>
        </w:trPr>
        <w:tc>
          <w:tcPr>
            <w:tcW w:w="596" w:type="dxa"/>
            <w:tcMar>
              <w:top w:w="0" w:type="dxa"/>
              <w:left w:w="108" w:type="dxa"/>
              <w:bottom w:w="0" w:type="dxa"/>
              <w:right w:w="108" w:type="dxa"/>
            </w:tcMar>
          </w:tcPr>
          <w:p w14:paraId="50E0821F" w14:textId="4B410D73" w:rsidR="00774AA5" w:rsidRPr="00D63716" w:rsidRDefault="00774AA5" w:rsidP="00176ED5">
            <w:pPr>
              <w:pStyle w:val="Sraopastraipa"/>
              <w:numPr>
                <w:ilvl w:val="0"/>
                <w:numId w:val="8"/>
              </w:numPr>
              <w:spacing w:after="0" w:line="240" w:lineRule="auto"/>
              <w:rPr>
                <w:rFonts w:cstheme="minorHAnsi"/>
                <w:bCs/>
                <w:sz w:val="22"/>
                <w:szCs w:val="22"/>
              </w:rPr>
            </w:pPr>
          </w:p>
        </w:tc>
        <w:tc>
          <w:tcPr>
            <w:tcW w:w="3827" w:type="dxa"/>
            <w:tcMar>
              <w:top w:w="0" w:type="dxa"/>
              <w:left w:w="108" w:type="dxa"/>
              <w:bottom w:w="0" w:type="dxa"/>
              <w:right w:w="108" w:type="dxa"/>
            </w:tcMar>
          </w:tcPr>
          <w:p w14:paraId="4FECB953" w14:textId="512933CE" w:rsidR="00774AA5" w:rsidRPr="00D63716" w:rsidRDefault="00774AA5" w:rsidP="0003169B">
            <w:pPr>
              <w:spacing w:after="0" w:line="240" w:lineRule="auto"/>
              <w:rPr>
                <w:rFonts w:cstheme="minorHAnsi"/>
                <w:bCs/>
                <w:sz w:val="22"/>
                <w:szCs w:val="22"/>
              </w:rPr>
            </w:pPr>
            <w:r w:rsidRPr="00D63716">
              <w:rPr>
                <w:rFonts w:cstheme="minorHAnsi"/>
                <w:color w:val="000000"/>
                <w:sz w:val="22"/>
                <w:szCs w:val="22"/>
                <w:shd w:val="clear" w:color="auto" w:fill="FFFFFF"/>
              </w:rPr>
              <w:t xml:space="preserve">Tiekėjas turi teisę pateikti pretenziją </w:t>
            </w:r>
            <w:r w:rsidR="002A0002" w:rsidRPr="00D63716">
              <w:rPr>
                <w:rFonts w:cstheme="minorHAnsi"/>
                <w:color w:val="000000"/>
                <w:sz w:val="22"/>
                <w:szCs w:val="22"/>
                <w:shd w:val="clear" w:color="auto" w:fill="FFFFFF"/>
              </w:rPr>
              <w:t xml:space="preserve">įgaliotajai </w:t>
            </w:r>
            <w:r w:rsidRPr="00D63716">
              <w:rPr>
                <w:rFonts w:cstheme="minorHAnsi"/>
                <w:color w:val="000000"/>
                <w:sz w:val="22"/>
                <w:szCs w:val="22"/>
                <w:shd w:val="clear" w:color="auto" w:fill="FFFFFF"/>
              </w:rPr>
              <w:t xml:space="preserve">perkančiajai organizacijai, pateikti prašymą ar pareikšti ieškinį teismui </w:t>
            </w:r>
            <w:r w:rsidRPr="00D63716">
              <w:rPr>
                <w:rFonts w:cstheme="minorHAnsi"/>
                <w:bCs/>
                <w:sz w:val="22"/>
                <w:szCs w:val="22"/>
              </w:rPr>
              <w:t>ne vėliau kaip per</w:t>
            </w:r>
          </w:p>
        </w:tc>
        <w:tc>
          <w:tcPr>
            <w:tcW w:w="4508" w:type="dxa"/>
            <w:tcMar>
              <w:top w:w="0" w:type="dxa"/>
              <w:left w:w="108" w:type="dxa"/>
              <w:bottom w:w="0" w:type="dxa"/>
              <w:right w:w="108" w:type="dxa"/>
            </w:tcMar>
          </w:tcPr>
          <w:p w14:paraId="24167C40" w14:textId="772F0ABF" w:rsidR="00774AA5" w:rsidRPr="00D63716" w:rsidRDefault="00774AA5" w:rsidP="006C7941">
            <w:pPr>
              <w:spacing w:after="0" w:line="240" w:lineRule="auto"/>
              <w:jc w:val="both"/>
              <w:rPr>
                <w:rFonts w:cstheme="minorHAnsi"/>
                <w:sz w:val="22"/>
                <w:szCs w:val="22"/>
              </w:rPr>
            </w:pPr>
            <w:r w:rsidRPr="00D63716">
              <w:rPr>
                <w:rFonts w:cstheme="minorHAnsi"/>
                <w:sz w:val="22"/>
                <w:szCs w:val="22"/>
              </w:rPr>
              <w:t xml:space="preserve">10 (dešimt) </w:t>
            </w:r>
            <w:r w:rsidR="00C77CAE" w:rsidRPr="00D63716">
              <w:rPr>
                <w:rFonts w:cstheme="minorHAnsi"/>
                <w:sz w:val="22"/>
                <w:szCs w:val="22"/>
              </w:rPr>
              <w:t>dienų</w:t>
            </w:r>
            <w:r w:rsidR="002A0002" w:rsidRPr="00D63716">
              <w:rPr>
                <w:rFonts w:cstheme="minorHAnsi"/>
                <w:sz w:val="22"/>
                <w:szCs w:val="22"/>
              </w:rPr>
              <w:t xml:space="preserve"> </w:t>
            </w:r>
            <w:r w:rsidR="00D65C16" w:rsidRPr="00D63716">
              <w:rPr>
                <w:rFonts w:cstheme="minorHAnsi"/>
                <w:sz w:val="22"/>
                <w:szCs w:val="22"/>
              </w:rPr>
              <w:t xml:space="preserve">nuo </w:t>
            </w:r>
            <w:r w:rsidR="007547DF" w:rsidRPr="00D63716">
              <w:rPr>
                <w:rFonts w:cstheme="minorHAnsi"/>
                <w:sz w:val="22"/>
                <w:szCs w:val="22"/>
              </w:rPr>
              <w:t xml:space="preserve">įgaliotosios </w:t>
            </w:r>
            <w:r w:rsidR="006C7941" w:rsidRPr="00D63716">
              <w:rPr>
                <w:rFonts w:eastAsia="Arial" w:cstheme="minorHAnsi"/>
                <w:sz w:val="22"/>
                <w:szCs w:val="22"/>
              </w:rPr>
              <w:t>perkančiosios organizacijos</w:t>
            </w:r>
            <w:r w:rsidR="00D65C16" w:rsidRPr="00D63716">
              <w:rPr>
                <w:rFonts w:cstheme="minorHAnsi"/>
                <w:sz w:val="22"/>
                <w:szCs w:val="22"/>
              </w:rPr>
              <w:t xml:space="preserve"> pranešimo raštu apie jos priimtą sprendimą išsiuntimo tiekėjams dienos arba nuo paskelbimo apie </w:t>
            </w:r>
            <w:r w:rsidR="007547DF" w:rsidRPr="00D63716">
              <w:rPr>
                <w:rFonts w:cstheme="minorHAnsi"/>
                <w:sz w:val="22"/>
                <w:szCs w:val="22"/>
              </w:rPr>
              <w:t xml:space="preserve">įgaliotosios </w:t>
            </w:r>
            <w:r w:rsidR="006C7941" w:rsidRPr="00D63716">
              <w:rPr>
                <w:rFonts w:eastAsia="Arial" w:cstheme="minorHAnsi"/>
                <w:sz w:val="22"/>
                <w:szCs w:val="22"/>
              </w:rPr>
              <w:t>perkančiosios organizacijos</w:t>
            </w:r>
            <w:r w:rsidR="00D65C16" w:rsidRPr="00D63716">
              <w:rPr>
                <w:rFonts w:cstheme="minorHAnsi"/>
                <w:sz w:val="22"/>
                <w:szCs w:val="22"/>
              </w:rPr>
              <w:t xml:space="preserve"> priimtus sprendimus dienos, jei VPĮ nenumato reikalavimo raštu informuoti tiekėjus apie </w:t>
            </w:r>
            <w:r w:rsidR="00F978D8" w:rsidRPr="00D63716">
              <w:rPr>
                <w:rFonts w:cstheme="minorHAnsi"/>
                <w:sz w:val="22"/>
                <w:szCs w:val="22"/>
              </w:rPr>
              <w:t xml:space="preserve">įgaliotosios </w:t>
            </w:r>
            <w:r w:rsidR="006C7941" w:rsidRPr="00D63716">
              <w:rPr>
                <w:rFonts w:eastAsia="Arial" w:cstheme="minorHAnsi"/>
                <w:sz w:val="22"/>
                <w:szCs w:val="22"/>
              </w:rPr>
              <w:t>perkančiosios organizacijos</w:t>
            </w:r>
            <w:r w:rsidR="00D65C16" w:rsidRPr="00D63716">
              <w:rPr>
                <w:rFonts w:cstheme="minorHAnsi"/>
                <w:sz w:val="22"/>
                <w:szCs w:val="22"/>
              </w:rPr>
              <w:t xml:space="preserve"> priimtus sprendimus</w:t>
            </w:r>
          </w:p>
        </w:tc>
        <w:tc>
          <w:tcPr>
            <w:tcW w:w="1560" w:type="dxa"/>
            <w:tcMar>
              <w:top w:w="0" w:type="dxa"/>
              <w:left w:w="108" w:type="dxa"/>
              <w:bottom w:w="0" w:type="dxa"/>
              <w:right w:w="108" w:type="dxa"/>
            </w:tcMar>
          </w:tcPr>
          <w:p w14:paraId="0DA96950" w14:textId="03F46B55" w:rsidR="00774AA5" w:rsidRPr="00D63716" w:rsidRDefault="002A0002" w:rsidP="0003169B">
            <w:pPr>
              <w:spacing w:after="0" w:line="240" w:lineRule="auto"/>
              <w:rPr>
                <w:rFonts w:cstheme="minorHAnsi"/>
                <w:bCs/>
                <w:sz w:val="22"/>
                <w:szCs w:val="22"/>
              </w:rPr>
            </w:pPr>
            <w:r w:rsidRPr="00D63716">
              <w:rPr>
                <w:rFonts w:cstheme="minorHAnsi"/>
                <w:bCs/>
                <w:sz w:val="22"/>
                <w:szCs w:val="22"/>
              </w:rPr>
              <w:t>-</w:t>
            </w:r>
          </w:p>
        </w:tc>
      </w:tr>
      <w:tr w:rsidR="00583086" w:rsidRPr="00D63716" w14:paraId="1A8FC6DE" w14:textId="77777777" w:rsidTr="00BA2C6A">
        <w:trPr>
          <w:trHeight w:val="20"/>
        </w:trPr>
        <w:tc>
          <w:tcPr>
            <w:tcW w:w="596" w:type="dxa"/>
            <w:tcMar>
              <w:top w:w="0" w:type="dxa"/>
              <w:left w:w="108" w:type="dxa"/>
              <w:bottom w:w="0" w:type="dxa"/>
              <w:right w:w="108" w:type="dxa"/>
            </w:tcMar>
          </w:tcPr>
          <w:p w14:paraId="3FCD8BCC" w14:textId="26863071" w:rsidR="00774AA5" w:rsidRPr="00D63716" w:rsidRDefault="00774AA5" w:rsidP="00176ED5">
            <w:pPr>
              <w:pStyle w:val="Sraopastraipa"/>
              <w:numPr>
                <w:ilvl w:val="0"/>
                <w:numId w:val="8"/>
              </w:numPr>
              <w:spacing w:after="0" w:line="240" w:lineRule="auto"/>
              <w:rPr>
                <w:rFonts w:cstheme="minorHAnsi"/>
                <w:sz w:val="22"/>
                <w:szCs w:val="22"/>
              </w:rPr>
            </w:pPr>
          </w:p>
        </w:tc>
        <w:tc>
          <w:tcPr>
            <w:tcW w:w="3827" w:type="dxa"/>
            <w:tcMar>
              <w:top w:w="0" w:type="dxa"/>
              <w:left w:w="108" w:type="dxa"/>
              <w:bottom w:w="0" w:type="dxa"/>
              <w:right w:w="108" w:type="dxa"/>
            </w:tcMar>
          </w:tcPr>
          <w:p w14:paraId="4B78EF85" w14:textId="0A41B25E" w:rsidR="00774AA5" w:rsidRPr="00D63716" w:rsidRDefault="002A0002" w:rsidP="0003169B">
            <w:pPr>
              <w:spacing w:after="0" w:line="240" w:lineRule="auto"/>
              <w:rPr>
                <w:rFonts w:cstheme="minorHAnsi"/>
                <w:sz w:val="22"/>
                <w:szCs w:val="22"/>
              </w:rPr>
            </w:pPr>
            <w:r w:rsidRPr="00D63716">
              <w:rPr>
                <w:rFonts w:cstheme="minorHAnsi"/>
                <w:sz w:val="22"/>
                <w:szCs w:val="22"/>
              </w:rPr>
              <w:t>Įgaliotoji perkančioji organizacija</w:t>
            </w:r>
            <w:r w:rsidRPr="00D63716" w:rsidDel="002A0002">
              <w:rPr>
                <w:rFonts w:cstheme="minorHAnsi"/>
                <w:sz w:val="22"/>
                <w:szCs w:val="22"/>
              </w:rPr>
              <w:t xml:space="preserve"> </w:t>
            </w:r>
            <w:r w:rsidR="00774AA5" w:rsidRPr="00D63716">
              <w:rPr>
                <w:rFonts w:cstheme="minorHAnsi"/>
                <w:sz w:val="22"/>
                <w:szCs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508" w:type="dxa"/>
            <w:tcMar>
              <w:top w:w="0" w:type="dxa"/>
              <w:left w:w="108" w:type="dxa"/>
              <w:bottom w:w="0" w:type="dxa"/>
              <w:right w:w="108" w:type="dxa"/>
            </w:tcMar>
          </w:tcPr>
          <w:p w14:paraId="7989960F" w14:textId="77777777" w:rsidR="00774AA5" w:rsidRPr="00D63716" w:rsidRDefault="00774AA5" w:rsidP="0003169B">
            <w:pPr>
              <w:spacing w:after="0" w:line="240" w:lineRule="auto"/>
              <w:rPr>
                <w:rFonts w:cstheme="minorHAnsi"/>
                <w:sz w:val="22"/>
                <w:szCs w:val="22"/>
              </w:rPr>
            </w:pPr>
            <w:r w:rsidRPr="00D63716">
              <w:rPr>
                <w:rFonts w:cstheme="minorHAnsi"/>
                <w:sz w:val="22"/>
                <w:szCs w:val="22"/>
              </w:rPr>
              <w:t>6 (šešias) darbo dienas nuo pretenzijos gavimo dienos</w:t>
            </w:r>
          </w:p>
        </w:tc>
        <w:tc>
          <w:tcPr>
            <w:tcW w:w="1560" w:type="dxa"/>
            <w:tcMar>
              <w:top w:w="0" w:type="dxa"/>
              <w:left w:w="108" w:type="dxa"/>
              <w:bottom w:w="0" w:type="dxa"/>
              <w:right w:w="108" w:type="dxa"/>
            </w:tcMar>
          </w:tcPr>
          <w:p w14:paraId="2E4EA800" w14:textId="424A9933" w:rsidR="00774AA5" w:rsidRPr="00D63716" w:rsidRDefault="00774AA5" w:rsidP="0003169B">
            <w:pPr>
              <w:spacing w:after="0" w:line="240" w:lineRule="auto"/>
              <w:rPr>
                <w:rFonts w:cstheme="minorHAnsi"/>
                <w:sz w:val="22"/>
                <w:szCs w:val="22"/>
              </w:rPr>
            </w:pPr>
          </w:p>
        </w:tc>
      </w:tr>
      <w:tr w:rsidR="00583086" w:rsidRPr="00D63716" w14:paraId="65BDD6BA" w14:textId="77777777" w:rsidTr="00BA2C6A">
        <w:trPr>
          <w:trHeight w:val="20"/>
        </w:trPr>
        <w:tc>
          <w:tcPr>
            <w:tcW w:w="596" w:type="dxa"/>
            <w:tcMar>
              <w:top w:w="0" w:type="dxa"/>
              <w:left w:w="108" w:type="dxa"/>
              <w:bottom w:w="0" w:type="dxa"/>
              <w:right w:w="108" w:type="dxa"/>
            </w:tcMar>
          </w:tcPr>
          <w:p w14:paraId="18CCF556" w14:textId="62B26DC3" w:rsidR="00774AA5" w:rsidRPr="00D63716" w:rsidRDefault="00774AA5" w:rsidP="00176ED5">
            <w:pPr>
              <w:pStyle w:val="Sraopastraipa"/>
              <w:numPr>
                <w:ilvl w:val="0"/>
                <w:numId w:val="8"/>
              </w:numPr>
              <w:spacing w:after="0" w:line="240" w:lineRule="auto"/>
              <w:rPr>
                <w:rFonts w:cstheme="minorHAnsi"/>
                <w:bCs/>
                <w:sz w:val="22"/>
                <w:szCs w:val="22"/>
              </w:rPr>
            </w:pPr>
          </w:p>
        </w:tc>
        <w:tc>
          <w:tcPr>
            <w:tcW w:w="3827" w:type="dxa"/>
            <w:tcMar>
              <w:top w:w="0" w:type="dxa"/>
              <w:left w:w="108" w:type="dxa"/>
              <w:bottom w:w="0" w:type="dxa"/>
              <w:right w:w="108" w:type="dxa"/>
            </w:tcMar>
          </w:tcPr>
          <w:p w14:paraId="09ECB10C" w14:textId="156467CA" w:rsidR="00774AA5" w:rsidRPr="00D63716" w:rsidRDefault="00774AA5" w:rsidP="0003169B">
            <w:pPr>
              <w:spacing w:after="0" w:line="240" w:lineRule="auto"/>
              <w:rPr>
                <w:rFonts w:cstheme="minorHAnsi"/>
                <w:bCs/>
                <w:sz w:val="22"/>
                <w:szCs w:val="22"/>
              </w:rPr>
            </w:pPr>
            <w:r w:rsidRPr="00D63716">
              <w:rPr>
                <w:rFonts w:cstheme="minorHAnsi"/>
                <w:sz w:val="22"/>
                <w:szCs w:val="22"/>
              </w:rPr>
              <w:t xml:space="preserve">Jeigu </w:t>
            </w:r>
            <w:r w:rsidR="002A0002" w:rsidRPr="00D63716">
              <w:rPr>
                <w:rFonts w:cstheme="minorHAnsi"/>
                <w:sz w:val="22"/>
                <w:szCs w:val="22"/>
              </w:rPr>
              <w:t>įgaliotoji perkančioji organizacija</w:t>
            </w:r>
            <w:r w:rsidR="002A0002" w:rsidRPr="00D63716" w:rsidDel="002A0002">
              <w:rPr>
                <w:rFonts w:cstheme="minorHAnsi"/>
                <w:sz w:val="22"/>
                <w:szCs w:val="22"/>
              </w:rPr>
              <w:t xml:space="preserve"> </w:t>
            </w:r>
            <w:r w:rsidRPr="00D63716">
              <w:rPr>
                <w:rFonts w:cstheme="minorHAnsi"/>
                <w:sz w:val="22"/>
                <w:szCs w:val="22"/>
              </w:rPr>
              <w:t>per nustatytą terminą neišnagrinėja jai pateiktos pretenzijos, tiekėjas turi teisę pateikti prašymą ar pareikšti ieškinį teismui per</w:t>
            </w:r>
            <w:r w:rsidRPr="00D63716">
              <w:rPr>
                <w:rFonts w:cstheme="minorHAnsi"/>
                <w:bCs/>
                <w:sz w:val="22"/>
                <w:szCs w:val="22"/>
              </w:rPr>
              <w:t xml:space="preserve"> (išskyrus ieškinį dėl sutarties pripažinimo negaliojančia) </w:t>
            </w:r>
          </w:p>
        </w:tc>
        <w:tc>
          <w:tcPr>
            <w:tcW w:w="4508" w:type="dxa"/>
            <w:tcMar>
              <w:top w:w="0" w:type="dxa"/>
              <w:left w:w="108" w:type="dxa"/>
              <w:bottom w:w="0" w:type="dxa"/>
              <w:right w:w="108" w:type="dxa"/>
            </w:tcMar>
          </w:tcPr>
          <w:p w14:paraId="5850D3CD" w14:textId="769794E1" w:rsidR="00774AA5" w:rsidRPr="00D63716" w:rsidRDefault="00774AA5" w:rsidP="0003169B">
            <w:pPr>
              <w:spacing w:after="0" w:line="240" w:lineRule="auto"/>
              <w:rPr>
                <w:rFonts w:cstheme="minorHAnsi"/>
                <w:sz w:val="22"/>
                <w:szCs w:val="22"/>
              </w:rPr>
            </w:pPr>
            <w:r w:rsidRPr="00D63716">
              <w:rPr>
                <w:rFonts w:cstheme="minorHAnsi"/>
                <w:sz w:val="22"/>
                <w:szCs w:val="22"/>
              </w:rPr>
              <w:t>per 15 (penkiolika) dienų nuo dienos, kurią</w:t>
            </w:r>
            <w:r w:rsidR="0011697D" w:rsidRPr="00D63716">
              <w:rPr>
                <w:rFonts w:cstheme="minorHAnsi"/>
                <w:sz w:val="22"/>
                <w:szCs w:val="22"/>
              </w:rPr>
              <w:t xml:space="preserve"> įgaliotoji</w:t>
            </w:r>
            <w:r w:rsidRPr="00D63716">
              <w:rPr>
                <w:rFonts w:cstheme="minorHAnsi"/>
                <w:sz w:val="22"/>
                <w:szCs w:val="22"/>
              </w:rPr>
              <w:t xml:space="preserve"> perkančioji organizacija turėjo raštu pranešti apie priimtą sprendimą pretenziją pateikusiam tiekėjui,</w:t>
            </w:r>
            <w:r w:rsidR="002A0002" w:rsidRPr="00D63716">
              <w:rPr>
                <w:rFonts w:cstheme="minorHAnsi"/>
                <w:sz w:val="22"/>
                <w:szCs w:val="22"/>
              </w:rPr>
              <w:t xml:space="preserve"> </w:t>
            </w:r>
            <w:r w:rsidRPr="00D63716">
              <w:rPr>
                <w:rFonts w:cstheme="minorHAnsi"/>
                <w:sz w:val="22"/>
                <w:szCs w:val="22"/>
              </w:rPr>
              <w:t>suinteresuotiems pirkimo dalyviams.</w:t>
            </w:r>
          </w:p>
        </w:tc>
        <w:tc>
          <w:tcPr>
            <w:tcW w:w="1560" w:type="dxa"/>
            <w:tcMar>
              <w:top w:w="0" w:type="dxa"/>
              <w:left w:w="108" w:type="dxa"/>
              <w:bottom w:w="0" w:type="dxa"/>
              <w:right w:w="108" w:type="dxa"/>
            </w:tcMar>
          </w:tcPr>
          <w:p w14:paraId="2FDA5363" w14:textId="0FB9F089" w:rsidR="00774AA5" w:rsidRPr="00D63716" w:rsidRDefault="00D90E03" w:rsidP="0003169B">
            <w:pPr>
              <w:spacing w:after="0" w:line="240" w:lineRule="auto"/>
              <w:rPr>
                <w:rFonts w:cstheme="minorHAnsi"/>
                <w:sz w:val="22"/>
                <w:szCs w:val="22"/>
              </w:rPr>
            </w:pPr>
            <w:r w:rsidRPr="00D63716">
              <w:rPr>
                <w:rFonts w:cstheme="minorHAnsi"/>
                <w:sz w:val="22"/>
                <w:szCs w:val="22"/>
              </w:rPr>
              <w:t>-</w:t>
            </w:r>
          </w:p>
        </w:tc>
      </w:tr>
      <w:tr w:rsidR="00583086" w:rsidRPr="00D63716" w14:paraId="1EEDC62F" w14:textId="77777777" w:rsidTr="00BA2C6A">
        <w:trPr>
          <w:trHeight w:val="20"/>
        </w:trPr>
        <w:tc>
          <w:tcPr>
            <w:tcW w:w="596" w:type="dxa"/>
            <w:tcMar>
              <w:top w:w="0" w:type="dxa"/>
              <w:left w:w="108" w:type="dxa"/>
              <w:bottom w:w="0" w:type="dxa"/>
              <w:right w:w="108" w:type="dxa"/>
            </w:tcMar>
          </w:tcPr>
          <w:p w14:paraId="3EE38EA3" w14:textId="5EA39D6C" w:rsidR="00774AA5" w:rsidRPr="00D63716" w:rsidRDefault="00774AA5" w:rsidP="00176ED5">
            <w:pPr>
              <w:pStyle w:val="Sraopastraipa"/>
              <w:numPr>
                <w:ilvl w:val="0"/>
                <w:numId w:val="8"/>
              </w:numPr>
              <w:spacing w:after="0" w:line="240" w:lineRule="auto"/>
              <w:rPr>
                <w:rFonts w:cstheme="minorHAnsi"/>
                <w:sz w:val="22"/>
                <w:szCs w:val="22"/>
              </w:rPr>
            </w:pPr>
          </w:p>
        </w:tc>
        <w:tc>
          <w:tcPr>
            <w:tcW w:w="3827" w:type="dxa"/>
            <w:tcMar>
              <w:top w:w="0" w:type="dxa"/>
              <w:left w:w="108" w:type="dxa"/>
              <w:bottom w:w="0" w:type="dxa"/>
              <w:right w:w="108" w:type="dxa"/>
            </w:tcMar>
          </w:tcPr>
          <w:p w14:paraId="3AE3E0BA" w14:textId="77777777" w:rsidR="00774AA5" w:rsidRPr="00D63716" w:rsidRDefault="00774AA5" w:rsidP="0003169B">
            <w:pPr>
              <w:spacing w:after="0" w:line="240" w:lineRule="auto"/>
              <w:rPr>
                <w:rFonts w:cstheme="minorHAnsi"/>
                <w:sz w:val="22"/>
                <w:szCs w:val="22"/>
              </w:rPr>
            </w:pPr>
            <w:r w:rsidRPr="00D63716">
              <w:rPr>
                <w:rFonts w:cstheme="minorHAnsi"/>
                <w:sz w:val="22"/>
                <w:szCs w:val="22"/>
              </w:rPr>
              <w:t>Perkančioji organizacija negali sudaryti sutarties anksčiau kaip po</w:t>
            </w:r>
          </w:p>
        </w:tc>
        <w:tc>
          <w:tcPr>
            <w:tcW w:w="4508" w:type="dxa"/>
            <w:tcMar>
              <w:top w:w="0" w:type="dxa"/>
              <w:left w:w="108" w:type="dxa"/>
              <w:bottom w:w="0" w:type="dxa"/>
              <w:right w:w="108" w:type="dxa"/>
            </w:tcMar>
          </w:tcPr>
          <w:p w14:paraId="1FD5A236" w14:textId="5B024D91" w:rsidR="00774AA5" w:rsidRPr="00D63716" w:rsidRDefault="00774AA5" w:rsidP="00433991">
            <w:pPr>
              <w:spacing w:after="0" w:line="240" w:lineRule="auto"/>
              <w:jc w:val="both"/>
              <w:rPr>
                <w:rFonts w:cstheme="minorHAnsi"/>
                <w:sz w:val="22"/>
                <w:szCs w:val="22"/>
              </w:rPr>
            </w:pPr>
            <w:r w:rsidRPr="00D63716">
              <w:rPr>
                <w:rFonts w:cstheme="minorHAnsi"/>
                <w:bCs/>
                <w:sz w:val="22"/>
                <w:szCs w:val="22"/>
              </w:rPr>
              <w:t>10 (dešimt) dienų,</w:t>
            </w:r>
            <w:r w:rsidRPr="00D63716">
              <w:rPr>
                <w:rFonts w:cstheme="minorHAnsi"/>
                <w:sz w:val="22"/>
                <w:szCs w:val="22"/>
              </w:rPr>
              <w:t xml:space="preserve"> nuo pranešimo apie sprendimą sudaryti sutartį (o jei buv</w:t>
            </w:r>
            <w:r w:rsidR="00087211" w:rsidRPr="00D63716">
              <w:rPr>
                <w:rFonts w:cstheme="minorHAnsi"/>
                <w:sz w:val="22"/>
                <w:szCs w:val="22"/>
              </w:rPr>
              <w:t>o</w:t>
            </w:r>
            <w:r w:rsidRPr="00D63716">
              <w:rPr>
                <w:rFonts w:cstheme="minorHAnsi"/>
                <w:sz w:val="22"/>
                <w:szCs w:val="22"/>
              </w:rPr>
              <w:t xml:space="preserve"> gauta pretenzija – nuo pranešimo raštu apie jos priimtą sprendimą dėl pretenzijos) išsiuntimo iš </w:t>
            </w:r>
            <w:r w:rsidR="0011697D" w:rsidRPr="00D63716">
              <w:rPr>
                <w:rFonts w:cstheme="minorHAnsi"/>
                <w:sz w:val="22"/>
                <w:szCs w:val="22"/>
              </w:rPr>
              <w:t xml:space="preserve">įgaliotosios </w:t>
            </w:r>
            <w:r w:rsidRPr="00D63716">
              <w:rPr>
                <w:rFonts w:cstheme="minorHAnsi"/>
                <w:sz w:val="22"/>
                <w:szCs w:val="22"/>
              </w:rPr>
              <w:t>perkančiosios organizacijos pirkimo dalyviams dienos</w:t>
            </w:r>
          </w:p>
        </w:tc>
        <w:tc>
          <w:tcPr>
            <w:tcW w:w="1560" w:type="dxa"/>
            <w:tcMar>
              <w:top w:w="0" w:type="dxa"/>
              <w:left w:w="108" w:type="dxa"/>
              <w:bottom w:w="0" w:type="dxa"/>
              <w:right w:w="108" w:type="dxa"/>
            </w:tcMar>
          </w:tcPr>
          <w:p w14:paraId="61BCB161" w14:textId="01B8564A" w:rsidR="00774AA5" w:rsidRPr="00D63716" w:rsidRDefault="00D90E03" w:rsidP="0003169B">
            <w:pPr>
              <w:spacing w:after="0" w:line="240" w:lineRule="auto"/>
              <w:rPr>
                <w:rFonts w:cstheme="minorHAnsi"/>
                <w:sz w:val="22"/>
                <w:szCs w:val="22"/>
              </w:rPr>
            </w:pPr>
            <w:r w:rsidRPr="00D63716">
              <w:rPr>
                <w:rFonts w:cstheme="minorHAnsi"/>
                <w:sz w:val="22"/>
                <w:szCs w:val="22"/>
              </w:rPr>
              <w:t>-</w:t>
            </w:r>
          </w:p>
        </w:tc>
      </w:tr>
      <w:tr w:rsidR="00583086" w:rsidRPr="00D63716" w14:paraId="74B4ACF3" w14:textId="77777777" w:rsidTr="00BA2C6A">
        <w:trPr>
          <w:trHeight w:val="20"/>
        </w:trPr>
        <w:tc>
          <w:tcPr>
            <w:tcW w:w="596" w:type="dxa"/>
            <w:tcMar>
              <w:top w:w="0" w:type="dxa"/>
              <w:left w:w="108" w:type="dxa"/>
              <w:bottom w:w="0" w:type="dxa"/>
              <w:right w:w="108" w:type="dxa"/>
            </w:tcMar>
          </w:tcPr>
          <w:p w14:paraId="5A1CA8A8" w14:textId="377D0535" w:rsidR="00F50C57" w:rsidRPr="00D63716" w:rsidRDefault="00F50C57" w:rsidP="00176ED5">
            <w:pPr>
              <w:pStyle w:val="Sraopastraipa"/>
              <w:numPr>
                <w:ilvl w:val="0"/>
                <w:numId w:val="8"/>
              </w:numPr>
              <w:spacing w:after="0" w:line="240" w:lineRule="auto"/>
              <w:rPr>
                <w:rFonts w:cstheme="minorHAnsi"/>
                <w:sz w:val="22"/>
                <w:szCs w:val="22"/>
              </w:rPr>
            </w:pPr>
          </w:p>
        </w:tc>
        <w:tc>
          <w:tcPr>
            <w:tcW w:w="3827" w:type="dxa"/>
            <w:tcMar>
              <w:top w:w="0" w:type="dxa"/>
              <w:left w:w="108" w:type="dxa"/>
              <w:bottom w:w="0" w:type="dxa"/>
              <w:right w:w="108" w:type="dxa"/>
            </w:tcMar>
          </w:tcPr>
          <w:p w14:paraId="187F2A99" w14:textId="541EECE2" w:rsidR="00F50C57" w:rsidRPr="00D63716" w:rsidRDefault="00F50C57" w:rsidP="0003169B">
            <w:pPr>
              <w:spacing w:after="0" w:line="240" w:lineRule="auto"/>
              <w:rPr>
                <w:rFonts w:cstheme="minorHAnsi"/>
                <w:sz w:val="22"/>
                <w:szCs w:val="22"/>
              </w:rPr>
            </w:pPr>
            <w:r w:rsidRPr="00D63716">
              <w:rPr>
                <w:rFonts w:cstheme="minorHAnsi"/>
                <w:sz w:val="22"/>
                <w:szCs w:val="22"/>
              </w:rPr>
              <w:t xml:space="preserve">Jeigu </w:t>
            </w:r>
            <w:r w:rsidR="00F46E88" w:rsidRPr="00D63716">
              <w:rPr>
                <w:rFonts w:cstheme="minorHAnsi"/>
                <w:iCs/>
                <w:sz w:val="22"/>
                <w:szCs w:val="22"/>
              </w:rPr>
              <w:t xml:space="preserve">suinteresuotas dalyvis paprašys </w:t>
            </w:r>
            <w:r w:rsidR="00726730" w:rsidRPr="00D63716">
              <w:rPr>
                <w:rFonts w:cstheme="minorHAnsi"/>
                <w:iCs/>
                <w:sz w:val="22"/>
                <w:szCs w:val="22"/>
              </w:rPr>
              <w:t xml:space="preserve">įgaliotosios </w:t>
            </w:r>
            <w:r w:rsidR="00F46E88" w:rsidRPr="00D63716">
              <w:rPr>
                <w:rFonts w:cstheme="minorHAnsi"/>
                <w:iCs/>
                <w:sz w:val="22"/>
                <w:szCs w:val="22"/>
              </w:rPr>
              <w:t>perkančiosios organizacijos pateikti laimėjusį pasiūlymą</w:t>
            </w:r>
          </w:p>
        </w:tc>
        <w:tc>
          <w:tcPr>
            <w:tcW w:w="4508" w:type="dxa"/>
            <w:tcMar>
              <w:top w:w="0" w:type="dxa"/>
              <w:left w:w="108" w:type="dxa"/>
              <w:bottom w:w="0" w:type="dxa"/>
              <w:right w:w="108" w:type="dxa"/>
            </w:tcMar>
          </w:tcPr>
          <w:p w14:paraId="6191E2D5" w14:textId="2D7A37C3" w:rsidR="00ED5B78" w:rsidRPr="00D63716" w:rsidRDefault="000B4E01" w:rsidP="00451AF7">
            <w:pPr>
              <w:spacing w:after="0" w:line="240" w:lineRule="auto"/>
              <w:jc w:val="both"/>
              <w:rPr>
                <w:rFonts w:cstheme="minorHAnsi"/>
                <w:i/>
                <w:iCs/>
                <w:sz w:val="22"/>
                <w:szCs w:val="22"/>
              </w:rPr>
            </w:pPr>
            <w:r w:rsidRPr="00D63716">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w:t>
            </w:r>
            <w:r w:rsidR="003229E3" w:rsidRPr="00D63716">
              <w:rPr>
                <w:rFonts w:cstheme="minorHAnsi"/>
                <w:sz w:val="22"/>
                <w:szCs w:val="22"/>
              </w:rPr>
              <w:t xml:space="preserve">įgaliotajai </w:t>
            </w:r>
            <w:r w:rsidRPr="00D63716">
              <w:rPr>
                <w:rFonts w:cstheme="minorHAnsi"/>
                <w:sz w:val="22"/>
                <w:szCs w:val="22"/>
              </w:rPr>
              <w:t>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D63716">
              <w:rPr>
                <w:rFonts w:cstheme="minorHAnsi"/>
                <w:i/>
                <w:iCs/>
                <w:sz w:val="22"/>
                <w:szCs w:val="22"/>
              </w:rPr>
              <w:t xml:space="preserve">. </w:t>
            </w:r>
          </w:p>
        </w:tc>
        <w:tc>
          <w:tcPr>
            <w:tcW w:w="1560" w:type="dxa"/>
            <w:tcMar>
              <w:top w:w="0" w:type="dxa"/>
              <w:left w:w="108" w:type="dxa"/>
              <w:bottom w:w="0" w:type="dxa"/>
              <w:right w:w="108" w:type="dxa"/>
            </w:tcMar>
          </w:tcPr>
          <w:p w14:paraId="34B7E883" w14:textId="79603F55" w:rsidR="00F50C57" w:rsidRPr="00D63716" w:rsidRDefault="00D90E03" w:rsidP="0003169B">
            <w:pPr>
              <w:spacing w:after="0" w:line="240" w:lineRule="auto"/>
              <w:rPr>
                <w:rFonts w:cstheme="minorHAnsi"/>
                <w:sz w:val="22"/>
                <w:szCs w:val="22"/>
              </w:rPr>
            </w:pPr>
            <w:r w:rsidRPr="00D63716">
              <w:rPr>
                <w:rFonts w:cstheme="minorHAnsi"/>
                <w:sz w:val="22"/>
                <w:szCs w:val="22"/>
              </w:rPr>
              <w:t>-</w:t>
            </w:r>
          </w:p>
        </w:tc>
      </w:tr>
    </w:tbl>
    <w:p w14:paraId="4D10CC3E" w14:textId="4EFD242F" w:rsidR="00A4599F" w:rsidRPr="00D63716" w:rsidRDefault="008F59C5" w:rsidP="009F0698">
      <w:pPr>
        <w:rPr>
          <w:rFonts w:eastAsia="Calibri" w:cstheme="minorHAnsi"/>
        </w:rPr>
      </w:pPr>
      <w:r w:rsidRPr="00D63716">
        <w:rPr>
          <w:rFonts w:eastAsia="Calibri" w:cstheme="minorHAnsi"/>
        </w:rPr>
        <w:br w:type="page"/>
      </w:r>
    </w:p>
    <w:p w14:paraId="01D56E47" w14:textId="26A8F679" w:rsidR="008D704D" w:rsidRPr="00D63716" w:rsidRDefault="00D126FE" w:rsidP="00176ED5">
      <w:pPr>
        <w:pStyle w:val="Antrat2"/>
        <w:jc w:val="right"/>
        <w:rPr>
          <w:rFonts w:asciiTheme="minorHAnsi" w:eastAsia="Calibri" w:hAnsiTheme="minorHAnsi" w:cstheme="minorHAnsi"/>
          <w:color w:val="0070C0"/>
          <w:sz w:val="21"/>
          <w:szCs w:val="21"/>
        </w:rPr>
      </w:pPr>
      <w:bookmarkStart w:id="52" w:name="_Ref38539939"/>
      <w:bookmarkStart w:id="53" w:name="_Ref38541068"/>
      <w:bookmarkStart w:id="54" w:name="_Ref38885053"/>
      <w:bookmarkStart w:id="55" w:name="_Ref38899023"/>
      <w:bookmarkStart w:id="56" w:name="_Toc126333940"/>
      <w:r w:rsidRPr="00D63716">
        <w:rPr>
          <w:rFonts w:asciiTheme="minorHAnsi" w:eastAsia="Calibri" w:hAnsiTheme="minorHAnsi" w:cstheme="minorHAnsi"/>
          <w:color w:val="0070C0"/>
          <w:sz w:val="21"/>
          <w:szCs w:val="21"/>
        </w:rPr>
        <w:lastRenderedPageBreak/>
        <w:t>Specialiųjų p</w:t>
      </w:r>
      <w:r w:rsidR="008D704D" w:rsidRPr="00D63716">
        <w:rPr>
          <w:rFonts w:asciiTheme="minorHAnsi" w:eastAsia="Calibri" w:hAnsiTheme="minorHAnsi" w:cstheme="minorHAnsi"/>
          <w:color w:val="0070C0"/>
          <w:sz w:val="21"/>
          <w:szCs w:val="21"/>
        </w:rPr>
        <w:t xml:space="preserve">irkimo sąlygų </w:t>
      </w:r>
      <w:r w:rsidR="005F0B78" w:rsidRPr="00D63716">
        <w:rPr>
          <w:rFonts w:asciiTheme="minorHAnsi" w:eastAsia="Calibri" w:hAnsiTheme="minorHAnsi" w:cstheme="minorHAnsi"/>
          <w:b/>
          <w:bCs/>
          <w:color w:val="0070C0"/>
          <w:sz w:val="21"/>
          <w:szCs w:val="21"/>
        </w:rPr>
        <w:t>2</w:t>
      </w:r>
      <w:r w:rsidR="008D704D" w:rsidRPr="00D63716">
        <w:rPr>
          <w:rFonts w:asciiTheme="minorHAnsi" w:eastAsia="Calibri" w:hAnsiTheme="minorHAnsi" w:cstheme="minorHAnsi"/>
          <w:b/>
          <w:bCs/>
          <w:color w:val="0070C0"/>
          <w:sz w:val="21"/>
          <w:szCs w:val="21"/>
        </w:rPr>
        <w:t xml:space="preserve"> priedas</w:t>
      </w:r>
      <w:r w:rsidR="008D704D" w:rsidRPr="00D63716">
        <w:rPr>
          <w:rFonts w:asciiTheme="minorHAnsi" w:eastAsia="Calibri" w:hAnsiTheme="minorHAnsi" w:cstheme="minorHAnsi"/>
          <w:color w:val="0070C0"/>
          <w:sz w:val="21"/>
          <w:szCs w:val="21"/>
        </w:rPr>
        <w:t xml:space="preserve"> „Techninė specifikacija“</w:t>
      </w:r>
      <w:bookmarkEnd w:id="52"/>
      <w:bookmarkEnd w:id="53"/>
      <w:bookmarkEnd w:id="54"/>
      <w:bookmarkEnd w:id="55"/>
      <w:bookmarkEnd w:id="56"/>
    </w:p>
    <w:p w14:paraId="217F15E3" w14:textId="77777777" w:rsidR="009838B8" w:rsidRPr="00D63716" w:rsidRDefault="009838B8" w:rsidP="008C4207">
      <w:pPr>
        <w:spacing w:after="0"/>
        <w:ind w:firstLine="851"/>
        <w:jc w:val="center"/>
        <w:rPr>
          <w:rFonts w:cstheme="minorHAnsi"/>
          <w:b/>
          <w:bCs/>
          <w:caps/>
          <w:sz w:val="24"/>
          <w:szCs w:val="24"/>
        </w:rPr>
      </w:pPr>
    </w:p>
    <w:p w14:paraId="5F7001F6" w14:textId="77777777" w:rsidR="009838B8" w:rsidRPr="00D63716" w:rsidRDefault="002D7EA2" w:rsidP="008C4207">
      <w:pPr>
        <w:spacing w:after="0"/>
        <w:ind w:firstLine="851"/>
        <w:jc w:val="center"/>
        <w:rPr>
          <w:rFonts w:cstheme="minorHAnsi"/>
          <w:b/>
          <w:bCs/>
          <w:caps/>
          <w:sz w:val="24"/>
          <w:szCs w:val="24"/>
        </w:rPr>
      </w:pPr>
      <w:r w:rsidRPr="00D63716">
        <w:rPr>
          <w:rFonts w:cstheme="minorHAnsi"/>
          <w:b/>
          <w:bCs/>
          <w:caps/>
          <w:sz w:val="24"/>
          <w:szCs w:val="24"/>
        </w:rPr>
        <w:t xml:space="preserve">Foninio povandeninio triukšmo matavimŲ ir erdviniO modeliavimO, jūros rajono aplinkos būklės pagal erdvinio triukšmo lygį vertinimo PASLAUGŲ </w:t>
      </w:r>
    </w:p>
    <w:p w14:paraId="480AB4BF" w14:textId="5163097E" w:rsidR="002D7EA2" w:rsidRPr="00D63716" w:rsidRDefault="002D7EA2" w:rsidP="00176ED5">
      <w:pPr>
        <w:spacing w:after="0"/>
        <w:ind w:firstLine="851"/>
        <w:jc w:val="center"/>
        <w:rPr>
          <w:rFonts w:cstheme="minorHAnsi"/>
          <w:b/>
          <w:bCs/>
          <w:caps/>
          <w:sz w:val="24"/>
          <w:szCs w:val="24"/>
        </w:rPr>
      </w:pPr>
      <w:r w:rsidRPr="00D63716">
        <w:rPr>
          <w:rFonts w:cstheme="minorHAnsi"/>
          <w:b/>
          <w:bCs/>
          <w:caps/>
          <w:sz w:val="24"/>
          <w:szCs w:val="24"/>
        </w:rPr>
        <w:t>TECHNINĖ SPECIFIKACIJA</w:t>
      </w:r>
    </w:p>
    <w:p w14:paraId="67646957" w14:textId="77777777" w:rsidR="002D7EA2" w:rsidRPr="00D63716" w:rsidRDefault="002D7EA2" w:rsidP="00176ED5">
      <w:pPr>
        <w:spacing w:after="0"/>
        <w:jc w:val="both"/>
        <w:rPr>
          <w:rFonts w:cstheme="minorHAnsi"/>
          <w:b/>
          <w:bCs/>
          <w:sz w:val="24"/>
          <w:szCs w:val="24"/>
        </w:rPr>
      </w:pPr>
    </w:p>
    <w:p w14:paraId="122A1855" w14:textId="77777777" w:rsidR="002D7EA2" w:rsidRPr="00D63716" w:rsidRDefault="002D7EA2" w:rsidP="00176ED5">
      <w:pPr>
        <w:numPr>
          <w:ilvl w:val="0"/>
          <w:numId w:val="20"/>
        </w:numPr>
        <w:spacing w:after="0"/>
        <w:contextualSpacing/>
        <w:jc w:val="center"/>
        <w:rPr>
          <w:rFonts w:cstheme="minorHAnsi"/>
          <w:b/>
          <w:bCs/>
          <w:sz w:val="24"/>
          <w:szCs w:val="24"/>
        </w:rPr>
      </w:pPr>
      <w:r w:rsidRPr="00D63716">
        <w:rPr>
          <w:rFonts w:cstheme="minorHAnsi"/>
          <w:b/>
          <w:bCs/>
          <w:sz w:val="24"/>
          <w:szCs w:val="24"/>
        </w:rPr>
        <w:t xml:space="preserve">ĮVADINĖ INFORMACIJA </w:t>
      </w:r>
    </w:p>
    <w:p w14:paraId="73F433AA" w14:textId="77777777" w:rsidR="002D7EA2" w:rsidRPr="00D63716" w:rsidRDefault="002D7EA2" w:rsidP="00176ED5">
      <w:pPr>
        <w:spacing w:after="0"/>
        <w:jc w:val="both"/>
        <w:rPr>
          <w:rFonts w:cstheme="minorHAnsi"/>
          <w:b/>
          <w:bCs/>
          <w:sz w:val="24"/>
          <w:szCs w:val="24"/>
          <w:lang w:val="en-US"/>
        </w:rPr>
      </w:pPr>
    </w:p>
    <w:p w14:paraId="7A6F0933" w14:textId="77777777" w:rsidR="002D7EA2" w:rsidRPr="00D63716" w:rsidRDefault="002D7EA2" w:rsidP="00176ED5">
      <w:pPr>
        <w:spacing w:after="0"/>
        <w:jc w:val="both"/>
        <w:rPr>
          <w:rFonts w:cstheme="minorHAnsi"/>
          <w:sz w:val="24"/>
          <w:szCs w:val="24"/>
        </w:rPr>
      </w:pPr>
      <w:r w:rsidRPr="00D63716">
        <w:rPr>
          <w:rFonts w:eastAsia="Times New Roman" w:cstheme="minorHAnsi"/>
          <w:b/>
          <w:bCs/>
          <w:sz w:val="24"/>
          <w:szCs w:val="24"/>
        </w:rPr>
        <w:t>Paslaugų gavėjas</w:t>
      </w:r>
      <w:r w:rsidRPr="00D63716" w:rsidDel="006D4A63">
        <w:rPr>
          <w:rFonts w:cstheme="minorHAnsi"/>
          <w:sz w:val="24"/>
          <w:szCs w:val="24"/>
        </w:rPr>
        <w:t xml:space="preserve"> </w:t>
      </w:r>
      <w:r w:rsidRPr="00D63716">
        <w:rPr>
          <w:rFonts w:cstheme="minorHAnsi"/>
          <w:sz w:val="24"/>
          <w:szCs w:val="24"/>
        </w:rPr>
        <w:t>–</w:t>
      </w:r>
      <w:r w:rsidRPr="00D63716">
        <w:rPr>
          <w:rFonts w:cstheme="minorHAnsi"/>
          <w:b/>
          <w:bCs/>
          <w:sz w:val="24"/>
          <w:szCs w:val="24"/>
        </w:rPr>
        <w:t xml:space="preserve"> </w:t>
      </w:r>
      <w:r w:rsidRPr="00D63716">
        <w:rPr>
          <w:rFonts w:cstheme="minorHAnsi"/>
          <w:sz w:val="24"/>
          <w:szCs w:val="24"/>
        </w:rPr>
        <w:t>Aplinkos apsaugos agentūra (toliau – Pirkėjas).</w:t>
      </w:r>
    </w:p>
    <w:p w14:paraId="10C0E0E4" w14:textId="0287A80C" w:rsidR="002D7EA2" w:rsidRPr="00E276FA" w:rsidRDefault="002D7EA2" w:rsidP="00176ED5">
      <w:pPr>
        <w:spacing w:after="0"/>
        <w:jc w:val="both"/>
        <w:rPr>
          <w:rFonts w:cstheme="minorHAnsi"/>
          <w:sz w:val="24"/>
          <w:szCs w:val="24"/>
        </w:rPr>
      </w:pPr>
      <w:r w:rsidRPr="00D63716">
        <w:rPr>
          <w:rFonts w:cstheme="minorHAnsi"/>
          <w:b/>
          <w:bCs/>
          <w:sz w:val="24"/>
          <w:szCs w:val="24"/>
        </w:rPr>
        <w:t>Pirkimo objektas</w:t>
      </w:r>
      <w:r w:rsidRPr="00D63716">
        <w:rPr>
          <w:rFonts w:cstheme="minorHAnsi"/>
          <w:sz w:val="24"/>
          <w:szCs w:val="24"/>
        </w:rPr>
        <w:t xml:space="preserve"> –</w:t>
      </w:r>
      <w:bookmarkStart w:id="57" w:name="_Hlk181877148"/>
      <w:bookmarkStart w:id="58" w:name="_Hlk181775859"/>
      <w:r w:rsidR="005626F1">
        <w:rPr>
          <w:rFonts w:cstheme="minorHAnsi"/>
          <w:sz w:val="24"/>
          <w:szCs w:val="24"/>
        </w:rPr>
        <w:t xml:space="preserve"> F</w:t>
      </w:r>
      <w:r w:rsidRPr="00E276FA">
        <w:rPr>
          <w:rFonts w:cstheme="minorHAnsi"/>
          <w:sz w:val="24"/>
          <w:szCs w:val="24"/>
        </w:rPr>
        <w:t xml:space="preserve">oninio povandeninio triukšmo matavimų ir erdvinio modeliavimo, jūros rajono aplinkos būklės pagal erdvinio triukšmo lygį vertinimo </w:t>
      </w:r>
      <w:bookmarkEnd w:id="57"/>
      <w:bookmarkEnd w:id="58"/>
      <w:r w:rsidRPr="00E276FA">
        <w:rPr>
          <w:rFonts w:cstheme="minorHAnsi"/>
          <w:sz w:val="24"/>
          <w:szCs w:val="24"/>
        </w:rPr>
        <w:t xml:space="preserve">paslaugos (toliau – Paslaugos). </w:t>
      </w:r>
    </w:p>
    <w:p w14:paraId="52804BF1" w14:textId="77777777" w:rsidR="002D7EA2" w:rsidRPr="00E276FA" w:rsidRDefault="002D7EA2" w:rsidP="00176ED5">
      <w:pPr>
        <w:spacing w:after="0"/>
        <w:jc w:val="both"/>
        <w:rPr>
          <w:rFonts w:cstheme="minorHAnsi"/>
          <w:sz w:val="24"/>
          <w:szCs w:val="24"/>
        </w:rPr>
      </w:pPr>
      <w:r w:rsidRPr="00E276FA">
        <w:rPr>
          <w:rFonts w:cstheme="minorHAnsi"/>
          <w:b/>
          <w:bCs/>
          <w:sz w:val="24"/>
          <w:szCs w:val="24"/>
        </w:rPr>
        <w:t>Paslaugų vykdymo trukmė</w:t>
      </w:r>
      <w:r w:rsidRPr="00E276FA">
        <w:rPr>
          <w:rFonts w:cstheme="minorHAnsi"/>
          <w:sz w:val="24"/>
          <w:szCs w:val="24"/>
        </w:rPr>
        <w:t xml:space="preserve"> – 34 mėnesiai nuo sutarties įsigaliojimo dienos. </w:t>
      </w:r>
    </w:p>
    <w:p w14:paraId="32C65638" w14:textId="77777777" w:rsidR="002D7EA2" w:rsidRPr="00E276FA" w:rsidRDefault="002D7EA2" w:rsidP="00176ED5">
      <w:pPr>
        <w:spacing w:after="0"/>
        <w:jc w:val="both"/>
        <w:rPr>
          <w:rFonts w:cstheme="minorHAnsi"/>
          <w:sz w:val="24"/>
          <w:szCs w:val="24"/>
        </w:rPr>
      </w:pPr>
    </w:p>
    <w:p w14:paraId="7DE66806" w14:textId="77777777" w:rsidR="002D7EA2" w:rsidRPr="00D63716" w:rsidRDefault="002D7EA2" w:rsidP="00176ED5">
      <w:pPr>
        <w:spacing w:after="0"/>
        <w:ind w:firstLine="567"/>
        <w:jc w:val="both"/>
        <w:rPr>
          <w:rFonts w:cstheme="minorHAnsi"/>
          <w:sz w:val="24"/>
          <w:szCs w:val="24"/>
        </w:rPr>
      </w:pPr>
      <w:r w:rsidRPr="00E276FA">
        <w:rPr>
          <w:rFonts w:cstheme="minorHAnsi"/>
          <w:sz w:val="24"/>
          <w:szCs w:val="24"/>
        </w:rPr>
        <w:t>Europos Jūrų Strategijos Pagrindų</w:t>
      </w:r>
      <w:r w:rsidRPr="00D63716">
        <w:rPr>
          <w:rFonts w:cstheme="minorHAnsi"/>
          <w:sz w:val="24"/>
          <w:szCs w:val="24"/>
        </w:rPr>
        <w:t xml:space="preserve"> Direktyva (2008 m. birželio 17 d. Europos Parlamento ir Tarybos direktyva 2008/56/EB, nustatanti Bendrijos veiksmų jūrų aplinkos politikos srityje pagrindus) įpareigoja valstybes nares kiekvienam jūrų regionui ar </w:t>
      </w:r>
      <w:proofErr w:type="spellStart"/>
      <w:r w:rsidRPr="00D63716">
        <w:rPr>
          <w:rFonts w:cstheme="minorHAnsi"/>
          <w:sz w:val="24"/>
          <w:szCs w:val="24"/>
        </w:rPr>
        <w:t>paregioniui</w:t>
      </w:r>
      <w:proofErr w:type="spellEnd"/>
      <w:r w:rsidRPr="00D63716">
        <w:rPr>
          <w:rFonts w:cstheme="minorHAnsi"/>
          <w:sz w:val="24"/>
          <w:szCs w:val="24"/>
        </w:rPr>
        <w:t xml:space="preserve"> nustatyti išsamius aplinkos apsaugos tikslus ir susijusius rodiklius savo jūrų vandenims, kuriais remiamasi siekiant geros aplinkos būklės jūrų aplinkoje, atsižvelgiant į direktyvoje pateiktą orientacinį pavojų ir poveikių sąrašą. Jūrų ekosistemoms kylantys pavojai ir poveikiai apima fizinį nykimą, fizinę žalą, užterštumą pavojingomis medžiagomis, nuolatinį ir (arba) tikslinį teršalų išmetimą, praturtinimą maistinėmis medžiagomis, biologinį trikdymą, kišimąsi į hidrologinius procesus bei kitą fizinį trikdymą – triukšmą po vandeniu.</w:t>
      </w:r>
    </w:p>
    <w:p w14:paraId="0B31AB8A" w14:textId="77777777" w:rsidR="002D7EA2" w:rsidRPr="00D63716" w:rsidRDefault="002D7EA2" w:rsidP="00176ED5">
      <w:pPr>
        <w:spacing w:after="0"/>
        <w:ind w:firstLine="567"/>
        <w:jc w:val="both"/>
        <w:rPr>
          <w:rFonts w:cstheme="minorHAnsi"/>
          <w:sz w:val="24"/>
          <w:szCs w:val="24"/>
        </w:rPr>
      </w:pPr>
      <w:r w:rsidRPr="00D63716">
        <w:rPr>
          <w:rFonts w:cstheme="minorHAnsi"/>
          <w:sz w:val="24"/>
          <w:szCs w:val="24"/>
        </w:rPr>
        <w:t xml:space="preserve">Europos Komisijos sprendimas, kuriuo nustatomi geros jūrų vandenų aplinkos būklės kriterijai ir metodiniai standartai, stebėsenos ir vertinimo specifikacijos ir standartizuoti metodai ir panaikinamas Sprendimas 2010/477/ES (2017 m. gegužės 17 d. Europos Komisijos sprendimas 2017/848, toliau - Sprendimas), atsižvelgiant į 2008 m. birželio 17 d. Europos Parlamento ir Tarybos direktyvą 2008/56/EB, nustatančią Bendrijos veiksmų jūrų aplinkos politikos srityje pagrindus, taip pat Europos Komisijos pranešimas (C/2024/2078) dėl slenkstinių verčių, nustatytų pagal Jūrų strategijos pagrindų direktyvą 2008/56/EB ir Komisijos sprendimą (ES) 2017/848 numato geros jūrų vandenų aplinkos būklės kriterijus ir metodinius standartus, susijusius su Jūrų Strategijos Pagrindų Direktyvoje nustatytais kokybiniais deskriptoriais ir orientaciniais sąrašais, taip pat stebėsenos ir vertinimo specifikacijas ir standartizuotus metodus. Sprendimu nustatomi susijusių pavojų, įskaitant antropogeninio garso patekimo į jūros aplinką kriterijai, įskaitant kriterijų elementus bei metodinius standartus, valstybių narių jūrų vandenų vertinimui ir geros aplinkos būklės apibūdinimui. Sprendimas taip pat nustato, kad įgyvendindamos Sprendimą valstybės narės naudoja Europos komisijos 2010/477/ES sprendimo priede nustatytus kriterijus ir susijusius metodinius standartus, specifikacijas ir standartizuotus metodus. Iki bus nustatyti Europos Sąjungos, tarptautiniai, regiono ar </w:t>
      </w:r>
      <w:proofErr w:type="spellStart"/>
      <w:r w:rsidRPr="00D63716">
        <w:rPr>
          <w:rFonts w:cstheme="minorHAnsi"/>
          <w:sz w:val="24"/>
          <w:szCs w:val="24"/>
        </w:rPr>
        <w:t>paregionio</w:t>
      </w:r>
      <w:proofErr w:type="spellEnd"/>
      <w:r w:rsidRPr="00D63716">
        <w:rPr>
          <w:rFonts w:cstheme="minorHAnsi"/>
          <w:sz w:val="24"/>
          <w:szCs w:val="24"/>
        </w:rPr>
        <w:t xml:space="preserve"> kriterijų elementų sąrašai, metodiniai standartai ir stebėsenos bei vertinimo specifikacijos ir standartizuoti metodai, valstybės narės gali naudotis tais standartizuotais metodais, kurie nustatyti nacionaliniu lygmeniu, su sąlyga, kad valstybė narė siekia bendradarbiauti regiono lygmeniu. Remiantis Jūrų strategijos pagrindų direktyvoje pateiktais </w:t>
      </w:r>
      <w:r w:rsidRPr="00D63716">
        <w:rPr>
          <w:rFonts w:cstheme="minorHAnsi"/>
          <w:sz w:val="24"/>
          <w:szCs w:val="24"/>
        </w:rPr>
        <w:lastRenderedPageBreak/>
        <w:t xml:space="preserve">orientaciniais pavojų ir poveikių jūros aplinkai sąrašais, būtina nustatyti su kiekvienu išvardytu kokybiniu deskriptoriumi susijusius kriterijus ir jų elementus ir, kur tinkama, slenkstines vertes. Tais atvejais, kai nėra nustatyta jokių slenkstinių verčių, valstybės narės turėtų slenkstines vertes nustatyti bendradarbiaudamos Europos Sąjungos, regiono ar </w:t>
      </w:r>
      <w:proofErr w:type="spellStart"/>
      <w:r w:rsidRPr="00D63716">
        <w:rPr>
          <w:rFonts w:cstheme="minorHAnsi"/>
          <w:sz w:val="24"/>
          <w:szCs w:val="24"/>
        </w:rPr>
        <w:t>paregionio</w:t>
      </w:r>
      <w:proofErr w:type="spellEnd"/>
      <w:r w:rsidRPr="00D63716">
        <w:rPr>
          <w:rFonts w:cstheme="minorHAnsi"/>
          <w:sz w:val="24"/>
          <w:szCs w:val="24"/>
        </w:rPr>
        <w:t xml:space="preserve"> mastu, pavyzdžiui, remdamosi jau galiojančiomis vertėmis arba regioninių jūrų konvencijų lygmeniu nustatydamos naujas. Iki slenkstinės vertės bus nustatytos bendradarbiaujant Sąjungos, regiono arba </w:t>
      </w:r>
      <w:proofErr w:type="spellStart"/>
      <w:r w:rsidRPr="00D63716">
        <w:rPr>
          <w:rFonts w:cstheme="minorHAnsi"/>
          <w:sz w:val="24"/>
          <w:szCs w:val="24"/>
        </w:rPr>
        <w:t>paregionio</w:t>
      </w:r>
      <w:proofErr w:type="spellEnd"/>
      <w:r w:rsidRPr="00D63716">
        <w:rPr>
          <w:rFonts w:cstheme="minorHAnsi"/>
          <w:sz w:val="24"/>
          <w:szCs w:val="24"/>
        </w:rPr>
        <w:t xml:space="preserve"> lygmeniu, vietoje jų valstybės narės turėtų galėti naudoti nacionalines slenkstines vertes, kryptines tendencijas arba pagal pavojų aplinkai nustatytas pakaitines slenkstines vertes.</w:t>
      </w:r>
    </w:p>
    <w:p w14:paraId="0B8E7C44" w14:textId="77777777" w:rsidR="002D7EA2" w:rsidRPr="00D63716" w:rsidRDefault="002D7EA2" w:rsidP="008C4207">
      <w:pPr>
        <w:spacing w:after="0"/>
        <w:ind w:firstLine="567"/>
        <w:jc w:val="both"/>
        <w:rPr>
          <w:rFonts w:cstheme="minorHAnsi"/>
          <w:sz w:val="24"/>
          <w:szCs w:val="24"/>
        </w:rPr>
      </w:pPr>
      <w:r w:rsidRPr="00D63716">
        <w:rPr>
          <w:rFonts w:cstheme="minorHAnsi"/>
          <w:sz w:val="24"/>
          <w:szCs w:val="24"/>
        </w:rPr>
        <w:t>Baltijos jūrinės aplinkos apsaugos komisija (HELCOM) povandeninio nuolatinio triukšmo rodiklių dokumente „</w:t>
      </w:r>
      <w:proofErr w:type="spellStart"/>
      <w:r w:rsidRPr="00D63716">
        <w:rPr>
          <w:rFonts w:cstheme="minorHAnsi"/>
          <w:sz w:val="24"/>
          <w:szCs w:val="24"/>
        </w:rPr>
        <w:t>Pre-Core</w:t>
      </w:r>
      <w:proofErr w:type="spellEnd"/>
      <w:r w:rsidRPr="00D63716">
        <w:rPr>
          <w:rFonts w:cstheme="minorHAnsi"/>
          <w:sz w:val="24"/>
          <w:szCs w:val="24"/>
        </w:rPr>
        <w:t xml:space="preserve"> </w:t>
      </w:r>
      <w:proofErr w:type="spellStart"/>
      <w:r w:rsidRPr="00D63716">
        <w:rPr>
          <w:rFonts w:cstheme="minorHAnsi"/>
          <w:sz w:val="24"/>
          <w:szCs w:val="24"/>
        </w:rPr>
        <w:t>Indicator</w:t>
      </w:r>
      <w:proofErr w:type="spellEnd"/>
      <w:r w:rsidRPr="00D63716">
        <w:rPr>
          <w:rFonts w:cstheme="minorHAnsi"/>
          <w:sz w:val="24"/>
          <w:szCs w:val="24"/>
        </w:rPr>
        <w:t xml:space="preserve"> </w:t>
      </w:r>
      <w:proofErr w:type="spellStart"/>
      <w:r w:rsidRPr="00D63716">
        <w:rPr>
          <w:rFonts w:cstheme="minorHAnsi"/>
          <w:sz w:val="24"/>
          <w:szCs w:val="24"/>
        </w:rPr>
        <w:t>Continous</w:t>
      </w:r>
      <w:proofErr w:type="spellEnd"/>
      <w:r w:rsidRPr="00D63716">
        <w:rPr>
          <w:rFonts w:cstheme="minorHAnsi"/>
          <w:sz w:val="24"/>
          <w:szCs w:val="24"/>
        </w:rPr>
        <w:t xml:space="preserve"> </w:t>
      </w:r>
      <w:proofErr w:type="spellStart"/>
      <w:r w:rsidRPr="00D63716">
        <w:rPr>
          <w:rFonts w:cstheme="minorHAnsi"/>
          <w:sz w:val="24"/>
          <w:szCs w:val="24"/>
        </w:rPr>
        <w:t>Noise</w:t>
      </w:r>
      <w:proofErr w:type="spellEnd"/>
      <w:r w:rsidRPr="00D63716">
        <w:rPr>
          <w:rFonts w:cstheme="minorHAnsi"/>
          <w:sz w:val="24"/>
          <w:szCs w:val="24"/>
        </w:rPr>
        <w:t>“</w:t>
      </w:r>
      <w:r w:rsidRPr="00D63716">
        <w:rPr>
          <w:rStyle w:val="Puslapioinaosnuoroda"/>
          <w:rFonts w:cstheme="minorHAnsi"/>
          <w:sz w:val="24"/>
          <w:szCs w:val="24"/>
        </w:rPr>
        <w:footnoteReference w:id="2"/>
      </w:r>
      <w:r w:rsidRPr="00D63716">
        <w:rPr>
          <w:rFonts w:cstheme="minorHAnsi"/>
          <w:sz w:val="24"/>
          <w:szCs w:val="24"/>
        </w:rPr>
        <w:t>, nurodė, kad šiuo metu regiono lygmeniu slenkstinės povandeninio garso lygių vertės Baltijos jūroje nėra nustatytos. Europos Komisijos Jungtinių tyrimų centras, gairių dokumente, numatančiame slenkstinių povandeninio nuolatinio garso lygių verčių nustatymo metodines rekomendacijas Europos jūrose</w:t>
      </w:r>
      <w:r w:rsidRPr="00D63716">
        <w:rPr>
          <w:rStyle w:val="Puslapioinaosnuoroda"/>
          <w:rFonts w:cstheme="minorHAnsi"/>
          <w:sz w:val="24"/>
          <w:szCs w:val="24"/>
        </w:rPr>
        <w:footnoteReference w:id="3"/>
      </w:r>
      <w:r w:rsidRPr="00D63716">
        <w:rPr>
          <w:rFonts w:cstheme="minorHAnsi"/>
          <w:sz w:val="24"/>
          <w:szCs w:val="24"/>
        </w:rPr>
        <w:t xml:space="preserve">, nustatė būdus povandeninio nuolatinio garso lygių nuokrypių nuo referentinės aplinkos būklės įvertinimui, susijusiam su </w:t>
      </w:r>
      <w:bookmarkStart w:id="59" w:name="_Hlk199426534"/>
      <w:r w:rsidRPr="00D63716">
        <w:rPr>
          <w:rFonts w:cstheme="minorHAnsi"/>
          <w:sz w:val="24"/>
          <w:szCs w:val="24"/>
        </w:rPr>
        <w:t>antropogeninio nuolatinio povandeninio garso lygių neigiamu poveikiu</w:t>
      </w:r>
      <w:bookmarkEnd w:id="59"/>
      <w:r w:rsidRPr="00D63716">
        <w:rPr>
          <w:rFonts w:cstheme="minorHAnsi"/>
          <w:sz w:val="24"/>
          <w:szCs w:val="24"/>
        </w:rPr>
        <w:t>, pasirinktoms, stuburinių jūrų gyvūnų rūšims (angl. „</w:t>
      </w:r>
      <w:proofErr w:type="spellStart"/>
      <w:r w:rsidRPr="00D63716">
        <w:rPr>
          <w:rFonts w:cstheme="minorHAnsi"/>
          <w:sz w:val="24"/>
          <w:szCs w:val="24"/>
        </w:rPr>
        <w:t>Onset</w:t>
      </w:r>
      <w:proofErr w:type="spellEnd"/>
      <w:r w:rsidRPr="00D63716">
        <w:rPr>
          <w:rFonts w:cstheme="minorHAnsi"/>
          <w:sz w:val="24"/>
          <w:szCs w:val="24"/>
        </w:rPr>
        <w:t xml:space="preserve"> </w:t>
      </w:r>
      <w:proofErr w:type="spellStart"/>
      <w:r w:rsidRPr="00D63716">
        <w:rPr>
          <w:rFonts w:cstheme="minorHAnsi"/>
          <w:sz w:val="24"/>
          <w:szCs w:val="24"/>
        </w:rPr>
        <w:t>of</w:t>
      </w:r>
      <w:proofErr w:type="spellEnd"/>
      <w:r w:rsidRPr="00D63716">
        <w:rPr>
          <w:rFonts w:cstheme="minorHAnsi"/>
          <w:sz w:val="24"/>
          <w:szCs w:val="24"/>
        </w:rPr>
        <w:t xml:space="preserve"> </w:t>
      </w:r>
      <w:proofErr w:type="spellStart"/>
      <w:r w:rsidRPr="00D63716">
        <w:rPr>
          <w:rFonts w:cstheme="minorHAnsi"/>
          <w:sz w:val="24"/>
          <w:szCs w:val="24"/>
        </w:rPr>
        <w:t>Biologically</w:t>
      </w:r>
      <w:proofErr w:type="spellEnd"/>
      <w:r w:rsidRPr="00D63716">
        <w:rPr>
          <w:rFonts w:cstheme="minorHAnsi"/>
          <w:sz w:val="24"/>
          <w:szCs w:val="24"/>
        </w:rPr>
        <w:t xml:space="preserve"> </w:t>
      </w:r>
      <w:proofErr w:type="spellStart"/>
      <w:r w:rsidRPr="00D63716">
        <w:rPr>
          <w:rFonts w:cstheme="minorHAnsi"/>
          <w:sz w:val="24"/>
          <w:szCs w:val="24"/>
        </w:rPr>
        <w:t>adverse</w:t>
      </w:r>
      <w:proofErr w:type="spellEnd"/>
      <w:r w:rsidRPr="00D63716">
        <w:rPr>
          <w:rFonts w:cstheme="minorHAnsi"/>
          <w:sz w:val="24"/>
          <w:szCs w:val="24"/>
        </w:rPr>
        <w:t xml:space="preserve"> </w:t>
      </w:r>
      <w:proofErr w:type="spellStart"/>
      <w:r w:rsidRPr="00D63716">
        <w:rPr>
          <w:rFonts w:cstheme="minorHAnsi"/>
          <w:sz w:val="24"/>
          <w:szCs w:val="24"/>
        </w:rPr>
        <w:t>Effects</w:t>
      </w:r>
      <w:proofErr w:type="spellEnd"/>
      <w:r w:rsidRPr="00D63716">
        <w:rPr>
          <w:rFonts w:cstheme="minorHAnsi"/>
          <w:sz w:val="24"/>
          <w:szCs w:val="24"/>
        </w:rPr>
        <w:t xml:space="preserve"> LOBE“). Baltijos jūrinės aplinkos apsaugos komisija, povandeninio nuolatinio triukšmo rodiklių dokumente</w:t>
      </w:r>
      <w:r w:rsidRPr="00D63716">
        <w:rPr>
          <w:rFonts w:cstheme="minorHAnsi"/>
          <w:sz w:val="24"/>
          <w:szCs w:val="24"/>
          <w:vertAlign w:val="superscript"/>
        </w:rPr>
        <w:t>1</w:t>
      </w:r>
      <w:r w:rsidRPr="00D63716">
        <w:rPr>
          <w:rFonts w:cstheme="minorHAnsi"/>
          <w:sz w:val="24"/>
          <w:szCs w:val="24"/>
        </w:rPr>
        <w:t>,</w:t>
      </w:r>
      <w:r w:rsidRPr="00D63716">
        <w:rPr>
          <w:rFonts w:cstheme="minorHAnsi"/>
          <w:sz w:val="24"/>
          <w:szCs w:val="24"/>
          <w:vertAlign w:val="superscript"/>
        </w:rPr>
        <w:t xml:space="preserve"> </w:t>
      </w:r>
      <w:r w:rsidRPr="00D63716">
        <w:rPr>
          <w:rFonts w:cstheme="minorHAnsi"/>
          <w:sz w:val="24"/>
          <w:szCs w:val="24"/>
        </w:rPr>
        <w:t>pateikė nuolatinio povandeninio garso lygių neigiamų poveikių pirmines „LOBE“ vertes, indikatorinėms stuburinių jūrų gyvūnų rūšims, nustatytas pirminių vertinimų pagrindu, Baltijos jūros baseinams:</w:t>
      </w:r>
    </w:p>
    <w:p w14:paraId="7441F9D7" w14:textId="77777777" w:rsidR="002D7EA2" w:rsidRPr="00D63716" w:rsidRDefault="002D7EA2" w:rsidP="008C4207">
      <w:pPr>
        <w:spacing w:after="0"/>
        <w:ind w:firstLine="567"/>
        <w:jc w:val="both"/>
        <w:rPr>
          <w:rFonts w:cstheme="minorHAnsi"/>
          <w:sz w:val="24"/>
          <w:szCs w:val="24"/>
        </w:rPr>
      </w:pPr>
    </w:p>
    <w:tbl>
      <w:tblPr>
        <w:tblStyle w:val="Lentelstinklelis"/>
        <w:tblW w:w="0" w:type="auto"/>
        <w:tblInd w:w="0" w:type="dxa"/>
        <w:tblLook w:val="04A0" w:firstRow="1" w:lastRow="0" w:firstColumn="1" w:lastColumn="0" w:noHBand="0" w:noVBand="1"/>
      </w:tblPr>
      <w:tblGrid>
        <w:gridCol w:w="2336"/>
        <w:gridCol w:w="2336"/>
        <w:gridCol w:w="2836"/>
        <w:gridCol w:w="2694"/>
      </w:tblGrid>
      <w:tr w:rsidR="002D7EA2" w:rsidRPr="00D63716" w14:paraId="56E6DE77" w14:textId="77777777" w:rsidTr="00CF0E57">
        <w:tc>
          <w:tcPr>
            <w:tcW w:w="2336" w:type="dxa"/>
            <w:vAlign w:val="center"/>
          </w:tcPr>
          <w:p w14:paraId="221AB5B4" w14:textId="77777777" w:rsidR="002D7EA2" w:rsidRPr="00D63716" w:rsidRDefault="002D7EA2" w:rsidP="00176ED5">
            <w:pPr>
              <w:spacing w:line="276" w:lineRule="auto"/>
              <w:jc w:val="center"/>
              <w:rPr>
                <w:rFonts w:asciiTheme="minorHAnsi" w:cstheme="minorHAnsi"/>
                <w:sz w:val="24"/>
                <w:szCs w:val="24"/>
              </w:rPr>
            </w:pPr>
            <w:r w:rsidRPr="00D63716">
              <w:rPr>
                <w:rFonts w:asciiTheme="minorHAnsi" w:cstheme="minorHAnsi"/>
                <w:sz w:val="24"/>
                <w:szCs w:val="24"/>
              </w:rPr>
              <w:t>Gyvūnų rūšis</w:t>
            </w:r>
          </w:p>
        </w:tc>
        <w:tc>
          <w:tcPr>
            <w:tcW w:w="2336" w:type="dxa"/>
            <w:vAlign w:val="center"/>
          </w:tcPr>
          <w:p w14:paraId="75B972F5" w14:textId="77777777" w:rsidR="002D7EA2" w:rsidRPr="00D63716" w:rsidRDefault="002D7EA2" w:rsidP="00176ED5">
            <w:pPr>
              <w:spacing w:line="276" w:lineRule="auto"/>
              <w:jc w:val="center"/>
              <w:rPr>
                <w:rFonts w:asciiTheme="minorHAnsi" w:cstheme="minorHAnsi"/>
                <w:sz w:val="24"/>
                <w:szCs w:val="24"/>
              </w:rPr>
            </w:pPr>
            <w:r w:rsidRPr="00D63716">
              <w:rPr>
                <w:rFonts w:asciiTheme="minorHAnsi" w:cstheme="minorHAnsi"/>
                <w:sz w:val="24"/>
                <w:szCs w:val="24"/>
              </w:rPr>
              <w:t>1/3 oktavos dažnis</w:t>
            </w:r>
          </w:p>
        </w:tc>
        <w:tc>
          <w:tcPr>
            <w:tcW w:w="2836" w:type="dxa"/>
            <w:vAlign w:val="center"/>
          </w:tcPr>
          <w:p w14:paraId="667C2686" w14:textId="77777777" w:rsidR="002D7EA2" w:rsidRPr="00D63716" w:rsidRDefault="002D7EA2" w:rsidP="00176ED5">
            <w:pPr>
              <w:spacing w:line="276" w:lineRule="auto"/>
              <w:jc w:val="center"/>
              <w:rPr>
                <w:rFonts w:asciiTheme="minorHAnsi" w:cstheme="minorHAnsi"/>
                <w:sz w:val="24"/>
                <w:szCs w:val="24"/>
              </w:rPr>
            </w:pPr>
            <w:r w:rsidRPr="00D63716">
              <w:rPr>
                <w:rFonts w:asciiTheme="minorHAnsi" w:cstheme="minorHAnsi"/>
                <w:sz w:val="24"/>
                <w:szCs w:val="24"/>
              </w:rPr>
              <w:t>Trikdančio garso riba „LOBE“ (referentinė reikšmė 1 Pa</w:t>
            </w:r>
            <w:r w:rsidRPr="00D63716">
              <w:rPr>
                <w:rFonts w:asciiTheme="minorHAnsi" w:cstheme="minorHAnsi"/>
                <w:sz w:val="24"/>
                <w:szCs w:val="24"/>
                <w:vertAlign w:val="superscript"/>
              </w:rPr>
              <w:t>-6</w:t>
            </w:r>
            <w:r w:rsidRPr="00D63716">
              <w:rPr>
                <w:rFonts w:asciiTheme="minorHAnsi" w:cstheme="minorHAnsi"/>
                <w:sz w:val="24"/>
                <w:szCs w:val="24"/>
              </w:rPr>
              <w:t>)</w:t>
            </w:r>
          </w:p>
        </w:tc>
        <w:tc>
          <w:tcPr>
            <w:tcW w:w="2694" w:type="dxa"/>
            <w:vAlign w:val="center"/>
          </w:tcPr>
          <w:p w14:paraId="43DED6E5" w14:textId="77777777" w:rsidR="002D7EA2" w:rsidRPr="00D63716" w:rsidRDefault="002D7EA2" w:rsidP="00176ED5">
            <w:pPr>
              <w:spacing w:line="276" w:lineRule="auto"/>
              <w:jc w:val="center"/>
              <w:rPr>
                <w:rFonts w:asciiTheme="minorHAnsi" w:cstheme="minorHAnsi"/>
                <w:sz w:val="24"/>
                <w:szCs w:val="24"/>
              </w:rPr>
            </w:pPr>
            <w:r w:rsidRPr="00D63716">
              <w:rPr>
                <w:rFonts w:asciiTheme="minorHAnsi" w:cstheme="minorHAnsi"/>
                <w:sz w:val="24"/>
                <w:szCs w:val="24"/>
              </w:rPr>
              <w:t xml:space="preserve">Gyvūnams svarbių biologinių garsų maskavimo lygis </w:t>
            </w:r>
          </w:p>
        </w:tc>
      </w:tr>
      <w:tr w:rsidR="002D7EA2" w:rsidRPr="00D63716" w14:paraId="08861E6C" w14:textId="77777777" w:rsidTr="00CF0E57">
        <w:tc>
          <w:tcPr>
            <w:tcW w:w="2336" w:type="dxa"/>
          </w:tcPr>
          <w:p w14:paraId="71F15BCF" w14:textId="77777777" w:rsidR="002D7EA2" w:rsidRPr="00D63716" w:rsidRDefault="002D7EA2" w:rsidP="00176ED5">
            <w:pPr>
              <w:spacing w:line="276" w:lineRule="auto"/>
              <w:rPr>
                <w:rFonts w:asciiTheme="minorHAnsi" w:cstheme="minorHAnsi"/>
                <w:sz w:val="24"/>
                <w:szCs w:val="24"/>
              </w:rPr>
            </w:pPr>
            <w:r w:rsidRPr="00D63716">
              <w:rPr>
                <w:rFonts w:asciiTheme="minorHAnsi" w:cstheme="minorHAnsi"/>
                <w:sz w:val="24"/>
                <w:szCs w:val="24"/>
              </w:rPr>
              <w:t>Ruoniai</w:t>
            </w:r>
          </w:p>
          <w:p w14:paraId="535C1992" w14:textId="77777777" w:rsidR="002D7EA2" w:rsidRPr="00D63716" w:rsidRDefault="002D7EA2" w:rsidP="00176ED5">
            <w:pPr>
              <w:spacing w:line="276" w:lineRule="auto"/>
              <w:rPr>
                <w:rFonts w:asciiTheme="minorHAnsi" w:cstheme="minorHAnsi"/>
                <w:sz w:val="24"/>
                <w:szCs w:val="24"/>
              </w:rPr>
            </w:pPr>
          </w:p>
        </w:tc>
        <w:tc>
          <w:tcPr>
            <w:tcW w:w="2336" w:type="dxa"/>
          </w:tcPr>
          <w:p w14:paraId="0F4DDC2B" w14:textId="77777777" w:rsidR="002D7EA2" w:rsidRPr="00D63716" w:rsidRDefault="002D7EA2" w:rsidP="00176ED5">
            <w:pPr>
              <w:spacing w:line="276" w:lineRule="auto"/>
              <w:rPr>
                <w:rFonts w:asciiTheme="minorHAnsi" w:cstheme="minorHAnsi"/>
                <w:sz w:val="24"/>
                <w:szCs w:val="24"/>
              </w:rPr>
            </w:pPr>
            <w:r w:rsidRPr="00D63716">
              <w:rPr>
                <w:rFonts w:asciiTheme="minorHAnsi" w:cstheme="minorHAnsi"/>
                <w:sz w:val="24"/>
                <w:szCs w:val="24"/>
              </w:rPr>
              <w:t>500 Hz</w:t>
            </w:r>
          </w:p>
          <w:p w14:paraId="39042734" w14:textId="77777777" w:rsidR="002D7EA2" w:rsidRPr="00D63716" w:rsidRDefault="002D7EA2" w:rsidP="00176ED5">
            <w:pPr>
              <w:spacing w:line="276" w:lineRule="auto"/>
              <w:rPr>
                <w:rFonts w:asciiTheme="minorHAnsi" w:cstheme="minorHAnsi"/>
                <w:sz w:val="24"/>
                <w:szCs w:val="24"/>
              </w:rPr>
            </w:pPr>
          </w:p>
        </w:tc>
        <w:tc>
          <w:tcPr>
            <w:tcW w:w="2836" w:type="dxa"/>
          </w:tcPr>
          <w:p w14:paraId="6F60B79A" w14:textId="77777777" w:rsidR="002D7EA2" w:rsidRPr="00D63716" w:rsidRDefault="002D7EA2" w:rsidP="00176ED5">
            <w:pPr>
              <w:spacing w:line="276" w:lineRule="auto"/>
              <w:rPr>
                <w:rFonts w:asciiTheme="minorHAnsi" w:cstheme="minorHAnsi"/>
                <w:sz w:val="24"/>
                <w:szCs w:val="24"/>
              </w:rPr>
            </w:pPr>
            <w:r w:rsidRPr="00D63716">
              <w:rPr>
                <w:rFonts w:asciiTheme="minorHAnsi" w:cstheme="minorHAnsi"/>
                <w:sz w:val="24"/>
                <w:szCs w:val="24"/>
              </w:rPr>
              <w:t xml:space="preserve">110 </w:t>
            </w:r>
            <w:proofErr w:type="spellStart"/>
            <w:r w:rsidRPr="00D63716">
              <w:rPr>
                <w:rFonts w:asciiTheme="minorHAnsi" w:cstheme="minorHAnsi"/>
                <w:sz w:val="24"/>
                <w:szCs w:val="24"/>
              </w:rPr>
              <w:t>dB</w:t>
            </w:r>
            <w:proofErr w:type="spellEnd"/>
          </w:p>
          <w:p w14:paraId="6C70743F" w14:textId="77777777" w:rsidR="002D7EA2" w:rsidRPr="00D63716" w:rsidRDefault="002D7EA2" w:rsidP="00176ED5">
            <w:pPr>
              <w:spacing w:line="276" w:lineRule="auto"/>
              <w:rPr>
                <w:rFonts w:asciiTheme="minorHAnsi" w:cstheme="minorHAnsi"/>
                <w:sz w:val="24"/>
                <w:szCs w:val="24"/>
              </w:rPr>
            </w:pPr>
          </w:p>
        </w:tc>
        <w:tc>
          <w:tcPr>
            <w:tcW w:w="2694" w:type="dxa"/>
          </w:tcPr>
          <w:p w14:paraId="312884E8" w14:textId="77777777" w:rsidR="002D7EA2" w:rsidRPr="00D63716" w:rsidRDefault="002D7EA2" w:rsidP="00176ED5">
            <w:pPr>
              <w:spacing w:line="276" w:lineRule="auto"/>
              <w:rPr>
                <w:rFonts w:asciiTheme="minorHAnsi" w:cstheme="minorHAnsi"/>
                <w:sz w:val="24"/>
                <w:szCs w:val="24"/>
              </w:rPr>
            </w:pPr>
            <w:r w:rsidRPr="00D63716">
              <w:rPr>
                <w:rFonts w:asciiTheme="minorHAnsi" w:cstheme="minorHAnsi"/>
                <w:sz w:val="24"/>
                <w:szCs w:val="24"/>
              </w:rPr>
              <w:t xml:space="preserve">20 </w:t>
            </w:r>
            <w:proofErr w:type="spellStart"/>
            <w:r w:rsidRPr="00D63716">
              <w:rPr>
                <w:rFonts w:asciiTheme="minorHAnsi" w:cstheme="minorHAnsi"/>
                <w:sz w:val="24"/>
                <w:szCs w:val="24"/>
              </w:rPr>
              <w:t>dB</w:t>
            </w:r>
            <w:proofErr w:type="spellEnd"/>
          </w:p>
          <w:p w14:paraId="7A7F8109" w14:textId="77777777" w:rsidR="002D7EA2" w:rsidRPr="00D63716" w:rsidRDefault="002D7EA2" w:rsidP="00176ED5">
            <w:pPr>
              <w:spacing w:line="276" w:lineRule="auto"/>
              <w:rPr>
                <w:rFonts w:asciiTheme="minorHAnsi" w:cstheme="minorHAnsi"/>
                <w:sz w:val="24"/>
                <w:szCs w:val="24"/>
              </w:rPr>
            </w:pPr>
          </w:p>
        </w:tc>
      </w:tr>
      <w:tr w:rsidR="002D7EA2" w:rsidRPr="00D63716" w14:paraId="651043D3" w14:textId="77777777" w:rsidTr="00CF0E57">
        <w:tc>
          <w:tcPr>
            <w:tcW w:w="2336" w:type="dxa"/>
          </w:tcPr>
          <w:p w14:paraId="1C49DB4B" w14:textId="77777777" w:rsidR="002D7EA2" w:rsidRPr="00D63716" w:rsidRDefault="002D7EA2" w:rsidP="00176ED5">
            <w:pPr>
              <w:spacing w:line="276" w:lineRule="auto"/>
              <w:rPr>
                <w:rFonts w:asciiTheme="minorHAnsi" w:cstheme="minorHAnsi"/>
                <w:sz w:val="24"/>
                <w:szCs w:val="24"/>
              </w:rPr>
            </w:pPr>
            <w:r w:rsidRPr="00D63716">
              <w:rPr>
                <w:rFonts w:asciiTheme="minorHAnsi" w:cstheme="minorHAnsi"/>
                <w:sz w:val="24"/>
                <w:szCs w:val="24"/>
              </w:rPr>
              <w:t>Silkinės žuvys</w:t>
            </w:r>
          </w:p>
          <w:p w14:paraId="586E9FB7" w14:textId="77777777" w:rsidR="002D7EA2" w:rsidRPr="00D63716" w:rsidRDefault="002D7EA2" w:rsidP="00176ED5">
            <w:pPr>
              <w:spacing w:line="276" w:lineRule="auto"/>
              <w:rPr>
                <w:rFonts w:asciiTheme="minorHAnsi" w:cstheme="minorHAnsi"/>
                <w:sz w:val="24"/>
                <w:szCs w:val="24"/>
              </w:rPr>
            </w:pPr>
          </w:p>
        </w:tc>
        <w:tc>
          <w:tcPr>
            <w:tcW w:w="2336" w:type="dxa"/>
          </w:tcPr>
          <w:p w14:paraId="26F216A9" w14:textId="77777777" w:rsidR="002D7EA2" w:rsidRPr="00D63716" w:rsidRDefault="002D7EA2" w:rsidP="00176ED5">
            <w:pPr>
              <w:spacing w:line="276" w:lineRule="auto"/>
              <w:rPr>
                <w:rFonts w:asciiTheme="minorHAnsi" w:cstheme="minorHAnsi"/>
                <w:sz w:val="24"/>
                <w:szCs w:val="24"/>
              </w:rPr>
            </w:pPr>
            <w:r w:rsidRPr="00D63716">
              <w:rPr>
                <w:rFonts w:asciiTheme="minorHAnsi" w:cstheme="minorHAnsi"/>
                <w:sz w:val="24"/>
                <w:szCs w:val="24"/>
              </w:rPr>
              <w:t>125 Hz</w:t>
            </w:r>
          </w:p>
          <w:p w14:paraId="305C0971" w14:textId="77777777" w:rsidR="002D7EA2" w:rsidRPr="00D63716" w:rsidRDefault="002D7EA2" w:rsidP="00176ED5">
            <w:pPr>
              <w:spacing w:line="276" w:lineRule="auto"/>
              <w:rPr>
                <w:rFonts w:asciiTheme="minorHAnsi" w:cstheme="minorHAnsi"/>
                <w:sz w:val="24"/>
                <w:szCs w:val="24"/>
              </w:rPr>
            </w:pPr>
          </w:p>
        </w:tc>
        <w:tc>
          <w:tcPr>
            <w:tcW w:w="2836" w:type="dxa"/>
          </w:tcPr>
          <w:p w14:paraId="55E308CB" w14:textId="77777777" w:rsidR="002D7EA2" w:rsidRPr="00D63716" w:rsidRDefault="002D7EA2" w:rsidP="00176ED5">
            <w:pPr>
              <w:spacing w:line="276" w:lineRule="auto"/>
              <w:rPr>
                <w:rFonts w:asciiTheme="minorHAnsi" w:cstheme="minorHAnsi"/>
                <w:sz w:val="24"/>
                <w:szCs w:val="24"/>
              </w:rPr>
            </w:pPr>
            <w:r w:rsidRPr="00D63716">
              <w:rPr>
                <w:rFonts w:asciiTheme="minorHAnsi" w:cstheme="minorHAnsi"/>
                <w:sz w:val="24"/>
                <w:szCs w:val="24"/>
              </w:rPr>
              <w:t xml:space="preserve">110 </w:t>
            </w:r>
            <w:proofErr w:type="spellStart"/>
            <w:r w:rsidRPr="00D63716">
              <w:rPr>
                <w:rFonts w:asciiTheme="minorHAnsi" w:cstheme="minorHAnsi"/>
                <w:sz w:val="24"/>
                <w:szCs w:val="24"/>
              </w:rPr>
              <w:t>dB</w:t>
            </w:r>
            <w:proofErr w:type="spellEnd"/>
          </w:p>
          <w:p w14:paraId="01D53E4C" w14:textId="77777777" w:rsidR="002D7EA2" w:rsidRPr="00D63716" w:rsidRDefault="002D7EA2" w:rsidP="00176ED5">
            <w:pPr>
              <w:spacing w:line="276" w:lineRule="auto"/>
              <w:rPr>
                <w:rFonts w:asciiTheme="minorHAnsi" w:cstheme="minorHAnsi"/>
                <w:sz w:val="24"/>
                <w:szCs w:val="24"/>
              </w:rPr>
            </w:pPr>
          </w:p>
        </w:tc>
        <w:tc>
          <w:tcPr>
            <w:tcW w:w="2694" w:type="dxa"/>
          </w:tcPr>
          <w:p w14:paraId="6CC3A852" w14:textId="77777777" w:rsidR="002D7EA2" w:rsidRPr="00D63716" w:rsidRDefault="002D7EA2" w:rsidP="00176ED5">
            <w:pPr>
              <w:spacing w:line="276" w:lineRule="auto"/>
              <w:rPr>
                <w:rFonts w:asciiTheme="minorHAnsi" w:cstheme="minorHAnsi"/>
                <w:sz w:val="24"/>
                <w:szCs w:val="24"/>
              </w:rPr>
            </w:pPr>
            <w:r w:rsidRPr="00D63716">
              <w:rPr>
                <w:rFonts w:asciiTheme="minorHAnsi" w:cstheme="minorHAnsi"/>
                <w:sz w:val="24"/>
                <w:szCs w:val="24"/>
              </w:rPr>
              <w:t xml:space="preserve">20 </w:t>
            </w:r>
            <w:proofErr w:type="spellStart"/>
            <w:r w:rsidRPr="00D63716">
              <w:rPr>
                <w:rFonts w:asciiTheme="minorHAnsi" w:cstheme="minorHAnsi"/>
                <w:sz w:val="24"/>
                <w:szCs w:val="24"/>
              </w:rPr>
              <w:t>dB</w:t>
            </w:r>
            <w:proofErr w:type="spellEnd"/>
          </w:p>
          <w:p w14:paraId="291D5345" w14:textId="77777777" w:rsidR="002D7EA2" w:rsidRPr="00D63716" w:rsidRDefault="002D7EA2" w:rsidP="00176ED5">
            <w:pPr>
              <w:spacing w:line="276" w:lineRule="auto"/>
              <w:rPr>
                <w:rFonts w:asciiTheme="minorHAnsi" w:cstheme="minorHAnsi"/>
                <w:sz w:val="24"/>
                <w:szCs w:val="24"/>
              </w:rPr>
            </w:pPr>
          </w:p>
        </w:tc>
      </w:tr>
      <w:tr w:rsidR="002D7EA2" w:rsidRPr="00D63716" w14:paraId="1816191F" w14:textId="77777777" w:rsidTr="00CF0E57">
        <w:tc>
          <w:tcPr>
            <w:tcW w:w="2336" w:type="dxa"/>
          </w:tcPr>
          <w:p w14:paraId="3C06D39D" w14:textId="77777777" w:rsidR="002D7EA2" w:rsidRPr="00D63716" w:rsidRDefault="002D7EA2" w:rsidP="00176ED5">
            <w:pPr>
              <w:spacing w:line="276" w:lineRule="auto"/>
              <w:rPr>
                <w:rFonts w:asciiTheme="minorHAnsi" w:cstheme="minorHAnsi"/>
                <w:sz w:val="24"/>
                <w:szCs w:val="24"/>
              </w:rPr>
            </w:pPr>
            <w:r w:rsidRPr="00D63716">
              <w:rPr>
                <w:rFonts w:asciiTheme="minorHAnsi" w:cstheme="minorHAnsi"/>
                <w:sz w:val="24"/>
                <w:szCs w:val="24"/>
              </w:rPr>
              <w:t>Menkės</w:t>
            </w:r>
          </w:p>
          <w:p w14:paraId="6CF0FF54" w14:textId="77777777" w:rsidR="002D7EA2" w:rsidRPr="00D63716" w:rsidRDefault="002D7EA2" w:rsidP="00176ED5">
            <w:pPr>
              <w:spacing w:line="276" w:lineRule="auto"/>
              <w:rPr>
                <w:rFonts w:asciiTheme="minorHAnsi" w:cstheme="minorHAnsi"/>
                <w:sz w:val="24"/>
                <w:szCs w:val="24"/>
              </w:rPr>
            </w:pPr>
          </w:p>
        </w:tc>
        <w:tc>
          <w:tcPr>
            <w:tcW w:w="2336" w:type="dxa"/>
          </w:tcPr>
          <w:p w14:paraId="74803CC9" w14:textId="77777777" w:rsidR="002D7EA2" w:rsidRPr="00D63716" w:rsidRDefault="002D7EA2" w:rsidP="00176ED5">
            <w:pPr>
              <w:spacing w:line="276" w:lineRule="auto"/>
              <w:rPr>
                <w:rFonts w:asciiTheme="minorHAnsi" w:cstheme="minorHAnsi"/>
                <w:sz w:val="24"/>
                <w:szCs w:val="24"/>
              </w:rPr>
            </w:pPr>
            <w:r w:rsidRPr="00D63716">
              <w:rPr>
                <w:rFonts w:asciiTheme="minorHAnsi" w:cstheme="minorHAnsi"/>
                <w:sz w:val="24"/>
                <w:szCs w:val="24"/>
              </w:rPr>
              <w:t>125 Hz</w:t>
            </w:r>
          </w:p>
          <w:p w14:paraId="76A8F436" w14:textId="77777777" w:rsidR="002D7EA2" w:rsidRPr="00D63716" w:rsidRDefault="002D7EA2" w:rsidP="00176ED5">
            <w:pPr>
              <w:spacing w:line="276" w:lineRule="auto"/>
              <w:rPr>
                <w:rFonts w:asciiTheme="minorHAnsi" w:cstheme="minorHAnsi"/>
                <w:sz w:val="24"/>
                <w:szCs w:val="24"/>
              </w:rPr>
            </w:pPr>
          </w:p>
        </w:tc>
        <w:tc>
          <w:tcPr>
            <w:tcW w:w="2836" w:type="dxa"/>
          </w:tcPr>
          <w:p w14:paraId="4AADABEF" w14:textId="77777777" w:rsidR="002D7EA2" w:rsidRPr="00D63716" w:rsidRDefault="002D7EA2" w:rsidP="00176ED5">
            <w:pPr>
              <w:spacing w:line="276" w:lineRule="auto"/>
              <w:rPr>
                <w:rFonts w:asciiTheme="minorHAnsi" w:cstheme="minorHAnsi"/>
                <w:sz w:val="24"/>
                <w:szCs w:val="24"/>
              </w:rPr>
            </w:pPr>
            <w:r w:rsidRPr="00D63716">
              <w:rPr>
                <w:rFonts w:asciiTheme="minorHAnsi" w:cstheme="minorHAnsi"/>
                <w:sz w:val="24"/>
                <w:szCs w:val="24"/>
              </w:rPr>
              <w:t xml:space="preserve">110 </w:t>
            </w:r>
            <w:proofErr w:type="spellStart"/>
            <w:r w:rsidRPr="00D63716">
              <w:rPr>
                <w:rFonts w:asciiTheme="minorHAnsi" w:cstheme="minorHAnsi"/>
                <w:sz w:val="24"/>
                <w:szCs w:val="24"/>
              </w:rPr>
              <w:t>dB</w:t>
            </w:r>
            <w:proofErr w:type="spellEnd"/>
          </w:p>
          <w:p w14:paraId="03A9D475" w14:textId="77777777" w:rsidR="002D7EA2" w:rsidRPr="00D63716" w:rsidRDefault="002D7EA2" w:rsidP="00176ED5">
            <w:pPr>
              <w:spacing w:line="276" w:lineRule="auto"/>
              <w:rPr>
                <w:rFonts w:asciiTheme="minorHAnsi" w:cstheme="minorHAnsi"/>
                <w:sz w:val="24"/>
                <w:szCs w:val="24"/>
              </w:rPr>
            </w:pPr>
          </w:p>
        </w:tc>
        <w:tc>
          <w:tcPr>
            <w:tcW w:w="2694" w:type="dxa"/>
          </w:tcPr>
          <w:p w14:paraId="25483DCF" w14:textId="77777777" w:rsidR="002D7EA2" w:rsidRPr="00D63716" w:rsidRDefault="002D7EA2" w:rsidP="00176ED5">
            <w:pPr>
              <w:spacing w:line="276" w:lineRule="auto"/>
              <w:rPr>
                <w:rFonts w:asciiTheme="minorHAnsi" w:cstheme="minorHAnsi"/>
                <w:sz w:val="24"/>
                <w:szCs w:val="24"/>
              </w:rPr>
            </w:pPr>
            <w:r w:rsidRPr="00D63716">
              <w:rPr>
                <w:rFonts w:asciiTheme="minorHAnsi" w:cstheme="minorHAnsi"/>
                <w:sz w:val="24"/>
                <w:szCs w:val="24"/>
              </w:rPr>
              <w:t xml:space="preserve">20 </w:t>
            </w:r>
            <w:proofErr w:type="spellStart"/>
            <w:r w:rsidRPr="00D63716">
              <w:rPr>
                <w:rFonts w:asciiTheme="minorHAnsi" w:cstheme="minorHAnsi"/>
                <w:sz w:val="24"/>
                <w:szCs w:val="24"/>
              </w:rPr>
              <w:t>dB</w:t>
            </w:r>
            <w:proofErr w:type="spellEnd"/>
          </w:p>
          <w:p w14:paraId="5F77F59B" w14:textId="77777777" w:rsidR="002D7EA2" w:rsidRPr="00D63716" w:rsidRDefault="002D7EA2" w:rsidP="00176ED5">
            <w:pPr>
              <w:spacing w:line="276" w:lineRule="auto"/>
              <w:rPr>
                <w:rFonts w:asciiTheme="minorHAnsi" w:cstheme="minorHAnsi"/>
                <w:sz w:val="24"/>
                <w:szCs w:val="24"/>
              </w:rPr>
            </w:pPr>
          </w:p>
        </w:tc>
      </w:tr>
    </w:tbl>
    <w:p w14:paraId="66B621EA" w14:textId="77777777" w:rsidR="002D7EA2" w:rsidRPr="00D63716" w:rsidRDefault="002D7EA2" w:rsidP="008C4207">
      <w:pPr>
        <w:spacing w:after="0"/>
        <w:ind w:firstLine="567"/>
        <w:jc w:val="both"/>
        <w:rPr>
          <w:rFonts w:cstheme="minorHAnsi"/>
          <w:sz w:val="24"/>
          <w:szCs w:val="24"/>
        </w:rPr>
      </w:pPr>
      <w:r w:rsidRPr="00D63716">
        <w:rPr>
          <w:rFonts w:cstheme="minorHAnsi"/>
          <w:sz w:val="24"/>
          <w:szCs w:val="24"/>
        </w:rPr>
        <w:t>Europos Komisijos Jungtinių tyrimų centras, gairių dokumente, numatančiame slenkstinių povandeninio, nuolatinio garso lygių verčių nustatymo metodines rekomendacijas Europos jūrose</w:t>
      </w:r>
      <w:r w:rsidRPr="00D63716">
        <w:rPr>
          <w:rFonts w:cstheme="minorHAnsi"/>
          <w:sz w:val="24"/>
          <w:szCs w:val="24"/>
          <w:vertAlign w:val="superscript"/>
        </w:rPr>
        <w:t>2</w:t>
      </w:r>
      <w:r w:rsidRPr="00D63716">
        <w:rPr>
          <w:rFonts w:cstheme="minorHAnsi"/>
          <w:sz w:val="24"/>
          <w:szCs w:val="24"/>
        </w:rPr>
        <w:t xml:space="preserve">, slenkstines vertes įvardija, kaip gyvūnų buveinių teritorijų erdvinių vienetų pasiskirstymo procentinę išraišką, kuri tikėtinai viršija „LOBE“ slenkstines vertes, nustatytą laiko tarpsnį bei rekomenduoja interpretuoti antropogeninio nuolatinio povandeninio garso lygių neigiamą poveikį, vertinamose teritorijose, kuriose povandeninio triukšmo erdvinių vienetų išraiška viršija „LOBE“ vertę 20% vertinamoje </w:t>
      </w:r>
      <w:r w:rsidRPr="00D63716">
        <w:rPr>
          <w:rFonts w:cstheme="minorHAnsi"/>
          <w:sz w:val="24"/>
          <w:szCs w:val="24"/>
        </w:rPr>
        <w:lastRenderedPageBreak/>
        <w:t xml:space="preserve">teritorijoje, ilgajame </w:t>
      </w:r>
      <w:proofErr w:type="spellStart"/>
      <w:r w:rsidRPr="00D63716">
        <w:rPr>
          <w:rFonts w:cstheme="minorHAnsi"/>
          <w:sz w:val="24"/>
          <w:szCs w:val="24"/>
        </w:rPr>
        <w:t>t.y</w:t>
      </w:r>
      <w:proofErr w:type="spellEnd"/>
      <w:r w:rsidRPr="00D63716">
        <w:rPr>
          <w:rFonts w:cstheme="minorHAnsi"/>
          <w:sz w:val="24"/>
          <w:szCs w:val="24"/>
        </w:rPr>
        <w:t xml:space="preserve">. 12 mėn. laikotarpyje, apskaičiuojant statistinius eksceso lygio mėnesio laiko vidurkius. </w:t>
      </w:r>
    </w:p>
    <w:p w14:paraId="743FF016" w14:textId="77777777" w:rsidR="002D7EA2" w:rsidRPr="00D63716" w:rsidRDefault="002D7EA2" w:rsidP="008C4207">
      <w:pPr>
        <w:spacing w:after="0"/>
        <w:ind w:firstLine="567"/>
        <w:jc w:val="both"/>
        <w:rPr>
          <w:rFonts w:cstheme="minorHAnsi"/>
          <w:sz w:val="24"/>
          <w:szCs w:val="24"/>
        </w:rPr>
      </w:pPr>
      <w:r w:rsidRPr="00D63716">
        <w:rPr>
          <w:rFonts w:cstheme="minorHAnsi"/>
          <w:sz w:val="24"/>
          <w:szCs w:val="24"/>
        </w:rPr>
        <w:t>Taip pat, Europos Komisijos Jungtinių tyrimų centras, gairių dokumente, skirtame Jūrų strategijos pagrindų direktyvos bendrajai įgyvendinimo strategijai, pateikė nuomonę, apie tinkamiausius metodus, antropogeninio nenutrūkstamo žemo dažnio garso lygiams nustatyti, Europos jūrose bei pažymėjo, kad povandeninio garso lygių modeliavimo ir garso lygių matavimų sinergija yra tinkamiausias ir labiausiai ekonomiškai pagrįstas metodas, povandeninio garso lygių pokyčių tendencijų nustatymui</w:t>
      </w:r>
      <w:r w:rsidRPr="00D63716">
        <w:rPr>
          <w:rStyle w:val="Puslapioinaosnuoroda"/>
          <w:rFonts w:cstheme="minorHAnsi"/>
          <w:sz w:val="24"/>
          <w:szCs w:val="24"/>
        </w:rPr>
        <w:footnoteReference w:id="4"/>
      </w:r>
      <w:r w:rsidRPr="00D63716">
        <w:rPr>
          <w:rFonts w:cstheme="minorHAnsi"/>
          <w:sz w:val="24"/>
          <w:szCs w:val="24"/>
        </w:rPr>
        <w:t xml:space="preserve">. </w:t>
      </w:r>
    </w:p>
    <w:p w14:paraId="53EA7347" w14:textId="77777777" w:rsidR="002D7EA2" w:rsidRPr="00D63716" w:rsidRDefault="002D7EA2" w:rsidP="008C4207">
      <w:pPr>
        <w:spacing w:after="0"/>
        <w:ind w:firstLine="567"/>
        <w:jc w:val="both"/>
        <w:rPr>
          <w:rFonts w:cstheme="minorHAnsi"/>
          <w:sz w:val="24"/>
          <w:szCs w:val="24"/>
        </w:rPr>
      </w:pPr>
      <w:r w:rsidRPr="00D63716">
        <w:rPr>
          <w:rFonts w:cstheme="minorHAnsi"/>
          <w:sz w:val="24"/>
          <w:szCs w:val="24"/>
        </w:rPr>
        <w:t xml:space="preserve">Valstybinėje aplinkos monitoringo 2024-2029 m. programoje numatytiems tikslams įgyvendinti būtini gamtinės aplinkos būklės stebėjimai nacionaliniu mastu, įskaitant ir antropogeninio nenutrūkstamo povandeninio triukšmo lygių ir kaitos tendencijų nustatymą. Valstybinio aplinkos monitoringo metu povandeninio triukšmo lygių ir kaitos tendencijos, šiuo metu nestebimos, todėl nėra galimybės atlikti statistinės geros aplinkos būklės nuolatinio povandeninio garso duomenų analizės bei nustatyti esamą aplinkos būklę, remiantis Europos Komisijos sprendime 2017/848, ir Europos Komisijos pranešime C/2024/2078 numatytais geros aplinkos būklės kriterijais bei tinkamai įvertinti esamą aplinkos būklę, susijusią su povandeninio garso kitimo tendencijomis. </w:t>
      </w:r>
    </w:p>
    <w:p w14:paraId="64554B39" w14:textId="77777777" w:rsidR="002D7EA2" w:rsidRPr="00D63716" w:rsidRDefault="002D7EA2" w:rsidP="008C4207">
      <w:pPr>
        <w:spacing w:after="0"/>
        <w:ind w:firstLine="567"/>
        <w:jc w:val="both"/>
        <w:rPr>
          <w:rFonts w:cstheme="minorHAnsi"/>
          <w:sz w:val="24"/>
          <w:szCs w:val="24"/>
        </w:rPr>
      </w:pPr>
      <w:r w:rsidRPr="00D63716">
        <w:rPr>
          <w:rFonts w:cstheme="minorHAnsi"/>
          <w:sz w:val="24"/>
          <w:szCs w:val="24"/>
        </w:rPr>
        <w:t xml:space="preserve">Povandeninio nuolatinio garso lygių nuokrypių nuo referentinės aplinkos būklės įvertinimui, susijusiam su antropogeninio, nuolatinio (tolydaus) povandeninio garso lygių neigiamu poveikiu jūros gyvūnijai reikalingi, tinkami dvejų metų trukmės aplinkos tyrimai, LR Baltijos jūros teritoriniuose vandenyse ir išskirtinėje ekonominėje zonoje. Gauti aplinkos tyrimų rezultatai suteiktų reikalingų duomenų vertinant esamą aplinkos būklę, taip pat, leistų nustatyti Jūros strategijos pagrindų direktyvoje numatytų kriterijų ir jų elementų būklę, tinkamai nustatyti slenkstines vertes, jas suderinti regioniniame lygmenyje bei leistų tinkamai nustatyti aplinkosaugos tikslus. </w:t>
      </w:r>
    </w:p>
    <w:p w14:paraId="3733C125" w14:textId="77777777" w:rsidR="002D7EA2" w:rsidRPr="00D63716" w:rsidRDefault="002D7EA2" w:rsidP="00176ED5">
      <w:pPr>
        <w:spacing w:after="0"/>
        <w:jc w:val="both"/>
        <w:rPr>
          <w:rFonts w:cstheme="minorHAnsi"/>
          <w:b/>
          <w:bCs/>
          <w:sz w:val="24"/>
          <w:szCs w:val="24"/>
        </w:rPr>
      </w:pPr>
    </w:p>
    <w:p w14:paraId="57857072" w14:textId="77777777" w:rsidR="002D7EA2" w:rsidRPr="00D63716" w:rsidRDefault="002D7EA2" w:rsidP="00176ED5">
      <w:pPr>
        <w:spacing w:after="0"/>
        <w:jc w:val="center"/>
        <w:rPr>
          <w:rFonts w:cstheme="minorHAnsi"/>
          <w:b/>
          <w:bCs/>
          <w:sz w:val="24"/>
          <w:szCs w:val="24"/>
        </w:rPr>
      </w:pPr>
      <w:r w:rsidRPr="00D63716">
        <w:rPr>
          <w:rFonts w:cstheme="minorHAnsi"/>
          <w:b/>
          <w:bCs/>
          <w:sz w:val="24"/>
          <w:szCs w:val="24"/>
        </w:rPr>
        <w:t xml:space="preserve">2. TIKSLAS IR UŽDAVINIAI </w:t>
      </w:r>
    </w:p>
    <w:p w14:paraId="3537B49C" w14:textId="77777777" w:rsidR="002D7EA2" w:rsidRPr="00D63716" w:rsidRDefault="002D7EA2" w:rsidP="00176ED5">
      <w:pPr>
        <w:spacing w:after="0"/>
        <w:rPr>
          <w:rFonts w:cstheme="minorHAnsi"/>
          <w:b/>
          <w:bCs/>
          <w:sz w:val="24"/>
          <w:szCs w:val="24"/>
        </w:rPr>
      </w:pPr>
    </w:p>
    <w:p w14:paraId="35188D6E" w14:textId="77777777" w:rsidR="002D7EA2" w:rsidRPr="00D63716" w:rsidRDefault="002D7EA2" w:rsidP="00176ED5">
      <w:pPr>
        <w:spacing w:after="0"/>
        <w:ind w:firstLine="567"/>
        <w:jc w:val="both"/>
        <w:rPr>
          <w:rFonts w:cstheme="minorHAnsi"/>
          <w:sz w:val="24"/>
          <w:szCs w:val="24"/>
        </w:rPr>
      </w:pPr>
      <w:r w:rsidRPr="00D63716">
        <w:rPr>
          <w:rFonts w:cstheme="minorHAnsi"/>
          <w:sz w:val="24"/>
          <w:szCs w:val="24"/>
        </w:rPr>
        <w:t xml:space="preserve">Paslaugų tikslas – atlikti Lietuvos Baltijos jūros vandenų foninio povandeninio triukšmo lygių erdvinį modeliavimą bei matavimus, atlikti jūros rajono aplinkos būklės vertinimą, pagal erdvinio triukšmo lygį. </w:t>
      </w:r>
    </w:p>
    <w:p w14:paraId="09F676C0" w14:textId="77777777" w:rsidR="002D7EA2" w:rsidRPr="00D63716" w:rsidRDefault="002D7EA2" w:rsidP="00176ED5">
      <w:pPr>
        <w:spacing w:after="0"/>
        <w:ind w:firstLine="567"/>
        <w:jc w:val="both"/>
        <w:rPr>
          <w:rFonts w:cstheme="minorHAnsi"/>
          <w:b/>
          <w:bCs/>
          <w:sz w:val="24"/>
          <w:szCs w:val="24"/>
        </w:rPr>
      </w:pPr>
      <w:r w:rsidRPr="00D63716">
        <w:rPr>
          <w:rFonts w:cstheme="minorHAnsi"/>
          <w:sz w:val="24"/>
          <w:szCs w:val="24"/>
        </w:rPr>
        <w:t>Uždaviniai ir veiklos:</w:t>
      </w:r>
    </w:p>
    <w:p w14:paraId="4F3669A8" w14:textId="77777777" w:rsidR="002D7EA2" w:rsidRPr="00D63716" w:rsidRDefault="002D7EA2" w:rsidP="00176ED5">
      <w:pPr>
        <w:pStyle w:val="Sraopastraipa"/>
        <w:numPr>
          <w:ilvl w:val="1"/>
          <w:numId w:val="25"/>
        </w:numPr>
        <w:spacing w:after="0"/>
        <w:ind w:left="0" w:firstLine="567"/>
        <w:jc w:val="both"/>
        <w:rPr>
          <w:rFonts w:cstheme="minorHAnsi"/>
          <w:b/>
          <w:bCs/>
          <w:sz w:val="24"/>
          <w:szCs w:val="24"/>
        </w:rPr>
      </w:pPr>
      <w:r w:rsidRPr="00D63716">
        <w:rPr>
          <w:rFonts w:cstheme="minorHAnsi"/>
          <w:b/>
          <w:bCs/>
          <w:sz w:val="24"/>
          <w:szCs w:val="24"/>
        </w:rPr>
        <w:t xml:space="preserve">Uždavinys. Atlikti Lietuvos Baltijos jūros vandenų foninio povandeninio triukšmo lygių erdvinį modeliavimą. </w:t>
      </w:r>
    </w:p>
    <w:p w14:paraId="75803DED" w14:textId="77777777" w:rsidR="002D7EA2" w:rsidRPr="00D63716" w:rsidRDefault="002D7EA2" w:rsidP="00176ED5">
      <w:pPr>
        <w:spacing w:after="0"/>
        <w:ind w:firstLine="567"/>
        <w:jc w:val="both"/>
        <w:rPr>
          <w:rFonts w:cstheme="minorHAnsi"/>
          <w:sz w:val="24"/>
          <w:szCs w:val="24"/>
        </w:rPr>
      </w:pPr>
      <w:bookmarkStart w:id="60" w:name="_Hlk190335240"/>
      <w:r w:rsidRPr="00D63716">
        <w:rPr>
          <w:rFonts w:cstheme="minorHAnsi"/>
          <w:sz w:val="24"/>
          <w:szCs w:val="24"/>
        </w:rPr>
        <w:t xml:space="preserve">2.1.1. Atlikti Lietuvos Baltijos jūros vandenų (visoje teritorinių vandenų ir Išskirtinės ekonominės zonos teritorijoje) foninio (tolydaus) povandeninio triukšmo lygių erdvinį modeliavimą. Modeliavimas turi būti atliktas 24 mėnesių laikotarpiui (nuo 2026 m. sausio 1 d. iki 2027 m. gruodžio 31 d. imtinai) ir atspindėti foninio povandeninių triukšmo lygių sezoninę kaitą vandens </w:t>
      </w:r>
      <w:proofErr w:type="spellStart"/>
      <w:r w:rsidRPr="00D63716">
        <w:rPr>
          <w:rFonts w:cstheme="minorHAnsi"/>
          <w:sz w:val="24"/>
          <w:szCs w:val="24"/>
        </w:rPr>
        <w:t>storymėje</w:t>
      </w:r>
      <w:proofErr w:type="spellEnd"/>
      <w:r w:rsidRPr="00D63716">
        <w:rPr>
          <w:rFonts w:cstheme="minorHAnsi"/>
          <w:sz w:val="24"/>
          <w:szCs w:val="24"/>
        </w:rPr>
        <w:t>, gylyje nuo 0 metrų iki jūros dugno, statistinius erdvinius duomenis pateikiant vieno mėnesio vidurkiais. Foninio povandeninio triukšmo erdvinis modeliavimas turi atitikti šiuos techninius reikalavimus:</w:t>
      </w:r>
    </w:p>
    <w:p w14:paraId="53D49C84" w14:textId="77777777" w:rsidR="002D7EA2" w:rsidRPr="00D63716" w:rsidRDefault="002D7EA2" w:rsidP="00176ED5">
      <w:pPr>
        <w:spacing w:after="0"/>
        <w:ind w:firstLine="567"/>
        <w:jc w:val="both"/>
        <w:rPr>
          <w:rFonts w:cstheme="minorHAnsi"/>
          <w:sz w:val="24"/>
          <w:szCs w:val="24"/>
        </w:rPr>
      </w:pPr>
    </w:p>
    <w:tbl>
      <w:tblPr>
        <w:tblStyle w:val="Lentelstinklelis"/>
        <w:tblW w:w="10201" w:type="dxa"/>
        <w:tblInd w:w="0" w:type="dxa"/>
        <w:tblLook w:val="04A0" w:firstRow="1" w:lastRow="0" w:firstColumn="1" w:lastColumn="0" w:noHBand="0" w:noVBand="1"/>
      </w:tblPr>
      <w:tblGrid>
        <w:gridCol w:w="4390"/>
        <w:gridCol w:w="5811"/>
      </w:tblGrid>
      <w:tr w:rsidR="008C4207" w:rsidRPr="00D63716" w14:paraId="1EB00294" w14:textId="77777777" w:rsidTr="008C4207">
        <w:tc>
          <w:tcPr>
            <w:tcW w:w="4390" w:type="dxa"/>
          </w:tcPr>
          <w:p w14:paraId="1E8551B1" w14:textId="77777777" w:rsidR="002D7EA2" w:rsidRPr="00D63716" w:rsidRDefault="002D7EA2" w:rsidP="00176ED5">
            <w:pPr>
              <w:spacing w:line="276" w:lineRule="auto"/>
              <w:jc w:val="center"/>
              <w:rPr>
                <w:rFonts w:asciiTheme="minorHAnsi" w:cstheme="minorHAnsi"/>
                <w:sz w:val="24"/>
                <w:szCs w:val="24"/>
              </w:rPr>
            </w:pPr>
            <w:r w:rsidRPr="00D63716">
              <w:rPr>
                <w:rFonts w:asciiTheme="minorHAnsi" w:cstheme="minorHAnsi"/>
                <w:sz w:val="24"/>
                <w:szCs w:val="24"/>
              </w:rPr>
              <w:lastRenderedPageBreak/>
              <w:t>Parametras</w:t>
            </w:r>
          </w:p>
        </w:tc>
        <w:tc>
          <w:tcPr>
            <w:tcW w:w="5811" w:type="dxa"/>
          </w:tcPr>
          <w:p w14:paraId="7B9BAFB1" w14:textId="77777777" w:rsidR="002D7EA2" w:rsidRPr="00D63716" w:rsidRDefault="002D7EA2" w:rsidP="00176ED5">
            <w:pPr>
              <w:spacing w:line="276" w:lineRule="auto"/>
              <w:jc w:val="center"/>
              <w:rPr>
                <w:rFonts w:asciiTheme="minorHAnsi" w:cstheme="minorHAnsi"/>
                <w:sz w:val="24"/>
                <w:szCs w:val="24"/>
              </w:rPr>
            </w:pPr>
            <w:r w:rsidRPr="00D63716">
              <w:rPr>
                <w:rFonts w:asciiTheme="minorHAnsi" w:cstheme="minorHAnsi"/>
                <w:sz w:val="24"/>
                <w:szCs w:val="24"/>
              </w:rPr>
              <w:t>Reikšmė</w:t>
            </w:r>
          </w:p>
        </w:tc>
      </w:tr>
      <w:tr w:rsidR="008C4207" w:rsidRPr="00D63716" w14:paraId="11EC0EF8" w14:textId="77777777" w:rsidTr="008C4207">
        <w:tc>
          <w:tcPr>
            <w:tcW w:w="4390" w:type="dxa"/>
          </w:tcPr>
          <w:p w14:paraId="615FA32F"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 xml:space="preserve">Reikalavimų, numatytų foninio povandeninio triukšmo modeliavimo standartuose atitikmuo </w:t>
            </w:r>
          </w:p>
        </w:tc>
        <w:tc>
          <w:tcPr>
            <w:tcW w:w="5811" w:type="dxa"/>
          </w:tcPr>
          <w:p w14:paraId="2D041D7D"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Foninio povandeninio triukšmo erdvinis modeliavimas turi būti atliktas, laikantis „</w:t>
            </w:r>
            <w:proofErr w:type="spellStart"/>
            <w:r w:rsidRPr="00D63716">
              <w:rPr>
                <w:rFonts w:asciiTheme="minorHAnsi" w:cstheme="minorHAnsi"/>
                <w:i/>
                <w:iCs/>
                <w:sz w:val="24"/>
                <w:szCs w:val="24"/>
              </w:rPr>
              <w:t>Joint</w:t>
            </w:r>
            <w:proofErr w:type="spellEnd"/>
            <w:r w:rsidRPr="00D63716">
              <w:rPr>
                <w:rFonts w:asciiTheme="minorHAnsi" w:cstheme="minorHAnsi"/>
                <w:i/>
                <w:iCs/>
                <w:sz w:val="24"/>
                <w:szCs w:val="24"/>
              </w:rPr>
              <w:t xml:space="preserve"> </w:t>
            </w:r>
            <w:proofErr w:type="spellStart"/>
            <w:r w:rsidRPr="00D63716">
              <w:rPr>
                <w:rFonts w:asciiTheme="minorHAnsi" w:cstheme="minorHAnsi"/>
                <w:i/>
                <w:iCs/>
                <w:sz w:val="24"/>
                <w:szCs w:val="24"/>
              </w:rPr>
              <w:t>Monitoring</w:t>
            </w:r>
            <w:proofErr w:type="spellEnd"/>
            <w:r w:rsidRPr="00D63716">
              <w:rPr>
                <w:rFonts w:asciiTheme="minorHAnsi" w:cstheme="minorHAnsi"/>
                <w:i/>
                <w:iCs/>
                <w:sz w:val="24"/>
                <w:szCs w:val="24"/>
              </w:rPr>
              <w:t xml:space="preserve"> </w:t>
            </w:r>
            <w:proofErr w:type="spellStart"/>
            <w:r w:rsidRPr="00D63716">
              <w:rPr>
                <w:rFonts w:asciiTheme="minorHAnsi" w:cstheme="minorHAnsi"/>
                <w:i/>
                <w:iCs/>
                <w:sz w:val="24"/>
                <w:szCs w:val="24"/>
              </w:rPr>
              <w:t>Programme</w:t>
            </w:r>
            <w:proofErr w:type="spellEnd"/>
            <w:r w:rsidRPr="00D63716">
              <w:rPr>
                <w:rFonts w:asciiTheme="minorHAnsi" w:cstheme="minorHAnsi"/>
                <w:i/>
                <w:iCs/>
                <w:sz w:val="24"/>
                <w:szCs w:val="24"/>
              </w:rPr>
              <w:t xml:space="preserve"> </w:t>
            </w:r>
            <w:proofErr w:type="spellStart"/>
            <w:r w:rsidRPr="00D63716">
              <w:rPr>
                <w:rFonts w:asciiTheme="minorHAnsi" w:cstheme="minorHAnsi"/>
                <w:i/>
                <w:iCs/>
                <w:sz w:val="24"/>
                <w:szCs w:val="24"/>
              </w:rPr>
              <w:t>for</w:t>
            </w:r>
            <w:proofErr w:type="spellEnd"/>
            <w:r w:rsidRPr="00D63716">
              <w:rPr>
                <w:rFonts w:asciiTheme="minorHAnsi" w:cstheme="minorHAnsi"/>
                <w:i/>
                <w:iCs/>
                <w:sz w:val="24"/>
                <w:szCs w:val="24"/>
              </w:rPr>
              <w:t xml:space="preserve"> </w:t>
            </w:r>
            <w:proofErr w:type="spellStart"/>
            <w:r w:rsidRPr="00D63716">
              <w:rPr>
                <w:rFonts w:asciiTheme="minorHAnsi" w:cstheme="minorHAnsi"/>
                <w:i/>
                <w:iCs/>
                <w:sz w:val="24"/>
                <w:szCs w:val="24"/>
              </w:rPr>
              <w:t>Ambient</w:t>
            </w:r>
            <w:proofErr w:type="spellEnd"/>
            <w:r w:rsidRPr="00D63716">
              <w:rPr>
                <w:rFonts w:asciiTheme="minorHAnsi" w:cstheme="minorHAnsi"/>
                <w:i/>
                <w:iCs/>
                <w:sz w:val="24"/>
                <w:szCs w:val="24"/>
              </w:rPr>
              <w:t xml:space="preserve"> </w:t>
            </w:r>
            <w:proofErr w:type="spellStart"/>
            <w:r w:rsidRPr="00D63716">
              <w:rPr>
                <w:rFonts w:asciiTheme="minorHAnsi" w:cstheme="minorHAnsi"/>
                <w:i/>
                <w:iCs/>
                <w:sz w:val="24"/>
                <w:szCs w:val="24"/>
              </w:rPr>
              <w:t>Noise</w:t>
            </w:r>
            <w:proofErr w:type="spellEnd"/>
            <w:r w:rsidRPr="00D63716">
              <w:rPr>
                <w:rFonts w:asciiTheme="minorHAnsi" w:cstheme="minorHAnsi"/>
                <w:i/>
                <w:iCs/>
                <w:sz w:val="24"/>
                <w:szCs w:val="24"/>
              </w:rPr>
              <w:t xml:space="preserve"> </w:t>
            </w:r>
            <w:proofErr w:type="spellStart"/>
            <w:r w:rsidRPr="00D63716">
              <w:rPr>
                <w:rFonts w:asciiTheme="minorHAnsi" w:cstheme="minorHAnsi"/>
                <w:i/>
                <w:iCs/>
                <w:sz w:val="24"/>
                <w:szCs w:val="24"/>
              </w:rPr>
              <w:t>North</w:t>
            </w:r>
            <w:proofErr w:type="spellEnd"/>
            <w:r w:rsidRPr="00D63716">
              <w:rPr>
                <w:rFonts w:asciiTheme="minorHAnsi" w:cstheme="minorHAnsi"/>
                <w:i/>
                <w:iCs/>
                <w:sz w:val="24"/>
                <w:szCs w:val="24"/>
              </w:rPr>
              <w:t xml:space="preserve"> </w:t>
            </w:r>
            <w:proofErr w:type="spellStart"/>
            <w:r w:rsidRPr="00D63716">
              <w:rPr>
                <w:rFonts w:asciiTheme="minorHAnsi" w:cstheme="minorHAnsi"/>
                <w:i/>
                <w:iCs/>
                <w:sz w:val="24"/>
                <w:szCs w:val="24"/>
              </w:rPr>
              <w:t>Sea</w:t>
            </w:r>
            <w:proofErr w:type="spellEnd"/>
            <w:r w:rsidRPr="00D63716">
              <w:rPr>
                <w:rStyle w:val="Puslapioinaosnuoroda"/>
                <w:rFonts w:asciiTheme="minorHAnsi" w:cstheme="minorHAnsi"/>
                <w:sz w:val="24"/>
                <w:szCs w:val="24"/>
              </w:rPr>
              <w:footnoteReference w:id="5"/>
            </w:r>
            <w:r w:rsidRPr="00D63716">
              <w:rPr>
                <w:rFonts w:asciiTheme="minorHAnsi" w:cstheme="minorHAnsi"/>
                <w:sz w:val="24"/>
                <w:szCs w:val="24"/>
              </w:rPr>
              <w:t>“ arba „</w:t>
            </w:r>
            <w:proofErr w:type="spellStart"/>
            <w:r w:rsidRPr="00D63716">
              <w:rPr>
                <w:rFonts w:asciiTheme="minorHAnsi" w:cstheme="minorHAnsi"/>
                <w:i/>
                <w:iCs/>
                <w:sz w:val="24"/>
                <w:szCs w:val="24"/>
              </w:rPr>
              <w:t>Mapping</w:t>
            </w:r>
            <w:proofErr w:type="spellEnd"/>
            <w:r w:rsidRPr="00D63716">
              <w:rPr>
                <w:rFonts w:asciiTheme="minorHAnsi" w:cstheme="minorHAnsi"/>
                <w:i/>
                <w:iCs/>
                <w:sz w:val="24"/>
                <w:szCs w:val="24"/>
              </w:rPr>
              <w:t xml:space="preserve"> </w:t>
            </w:r>
            <w:proofErr w:type="spellStart"/>
            <w:r w:rsidRPr="00D63716">
              <w:rPr>
                <w:rFonts w:asciiTheme="minorHAnsi" w:cstheme="minorHAnsi"/>
                <w:i/>
                <w:iCs/>
                <w:sz w:val="24"/>
                <w:szCs w:val="24"/>
              </w:rPr>
              <w:t>ambient</w:t>
            </w:r>
            <w:proofErr w:type="spellEnd"/>
            <w:r w:rsidRPr="00D63716">
              <w:rPr>
                <w:rFonts w:asciiTheme="minorHAnsi" w:cstheme="minorHAnsi"/>
                <w:i/>
                <w:iCs/>
                <w:sz w:val="24"/>
                <w:szCs w:val="24"/>
              </w:rPr>
              <w:t xml:space="preserve"> </w:t>
            </w:r>
            <w:proofErr w:type="spellStart"/>
            <w:r w:rsidRPr="00D63716">
              <w:rPr>
                <w:rFonts w:asciiTheme="minorHAnsi" w:cstheme="minorHAnsi"/>
                <w:i/>
                <w:iCs/>
                <w:sz w:val="24"/>
                <w:szCs w:val="24"/>
              </w:rPr>
              <w:t>noise</w:t>
            </w:r>
            <w:proofErr w:type="spellEnd"/>
            <w:r w:rsidRPr="00D63716">
              <w:rPr>
                <w:rFonts w:asciiTheme="minorHAnsi" w:cstheme="minorHAnsi"/>
                <w:i/>
                <w:iCs/>
                <w:sz w:val="24"/>
                <w:szCs w:val="24"/>
              </w:rPr>
              <w:t xml:space="preserve"> </w:t>
            </w:r>
            <w:proofErr w:type="spellStart"/>
            <w:r w:rsidRPr="00D63716">
              <w:rPr>
                <w:rFonts w:asciiTheme="minorHAnsi" w:cstheme="minorHAnsi"/>
                <w:i/>
                <w:iCs/>
                <w:sz w:val="24"/>
                <w:szCs w:val="24"/>
              </w:rPr>
              <w:t>for</w:t>
            </w:r>
            <w:proofErr w:type="spellEnd"/>
            <w:r w:rsidRPr="00D63716">
              <w:rPr>
                <w:rFonts w:asciiTheme="minorHAnsi" w:cstheme="minorHAnsi"/>
                <w:i/>
                <w:iCs/>
                <w:sz w:val="24"/>
                <w:szCs w:val="24"/>
              </w:rPr>
              <w:t xml:space="preserve"> BIAS</w:t>
            </w:r>
            <w:r w:rsidRPr="00D63716">
              <w:rPr>
                <w:rStyle w:val="Puslapioinaosnuoroda"/>
                <w:rFonts w:asciiTheme="minorHAnsi" w:cstheme="minorHAnsi"/>
                <w:sz w:val="24"/>
                <w:szCs w:val="24"/>
              </w:rPr>
              <w:footnoteReference w:id="6"/>
            </w:r>
            <w:r w:rsidRPr="00D63716">
              <w:rPr>
                <w:rFonts w:asciiTheme="minorHAnsi" w:cstheme="minorHAnsi"/>
                <w:sz w:val="24"/>
                <w:szCs w:val="24"/>
              </w:rPr>
              <w:t xml:space="preserve">”programose numatytų standartinių gairių arba lygiaverčių standartinių reikalavimų </w:t>
            </w:r>
          </w:p>
        </w:tc>
      </w:tr>
      <w:tr w:rsidR="008C4207" w:rsidRPr="00D63716" w14:paraId="755BE97C" w14:textId="77777777" w:rsidTr="008C4207">
        <w:tc>
          <w:tcPr>
            <w:tcW w:w="4390" w:type="dxa"/>
          </w:tcPr>
          <w:p w14:paraId="2806E94E"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 xml:space="preserve">Foninio povandeninio triukšmo modeliavimo erdvinė skiriamoji geba (angl. </w:t>
            </w:r>
            <w:r w:rsidRPr="00D63716">
              <w:rPr>
                <w:rFonts w:asciiTheme="minorHAnsi" w:cstheme="minorHAnsi"/>
                <w:i/>
                <w:iCs/>
                <w:sz w:val="24"/>
                <w:szCs w:val="24"/>
                <w:lang w:val="pt-PT"/>
              </w:rPr>
              <w:t>spatial resolution</w:t>
            </w:r>
            <w:r w:rsidRPr="00D63716">
              <w:rPr>
                <w:rFonts w:asciiTheme="minorHAnsi" w:cstheme="minorHAnsi"/>
                <w:sz w:val="24"/>
                <w:szCs w:val="24"/>
              </w:rPr>
              <w:t>)</w:t>
            </w:r>
          </w:p>
        </w:tc>
        <w:tc>
          <w:tcPr>
            <w:tcW w:w="5811" w:type="dxa"/>
          </w:tcPr>
          <w:p w14:paraId="2C312B6E"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Ne mažiau nei 100 x 100 metrų</w:t>
            </w:r>
          </w:p>
        </w:tc>
      </w:tr>
      <w:tr w:rsidR="008C4207" w:rsidRPr="00D63716" w14:paraId="2D6D0662" w14:textId="77777777" w:rsidTr="008C4207">
        <w:tc>
          <w:tcPr>
            <w:tcW w:w="4390" w:type="dxa"/>
          </w:tcPr>
          <w:p w14:paraId="621921AC" w14:textId="77777777" w:rsidR="002D7EA2" w:rsidRPr="00D63716" w:rsidRDefault="002D7EA2" w:rsidP="00176ED5">
            <w:pPr>
              <w:spacing w:line="276" w:lineRule="auto"/>
              <w:jc w:val="both"/>
              <w:rPr>
                <w:rFonts w:asciiTheme="minorHAnsi" w:cstheme="minorHAnsi"/>
                <w:i/>
                <w:iCs/>
                <w:sz w:val="24"/>
                <w:szCs w:val="24"/>
                <w:lang w:val="pt-PT"/>
              </w:rPr>
            </w:pPr>
            <w:r w:rsidRPr="00D63716">
              <w:rPr>
                <w:rFonts w:asciiTheme="minorHAnsi" w:cstheme="minorHAnsi"/>
                <w:sz w:val="24"/>
                <w:szCs w:val="24"/>
              </w:rPr>
              <w:t xml:space="preserve">Foninio povandeninio triukšmo modeliavimo laiko skiriamoji geba (angl. </w:t>
            </w:r>
            <w:r w:rsidRPr="00D63716">
              <w:rPr>
                <w:rFonts w:asciiTheme="minorHAnsi" w:cstheme="minorHAnsi"/>
                <w:i/>
                <w:iCs/>
                <w:sz w:val="24"/>
                <w:szCs w:val="24"/>
                <w:lang w:val="pt-PT"/>
              </w:rPr>
              <w:t xml:space="preserve">temporal </w:t>
            </w:r>
          </w:p>
          <w:p w14:paraId="792DA56A"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i/>
                <w:iCs/>
                <w:sz w:val="24"/>
                <w:szCs w:val="24"/>
                <w:lang w:val="en-US"/>
              </w:rPr>
              <w:t>resolution</w:t>
            </w:r>
            <w:r w:rsidRPr="00D63716">
              <w:rPr>
                <w:rFonts w:asciiTheme="minorHAnsi" w:cstheme="minorHAnsi"/>
                <w:sz w:val="24"/>
                <w:szCs w:val="24"/>
              </w:rPr>
              <w:t>)</w:t>
            </w:r>
          </w:p>
        </w:tc>
        <w:tc>
          <w:tcPr>
            <w:tcW w:w="5811" w:type="dxa"/>
          </w:tcPr>
          <w:p w14:paraId="672FBCDB"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 xml:space="preserve">Ne mažiau nei 10 minučių </w:t>
            </w:r>
          </w:p>
        </w:tc>
      </w:tr>
      <w:tr w:rsidR="008C4207" w:rsidRPr="00D63716" w14:paraId="1F466926" w14:textId="77777777" w:rsidTr="008C4207">
        <w:tc>
          <w:tcPr>
            <w:tcW w:w="4390" w:type="dxa"/>
          </w:tcPr>
          <w:p w14:paraId="4A9ABBDC"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 xml:space="preserve">Antropogeninių triukšmo šaltinių duomenų laiko skiriamoji geba </w:t>
            </w:r>
          </w:p>
        </w:tc>
        <w:tc>
          <w:tcPr>
            <w:tcW w:w="5811" w:type="dxa"/>
          </w:tcPr>
          <w:p w14:paraId="2D25D418"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Priklausomai nuo laivų automatinės identifikavimo sistemos duomenų</w:t>
            </w:r>
          </w:p>
        </w:tc>
      </w:tr>
      <w:tr w:rsidR="008C4207" w:rsidRPr="00D63716" w14:paraId="1CAE3040" w14:textId="77777777" w:rsidTr="008C4207">
        <w:tc>
          <w:tcPr>
            <w:tcW w:w="4390" w:type="dxa"/>
          </w:tcPr>
          <w:p w14:paraId="6B3C94C5"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 xml:space="preserve">1/3 oktavos dažnių juostos </w:t>
            </w:r>
          </w:p>
        </w:tc>
        <w:tc>
          <w:tcPr>
            <w:tcW w:w="5811" w:type="dxa"/>
          </w:tcPr>
          <w:p w14:paraId="0E242BBA"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Foninio povandeninio triukšmo erdvinis modeliavimas turi būti atliktas 63, 125 ir 500 Hz dažnių juostose</w:t>
            </w:r>
          </w:p>
        </w:tc>
      </w:tr>
      <w:tr w:rsidR="008C4207" w:rsidRPr="00D63716" w14:paraId="7D6A10F7" w14:textId="77777777" w:rsidTr="008C4207">
        <w:tc>
          <w:tcPr>
            <w:tcW w:w="4390" w:type="dxa"/>
          </w:tcPr>
          <w:p w14:paraId="617DCB22"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Metrika</w:t>
            </w:r>
          </w:p>
        </w:tc>
        <w:tc>
          <w:tcPr>
            <w:tcW w:w="5811" w:type="dxa"/>
          </w:tcPr>
          <w:p w14:paraId="31E6C6EC"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Garso slėgio lygio aritmetiniai vidurkiai (referentinė reikšmė 1 Pa</w:t>
            </w:r>
            <w:r w:rsidRPr="00D63716">
              <w:rPr>
                <w:rFonts w:asciiTheme="minorHAnsi" w:cstheme="minorHAnsi"/>
                <w:sz w:val="24"/>
                <w:szCs w:val="24"/>
                <w:vertAlign w:val="superscript"/>
              </w:rPr>
              <w:t>-6</w:t>
            </w:r>
            <w:r w:rsidRPr="00D63716">
              <w:rPr>
                <w:rFonts w:asciiTheme="minorHAnsi" w:cstheme="minorHAnsi"/>
                <w:sz w:val="24"/>
                <w:szCs w:val="24"/>
              </w:rPr>
              <w:t xml:space="preserve">) 1/3 oktavos dažniuose, kurių vidurkis apskaičiuotas vandens </w:t>
            </w:r>
            <w:proofErr w:type="spellStart"/>
            <w:r w:rsidRPr="00D63716">
              <w:rPr>
                <w:rFonts w:asciiTheme="minorHAnsi" w:cstheme="minorHAnsi"/>
                <w:sz w:val="24"/>
                <w:szCs w:val="24"/>
              </w:rPr>
              <w:t>storymėje</w:t>
            </w:r>
            <w:proofErr w:type="spellEnd"/>
            <w:r w:rsidRPr="00D63716">
              <w:rPr>
                <w:rFonts w:asciiTheme="minorHAnsi" w:cstheme="minorHAnsi"/>
                <w:sz w:val="24"/>
                <w:szCs w:val="24"/>
              </w:rPr>
              <w:t xml:space="preserve"> nuo vandens paviršiaus iki jūros dugno </w:t>
            </w:r>
          </w:p>
        </w:tc>
      </w:tr>
      <w:tr w:rsidR="008C4207" w:rsidRPr="00D63716" w14:paraId="07CC8796" w14:textId="77777777" w:rsidTr="008C4207">
        <w:tc>
          <w:tcPr>
            <w:tcW w:w="4390" w:type="dxa"/>
          </w:tcPr>
          <w:p w14:paraId="6919CDA3"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Statistinė erdvinių duomenų išraiška</w:t>
            </w:r>
          </w:p>
        </w:tc>
        <w:tc>
          <w:tcPr>
            <w:tcW w:w="5811" w:type="dxa"/>
          </w:tcPr>
          <w:p w14:paraId="1DF2D470"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 xml:space="preserve">Erdvinių garso slėgio lygių duomenų statistinė išraiška (mėnesio vidurkiai) turi būti pateikta tikimybių pasiskirstymo funkcijų pavidalu, nurodant 10, 50 ir 90 </w:t>
            </w:r>
            <w:proofErr w:type="spellStart"/>
            <w:r w:rsidRPr="00D63716">
              <w:rPr>
                <w:rFonts w:asciiTheme="minorHAnsi" w:cstheme="minorHAnsi"/>
                <w:sz w:val="24"/>
                <w:szCs w:val="24"/>
              </w:rPr>
              <w:t>procentiles</w:t>
            </w:r>
            <w:proofErr w:type="spellEnd"/>
            <w:r w:rsidRPr="00D63716">
              <w:rPr>
                <w:rFonts w:asciiTheme="minorHAnsi" w:cstheme="minorHAnsi"/>
                <w:sz w:val="24"/>
                <w:szCs w:val="24"/>
              </w:rPr>
              <w:t xml:space="preserve"> arba kita lygiareikšme statistine išraiška</w:t>
            </w:r>
          </w:p>
        </w:tc>
      </w:tr>
      <w:tr w:rsidR="008C4207" w:rsidRPr="00D63716" w14:paraId="226D907F" w14:textId="77777777" w:rsidTr="008C4207">
        <w:tc>
          <w:tcPr>
            <w:tcW w:w="4390" w:type="dxa"/>
          </w:tcPr>
          <w:p w14:paraId="4C7A3020"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 xml:space="preserve">Erdvinių duomenų kokybės užtikrinimas </w:t>
            </w:r>
          </w:p>
        </w:tc>
        <w:tc>
          <w:tcPr>
            <w:tcW w:w="5811" w:type="dxa"/>
          </w:tcPr>
          <w:p w14:paraId="06952308"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 xml:space="preserve">Duomenų paklaidos nurodomos vidutinio kvadratinio nuokrypio pavidalu arba kita lygiareikšme statistine išraiška </w:t>
            </w:r>
          </w:p>
        </w:tc>
      </w:tr>
      <w:tr w:rsidR="008C4207" w:rsidRPr="00D63716" w14:paraId="3DC5FBA4" w14:textId="77777777" w:rsidTr="008C4207">
        <w:tc>
          <w:tcPr>
            <w:tcW w:w="4390" w:type="dxa"/>
          </w:tcPr>
          <w:p w14:paraId="604D2084"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Vertinamos teritorijos ribos</w:t>
            </w:r>
          </w:p>
        </w:tc>
        <w:tc>
          <w:tcPr>
            <w:tcW w:w="5811" w:type="dxa"/>
          </w:tcPr>
          <w:p w14:paraId="09E553A1"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LR teritoriniai vandenys ir išskirtinė ekonominė zona</w:t>
            </w:r>
          </w:p>
        </w:tc>
      </w:tr>
      <w:tr w:rsidR="008C4207" w:rsidRPr="00D63716" w14:paraId="425FEC66" w14:textId="77777777" w:rsidTr="008C4207">
        <w:tc>
          <w:tcPr>
            <w:tcW w:w="4390" w:type="dxa"/>
          </w:tcPr>
          <w:p w14:paraId="6F53863C"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„LOBE“ jūros žinduoliams (ruoniams)</w:t>
            </w:r>
          </w:p>
        </w:tc>
        <w:tc>
          <w:tcPr>
            <w:tcW w:w="5811" w:type="dxa"/>
          </w:tcPr>
          <w:p w14:paraId="7251ACD2"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 xml:space="preserve">Garso slėgio lygis 110 </w:t>
            </w:r>
            <w:proofErr w:type="spellStart"/>
            <w:r w:rsidRPr="00D63716">
              <w:rPr>
                <w:rFonts w:asciiTheme="minorHAnsi" w:cstheme="minorHAnsi"/>
                <w:sz w:val="24"/>
                <w:szCs w:val="24"/>
              </w:rPr>
              <w:t>dB</w:t>
            </w:r>
            <w:proofErr w:type="spellEnd"/>
            <w:r w:rsidRPr="00D63716">
              <w:rPr>
                <w:rFonts w:asciiTheme="minorHAnsi" w:cstheme="minorHAnsi"/>
                <w:sz w:val="24"/>
                <w:szCs w:val="24"/>
              </w:rPr>
              <w:t xml:space="preserve"> (referentinė reikšmė 1 Pa</w:t>
            </w:r>
            <w:r w:rsidRPr="00D63716">
              <w:rPr>
                <w:rFonts w:asciiTheme="minorHAnsi" w:cstheme="minorHAnsi"/>
                <w:sz w:val="24"/>
                <w:szCs w:val="24"/>
                <w:vertAlign w:val="superscript"/>
              </w:rPr>
              <w:t>-6</w:t>
            </w:r>
            <w:r w:rsidRPr="00D63716">
              <w:rPr>
                <w:rFonts w:asciiTheme="minorHAnsi" w:cstheme="minorHAnsi"/>
                <w:sz w:val="24"/>
                <w:szCs w:val="24"/>
              </w:rPr>
              <w:t>), 500 Hz 1/3 oktavos dažnių juostoje</w:t>
            </w:r>
          </w:p>
        </w:tc>
      </w:tr>
      <w:tr w:rsidR="008C4207" w:rsidRPr="00D63716" w14:paraId="0EFE0635" w14:textId="77777777" w:rsidTr="008C4207">
        <w:tc>
          <w:tcPr>
            <w:tcW w:w="4390" w:type="dxa"/>
          </w:tcPr>
          <w:p w14:paraId="74FCE57C"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„LOBE“ žuvims (menkėms ir silkinėms žuvims)</w:t>
            </w:r>
          </w:p>
        </w:tc>
        <w:tc>
          <w:tcPr>
            <w:tcW w:w="5811" w:type="dxa"/>
          </w:tcPr>
          <w:p w14:paraId="24FCBD7C"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 xml:space="preserve">Garso slėgio lygis 110 </w:t>
            </w:r>
            <w:proofErr w:type="spellStart"/>
            <w:r w:rsidRPr="00D63716">
              <w:rPr>
                <w:rFonts w:asciiTheme="minorHAnsi" w:cstheme="minorHAnsi"/>
                <w:sz w:val="24"/>
                <w:szCs w:val="24"/>
              </w:rPr>
              <w:t>dB</w:t>
            </w:r>
            <w:proofErr w:type="spellEnd"/>
            <w:r w:rsidRPr="00D63716">
              <w:rPr>
                <w:rFonts w:asciiTheme="minorHAnsi" w:cstheme="minorHAnsi"/>
                <w:sz w:val="24"/>
                <w:szCs w:val="24"/>
              </w:rPr>
              <w:t xml:space="preserve"> (referentinė reikšmė 1 Pa</w:t>
            </w:r>
            <w:r w:rsidRPr="00D63716">
              <w:rPr>
                <w:rFonts w:asciiTheme="minorHAnsi" w:cstheme="minorHAnsi"/>
                <w:sz w:val="24"/>
                <w:szCs w:val="24"/>
                <w:vertAlign w:val="superscript"/>
              </w:rPr>
              <w:t>-6</w:t>
            </w:r>
            <w:r w:rsidRPr="00D63716">
              <w:rPr>
                <w:rFonts w:asciiTheme="minorHAnsi" w:cstheme="minorHAnsi"/>
                <w:sz w:val="24"/>
                <w:szCs w:val="24"/>
              </w:rPr>
              <w:t xml:space="preserve">), 125 Hz 1/3 oktavos dažnių juostoje </w:t>
            </w:r>
          </w:p>
        </w:tc>
      </w:tr>
      <w:tr w:rsidR="008C4207" w:rsidRPr="00D63716" w14:paraId="6D8C1B2E" w14:textId="77777777" w:rsidTr="008C4207">
        <w:tc>
          <w:tcPr>
            <w:tcW w:w="4390" w:type="dxa"/>
          </w:tcPr>
          <w:p w14:paraId="4240CFA8"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 xml:space="preserve">Triukšmo paveikta toleruotina teritorija </w:t>
            </w:r>
          </w:p>
        </w:tc>
        <w:tc>
          <w:tcPr>
            <w:tcW w:w="5811" w:type="dxa"/>
          </w:tcPr>
          <w:p w14:paraId="4B6B46E8"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 xml:space="preserve">Erdvinė išraiška neviršijanti 20% LR jūros vandenų teritorijos </w:t>
            </w:r>
          </w:p>
        </w:tc>
      </w:tr>
      <w:tr w:rsidR="008C4207" w:rsidRPr="00D63716" w14:paraId="6BDC88D4" w14:textId="77777777" w:rsidTr="008C4207">
        <w:tc>
          <w:tcPr>
            <w:tcW w:w="4390" w:type="dxa"/>
          </w:tcPr>
          <w:p w14:paraId="32FB98F1"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lastRenderedPageBreak/>
              <w:t xml:space="preserve">„LOBE“ stebėsenai skirta laiko skiriamoji geba </w:t>
            </w:r>
          </w:p>
        </w:tc>
        <w:tc>
          <w:tcPr>
            <w:tcW w:w="5811" w:type="dxa"/>
          </w:tcPr>
          <w:p w14:paraId="7927184F"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 xml:space="preserve">Ne mažiau nei 1 mėnesio duomenų vidurkis </w:t>
            </w:r>
          </w:p>
        </w:tc>
      </w:tr>
    </w:tbl>
    <w:p w14:paraId="067A3038" w14:textId="77777777" w:rsidR="002D7EA2" w:rsidRPr="00D63716" w:rsidRDefault="002D7EA2" w:rsidP="00176ED5">
      <w:pPr>
        <w:spacing w:after="0"/>
        <w:ind w:firstLine="567"/>
        <w:jc w:val="both"/>
        <w:rPr>
          <w:rFonts w:cstheme="minorHAnsi"/>
          <w:sz w:val="24"/>
          <w:szCs w:val="24"/>
        </w:rPr>
      </w:pPr>
    </w:p>
    <w:bookmarkEnd w:id="60"/>
    <w:p w14:paraId="189889EC" w14:textId="77777777" w:rsidR="002D7EA2" w:rsidRPr="00D63716" w:rsidRDefault="002D7EA2" w:rsidP="00176ED5">
      <w:pPr>
        <w:spacing w:after="0"/>
        <w:ind w:firstLine="567"/>
        <w:jc w:val="both"/>
        <w:rPr>
          <w:rFonts w:cstheme="minorHAnsi"/>
          <w:sz w:val="24"/>
          <w:szCs w:val="24"/>
        </w:rPr>
      </w:pPr>
      <w:r w:rsidRPr="00D63716">
        <w:rPr>
          <w:rFonts w:cstheme="minorHAnsi"/>
          <w:sz w:val="24"/>
          <w:szCs w:val="24"/>
        </w:rPr>
        <w:t xml:space="preserve">2.1.2. Atlikti Lietuvos Baltijos jūros vandenų foninio povandeninio triukšmo galimo neigiamo poveikio referentinėms gyvūnų rūšims (ruoniams, menkėms ir silkinėms žuvims) vertinimą, erdvinių duomenų pagrindu. Vertinimas turi būti atliktas, naudojant sumodeliuotus erdvinius povandeninio foninio triukšmo lygius 24 mėnesių laikotarpiui (nuo 2026 m. sausio 1 d. iki 2027 m. gruodžio 31 d. imtinai) ir atspindėti LR Baltijos jūros dalies zonas, kuriose nustatytas toleruotinas ir netoleruotinas triukšmo lygis jūros žinduoliams ir žuvims, viršijantis „LOBE“ vertes. </w:t>
      </w:r>
    </w:p>
    <w:p w14:paraId="2EEFD157" w14:textId="77777777" w:rsidR="002D7EA2" w:rsidRPr="00D63716" w:rsidRDefault="002D7EA2" w:rsidP="00176ED5">
      <w:pPr>
        <w:spacing w:after="0"/>
        <w:ind w:firstLine="567"/>
        <w:jc w:val="both"/>
        <w:rPr>
          <w:rFonts w:cstheme="minorHAnsi"/>
          <w:sz w:val="24"/>
          <w:szCs w:val="24"/>
        </w:rPr>
      </w:pPr>
    </w:p>
    <w:p w14:paraId="413ECFB2" w14:textId="77777777" w:rsidR="002D7EA2" w:rsidRPr="00D63716" w:rsidRDefault="002D7EA2" w:rsidP="00176ED5">
      <w:pPr>
        <w:tabs>
          <w:tab w:val="left" w:pos="993"/>
        </w:tabs>
        <w:spacing w:after="0"/>
        <w:ind w:firstLine="567"/>
        <w:jc w:val="both"/>
        <w:rPr>
          <w:rFonts w:cstheme="minorHAnsi"/>
          <w:b/>
          <w:bCs/>
          <w:sz w:val="24"/>
          <w:szCs w:val="24"/>
        </w:rPr>
      </w:pPr>
      <w:r w:rsidRPr="00D63716">
        <w:rPr>
          <w:rFonts w:cstheme="minorHAnsi"/>
          <w:b/>
          <w:bCs/>
          <w:sz w:val="24"/>
          <w:szCs w:val="24"/>
        </w:rPr>
        <w:t>2.2.</w:t>
      </w:r>
      <w:r w:rsidRPr="00D63716">
        <w:rPr>
          <w:rFonts w:cstheme="minorHAnsi"/>
          <w:b/>
          <w:bCs/>
          <w:sz w:val="24"/>
          <w:szCs w:val="24"/>
        </w:rPr>
        <w:tab/>
        <w:t>Uždavinys.</w:t>
      </w:r>
      <w:r w:rsidRPr="00D63716">
        <w:rPr>
          <w:rFonts w:cstheme="minorHAnsi"/>
          <w:b/>
          <w:bCs/>
        </w:rPr>
        <w:t xml:space="preserve"> </w:t>
      </w:r>
      <w:r w:rsidRPr="00D63716">
        <w:rPr>
          <w:rFonts w:cstheme="minorHAnsi"/>
          <w:b/>
          <w:bCs/>
          <w:sz w:val="24"/>
          <w:szCs w:val="24"/>
        </w:rPr>
        <w:t xml:space="preserve">Atlikti Lietuvos Baltijos jūros vandenų foninio povandeninio triukšmo lygių matavimus. </w:t>
      </w:r>
    </w:p>
    <w:p w14:paraId="21B2B862" w14:textId="77777777" w:rsidR="002D7EA2" w:rsidRPr="00D63716" w:rsidRDefault="002D7EA2" w:rsidP="00176ED5">
      <w:pPr>
        <w:spacing w:after="0"/>
        <w:ind w:firstLine="567"/>
        <w:jc w:val="both"/>
        <w:rPr>
          <w:rFonts w:cstheme="minorHAnsi"/>
          <w:sz w:val="24"/>
          <w:szCs w:val="24"/>
        </w:rPr>
      </w:pPr>
      <w:r w:rsidRPr="00D63716">
        <w:rPr>
          <w:rFonts w:cstheme="minorHAnsi"/>
          <w:sz w:val="24"/>
          <w:szCs w:val="24"/>
        </w:rPr>
        <w:t xml:space="preserve">2.2.1. Atlikti Lietuvos Baltijos jūros vandenų lauko foninio povandeninio triukšmo lygių matavimus, aprėpiančius povandeninio triukšmo lygių kaitos sezoniškumą. Povandeninio foninio triukšmo lygių matavimus turi sudaryti 4 laikotarpiai (po 2 laikotarpius kiekvienais metais), kurių kiekvienas trunka ne trumpiau nei 3 mėnesius, laikotarpyje nuo 2026 m. sausio 1 d. iki 2027 m. gruodžio 31 d. imtinai. Povandeninio foninio triukšmo lygių matavimai turi būti atlikti esant skirtingiems hidrologiniams režimams jūroje - susiformavus </w:t>
      </w:r>
      <w:proofErr w:type="spellStart"/>
      <w:r w:rsidRPr="00D63716">
        <w:rPr>
          <w:rFonts w:cstheme="minorHAnsi"/>
          <w:sz w:val="24"/>
          <w:szCs w:val="24"/>
        </w:rPr>
        <w:t>termoklinui</w:t>
      </w:r>
      <w:proofErr w:type="spellEnd"/>
      <w:r w:rsidRPr="00D63716">
        <w:rPr>
          <w:rFonts w:cstheme="minorHAnsi"/>
          <w:sz w:val="24"/>
          <w:szCs w:val="24"/>
        </w:rPr>
        <w:t xml:space="preserve">, šiltuoju sezonu bei nesusiformavus </w:t>
      </w:r>
      <w:proofErr w:type="spellStart"/>
      <w:r w:rsidRPr="00D63716">
        <w:rPr>
          <w:rFonts w:cstheme="minorHAnsi"/>
          <w:sz w:val="24"/>
          <w:szCs w:val="24"/>
        </w:rPr>
        <w:t>termoklinui</w:t>
      </w:r>
      <w:proofErr w:type="spellEnd"/>
      <w:r w:rsidRPr="00D63716">
        <w:rPr>
          <w:rFonts w:cstheme="minorHAnsi"/>
          <w:sz w:val="24"/>
          <w:szCs w:val="24"/>
        </w:rPr>
        <w:t>, šaltuoju sezonu dvejose, skirtingose pasirinktose matavimų vietovėse, prioritetą teikiant Baltijos jūrinės aplinkos apsaugos komisijos (HELCOM) identifikuotoms, foninio povandeninio triukšmo matavimų vietovėms</w:t>
      </w:r>
      <w:r w:rsidRPr="00D63716">
        <w:rPr>
          <w:rStyle w:val="Puslapioinaosnuoroda"/>
          <w:rFonts w:cstheme="minorHAnsi"/>
          <w:sz w:val="24"/>
          <w:szCs w:val="24"/>
        </w:rPr>
        <w:footnoteReference w:id="7"/>
      </w:r>
      <w:r w:rsidRPr="00D63716">
        <w:rPr>
          <w:rFonts w:cstheme="minorHAnsi"/>
          <w:sz w:val="24"/>
          <w:szCs w:val="24"/>
        </w:rPr>
        <w:t xml:space="preserve">. Povandeninio foninio triukšmo matavimų duomenys pateikiami Pirkėjui tikimybių pasiskirstymo funkcijų statistine išraiška, arba kita lygiareikšme statistine išraiška. Atlikus foninio povandeninio triukšmo lygių erdvinio modeliavimo duomenų kalibravimą panaudojant lauko matavimų duomenis, Tiekėjas privalo pateikti duomenis apie modeliavimo duomenų paklaidas vidutinio kvadratinio nuokrypio pavidalu arba kita lygiaverte statistine išraiška. </w:t>
      </w:r>
    </w:p>
    <w:p w14:paraId="60583D79" w14:textId="77777777" w:rsidR="002D7EA2" w:rsidRPr="00D63716" w:rsidRDefault="002D7EA2" w:rsidP="00176ED5">
      <w:pPr>
        <w:spacing w:after="0"/>
        <w:ind w:firstLine="567"/>
        <w:jc w:val="both"/>
        <w:rPr>
          <w:rFonts w:cstheme="minorHAnsi"/>
          <w:sz w:val="24"/>
          <w:szCs w:val="24"/>
        </w:rPr>
      </w:pPr>
      <w:r w:rsidRPr="00D63716">
        <w:rPr>
          <w:rFonts w:cstheme="minorHAnsi"/>
          <w:sz w:val="24"/>
          <w:szCs w:val="24"/>
        </w:rPr>
        <w:t>Lietuvos Baltijos jūros vandenų foninio povandeninio triukšmo lygių lauko matavimai turi būti atlikti remiantis Baltijos jūrinės aplinkos apsaugos komisijos (HELCOM) numatytomis gairėmis</w:t>
      </w:r>
      <w:r w:rsidRPr="00D63716">
        <w:rPr>
          <w:rStyle w:val="Puslapioinaosnuoroda"/>
          <w:rFonts w:cstheme="minorHAnsi"/>
          <w:sz w:val="24"/>
          <w:szCs w:val="24"/>
        </w:rPr>
        <w:footnoteReference w:id="8"/>
      </w:r>
      <w:r w:rsidRPr="00D63716">
        <w:rPr>
          <w:rFonts w:cstheme="minorHAnsi"/>
          <w:sz w:val="24"/>
          <w:szCs w:val="24"/>
        </w:rPr>
        <w:t xml:space="preserve"> bei atitikti šiuos minimalius, techninius reikalavimus:</w:t>
      </w:r>
    </w:p>
    <w:tbl>
      <w:tblPr>
        <w:tblStyle w:val="Lentelstinklelis"/>
        <w:tblW w:w="0" w:type="auto"/>
        <w:tblInd w:w="0" w:type="dxa"/>
        <w:tblLook w:val="04A0" w:firstRow="1" w:lastRow="0" w:firstColumn="1" w:lastColumn="0" w:noHBand="0" w:noVBand="1"/>
      </w:tblPr>
      <w:tblGrid>
        <w:gridCol w:w="3114"/>
        <w:gridCol w:w="7087"/>
      </w:tblGrid>
      <w:tr w:rsidR="008C4207" w:rsidRPr="00D63716" w14:paraId="5A28B354" w14:textId="77777777" w:rsidTr="002D7EA2">
        <w:tc>
          <w:tcPr>
            <w:tcW w:w="3114" w:type="dxa"/>
          </w:tcPr>
          <w:p w14:paraId="343B3BCD"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 xml:space="preserve">1/3 oktavos dažnių juostos </w:t>
            </w:r>
          </w:p>
        </w:tc>
        <w:tc>
          <w:tcPr>
            <w:tcW w:w="7087" w:type="dxa"/>
          </w:tcPr>
          <w:p w14:paraId="5F71F014"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Foninio povandeninio triukšmo matavimai turi būti atlikti 1/3 oktavos 63, 125 ir 500 Hz dažnių juostuose</w:t>
            </w:r>
          </w:p>
        </w:tc>
      </w:tr>
      <w:tr w:rsidR="008C4207" w:rsidRPr="00D63716" w14:paraId="3CA3829B" w14:textId="77777777" w:rsidTr="002D7EA2">
        <w:tc>
          <w:tcPr>
            <w:tcW w:w="3114" w:type="dxa"/>
          </w:tcPr>
          <w:p w14:paraId="68BC81D5"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Metrika</w:t>
            </w:r>
          </w:p>
        </w:tc>
        <w:tc>
          <w:tcPr>
            <w:tcW w:w="7087" w:type="dxa"/>
          </w:tcPr>
          <w:p w14:paraId="22CDB387"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Garso slėgio lygio aritmetiniai vidurkiai (referentinė reikšmė 1 Pa</w:t>
            </w:r>
            <w:r w:rsidRPr="00D63716">
              <w:rPr>
                <w:rFonts w:asciiTheme="minorHAnsi" w:cstheme="minorHAnsi"/>
                <w:sz w:val="24"/>
                <w:szCs w:val="24"/>
                <w:vertAlign w:val="superscript"/>
              </w:rPr>
              <w:t>-6</w:t>
            </w:r>
            <w:r w:rsidRPr="00D63716">
              <w:rPr>
                <w:rFonts w:asciiTheme="minorHAnsi" w:cstheme="minorHAnsi"/>
                <w:sz w:val="24"/>
                <w:szCs w:val="24"/>
              </w:rPr>
              <w:t>) 1/3 oktavos dažniuose, kurių vidurkis apskaičiuotas ne ilgesniuose nei 20 sekundžių trukmės duomenų languose</w:t>
            </w:r>
          </w:p>
        </w:tc>
      </w:tr>
      <w:tr w:rsidR="008C4207" w:rsidRPr="00D63716" w14:paraId="17442B13" w14:textId="77777777" w:rsidTr="002D7EA2">
        <w:tc>
          <w:tcPr>
            <w:tcW w:w="3114" w:type="dxa"/>
          </w:tcPr>
          <w:p w14:paraId="1B5DCF97"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Signalų apdorojimas</w:t>
            </w:r>
          </w:p>
        </w:tc>
        <w:tc>
          <w:tcPr>
            <w:tcW w:w="7087" w:type="dxa"/>
          </w:tcPr>
          <w:p w14:paraId="78F18588"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 xml:space="preserve">Signalai turi būti apdoroti naudojant programinę įrangą, panaudojant „Greitąją </w:t>
            </w:r>
            <w:proofErr w:type="spellStart"/>
            <w:r w:rsidRPr="00D63716">
              <w:rPr>
                <w:rFonts w:asciiTheme="minorHAnsi" w:cstheme="minorHAnsi"/>
                <w:sz w:val="24"/>
                <w:szCs w:val="24"/>
              </w:rPr>
              <w:t>Furje</w:t>
            </w:r>
            <w:proofErr w:type="spellEnd"/>
            <w:r w:rsidRPr="00D63716">
              <w:rPr>
                <w:rFonts w:asciiTheme="minorHAnsi" w:cstheme="minorHAnsi"/>
                <w:sz w:val="24"/>
                <w:szCs w:val="24"/>
              </w:rPr>
              <w:t xml:space="preserve"> transformaciją“, pateikiant Pirkėjui metaduomenų </w:t>
            </w:r>
            <w:r w:rsidRPr="00D63716">
              <w:rPr>
                <w:rFonts w:asciiTheme="minorHAnsi" w:cstheme="minorHAnsi"/>
                <w:sz w:val="24"/>
                <w:szCs w:val="24"/>
              </w:rPr>
              <w:lastRenderedPageBreak/>
              <w:t xml:space="preserve">aprašymą apie signalų apdorojimui naudotą programinę įrangą bei garso matavimui ir signalų apdorojimui naudotos grandinės kalibravimą (tikrųjų garso verčių nustatymą) </w:t>
            </w:r>
          </w:p>
        </w:tc>
      </w:tr>
      <w:tr w:rsidR="008C4207" w:rsidRPr="00D63716" w14:paraId="61F821C7" w14:textId="77777777" w:rsidTr="002D7EA2">
        <w:tc>
          <w:tcPr>
            <w:tcW w:w="3114" w:type="dxa"/>
          </w:tcPr>
          <w:p w14:paraId="6732A262"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lastRenderedPageBreak/>
              <w:t>Duomenų laiko eilutės</w:t>
            </w:r>
          </w:p>
        </w:tc>
        <w:tc>
          <w:tcPr>
            <w:tcW w:w="7087" w:type="dxa"/>
          </w:tcPr>
          <w:p w14:paraId="1C8C8323"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Išmatuoti povandeninio foninio triukšmo garso slėgio lygio aritmetiniai vidurkiai turi būti pateikti garso eilutėmis 1/3 oktavos 63, 125 ir 500 Hz dažnių juostose, kurių vidurkis apskaičiuotas ne ilgesniuose nei 20 sekundžių trukmės duomenų languose</w:t>
            </w:r>
          </w:p>
        </w:tc>
      </w:tr>
      <w:tr w:rsidR="008C4207" w:rsidRPr="00D63716" w14:paraId="2EAFDB2F" w14:textId="77777777" w:rsidTr="002D7EA2">
        <w:tc>
          <w:tcPr>
            <w:tcW w:w="3114" w:type="dxa"/>
          </w:tcPr>
          <w:p w14:paraId="0221055A"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Statistinė matavimo duomenų išraiška</w:t>
            </w:r>
          </w:p>
        </w:tc>
        <w:tc>
          <w:tcPr>
            <w:tcW w:w="7087" w:type="dxa"/>
          </w:tcPr>
          <w:p w14:paraId="47D6FA94"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 xml:space="preserve">Išmatuotų garso slėgio lygių duomenų statistinė išraiška turi būti pateikta tikimybių pasiskirstymo funkcijų pavidalu, nurodant 10, 50 ir 90 </w:t>
            </w:r>
            <w:proofErr w:type="spellStart"/>
            <w:r w:rsidRPr="00D63716">
              <w:rPr>
                <w:rFonts w:asciiTheme="minorHAnsi" w:cstheme="minorHAnsi"/>
                <w:sz w:val="24"/>
                <w:szCs w:val="24"/>
              </w:rPr>
              <w:t>procentiles</w:t>
            </w:r>
            <w:proofErr w:type="spellEnd"/>
            <w:r w:rsidRPr="00D63716">
              <w:rPr>
                <w:rFonts w:asciiTheme="minorHAnsi" w:cstheme="minorHAnsi"/>
                <w:sz w:val="24"/>
                <w:szCs w:val="24"/>
              </w:rPr>
              <w:t xml:space="preserve"> arba kita lygiareikšme statistine išraiška</w:t>
            </w:r>
          </w:p>
        </w:tc>
      </w:tr>
      <w:tr w:rsidR="008C4207" w:rsidRPr="00D63716" w14:paraId="382C5782" w14:textId="77777777" w:rsidTr="002D7EA2">
        <w:tc>
          <w:tcPr>
            <w:tcW w:w="3114" w:type="dxa"/>
          </w:tcPr>
          <w:p w14:paraId="4D21A50B"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 xml:space="preserve">Matavimo duomenų paklaidų statistika </w:t>
            </w:r>
          </w:p>
        </w:tc>
        <w:tc>
          <w:tcPr>
            <w:tcW w:w="7087" w:type="dxa"/>
          </w:tcPr>
          <w:p w14:paraId="1EC587EA"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Tiekėjas Pirkėjui turi pateikti statistinius duomenis apie povandeninio triukšmo matavimų rezultatuose esamas netinkamas duomenų eilutes – įrangos persotinimą (angl. „</w:t>
            </w:r>
            <w:proofErr w:type="spellStart"/>
            <w:r w:rsidRPr="00D63716">
              <w:rPr>
                <w:rFonts w:asciiTheme="minorHAnsi" w:cstheme="minorHAnsi"/>
                <w:sz w:val="24"/>
                <w:szCs w:val="24"/>
              </w:rPr>
              <w:t>Clipping</w:t>
            </w:r>
            <w:proofErr w:type="spellEnd"/>
            <w:r w:rsidRPr="00D63716">
              <w:rPr>
                <w:rFonts w:asciiTheme="minorHAnsi" w:cstheme="minorHAnsi"/>
                <w:sz w:val="24"/>
                <w:szCs w:val="24"/>
              </w:rPr>
              <w:t xml:space="preserve">“) matavimų eigoje bei duomenis, kurie dėl kitų priežasčių yra netinkami pateikimui bei nenaudotini, informaciją pateikiant procentine išraiška. Matavimų duomenys, 1-20 sekundžių duomenų languose, kurie yra užteršti įrangos persotinimo triukšmu, duomenų analizėje yra laikomi netinkamais </w:t>
            </w:r>
          </w:p>
        </w:tc>
      </w:tr>
      <w:tr w:rsidR="008C4207" w:rsidRPr="00D63716" w14:paraId="0A3DB7CA" w14:textId="77777777" w:rsidTr="002D7EA2">
        <w:tc>
          <w:tcPr>
            <w:tcW w:w="3114" w:type="dxa"/>
          </w:tcPr>
          <w:p w14:paraId="4D898939"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Povandeninio garso lygių matavimo įrangos kalibravimas</w:t>
            </w:r>
          </w:p>
        </w:tc>
        <w:tc>
          <w:tcPr>
            <w:tcW w:w="7087" w:type="dxa"/>
          </w:tcPr>
          <w:p w14:paraId="30621E3C"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 xml:space="preserve">Tiekėjas Pirkėjui turi pateikti Povandeninio garso lygių matavimo įrangos kalibravimo protokolus, su informacija apie garso matavimui naudotos grandinės kalibravimą (tikrųjų garso verčių nustatymą) </w:t>
            </w:r>
          </w:p>
        </w:tc>
      </w:tr>
      <w:tr w:rsidR="008C4207" w:rsidRPr="00D63716" w14:paraId="4FF192D1" w14:textId="77777777" w:rsidTr="002D7EA2">
        <w:tc>
          <w:tcPr>
            <w:tcW w:w="3114" w:type="dxa"/>
          </w:tcPr>
          <w:p w14:paraId="7B7F124D"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 xml:space="preserve">Povandeninio garso lygių matavimo kokybės užtikrinimas </w:t>
            </w:r>
          </w:p>
        </w:tc>
        <w:tc>
          <w:tcPr>
            <w:tcW w:w="7087" w:type="dxa"/>
          </w:tcPr>
          <w:p w14:paraId="54EE1CB7" w14:textId="77777777" w:rsidR="002D7EA2" w:rsidRPr="00D63716" w:rsidRDefault="002D7EA2" w:rsidP="00176ED5">
            <w:pPr>
              <w:spacing w:line="276" w:lineRule="auto"/>
              <w:jc w:val="both"/>
              <w:rPr>
                <w:rFonts w:asciiTheme="minorHAnsi" w:cstheme="minorHAnsi"/>
                <w:sz w:val="24"/>
                <w:szCs w:val="24"/>
              </w:rPr>
            </w:pPr>
            <w:r w:rsidRPr="00D63716">
              <w:rPr>
                <w:rFonts w:asciiTheme="minorHAnsi" w:cstheme="minorHAnsi"/>
                <w:sz w:val="24"/>
                <w:szCs w:val="24"/>
              </w:rPr>
              <w:t xml:space="preserve">Tiekėjas Pirkėjui turi pateikti lauko matavimų metaduomenų protokolus, kuriuose nurodomi - matavimų laikas, matavimų vietovė (DD.DDDD WGS84 formatu), įrangos aprašymas, įrangos patalpinimo po vandeniu būdo aprašymas </w:t>
            </w:r>
          </w:p>
        </w:tc>
      </w:tr>
    </w:tbl>
    <w:p w14:paraId="5398A49C" w14:textId="77777777" w:rsidR="002D7EA2" w:rsidRPr="00D63716" w:rsidRDefault="002D7EA2" w:rsidP="00176ED5">
      <w:pPr>
        <w:spacing w:after="0"/>
        <w:jc w:val="both"/>
        <w:rPr>
          <w:rFonts w:cstheme="minorHAnsi"/>
          <w:sz w:val="24"/>
          <w:szCs w:val="24"/>
        </w:rPr>
      </w:pPr>
    </w:p>
    <w:p w14:paraId="21EFE97D" w14:textId="77777777" w:rsidR="002D7EA2" w:rsidRPr="00D63716" w:rsidRDefault="002D7EA2" w:rsidP="00176ED5">
      <w:pPr>
        <w:spacing w:after="0"/>
        <w:ind w:firstLine="567"/>
        <w:jc w:val="both"/>
        <w:rPr>
          <w:rFonts w:cstheme="minorHAnsi"/>
          <w:sz w:val="24"/>
          <w:szCs w:val="24"/>
        </w:rPr>
      </w:pPr>
      <w:r w:rsidRPr="00D63716">
        <w:rPr>
          <w:rFonts w:cstheme="minorHAnsi"/>
          <w:sz w:val="24"/>
          <w:szCs w:val="24"/>
        </w:rPr>
        <w:t>2.2.2. Įgyvendinant 2.2. uždavinį Tiekėjas privalo Lietuvos Baltijos jūros vandenų foninio povandeninio triukšmo lygių matavimų duomenis pateikti į Tarptautinės jūrų tyrinėjimų tarybos (ICES) administruojamą HELCOM ir OSPAR jūrų regionų povandeninio triukšmo lygių registrą, remiantis Tarptautinės jūrų tyrinėjimų tarybos (ICES) nustatytais standartais</w:t>
      </w:r>
      <w:r w:rsidRPr="00D63716">
        <w:rPr>
          <w:rStyle w:val="Puslapioinaosnuoroda"/>
          <w:rFonts w:cstheme="minorHAnsi"/>
          <w:sz w:val="24"/>
          <w:szCs w:val="24"/>
        </w:rPr>
        <w:footnoteReference w:id="9"/>
      </w:r>
      <w:r w:rsidRPr="00D63716">
        <w:rPr>
          <w:rFonts w:cstheme="minorHAnsi"/>
          <w:sz w:val="24"/>
          <w:szCs w:val="24"/>
        </w:rPr>
        <w:t xml:space="preserve"> HDF5 formatu. </w:t>
      </w:r>
    </w:p>
    <w:p w14:paraId="0BDD1AB5" w14:textId="77777777" w:rsidR="002D7EA2" w:rsidRPr="00D63716" w:rsidRDefault="002D7EA2" w:rsidP="00176ED5">
      <w:pPr>
        <w:spacing w:after="0"/>
        <w:ind w:firstLine="567"/>
        <w:jc w:val="both"/>
        <w:rPr>
          <w:rFonts w:cstheme="minorHAnsi"/>
          <w:sz w:val="24"/>
          <w:szCs w:val="24"/>
        </w:rPr>
      </w:pPr>
      <w:r w:rsidRPr="00D63716">
        <w:rPr>
          <w:rFonts w:cstheme="minorHAnsi"/>
          <w:sz w:val="24"/>
          <w:szCs w:val="24"/>
        </w:rPr>
        <w:t>2.2.3. Pateikti Lietuvos Baltijos jūros vandenų Pirkėjo turimus, keturių mėnesių (2022 metų) foninio povandeninio triukšmo lygių matavimų duomenis į Tarptautinės jūrų tyrinėjimų tarybos (ICES) administruojamą HELCOM ir OSPAR jūrų regionų povandeninio triukšmo lygių registrą, remiantis Tarptautinės jūrų tyrinėjimų tarybos (ICES) nustatytais standartais</w:t>
      </w:r>
      <w:r w:rsidRPr="00D63716">
        <w:rPr>
          <w:rFonts w:cstheme="minorHAnsi"/>
          <w:sz w:val="24"/>
          <w:szCs w:val="24"/>
          <w:vertAlign w:val="superscript"/>
        </w:rPr>
        <w:t>8</w:t>
      </w:r>
      <w:r w:rsidRPr="00D63716">
        <w:rPr>
          <w:rFonts w:cstheme="minorHAnsi"/>
          <w:sz w:val="24"/>
          <w:szCs w:val="24"/>
        </w:rPr>
        <w:t xml:space="preserve"> HDF5 formatu.</w:t>
      </w:r>
    </w:p>
    <w:p w14:paraId="3C56515E" w14:textId="77777777" w:rsidR="002D7EA2" w:rsidRPr="00D63716" w:rsidRDefault="002D7EA2" w:rsidP="00176ED5">
      <w:pPr>
        <w:spacing w:after="0"/>
        <w:ind w:firstLine="567"/>
        <w:jc w:val="both"/>
        <w:rPr>
          <w:rFonts w:cstheme="minorHAnsi"/>
          <w:sz w:val="24"/>
          <w:szCs w:val="24"/>
        </w:rPr>
      </w:pPr>
      <w:r w:rsidRPr="00D63716">
        <w:rPr>
          <w:rFonts w:cstheme="minorHAnsi"/>
          <w:sz w:val="24"/>
          <w:szCs w:val="24"/>
        </w:rPr>
        <w:t>2.2.4. Atlikti Tarptautinės jūrų tyrinėjimų tarybos (ICES) administruojamos HELCOM ir OSPAR jūrų regionų povandeninio triukšmo lygių registre pateiktų Lietuvos Baltijos jūros vandenų erdvinių</w:t>
      </w:r>
      <w:r w:rsidRPr="00D63716">
        <w:rPr>
          <w:rFonts w:cstheme="minorHAnsi"/>
          <w:sz w:val="24"/>
          <w:szCs w:val="24"/>
          <w:vertAlign w:val="superscript"/>
        </w:rPr>
        <w:t>8</w:t>
      </w:r>
      <w:r w:rsidRPr="00D63716">
        <w:rPr>
          <w:rFonts w:cstheme="minorHAnsi"/>
          <w:sz w:val="24"/>
          <w:szCs w:val="24"/>
        </w:rPr>
        <w:t xml:space="preserve"> 2014 ir 2018 m. duomenų bei Tiekėjo Paslaugų įgyvendinimo metu</w:t>
      </w:r>
      <w:r w:rsidRPr="00D63716">
        <w:rPr>
          <w:rFonts w:cstheme="minorHAnsi"/>
          <w:b/>
          <w:bCs/>
          <w:sz w:val="24"/>
          <w:szCs w:val="24"/>
        </w:rPr>
        <w:t xml:space="preserve"> </w:t>
      </w:r>
      <w:r w:rsidRPr="00D63716">
        <w:rPr>
          <w:rFonts w:cstheme="minorHAnsi"/>
          <w:sz w:val="24"/>
          <w:szCs w:val="24"/>
        </w:rPr>
        <w:t xml:space="preserve">gautų (2026 ir 2027 m.) erdvinių duomenų palyginimą, Pirkėjui pateikiant palyginimo rezultatus, atspindinčius kaitos tendencijas, erdvinių garso </w:t>
      </w:r>
      <w:r w:rsidRPr="00D63716">
        <w:rPr>
          <w:rFonts w:cstheme="minorHAnsi"/>
          <w:sz w:val="24"/>
          <w:szCs w:val="24"/>
        </w:rPr>
        <w:lastRenderedPageBreak/>
        <w:t xml:space="preserve">slėgio lygių duomenų tikimybių pasiskirstymo funkcijų pavidalu (mėnesio vidurkiais), nurodant 10, 50 ir 90 </w:t>
      </w:r>
      <w:proofErr w:type="spellStart"/>
      <w:r w:rsidRPr="00D63716">
        <w:rPr>
          <w:rFonts w:cstheme="minorHAnsi"/>
          <w:sz w:val="24"/>
          <w:szCs w:val="24"/>
        </w:rPr>
        <w:t>procentiles</w:t>
      </w:r>
      <w:proofErr w:type="spellEnd"/>
      <w:r w:rsidRPr="00D63716">
        <w:rPr>
          <w:rFonts w:cstheme="minorHAnsi"/>
          <w:sz w:val="24"/>
          <w:szCs w:val="24"/>
        </w:rPr>
        <w:t xml:space="preserve"> arba kita lygiareikšme statistine išraiška. </w:t>
      </w:r>
    </w:p>
    <w:p w14:paraId="567C6527" w14:textId="77777777" w:rsidR="002D7EA2" w:rsidRPr="00D63716" w:rsidRDefault="002D7EA2" w:rsidP="00176ED5">
      <w:pPr>
        <w:spacing w:after="0"/>
        <w:rPr>
          <w:rFonts w:cstheme="minorHAnsi"/>
          <w:sz w:val="24"/>
          <w:szCs w:val="24"/>
        </w:rPr>
      </w:pPr>
    </w:p>
    <w:p w14:paraId="7D41797B" w14:textId="77777777" w:rsidR="002D7EA2" w:rsidRPr="00D63716" w:rsidRDefault="002D7EA2" w:rsidP="00176ED5">
      <w:pPr>
        <w:spacing w:after="0"/>
        <w:ind w:firstLine="567"/>
        <w:jc w:val="center"/>
        <w:rPr>
          <w:rFonts w:cstheme="minorHAnsi"/>
          <w:sz w:val="24"/>
          <w:szCs w:val="24"/>
        </w:rPr>
      </w:pPr>
      <w:r w:rsidRPr="00D63716">
        <w:rPr>
          <w:rFonts w:cstheme="minorHAnsi"/>
          <w:b/>
          <w:bCs/>
          <w:sz w:val="24"/>
          <w:szCs w:val="24"/>
        </w:rPr>
        <w:t>3. ATASKAITŲ RENGIMAS, PATEIKIMAS IR DERINIMAS</w:t>
      </w:r>
    </w:p>
    <w:p w14:paraId="53DE6E9A" w14:textId="77777777" w:rsidR="002D7EA2" w:rsidRPr="00D63716" w:rsidRDefault="002D7EA2" w:rsidP="00176ED5">
      <w:pPr>
        <w:spacing w:after="0"/>
        <w:rPr>
          <w:rFonts w:cstheme="minorHAnsi"/>
          <w:sz w:val="24"/>
          <w:szCs w:val="24"/>
        </w:rPr>
      </w:pPr>
    </w:p>
    <w:p w14:paraId="1745DACC" w14:textId="77777777" w:rsidR="002D7EA2" w:rsidRPr="00D63716" w:rsidRDefault="002D7EA2" w:rsidP="008C4207">
      <w:pPr>
        <w:spacing w:after="0"/>
        <w:ind w:firstLine="567"/>
        <w:jc w:val="both"/>
        <w:rPr>
          <w:rFonts w:cstheme="minorHAnsi"/>
          <w:sz w:val="24"/>
          <w:szCs w:val="24"/>
        </w:rPr>
      </w:pPr>
      <w:r w:rsidRPr="00D63716">
        <w:rPr>
          <w:rFonts w:cstheme="minorHAnsi"/>
          <w:sz w:val="24"/>
          <w:szCs w:val="24"/>
        </w:rPr>
        <w:t xml:space="preserve">3.1. Tiekėjas turi parengti ir pateikti </w:t>
      </w:r>
      <w:r w:rsidRPr="00D63716">
        <w:rPr>
          <w:rFonts w:cstheme="minorHAnsi"/>
          <w:b/>
          <w:bCs/>
          <w:sz w:val="24"/>
          <w:szCs w:val="24"/>
        </w:rPr>
        <w:t>įvadinę</w:t>
      </w:r>
      <w:r w:rsidRPr="00D63716">
        <w:rPr>
          <w:rFonts w:cstheme="minorHAnsi"/>
          <w:sz w:val="24"/>
          <w:szCs w:val="24"/>
        </w:rPr>
        <w:t xml:space="preserve">, 3 </w:t>
      </w:r>
      <w:r w:rsidRPr="00D63716">
        <w:rPr>
          <w:rFonts w:cstheme="minorHAnsi"/>
          <w:b/>
          <w:bCs/>
          <w:sz w:val="24"/>
          <w:szCs w:val="24"/>
        </w:rPr>
        <w:t>tarpines</w:t>
      </w:r>
      <w:r w:rsidRPr="00D63716">
        <w:rPr>
          <w:rFonts w:cstheme="minorHAnsi"/>
          <w:sz w:val="24"/>
          <w:szCs w:val="24"/>
        </w:rPr>
        <w:t xml:space="preserve"> ir </w:t>
      </w:r>
      <w:r w:rsidRPr="00D63716">
        <w:rPr>
          <w:rFonts w:cstheme="minorHAnsi"/>
          <w:b/>
          <w:bCs/>
          <w:sz w:val="24"/>
          <w:szCs w:val="24"/>
        </w:rPr>
        <w:t>galutinę</w:t>
      </w:r>
      <w:r w:rsidRPr="00D63716">
        <w:rPr>
          <w:rFonts w:cstheme="minorHAnsi"/>
          <w:sz w:val="24"/>
          <w:szCs w:val="24"/>
        </w:rPr>
        <w:t xml:space="preserve"> ataskaitas. </w:t>
      </w:r>
    </w:p>
    <w:p w14:paraId="6DE77735" w14:textId="77777777" w:rsidR="002D7EA2" w:rsidRPr="00D63716" w:rsidRDefault="002D7EA2" w:rsidP="008C4207">
      <w:pPr>
        <w:spacing w:after="0"/>
        <w:ind w:firstLine="567"/>
        <w:jc w:val="both"/>
        <w:rPr>
          <w:rFonts w:cstheme="minorHAnsi"/>
          <w:sz w:val="24"/>
          <w:szCs w:val="24"/>
        </w:rPr>
      </w:pPr>
      <w:r w:rsidRPr="00D63716">
        <w:rPr>
          <w:rFonts w:cstheme="minorHAnsi"/>
          <w:sz w:val="24"/>
          <w:szCs w:val="24"/>
        </w:rPr>
        <w:t xml:space="preserve">3.2. Reikalavimai </w:t>
      </w:r>
      <w:r w:rsidRPr="00D63716">
        <w:rPr>
          <w:rFonts w:cstheme="minorHAnsi"/>
          <w:b/>
          <w:bCs/>
          <w:sz w:val="24"/>
          <w:szCs w:val="24"/>
        </w:rPr>
        <w:t>įvadinei ataskaitai</w:t>
      </w:r>
      <w:r w:rsidRPr="00D63716">
        <w:rPr>
          <w:rFonts w:cstheme="minorHAnsi"/>
          <w:sz w:val="24"/>
          <w:szCs w:val="24"/>
        </w:rPr>
        <w:t xml:space="preserve">: </w:t>
      </w:r>
    </w:p>
    <w:p w14:paraId="63D527CF" w14:textId="77777777" w:rsidR="002D7EA2" w:rsidRPr="00D63716" w:rsidRDefault="002D7EA2" w:rsidP="00176ED5">
      <w:pPr>
        <w:spacing w:after="0"/>
        <w:ind w:firstLine="567"/>
        <w:jc w:val="both"/>
        <w:rPr>
          <w:rFonts w:cstheme="minorHAnsi"/>
          <w:color w:val="000000"/>
          <w:sz w:val="24"/>
          <w:szCs w:val="24"/>
        </w:rPr>
      </w:pPr>
      <w:r w:rsidRPr="00D63716">
        <w:rPr>
          <w:rFonts w:cstheme="minorHAnsi"/>
          <w:sz w:val="24"/>
          <w:szCs w:val="24"/>
        </w:rPr>
        <w:t xml:space="preserve">3.2.1. </w:t>
      </w:r>
      <w:r w:rsidRPr="00D63716">
        <w:rPr>
          <w:rFonts w:cstheme="minorHAnsi"/>
          <w:color w:val="000000"/>
          <w:sz w:val="24"/>
          <w:szCs w:val="24"/>
        </w:rPr>
        <w:t xml:space="preserve">įvadinė ataskaita turi būti pateikta Pirkėjui per 30 kalendorinių dienų nuo sutarties (toliau – Sutartis) įsigaliojimo dienos; </w:t>
      </w:r>
    </w:p>
    <w:p w14:paraId="03651E46" w14:textId="77777777" w:rsidR="002D7EA2" w:rsidRPr="00D63716" w:rsidRDefault="002D7EA2" w:rsidP="00176ED5">
      <w:pPr>
        <w:spacing w:after="0"/>
        <w:ind w:firstLine="567"/>
        <w:jc w:val="both"/>
        <w:rPr>
          <w:rFonts w:cstheme="minorHAnsi"/>
          <w:color w:val="000000"/>
          <w:sz w:val="24"/>
          <w:szCs w:val="24"/>
        </w:rPr>
      </w:pPr>
      <w:r w:rsidRPr="00D63716">
        <w:rPr>
          <w:rFonts w:cstheme="minorHAnsi"/>
          <w:color w:val="000000"/>
          <w:sz w:val="24"/>
          <w:szCs w:val="24"/>
        </w:rPr>
        <w:t xml:space="preserve">3.2.2. įvadinėje ataskaitoje turi būti aiškiai pateiktas Tiekėjo planuojamas kiekvienos veiklos įgyvendinimo ir rezultato pasiekimo grafikas Paslaugų teikimo laikotarpiu, Paslaugų teikimo planas, įskaitant </w:t>
      </w:r>
      <w:r w:rsidRPr="00D63716">
        <w:rPr>
          <w:rFonts w:cstheme="minorHAnsi"/>
          <w:sz w:val="24"/>
          <w:szCs w:val="24"/>
        </w:rPr>
        <w:t>povandeninio triukšmo lauko matavimų planą (2.2 veikla)</w:t>
      </w:r>
      <w:r w:rsidRPr="00D63716">
        <w:rPr>
          <w:rFonts w:cstheme="minorHAnsi"/>
          <w:color w:val="000000"/>
          <w:sz w:val="24"/>
          <w:szCs w:val="24"/>
        </w:rPr>
        <w:t>. Visa veikla ir rezultatai turi būti aiškiai sunumeruoti, ir turi būti aišku, koks ekspertas yra atsakingas už kiekvieną Paslaugų teikimo veiklą. Kitose ataskaitose, visų teiktų Paslaugų rezultatai turi turėti aiškią nuorodą į atitinkamą veiklą (rezultato identifikacinį numerį), pateiktą įvadinėje ataskaitoje;</w:t>
      </w:r>
    </w:p>
    <w:p w14:paraId="59471063" w14:textId="77777777" w:rsidR="002D7EA2" w:rsidRPr="00D63716" w:rsidRDefault="002D7EA2" w:rsidP="00176ED5">
      <w:pPr>
        <w:spacing w:after="0"/>
        <w:ind w:firstLine="567"/>
        <w:jc w:val="both"/>
        <w:rPr>
          <w:rFonts w:cstheme="minorHAnsi"/>
          <w:color w:val="000000"/>
          <w:sz w:val="24"/>
          <w:szCs w:val="24"/>
        </w:rPr>
      </w:pPr>
      <w:r w:rsidRPr="00D63716">
        <w:rPr>
          <w:rFonts w:cstheme="minorHAnsi"/>
          <w:color w:val="000000" w:themeColor="text1"/>
          <w:sz w:val="24"/>
          <w:szCs w:val="24"/>
        </w:rPr>
        <w:t xml:space="preserve">3.2.3. Pirkėjui priėmus ir suderinus įvadinę ataskaitą, Paslaugų teikimo planas turi būti laikomas pagrindiniu dokumentu, kuriuo turi būti vadovaujamasi prižiūrint Paslaugų teikimo įgyvendinimą. Paslaugų teikimo plano dalis, susijusi su povandeninio triukšmo lygių erdviniu modeliavimu gali būti peržiūrima ir papildyta, atsižvelgiant į erdvinių povandeninio triukšmo duomenų kalibravimo foninio triukšmo matavimų duomenimis, poreikį. </w:t>
      </w:r>
    </w:p>
    <w:p w14:paraId="164C7F35" w14:textId="77777777" w:rsidR="002D7EA2" w:rsidRPr="00D63716" w:rsidRDefault="002D7EA2" w:rsidP="00176ED5">
      <w:pPr>
        <w:spacing w:after="0"/>
        <w:ind w:firstLine="567"/>
        <w:jc w:val="both"/>
        <w:rPr>
          <w:rFonts w:cstheme="minorHAnsi"/>
          <w:color w:val="000000"/>
          <w:sz w:val="24"/>
          <w:szCs w:val="24"/>
        </w:rPr>
      </w:pPr>
      <w:r w:rsidRPr="00D63716">
        <w:rPr>
          <w:rFonts w:cstheme="minorHAnsi"/>
          <w:color w:val="000000"/>
          <w:sz w:val="24"/>
          <w:szCs w:val="24"/>
        </w:rPr>
        <w:t xml:space="preserve">3.3. </w:t>
      </w:r>
      <w:r w:rsidRPr="00D63716">
        <w:rPr>
          <w:rFonts w:cstheme="minorHAnsi"/>
          <w:bCs/>
          <w:sz w:val="24"/>
          <w:szCs w:val="24"/>
        </w:rPr>
        <w:t xml:space="preserve">Reikalavimai </w:t>
      </w:r>
      <w:r w:rsidRPr="00D63716">
        <w:rPr>
          <w:rFonts w:cstheme="minorHAnsi"/>
          <w:b/>
          <w:sz w:val="24"/>
          <w:szCs w:val="24"/>
        </w:rPr>
        <w:t>pirmai</w:t>
      </w:r>
      <w:r w:rsidRPr="00D63716">
        <w:rPr>
          <w:rFonts w:cstheme="minorHAnsi"/>
          <w:bCs/>
          <w:sz w:val="24"/>
          <w:szCs w:val="24"/>
        </w:rPr>
        <w:t xml:space="preserve"> tarpinei ataskaitai: </w:t>
      </w:r>
    </w:p>
    <w:p w14:paraId="0FB8D48C" w14:textId="77777777" w:rsidR="002D7EA2" w:rsidRPr="00D63716" w:rsidRDefault="002D7EA2" w:rsidP="00176ED5">
      <w:pPr>
        <w:spacing w:after="0"/>
        <w:ind w:firstLine="567"/>
        <w:jc w:val="both"/>
        <w:rPr>
          <w:rFonts w:cstheme="minorHAnsi"/>
          <w:sz w:val="24"/>
          <w:szCs w:val="24"/>
        </w:rPr>
      </w:pPr>
      <w:r w:rsidRPr="00D63716">
        <w:rPr>
          <w:rFonts w:cstheme="minorHAnsi"/>
          <w:color w:val="000000"/>
          <w:sz w:val="24"/>
          <w:szCs w:val="24"/>
        </w:rPr>
        <w:t xml:space="preserve">3.3.1. </w:t>
      </w:r>
      <w:r w:rsidRPr="00D63716">
        <w:rPr>
          <w:rFonts w:cstheme="minorHAnsi"/>
          <w:sz w:val="24"/>
          <w:szCs w:val="24"/>
        </w:rPr>
        <w:t xml:space="preserve">Pirmoje tarpinėje ataskaitoje </w:t>
      </w:r>
      <w:r w:rsidRPr="00D63716">
        <w:rPr>
          <w:rFonts w:eastAsia="Lucida Sans Unicode" w:cstheme="minorHAnsi"/>
          <w:sz w:val="24"/>
          <w:szCs w:val="24"/>
        </w:rPr>
        <w:t xml:space="preserve">Tiekėjas pateikia tarpinius pirmųjų metų 2.1.1, 2.2.1, 2.2.2 veiklų įgyvendinimo rezultatus ir galutinius 2.2.3 veiklos rezultatus, o taip pat – patikslintą antrųjų metų povandeninio triukšmo erdvinių duomenų modeliavimo ir povandeninio triukšmo lygių lauko matavimų planą. Pirmoji tarpinė ataskaita turi būti pateikta per 12 mėnesių </w:t>
      </w:r>
      <w:r w:rsidRPr="00D63716">
        <w:rPr>
          <w:rFonts w:cstheme="minorHAnsi"/>
          <w:color w:val="000000"/>
          <w:sz w:val="24"/>
          <w:szCs w:val="24"/>
        </w:rPr>
        <w:t xml:space="preserve">nuo Sutarties įsigaliojimo dienos, </w:t>
      </w:r>
      <w:r w:rsidRPr="00D63716">
        <w:rPr>
          <w:rFonts w:eastAsia="Lucida Sans Unicode" w:cstheme="minorHAnsi"/>
          <w:sz w:val="24"/>
          <w:szCs w:val="24"/>
          <w:lang w:eastAsia="ar-SA"/>
        </w:rPr>
        <w:t>o tarpinių paslaugų priėmimo – perdavimo aktas abiejų Sutarties šalių pasirašytas ne vėliau nei per 15 mėnesių nuo Sutarties įsigaliojimo dienos.</w:t>
      </w:r>
    </w:p>
    <w:p w14:paraId="40BEAC7E" w14:textId="77777777" w:rsidR="002D7EA2" w:rsidRPr="00D63716" w:rsidRDefault="002D7EA2" w:rsidP="00176ED5">
      <w:pPr>
        <w:spacing w:after="0"/>
        <w:ind w:firstLine="567"/>
        <w:jc w:val="both"/>
        <w:rPr>
          <w:rFonts w:cstheme="minorHAnsi"/>
          <w:bCs/>
          <w:sz w:val="24"/>
          <w:szCs w:val="24"/>
        </w:rPr>
      </w:pPr>
      <w:r w:rsidRPr="00D63716">
        <w:rPr>
          <w:rFonts w:cstheme="minorHAnsi"/>
          <w:color w:val="000000"/>
          <w:sz w:val="24"/>
          <w:szCs w:val="24"/>
        </w:rPr>
        <w:t xml:space="preserve">3.4. </w:t>
      </w:r>
      <w:r w:rsidRPr="00D63716">
        <w:rPr>
          <w:rFonts w:cstheme="minorHAnsi"/>
          <w:bCs/>
          <w:sz w:val="24"/>
          <w:szCs w:val="24"/>
        </w:rPr>
        <w:t xml:space="preserve">Reikalavimai </w:t>
      </w:r>
      <w:r w:rsidRPr="00D63716">
        <w:rPr>
          <w:rFonts w:cstheme="minorHAnsi"/>
          <w:b/>
          <w:sz w:val="24"/>
          <w:szCs w:val="24"/>
        </w:rPr>
        <w:t>antrai</w:t>
      </w:r>
      <w:r w:rsidRPr="00D63716">
        <w:rPr>
          <w:rFonts w:cstheme="minorHAnsi"/>
          <w:bCs/>
          <w:sz w:val="24"/>
          <w:szCs w:val="24"/>
        </w:rPr>
        <w:t xml:space="preserve"> tarpinei ataskaitai:</w:t>
      </w:r>
    </w:p>
    <w:p w14:paraId="6DEC2900" w14:textId="77777777" w:rsidR="002D7EA2" w:rsidRPr="00D63716" w:rsidRDefault="002D7EA2" w:rsidP="00176ED5">
      <w:pPr>
        <w:spacing w:after="0"/>
        <w:ind w:firstLine="567"/>
        <w:jc w:val="both"/>
        <w:rPr>
          <w:rFonts w:cstheme="minorHAnsi"/>
          <w:sz w:val="24"/>
          <w:szCs w:val="24"/>
        </w:rPr>
      </w:pPr>
      <w:r w:rsidRPr="00D63716">
        <w:rPr>
          <w:rFonts w:cstheme="minorHAnsi"/>
          <w:bCs/>
          <w:sz w:val="24"/>
          <w:szCs w:val="24"/>
        </w:rPr>
        <w:t xml:space="preserve">3.4.1. </w:t>
      </w:r>
      <w:r w:rsidRPr="00D63716">
        <w:rPr>
          <w:rFonts w:cstheme="minorHAnsi"/>
          <w:sz w:val="24"/>
          <w:szCs w:val="24"/>
        </w:rPr>
        <w:t>Antroje tarpinėje ataskaitoje</w:t>
      </w:r>
      <w:r w:rsidRPr="00D63716">
        <w:rPr>
          <w:rFonts w:eastAsia="Lucida Sans Unicode" w:cstheme="minorHAnsi"/>
          <w:sz w:val="24"/>
          <w:szCs w:val="24"/>
        </w:rPr>
        <w:t xml:space="preserve"> Tiekėjas pateikia tarpinius 2.1.1, 2.1.2 ir 2.2.1, 2.2.2 pirmųjų ir antrųjų metų veiklų įgyvendinimo rezultatus. Antroji tarpinė ataskaita turi būti pateikta per 18 mėnesių </w:t>
      </w:r>
      <w:r w:rsidRPr="00D63716">
        <w:rPr>
          <w:rFonts w:cstheme="minorHAnsi"/>
          <w:color w:val="000000"/>
          <w:sz w:val="24"/>
          <w:szCs w:val="24"/>
        </w:rPr>
        <w:t xml:space="preserve">nuo Sutarties įsigaliojimo dienos, </w:t>
      </w:r>
      <w:r w:rsidRPr="00D63716">
        <w:rPr>
          <w:rFonts w:eastAsia="Lucida Sans Unicode" w:cstheme="minorHAnsi"/>
          <w:sz w:val="24"/>
          <w:szCs w:val="24"/>
          <w:lang w:eastAsia="ar-SA"/>
        </w:rPr>
        <w:t>o tarpinių paslaugų priėmimo – perdavimo aktas abiejų Sutarties šalių pasirašytas ne vėliau nei per 21 mėnesį nuo Sutarties įsigaliojimo dienos.</w:t>
      </w:r>
    </w:p>
    <w:p w14:paraId="17EDCCEE" w14:textId="77777777" w:rsidR="002D7EA2" w:rsidRPr="00D63716" w:rsidRDefault="002D7EA2" w:rsidP="00176ED5">
      <w:pPr>
        <w:spacing w:after="0"/>
        <w:ind w:firstLine="567"/>
        <w:jc w:val="both"/>
        <w:rPr>
          <w:rFonts w:cstheme="minorHAnsi"/>
          <w:bCs/>
          <w:sz w:val="24"/>
          <w:szCs w:val="24"/>
        </w:rPr>
      </w:pPr>
      <w:r w:rsidRPr="00D63716">
        <w:rPr>
          <w:rFonts w:cstheme="minorHAnsi"/>
          <w:color w:val="000000"/>
          <w:sz w:val="24"/>
          <w:szCs w:val="24"/>
        </w:rPr>
        <w:t xml:space="preserve">3.5. </w:t>
      </w:r>
      <w:r w:rsidRPr="00D63716">
        <w:rPr>
          <w:rFonts w:cstheme="minorHAnsi"/>
          <w:bCs/>
          <w:sz w:val="24"/>
          <w:szCs w:val="24"/>
        </w:rPr>
        <w:t xml:space="preserve">Reikalavimai </w:t>
      </w:r>
      <w:r w:rsidRPr="00D63716">
        <w:rPr>
          <w:rFonts w:cstheme="minorHAnsi"/>
          <w:b/>
          <w:sz w:val="24"/>
          <w:szCs w:val="24"/>
        </w:rPr>
        <w:t>trečiai</w:t>
      </w:r>
      <w:r w:rsidRPr="00D63716">
        <w:rPr>
          <w:rFonts w:cstheme="minorHAnsi"/>
          <w:bCs/>
          <w:sz w:val="24"/>
          <w:szCs w:val="24"/>
        </w:rPr>
        <w:t xml:space="preserve"> tarpinei ataskaitai:</w:t>
      </w:r>
    </w:p>
    <w:p w14:paraId="18DB778B" w14:textId="77777777" w:rsidR="002D7EA2" w:rsidRPr="00D63716" w:rsidRDefault="002D7EA2" w:rsidP="00176ED5">
      <w:pPr>
        <w:spacing w:after="0"/>
        <w:ind w:firstLine="567"/>
        <w:jc w:val="both"/>
        <w:rPr>
          <w:rFonts w:cstheme="minorHAnsi"/>
          <w:sz w:val="24"/>
          <w:szCs w:val="24"/>
        </w:rPr>
      </w:pPr>
      <w:r w:rsidRPr="00D63716">
        <w:rPr>
          <w:rFonts w:cstheme="minorHAnsi"/>
          <w:bCs/>
          <w:sz w:val="24"/>
          <w:szCs w:val="24"/>
        </w:rPr>
        <w:t xml:space="preserve">3.5.1. </w:t>
      </w:r>
      <w:r w:rsidRPr="00D63716">
        <w:rPr>
          <w:rFonts w:cstheme="minorHAnsi"/>
          <w:sz w:val="24"/>
          <w:szCs w:val="24"/>
        </w:rPr>
        <w:t xml:space="preserve">Trečiojoje tarpinėje ataskaitoje </w:t>
      </w:r>
      <w:r w:rsidRPr="00D63716">
        <w:rPr>
          <w:rFonts w:eastAsia="Lucida Sans Unicode" w:cstheme="minorHAnsi"/>
          <w:sz w:val="24"/>
          <w:szCs w:val="24"/>
        </w:rPr>
        <w:t xml:space="preserve">Tiekėjas pateikia patikslintus 2.1.1., 2.1.2., 2.2.1., 2.2.2. veiklų pirmųjų ir antrųjų metų įgyvendinimo rezultatus ir tarpinius 2.2.4 veiklos rezultatus. Trečioji tarpinė ataskaita turi būti pateikta per 25 mėnesius </w:t>
      </w:r>
      <w:r w:rsidRPr="00D63716">
        <w:rPr>
          <w:rFonts w:cstheme="minorHAnsi"/>
          <w:color w:val="000000" w:themeColor="text1"/>
          <w:sz w:val="24"/>
          <w:szCs w:val="24"/>
        </w:rPr>
        <w:t xml:space="preserve">nuo Sutarties įsigaliojimo dienos, </w:t>
      </w:r>
      <w:r w:rsidRPr="00D63716">
        <w:rPr>
          <w:rFonts w:eastAsia="Lucida Sans Unicode" w:cstheme="minorHAnsi"/>
          <w:sz w:val="24"/>
          <w:szCs w:val="24"/>
          <w:lang w:eastAsia="ar-SA"/>
        </w:rPr>
        <w:t>o tarpinių paslaugų priėmimo – perdavimo aktas abiejų Sutarties šalių pasirašytas ne vėliau nei per 28 mėnesius nuo Sutarties įsigaliojimo dienos.</w:t>
      </w:r>
    </w:p>
    <w:p w14:paraId="3685C200" w14:textId="77777777" w:rsidR="002D7EA2" w:rsidRPr="00D63716" w:rsidRDefault="002D7EA2" w:rsidP="00176ED5">
      <w:pPr>
        <w:spacing w:after="0"/>
        <w:ind w:firstLine="567"/>
        <w:jc w:val="both"/>
        <w:rPr>
          <w:rFonts w:cstheme="minorHAnsi"/>
          <w:color w:val="000000"/>
          <w:sz w:val="24"/>
          <w:szCs w:val="24"/>
        </w:rPr>
      </w:pPr>
      <w:r w:rsidRPr="00D63716">
        <w:rPr>
          <w:rFonts w:cstheme="minorHAnsi"/>
          <w:color w:val="000000"/>
          <w:sz w:val="24"/>
          <w:szCs w:val="24"/>
        </w:rPr>
        <w:t xml:space="preserve">3.6. Reikalavimai </w:t>
      </w:r>
      <w:r w:rsidRPr="00D63716">
        <w:rPr>
          <w:rFonts w:cstheme="minorHAnsi"/>
          <w:b/>
          <w:bCs/>
          <w:color w:val="000000"/>
          <w:sz w:val="24"/>
          <w:szCs w:val="24"/>
        </w:rPr>
        <w:t>galutinei ataskaitai</w:t>
      </w:r>
      <w:r w:rsidRPr="00D63716">
        <w:rPr>
          <w:rFonts w:cstheme="minorHAnsi"/>
          <w:color w:val="000000"/>
          <w:sz w:val="24"/>
          <w:szCs w:val="24"/>
        </w:rPr>
        <w:t>:</w:t>
      </w:r>
    </w:p>
    <w:p w14:paraId="44703DCF" w14:textId="77777777" w:rsidR="002D7EA2" w:rsidRPr="00D63716" w:rsidRDefault="002D7EA2" w:rsidP="00176ED5">
      <w:pPr>
        <w:spacing w:after="0"/>
        <w:ind w:firstLine="567"/>
        <w:jc w:val="both"/>
        <w:rPr>
          <w:rFonts w:cstheme="minorHAnsi"/>
          <w:color w:val="000000"/>
          <w:sz w:val="24"/>
          <w:szCs w:val="24"/>
        </w:rPr>
      </w:pPr>
      <w:r w:rsidRPr="00D63716">
        <w:rPr>
          <w:rFonts w:cstheme="minorHAnsi"/>
          <w:color w:val="000000"/>
          <w:sz w:val="24"/>
          <w:szCs w:val="24"/>
        </w:rPr>
        <w:t xml:space="preserve">3.6.1. galutinė ataskaita turi būti pateikta per 31 mėnesius nuo Sutarties įsigaliojimo dienos; </w:t>
      </w:r>
    </w:p>
    <w:p w14:paraId="210016CD" w14:textId="77777777" w:rsidR="002D7EA2" w:rsidRPr="00D63716" w:rsidRDefault="002D7EA2" w:rsidP="00176ED5">
      <w:pPr>
        <w:spacing w:after="0"/>
        <w:ind w:firstLine="567"/>
        <w:jc w:val="both"/>
        <w:rPr>
          <w:rFonts w:cstheme="minorHAnsi"/>
          <w:color w:val="000000"/>
          <w:sz w:val="24"/>
          <w:szCs w:val="24"/>
        </w:rPr>
      </w:pPr>
      <w:r w:rsidRPr="00D63716">
        <w:rPr>
          <w:rFonts w:cstheme="minorHAnsi"/>
          <w:color w:val="000000"/>
          <w:sz w:val="24"/>
          <w:szCs w:val="24"/>
        </w:rPr>
        <w:lastRenderedPageBreak/>
        <w:t xml:space="preserve">3.6.2. iki galutinės ataskaitos pateikimo turi būti atliktos visos 2.1 ir 2.2 uždavinių veiklos ir ataskaitoje pateikiami galutiniai pasiekti rezultatai, </w:t>
      </w:r>
      <w:r w:rsidRPr="00D63716">
        <w:rPr>
          <w:rFonts w:eastAsia="Lucida Sans Unicode" w:cstheme="minorHAnsi"/>
          <w:sz w:val="24"/>
          <w:szCs w:val="24"/>
          <w:lang w:eastAsia="ar-SA"/>
        </w:rPr>
        <w:t>o galutinis Paslaugų priėmimo – perdavimo aktas abiejų Sutarties šalių pasirašytas ne vėliau nei per 34 mėnesius nuo Sutarties įsigaliojimo dienos.</w:t>
      </w:r>
    </w:p>
    <w:p w14:paraId="1B777FD4" w14:textId="77777777" w:rsidR="002D7EA2" w:rsidRPr="00D63716" w:rsidRDefault="002D7EA2" w:rsidP="00176ED5">
      <w:pPr>
        <w:widowControl w:val="0"/>
        <w:suppressAutoHyphens/>
        <w:autoSpaceDE w:val="0"/>
        <w:autoSpaceDN w:val="0"/>
        <w:adjustRightInd w:val="0"/>
        <w:spacing w:after="0"/>
        <w:ind w:firstLine="567"/>
        <w:contextualSpacing/>
        <w:jc w:val="both"/>
        <w:rPr>
          <w:rFonts w:eastAsia="Lucida Sans Unicode" w:cstheme="minorHAnsi"/>
          <w:sz w:val="24"/>
          <w:szCs w:val="24"/>
          <w:lang w:eastAsia="ar-SA"/>
        </w:rPr>
      </w:pPr>
      <w:bookmarkStart w:id="61" w:name="_Hlk190269399"/>
      <w:r w:rsidRPr="00D63716">
        <w:rPr>
          <w:rFonts w:eastAsia="Lucida Sans Unicode" w:cstheme="minorHAnsi"/>
          <w:sz w:val="24"/>
          <w:szCs w:val="24"/>
        </w:rPr>
        <w:t xml:space="preserve">3.7. Tarpinėse ataskaitose turi būti </w:t>
      </w:r>
      <w:r w:rsidRPr="00D63716">
        <w:rPr>
          <w:rFonts w:eastAsia="Lucida Sans Unicode" w:cstheme="minorHAnsi"/>
          <w:sz w:val="24"/>
          <w:szCs w:val="24"/>
          <w:lang w:eastAsia="ar-SA"/>
        </w:rPr>
        <w:t>šios pagrindinės dalys ir informacija:</w:t>
      </w:r>
    </w:p>
    <w:p w14:paraId="526FBB2F" w14:textId="77777777" w:rsidR="002D7EA2" w:rsidRPr="00D63716" w:rsidRDefault="002D7EA2" w:rsidP="00176ED5">
      <w:pPr>
        <w:widowControl w:val="0"/>
        <w:suppressAutoHyphens/>
        <w:autoSpaceDE w:val="0"/>
        <w:autoSpaceDN w:val="0"/>
        <w:adjustRightInd w:val="0"/>
        <w:spacing w:after="0"/>
        <w:ind w:firstLine="567"/>
        <w:contextualSpacing/>
        <w:jc w:val="both"/>
        <w:rPr>
          <w:rFonts w:eastAsia="Lucida Sans Unicode" w:cstheme="minorHAnsi"/>
          <w:sz w:val="24"/>
          <w:szCs w:val="24"/>
          <w:lang w:eastAsia="ar-SA"/>
        </w:rPr>
      </w:pPr>
      <w:r w:rsidRPr="00D63716">
        <w:rPr>
          <w:rFonts w:eastAsia="Lucida Sans Unicode" w:cstheme="minorHAnsi"/>
          <w:sz w:val="24"/>
          <w:szCs w:val="24"/>
          <w:lang w:eastAsia="ar-SA"/>
        </w:rPr>
        <w:t>3.7.1. Įvadas.</w:t>
      </w:r>
    </w:p>
    <w:p w14:paraId="236CEBBE" w14:textId="77777777" w:rsidR="002D7EA2" w:rsidRPr="00D63716" w:rsidRDefault="002D7EA2" w:rsidP="00176ED5">
      <w:pPr>
        <w:widowControl w:val="0"/>
        <w:suppressAutoHyphens/>
        <w:spacing w:after="0"/>
        <w:ind w:firstLine="567"/>
        <w:contextualSpacing/>
        <w:jc w:val="both"/>
        <w:rPr>
          <w:rFonts w:eastAsia="Lucida Sans Unicode" w:cstheme="minorHAnsi"/>
          <w:sz w:val="24"/>
          <w:szCs w:val="24"/>
          <w:lang w:eastAsia="ar-SA"/>
        </w:rPr>
      </w:pPr>
      <w:r w:rsidRPr="00D63716">
        <w:rPr>
          <w:rFonts w:eastAsia="Lucida Sans Unicode" w:cstheme="minorHAnsi"/>
          <w:sz w:val="24"/>
          <w:szCs w:val="24"/>
          <w:lang w:eastAsia="ar-SA"/>
        </w:rPr>
        <w:t>3.7.2.</w:t>
      </w:r>
      <w:r w:rsidRPr="00D63716">
        <w:rPr>
          <w:rFonts w:cstheme="minorHAnsi"/>
        </w:rPr>
        <w:t xml:space="preserve"> </w:t>
      </w:r>
      <w:r w:rsidRPr="00D63716">
        <w:rPr>
          <w:rFonts w:eastAsia="Lucida Sans Unicode" w:cstheme="minorHAnsi"/>
          <w:sz w:val="24"/>
          <w:szCs w:val="24"/>
          <w:lang w:eastAsia="ar-SA"/>
        </w:rPr>
        <w:t xml:space="preserve">Tyrimų objektas ir metodai. Šioje dalyje aprašomas tyrimų objektas ir išdėstoma tyrimų vykdymo ir ataskaitoje pateikiamų povandeninio triukšmo modeliavimo ir matavimų tvarka ir metodika. </w:t>
      </w:r>
    </w:p>
    <w:p w14:paraId="249CA08E" w14:textId="77777777" w:rsidR="002D7EA2" w:rsidRPr="00D63716" w:rsidRDefault="002D7EA2" w:rsidP="00176ED5">
      <w:pPr>
        <w:widowControl w:val="0"/>
        <w:suppressAutoHyphens/>
        <w:spacing w:after="0"/>
        <w:ind w:firstLine="567"/>
        <w:contextualSpacing/>
        <w:jc w:val="both"/>
        <w:rPr>
          <w:rFonts w:eastAsia="Lucida Sans Unicode" w:cstheme="minorHAnsi"/>
          <w:sz w:val="24"/>
          <w:szCs w:val="24"/>
          <w:lang w:eastAsia="ar-SA"/>
        </w:rPr>
      </w:pPr>
      <w:r w:rsidRPr="00D63716">
        <w:rPr>
          <w:rFonts w:eastAsia="Lucida Sans Unicode" w:cstheme="minorHAnsi"/>
          <w:sz w:val="24"/>
          <w:szCs w:val="24"/>
          <w:lang w:eastAsia="ar-SA"/>
        </w:rPr>
        <w:t xml:space="preserve">3.7.3. Tyrimų duomenų analizė ir rezultatai. Pateikiama tyrimų metu gautų duomenų ir įvertinimų rezultatų analizė ir aprašymas. </w:t>
      </w:r>
    </w:p>
    <w:bookmarkEnd w:id="61"/>
    <w:p w14:paraId="27C83AD5" w14:textId="77777777" w:rsidR="002D7EA2" w:rsidRPr="00D63716" w:rsidRDefault="002D7EA2" w:rsidP="00176ED5">
      <w:pPr>
        <w:widowControl w:val="0"/>
        <w:suppressAutoHyphens/>
        <w:spacing w:after="0"/>
        <w:ind w:firstLine="567"/>
        <w:contextualSpacing/>
        <w:jc w:val="both"/>
        <w:rPr>
          <w:rFonts w:eastAsia="Lucida Sans Unicode" w:cstheme="minorHAnsi"/>
          <w:sz w:val="24"/>
          <w:szCs w:val="24"/>
          <w:lang w:eastAsia="ar-SA"/>
        </w:rPr>
      </w:pPr>
      <w:r w:rsidRPr="00D63716">
        <w:rPr>
          <w:rFonts w:eastAsia="Lucida Sans Unicode" w:cstheme="minorHAnsi"/>
          <w:sz w:val="24"/>
          <w:szCs w:val="24"/>
          <w:lang w:eastAsia="ar-SA"/>
        </w:rPr>
        <w:t>3.8. Galutinėje ataskaitoje turi būti šios pagrindinės dalys ir informacija:</w:t>
      </w:r>
    </w:p>
    <w:p w14:paraId="4785CFA6" w14:textId="77777777" w:rsidR="002D7EA2" w:rsidRPr="00D63716" w:rsidRDefault="002D7EA2" w:rsidP="00176ED5">
      <w:pPr>
        <w:widowControl w:val="0"/>
        <w:suppressAutoHyphens/>
        <w:spacing w:after="0"/>
        <w:ind w:firstLine="567"/>
        <w:contextualSpacing/>
        <w:jc w:val="both"/>
        <w:rPr>
          <w:rFonts w:eastAsia="Lucida Sans Unicode" w:cstheme="minorHAnsi"/>
          <w:sz w:val="24"/>
          <w:szCs w:val="24"/>
          <w:lang w:eastAsia="ar-SA"/>
        </w:rPr>
      </w:pPr>
      <w:r w:rsidRPr="00D63716">
        <w:rPr>
          <w:rFonts w:eastAsia="Lucida Sans Unicode" w:cstheme="minorHAnsi"/>
          <w:sz w:val="24"/>
          <w:szCs w:val="24"/>
          <w:lang w:eastAsia="ar-SA"/>
        </w:rPr>
        <w:t>3.</w:t>
      </w:r>
      <w:r w:rsidRPr="00D63716">
        <w:rPr>
          <w:rFonts w:eastAsia="Lucida Sans Unicode" w:cstheme="minorHAnsi"/>
          <w:sz w:val="24"/>
          <w:szCs w:val="24"/>
          <w:lang w:val="pt-PT" w:eastAsia="ar-SA"/>
        </w:rPr>
        <w:t>8</w:t>
      </w:r>
      <w:r w:rsidRPr="00D63716">
        <w:rPr>
          <w:rFonts w:eastAsia="Lucida Sans Unicode" w:cstheme="minorHAnsi"/>
          <w:sz w:val="24"/>
          <w:szCs w:val="24"/>
          <w:lang w:eastAsia="ar-SA"/>
        </w:rPr>
        <w:t>.1. Įvadas.</w:t>
      </w:r>
    </w:p>
    <w:p w14:paraId="737BFE13" w14:textId="77777777" w:rsidR="002D7EA2" w:rsidRPr="00D63716" w:rsidRDefault="002D7EA2" w:rsidP="00176ED5">
      <w:pPr>
        <w:widowControl w:val="0"/>
        <w:suppressAutoHyphens/>
        <w:spacing w:after="0"/>
        <w:ind w:firstLine="567"/>
        <w:contextualSpacing/>
        <w:jc w:val="both"/>
        <w:rPr>
          <w:rFonts w:eastAsia="Lucida Sans Unicode" w:cstheme="minorHAnsi"/>
          <w:sz w:val="24"/>
          <w:szCs w:val="24"/>
          <w:lang w:eastAsia="ar-SA"/>
        </w:rPr>
      </w:pPr>
      <w:r w:rsidRPr="00D63716">
        <w:rPr>
          <w:rFonts w:eastAsia="Lucida Sans Unicode" w:cstheme="minorHAnsi"/>
          <w:sz w:val="24"/>
          <w:szCs w:val="24"/>
          <w:lang w:eastAsia="ar-SA"/>
        </w:rPr>
        <w:t>3.8.2. Tyrimų objektas ir metodai. Šioje dalyje aprašomas tyrimų objektas ir išdėstoma tyrimų vykdymo ir ataskaitoje pateikiamų povandeninio triukšmo modeliavimo ir matavimų tvarka ir metodika.</w:t>
      </w:r>
    </w:p>
    <w:p w14:paraId="76CF18E2" w14:textId="77777777" w:rsidR="002D7EA2" w:rsidRPr="00D63716" w:rsidRDefault="002D7EA2" w:rsidP="00176ED5">
      <w:pPr>
        <w:widowControl w:val="0"/>
        <w:suppressAutoHyphens/>
        <w:spacing w:after="0"/>
        <w:ind w:firstLine="567"/>
        <w:contextualSpacing/>
        <w:jc w:val="both"/>
        <w:rPr>
          <w:rFonts w:eastAsia="Lucida Sans Unicode" w:cstheme="minorHAnsi"/>
          <w:sz w:val="24"/>
          <w:szCs w:val="24"/>
          <w:lang w:eastAsia="ar-SA"/>
        </w:rPr>
      </w:pPr>
      <w:r w:rsidRPr="00D63716">
        <w:rPr>
          <w:rFonts w:eastAsia="Lucida Sans Unicode" w:cstheme="minorHAnsi"/>
          <w:sz w:val="24"/>
          <w:szCs w:val="24"/>
          <w:lang w:eastAsia="ar-SA"/>
        </w:rPr>
        <w:t>3.8.3. Tyrimų duomenų analizė ir rezultatai. Pateikiama tyrimų metu gautų duomenų ir įvertinimų rezultatų analizė ir aprašymas.</w:t>
      </w:r>
    </w:p>
    <w:p w14:paraId="01FA8B38" w14:textId="77777777" w:rsidR="002D7EA2" w:rsidRPr="00D63716" w:rsidRDefault="002D7EA2" w:rsidP="00176ED5">
      <w:pPr>
        <w:widowControl w:val="0"/>
        <w:suppressAutoHyphens/>
        <w:spacing w:after="0"/>
        <w:ind w:firstLine="567"/>
        <w:contextualSpacing/>
        <w:jc w:val="both"/>
        <w:rPr>
          <w:rFonts w:eastAsia="Lucida Sans Unicode" w:cstheme="minorHAnsi"/>
          <w:sz w:val="24"/>
          <w:szCs w:val="24"/>
          <w:lang w:eastAsia="ar-SA"/>
        </w:rPr>
      </w:pPr>
      <w:r w:rsidRPr="00D63716">
        <w:rPr>
          <w:rFonts w:eastAsia="Lucida Sans Unicode" w:cstheme="minorHAnsi"/>
          <w:sz w:val="24"/>
          <w:szCs w:val="24"/>
          <w:lang w:eastAsia="ar-SA"/>
        </w:rPr>
        <w:t>3.8.4. Išvados ir rekomendacijos. Pateikiamos trumpos ir motyvuotos išvados, paremtos tyrimų ir įvertinimų rezultatais.</w:t>
      </w:r>
    </w:p>
    <w:p w14:paraId="03BB933A" w14:textId="77777777" w:rsidR="002D7EA2" w:rsidRPr="00D63716" w:rsidRDefault="002D7EA2" w:rsidP="00176ED5">
      <w:pPr>
        <w:widowControl w:val="0"/>
        <w:suppressAutoHyphens/>
        <w:spacing w:after="0"/>
        <w:ind w:firstLine="567"/>
        <w:contextualSpacing/>
        <w:jc w:val="both"/>
        <w:rPr>
          <w:rFonts w:eastAsia="Lucida Sans Unicode" w:cstheme="minorHAnsi"/>
          <w:sz w:val="24"/>
          <w:szCs w:val="24"/>
          <w:lang w:eastAsia="ar-SA"/>
        </w:rPr>
      </w:pPr>
      <w:r w:rsidRPr="00D63716">
        <w:rPr>
          <w:rFonts w:eastAsia="Lucida Sans Unicode" w:cstheme="minorHAnsi"/>
          <w:sz w:val="24"/>
          <w:szCs w:val="24"/>
          <w:lang w:eastAsia="ar-SA"/>
        </w:rPr>
        <w:t>3.8.5. Santrauka. Trumpa (iki 2 psl.) atliktų Paslaugų apžvalga (lietuvių ir anglų kalbomis).</w:t>
      </w:r>
    </w:p>
    <w:p w14:paraId="4E0BCE2C" w14:textId="77777777" w:rsidR="002D7EA2" w:rsidRPr="00D63716" w:rsidRDefault="002D7EA2" w:rsidP="00176ED5">
      <w:pPr>
        <w:spacing w:after="0"/>
        <w:ind w:firstLine="567"/>
        <w:contextualSpacing/>
        <w:jc w:val="both"/>
        <w:rPr>
          <w:rFonts w:eastAsia="Calibri" w:cstheme="minorHAnsi"/>
          <w:sz w:val="24"/>
          <w:szCs w:val="24"/>
        </w:rPr>
      </w:pPr>
      <w:r w:rsidRPr="00D63716">
        <w:rPr>
          <w:rFonts w:eastAsia="Lucida Sans Unicode" w:cstheme="minorHAnsi"/>
          <w:sz w:val="24"/>
          <w:szCs w:val="24"/>
          <w:lang w:eastAsia="ar-SA"/>
        </w:rPr>
        <w:t xml:space="preserve">3.8.6. Priedai. Povandeninio foninio triukšmo erdviniai duomenys ir erdviniai foninio povandeninio triukšmo galimo neigiamo poveikio referentinėms gyvūnų rūšims vertinimo duomenys (triukšmo lygių viršijančių „LOBE“ vertės) turi būti </w:t>
      </w:r>
      <w:r w:rsidRPr="00D63716">
        <w:rPr>
          <w:rFonts w:eastAsia="Calibri" w:cstheme="minorHAnsi"/>
          <w:sz w:val="24"/>
          <w:szCs w:val="24"/>
        </w:rPr>
        <w:t xml:space="preserve">pateikti „GIS“ formatu. </w:t>
      </w:r>
    </w:p>
    <w:p w14:paraId="35F13E00" w14:textId="77777777" w:rsidR="002D7EA2" w:rsidRPr="00D63716" w:rsidRDefault="002D7EA2" w:rsidP="00176ED5">
      <w:pPr>
        <w:spacing w:after="0"/>
        <w:ind w:firstLine="567"/>
        <w:contextualSpacing/>
        <w:jc w:val="both"/>
        <w:rPr>
          <w:rFonts w:eastAsia="Lucida Sans Unicode" w:cstheme="minorHAnsi"/>
          <w:sz w:val="24"/>
          <w:szCs w:val="24"/>
          <w:lang w:eastAsia="ar-SA"/>
        </w:rPr>
      </w:pPr>
      <w:r w:rsidRPr="00D63716">
        <w:rPr>
          <w:rFonts w:eastAsia="Calibri" w:cstheme="minorHAnsi"/>
          <w:sz w:val="24"/>
          <w:szCs w:val="24"/>
        </w:rPr>
        <w:t xml:space="preserve">3.9. Povandeninio foninio triukšmo matavimų akustiniai duomenys turi būti pateikti „WAV“ formatu. </w:t>
      </w:r>
    </w:p>
    <w:p w14:paraId="02E45042" w14:textId="77777777" w:rsidR="002D7EA2" w:rsidRPr="00D63716" w:rsidRDefault="002D7EA2" w:rsidP="00176ED5">
      <w:pPr>
        <w:widowControl w:val="0"/>
        <w:suppressAutoHyphens/>
        <w:spacing w:after="0"/>
        <w:ind w:firstLine="567"/>
        <w:contextualSpacing/>
        <w:jc w:val="both"/>
        <w:rPr>
          <w:rFonts w:eastAsia="Calibri" w:cstheme="minorHAnsi"/>
          <w:sz w:val="24"/>
          <w:szCs w:val="24"/>
        </w:rPr>
      </w:pPr>
      <w:r w:rsidRPr="00D63716">
        <w:rPr>
          <w:rFonts w:eastAsia="Lucida Sans Unicode" w:cstheme="minorHAnsi"/>
          <w:sz w:val="24"/>
          <w:szCs w:val="24"/>
          <w:lang w:eastAsia="ar-SA"/>
        </w:rPr>
        <w:t xml:space="preserve">3.10. </w:t>
      </w:r>
      <w:r w:rsidRPr="00D63716">
        <w:rPr>
          <w:rFonts w:eastAsia="Calibri" w:cstheme="minorHAnsi"/>
          <w:sz w:val="24"/>
          <w:szCs w:val="24"/>
        </w:rPr>
        <w:t xml:space="preserve">Ataskaitos pateiktos skaitmeniniu formatu turi būti įrašytos MS Word formatu. </w:t>
      </w:r>
    </w:p>
    <w:p w14:paraId="0BE7A7AE" w14:textId="77777777" w:rsidR="002D7EA2" w:rsidRPr="00D63716" w:rsidRDefault="002D7EA2" w:rsidP="00176ED5">
      <w:pPr>
        <w:widowControl w:val="0"/>
        <w:suppressAutoHyphens/>
        <w:spacing w:after="0"/>
        <w:ind w:firstLine="567"/>
        <w:contextualSpacing/>
        <w:jc w:val="both"/>
        <w:rPr>
          <w:rFonts w:eastAsia="Lucida Sans Unicode" w:cstheme="minorHAnsi"/>
          <w:sz w:val="24"/>
          <w:szCs w:val="24"/>
        </w:rPr>
      </w:pPr>
      <w:r w:rsidRPr="00D63716">
        <w:rPr>
          <w:rFonts w:eastAsia="Calibri" w:cstheme="minorHAnsi"/>
          <w:sz w:val="24"/>
          <w:szCs w:val="24"/>
        </w:rPr>
        <w:t>3.11. A</w:t>
      </w:r>
      <w:r w:rsidRPr="00D63716">
        <w:rPr>
          <w:rFonts w:eastAsia="Lucida Sans Unicode" w:cstheme="minorHAnsi"/>
          <w:sz w:val="24"/>
          <w:szCs w:val="24"/>
        </w:rPr>
        <w:t xml:space="preserve">taskaitos rengiamos lietuvių kalba. </w:t>
      </w:r>
    </w:p>
    <w:p w14:paraId="51187E6D" w14:textId="77777777" w:rsidR="002D7EA2" w:rsidRPr="00D63716" w:rsidRDefault="002D7EA2" w:rsidP="00176ED5">
      <w:pPr>
        <w:tabs>
          <w:tab w:val="left" w:pos="1134"/>
          <w:tab w:val="left" w:pos="1701"/>
        </w:tabs>
        <w:spacing w:after="0"/>
        <w:ind w:firstLine="567"/>
        <w:jc w:val="both"/>
        <w:rPr>
          <w:rFonts w:eastAsia="Calibri" w:cstheme="minorHAnsi"/>
          <w:bCs/>
          <w:sz w:val="24"/>
          <w:szCs w:val="24"/>
        </w:rPr>
      </w:pPr>
      <w:r w:rsidRPr="00D63716">
        <w:rPr>
          <w:rFonts w:eastAsia="Lucida Sans Unicode" w:cstheme="minorHAnsi"/>
          <w:sz w:val="24"/>
          <w:szCs w:val="24"/>
          <w:lang w:eastAsia="ar-SA"/>
        </w:rPr>
        <w:t xml:space="preserve">3.12. </w:t>
      </w:r>
      <w:r w:rsidRPr="00D63716">
        <w:rPr>
          <w:rFonts w:eastAsia="Calibri" w:cstheme="minorHAnsi"/>
          <w:bCs/>
          <w:sz w:val="24"/>
          <w:szCs w:val="24"/>
        </w:rPr>
        <w:t xml:space="preserve">Pirkėjas gavęs iš Tiekėjo įvadinę ataskaitą, ją įvertina, teikia pastabas ir pasiūlymus, jei tokių yra, ne ilgiau nei per 14 kalendorinių dienų nuo jos gavimo dienos. Jei Pirkėjas turi pastabų ir (ar) pasiūlymų įvadinei ataskaitai, jas raštu, per tą patį šiame papunktyje nurodytą 14 kalendorinių dienų patikros laikotarpį, pateikia Tiekėjui ir pareikalauja atlikti pataisymus, nurodydamas protingą terminą, kuris negali būti ilgesnis nei 10 darbo dienų, iki kada Tiekėjas turi patikslinti ataskaitą ir grąžinti ją atgal Pirkėjui. </w:t>
      </w:r>
    </w:p>
    <w:p w14:paraId="33B6FF9E" w14:textId="77777777" w:rsidR="002D7EA2" w:rsidRPr="00D63716" w:rsidRDefault="002D7EA2" w:rsidP="00176ED5">
      <w:pPr>
        <w:pStyle w:val="Sraopastraipa"/>
        <w:numPr>
          <w:ilvl w:val="1"/>
          <w:numId w:val="29"/>
        </w:numPr>
        <w:tabs>
          <w:tab w:val="left" w:pos="-3544"/>
          <w:tab w:val="left" w:pos="1134"/>
          <w:tab w:val="left" w:pos="1701"/>
        </w:tabs>
        <w:spacing w:after="0"/>
        <w:ind w:left="0" w:firstLine="567"/>
        <w:jc w:val="both"/>
        <w:rPr>
          <w:rFonts w:eastAsia="Calibri" w:cstheme="minorHAnsi"/>
          <w:bCs/>
          <w:sz w:val="24"/>
          <w:szCs w:val="24"/>
        </w:rPr>
      </w:pPr>
      <w:r w:rsidRPr="00D63716">
        <w:rPr>
          <w:rFonts w:eastAsia="Calibri" w:cstheme="minorHAnsi"/>
          <w:bCs/>
          <w:sz w:val="24"/>
          <w:szCs w:val="24"/>
        </w:rPr>
        <w:t>Pirkėjas gavęs iš Tiekėjo tarpines ir galutinę ataskaitas, jas įvertina, teikia pastabas ir pasiūlymus, jei tokių yra, ne ilgiau nei per 30 kalendorinių dienų nuo kiekvienos jų gavimo dienos. Jei Pirkėjas turi pastabų ir (ar) pasiūlymų tarpinėms ir galutinei ataskaitoms, jas raštu, per tą patį šiame papunktyje nurodytą 30 kalendorinių dienų patikros laikotarpį, pateikia Tiekėjui ir pareikalauja atlikti pataisymus, nurodydamas protingą terminą, kuris negali būti ilgesnis nei 15 darbo dienų, iki kada Tiekėjas turi patikslinti ataskaitą ir grąžinti ją atgal Pirkėjui.</w:t>
      </w:r>
    </w:p>
    <w:p w14:paraId="0E792DC3" w14:textId="77777777" w:rsidR="002D7EA2" w:rsidRPr="00D63716" w:rsidRDefault="002D7EA2" w:rsidP="00176ED5">
      <w:pPr>
        <w:widowControl w:val="0"/>
        <w:suppressAutoHyphens/>
        <w:spacing w:after="0"/>
        <w:ind w:firstLine="567"/>
        <w:jc w:val="both"/>
        <w:rPr>
          <w:rFonts w:eastAsia="Lucida Sans Unicode" w:cstheme="minorHAnsi"/>
          <w:sz w:val="24"/>
          <w:szCs w:val="24"/>
          <w:lang w:eastAsia="ar-SA"/>
        </w:rPr>
      </w:pPr>
      <w:r w:rsidRPr="00D63716">
        <w:rPr>
          <w:rFonts w:eastAsia="Calibri" w:cstheme="minorHAnsi"/>
          <w:sz w:val="24"/>
          <w:szCs w:val="24"/>
        </w:rPr>
        <w:t xml:space="preserve">3.14. Tiekėjas, teikdamas pataisytą ataskaitą kartu turi pateikti skaitmeninę kopiją su nurodytais pakeitimais (angl. </w:t>
      </w:r>
      <w:proofErr w:type="spellStart"/>
      <w:r w:rsidRPr="00D63716">
        <w:rPr>
          <w:rFonts w:eastAsia="Calibri" w:cstheme="minorHAnsi"/>
          <w:i/>
          <w:iCs/>
          <w:sz w:val="24"/>
          <w:szCs w:val="24"/>
        </w:rPr>
        <w:t>track</w:t>
      </w:r>
      <w:proofErr w:type="spellEnd"/>
      <w:r w:rsidRPr="00D63716">
        <w:rPr>
          <w:rFonts w:eastAsia="Calibri" w:cstheme="minorHAnsi"/>
          <w:i/>
          <w:iCs/>
          <w:sz w:val="24"/>
          <w:szCs w:val="24"/>
        </w:rPr>
        <w:t xml:space="preserve"> </w:t>
      </w:r>
      <w:proofErr w:type="spellStart"/>
      <w:r w:rsidRPr="00D63716">
        <w:rPr>
          <w:rFonts w:eastAsia="Calibri" w:cstheme="minorHAnsi"/>
          <w:i/>
          <w:iCs/>
          <w:sz w:val="24"/>
          <w:szCs w:val="24"/>
        </w:rPr>
        <w:t>change</w:t>
      </w:r>
      <w:proofErr w:type="spellEnd"/>
      <w:r w:rsidRPr="00D63716">
        <w:rPr>
          <w:rFonts w:eastAsia="Calibri" w:cstheme="minorHAnsi"/>
          <w:sz w:val="24"/>
          <w:szCs w:val="24"/>
        </w:rPr>
        <w:t>) ir pridėti trumpą informaciją, kaip buvo atsižvelgta į pastabas.</w:t>
      </w:r>
      <w:r w:rsidRPr="00D63716" w:rsidDel="00B84419">
        <w:rPr>
          <w:rFonts w:eastAsia="Lucida Sans Unicode" w:cstheme="minorHAnsi"/>
          <w:sz w:val="24"/>
          <w:szCs w:val="24"/>
          <w:lang w:eastAsia="ar-SA"/>
        </w:rPr>
        <w:t xml:space="preserve"> </w:t>
      </w:r>
    </w:p>
    <w:p w14:paraId="59DD51C1" w14:textId="77777777" w:rsidR="002D7EA2" w:rsidRPr="00D63716" w:rsidRDefault="002D7EA2" w:rsidP="00176ED5">
      <w:pPr>
        <w:widowControl w:val="0"/>
        <w:suppressAutoHyphens/>
        <w:spacing w:after="0"/>
        <w:ind w:firstLine="567"/>
        <w:contextualSpacing/>
        <w:jc w:val="both"/>
        <w:rPr>
          <w:rFonts w:eastAsia="Lucida Sans Unicode" w:cstheme="minorHAnsi"/>
          <w:sz w:val="24"/>
          <w:szCs w:val="24"/>
          <w:lang w:eastAsia="ar-SA"/>
        </w:rPr>
      </w:pPr>
      <w:r w:rsidRPr="00D63716">
        <w:rPr>
          <w:rFonts w:eastAsia="Calibri" w:cstheme="minorHAnsi"/>
          <w:sz w:val="24"/>
          <w:szCs w:val="24"/>
        </w:rPr>
        <w:t xml:space="preserve">3.15. Pirkėjas, patikrinęs ataskaitą ir priėmęs ją kaip tinkamą, apie tai nedelsiant raštu informuoja Tiekėją. Tokiu atveju Tiekėjas, nuo informacijos apie ataskaitos patvirtinimą ir priėmimą, kaip tinkama gavimo dienos, tos dienos neskaičiuojant, per 5 darbo dienas privalo parengti </w:t>
      </w:r>
      <w:r w:rsidRPr="00D63716">
        <w:rPr>
          <w:rFonts w:eastAsia="Lucida Sans Unicode" w:cstheme="minorHAnsi"/>
          <w:sz w:val="24"/>
          <w:szCs w:val="24"/>
          <w:lang w:eastAsia="ar-SA"/>
        </w:rPr>
        <w:t xml:space="preserve">paslaugų perdavimo – </w:t>
      </w:r>
      <w:r w:rsidRPr="00D63716">
        <w:rPr>
          <w:rFonts w:eastAsia="Lucida Sans Unicode" w:cstheme="minorHAnsi"/>
          <w:sz w:val="24"/>
          <w:szCs w:val="24"/>
          <w:lang w:eastAsia="ar-SA"/>
        </w:rPr>
        <w:lastRenderedPageBreak/>
        <w:t>priėmimo aktą ir pateikti Pirkėjui suderinimui. Suderintą paslaugų perdavimo – priėmimo aktą Pirkėjas pasirašo kaip galima greičiau, bet neilgiau nei per 5 darbo dienas arba motyvuotai atsisako jį pasirašyti.</w:t>
      </w:r>
    </w:p>
    <w:p w14:paraId="1A9630A2" w14:textId="77777777" w:rsidR="002D7EA2" w:rsidRPr="00D63716" w:rsidRDefault="002D7EA2" w:rsidP="00176ED5">
      <w:pPr>
        <w:widowControl w:val="0"/>
        <w:suppressAutoHyphens/>
        <w:spacing w:after="0"/>
        <w:ind w:firstLine="567"/>
        <w:contextualSpacing/>
        <w:jc w:val="both"/>
        <w:rPr>
          <w:rFonts w:cstheme="minorHAnsi"/>
          <w:sz w:val="24"/>
          <w:szCs w:val="24"/>
        </w:rPr>
      </w:pPr>
      <w:r w:rsidRPr="00D63716">
        <w:rPr>
          <w:rFonts w:eastAsia="Lucida Sans Unicode" w:cstheme="minorHAnsi"/>
          <w:sz w:val="24"/>
          <w:szCs w:val="24"/>
          <w:lang w:eastAsia="ar-SA"/>
        </w:rPr>
        <w:t>3.16. Tiekėjas, teikdamas Paslaugas, rengdamas ataskaitas ir jas tikslindamas turį įsivertinti, kad paslaugų priėmimo – perdavimo aktus kiekvienai ataskaitai Sutarties šalys turi pasirašyti ne vėliau nei per atitinkamai 3.</w:t>
      </w:r>
      <w:r w:rsidRPr="00D63716">
        <w:rPr>
          <w:rFonts w:eastAsia="Times New Roman" w:cstheme="minorHAnsi"/>
          <w:sz w:val="24"/>
          <w:szCs w:val="24"/>
        </w:rPr>
        <w:t xml:space="preserve">3.1, 3.4.1, 3.5.1 ir 3.6.2 papunkčiuose nurodytus </w:t>
      </w:r>
      <w:r w:rsidRPr="00D63716">
        <w:rPr>
          <w:rFonts w:eastAsia="Lucida Sans Unicode" w:cstheme="minorHAnsi"/>
          <w:sz w:val="24"/>
          <w:szCs w:val="24"/>
          <w:lang w:eastAsia="ar-SA"/>
        </w:rPr>
        <w:t>paslaugų priėmimo – perdavimo aktų pasirašymų terminus</w:t>
      </w:r>
      <w:r w:rsidRPr="00D63716">
        <w:rPr>
          <w:rFonts w:cstheme="minorHAnsi"/>
          <w:sz w:val="24"/>
          <w:szCs w:val="24"/>
        </w:rPr>
        <w:t>.</w:t>
      </w:r>
    </w:p>
    <w:p w14:paraId="0ED47053" w14:textId="77777777" w:rsidR="002D7EA2" w:rsidRPr="00D63716" w:rsidRDefault="002D7EA2" w:rsidP="00176ED5">
      <w:pPr>
        <w:widowControl w:val="0"/>
        <w:suppressAutoHyphens/>
        <w:spacing w:after="0"/>
        <w:jc w:val="both"/>
        <w:rPr>
          <w:rFonts w:eastAsia="Lucida Sans Unicode" w:cstheme="minorHAnsi"/>
          <w:sz w:val="24"/>
          <w:szCs w:val="24"/>
          <w:lang w:eastAsia="ar-SA"/>
        </w:rPr>
      </w:pPr>
    </w:p>
    <w:p w14:paraId="06E5DFD8" w14:textId="77777777" w:rsidR="002D7EA2" w:rsidRPr="00D63716" w:rsidRDefault="002D7EA2" w:rsidP="00176ED5">
      <w:pPr>
        <w:pStyle w:val="Sraopastraipa"/>
        <w:widowControl w:val="0"/>
        <w:numPr>
          <w:ilvl w:val="0"/>
          <w:numId w:val="26"/>
        </w:numPr>
        <w:suppressAutoHyphens/>
        <w:spacing w:after="0"/>
        <w:jc w:val="center"/>
        <w:rPr>
          <w:rFonts w:eastAsia="Times New Roman" w:cstheme="minorHAnsi"/>
          <w:b/>
          <w:bCs/>
          <w:sz w:val="24"/>
          <w:szCs w:val="24"/>
        </w:rPr>
      </w:pPr>
      <w:r w:rsidRPr="00D63716">
        <w:rPr>
          <w:rFonts w:eastAsia="Times New Roman" w:cstheme="minorHAnsi"/>
          <w:b/>
          <w:bCs/>
          <w:sz w:val="24"/>
          <w:szCs w:val="24"/>
        </w:rPr>
        <w:t>PAPILDOMA INFORMACIJA</w:t>
      </w:r>
    </w:p>
    <w:p w14:paraId="3BC92415" w14:textId="77777777" w:rsidR="002D7EA2" w:rsidRPr="00D63716" w:rsidRDefault="002D7EA2" w:rsidP="00176ED5">
      <w:pPr>
        <w:pStyle w:val="Sraopastraipa"/>
        <w:widowControl w:val="0"/>
        <w:suppressAutoHyphens/>
        <w:spacing w:after="0"/>
        <w:ind w:left="0"/>
        <w:rPr>
          <w:rFonts w:eastAsia="Times New Roman" w:cstheme="minorHAnsi"/>
          <w:b/>
          <w:bCs/>
          <w:sz w:val="24"/>
          <w:szCs w:val="24"/>
        </w:rPr>
      </w:pPr>
    </w:p>
    <w:p w14:paraId="2E79FF77" w14:textId="77777777" w:rsidR="002D7EA2" w:rsidRPr="00D63716" w:rsidRDefault="002D7EA2" w:rsidP="00176ED5">
      <w:pPr>
        <w:pStyle w:val="Sraopastraipa"/>
        <w:widowControl w:val="0"/>
        <w:suppressAutoHyphens/>
        <w:spacing w:after="0"/>
        <w:ind w:left="0" w:firstLine="567"/>
        <w:jc w:val="both"/>
        <w:rPr>
          <w:rFonts w:eastAsia="Times New Roman" w:cstheme="minorHAnsi"/>
          <w:sz w:val="24"/>
          <w:szCs w:val="24"/>
        </w:rPr>
      </w:pPr>
      <w:r w:rsidRPr="00D63716">
        <w:rPr>
          <w:rFonts w:eastAsia="Times New Roman" w:cstheme="minorHAnsi"/>
          <w:sz w:val="24"/>
          <w:szCs w:val="24"/>
        </w:rPr>
        <w:t xml:space="preserve">Lietuvos Baltijos jūros vandenų foninio povandeninio triukšmo matavimų ir erdvinio modeliavimo, jūros rajono aplinkos būklės, pagal erdvinio triukšmo lygį, vertinimo paslaugų teikimo metu, Pirkėjas neįsipareigoja Tiekėją aprūpinti laivo nuoma, papildomais duomenimis ar kitomis reikalingomis priemonėmis Paslaugoms teikti. </w:t>
      </w:r>
    </w:p>
    <w:p w14:paraId="4BA2FBBC" w14:textId="77777777" w:rsidR="00717724" w:rsidRPr="00D63716" w:rsidRDefault="00717724" w:rsidP="00176ED5">
      <w:pPr>
        <w:tabs>
          <w:tab w:val="left" w:pos="810"/>
          <w:tab w:val="left" w:pos="990"/>
        </w:tabs>
        <w:spacing w:after="0"/>
        <w:jc w:val="both"/>
        <w:rPr>
          <w:rFonts w:eastAsia="Calibri" w:cstheme="minorHAnsi"/>
          <w:i/>
          <w:iCs/>
          <w:color w:val="7030A0"/>
        </w:rPr>
      </w:pPr>
    </w:p>
    <w:p w14:paraId="7EC91839" w14:textId="77777777" w:rsidR="00A4599F" w:rsidRPr="00D63716" w:rsidRDefault="00A4599F" w:rsidP="00DE290C">
      <w:pPr>
        <w:rPr>
          <w:rFonts w:cstheme="minorHAnsi"/>
          <w:b/>
          <w:bCs/>
          <w:smallCaps/>
          <w:sz w:val="22"/>
          <w:szCs w:val="22"/>
        </w:rPr>
      </w:pPr>
      <w:r w:rsidRPr="00D63716">
        <w:rPr>
          <w:rFonts w:cstheme="minorHAnsi"/>
          <w:b/>
          <w:bCs/>
          <w:smallCaps/>
          <w:sz w:val="22"/>
          <w:szCs w:val="22"/>
        </w:rPr>
        <w:br w:type="page"/>
      </w:r>
    </w:p>
    <w:p w14:paraId="4B56E3DB" w14:textId="77777777" w:rsidR="00D126FE" w:rsidRPr="00D63716" w:rsidRDefault="00D126FE" w:rsidP="008D704D">
      <w:pPr>
        <w:pStyle w:val="Antrat2"/>
        <w:ind w:left="5103"/>
        <w:rPr>
          <w:rFonts w:asciiTheme="minorHAnsi" w:eastAsia="Calibri" w:hAnsiTheme="minorHAnsi" w:cstheme="minorHAnsi"/>
          <w:color w:val="0070C0"/>
          <w:sz w:val="21"/>
          <w:szCs w:val="21"/>
        </w:rPr>
        <w:sectPr w:rsidR="00D126FE" w:rsidRPr="00D63716" w:rsidSect="007A1EEC">
          <w:footerReference w:type="first" r:id="rId18"/>
          <w:pgSz w:w="12240" w:h="15840"/>
          <w:pgMar w:top="1134" w:right="567" w:bottom="1134" w:left="1418" w:header="720" w:footer="720" w:gutter="0"/>
          <w:pgNumType w:start="13"/>
          <w:cols w:space="720"/>
          <w:titlePg/>
          <w:docGrid w:linePitch="360"/>
        </w:sectPr>
      </w:pPr>
      <w:bookmarkStart w:id="62" w:name="_Ref38285444"/>
      <w:bookmarkStart w:id="63" w:name="_Ref38291496"/>
      <w:bookmarkStart w:id="64" w:name="_Toc126333941"/>
    </w:p>
    <w:p w14:paraId="73F43DFB" w14:textId="69FB68FE" w:rsidR="008D704D" w:rsidRPr="00D63716" w:rsidRDefault="00D126FE" w:rsidP="00176ED5">
      <w:pPr>
        <w:pStyle w:val="Antrat2"/>
        <w:jc w:val="right"/>
        <w:rPr>
          <w:rFonts w:asciiTheme="minorHAnsi" w:eastAsia="Calibri" w:hAnsiTheme="minorHAnsi" w:cstheme="minorHAnsi"/>
          <w:color w:val="0070C0"/>
          <w:sz w:val="21"/>
          <w:szCs w:val="21"/>
        </w:rPr>
      </w:pPr>
      <w:r w:rsidRPr="00D63716">
        <w:rPr>
          <w:rFonts w:asciiTheme="minorHAnsi" w:eastAsia="Calibri" w:hAnsiTheme="minorHAnsi" w:cstheme="minorHAnsi"/>
          <w:color w:val="0070C0"/>
          <w:sz w:val="21"/>
          <w:szCs w:val="21"/>
        </w:rPr>
        <w:lastRenderedPageBreak/>
        <w:t>Specialiųjų pi</w:t>
      </w:r>
      <w:r w:rsidR="008D704D" w:rsidRPr="00D63716">
        <w:rPr>
          <w:rFonts w:asciiTheme="minorHAnsi" w:eastAsia="Calibri" w:hAnsiTheme="minorHAnsi" w:cstheme="minorHAnsi"/>
          <w:color w:val="0070C0"/>
          <w:sz w:val="21"/>
          <w:szCs w:val="21"/>
        </w:rPr>
        <w:t xml:space="preserve">rkimo sąlygų </w:t>
      </w:r>
      <w:r w:rsidR="00F1334C" w:rsidRPr="00D63716">
        <w:rPr>
          <w:rFonts w:asciiTheme="minorHAnsi" w:eastAsia="Calibri" w:hAnsiTheme="minorHAnsi" w:cstheme="minorHAnsi"/>
          <w:b/>
          <w:bCs/>
          <w:color w:val="0070C0"/>
          <w:sz w:val="21"/>
          <w:szCs w:val="21"/>
        </w:rPr>
        <w:t>3</w:t>
      </w:r>
      <w:r w:rsidR="008D704D" w:rsidRPr="00D63716">
        <w:rPr>
          <w:rFonts w:asciiTheme="minorHAnsi" w:eastAsia="Calibri" w:hAnsiTheme="minorHAnsi" w:cstheme="minorHAnsi"/>
          <w:b/>
          <w:bCs/>
          <w:color w:val="0070C0"/>
          <w:sz w:val="21"/>
          <w:szCs w:val="21"/>
        </w:rPr>
        <w:t xml:space="preserve"> priedas</w:t>
      </w:r>
      <w:r w:rsidR="008D704D" w:rsidRPr="00D63716">
        <w:rPr>
          <w:rFonts w:asciiTheme="minorHAnsi" w:eastAsia="Calibri" w:hAnsiTheme="minorHAnsi" w:cstheme="minorHAnsi"/>
          <w:color w:val="0070C0"/>
          <w:sz w:val="21"/>
          <w:szCs w:val="21"/>
        </w:rPr>
        <w:t xml:space="preserve"> „Tiekėjų pašalinimo pagrindai“</w:t>
      </w:r>
      <w:bookmarkEnd w:id="62"/>
      <w:bookmarkEnd w:id="63"/>
      <w:bookmarkEnd w:id="64"/>
    </w:p>
    <w:p w14:paraId="117D72C7" w14:textId="77777777" w:rsidR="00D126FE" w:rsidRPr="00D63716" w:rsidRDefault="00D126FE" w:rsidP="00176ED5">
      <w:pPr>
        <w:pStyle w:val="Paantrat"/>
        <w:rPr>
          <w:rFonts w:cstheme="minorHAnsi"/>
          <w:i/>
          <w:iCs/>
          <w:color w:val="auto"/>
          <w:sz w:val="22"/>
          <w:szCs w:val="22"/>
        </w:rPr>
      </w:pPr>
    </w:p>
    <w:p w14:paraId="14A8E68E" w14:textId="52DCB07B" w:rsidR="00D126FE" w:rsidRPr="00D63716" w:rsidRDefault="007B305E" w:rsidP="007B305E">
      <w:pPr>
        <w:spacing w:after="0"/>
        <w:ind w:firstLine="851"/>
        <w:jc w:val="center"/>
        <w:rPr>
          <w:rFonts w:cstheme="minorHAnsi"/>
          <w:b/>
          <w:bCs/>
          <w:sz w:val="24"/>
          <w:szCs w:val="24"/>
        </w:rPr>
      </w:pPr>
      <w:r w:rsidRPr="00D63716">
        <w:rPr>
          <w:rFonts w:cstheme="minorHAnsi"/>
          <w:b/>
          <w:bCs/>
          <w:caps/>
          <w:sz w:val="24"/>
          <w:szCs w:val="24"/>
        </w:rPr>
        <w:t xml:space="preserve">Foninio povandeninio triukšmo matavimŲ ir erdviniO modeliavimO, jūros rajono aplinkos būklės pagal erdvinio triukšmo lygį vertinimo PASLAUGŲ </w:t>
      </w:r>
      <w:r w:rsidR="00D126FE" w:rsidRPr="00D63716">
        <w:rPr>
          <w:rFonts w:cstheme="minorHAnsi"/>
          <w:b/>
          <w:bCs/>
          <w:sz w:val="24"/>
          <w:szCs w:val="24"/>
        </w:rPr>
        <w:t>PIRKIMAS</w:t>
      </w:r>
    </w:p>
    <w:p w14:paraId="4701ABA3" w14:textId="77777777" w:rsidR="007B305E" w:rsidRPr="00D63716" w:rsidRDefault="007B305E" w:rsidP="00176ED5">
      <w:pPr>
        <w:spacing w:after="0"/>
        <w:ind w:firstLine="851"/>
        <w:jc w:val="center"/>
        <w:rPr>
          <w:rFonts w:cstheme="minorHAnsi"/>
          <w:b/>
          <w:bCs/>
          <w:sz w:val="24"/>
          <w:szCs w:val="24"/>
        </w:rPr>
      </w:pPr>
    </w:p>
    <w:p w14:paraId="2EA19A26" w14:textId="77777777" w:rsidR="00D126FE" w:rsidRPr="00D63716" w:rsidRDefault="00D126FE" w:rsidP="00D126FE">
      <w:pPr>
        <w:pStyle w:val="Paantrat"/>
        <w:tabs>
          <w:tab w:val="left" w:pos="1418"/>
        </w:tabs>
        <w:jc w:val="center"/>
        <w:rPr>
          <w:rFonts w:cstheme="minorHAnsi"/>
          <w:b/>
          <w:bCs/>
          <w:color w:val="auto"/>
          <w:sz w:val="24"/>
          <w:szCs w:val="24"/>
        </w:rPr>
      </w:pPr>
      <w:r w:rsidRPr="00D63716">
        <w:rPr>
          <w:rFonts w:cstheme="minorHAnsi"/>
          <w:b/>
          <w:bCs/>
          <w:caps w:val="0"/>
          <w:color w:val="auto"/>
          <w:sz w:val="24"/>
          <w:szCs w:val="24"/>
        </w:rPr>
        <w:t>Tiekėjų pašalinimo pagrindai</w:t>
      </w:r>
    </w:p>
    <w:p w14:paraId="08A35F00" w14:textId="77777777" w:rsidR="00D126FE" w:rsidRPr="00D63716" w:rsidRDefault="00D126FE" w:rsidP="007B305E">
      <w:pPr>
        <w:pStyle w:val="Betarp"/>
        <w:numPr>
          <w:ilvl w:val="0"/>
          <w:numId w:val="34"/>
        </w:numPr>
        <w:ind w:left="0" w:firstLine="851"/>
        <w:jc w:val="both"/>
        <w:rPr>
          <w:rFonts w:cstheme="minorHAnsi"/>
          <w:sz w:val="22"/>
          <w:szCs w:val="22"/>
        </w:rPr>
      </w:pPr>
      <w:r w:rsidRPr="00D63716">
        <w:rPr>
          <w:rFonts w:cstheme="minorHAnsi"/>
          <w:sz w:val="22"/>
          <w:szCs w:val="22"/>
        </w:rPr>
        <w:t>Su pasiūlymu teikiamas tik EBVPD. Įgaliotoji organizacija su pasiūlymu nereikalauja pateikti lentelėje nurodytų pašalinimo pagrindų nebuvimą įrodančių dokumentų. Šių dokumentų prašoma tik iš ekonomiškai naudingiausią pasiūlymą pateikusio tiekėjo prieš nustatant laimėjusį pasiūlymą. Vis dėlto, įgaliotoji organizacija bet kuriuo pirkimo procedūros metu gali paprašyti kandidatų ar dalyvių pateikti visus ar dalį dokumentų, patvirtinančių jų pašalinimo pagrindų nebuvimą, jeigu tai būtina siekiant užtikrinti tinkamą pirkimo procedūros atlikimą.</w:t>
      </w:r>
    </w:p>
    <w:p w14:paraId="7E804981" w14:textId="77777777" w:rsidR="00D126FE" w:rsidRPr="00D63716" w:rsidRDefault="00D126FE" w:rsidP="007B305E">
      <w:pPr>
        <w:pStyle w:val="Betarp"/>
        <w:numPr>
          <w:ilvl w:val="0"/>
          <w:numId w:val="34"/>
        </w:numPr>
        <w:ind w:left="0" w:firstLine="851"/>
        <w:jc w:val="both"/>
        <w:rPr>
          <w:rFonts w:cstheme="minorHAnsi"/>
          <w:sz w:val="22"/>
          <w:szCs w:val="22"/>
        </w:rPr>
      </w:pPr>
      <w:r w:rsidRPr="00D63716">
        <w:rPr>
          <w:rFonts w:cstheme="minorHAnsi"/>
          <w:b/>
          <w:bCs/>
          <w:sz w:val="22"/>
          <w:szCs w:val="22"/>
        </w:rPr>
        <w:t xml:space="preserve">Pašalinimo pagrindai taikomi tiekėjui (kai pasiūlymą teikia ūkio subjektų grupė – visiems tos grupės nariams) ir ūkio subjektams, kurių pajėgumais tiekėjas remiasi (išskyrus </w:t>
      </w:r>
      <w:proofErr w:type="spellStart"/>
      <w:r w:rsidRPr="00D63716">
        <w:rPr>
          <w:rFonts w:cstheme="minorHAnsi"/>
          <w:b/>
          <w:bCs/>
          <w:sz w:val="22"/>
          <w:szCs w:val="22"/>
        </w:rPr>
        <w:t>kvazisubtiekėjus</w:t>
      </w:r>
      <w:proofErr w:type="spellEnd"/>
      <w:r w:rsidRPr="00D63716">
        <w:rPr>
          <w:rFonts w:cstheme="minorHAnsi"/>
          <w:b/>
          <w:bCs/>
          <w:sz w:val="22"/>
          <w:szCs w:val="22"/>
        </w:rPr>
        <w:t>).</w:t>
      </w:r>
      <w:r w:rsidRPr="00D63716">
        <w:rPr>
          <w:rFonts w:cstheme="minorHAnsi"/>
          <w:sz w:val="22"/>
          <w:szCs w:val="22"/>
        </w:rPr>
        <w:t xml:space="preserve"> </w:t>
      </w:r>
    </w:p>
    <w:p w14:paraId="1A90D725" w14:textId="77777777" w:rsidR="00D126FE" w:rsidRPr="00D63716" w:rsidRDefault="00D126FE" w:rsidP="007B305E">
      <w:pPr>
        <w:pStyle w:val="Betarp"/>
        <w:numPr>
          <w:ilvl w:val="0"/>
          <w:numId w:val="34"/>
        </w:numPr>
        <w:tabs>
          <w:tab w:val="left" w:pos="1276"/>
        </w:tabs>
        <w:ind w:left="0" w:firstLine="851"/>
        <w:jc w:val="both"/>
        <w:rPr>
          <w:rFonts w:eastAsia="Verdana" w:cstheme="minorHAnsi"/>
          <w:sz w:val="22"/>
          <w:szCs w:val="22"/>
        </w:rPr>
      </w:pPr>
      <w:r w:rsidRPr="00D63716">
        <w:rPr>
          <w:rFonts w:cstheme="minorHAnsi"/>
          <w:sz w:val="22"/>
          <w:szCs w:val="22"/>
        </w:rPr>
        <w:t>Įgaliotoji</w:t>
      </w:r>
      <w:r w:rsidRPr="00D63716">
        <w:rPr>
          <w:rFonts w:cstheme="minorHAnsi"/>
          <w:color w:val="000000" w:themeColor="text1"/>
          <w:sz w:val="22"/>
          <w:szCs w:val="22"/>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D63716">
        <w:rPr>
          <w:rFonts w:eastAsia="Verdana" w:cstheme="minorHAnsi"/>
          <w:color w:val="000000" w:themeColor="text1"/>
          <w:sz w:val="22"/>
          <w:szCs w:val="22"/>
        </w:rPr>
        <w:t xml:space="preserve">e nustatytų tiekėjo pašalinimo pagrindų, išskyrus </w:t>
      </w:r>
      <w:r w:rsidRPr="00D63716">
        <w:rPr>
          <w:rFonts w:eastAsia="Arial" w:cstheme="minorHAnsi"/>
          <w:sz w:val="22"/>
          <w:szCs w:val="22"/>
        </w:rPr>
        <w:t>Lietuvos Respublikos</w:t>
      </w:r>
      <w:r w:rsidRPr="00D63716">
        <w:rPr>
          <w:rFonts w:eastAsia="Arial" w:cstheme="minorHAnsi"/>
        </w:rPr>
        <w:t xml:space="preserve"> </w:t>
      </w:r>
      <w:r w:rsidRPr="00D63716">
        <w:rPr>
          <w:rFonts w:eastAsia="Verdana" w:cstheme="minorHAnsi"/>
          <w:color w:val="000000" w:themeColor="text1"/>
          <w:sz w:val="22"/>
          <w:szCs w:val="22"/>
        </w:rPr>
        <w:t xml:space="preserve">viešųjų pirkimų įstatymo (toliau – VPĮ) 46 straipsnio 10 dalyje nustatytus atvejus (tačiau atsižvelgiant į VPĮ 46 straipsnio 11 ir 12 dalių nuostatas). </w:t>
      </w:r>
    </w:p>
    <w:p w14:paraId="419A74E4" w14:textId="77777777" w:rsidR="00D126FE" w:rsidRPr="00D63716" w:rsidRDefault="00D126FE" w:rsidP="007B305E">
      <w:pPr>
        <w:pStyle w:val="Betarp"/>
        <w:numPr>
          <w:ilvl w:val="0"/>
          <w:numId w:val="34"/>
        </w:numPr>
        <w:ind w:left="0" w:firstLine="851"/>
        <w:jc w:val="both"/>
        <w:rPr>
          <w:rFonts w:eastAsia="Verdana" w:cstheme="minorHAnsi"/>
          <w:color w:val="000000" w:themeColor="text1"/>
          <w:sz w:val="22"/>
          <w:szCs w:val="22"/>
        </w:rPr>
      </w:pPr>
      <w:r w:rsidRPr="00D63716">
        <w:rPr>
          <w:rFonts w:cstheme="minorHAnsi"/>
          <w:sz w:val="22"/>
          <w:szCs w:val="22"/>
        </w:rPr>
        <w:t>Įgaliotoji</w:t>
      </w:r>
      <w:r w:rsidRPr="00D63716">
        <w:rPr>
          <w:rFonts w:eastAsia="Verdana" w:cstheme="minorHAnsi"/>
          <w:color w:val="000000" w:themeColor="text1"/>
          <w:sz w:val="22"/>
          <w:szCs w:val="22"/>
        </w:rPr>
        <w:t xml:space="preserve">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D832F7C" w14:textId="77777777" w:rsidR="00D126FE" w:rsidRPr="00D63716" w:rsidRDefault="00D126FE" w:rsidP="007B305E">
      <w:pPr>
        <w:pStyle w:val="Betarp"/>
        <w:numPr>
          <w:ilvl w:val="0"/>
          <w:numId w:val="34"/>
        </w:numPr>
        <w:ind w:left="0" w:firstLine="851"/>
        <w:jc w:val="both"/>
        <w:rPr>
          <w:rFonts w:cstheme="minorHAnsi"/>
          <w:sz w:val="22"/>
          <w:szCs w:val="22"/>
        </w:rPr>
      </w:pPr>
      <w:r w:rsidRPr="00D63716">
        <w:rPr>
          <w:rFonts w:cstheme="minorHAnsi"/>
          <w:sz w:val="22"/>
          <w:szCs w:val="22"/>
        </w:rPr>
        <w:t>Įgaliotoji</w:t>
      </w:r>
      <w:r w:rsidRPr="00D63716">
        <w:rPr>
          <w:rFonts w:eastAsia="Verdana" w:cstheme="minorHAnsi"/>
          <w:sz w:val="22"/>
          <w:szCs w:val="22"/>
        </w:rPr>
        <w:t xml:space="preserve"> organizacija visų pirma reikalauja tokios rūšies pažymų ir tokių dokumentinių įrodymų formų, apie kuriuos pateikta informacija Europos Komisijos informacinėje dokumentų saugykloje „e-</w:t>
      </w:r>
      <w:proofErr w:type="spellStart"/>
      <w:r w:rsidRPr="00D63716">
        <w:rPr>
          <w:rFonts w:eastAsia="Verdana" w:cstheme="minorHAnsi"/>
          <w:sz w:val="22"/>
          <w:szCs w:val="22"/>
        </w:rPr>
        <w:t>Certis</w:t>
      </w:r>
      <w:proofErr w:type="spellEnd"/>
      <w:r w:rsidRPr="00D63716">
        <w:rPr>
          <w:rFonts w:eastAsia="Verdana" w:cstheme="minorHAnsi"/>
          <w:sz w:val="22"/>
          <w:szCs w:val="22"/>
        </w:rPr>
        <w:t>“. Lentelės ketvirtame stulpelyje nurodomi doku</w:t>
      </w:r>
      <w:r w:rsidRPr="00D63716">
        <w:rPr>
          <w:rFonts w:cstheme="minorHAnsi"/>
          <w:sz w:val="22"/>
          <w:szCs w:val="22"/>
        </w:rPr>
        <w:t>mentai, kuriuos turi pateikti Lietuvos Respublikoje registruoti tiekėjai. Dėl dokumentų, kuriuos turi pateikti užsienio šalių tiekėjai, informaciją įgaliotoji organizacija pasitikrina „e-</w:t>
      </w:r>
      <w:proofErr w:type="spellStart"/>
      <w:r w:rsidRPr="00D63716">
        <w:rPr>
          <w:rFonts w:cstheme="minorHAnsi"/>
          <w:sz w:val="22"/>
          <w:szCs w:val="22"/>
        </w:rPr>
        <w:t>Certis</w:t>
      </w:r>
      <w:proofErr w:type="spellEnd"/>
      <w:r w:rsidRPr="00D63716">
        <w:rPr>
          <w:rFonts w:cstheme="minorHAnsi"/>
          <w:sz w:val="22"/>
          <w:szCs w:val="22"/>
        </w:rPr>
        <w:t xml:space="preserve">“, adresu </w:t>
      </w:r>
      <w:hyperlink r:id="rId19" w:history="1">
        <w:r w:rsidRPr="00D63716">
          <w:rPr>
            <w:rStyle w:val="Hipersaitas"/>
            <w:rFonts w:eastAsia="Calibri" w:cstheme="minorHAnsi"/>
            <w:sz w:val="22"/>
            <w:szCs w:val="22"/>
          </w:rPr>
          <w:t>https://ec.europa.eu/tools/ecertis/</w:t>
        </w:r>
      </w:hyperlink>
      <w:r w:rsidRPr="00D63716">
        <w:rPr>
          <w:rFonts w:cstheme="minorHAnsi"/>
          <w:sz w:val="22"/>
          <w:szCs w:val="22"/>
        </w:rPr>
        <w:t xml:space="preserve">. </w:t>
      </w:r>
    </w:p>
    <w:p w14:paraId="0CC18E07" w14:textId="77777777" w:rsidR="00D126FE" w:rsidRPr="00D63716" w:rsidRDefault="00D126FE" w:rsidP="007B305E">
      <w:pPr>
        <w:pStyle w:val="Betarp"/>
        <w:numPr>
          <w:ilvl w:val="0"/>
          <w:numId w:val="34"/>
        </w:numPr>
        <w:ind w:left="0" w:firstLine="851"/>
        <w:jc w:val="both"/>
        <w:rPr>
          <w:rFonts w:cstheme="minorHAnsi"/>
          <w:sz w:val="22"/>
          <w:szCs w:val="22"/>
        </w:rPr>
      </w:pPr>
      <w:r w:rsidRPr="00D63716">
        <w:rPr>
          <w:rFonts w:cstheme="minorHAnsi"/>
          <w:sz w:val="22"/>
          <w:szCs w:val="22"/>
        </w:rPr>
        <w:t>Įgaliotoji organizacija nereikalauja iš tiekėjo pateikti dokumentų, patvirtinančių jo pašalinimo pagrindų nebuvimą, jeigu ji:</w:t>
      </w:r>
    </w:p>
    <w:p w14:paraId="78725E2F" w14:textId="77777777" w:rsidR="00D126FE" w:rsidRPr="00D63716" w:rsidRDefault="00D126FE" w:rsidP="007B305E">
      <w:pPr>
        <w:pStyle w:val="Betarp"/>
        <w:numPr>
          <w:ilvl w:val="1"/>
          <w:numId w:val="34"/>
        </w:numPr>
        <w:ind w:left="0" w:firstLine="851"/>
        <w:jc w:val="both"/>
        <w:rPr>
          <w:rFonts w:cstheme="minorHAnsi"/>
          <w:sz w:val="22"/>
          <w:szCs w:val="22"/>
        </w:rPr>
      </w:pPr>
      <w:r w:rsidRPr="00D63716">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6942164" w14:textId="77777777" w:rsidR="00D126FE" w:rsidRPr="00D63716" w:rsidRDefault="00D126FE" w:rsidP="007B305E">
      <w:pPr>
        <w:pStyle w:val="Betarp"/>
        <w:numPr>
          <w:ilvl w:val="1"/>
          <w:numId w:val="34"/>
        </w:numPr>
        <w:ind w:left="0" w:firstLine="851"/>
        <w:jc w:val="both"/>
        <w:rPr>
          <w:rFonts w:cstheme="minorHAnsi"/>
          <w:sz w:val="22"/>
          <w:szCs w:val="22"/>
        </w:rPr>
      </w:pPr>
      <w:r w:rsidRPr="00D63716">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BD1DDF6" w14:textId="77777777" w:rsidR="00D126FE" w:rsidRPr="00D63716" w:rsidRDefault="00D126FE" w:rsidP="007B305E">
      <w:pPr>
        <w:pStyle w:val="Betarp"/>
        <w:numPr>
          <w:ilvl w:val="0"/>
          <w:numId w:val="34"/>
        </w:numPr>
        <w:ind w:left="0" w:firstLine="851"/>
        <w:jc w:val="both"/>
        <w:rPr>
          <w:rFonts w:cstheme="minorHAnsi"/>
          <w:sz w:val="22"/>
          <w:szCs w:val="22"/>
        </w:rPr>
      </w:pPr>
      <w:r w:rsidRPr="00D63716">
        <w:rPr>
          <w:rFonts w:cstheme="minorHAnsi"/>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D3CD7AC" w14:textId="77777777" w:rsidR="00D126FE" w:rsidRPr="00D63716" w:rsidRDefault="00D126FE" w:rsidP="007B305E">
      <w:pPr>
        <w:pStyle w:val="Betarp"/>
        <w:numPr>
          <w:ilvl w:val="1"/>
          <w:numId w:val="34"/>
        </w:numPr>
        <w:ind w:left="0" w:firstLine="851"/>
        <w:jc w:val="both"/>
        <w:rPr>
          <w:rFonts w:cstheme="minorHAnsi"/>
          <w:sz w:val="22"/>
          <w:szCs w:val="22"/>
        </w:rPr>
      </w:pPr>
      <w:r w:rsidRPr="00D63716">
        <w:rPr>
          <w:rFonts w:cstheme="minorHAnsi"/>
          <w:sz w:val="22"/>
          <w:szCs w:val="22"/>
        </w:rPr>
        <w:t>priesaikos deklaracija;</w:t>
      </w:r>
    </w:p>
    <w:p w14:paraId="722AA8E3" w14:textId="77777777" w:rsidR="00D126FE" w:rsidRPr="00D63716" w:rsidRDefault="00D126FE" w:rsidP="007B305E">
      <w:pPr>
        <w:pStyle w:val="Betarp"/>
        <w:numPr>
          <w:ilvl w:val="1"/>
          <w:numId w:val="34"/>
        </w:numPr>
        <w:ind w:left="0" w:firstLine="851"/>
        <w:jc w:val="both"/>
        <w:rPr>
          <w:rFonts w:cstheme="minorHAnsi"/>
        </w:rPr>
      </w:pPr>
      <w:r w:rsidRPr="00D63716">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9E10A3" w14:textId="77777777" w:rsidR="00D126FE" w:rsidRPr="00D63716" w:rsidRDefault="00D126FE" w:rsidP="00D126FE">
      <w:pPr>
        <w:pStyle w:val="Betarp"/>
        <w:ind w:left="851"/>
        <w:jc w:val="both"/>
        <w:rPr>
          <w:rFonts w:cstheme="minorHAnsi"/>
        </w:rPr>
      </w:pPr>
    </w:p>
    <w:tbl>
      <w:tblPr>
        <w:tblW w:w="14743" w:type="dxa"/>
        <w:tblInd w:w="-147" w:type="dxa"/>
        <w:tblLayout w:type="fixed"/>
        <w:tblCellMar>
          <w:left w:w="10" w:type="dxa"/>
          <w:right w:w="10" w:type="dxa"/>
        </w:tblCellMar>
        <w:tblLook w:val="04A0" w:firstRow="1" w:lastRow="0" w:firstColumn="1" w:lastColumn="0" w:noHBand="0" w:noVBand="1"/>
      </w:tblPr>
      <w:tblGrid>
        <w:gridCol w:w="900"/>
        <w:gridCol w:w="5049"/>
        <w:gridCol w:w="2410"/>
        <w:gridCol w:w="6384"/>
      </w:tblGrid>
      <w:tr w:rsidR="00D126FE" w:rsidRPr="00D63716" w14:paraId="16EDF124" w14:textId="77777777" w:rsidTr="00176ED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F126F0" w14:textId="77777777" w:rsidR="00D126FE" w:rsidRPr="00D63716" w:rsidRDefault="00D126FE" w:rsidP="00BF3F6A">
            <w:pPr>
              <w:pStyle w:val="Betarp"/>
              <w:ind w:left="32"/>
              <w:jc w:val="center"/>
              <w:rPr>
                <w:rFonts w:cstheme="minorHAnsi"/>
                <w:b/>
                <w:bCs/>
                <w:sz w:val="22"/>
                <w:szCs w:val="22"/>
              </w:rPr>
            </w:pPr>
            <w:r w:rsidRPr="00D63716">
              <w:rPr>
                <w:rFonts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6FAA58" w14:textId="77777777" w:rsidR="00D126FE" w:rsidRPr="00D63716" w:rsidRDefault="00D126FE" w:rsidP="00BF3F6A">
            <w:pPr>
              <w:pStyle w:val="Betarp"/>
              <w:jc w:val="center"/>
              <w:rPr>
                <w:rFonts w:cstheme="minorHAnsi"/>
                <w:bCs/>
                <w:sz w:val="22"/>
                <w:szCs w:val="22"/>
                <w:lang w:eastAsia="en-US"/>
              </w:rPr>
            </w:pPr>
            <w:r w:rsidRPr="00D63716">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E6ADD7" w14:textId="77777777" w:rsidR="00D126FE" w:rsidRPr="00D63716" w:rsidRDefault="00D126FE" w:rsidP="00BF3F6A">
            <w:pPr>
              <w:pStyle w:val="Betarp"/>
              <w:jc w:val="center"/>
              <w:rPr>
                <w:rFonts w:eastAsia="Yu Mincho" w:cstheme="minorHAnsi"/>
                <w:b/>
                <w:bCs/>
                <w:sz w:val="22"/>
                <w:szCs w:val="22"/>
              </w:rPr>
            </w:pPr>
            <w:r w:rsidRPr="00D63716">
              <w:rPr>
                <w:rFonts w:eastAsia="Yu Mincho" w:cstheme="minorHAnsi"/>
                <w:b/>
                <w:bCs/>
                <w:sz w:val="22"/>
                <w:szCs w:val="22"/>
              </w:rPr>
              <w:t xml:space="preserve">VPĮ straipsnis,  dalis, punktas bei EBVPD formos dalis pildymui </w:t>
            </w:r>
          </w:p>
        </w:tc>
        <w:tc>
          <w:tcPr>
            <w:tcW w:w="6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A7C99A" w14:textId="77777777" w:rsidR="00D126FE" w:rsidRPr="00D63716" w:rsidRDefault="00D126FE" w:rsidP="00BF3F6A">
            <w:pPr>
              <w:pStyle w:val="Betarp"/>
              <w:jc w:val="center"/>
              <w:rPr>
                <w:rFonts w:cstheme="minorHAnsi"/>
                <w:bCs/>
                <w:iCs/>
                <w:sz w:val="22"/>
                <w:szCs w:val="22"/>
                <w:lang w:eastAsia="en-US"/>
              </w:rPr>
            </w:pPr>
            <w:r w:rsidRPr="00D63716">
              <w:rPr>
                <w:rFonts w:cstheme="minorHAnsi"/>
                <w:b/>
                <w:sz w:val="22"/>
                <w:szCs w:val="22"/>
              </w:rPr>
              <w:t>Pašalinimo pagrindų nebuvimą įrodantys dokumentai</w:t>
            </w:r>
          </w:p>
        </w:tc>
      </w:tr>
      <w:tr w:rsidR="00D126FE" w:rsidRPr="00D63716" w14:paraId="2AC59539" w14:textId="77777777" w:rsidTr="00176ED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489D89" w14:textId="77777777" w:rsidR="00D126FE" w:rsidRPr="00D63716" w:rsidRDefault="00D126FE" w:rsidP="00BF3F6A">
            <w:pPr>
              <w:pStyle w:val="Betarp"/>
              <w:ind w:left="32"/>
              <w:jc w:val="center"/>
              <w:rPr>
                <w:rFonts w:cstheme="minorHAnsi"/>
                <w:sz w:val="16"/>
                <w:szCs w:val="16"/>
              </w:rPr>
            </w:pPr>
            <w:r w:rsidRPr="00D63716">
              <w:rPr>
                <w:rFonts w:cstheme="minorHAnsi"/>
                <w:sz w:val="16"/>
                <w:szCs w:val="16"/>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D07819" w14:textId="77777777" w:rsidR="00D126FE" w:rsidRPr="00D63716" w:rsidRDefault="00D126FE" w:rsidP="00BF3F6A">
            <w:pPr>
              <w:pStyle w:val="Betarp"/>
              <w:jc w:val="center"/>
              <w:rPr>
                <w:rFonts w:cstheme="minorHAnsi"/>
                <w:sz w:val="16"/>
                <w:szCs w:val="16"/>
              </w:rPr>
            </w:pPr>
            <w:r w:rsidRPr="00D63716">
              <w:rPr>
                <w:rFonts w:cstheme="minorHAnsi"/>
                <w:sz w:val="16"/>
                <w:szCs w:val="16"/>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9C1D10" w14:textId="77777777" w:rsidR="00D126FE" w:rsidRPr="00D63716" w:rsidRDefault="00D126FE" w:rsidP="00BF3F6A">
            <w:pPr>
              <w:pStyle w:val="Betarp"/>
              <w:jc w:val="center"/>
              <w:rPr>
                <w:rFonts w:eastAsia="Yu Mincho" w:cstheme="minorHAnsi"/>
                <w:sz w:val="16"/>
                <w:szCs w:val="16"/>
              </w:rPr>
            </w:pPr>
            <w:r w:rsidRPr="00D63716">
              <w:rPr>
                <w:rFonts w:eastAsia="Yu Mincho" w:cstheme="minorHAnsi"/>
                <w:sz w:val="16"/>
                <w:szCs w:val="16"/>
              </w:rPr>
              <w:t>3</w:t>
            </w:r>
          </w:p>
        </w:tc>
        <w:tc>
          <w:tcPr>
            <w:tcW w:w="6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13E1AE" w14:textId="77777777" w:rsidR="00D126FE" w:rsidRPr="00D63716" w:rsidRDefault="00D126FE" w:rsidP="00BF3F6A">
            <w:pPr>
              <w:pStyle w:val="Betarp"/>
              <w:jc w:val="center"/>
              <w:rPr>
                <w:rFonts w:cstheme="minorHAnsi"/>
                <w:sz w:val="16"/>
                <w:szCs w:val="16"/>
              </w:rPr>
            </w:pPr>
            <w:r w:rsidRPr="00D63716">
              <w:rPr>
                <w:rFonts w:cstheme="minorHAnsi"/>
                <w:sz w:val="16"/>
                <w:szCs w:val="16"/>
              </w:rPr>
              <w:t>4</w:t>
            </w:r>
          </w:p>
        </w:tc>
      </w:tr>
      <w:tr w:rsidR="00D126FE" w:rsidRPr="00D63716" w14:paraId="7C6E6094" w14:textId="77777777" w:rsidTr="00176ED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A6A58" w14:textId="77777777" w:rsidR="00D126FE" w:rsidRPr="00D63716" w:rsidRDefault="00D126FE" w:rsidP="00D126FE">
            <w:pPr>
              <w:pStyle w:val="Betarp"/>
              <w:numPr>
                <w:ilvl w:val="0"/>
                <w:numId w:val="33"/>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EAC7A" w14:textId="77777777" w:rsidR="00D126FE" w:rsidRPr="00D63716" w:rsidRDefault="00D126FE" w:rsidP="00BF3F6A">
            <w:pPr>
              <w:pStyle w:val="Betarp"/>
              <w:jc w:val="both"/>
              <w:rPr>
                <w:rFonts w:cstheme="minorHAnsi"/>
                <w:b/>
                <w:bCs/>
                <w:sz w:val="22"/>
                <w:szCs w:val="22"/>
                <w:lang w:eastAsia="en-US"/>
              </w:rPr>
            </w:pPr>
            <w:r w:rsidRPr="00D63716">
              <w:rPr>
                <w:rFonts w:cstheme="minorHAnsi"/>
                <w:sz w:val="22"/>
                <w:szCs w:val="22"/>
                <w:lang w:eastAsia="en-US"/>
              </w:rPr>
              <w:t>Tiekėjas arba jo atsakingas asmuo, nurodytas VPĮ 46 straipsnio 2 dalies 2 punkte, nuteistas už šią nusikalstamą veiką:</w:t>
            </w:r>
          </w:p>
          <w:p w14:paraId="48BB9D8F" w14:textId="77777777" w:rsidR="00D126FE" w:rsidRPr="00D63716" w:rsidRDefault="00D126FE" w:rsidP="00BF3F6A">
            <w:pPr>
              <w:pStyle w:val="Betarp"/>
              <w:jc w:val="both"/>
              <w:rPr>
                <w:rFonts w:cstheme="minorHAnsi"/>
                <w:b/>
                <w:bCs/>
                <w:sz w:val="22"/>
                <w:szCs w:val="22"/>
                <w:lang w:eastAsia="en-US"/>
              </w:rPr>
            </w:pPr>
            <w:r w:rsidRPr="00D63716">
              <w:rPr>
                <w:rFonts w:cstheme="minorHAnsi"/>
                <w:bCs/>
                <w:sz w:val="22"/>
                <w:szCs w:val="22"/>
                <w:lang w:eastAsia="en-US"/>
              </w:rPr>
              <w:t>1) dalyvavimą nusikalstamame susivienijime, jo organizavimą ar vadovavimą jam;</w:t>
            </w:r>
          </w:p>
          <w:p w14:paraId="60985D99" w14:textId="77777777" w:rsidR="00D126FE" w:rsidRPr="00D63716" w:rsidRDefault="00D126FE" w:rsidP="00BF3F6A">
            <w:pPr>
              <w:pStyle w:val="Betarp"/>
              <w:jc w:val="both"/>
              <w:rPr>
                <w:rFonts w:cstheme="minorHAnsi"/>
                <w:b/>
                <w:bCs/>
                <w:sz w:val="22"/>
                <w:szCs w:val="22"/>
                <w:lang w:eastAsia="en-US"/>
              </w:rPr>
            </w:pPr>
            <w:r w:rsidRPr="00D63716">
              <w:rPr>
                <w:rFonts w:cstheme="minorHAnsi"/>
                <w:bCs/>
                <w:sz w:val="22"/>
                <w:szCs w:val="22"/>
                <w:lang w:eastAsia="en-US"/>
              </w:rPr>
              <w:t>2) kyšininkavimą, prekybą poveikiu, papirkimą;</w:t>
            </w:r>
          </w:p>
          <w:p w14:paraId="504BB0F0" w14:textId="77777777" w:rsidR="00D126FE" w:rsidRPr="00D63716" w:rsidRDefault="00D126FE" w:rsidP="00BF3F6A">
            <w:pPr>
              <w:pStyle w:val="Betarp"/>
              <w:jc w:val="both"/>
              <w:rPr>
                <w:rFonts w:cstheme="minorHAnsi"/>
                <w:b/>
                <w:bCs/>
                <w:sz w:val="22"/>
                <w:szCs w:val="22"/>
                <w:lang w:eastAsia="en-US"/>
              </w:rPr>
            </w:pPr>
            <w:r w:rsidRPr="00D63716">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CFD8C8" w14:textId="77777777" w:rsidR="00D126FE" w:rsidRPr="00D63716" w:rsidRDefault="00D126FE" w:rsidP="00BF3F6A">
            <w:pPr>
              <w:pStyle w:val="Betarp"/>
              <w:jc w:val="both"/>
              <w:rPr>
                <w:rFonts w:cstheme="minorHAnsi"/>
                <w:b/>
                <w:bCs/>
                <w:sz w:val="22"/>
                <w:szCs w:val="22"/>
                <w:lang w:eastAsia="en-US"/>
              </w:rPr>
            </w:pPr>
            <w:r w:rsidRPr="00D63716">
              <w:rPr>
                <w:rFonts w:cstheme="minorHAnsi"/>
                <w:bCs/>
                <w:sz w:val="22"/>
                <w:szCs w:val="22"/>
                <w:lang w:eastAsia="en-US"/>
              </w:rPr>
              <w:lastRenderedPageBreak/>
              <w:t>4) nusikalstamą bankrotą;</w:t>
            </w:r>
          </w:p>
          <w:p w14:paraId="7ABC3237" w14:textId="77777777" w:rsidR="00D126FE" w:rsidRPr="00D63716" w:rsidRDefault="00D126FE" w:rsidP="00BF3F6A">
            <w:pPr>
              <w:pStyle w:val="Betarp"/>
              <w:jc w:val="both"/>
              <w:rPr>
                <w:rFonts w:cstheme="minorHAnsi"/>
                <w:b/>
                <w:bCs/>
                <w:sz w:val="22"/>
                <w:szCs w:val="22"/>
                <w:lang w:eastAsia="en-US"/>
              </w:rPr>
            </w:pPr>
            <w:r w:rsidRPr="00D63716">
              <w:rPr>
                <w:rFonts w:cstheme="minorHAnsi"/>
                <w:bCs/>
                <w:sz w:val="22"/>
                <w:szCs w:val="22"/>
                <w:lang w:eastAsia="en-US"/>
              </w:rPr>
              <w:t>5) teroristinį ir su teroristine veikla susijusį nusikaltimą;</w:t>
            </w:r>
          </w:p>
          <w:p w14:paraId="20DF65B7" w14:textId="77777777" w:rsidR="00D126FE" w:rsidRPr="00D63716" w:rsidRDefault="00D126FE" w:rsidP="00BF3F6A">
            <w:pPr>
              <w:pStyle w:val="Betarp"/>
              <w:jc w:val="both"/>
              <w:rPr>
                <w:rFonts w:cstheme="minorHAnsi"/>
                <w:b/>
                <w:bCs/>
                <w:sz w:val="22"/>
                <w:szCs w:val="22"/>
                <w:lang w:eastAsia="en-US"/>
              </w:rPr>
            </w:pPr>
            <w:r w:rsidRPr="00D63716">
              <w:rPr>
                <w:rFonts w:cstheme="minorHAnsi"/>
                <w:bCs/>
                <w:sz w:val="22"/>
                <w:szCs w:val="22"/>
                <w:lang w:eastAsia="en-US"/>
              </w:rPr>
              <w:t>6) nusikalstamu būdu gauto turto legalizavimą;</w:t>
            </w:r>
          </w:p>
          <w:p w14:paraId="354DE018" w14:textId="77777777" w:rsidR="00D126FE" w:rsidRPr="00D63716" w:rsidRDefault="00D126FE" w:rsidP="00BF3F6A">
            <w:pPr>
              <w:pStyle w:val="Betarp"/>
              <w:jc w:val="both"/>
              <w:rPr>
                <w:rFonts w:cstheme="minorHAnsi"/>
                <w:b/>
                <w:bCs/>
                <w:sz w:val="22"/>
                <w:szCs w:val="22"/>
                <w:lang w:eastAsia="en-US"/>
              </w:rPr>
            </w:pPr>
            <w:r w:rsidRPr="00D63716">
              <w:rPr>
                <w:rFonts w:cstheme="minorHAnsi"/>
                <w:bCs/>
                <w:sz w:val="22"/>
                <w:szCs w:val="22"/>
                <w:lang w:eastAsia="en-US"/>
              </w:rPr>
              <w:t>7) prekybą žmonėmis, vaiko pirkimą arba pardavimą;</w:t>
            </w:r>
          </w:p>
          <w:p w14:paraId="079ABE8E" w14:textId="77777777" w:rsidR="00D126FE" w:rsidRPr="00D63716" w:rsidRDefault="00D126FE" w:rsidP="00BF3F6A">
            <w:pPr>
              <w:pStyle w:val="Betarp"/>
              <w:jc w:val="both"/>
              <w:rPr>
                <w:rFonts w:cstheme="minorHAnsi"/>
                <w:b/>
                <w:bCs/>
                <w:sz w:val="22"/>
                <w:szCs w:val="22"/>
                <w:lang w:eastAsia="en-US"/>
              </w:rPr>
            </w:pPr>
            <w:r w:rsidRPr="00D63716">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68D0C26" w14:textId="77777777" w:rsidR="00D126FE" w:rsidRPr="00D63716" w:rsidRDefault="00D126FE" w:rsidP="00BF3F6A">
            <w:pPr>
              <w:pStyle w:val="Betarp"/>
              <w:jc w:val="both"/>
              <w:rPr>
                <w:rFonts w:cstheme="minorHAnsi"/>
                <w:b/>
                <w:bCs/>
                <w:sz w:val="22"/>
                <w:szCs w:val="22"/>
                <w:lang w:eastAsia="en-US"/>
              </w:rPr>
            </w:pPr>
            <w:r w:rsidRPr="00D63716">
              <w:rPr>
                <w:rFonts w:cstheme="minorHAnsi"/>
                <w:bCs/>
                <w:sz w:val="22"/>
                <w:szCs w:val="22"/>
                <w:lang w:eastAsia="en-US"/>
              </w:rPr>
              <w:t>Laikoma, kad tiekėjas arba jo atsakingas asmuo nuteistas už aukščiau nurodytą nusikalstamą veiką, kai dėl:</w:t>
            </w:r>
          </w:p>
          <w:p w14:paraId="7C180157" w14:textId="77777777" w:rsidR="00D126FE" w:rsidRPr="00D63716" w:rsidRDefault="00D126FE" w:rsidP="00BF3F6A">
            <w:pPr>
              <w:pStyle w:val="Betarp"/>
              <w:jc w:val="both"/>
              <w:rPr>
                <w:rFonts w:cstheme="minorHAnsi"/>
                <w:bCs/>
                <w:sz w:val="22"/>
                <w:szCs w:val="22"/>
                <w:lang w:eastAsia="en-US"/>
              </w:rPr>
            </w:pPr>
            <w:r w:rsidRPr="00D63716">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FF86A41" w14:textId="77777777" w:rsidR="00D126FE" w:rsidRPr="00D63716" w:rsidRDefault="00D126FE" w:rsidP="00BF3F6A">
            <w:pPr>
              <w:pStyle w:val="Betarp"/>
              <w:jc w:val="both"/>
              <w:rPr>
                <w:rFonts w:cstheme="minorHAnsi"/>
                <w:b/>
                <w:bCs/>
                <w:sz w:val="22"/>
                <w:szCs w:val="22"/>
                <w:lang w:eastAsia="en-US"/>
              </w:rPr>
            </w:pPr>
          </w:p>
          <w:p w14:paraId="38111EFF" w14:textId="77777777" w:rsidR="00D126FE" w:rsidRPr="00D63716" w:rsidRDefault="00D126FE" w:rsidP="00BF3F6A">
            <w:pPr>
              <w:pStyle w:val="Betarp"/>
              <w:jc w:val="both"/>
              <w:rPr>
                <w:rFonts w:cstheme="minorHAnsi"/>
                <w:sz w:val="22"/>
                <w:szCs w:val="22"/>
              </w:rPr>
            </w:pPr>
            <w:r w:rsidRPr="00D63716">
              <w:rPr>
                <w:rFonts w:cstheme="minorHAnsi"/>
                <w:sz w:val="22"/>
                <w:szCs w:val="22"/>
              </w:rPr>
              <w:t>2) tiekėjo, kuris yra juridinis asmuo, kita organizacija ar jos </w:t>
            </w:r>
            <w:r w:rsidRPr="00D63716">
              <w:rPr>
                <w:rFonts w:cstheme="minorHAnsi"/>
                <w:b/>
                <w:bCs/>
                <w:sz w:val="22"/>
                <w:szCs w:val="22"/>
              </w:rPr>
              <w:t>struktūrinis</w:t>
            </w:r>
            <w:r w:rsidRPr="00D63716">
              <w:rPr>
                <w:rFonts w:cstheme="minorHAns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DEFF3F" w14:textId="77777777" w:rsidR="00D126FE" w:rsidRPr="00D63716" w:rsidRDefault="00D126FE" w:rsidP="00BF3F6A">
            <w:pPr>
              <w:pStyle w:val="Betarp"/>
              <w:jc w:val="both"/>
              <w:rPr>
                <w:rFonts w:cstheme="minorHAnsi"/>
                <w:sz w:val="22"/>
                <w:szCs w:val="22"/>
                <w:lang w:eastAsia="en-US"/>
              </w:rPr>
            </w:pPr>
          </w:p>
          <w:p w14:paraId="1CF2C8DD" w14:textId="77777777" w:rsidR="00D126FE" w:rsidRPr="00D63716" w:rsidRDefault="00D126FE" w:rsidP="00BF3F6A">
            <w:pPr>
              <w:pStyle w:val="Betarp"/>
              <w:jc w:val="both"/>
              <w:rPr>
                <w:rFonts w:cstheme="minorHAnsi"/>
                <w:b/>
                <w:bCs/>
                <w:sz w:val="22"/>
                <w:szCs w:val="22"/>
                <w:lang w:eastAsia="en-US"/>
              </w:rPr>
            </w:pPr>
            <w:r w:rsidRPr="00D63716">
              <w:rPr>
                <w:rFonts w:cstheme="minorHAnsi"/>
                <w:bCs/>
                <w:sz w:val="22"/>
                <w:szCs w:val="22"/>
                <w:lang w:eastAsia="en-US"/>
              </w:rPr>
              <w:t xml:space="preserve">3) tiekėjo, kuris yra juridinis asmuo, kita organizacija ar jos </w:t>
            </w:r>
            <w:r w:rsidRPr="00D63716">
              <w:rPr>
                <w:rFonts w:cstheme="minorHAnsi"/>
                <w:b/>
                <w:sz w:val="22"/>
                <w:szCs w:val="22"/>
                <w:lang w:eastAsia="en-US"/>
              </w:rPr>
              <w:t>struktūrinis</w:t>
            </w:r>
            <w:r w:rsidRPr="00D63716">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089DF" w14:textId="77777777" w:rsidR="00D126FE" w:rsidRPr="00D63716" w:rsidRDefault="00D126FE" w:rsidP="00BF3F6A">
            <w:pPr>
              <w:pStyle w:val="Betarp"/>
              <w:jc w:val="both"/>
              <w:rPr>
                <w:rFonts w:eastAsia="Yu Mincho" w:cstheme="minorHAnsi"/>
                <w:b/>
                <w:bCs/>
                <w:sz w:val="22"/>
                <w:szCs w:val="22"/>
                <w:lang w:eastAsia="en-US"/>
              </w:rPr>
            </w:pPr>
            <w:r w:rsidRPr="00D63716">
              <w:rPr>
                <w:rFonts w:eastAsia="Yu Mincho" w:cstheme="minorHAnsi"/>
                <w:b/>
                <w:bCs/>
                <w:sz w:val="22"/>
                <w:szCs w:val="22"/>
                <w:lang w:eastAsia="en-US"/>
              </w:rPr>
              <w:lastRenderedPageBreak/>
              <w:t>VPĮ 46 straipsnio 1 dalis</w:t>
            </w:r>
          </w:p>
          <w:p w14:paraId="7A8603B4" w14:textId="77777777" w:rsidR="00D126FE" w:rsidRPr="00D63716" w:rsidRDefault="00D126FE" w:rsidP="00BF3F6A">
            <w:pPr>
              <w:pStyle w:val="Betarp"/>
              <w:jc w:val="both"/>
              <w:rPr>
                <w:rFonts w:eastAsia="Yu Mincho" w:cstheme="minorHAnsi"/>
                <w:sz w:val="22"/>
                <w:szCs w:val="22"/>
                <w:lang w:eastAsia="en-US"/>
              </w:rPr>
            </w:pPr>
          </w:p>
          <w:p w14:paraId="02490C7A" w14:textId="77777777" w:rsidR="00D126FE" w:rsidRPr="00D63716" w:rsidRDefault="00D126FE" w:rsidP="00BF3F6A">
            <w:pPr>
              <w:pStyle w:val="Betarp"/>
              <w:jc w:val="both"/>
              <w:rPr>
                <w:rFonts w:eastAsia="Yu Mincho" w:cstheme="minorHAnsi"/>
                <w:sz w:val="22"/>
                <w:szCs w:val="22"/>
                <w:lang w:eastAsia="en-US"/>
              </w:rPr>
            </w:pPr>
            <w:r w:rsidRPr="00D63716">
              <w:rPr>
                <w:rFonts w:eastAsia="Yu Mincho" w:cstheme="minorHAnsi"/>
                <w:sz w:val="22"/>
                <w:szCs w:val="22"/>
                <w:lang w:eastAsia="en-US"/>
              </w:rPr>
              <w:t>EBVPD III dalies A1-A6 punktai</w:t>
            </w:r>
          </w:p>
          <w:p w14:paraId="47705001" w14:textId="77777777" w:rsidR="00D126FE" w:rsidRPr="00D63716" w:rsidRDefault="00D126FE" w:rsidP="00BF3F6A">
            <w:pPr>
              <w:pStyle w:val="Betarp"/>
              <w:jc w:val="both"/>
              <w:rPr>
                <w:rFonts w:eastAsia="Yu Mincho" w:cstheme="minorHAnsi"/>
                <w:sz w:val="22"/>
                <w:szCs w:val="22"/>
                <w:lang w:eastAsia="en-US"/>
              </w:rPr>
            </w:pPr>
          </w:p>
          <w:p w14:paraId="3ABA0C3C" w14:textId="77777777" w:rsidR="00D126FE" w:rsidRPr="00D63716" w:rsidRDefault="00D126FE" w:rsidP="00BF3F6A">
            <w:pPr>
              <w:pStyle w:val="Betarp"/>
              <w:jc w:val="both"/>
              <w:rPr>
                <w:rFonts w:eastAsia="Yu Mincho" w:cstheme="minorHAnsi"/>
                <w:sz w:val="22"/>
                <w:szCs w:val="22"/>
                <w:lang w:eastAsia="en-US"/>
              </w:rPr>
            </w:pPr>
            <w:r w:rsidRPr="00D63716">
              <w:rPr>
                <w:rFonts w:eastAsia="Yu Mincho" w:cstheme="minorHAnsi"/>
                <w:sz w:val="22"/>
                <w:szCs w:val="22"/>
                <w:lang w:eastAsia="en-US"/>
              </w:rPr>
              <w:t>EBVPD III dalies D1 punktas</w:t>
            </w:r>
          </w:p>
        </w:tc>
        <w:tc>
          <w:tcPr>
            <w:tcW w:w="6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42A6C" w14:textId="77777777" w:rsidR="00D126FE" w:rsidRPr="00D63716" w:rsidRDefault="00D126FE" w:rsidP="00BF3F6A">
            <w:pPr>
              <w:pStyle w:val="Betarp"/>
              <w:jc w:val="both"/>
              <w:rPr>
                <w:rFonts w:cstheme="minorHAnsi"/>
                <w:sz w:val="22"/>
                <w:szCs w:val="22"/>
              </w:rPr>
            </w:pPr>
            <w:r w:rsidRPr="00D63716">
              <w:rPr>
                <w:rFonts w:cstheme="minorHAnsi"/>
                <w:sz w:val="22"/>
                <w:szCs w:val="22"/>
                <w:lang w:eastAsia="en-US"/>
              </w:rPr>
              <w:t>Iš Lietuvoje įsteigtų subjektų reikalaujama:</w:t>
            </w:r>
          </w:p>
          <w:p w14:paraId="198C35CC" w14:textId="77777777" w:rsidR="00D126FE" w:rsidRPr="00D63716" w:rsidRDefault="00D126FE" w:rsidP="00D126FE">
            <w:pPr>
              <w:pStyle w:val="Betarp"/>
              <w:numPr>
                <w:ilvl w:val="0"/>
                <w:numId w:val="32"/>
              </w:numPr>
              <w:ind w:left="314"/>
              <w:jc w:val="both"/>
              <w:rPr>
                <w:rFonts w:cstheme="minorHAnsi"/>
                <w:b/>
                <w:bCs/>
                <w:sz w:val="22"/>
                <w:szCs w:val="22"/>
              </w:rPr>
            </w:pPr>
            <w:r w:rsidRPr="00D63716">
              <w:rPr>
                <w:rFonts w:cstheme="minorHAnsi"/>
                <w:sz w:val="22"/>
                <w:szCs w:val="22"/>
              </w:rPr>
              <w:t>išrašo iš teismo sprendimo arba</w:t>
            </w:r>
          </w:p>
          <w:p w14:paraId="32F88E4E" w14:textId="77777777" w:rsidR="00D126FE" w:rsidRPr="00D63716" w:rsidRDefault="00D126FE" w:rsidP="00D126FE">
            <w:pPr>
              <w:pStyle w:val="Betarp"/>
              <w:numPr>
                <w:ilvl w:val="0"/>
                <w:numId w:val="32"/>
              </w:numPr>
              <w:ind w:left="314"/>
              <w:jc w:val="both"/>
              <w:rPr>
                <w:rFonts w:cstheme="minorHAnsi"/>
                <w:b/>
                <w:bCs/>
                <w:sz w:val="22"/>
                <w:szCs w:val="22"/>
              </w:rPr>
            </w:pPr>
            <w:r w:rsidRPr="00D63716">
              <w:rPr>
                <w:rFonts w:cstheme="minorHAnsi"/>
                <w:sz w:val="22"/>
                <w:szCs w:val="22"/>
              </w:rPr>
              <w:t>Informatikos ir ryšių departamento prie Vidaus reikalų ministerijos pažymos, arba</w:t>
            </w:r>
          </w:p>
          <w:p w14:paraId="04780CD9" w14:textId="77777777" w:rsidR="00D126FE" w:rsidRPr="00D63716" w:rsidRDefault="00D126FE" w:rsidP="00D126FE">
            <w:pPr>
              <w:pStyle w:val="Betarp"/>
              <w:numPr>
                <w:ilvl w:val="0"/>
                <w:numId w:val="32"/>
              </w:numPr>
              <w:ind w:left="314"/>
              <w:jc w:val="both"/>
              <w:rPr>
                <w:rFonts w:cstheme="minorHAnsi"/>
                <w:b/>
                <w:bCs/>
                <w:sz w:val="22"/>
                <w:szCs w:val="22"/>
              </w:rPr>
            </w:pPr>
            <w:r w:rsidRPr="00D63716">
              <w:rPr>
                <w:rFonts w:cstheme="minorHAnsi"/>
                <w:sz w:val="22"/>
                <w:szCs w:val="22"/>
              </w:rPr>
              <w:t>valstybės įmonės Registrų centro Lietuvos Respublikos Vyriausybės nustatyta tvarka išduoto dokumento, patvirtinančio jungtinius kompetentingų institucijų tvarkomus duomenis.</w:t>
            </w:r>
          </w:p>
          <w:p w14:paraId="0C919164" w14:textId="77777777" w:rsidR="00D126FE" w:rsidRPr="00D63716" w:rsidRDefault="00D126FE" w:rsidP="00BF3F6A">
            <w:pPr>
              <w:pStyle w:val="Betarp"/>
              <w:jc w:val="both"/>
              <w:rPr>
                <w:rFonts w:cstheme="minorHAnsi"/>
                <w:sz w:val="22"/>
                <w:szCs w:val="22"/>
                <w:lang w:eastAsia="en-US"/>
              </w:rPr>
            </w:pPr>
          </w:p>
          <w:p w14:paraId="4783516A" w14:textId="77777777" w:rsidR="00D126FE" w:rsidRPr="00D63716" w:rsidRDefault="00D126FE" w:rsidP="00BF3F6A">
            <w:pPr>
              <w:pStyle w:val="Betarp"/>
              <w:jc w:val="both"/>
              <w:rPr>
                <w:rFonts w:cstheme="minorHAnsi"/>
                <w:sz w:val="22"/>
                <w:szCs w:val="22"/>
              </w:rPr>
            </w:pPr>
            <w:r w:rsidRPr="00D63716">
              <w:rPr>
                <w:rFonts w:cstheme="minorHAnsi"/>
                <w:sz w:val="22"/>
                <w:szCs w:val="22"/>
                <w:lang w:eastAsia="en-US"/>
              </w:rPr>
              <w:t>Iš ne Lietuvoje įsteigtų subjektų reikalaujama:</w:t>
            </w:r>
          </w:p>
          <w:p w14:paraId="13D7302B" w14:textId="77777777" w:rsidR="00D126FE" w:rsidRPr="00D63716" w:rsidRDefault="00D126FE" w:rsidP="00D126FE">
            <w:pPr>
              <w:pStyle w:val="Betarp"/>
              <w:numPr>
                <w:ilvl w:val="0"/>
                <w:numId w:val="32"/>
              </w:numPr>
              <w:ind w:left="314"/>
              <w:jc w:val="both"/>
              <w:rPr>
                <w:rFonts w:cstheme="minorHAnsi"/>
                <w:b/>
                <w:bCs/>
                <w:sz w:val="22"/>
                <w:szCs w:val="22"/>
              </w:rPr>
            </w:pPr>
            <w:r w:rsidRPr="00D63716">
              <w:rPr>
                <w:rFonts w:cstheme="minorHAnsi"/>
                <w:sz w:val="22"/>
                <w:szCs w:val="22"/>
              </w:rPr>
              <w:t>atitinkamos užsienio šalies institucijos dokumento</w:t>
            </w:r>
            <w:r w:rsidRPr="00D63716">
              <w:rPr>
                <w:rStyle w:val="Puslapioinaosnuoroda"/>
                <w:rFonts w:cstheme="minorHAnsi"/>
                <w:sz w:val="22"/>
                <w:szCs w:val="22"/>
              </w:rPr>
              <w:footnoteReference w:id="10"/>
            </w:r>
            <w:r w:rsidRPr="00D63716">
              <w:rPr>
                <w:rFonts w:cstheme="minorHAnsi"/>
                <w:sz w:val="22"/>
                <w:szCs w:val="22"/>
              </w:rPr>
              <w:t>.</w:t>
            </w:r>
          </w:p>
          <w:p w14:paraId="415FA13C" w14:textId="77777777" w:rsidR="00D126FE" w:rsidRPr="00D63716" w:rsidRDefault="00D126FE" w:rsidP="00BF3F6A">
            <w:pPr>
              <w:pStyle w:val="Betarp"/>
              <w:jc w:val="both"/>
              <w:rPr>
                <w:rFonts w:cstheme="minorHAnsi"/>
                <w:sz w:val="22"/>
                <w:szCs w:val="22"/>
              </w:rPr>
            </w:pPr>
          </w:p>
          <w:p w14:paraId="0CB95CCE" w14:textId="77777777" w:rsidR="00D126FE" w:rsidRPr="00D63716" w:rsidRDefault="00D126FE" w:rsidP="00BF3F6A">
            <w:pPr>
              <w:pStyle w:val="Betarp"/>
              <w:jc w:val="both"/>
              <w:rPr>
                <w:rFonts w:cstheme="minorHAnsi"/>
                <w:color w:val="7030A0"/>
                <w:sz w:val="22"/>
                <w:szCs w:val="22"/>
              </w:rPr>
            </w:pPr>
            <w:r w:rsidRPr="00D63716">
              <w:rPr>
                <w:rFonts w:cstheme="minorHAnsi"/>
                <w:sz w:val="22"/>
                <w:szCs w:val="22"/>
              </w:rPr>
              <w:t xml:space="preserve">Nurodyti dokumentai turi būti išduoti ne anksčiau kaip 180 dienų iki </w:t>
            </w:r>
            <w:r w:rsidRPr="00D63716">
              <w:rPr>
                <w:rFonts w:eastAsia="Times New Roman" w:cstheme="minorHAnsi"/>
                <w:i/>
                <w:iCs/>
                <w:sz w:val="22"/>
                <w:szCs w:val="22"/>
              </w:rPr>
              <w:t xml:space="preserve">tos dienos, kai tiekėjas </w:t>
            </w:r>
            <w:r w:rsidRPr="00D63716">
              <w:rPr>
                <w:rFonts w:cstheme="minorHAnsi"/>
                <w:i/>
                <w:iCs/>
                <w:sz w:val="22"/>
                <w:szCs w:val="22"/>
              </w:rPr>
              <w:t>įgaliotosios</w:t>
            </w:r>
            <w:r w:rsidRPr="00D63716">
              <w:rPr>
                <w:rFonts w:eastAsia="Times New Roman" w:cstheme="minorHAnsi"/>
                <w:i/>
                <w:iCs/>
                <w:sz w:val="22"/>
                <w:szCs w:val="22"/>
              </w:rPr>
              <w:t xml:space="preserve"> organizacijos prašymu turės pateikti pašalinimo pagrindų nebuvimą patvirtinančius dok</w:t>
            </w:r>
            <w:r w:rsidRPr="00D63716">
              <w:rPr>
                <w:rFonts w:eastAsia="Times New Roman" w:cstheme="minorHAnsi"/>
                <w:sz w:val="22"/>
                <w:szCs w:val="22"/>
              </w:rPr>
              <w:t>umentus</w:t>
            </w:r>
            <w:r w:rsidRPr="00D63716">
              <w:rPr>
                <w:rFonts w:cstheme="minorHAnsi"/>
                <w:sz w:val="22"/>
                <w:szCs w:val="22"/>
              </w:rPr>
              <w:t>.</w:t>
            </w:r>
          </w:p>
          <w:p w14:paraId="3E2A14CA" w14:textId="77777777" w:rsidR="00D126FE" w:rsidRPr="00D63716" w:rsidRDefault="00D126FE" w:rsidP="00BF3F6A">
            <w:pPr>
              <w:pStyle w:val="Betarp"/>
              <w:jc w:val="both"/>
              <w:rPr>
                <w:rFonts w:cstheme="minorHAnsi"/>
                <w:b/>
                <w:bCs/>
                <w:sz w:val="22"/>
                <w:szCs w:val="22"/>
              </w:rPr>
            </w:pPr>
          </w:p>
          <w:p w14:paraId="150BB012" w14:textId="2FB07EB1" w:rsidR="00D126FE" w:rsidRPr="00D63716" w:rsidRDefault="00D126FE" w:rsidP="00BF3F6A">
            <w:pPr>
              <w:pStyle w:val="Betarp"/>
              <w:jc w:val="both"/>
              <w:rPr>
                <w:rFonts w:cstheme="minorHAnsi"/>
                <w:bCs/>
                <w:sz w:val="22"/>
                <w:szCs w:val="22"/>
              </w:rPr>
            </w:pPr>
            <w:r w:rsidRPr="00D63716">
              <w:rPr>
                <w:rFonts w:cstheme="minorHAnsi"/>
                <w:bCs/>
                <w:sz w:val="22"/>
                <w:szCs w:val="22"/>
              </w:rPr>
              <w:t xml:space="preserve">Jei dokumentas išduotas anksčiau, tačiau jame nurodytas galiojimo terminas ilgesnis nei pašalinimo pagrindų nebuvimą patvirtinančių </w:t>
            </w:r>
            <w:r w:rsidRPr="00D63716">
              <w:rPr>
                <w:rFonts w:cstheme="minorHAnsi"/>
                <w:bCs/>
                <w:sz w:val="22"/>
                <w:szCs w:val="22"/>
              </w:rPr>
              <w:lastRenderedPageBreak/>
              <w:t>dokumentų pagal EBVPD galutinis pateikimo terminas, toks dokumentas jo galiojimo laikotarpiu yra priimtinas.</w:t>
            </w:r>
          </w:p>
        </w:tc>
      </w:tr>
      <w:tr w:rsidR="00D126FE" w:rsidRPr="00D63716" w14:paraId="1EEA1D33" w14:textId="77777777" w:rsidTr="00176ED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BF6E4" w14:textId="77777777" w:rsidR="00D126FE" w:rsidRPr="00D63716" w:rsidRDefault="00D126FE" w:rsidP="00D126FE">
            <w:pPr>
              <w:pStyle w:val="Betarp"/>
              <w:numPr>
                <w:ilvl w:val="0"/>
                <w:numId w:val="33"/>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B5CAB" w14:textId="77777777" w:rsidR="00D126FE" w:rsidRPr="00D63716" w:rsidRDefault="00D126FE" w:rsidP="00BF3F6A">
            <w:pPr>
              <w:pStyle w:val="Betarp"/>
              <w:jc w:val="both"/>
              <w:rPr>
                <w:rFonts w:cstheme="minorHAnsi"/>
                <w:sz w:val="22"/>
                <w:szCs w:val="22"/>
                <w:lang w:eastAsia="en-US"/>
              </w:rPr>
            </w:pPr>
            <w:r w:rsidRPr="00D63716">
              <w:rPr>
                <w:rFonts w:cstheme="minorHAns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F1623" w14:textId="77777777" w:rsidR="00D126FE" w:rsidRPr="00D63716" w:rsidRDefault="00D126FE" w:rsidP="00BF3F6A">
            <w:pPr>
              <w:pStyle w:val="Betarp"/>
              <w:jc w:val="both"/>
              <w:rPr>
                <w:rFonts w:eastAsia="Yu Mincho" w:cstheme="minorHAnsi"/>
                <w:b/>
                <w:bCs/>
                <w:sz w:val="22"/>
                <w:szCs w:val="22"/>
                <w:lang w:eastAsia="en-US"/>
              </w:rPr>
            </w:pPr>
            <w:r w:rsidRPr="00D63716">
              <w:rPr>
                <w:rFonts w:eastAsia="Yu Mincho" w:cstheme="minorHAnsi"/>
                <w:b/>
                <w:bCs/>
                <w:sz w:val="22"/>
                <w:szCs w:val="22"/>
                <w:lang w:eastAsia="en-US"/>
              </w:rPr>
              <w:t>VPĮ 46 straipsnio 2¹ dalis</w:t>
            </w:r>
          </w:p>
          <w:p w14:paraId="52612D08" w14:textId="77777777" w:rsidR="00D126FE" w:rsidRPr="00D63716" w:rsidRDefault="00D126FE" w:rsidP="00BF3F6A">
            <w:pPr>
              <w:pStyle w:val="Betarp"/>
              <w:jc w:val="both"/>
              <w:rPr>
                <w:rFonts w:eastAsia="Yu Mincho" w:cstheme="minorHAnsi"/>
                <w:b/>
                <w:bCs/>
                <w:sz w:val="22"/>
                <w:szCs w:val="22"/>
              </w:rPr>
            </w:pPr>
          </w:p>
          <w:p w14:paraId="75097075" w14:textId="77777777" w:rsidR="00D126FE" w:rsidRPr="00D63716" w:rsidRDefault="00D126FE" w:rsidP="00BF3F6A">
            <w:pPr>
              <w:pStyle w:val="Betarp"/>
              <w:jc w:val="both"/>
              <w:rPr>
                <w:rFonts w:eastAsia="Yu Mincho" w:cstheme="minorHAnsi"/>
                <w:b/>
                <w:bCs/>
                <w:sz w:val="22"/>
                <w:szCs w:val="22"/>
              </w:rPr>
            </w:pPr>
            <w:r w:rsidRPr="00D63716">
              <w:rPr>
                <w:rFonts w:eastAsia="Yu Mincho" w:cstheme="minorHAnsi"/>
                <w:sz w:val="22"/>
                <w:szCs w:val="22"/>
                <w:lang w:eastAsia="en-US"/>
              </w:rPr>
              <w:t>EBVPD III dalies D2 punktas</w:t>
            </w:r>
          </w:p>
        </w:tc>
        <w:tc>
          <w:tcPr>
            <w:tcW w:w="6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C2F92" w14:textId="77777777" w:rsidR="00D126FE" w:rsidRPr="00D63716" w:rsidRDefault="00D126FE" w:rsidP="00BF3F6A">
            <w:pPr>
              <w:pStyle w:val="Betarp"/>
              <w:jc w:val="both"/>
              <w:rPr>
                <w:rFonts w:cstheme="minorHAnsi"/>
                <w:sz w:val="22"/>
                <w:szCs w:val="22"/>
                <w:lang w:eastAsia="en-US"/>
              </w:rPr>
            </w:pPr>
            <w:r w:rsidRPr="00D63716">
              <w:rPr>
                <w:rFonts w:cstheme="minorHAnsi"/>
                <w:sz w:val="22"/>
                <w:szCs w:val="22"/>
                <w:lang w:eastAsia="en-US"/>
              </w:rPr>
              <w:t>Iš Lietuvoje įsteigtų subjektų įrodančių dokumentų nereikalaujama. Užtenka pateikto EBVPD.</w:t>
            </w:r>
          </w:p>
          <w:p w14:paraId="68299947" w14:textId="77777777" w:rsidR="00D126FE" w:rsidRPr="00D63716" w:rsidRDefault="00D126FE" w:rsidP="00BF3F6A">
            <w:pPr>
              <w:pStyle w:val="Betarp"/>
              <w:jc w:val="both"/>
              <w:rPr>
                <w:rFonts w:cstheme="minorHAnsi"/>
                <w:sz w:val="22"/>
                <w:szCs w:val="22"/>
              </w:rPr>
            </w:pPr>
          </w:p>
        </w:tc>
      </w:tr>
      <w:tr w:rsidR="00D126FE" w:rsidRPr="00D63716" w14:paraId="27217E81" w14:textId="77777777" w:rsidTr="00176ED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EF04B" w14:textId="77777777" w:rsidR="00D126FE" w:rsidRPr="00D63716" w:rsidRDefault="00D126FE" w:rsidP="00D126FE">
            <w:pPr>
              <w:pStyle w:val="Betarp"/>
              <w:numPr>
                <w:ilvl w:val="0"/>
                <w:numId w:val="33"/>
              </w:numPr>
              <w:rPr>
                <w:rFonts w:cstheme="minorHAnsi"/>
                <w:b/>
                <w:bCs/>
                <w:sz w:val="22"/>
                <w:szCs w:val="22"/>
              </w:rPr>
            </w:pPr>
            <w:bookmarkStart w:id="65"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51AA7" w14:textId="77777777" w:rsidR="00D126FE" w:rsidRPr="00D63716" w:rsidRDefault="00D126FE" w:rsidP="00BF3F6A">
            <w:pPr>
              <w:pStyle w:val="Betarp"/>
              <w:jc w:val="both"/>
              <w:rPr>
                <w:rFonts w:cstheme="minorHAnsi"/>
                <w:b/>
                <w:bCs/>
                <w:sz w:val="22"/>
                <w:szCs w:val="22"/>
                <w:lang w:eastAsia="en-US"/>
              </w:rPr>
            </w:pPr>
            <w:r w:rsidRPr="00D63716">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w:t>
            </w:r>
            <w:r w:rsidRPr="00D63716">
              <w:rPr>
                <w:rFonts w:cstheme="minorHAnsi"/>
                <w:sz w:val="22"/>
                <w:szCs w:val="22"/>
              </w:rPr>
              <w:t>perkančioji</w:t>
            </w:r>
            <w:r w:rsidRPr="00D63716">
              <w:rPr>
                <w:rFonts w:cstheme="minorHAnsi"/>
                <w:sz w:val="22"/>
                <w:szCs w:val="22"/>
                <w:lang w:eastAsia="en-US"/>
              </w:rPr>
              <w:t xml:space="preserve"> organizacija, reikalavimus, kaip tai apibrėžta VPĮ 46 straipsnio 2 dalies 1 ir 3 punktuose, arba </w:t>
            </w:r>
            <w:r w:rsidRPr="00D63716">
              <w:rPr>
                <w:rFonts w:cstheme="minorHAnsi"/>
                <w:sz w:val="22"/>
                <w:szCs w:val="22"/>
              </w:rPr>
              <w:t>perkančioji</w:t>
            </w:r>
            <w:r w:rsidRPr="00D63716">
              <w:rPr>
                <w:rFonts w:cstheme="minorHAnsi"/>
                <w:sz w:val="22"/>
                <w:szCs w:val="22"/>
                <w:lang w:eastAsia="en-US"/>
              </w:rPr>
              <w:t xml:space="preserve"> organizacija turi kitų įrodymų apie šių įsipareigojimų nevykdymą. </w:t>
            </w:r>
          </w:p>
          <w:p w14:paraId="13DC555B" w14:textId="77777777" w:rsidR="00D126FE" w:rsidRPr="00D63716" w:rsidRDefault="00D126FE" w:rsidP="00BF3F6A">
            <w:pPr>
              <w:pStyle w:val="Betarp"/>
              <w:jc w:val="both"/>
              <w:rPr>
                <w:rFonts w:cstheme="minorHAnsi"/>
                <w:b/>
                <w:bCs/>
                <w:sz w:val="22"/>
                <w:szCs w:val="22"/>
                <w:lang w:eastAsia="en-US"/>
              </w:rPr>
            </w:pPr>
          </w:p>
          <w:p w14:paraId="06C351FD" w14:textId="77777777" w:rsidR="00D126FE" w:rsidRPr="00D63716" w:rsidRDefault="00D126FE" w:rsidP="00BF3F6A">
            <w:pPr>
              <w:pStyle w:val="Betarp"/>
              <w:jc w:val="both"/>
              <w:rPr>
                <w:rFonts w:cstheme="minorHAnsi"/>
                <w:b/>
                <w:bCs/>
                <w:sz w:val="22"/>
                <w:szCs w:val="22"/>
                <w:lang w:eastAsia="en-US"/>
              </w:rPr>
            </w:pPr>
            <w:r w:rsidRPr="00D63716">
              <w:rPr>
                <w:rFonts w:cstheme="minorHAnsi"/>
                <w:bCs/>
                <w:sz w:val="22"/>
                <w:szCs w:val="22"/>
                <w:lang w:eastAsia="en-US"/>
              </w:rPr>
              <w:t>Laikoma, kad tiekėjas nuteistas už aukščiau nurodytą nusikalstamą veiką, kai dėl:</w:t>
            </w:r>
          </w:p>
          <w:p w14:paraId="0E2D06CB" w14:textId="77777777" w:rsidR="00D126FE" w:rsidRPr="00D63716" w:rsidRDefault="00D126FE" w:rsidP="00BF3F6A">
            <w:pPr>
              <w:pStyle w:val="Betarp"/>
              <w:jc w:val="both"/>
              <w:rPr>
                <w:rFonts w:cstheme="minorHAnsi"/>
                <w:bCs/>
                <w:sz w:val="22"/>
                <w:szCs w:val="22"/>
                <w:lang w:eastAsia="en-US"/>
              </w:rPr>
            </w:pPr>
            <w:r w:rsidRPr="00D63716">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06A4FD7" w14:textId="77777777" w:rsidR="00D126FE" w:rsidRPr="00D63716" w:rsidRDefault="00D126FE" w:rsidP="00BF3F6A">
            <w:pPr>
              <w:pStyle w:val="Betarp"/>
              <w:jc w:val="both"/>
              <w:rPr>
                <w:rFonts w:cstheme="minorHAnsi"/>
                <w:b/>
                <w:bCs/>
                <w:sz w:val="22"/>
                <w:szCs w:val="22"/>
                <w:lang w:eastAsia="en-US"/>
              </w:rPr>
            </w:pPr>
          </w:p>
          <w:p w14:paraId="3985F0DA" w14:textId="77777777" w:rsidR="00D126FE" w:rsidRPr="00D63716" w:rsidRDefault="00D126FE" w:rsidP="00BF3F6A">
            <w:pPr>
              <w:pStyle w:val="Betarp"/>
              <w:jc w:val="both"/>
              <w:rPr>
                <w:rFonts w:cstheme="minorHAnsi"/>
                <w:b/>
                <w:bCs/>
                <w:sz w:val="22"/>
                <w:szCs w:val="22"/>
                <w:lang w:eastAsia="en-US"/>
              </w:rPr>
            </w:pPr>
            <w:r w:rsidRPr="00D63716">
              <w:rPr>
                <w:rFonts w:cstheme="minorHAnsi"/>
                <w:bCs/>
                <w:sz w:val="22"/>
                <w:szCs w:val="22"/>
                <w:lang w:eastAsia="en-US"/>
              </w:rPr>
              <w:t xml:space="preserve">2) tiekėjo, kuris yra juridinis asmuo, kita organizacija ar jos </w:t>
            </w:r>
            <w:r w:rsidRPr="00D63716">
              <w:rPr>
                <w:rFonts w:cstheme="minorHAnsi"/>
                <w:b/>
                <w:sz w:val="22"/>
                <w:szCs w:val="22"/>
                <w:lang w:eastAsia="en-US"/>
              </w:rPr>
              <w:t>struktūrinis</w:t>
            </w:r>
            <w:r w:rsidRPr="00D63716">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75BDE0" w14:textId="77777777" w:rsidR="00D126FE" w:rsidRPr="00D63716" w:rsidRDefault="00D126FE" w:rsidP="00BF3F6A">
            <w:pPr>
              <w:pStyle w:val="Betarp"/>
              <w:jc w:val="both"/>
              <w:rPr>
                <w:rFonts w:cstheme="minorHAnsi"/>
                <w:b/>
                <w:bCs/>
                <w:sz w:val="22"/>
                <w:szCs w:val="22"/>
                <w:lang w:eastAsia="en-US"/>
              </w:rPr>
            </w:pPr>
            <w:r w:rsidRPr="00D63716">
              <w:rPr>
                <w:rFonts w:cstheme="minorHAnsi"/>
                <w:bCs/>
                <w:sz w:val="22"/>
                <w:szCs w:val="22"/>
                <w:lang w:eastAsia="en-US"/>
              </w:rPr>
              <w:t>Tačiau ši nuostata netaikoma, jeigu:</w:t>
            </w:r>
          </w:p>
          <w:p w14:paraId="5A021CAE" w14:textId="77777777" w:rsidR="00D126FE" w:rsidRPr="00D63716" w:rsidRDefault="00D126FE" w:rsidP="00BF3F6A">
            <w:pPr>
              <w:pStyle w:val="Betarp"/>
              <w:jc w:val="both"/>
              <w:rPr>
                <w:rFonts w:cstheme="minorHAnsi"/>
                <w:b/>
                <w:bCs/>
                <w:sz w:val="22"/>
                <w:szCs w:val="22"/>
                <w:lang w:eastAsia="en-US"/>
              </w:rPr>
            </w:pPr>
            <w:r w:rsidRPr="00D63716">
              <w:rPr>
                <w:rFonts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1E13250A" w14:textId="77777777" w:rsidR="00D126FE" w:rsidRPr="00D63716" w:rsidRDefault="00D126FE" w:rsidP="00BF3F6A">
            <w:pPr>
              <w:pStyle w:val="Betarp"/>
              <w:jc w:val="both"/>
              <w:rPr>
                <w:rFonts w:cstheme="minorHAnsi"/>
                <w:b/>
                <w:bCs/>
                <w:sz w:val="22"/>
                <w:szCs w:val="22"/>
                <w:lang w:eastAsia="en-US"/>
              </w:rPr>
            </w:pPr>
            <w:r w:rsidRPr="00D63716">
              <w:rPr>
                <w:rFonts w:cstheme="minorHAnsi"/>
                <w:bCs/>
                <w:sz w:val="22"/>
                <w:szCs w:val="22"/>
                <w:lang w:eastAsia="en-US"/>
              </w:rPr>
              <w:t>2) įsiskolinimo suma neviršija 50 Eur (penkiasdešimt eurų);</w:t>
            </w:r>
          </w:p>
          <w:p w14:paraId="5F80C4B3" w14:textId="77777777" w:rsidR="00D126FE" w:rsidRPr="00D63716" w:rsidRDefault="00D126FE" w:rsidP="00BF3F6A">
            <w:pPr>
              <w:pStyle w:val="Betarp"/>
              <w:jc w:val="both"/>
              <w:rPr>
                <w:rFonts w:cstheme="minorHAnsi"/>
                <w:b/>
                <w:bCs/>
                <w:sz w:val="22"/>
                <w:szCs w:val="22"/>
                <w:lang w:eastAsia="en-US"/>
              </w:rPr>
            </w:pPr>
            <w:r w:rsidRPr="00D63716">
              <w:rPr>
                <w:rFont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D63716">
              <w:rPr>
                <w:rFonts w:cstheme="minorHAnsi"/>
                <w:sz w:val="22"/>
                <w:szCs w:val="22"/>
              </w:rPr>
              <w:t>perkančiajai</w:t>
            </w:r>
            <w:r w:rsidRPr="00D63716">
              <w:rPr>
                <w:rFonts w:cstheme="minorHAnsi"/>
                <w:bCs/>
                <w:sz w:val="22"/>
                <w:szCs w:val="22"/>
                <w:lang w:eastAsia="en-US"/>
              </w:rPr>
              <w:t xml:space="preserve">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6FF96" w14:textId="77777777" w:rsidR="00D126FE" w:rsidRPr="00D63716" w:rsidRDefault="00D126FE" w:rsidP="00BF3F6A">
            <w:pPr>
              <w:pStyle w:val="Betarp"/>
              <w:jc w:val="both"/>
              <w:rPr>
                <w:rFonts w:eastAsia="Yu Mincho" w:cstheme="minorHAnsi"/>
                <w:b/>
                <w:bCs/>
                <w:sz w:val="22"/>
                <w:szCs w:val="22"/>
              </w:rPr>
            </w:pPr>
            <w:r w:rsidRPr="00D63716">
              <w:rPr>
                <w:rFonts w:eastAsia="Yu Mincho" w:cstheme="minorHAnsi"/>
                <w:b/>
                <w:bCs/>
                <w:sz w:val="22"/>
                <w:szCs w:val="22"/>
              </w:rPr>
              <w:lastRenderedPageBreak/>
              <w:t>VPĮ 46 straipsnio 3 dalis</w:t>
            </w:r>
          </w:p>
          <w:p w14:paraId="2988014C" w14:textId="77777777" w:rsidR="00D126FE" w:rsidRPr="00D63716" w:rsidRDefault="00D126FE" w:rsidP="00BF3F6A">
            <w:pPr>
              <w:pStyle w:val="Betarp"/>
              <w:jc w:val="both"/>
              <w:rPr>
                <w:rFonts w:eastAsia="Arial" w:cstheme="minorHAnsi"/>
                <w:sz w:val="22"/>
                <w:szCs w:val="22"/>
              </w:rPr>
            </w:pPr>
          </w:p>
          <w:p w14:paraId="61A69859" w14:textId="77777777" w:rsidR="00D126FE" w:rsidRPr="00D63716" w:rsidRDefault="00D126FE" w:rsidP="00BF3F6A">
            <w:pPr>
              <w:pStyle w:val="Betarp"/>
              <w:jc w:val="both"/>
              <w:rPr>
                <w:rFonts w:eastAsia="Yu Mincho" w:cstheme="minorHAnsi"/>
                <w:sz w:val="22"/>
                <w:szCs w:val="22"/>
              </w:rPr>
            </w:pPr>
            <w:r w:rsidRPr="00D63716">
              <w:rPr>
                <w:rFonts w:eastAsia="Arial" w:cstheme="minorHAnsi"/>
                <w:sz w:val="22"/>
                <w:szCs w:val="22"/>
              </w:rPr>
              <w:t>EBVPD III dalies B1 ir B2 punktai</w:t>
            </w:r>
          </w:p>
        </w:tc>
        <w:tc>
          <w:tcPr>
            <w:tcW w:w="6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F8312" w14:textId="77777777" w:rsidR="00D126FE" w:rsidRPr="00D63716" w:rsidRDefault="00D126FE" w:rsidP="00BF3F6A">
            <w:pPr>
              <w:pStyle w:val="Betarp"/>
              <w:jc w:val="both"/>
              <w:rPr>
                <w:rFonts w:cstheme="minorHAnsi"/>
                <w:sz w:val="22"/>
                <w:szCs w:val="22"/>
              </w:rPr>
            </w:pPr>
            <w:r w:rsidRPr="00D63716">
              <w:rPr>
                <w:rFonts w:cstheme="minorHAnsi"/>
                <w:sz w:val="22"/>
                <w:szCs w:val="22"/>
                <w:lang w:eastAsia="en-US"/>
              </w:rPr>
              <w:t>Iš Lietuvoje įsteigtų subjektų reikalaujama:</w:t>
            </w:r>
          </w:p>
          <w:p w14:paraId="6CC4233A" w14:textId="77777777" w:rsidR="00D126FE" w:rsidRPr="00D63716" w:rsidRDefault="00D126FE" w:rsidP="00BF3F6A">
            <w:pPr>
              <w:pStyle w:val="Betarp"/>
              <w:jc w:val="both"/>
              <w:rPr>
                <w:rFonts w:cstheme="minorHAnsi"/>
                <w:b/>
                <w:bCs/>
                <w:sz w:val="22"/>
                <w:szCs w:val="22"/>
              </w:rPr>
            </w:pPr>
            <w:r w:rsidRPr="00D63716">
              <w:rPr>
                <w:rFonts w:cstheme="minorHAnsi"/>
                <w:sz w:val="22"/>
                <w:szCs w:val="22"/>
              </w:rPr>
              <w:t>1) Dėl įsipareigojimų, susijusių su mokesčių mokėjimu, įvykdymo i</w:t>
            </w:r>
            <w:r w:rsidRPr="00D63716">
              <w:rPr>
                <w:rFonts w:cstheme="minorHAnsi"/>
                <w:sz w:val="22"/>
                <w:szCs w:val="22"/>
                <w:lang w:eastAsia="en-US"/>
              </w:rPr>
              <w:t xml:space="preserve">š Lietuvoje įsteigtų subjektų </w:t>
            </w:r>
            <w:r w:rsidRPr="00D63716">
              <w:rPr>
                <w:rFonts w:cstheme="minorHAnsi"/>
                <w:sz w:val="22"/>
                <w:szCs w:val="22"/>
              </w:rPr>
              <w:t>prašoma:</w:t>
            </w:r>
          </w:p>
          <w:p w14:paraId="3B88522B" w14:textId="77777777" w:rsidR="00D126FE" w:rsidRPr="00D63716" w:rsidRDefault="00D126FE" w:rsidP="00BF3F6A">
            <w:pPr>
              <w:pStyle w:val="Betarp"/>
              <w:jc w:val="both"/>
              <w:rPr>
                <w:rFonts w:cstheme="minorHAnsi"/>
                <w:b/>
                <w:bCs/>
                <w:sz w:val="22"/>
                <w:szCs w:val="22"/>
              </w:rPr>
            </w:pPr>
          </w:p>
          <w:p w14:paraId="77C51D40" w14:textId="77777777" w:rsidR="00D126FE" w:rsidRPr="00D63716" w:rsidRDefault="00D126FE" w:rsidP="00D126FE">
            <w:pPr>
              <w:pStyle w:val="Betarp"/>
              <w:numPr>
                <w:ilvl w:val="0"/>
                <w:numId w:val="31"/>
              </w:numPr>
              <w:jc w:val="both"/>
              <w:rPr>
                <w:rFonts w:cstheme="minorHAnsi"/>
                <w:sz w:val="22"/>
                <w:szCs w:val="22"/>
              </w:rPr>
            </w:pPr>
            <w:r w:rsidRPr="00D63716">
              <w:rPr>
                <w:rFonts w:cstheme="minorHAnsi"/>
                <w:sz w:val="22"/>
                <w:szCs w:val="22"/>
              </w:rPr>
              <w:t xml:space="preserve">išrašo iš teismo sprendimo (jei toks yra); </w:t>
            </w:r>
          </w:p>
          <w:p w14:paraId="60001416" w14:textId="77777777" w:rsidR="00D126FE" w:rsidRPr="00D63716" w:rsidRDefault="00D126FE" w:rsidP="00D126FE">
            <w:pPr>
              <w:pStyle w:val="Betarp"/>
              <w:numPr>
                <w:ilvl w:val="0"/>
                <w:numId w:val="31"/>
              </w:numPr>
              <w:jc w:val="both"/>
              <w:rPr>
                <w:rFonts w:cstheme="minorHAnsi"/>
                <w:sz w:val="22"/>
                <w:szCs w:val="22"/>
              </w:rPr>
            </w:pPr>
            <w:r w:rsidRPr="00D63716">
              <w:rPr>
                <w:rFonts w:cstheme="minorHAnsi"/>
                <w:sz w:val="22"/>
                <w:szCs w:val="22"/>
              </w:rPr>
              <w:t>arba Valstybinės mokesčių inspekcijos prie Lietuvos Respublikos finansų ministerijos išduoto dokumento,</w:t>
            </w:r>
          </w:p>
          <w:p w14:paraId="7E0F894C" w14:textId="77777777" w:rsidR="00D126FE" w:rsidRPr="00D63716" w:rsidRDefault="00D126FE" w:rsidP="00D126FE">
            <w:pPr>
              <w:pStyle w:val="Betarp"/>
              <w:numPr>
                <w:ilvl w:val="0"/>
                <w:numId w:val="30"/>
              </w:numPr>
              <w:jc w:val="both"/>
              <w:rPr>
                <w:rFonts w:cstheme="minorHAnsi"/>
                <w:sz w:val="22"/>
                <w:szCs w:val="22"/>
              </w:rPr>
            </w:pPr>
            <w:r w:rsidRPr="00D63716">
              <w:rPr>
                <w:rFonts w:cstheme="minorHAnsi"/>
                <w:sz w:val="22"/>
                <w:szCs w:val="22"/>
              </w:rPr>
              <w:t>arba valstybės įmonės Registrų centro Lietuvos Respublikos Vyriausybės nustatyta tvarka išduoto dokumento, patvirtinančio jungtinius kompetentingų institucijų tvarkomus duomenis.</w:t>
            </w:r>
          </w:p>
          <w:p w14:paraId="35132BBC" w14:textId="77777777" w:rsidR="00D126FE" w:rsidRPr="00D63716" w:rsidRDefault="00D126FE" w:rsidP="00BF3F6A">
            <w:pPr>
              <w:pStyle w:val="Betarp"/>
              <w:jc w:val="both"/>
              <w:rPr>
                <w:rFonts w:cstheme="minorHAnsi"/>
                <w:sz w:val="22"/>
                <w:szCs w:val="22"/>
              </w:rPr>
            </w:pPr>
          </w:p>
          <w:p w14:paraId="3B81A057" w14:textId="77777777" w:rsidR="00D126FE" w:rsidRPr="00D63716" w:rsidRDefault="00D126FE" w:rsidP="00BF3F6A">
            <w:pPr>
              <w:pStyle w:val="Betarp"/>
              <w:jc w:val="both"/>
              <w:rPr>
                <w:rFonts w:cstheme="minorHAnsi"/>
                <w:sz w:val="22"/>
                <w:szCs w:val="22"/>
              </w:rPr>
            </w:pPr>
            <w:r w:rsidRPr="00D63716">
              <w:rPr>
                <w:rFonts w:cstheme="minorHAnsi"/>
                <w:sz w:val="22"/>
                <w:szCs w:val="22"/>
                <w:lang w:eastAsia="en-US"/>
              </w:rPr>
              <w:t>Iš ne Lietuvoje įsteigtų subjektų reikalaujama:</w:t>
            </w:r>
          </w:p>
          <w:p w14:paraId="76F109A9" w14:textId="77777777" w:rsidR="00D126FE" w:rsidRPr="00D63716" w:rsidRDefault="00D126FE" w:rsidP="00D126FE">
            <w:pPr>
              <w:pStyle w:val="Betarp"/>
              <w:numPr>
                <w:ilvl w:val="0"/>
                <w:numId w:val="32"/>
              </w:numPr>
              <w:ind w:left="314"/>
              <w:jc w:val="both"/>
              <w:rPr>
                <w:rFonts w:cstheme="minorHAnsi"/>
                <w:b/>
                <w:bCs/>
                <w:sz w:val="22"/>
                <w:szCs w:val="22"/>
              </w:rPr>
            </w:pPr>
            <w:r w:rsidRPr="00D63716">
              <w:rPr>
                <w:rFonts w:cstheme="minorHAnsi"/>
                <w:sz w:val="22"/>
                <w:szCs w:val="22"/>
              </w:rPr>
              <w:t>atitinkamos užsienio šalies institucijos dokumento</w:t>
            </w:r>
            <w:r w:rsidRPr="00D63716">
              <w:rPr>
                <w:rStyle w:val="Puslapioinaosnuoroda"/>
                <w:rFonts w:cstheme="minorHAnsi"/>
                <w:sz w:val="22"/>
                <w:szCs w:val="22"/>
              </w:rPr>
              <w:footnoteReference w:id="11"/>
            </w:r>
            <w:r w:rsidRPr="00D63716">
              <w:rPr>
                <w:rFonts w:cstheme="minorHAnsi"/>
                <w:sz w:val="22"/>
                <w:szCs w:val="22"/>
              </w:rPr>
              <w:t>.</w:t>
            </w:r>
          </w:p>
          <w:p w14:paraId="180C935B" w14:textId="77777777" w:rsidR="00D126FE" w:rsidRPr="00D63716" w:rsidRDefault="00D126FE" w:rsidP="00BF3F6A">
            <w:pPr>
              <w:pStyle w:val="Betarp"/>
              <w:jc w:val="both"/>
              <w:rPr>
                <w:rFonts w:eastAsia="Yu Mincho" w:cstheme="minorHAnsi"/>
                <w:sz w:val="22"/>
                <w:szCs w:val="22"/>
              </w:rPr>
            </w:pPr>
          </w:p>
          <w:p w14:paraId="357DC062" w14:textId="77777777" w:rsidR="00D126FE" w:rsidRPr="00D63716" w:rsidRDefault="00D126FE" w:rsidP="00BF3F6A">
            <w:pPr>
              <w:pStyle w:val="Betarp"/>
              <w:jc w:val="both"/>
              <w:rPr>
                <w:rFonts w:cstheme="minorHAnsi"/>
                <w:sz w:val="22"/>
                <w:szCs w:val="22"/>
              </w:rPr>
            </w:pPr>
            <w:r w:rsidRPr="00D63716">
              <w:rPr>
                <w:rFonts w:cstheme="minorHAnsi"/>
                <w:sz w:val="22"/>
                <w:szCs w:val="22"/>
              </w:rPr>
              <w:t xml:space="preserve">Nurodyti dokumentai turi būti  išduoti ne anksčiau kaip 120 dienų iki </w:t>
            </w:r>
            <w:r w:rsidRPr="00D63716">
              <w:rPr>
                <w:rFonts w:eastAsia="Times New Roman" w:cstheme="minorHAnsi"/>
                <w:i/>
                <w:iCs/>
                <w:sz w:val="22"/>
                <w:szCs w:val="22"/>
              </w:rPr>
              <w:t xml:space="preserve">tos dienos, kai tiekėjas </w:t>
            </w:r>
            <w:r w:rsidRPr="00D63716">
              <w:rPr>
                <w:rFonts w:cstheme="minorHAnsi"/>
                <w:i/>
                <w:iCs/>
                <w:sz w:val="22"/>
                <w:szCs w:val="22"/>
              </w:rPr>
              <w:t>įgaliotosios</w:t>
            </w:r>
            <w:r w:rsidRPr="00D63716">
              <w:rPr>
                <w:rFonts w:eastAsia="Times New Roman" w:cstheme="minorHAnsi"/>
                <w:i/>
                <w:iCs/>
                <w:sz w:val="22"/>
                <w:szCs w:val="22"/>
              </w:rPr>
              <w:t xml:space="preserve"> organizacijos prašymu turės pateikti pašalinimo pagrindų nebuvimą patvirtinančius dok</w:t>
            </w:r>
            <w:r w:rsidRPr="00D63716">
              <w:rPr>
                <w:rFonts w:eastAsia="Times New Roman" w:cstheme="minorHAnsi"/>
                <w:sz w:val="22"/>
                <w:szCs w:val="22"/>
              </w:rPr>
              <w:t>umentus</w:t>
            </w:r>
            <w:r w:rsidRPr="00D63716">
              <w:rPr>
                <w:rFonts w:cstheme="minorHAnsi"/>
                <w:sz w:val="22"/>
                <w:szCs w:val="22"/>
              </w:rPr>
              <w:t xml:space="preserve">. </w:t>
            </w:r>
          </w:p>
          <w:p w14:paraId="344A3D87" w14:textId="77777777" w:rsidR="00D126FE" w:rsidRPr="00D63716" w:rsidRDefault="00D126FE" w:rsidP="00BF3F6A">
            <w:pPr>
              <w:pStyle w:val="Betarp"/>
              <w:jc w:val="both"/>
              <w:rPr>
                <w:rFonts w:cstheme="minorHAnsi"/>
                <w:i/>
                <w:iCs/>
                <w:sz w:val="22"/>
                <w:szCs w:val="22"/>
              </w:rPr>
            </w:pPr>
          </w:p>
          <w:p w14:paraId="1F273A4A" w14:textId="77777777" w:rsidR="00D126FE" w:rsidRPr="00D63716" w:rsidRDefault="00D126FE" w:rsidP="00BF3F6A">
            <w:pPr>
              <w:pStyle w:val="Betarp"/>
              <w:jc w:val="both"/>
              <w:rPr>
                <w:rFonts w:cstheme="minorHAnsi"/>
                <w:bCs/>
                <w:sz w:val="22"/>
                <w:szCs w:val="22"/>
              </w:rPr>
            </w:pPr>
            <w:r w:rsidRPr="00D63716">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F3DEFB" w14:textId="77777777" w:rsidR="00D126FE" w:rsidRPr="00D63716" w:rsidRDefault="00D126FE" w:rsidP="00BF3F6A">
            <w:pPr>
              <w:pStyle w:val="Betarp"/>
              <w:jc w:val="both"/>
              <w:rPr>
                <w:rFonts w:cstheme="minorHAnsi"/>
                <w:b/>
                <w:bCs/>
                <w:sz w:val="22"/>
                <w:szCs w:val="22"/>
              </w:rPr>
            </w:pPr>
          </w:p>
          <w:p w14:paraId="2CBE2292" w14:textId="77777777" w:rsidR="00D126FE" w:rsidRPr="00D63716" w:rsidRDefault="00D126FE" w:rsidP="00BF3F6A">
            <w:pPr>
              <w:pStyle w:val="Betarp"/>
              <w:jc w:val="both"/>
              <w:rPr>
                <w:rFonts w:cstheme="minorHAnsi"/>
                <w:b/>
                <w:bCs/>
                <w:sz w:val="22"/>
                <w:szCs w:val="22"/>
              </w:rPr>
            </w:pPr>
            <w:r w:rsidRPr="00D63716">
              <w:rPr>
                <w:rFonts w:cstheme="minorHAnsi"/>
                <w:bCs/>
                <w:sz w:val="22"/>
                <w:szCs w:val="22"/>
              </w:rPr>
              <w:lastRenderedPageBreak/>
              <w:t>2) Dėl įsipareigojimų, susijusių su socialinio draudimo įmokų mokėjimu, įvykdymo i</w:t>
            </w:r>
            <w:r w:rsidRPr="00D63716">
              <w:rPr>
                <w:rFonts w:cstheme="minorHAnsi"/>
                <w:sz w:val="22"/>
                <w:szCs w:val="22"/>
                <w:lang w:eastAsia="en-US"/>
              </w:rPr>
              <w:t xml:space="preserve">š Lietuvoje įsteigtų subjektų </w:t>
            </w:r>
            <w:r w:rsidRPr="00D63716">
              <w:rPr>
                <w:rFonts w:cstheme="minorHAnsi"/>
                <w:bCs/>
                <w:sz w:val="22"/>
                <w:szCs w:val="22"/>
              </w:rPr>
              <w:t>prašoma:</w:t>
            </w:r>
          </w:p>
          <w:p w14:paraId="1540F749" w14:textId="77777777" w:rsidR="00D126FE" w:rsidRPr="00D63716" w:rsidRDefault="00D126FE" w:rsidP="00BF3F6A">
            <w:pPr>
              <w:pStyle w:val="Betarp"/>
              <w:jc w:val="both"/>
              <w:rPr>
                <w:rFonts w:cstheme="minorHAnsi"/>
                <w:bCs/>
                <w:sz w:val="22"/>
                <w:szCs w:val="22"/>
              </w:rPr>
            </w:pPr>
            <w:r w:rsidRPr="00D63716">
              <w:rPr>
                <w:rFonts w:cstheme="minorHAnsi"/>
                <w:bCs/>
                <w:sz w:val="22"/>
                <w:szCs w:val="22"/>
              </w:rPr>
              <w:t xml:space="preserve">2.1) Jeigu tiekėjas yra juridinis asmuo, registruotas Lietuvos Respublikoje, iš jo nereikalaujama pateikti jokių šį reikalavimą įrodančių dokumentų. </w:t>
            </w:r>
            <w:r w:rsidRPr="00D63716">
              <w:rPr>
                <w:rFonts w:cstheme="minorHAnsi"/>
                <w:sz w:val="22"/>
                <w:szCs w:val="22"/>
              </w:rPr>
              <w:t>Įgaliotoji</w:t>
            </w:r>
            <w:r w:rsidRPr="00D63716">
              <w:rPr>
                <w:rFonts w:cstheme="minorHAnsi"/>
                <w:bCs/>
                <w:sz w:val="22"/>
                <w:szCs w:val="22"/>
              </w:rPr>
              <w:t xml:space="preserve"> organizacija savarankiškai patikrina duomenis nacionalinėje duomenų bazėje,  adresu </w:t>
            </w:r>
            <w:hyperlink r:id="rId20" w:history="1">
              <w:r w:rsidRPr="00D63716">
                <w:rPr>
                  <w:rStyle w:val="Hipersaitas"/>
                  <w:rFonts w:cstheme="minorHAnsi"/>
                  <w:bCs/>
                  <w:sz w:val="22"/>
                  <w:szCs w:val="22"/>
                  <w:u w:val="single"/>
                </w:rPr>
                <w:t>http://draudejai.sodra.lt/draudeju_viesi_duomenys/</w:t>
              </w:r>
            </w:hyperlink>
            <w:r w:rsidRPr="00D63716">
              <w:rPr>
                <w:rFonts w:cstheme="minorHAnsi"/>
                <w:bCs/>
                <w:sz w:val="22"/>
                <w:szCs w:val="22"/>
              </w:rPr>
              <w:t>.</w:t>
            </w:r>
          </w:p>
          <w:p w14:paraId="785B607E" w14:textId="77777777" w:rsidR="00D126FE" w:rsidRPr="00D63716" w:rsidRDefault="00D126FE" w:rsidP="00BF3F6A">
            <w:pPr>
              <w:pStyle w:val="Betarp"/>
              <w:jc w:val="both"/>
              <w:rPr>
                <w:rFonts w:cstheme="minorHAnsi"/>
                <w:b/>
                <w:bCs/>
                <w:sz w:val="22"/>
                <w:szCs w:val="22"/>
              </w:rPr>
            </w:pPr>
          </w:p>
          <w:p w14:paraId="6491ABB8" w14:textId="77777777" w:rsidR="00D126FE" w:rsidRPr="00D63716" w:rsidRDefault="00D126FE" w:rsidP="00BF3F6A">
            <w:pPr>
              <w:pStyle w:val="Betarp"/>
              <w:jc w:val="both"/>
              <w:rPr>
                <w:rFonts w:cstheme="minorHAnsi"/>
                <w:sz w:val="22"/>
                <w:szCs w:val="22"/>
              </w:rPr>
            </w:pPr>
            <w:r w:rsidRPr="00D63716">
              <w:rPr>
                <w:rFonts w:cstheme="minorHAnsi"/>
                <w:sz w:val="22"/>
                <w:szCs w:val="22"/>
              </w:rPr>
              <w:t>Jeigu dėl Valstybinio socialinio draudimo fondo valdybos (toliau – „Sodra“) informacinės sistemos techninių trikdžių įgaliotoji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75AC0D" w14:textId="77777777" w:rsidR="00D126FE" w:rsidRPr="00D63716" w:rsidRDefault="00D126FE" w:rsidP="00BF3F6A">
            <w:pPr>
              <w:pStyle w:val="Betarp"/>
              <w:jc w:val="both"/>
              <w:rPr>
                <w:rFonts w:cstheme="minorHAnsi"/>
                <w:b/>
                <w:bCs/>
                <w:sz w:val="22"/>
                <w:szCs w:val="22"/>
              </w:rPr>
            </w:pPr>
          </w:p>
          <w:p w14:paraId="14565261" w14:textId="77777777" w:rsidR="00D126FE" w:rsidRPr="00D63716" w:rsidRDefault="00D126FE" w:rsidP="00BF3F6A">
            <w:pPr>
              <w:pStyle w:val="Betarp"/>
              <w:jc w:val="both"/>
              <w:rPr>
                <w:rFonts w:cstheme="minorHAnsi"/>
                <w:sz w:val="22"/>
                <w:szCs w:val="22"/>
              </w:rPr>
            </w:pPr>
            <w:r w:rsidRPr="00D63716">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EA31D0B" w14:textId="77777777" w:rsidR="00D126FE" w:rsidRPr="00D63716" w:rsidRDefault="00D126FE" w:rsidP="00BF3F6A">
            <w:pPr>
              <w:pStyle w:val="Betarp"/>
              <w:jc w:val="both"/>
              <w:rPr>
                <w:rFonts w:cstheme="minorHAnsi"/>
                <w:b/>
                <w:bCs/>
                <w:sz w:val="22"/>
                <w:szCs w:val="22"/>
              </w:rPr>
            </w:pPr>
          </w:p>
          <w:p w14:paraId="629E059D" w14:textId="77777777" w:rsidR="00D126FE" w:rsidRPr="00D63716" w:rsidRDefault="00D126FE" w:rsidP="00BF3F6A">
            <w:pPr>
              <w:pStyle w:val="Betarp"/>
              <w:jc w:val="both"/>
              <w:rPr>
                <w:rFonts w:cstheme="minorHAnsi"/>
                <w:sz w:val="22"/>
                <w:szCs w:val="22"/>
              </w:rPr>
            </w:pPr>
            <w:r w:rsidRPr="00D63716">
              <w:rPr>
                <w:rFonts w:cstheme="minorHAnsi"/>
                <w:sz w:val="22"/>
                <w:szCs w:val="22"/>
                <w:lang w:eastAsia="en-US"/>
              </w:rPr>
              <w:t>Iš ne Lietuvoje įsteigtų subjektų reikalaujama:</w:t>
            </w:r>
          </w:p>
          <w:p w14:paraId="634A30F9" w14:textId="77777777" w:rsidR="00D126FE" w:rsidRPr="00D63716" w:rsidRDefault="00D126FE" w:rsidP="00D126FE">
            <w:pPr>
              <w:pStyle w:val="Betarp"/>
              <w:numPr>
                <w:ilvl w:val="0"/>
                <w:numId w:val="32"/>
              </w:numPr>
              <w:ind w:left="314"/>
              <w:jc w:val="both"/>
              <w:rPr>
                <w:rFonts w:cstheme="minorHAnsi"/>
                <w:b/>
                <w:bCs/>
                <w:sz w:val="22"/>
                <w:szCs w:val="22"/>
              </w:rPr>
            </w:pPr>
            <w:r w:rsidRPr="00D63716">
              <w:rPr>
                <w:rFonts w:cstheme="minorHAnsi"/>
                <w:sz w:val="22"/>
                <w:szCs w:val="22"/>
              </w:rPr>
              <w:t>atitinkamos užsienio šalies kompetentingos institucijos dokumento</w:t>
            </w:r>
            <w:r w:rsidRPr="00D63716">
              <w:rPr>
                <w:rStyle w:val="Puslapioinaosnuoroda"/>
                <w:rFonts w:cstheme="minorHAnsi"/>
                <w:sz w:val="22"/>
                <w:szCs w:val="22"/>
              </w:rPr>
              <w:footnoteReference w:id="12"/>
            </w:r>
            <w:r w:rsidRPr="00D63716">
              <w:rPr>
                <w:rFonts w:cstheme="minorHAnsi"/>
                <w:sz w:val="22"/>
                <w:szCs w:val="22"/>
              </w:rPr>
              <w:t>.</w:t>
            </w:r>
          </w:p>
          <w:p w14:paraId="3045B19A" w14:textId="77777777" w:rsidR="00D126FE" w:rsidRPr="00D63716" w:rsidRDefault="00D126FE" w:rsidP="00BF3F6A">
            <w:pPr>
              <w:pStyle w:val="Betarp"/>
              <w:jc w:val="both"/>
              <w:rPr>
                <w:rFonts w:cstheme="minorHAnsi"/>
                <w:b/>
                <w:bCs/>
                <w:sz w:val="22"/>
                <w:szCs w:val="22"/>
              </w:rPr>
            </w:pPr>
          </w:p>
          <w:p w14:paraId="7CBB1F0F" w14:textId="77777777" w:rsidR="00D126FE" w:rsidRPr="00D63716" w:rsidRDefault="00D126FE" w:rsidP="00BF3F6A">
            <w:pPr>
              <w:pStyle w:val="Betarp"/>
              <w:jc w:val="both"/>
              <w:rPr>
                <w:rFonts w:cstheme="minorHAnsi"/>
                <w:sz w:val="22"/>
                <w:szCs w:val="22"/>
              </w:rPr>
            </w:pPr>
            <w:r w:rsidRPr="00D63716">
              <w:rPr>
                <w:rFonts w:cstheme="minorHAnsi"/>
                <w:sz w:val="22"/>
                <w:szCs w:val="22"/>
              </w:rPr>
              <w:t xml:space="preserve">Nurodyti dokumentai turi būti  išduoti ne anksčiau kaip 120 dienų iki </w:t>
            </w:r>
            <w:r w:rsidRPr="00D63716">
              <w:rPr>
                <w:rFonts w:eastAsia="Times New Roman" w:cstheme="minorHAnsi"/>
                <w:i/>
                <w:iCs/>
                <w:sz w:val="22"/>
                <w:szCs w:val="22"/>
              </w:rPr>
              <w:t xml:space="preserve">tos dienos, kai tiekėjas </w:t>
            </w:r>
            <w:r w:rsidRPr="00D63716">
              <w:rPr>
                <w:rFonts w:cstheme="minorHAnsi"/>
                <w:i/>
                <w:iCs/>
                <w:sz w:val="22"/>
                <w:szCs w:val="22"/>
              </w:rPr>
              <w:t>įgaliotosios</w:t>
            </w:r>
            <w:r w:rsidRPr="00D63716">
              <w:rPr>
                <w:rFonts w:eastAsia="Times New Roman" w:cstheme="minorHAnsi"/>
                <w:i/>
                <w:iCs/>
                <w:sz w:val="22"/>
                <w:szCs w:val="22"/>
              </w:rPr>
              <w:t xml:space="preserve"> organizacijos prašymu turės pateikti pašalinimo pagrindų nebuvimą patvirtinančius dok</w:t>
            </w:r>
            <w:r w:rsidRPr="00D63716">
              <w:rPr>
                <w:rFonts w:eastAsia="Times New Roman" w:cstheme="minorHAnsi"/>
                <w:sz w:val="22"/>
                <w:szCs w:val="22"/>
              </w:rPr>
              <w:t>umentus</w:t>
            </w:r>
            <w:r w:rsidRPr="00D63716">
              <w:rPr>
                <w:rFonts w:cstheme="minorHAnsi"/>
                <w:sz w:val="22"/>
                <w:szCs w:val="22"/>
              </w:rPr>
              <w:t>.</w:t>
            </w:r>
          </w:p>
          <w:p w14:paraId="31A3728B" w14:textId="77777777" w:rsidR="00D126FE" w:rsidRPr="00D63716" w:rsidRDefault="00D126FE" w:rsidP="00BF3F6A">
            <w:pPr>
              <w:pStyle w:val="Betarp"/>
              <w:jc w:val="both"/>
              <w:rPr>
                <w:rFonts w:cstheme="minorHAnsi"/>
                <w:b/>
                <w:bCs/>
                <w:sz w:val="22"/>
                <w:szCs w:val="22"/>
              </w:rPr>
            </w:pPr>
          </w:p>
          <w:p w14:paraId="666E0E25" w14:textId="77777777" w:rsidR="00D126FE" w:rsidRPr="00D63716" w:rsidRDefault="00D126FE" w:rsidP="00BF3F6A">
            <w:pPr>
              <w:pStyle w:val="Betarp"/>
              <w:jc w:val="both"/>
              <w:rPr>
                <w:rFonts w:cstheme="minorHAnsi"/>
                <w:sz w:val="22"/>
                <w:szCs w:val="22"/>
              </w:rPr>
            </w:pPr>
            <w:r w:rsidRPr="00D63716">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5"/>
      <w:tr w:rsidR="00D126FE" w:rsidRPr="00D63716" w14:paraId="2C5F6DE1" w14:textId="77777777" w:rsidTr="00176ED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FEE544" w14:textId="77777777" w:rsidR="00D126FE" w:rsidRPr="00D63716" w:rsidRDefault="00D126FE" w:rsidP="00D126FE">
            <w:pPr>
              <w:pStyle w:val="Betarp"/>
              <w:numPr>
                <w:ilvl w:val="0"/>
                <w:numId w:val="33"/>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E49B4" w14:textId="77777777" w:rsidR="00D126FE" w:rsidRPr="00D63716" w:rsidRDefault="00D126FE" w:rsidP="00BF3F6A">
            <w:pPr>
              <w:pStyle w:val="Betarp"/>
              <w:jc w:val="both"/>
              <w:rPr>
                <w:rFonts w:cstheme="minorHAnsi"/>
                <w:b/>
                <w:bCs/>
                <w:sz w:val="22"/>
                <w:szCs w:val="22"/>
              </w:rPr>
            </w:pPr>
            <w:r w:rsidRPr="00D63716">
              <w:rPr>
                <w:rFonts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E5CBA" w14:textId="77777777" w:rsidR="00D126FE" w:rsidRPr="00D63716" w:rsidRDefault="00D126FE" w:rsidP="00BF3F6A">
            <w:pPr>
              <w:pStyle w:val="Betarp"/>
              <w:jc w:val="both"/>
              <w:rPr>
                <w:rFonts w:eastAsia="Yu Mincho" w:cstheme="minorHAnsi"/>
                <w:b/>
                <w:bCs/>
                <w:sz w:val="22"/>
                <w:szCs w:val="22"/>
              </w:rPr>
            </w:pPr>
            <w:r w:rsidRPr="00D63716">
              <w:rPr>
                <w:rFonts w:eastAsia="Yu Mincho" w:cstheme="minorHAnsi"/>
                <w:b/>
                <w:bCs/>
                <w:sz w:val="22"/>
                <w:szCs w:val="22"/>
              </w:rPr>
              <w:t>VPĮ 46 straipsnio 4 dalies 1 punktas</w:t>
            </w:r>
          </w:p>
          <w:p w14:paraId="75481958" w14:textId="77777777" w:rsidR="00D126FE" w:rsidRPr="00D63716" w:rsidRDefault="00D126FE" w:rsidP="00BF3F6A">
            <w:pPr>
              <w:pStyle w:val="Betarp"/>
              <w:jc w:val="both"/>
              <w:rPr>
                <w:rFonts w:eastAsia="Yu Mincho" w:cstheme="minorHAnsi"/>
                <w:sz w:val="22"/>
                <w:szCs w:val="22"/>
              </w:rPr>
            </w:pPr>
          </w:p>
          <w:p w14:paraId="6A0133A3" w14:textId="77777777" w:rsidR="00D126FE" w:rsidRPr="00D63716" w:rsidRDefault="00D126FE" w:rsidP="00BF3F6A">
            <w:pPr>
              <w:pStyle w:val="Betarp"/>
              <w:jc w:val="both"/>
              <w:rPr>
                <w:rFonts w:eastAsia="Yu Mincho" w:cstheme="minorHAnsi"/>
                <w:sz w:val="22"/>
                <w:szCs w:val="22"/>
                <w:lang w:eastAsia="en-US"/>
              </w:rPr>
            </w:pPr>
            <w:r w:rsidRPr="00D63716">
              <w:rPr>
                <w:rFonts w:eastAsia="Yu Mincho" w:cstheme="minorHAnsi"/>
                <w:sz w:val="22"/>
                <w:szCs w:val="22"/>
              </w:rPr>
              <w:t>EBVPD III dalies C10 punktas</w:t>
            </w:r>
          </w:p>
        </w:tc>
        <w:tc>
          <w:tcPr>
            <w:tcW w:w="6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6D8FE" w14:textId="77777777" w:rsidR="00D126FE" w:rsidRPr="00D63716" w:rsidRDefault="00D126FE" w:rsidP="00BF3F6A">
            <w:pPr>
              <w:pStyle w:val="Betarp"/>
              <w:jc w:val="both"/>
              <w:rPr>
                <w:rFonts w:cstheme="minorHAnsi"/>
                <w:b/>
                <w:bCs/>
                <w:iCs/>
                <w:sz w:val="22"/>
                <w:szCs w:val="22"/>
                <w:lang w:eastAsia="en-US"/>
              </w:rPr>
            </w:pPr>
            <w:r w:rsidRPr="00D63716">
              <w:rPr>
                <w:rFonts w:cstheme="minorHAnsi"/>
                <w:sz w:val="22"/>
                <w:szCs w:val="22"/>
                <w:lang w:eastAsia="en-US"/>
              </w:rPr>
              <w:t>Iš Lietuvoje įsteigtų subjektų įrodančių dokumentų nereikalaujama. Užtenka pateikto EBVPD.</w:t>
            </w:r>
          </w:p>
        </w:tc>
      </w:tr>
      <w:tr w:rsidR="00D126FE" w:rsidRPr="00D63716" w14:paraId="6ACB0691" w14:textId="77777777" w:rsidTr="00176ED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70FE7" w14:textId="77777777" w:rsidR="00D126FE" w:rsidRPr="00D63716" w:rsidRDefault="00D126FE" w:rsidP="00D126FE">
            <w:pPr>
              <w:pStyle w:val="Betarp"/>
              <w:numPr>
                <w:ilvl w:val="0"/>
                <w:numId w:val="33"/>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9EF79" w14:textId="77777777" w:rsidR="00D126FE" w:rsidRPr="00D63716" w:rsidRDefault="00D126FE" w:rsidP="00BF3F6A">
            <w:pPr>
              <w:pStyle w:val="Betarp"/>
              <w:jc w:val="both"/>
              <w:rPr>
                <w:rFonts w:cstheme="minorHAnsi"/>
                <w:b/>
                <w:bCs/>
                <w:sz w:val="22"/>
                <w:szCs w:val="22"/>
              </w:rPr>
            </w:pPr>
            <w:r w:rsidRPr="00D63716">
              <w:rPr>
                <w:rFonts w:cstheme="minorHAnsi"/>
                <w:sz w:val="22"/>
                <w:szCs w:val="22"/>
              </w:rPr>
              <w:t xml:space="preserve">Tiekėjas pirkimo metu pateko į interesų konflikto situaciją, kaip apibrėžta VPĮ 21 straipsnyje, ir atitinkamos padėties negalima ištaisyti. </w:t>
            </w:r>
          </w:p>
          <w:p w14:paraId="7864FDFF" w14:textId="77777777" w:rsidR="00D126FE" w:rsidRPr="00D63716" w:rsidRDefault="00D126FE" w:rsidP="00BF3F6A">
            <w:pPr>
              <w:pStyle w:val="Betarp"/>
              <w:jc w:val="both"/>
              <w:rPr>
                <w:rFonts w:cstheme="minorHAnsi"/>
                <w:b/>
                <w:bCs/>
                <w:sz w:val="22"/>
                <w:szCs w:val="22"/>
              </w:rPr>
            </w:pPr>
            <w:r w:rsidRPr="00D63716">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12861" w14:textId="77777777" w:rsidR="00D126FE" w:rsidRPr="00D63716" w:rsidRDefault="00D126FE" w:rsidP="00BF3F6A">
            <w:pPr>
              <w:pStyle w:val="Betarp"/>
              <w:jc w:val="both"/>
              <w:rPr>
                <w:rFonts w:eastAsia="Yu Mincho" w:cstheme="minorHAnsi"/>
                <w:b/>
                <w:bCs/>
                <w:sz w:val="22"/>
                <w:szCs w:val="22"/>
              </w:rPr>
            </w:pPr>
            <w:r w:rsidRPr="00D63716">
              <w:rPr>
                <w:rFonts w:eastAsia="Yu Mincho" w:cstheme="minorHAnsi"/>
                <w:b/>
                <w:bCs/>
                <w:sz w:val="22"/>
                <w:szCs w:val="22"/>
              </w:rPr>
              <w:t>VPĮ 46 straipsnio 4 dalies 2 punktas</w:t>
            </w:r>
          </w:p>
          <w:p w14:paraId="7126FE1B" w14:textId="77777777" w:rsidR="00D126FE" w:rsidRPr="00D63716" w:rsidRDefault="00D126FE" w:rsidP="00BF3F6A">
            <w:pPr>
              <w:pStyle w:val="Betarp"/>
              <w:jc w:val="both"/>
              <w:rPr>
                <w:rFonts w:eastAsia="Yu Mincho" w:cstheme="minorHAnsi"/>
                <w:sz w:val="22"/>
                <w:szCs w:val="22"/>
              </w:rPr>
            </w:pPr>
          </w:p>
          <w:p w14:paraId="7FEF4F16" w14:textId="77777777" w:rsidR="00D126FE" w:rsidRPr="00D63716" w:rsidRDefault="00D126FE" w:rsidP="00BF3F6A">
            <w:pPr>
              <w:pStyle w:val="Betarp"/>
              <w:jc w:val="both"/>
              <w:rPr>
                <w:rFonts w:eastAsia="Yu Mincho" w:cstheme="minorHAnsi"/>
                <w:sz w:val="22"/>
                <w:szCs w:val="22"/>
              </w:rPr>
            </w:pPr>
            <w:r w:rsidRPr="00D63716">
              <w:rPr>
                <w:rFonts w:eastAsia="Yu Mincho" w:cstheme="minorHAnsi"/>
                <w:sz w:val="22"/>
                <w:szCs w:val="22"/>
              </w:rPr>
              <w:t>EBVPD III dalies C12 punktas</w:t>
            </w:r>
          </w:p>
        </w:tc>
        <w:tc>
          <w:tcPr>
            <w:tcW w:w="6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9F3CF" w14:textId="77777777" w:rsidR="00D126FE" w:rsidRPr="00D63716" w:rsidRDefault="00D126FE" w:rsidP="00BF3F6A">
            <w:pPr>
              <w:pStyle w:val="Betarp"/>
              <w:jc w:val="both"/>
              <w:rPr>
                <w:rFonts w:cstheme="minorHAnsi"/>
                <w:b/>
                <w:bCs/>
                <w:iCs/>
                <w:sz w:val="22"/>
                <w:szCs w:val="22"/>
                <w:lang w:eastAsia="en-US"/>
              </w:rPr>
            </w:pPr>
            <w:r w:rsidRPr="00D63716">
              <w:rPr>
                <w:rFonts w:cstheme="minorHAnsi"/>
                <w:sz w:val="22"/>
                <w:szCs w:val="22"/>
                <w:lang w:eastAsia="en-US"/>
              </w:rPr>
              <w:t>Iš Lietuvoje įsteigtų subjektų įrodančių dokumentų nereikalaujama. Užtenka pateikto EBVPD.</w:t>
            </w:r>
          </w:p>
        </w:tc>
      </w:tr>
      <w:tr w:rsidR="00D126FE" w:rsidRPr="00D63716" w14:paraId="576C3456" w14:textId="77777777" w:rsidTr="00176ED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C7D5A0" w14:textId="77777777" w:rsidR="00D126FE" w:rsidRPr="00D63716" w:rsidRDefault="00D126FE" w:rsidP="00D126FE">
            <w:pPr>
              <w:pStyle w:val="Betarp"/>
              <w:numPr>
                <w:ilvl w:val="0"/>
                <w:numId w:val="33"/>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5B12CC" w14:textId="77777777" w:rsidR="00D126FE" w:rsidRPr="00D63716" w:rsidRDefault="00D126FE" w:rsidP="00BF3F6A">
            <w:pPr>
              <w:pStyle w:val="Betarp"/>
              <w:jc w:val="both"/>
              <w:rPr>
                <w:rFonts w:cstheme="minorHAnsi"/>
                <w:b/>
                <w:bCs/>
                <w:sz w:val="22"/>
                <w:szCs w:val="22"/>
              </w:rPr>
            </w:pPr>
            <w:r w:rsidRPr="00D63716">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CF461" w14:textId="77777777" w:rsidR="00D126FE" w:rsidRPr="00D63716" w:rsidRDefault="00D126FE" w:rsidP="00BF3F6A">
            <w:pPr>
              <w:pStyle w:val="Betarp"/>
              <w:jc w:val="both"/>
              <w:rPr>
                <w:rFonts w:eastAsia="Yu Mincho" w:cstheme="minorHAnsi"/>
                <w:b/>
                <w:bCs/>
                <w:sz w:val="22"/>
                <w:szCs w:val="22"/>
              </w:rPr>
            </w:pPr>
            <w:r w:rsidRPr="00D63716">
              <w:rPr>
                <w:rFonts w:eastAsia="Yu Mincho" w:cstheme="minorHAnsi"/>
                <w:b/>
                <w:bCs/>
                <w:sz w:val="22"/>
                <w:szCs w:val="22"/>
              </w:rPr>
              <w:t>VPĮ 46 straipsnio 4 dalies 3 punktas</w:t>
            </w:r>
          </w:p>
          <w:p w14:paraId="3F67DFAA" w14:textId="77777777" w:rsidR="00D126FE" w:rsidRPr="00D63716" w:rsidRDefault="00D126FE" w:rsidP="00BF3F6A">
            <w:pPr>
              <w:pStyle w:val="Betarp"/>
              <w:jc w:val="both"/>
              <w:rPr>
                <w:rFonts w:eastAsia="Yu Mincho" w:cstheme="minorHAnsi"/>
                <w:sz w:val="22"/>
                <w:szCs w:val="22"/>
              </w:rPr>
            </w:pPr>
          </w:p>
          <w:p w14:paraId="0EFC5FF7" w14:textId="77777777" w:rsidR="00D126FE" w:rsidRPr="00D63716" w:rsidRDefault="00D126FE" w:rsidP="00BF3F6A">
            <w:pPr>
              <w:pStyle w:val="Betarp"/>
              <w:jc w:val="both"/>
              <w:rPr>
                <w:rFonts w:eastAsia="Yu Mincho" w:cstheme="minorHAnsi"/>
                <w:sz w:val="22"/>
                <w:szCs w:val="22"/>
                <w:lang w:eastAsia="en-US"/>
              </w:rPr>
            </w:pPr>
            <w:r w:rsidRPr="00D63716">
              <w:rPr>
                <w:rFonts w:eastAsia="Yu Mincho" w:cstheme="minorHAnsi"/>
                <w:sz w:val="22"/>
                <w:szCs w:val="22"/>
              </w:rPr>
              <w:t>EBVPD III dalies C13 punktas</w:t>
            </w:r>
            <w:r w:rsidRPr="00D63716">
              <w:rPr>
                <w:rFonts w:eastAsia="Yu Mincho" w:cstheme="minorHAnsi"/>
                <w:sz w:val="22"/>
                <w:szCs w:val="22"/>
                <w:lang w:eastAsia="en-US"/>
              </w:rPr>
              <w:t xml:space="preserve"> </w:t>
            </w:r>
          </w:p>
        </w:tc>
        <w:tc>
          <w:tcPr>
            <w:tcW w:w="6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A4D18" w14:textId="77777777" w:rsidR="00D126FE" w:rsidRPr="00D63716" w:rsidRDefault="00D126FE" w:rsidP="00BF3F6A">
            <w:pPr>
              <w:pStyle w:val="Betarp"/>
              <w:jc w:val="both"/>
              <w:rPr>
                <w:rFonts w:cstheme="minorHAnsi"/>
                <w:b/>
                <w:bCs/>
                <w:iCs/>
                <w:sz w:val="22"/>
                <w:szCs w:val="22"/>
                <w:lang w:eastAsia="en-US"/>
              </w:rPr>
            </w:pPr>
            <w:r w:rsidRPr="00D63716">
              <w:rPr>
                <w:rFonts w:cstheme="minorHAnsi"/>
                <w:sz w:val="22"/>
                <w:szCs w:val="22"/>
                <w:lang w:eastAsia="en-US"/>
              </w:rPr>
              <w:t>Iš Lietuvoje įsteigtų subjektų įrodančių dokumentų nereikalaujama. Užtenka pateikto EBVPD.</w:t>
            </w:r>
          </w:p>
        </w:tc>
      </w:tr>
      <w:tr w:rsidR="00D126FE" w:rsidRPr="00D63716" w14:paraId="757A6106" w14:textId="77777777" w:rsidTr="00176ED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209DEF" w14:textId="77777777" w:rsidR="00D126FE" w:rsidRPr="00D63716" w:rsidRDefault="00D126FE" w:rsidP="00D126FE">
            <w:pPr>
              <w:pStyle w:val="Betarp"/>
              <w:numPr>
                <w:ilvl w:val="0"/>
                <w:numId w:val="33"/>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57D0BD" w14:textId="77777777" w:rsidR="00D126FE" w:rsidRPr="00D63716" w:rsidRDefault="00D126FE" w:rsidP="00BF3F6A">
            <w:pPr>
              <w:pStyle w:val="Betarp"/>
              <w:jc w:val="both"/>
              <w:rPr>
                <w:rFonts w:cstheme="minorHAnsi"/>
                <w:sz w:val="22"/>
                <w:szCs w:val="22"/>
              </w:rPr>
            </w:pPr>
            <w:r w:rsidRPr="00D63716">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D63716">
              <w:rPr>
                <w:rFonts w:cstheme="minorHAnsi"/>
                <w:sz w:val="22"/>
                <w:szCs w:val="22"/>
              </w:rPr>
              <w:lastRenderedPageBreak/>
              <w:t xml:space="preserve">melagingos informacijos negali pateikti patvirtinančių dokumentų, reikalaujamų pagal VPĮ 50 straipsnį. </w:t>
            </w:r>
          </w:p>
          <w:p w14:paraId="1EEFA054" w14:textId="77777777" w:rsidR="00D126FE" w:rsidRPr="00D63716" w:rsidRDefault="00D126FE" w:rsidP="00BF3F6A">
            <w:pPr>
              <w:pStyle w:val="Betarp"/>
              <w:jc w:val="both"/>
              <w:rPr>
                <w:rFonts w:cstheme="minorHAnsi"/>
                <w:bCs/>
                <w:sz w:val="22"/>
                <w:szCs w:val="22"/>
              </w:rPr>
            </w:pPr>
            <w:r w:rsidRPr="00D63716">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E67CCC" w14:textId="77777777" w:rsidR="00D126FE" w:rsidRPr="00D63716" w:rsidRDefault="00D126FE" w:rsidP="00BF3F6A">
            <w:pPr>
              <w:pStyle w:val="Betarp"/>
              <w:jc w:val="both"/>
              <w:rPr>
                <w:rFonts w:cstheme="minorHAnsi"/>
                <w:bCs/>
                <w:sz w:val="22"/>
                <w:szCs w:val="22"/>
              </w:rPr>
            </w:pPr>
            <w:r w:rsidRPr="00D63716">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E867C" w14:textId="77777777" w:rsidR="00D126FE" w:rsidRPr="00D63716" w:rsidRDefault="00D126FE" w:rsidP="00BF3F6A">
            <w:pPr>
              <w:pStyle w:val="Betarp"/>
              <w:jc w:val="both"/>
              <w:rPr>
                <w:rFonts w:eastAsia="Yu Mincho" w:cstheme="minorHAnsi"/>
                <w:b/>
                <w:bCs/>
                <w:sz w:val="22"/>
                <w:szCs w:val="22"/>
              </w:rPr>
            </w:pPr>
            <w:r w:rsidRPr="00D63716">
              <w:rPr>
                <w:rFonts w:eastAsia="Yu Mincho" w:cstheme="minorHAnsi"/>
                <w:b/>
                <w:bCs/>
                <w:sz w:val="22"/>
                <w:szCs w:val="22"/>
              </w:rPr>
              <w:lastRenderedPageBreak/>
              <w:t>VPĮ 46 straipsnio 4 dalies 4 punktas</w:t>
            </w:r>
          </w:p>
          <w:p w14:paraId="418A1DDC" w14:textId="77777777" w:rsidR="00D126FE" w:rsidRPr="00D63716" w:rsidRDefault="00D126FE" w:rsidP="00BF3F6A">
            <w:pPr>
              <w:pStyle w:val="Betarp"/>
              <w:jc w:val="both"/>
              <w:rPr>
                <w:rFonts w:eastAsia="Yu Mincho" w:cstheme="minorHAnsi"/>
                <w:sz w:val="22"/>
                <w:szCs w:val="22"/>
              </w:rPr>
            </w:pPr>
          </w:p>
          <w:p w14:paraId="6AA86074" w14:textId="77777777" w:rsidR="00D126FE" w:rsidRPr="00D63716" w:rsidRDefault="00D126FE" w:rsidP="00BF3F6A">
            <w:pPr>
              <w:pStyle w:val="Betarp"/>
              <w:jc w:val="both"/>
              <w:rPr>
                <w:rFonts w:eastAsia="Yu Mincho" w:cstheme="minorHAnsi"/>
                <w:sz w:val="22"/>
                <w:szCs w:val="22"/>
                <w:lang w:eastAsia="en-US"/>
              </w:rPr>
            </w:pPr>
            <w:r w:rsidRPr="00D63716">
              <w:rPr>
                <w:rFonts w:eastAsia="Yu Mincho" w:cstheme="minorHAnsi"/>
                <w:sz w:val="22"/>
                <w:szCs w:val="22"/>
              </w:rPr>
              <w:t>EBVPD III dalies C15 punktas</w:t>
            </w:r>
            <w:r w:rsidRPr="00D63716">
              <w:rPr>
                <w:rFonts w:eastAsia="Yu Mincho" w:cstheme="minorHAnsi"/>
                <w:sz w:val="22"/>
                <w:szCs w:val="22"/>
                <w:lang w:eastAsia="en-US"/>
              </w:rPr>
              <w:t xml:space="preserve"> </w:t>
            </w:r>
          </w:p>
        </w:tc>
        <w:tc>
          <w:tcPr>
            <w:tcW w:w="6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932AF" w14:textId="77777777" w:rsidR="00D126FE" w:rsidRPr="00D63716" w:rsidRDefault="00D126FE" w:rsidP="00BF3F6A">
            <w:pPr>
              <w:pStyle w:val="Betarp"/>
              <w:jc w:val="both"/>
              <w:rPr>
                <w:rFonts w:cstheme="minorHAnsi"/>
                <w:sz w:val="22"/>
                <w:szCs w:val="22"/>
                <w:lang w:eastAsia="en-US"/>
              </w:rPr>
            </w:pPr>
            <w:r w:rsidRPr="00D63716">
              <w:rPr>
                <w:rFonts w:cstheme="minorHAnsi"/>
                <w:sz w:val="22"/>
                <w:szCs w:val="22"/>
                <w:lang w:eastAsia="en-US"/>
              </w:rPr>
              <w:t>Iš Lietuvoje įsteigtų subjektų įrodančių dokumentų nereikalaujama. Užtenka pateikto EBVPD.</w:t>
            </w:r>
          </w:p>
          <w:p w14:paraId="226A36AC" w14:textId="77777777" w:rsidR="00D126FE" w:rsidRPr="00D63716" w:rsidRDefault="00D126FE" w:rsidP="00BF3F6A">
            <w:pPr>
              <w:pStyle w:val="Betarp"/>
              <w:jc w:val="both"/>
              <w:rPr>
                <w:rFonts w:cstheme="minorHAnsi"/>
                <w:bCs/>
                <w:iCs/>
                <w:sz w:val="22"/>
                <w:szCs w:val="22"/>
                <w:lang w:eastAsia="en-US"/>
              </w:rPr>
            </w:pPr>
          </w:p>
          <w:p w14:paraId="5FC028D1" w14:textId="77777777" w:rsidR="00D126FE" w:rsidRPr="00D63716" w:rsidRDefault="00D126FE" w:rsidP="00BF3F6A">
            <w:pPr>
              <w:pStyle w:val="Betarp"/>
              <w:jc w:val="both"/>
              <w:rPr>
                <w:rFonts w:cstheme="minorHAnsi"/>
                <w:bCs/>
                <w:iCs/>
                <w:sz w:val="22"/>
                <w:szCs w:val="22"/>
                <w:lang w:eastAsia="en-US"/>
              </w:rPr>
            </w:pPr>
          </w:p>
          <w:p w14:paraId="69EACCF0" w14:textId="77777777" w:rsidR="00D126FE" w:rsidRPr="00D63716" w:rsidRDefault="00D126FE" w:rsidP="00BF3F6A">
            <w:pPr>
              <w:pStyle w:val="Betarp"/>
              <w:jc w:val="both"/>
              <w:rPr>
                <w:rFonts w:cstheme="minorHAnsi"/>
                <w:b/>
                <w:bCs/>
                <w:sz w:val="22"/>
                <w:szCs w:val="22"/>
              </w:rPr>
            </w:pPr>
            <w:r w:rsidRPr="00D63716">
              <w:rPr>
                <w:rFonts w:cstheme="minorHAnsi"/>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6FC50C6B" w14:textId="77777777" w:rsidR="00D126FE" w:rsidRPr="00D63716" w:rsidRDefault="00D126FE" w:rsidP="00BF3F6A">
            <w:pPr>
              <w:pStyle w:val="Betarp"/>
              <w:jc w:val="both"/>
              <w:rPr>
                <w:rFonts w:cstheme="minorHAnsi"/>
                <w:sz w:val="22"/>
                <w:szCs w:val="22"/>
              </w:rPr>
            </w:pPr>
            <w:hyperlink r:id="rId21" w:history="1">
              <w:r w:rsidRPr="00D63716">
                <w:rPr>
                  <w:rStyle w:val="Hipersaitas"/>
                  <w:rFonts w:cstheme="minorHAnsi"/>
                  <w:sz w:val="22"/>
                  <w:szCs w:val="22"/>
                </w:rPr>
                <w:t>https://vpt.lrv.lt/lt/nuorodos/kiti-duomenys/powerbi/melaginga-informacija-pateikusiu-tiekeju-sarasas-3/</w:t>
              </w:r>
            </w:hyperlink>
          </w:p>
        </w:tc>
      </w:tr>
      <w:tr w:rsidR="00D126FE" w:rsidRPr="00D63716" w14:paraId="4EC505C0" w14:textId="77777777" w:rsidTr="00176ED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922A1" w14:textId="77777777" w:rsidR="00D126FE" w:rsidRPr="00D63716" w:rsidRDefault="00D126FE" w:rsidP="00D126FE">
            <w:pPr>
              <w:pStyle w:val="Betarp"/>
              <w:numPr>
                <w:ilvl w:val="0"/>
                <w:numId w:val="33"/>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E279A4" w14:textId="77777777" w:rsidR="00D126FE" w:rsidRPr="00D63716" w:rsidRDefault="00D126FE" w:rsidP="00BF3F6A">
            <w:pPr>
              <w:pStyle w:val="Betarp"/>
              <w:jc w:val="both"/>
              <w:rPr>
                <w:rFonts w:cstheme="minorHAnsi"/>
                <w:b/>
                <w:bCs/>
                <w:sz w:val="22"/>
                <w:szCs w:val="22"/>
              </w:rPr>
            </w:pPr>
            <w:r w:rsidRPr="00D63716">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16BDC" w14:textId="77777777" w:rsidR="00D126FE" w:rsidRPr="00D63716" w:rsidRDefault="00D126FE" w:rsidP="00BF3F6A">
            <w:pPr>
              <w:pStyle w:val="Betarp"/>
              <w:jc w:val="both"/>
              <w:rPr>
                <w:rFonts w:eastAsia="Yu Mincho" w:cstheme="minorHAnsi"/>
                <w:b/>
                <w:bCs/>
                <w:sz w:val="22"/>
                <w:szCs w:val="22"/>
              </w:rPr>
            </w:pPr>
            <w:r w:rsidRPr="00D63716">
              <w:rPr>
                <w:rFonts w:eastAsia="Yu Mincho" w:cstheme="minorHAnsi"/>
                <w:b/>
                <w:bCs/>
                <w:sz w:val="22"/>
                <w:szCs w:val="22"/>
              </w:rPr>
              <w:t>VPĮ 46 straipsnio 4 dalies 5 punktas</w:t>
            </w:r>
          </w:p>
          <w:p w14:paraId="4773A453" w14:textId="77777777" w:rsidR="00D126FE" w:rsidRPr="00D63716" w:rsidRDefault="00D126FE" w:rsidP="00BF3F6A">
            <w:pPr>
              <w:pStyle w:val="Betarp"/>
              <w:jc w:val="both"/>
              <w:rPr>
                <w:rFonts w:eastAsia="Yu Mincho" w:cstheme="minorHAnsi"/>
                <w:sz w:val="22"/>
                <w:szCs w:val="22"/>
              </w:rPr>
            </w:pPr>
          </w:p>
          <w:p w14:paraId="3A73CFFB" w14:textId="77777777" w:rsidR="00D126FE" w:rsidRPr="00D63716" w:rsidRDefault="00D126FE" w:rsidP="00BF3F6A">
            <w:pPr>
              <w:pStyle w:val="Betarp"/>
              <w:jc w:val="both"/>
              <w:rPr>
                <w:rFonts w:eastAsia="Yu Mincho" w:cstheme="minorHAnsi"/>
                <w:sz w:val="22"/>
                <w:szCs w:val="22"/>
                <w:lang w:eastAsia="en-US"/>
              </w:rPr>
            </w:pPr>
            <w:r w:rsidRPr="00D63716">
              <w:rPr>
                <w:rFonts w:eastAsia="Yu Mincho" w:cstheme="minorHAnsi"/>
                <w:sz w:val="22"/>
                <w:szCs w:val="22"/>
              </w:rPr>
              <w:t>EBVPD</w:t>
            </w:r>
            <w:r w:rsidRPr="00D63716">
              <w:rPr>
                <w:rFonts w:eastAsia="Arial" w:cstheme="minorHAnsi"/>
                <w:sz w:val="22"/>
                <w:szCs w:val="22"/>
              </w:rPr>
              <w:t xml:space="preserve"> III dalies C15 punktas</w:t>
            </w:r>
          </w:p>
        </w:tc>
        <w:tc>
          <w:tcPr>
            <w:tcW w:w="6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EA322" w14:textId="77777777" w:rsidR="00D126FE" w:rsidRPr="00D63716" w:rsidRDefault="00D126FE" w:rsidP="00BF3F6A">
            <w:pPr>
              <w:pStyle w:val="Betarp"/>
              <w:jc w:val="both"/>
              <w:rPr>
                <w:rFonts w:cstheme="minorHAnsi"/>
                <w:b/>
                <w:bCs/>
                <w:iCs/>
                <w:sz w:val="22"/>
                <w:szCs w:val="22"/>
                <w:lang w:eastAsia="en-US"/>
              </w:rPr>
            </w:pPr>
            <w:r w:rsidRPr="00D63716">
              <w:rPr>
                <w:rFonts w:cstheme="minorHAnsi"/>
                <w:sz w:val="22"/>
                <w:szCs w:val="22"/>
                <w:lang w:eastAsia="en-US"/>
              </w:rPr>
              <w:t>Iš Lietuvoje įsteigtų subjektų įrodančių dokumentų nereikalaujama. Užtenka pateikto EBVPD.</w:t>
            </w:r>
          </w:p>
        </w:tc>
      </w:tr>
      <w:tr w:rsidR="00D126FE" w:rsidRPr="00D63716" w14:paraId="658FEB2D" w14:textId="77777777" w:rsidTr="00176ED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7A6BA4" w14:textId="77777777" w:rsidR="00D126FE" w:rsidRPr="00D63716" w:rsidRDefault="00D126FE" w:rsidP="00D126FE">
            <w:pPr>
              <w:pStyle w:val="Betarp"/>
              <w:numPr>
                <w:ilvl w:val="0"/>
                <w:numId w:val="33"/>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06B10" w14:textId="77777777" w:rsidR="00D126FE" w:rsidRPr="00D63716" w:rsidRDefault="00D126FE" w:rsidP="00BF3F6A">
            <w:pPr>
              <w:spacing w:after="0" w:line="240" w:lineRule="auto"/>
              <w:jc w:val="both"/>
              <w:rPr>
                <w:rFonts w:cstheme="minorHAnsi"/>
                <w:sz w:val="22"/>
                <w:szCs w:val="22"/>
              </w:rPr>
            </w:pPr>
            <w:r w:rsidRPr="00D63716">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9821A7" w14:textId="77777777" w:rsidR="00D126FE" w:rsidRPr="00D63716" w:rsidRDefault="00D126FE" w:rsidP="00BF3F6A">
            <w:pPr>
              <w:spacing w:after="0" w:line="240" w:lineRule="auto"/>
              <w:jc w:val="both"/>
              <w:rPr>
                <w:rFonts w:cstheme="minorHAnsi"/>
                <w:sz w:val="22"/>
                <w:szCs w:val="22"/>
              </w:rPr>
            </w:pPr>
            <w:r w:rsidRPr="00D63716">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FB92A" w14:textId="77777777" w:rsidR="00D126FE" w:rsidRPr="00D63716" w:rsidRDefault="00D126FE" w:rsidP="00BF3F6A">
            <w:pPr>
              <w:pStyle w:val="Betarp"/>
              <w:jc w:val="both"/>
              <w:rPr>
                <w:rFonts w:eastAsia="Yu Mincho" w:cstheme="minorHAnsi"/>
                <w:b/>
                <w:bCs/>
                <w:sz w:val="22"/>
                <w:szCs w:val="22"/>
              </w:rPr>
            </w:pPr>
            <w:r w:rsidRPr="00D63716">
              <w:rPr>
                <w:rFonts w:eastAsia="Yu Mincho" w:cstheme="minorHAnsi"/>
                <w:b/>
                <w:bCs/>
                <w:sz w:val="22"/>
                <w:szCs w:val="22"/>
              </w:rPr>
              <w:t>VPĮ 46 straipsnio 4 dalies 6 punktas</w:t>
            </w:r>
          </w:p>
          <w:p w14:paraId="3F7F749F" w14:textId="77777777" w:rsidR="00D126FE" w:rsidRPr="00D63716" w:rsidRDefault="00D126FE" w:rsidP="00BF3F6A">
            <w:pPr>
              <w:pStyle w:val="Betarp"/>
              <w:jc w:val="both"/>
              <w:rPr>
                <w:rFonts w:eastAsia="Yu Mincho" w:cstheme="minorHAnsi"/>
                <w:sz w:val="22"/>
                <w:szCs w:val="22"/>
              </w:rPr>
            </w:pPr>
          </w:p>
          <w:p w14:paraId="17A9D4FA" w14:textId="77777777" w:rsidR="00D126FE" w:rsidRPr="00D63716" w:rsidRDefault="00D126FE" w:rsidP="00BF3F6A">
            <w:pPr>
              <w:pStyle w:val="Betarp"/>
              <w:jc w:val="both"/>
              <w:rPr>
                <w:rFonts w:eastAsia="Yu Mincho" w:cstheme="minorHAnsi"/>
                <w:sz w:val="22"/>
                <w:szCs w:val="22"/>
                <w:lang w:eastAsia="en-US"/>
              </w:rPr>
            </w:pPr>
            <w:r w:rsidRPr="00D63716">
              <w:rPr>
                <w:rFonts w:eastAsia="Yu Mincho" w:cstheme="minorHAnsi"/>
                <w:sz w:val="22"/>
                <w:szCs w:val="22"/>
              </w:rPr>
              <w:t>EBVPD</w:t>
            </w:r>
            <w:r w:rsidRPr="00D63716">
              <w:rPr>
                <w:rFonts w:eastAsia="Arial" w:cstheme="minorHAnsi"/>
                <w:sz w:val="22"/>
                <w:szCs w:val="22"/>
              </w:rPr>
              <w:t xml:space="preserve"> III dalies C14 punktas</w:t>
            </w:r>
          </w:p>
        </w:tc>
        <w:tc>
          <w:tcPr>
            <w:tcW w:w="6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C2CCC" w14:textId="77777777" w:rsidR="00D126FE" w:rsidRPr="00D63716" w:rsidRDefault="00D126FE" w:rsidP="00BF3F6A">
            <w:pPr>
              <w:pStyle w:val="Betarp"/>
              <w:jc w:val="both"/>
              <w:rPr>
                <w:rFonts w:cstheme="minorHAnsi"/>
                <w:sz w:val="22"/>
                <w:szCs w:val="22"/>
                <w:lang w:eastAsia="en-US"/>
              </w:rPr>
            </w:pPr>
            <w:r w:rsidRPr="00D63716">
              <w:rPr>
                <w:rFonts w:cstheme="minorHAnsi"/>
                <w:sz w:val="22"/>
                <w:szCs w:val="22"/>
                <w:lang w:eastAsia="en-US"/>
              </w:rPr>
              <w:t>Iš Lietuvoje įsteigtų subjektų įrodančių dokumentų nereikalaujama. Užtenka pateikto EBVPD.</w:t>
            </w:r>
          </w:p>
          <w:p w14:paraId="102F6DDF" w14:textId="77777777" w:rsidR="00D126FE" w:rsidRPr="00D63716" w:rsidRDefault="00D126FE" w:rsidP="00BF3F6A">
            <w:pPr>
              <w:pStyle w:val="Betarp"/>
              <w:jc w:val="both"/>
              <w:rPr>
                <w:rFonts w:cstheme="minorHAnsi"/>
                <w:bCs/>
                <w:iCs/>
                <w:sz w:val="22"/>
                <w:szCs w:val="22"/>
                <w:lang w:eastAsia="en-US"/>
              </w:rPr>
            </w:pPr>
          </w:p>
          <w:p w14:paraId="0696BCBC" w14:textId="77777777" w:rsidR="00D126FE" w:rsidRPr="00D63716" w:rsidRDefault="00D126FE" w:rsidP="00BF3F6A">
            <w:pPr>
              <w:pStyle w:val="Betarp"/>
              <w:jc w:val="both"/>
              <w:rPr>
                <w:rFonts w:cstheme="minorHAnsi"/>
                <w:b/>
                <w:bCs/>
                <w:sz w:val="22"/>
                <w:szCs w:val="22"/>
              </w:rPr>
            </w:pPr>
            <w:r w:rsidRPr="00D63716">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5FD33F07" w14:textId="77777777" w:rsidR="00D126FE" w:rsidRPr="00D63716" w:rsidRDefault="00D126FE" w:rsidP="00BF3F6A">
            <w:pPr>
              <w:pStyle w:val="Betarp"/>
              <w:jc w:val="both"/>
              <w:rPr>
                <w:rFonts w:cstheme="minorHAnsi"/>
                <w:sz w:val="22"/>
                <w:szCs w:val="22"/>
              </w:rPr>
            </w:pPr>
          </w:p>
          <w:p w14:paraId="4625DB5D" w14:textId="77777777" w:rsidR="00D126FE" w:rsidRPr="00D63716" w:rsidRDefault="00D126FE" w:rsidP="00BF3F6A">
            <w:pPr>
              <w:pStyle w:val="Betarp"/>
              <w:jc w:val="both"/>
              <w:rPr>
                <w:rFonts w:cstheme="minorHAnsi"/>
                <w:sz w:val="22"/>
                <w:szCs w:val="22"/>
              </w:rPr>
            </w:pPr>
            <w:hyperlink r:id="rId22" w:history="1">
              <w:r w:rsidRPr="00D63716">
                <w:rPr>
                  <w:rStyle w:val="Hipersaitas"/>
                  <w:rFonts w:cstheme="minorHAnsi"/>
                  <w:sz w:val="22"/>
                  <w:szCs w:val="22"/>
                </w:rPr>
                <w:t>https://vpt.lrv.lt/lt/nuorodos/kiti-duomenys/powerbi/nepatikimi-tiekejai-1/</w:t>
              </w:r>
            </w:hyperlink>
          </w:p>
          <w:p w14:paraId="355D673C" w14:textId="77777777" w:rsidR="00D126FE" w:rsidRPr="00D63716" w:rsidRDefault="00D126FE" w:rsidP="00BF3F6A">
            <w:pPr>
              <w:pStyle w:val="Betarp"/>
              <w:jc w:val="both"/>
              <w:rPr>
                <w:rFonts w:cstheme="minorHAnsi"/>
                <w:sz w:val="22"/>
                <w:szCs w:val="22"/>
              </w:rPr>
            </w:pPr>
          </w:p>
          <w:p w14:paraId="5B4E4A94" w14:textId="77777777" w:rsidR="00D126FE" w:rsidRPr="00D63716" w:rsidRDefault="00D126FE" w:rsidP="00BF3F6A">
            <w:pPr>
              <w:pStyle w:val="Betarp"/>
              <w:jc w:val="both"/>
              <w:rPr>
                <w:rFonts w:cstheme="minorHAnsi"/>
                <w:b/>
                <w:bCs/>
                <w:sz w:val="22"/>
                <w:szCs w:val="22"/>
              </w:rPr>
            </w:pPr>
            <w:hyperlink r:id="rId23" w:history="1">
              <w:r w:rsidRPr="00D63716">
                <w:rPr>
                  <w:rStyle w:val="Hipersaitas"/>
                  <w:rFonts w:cstheme="minorHAnsi"/>
                  <w:sz w:val="22"/>
                  <w:szCs w:val="22"/>
                </w:rPr>
                <w:t>https://vpt.lrv.lt/lt/pasalinimo-pagrindai-1/nepatikimu-koncesininku-sarasas-1/nepatikimu-koncesininku-sarasas/</w:t>
              </w:r>
            </w:hyperlink>
          </w:p>
        </w:tc>
      </w:tr>
      <w:tr w:rsidR="00D126FE" w:rsidRPr="00D63716" w14:paraId="45ECF36E" w14:textId="77777777" w:rsidTr="00176ED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E0E43" w14:textId="77777777" w:rsidR="00D126FE" w:rsidRPr="00D63716" w:rsidRDefault="00D126FE" w:rsidP="00D126FE">
            <w:pPr>
              <w:pStyle w:val="Betarp"/>
              <w:numPr>
                <w:ilvl w:val="0"/>
                <w:numId w:val="33"/>
              </w:numPr>
              <w:rPr>
                <w:rFonts w:cstheme="minorHAnsi"/>
                <w:sz w:val="22"/>
                <w:szCs w:val="22"/>
              </w:rPr>
            </w:pPr>
          </w:p>
          <w:p w14:paraId="30B61647" w14:textId="77777777" w:rsidR="00D126FE" w:rsidRPr="00D63716" w:rsidRDefault="00D126FE" w:rsidP="00BF3F6A">
            <w:pPr>
              <w:pStyle w:val="Betarp"/>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177E2" w14:textId="77777777" w:rsidR="00D126FE" w:rsidRPr="00D63716" w:rsidRDefault="00D126FE" w:rsidP="00BF3F6A">
            <w:pPr>
              <w:pStyle w:val="Betarp"/>
              <w:jc w:val="both"/>
              <w:rPr>
                <w:rFonts w:cstheme="minorHAnsi"/>
                <w:b/>
                <w:sz w:val="22"/>
                <w:szCs w:val="22"/>
              </w:rPr>
            </w:pPr>
            <w:r w:rsidRPr="00D63716">
              <w:rPr>
                <w:rFonts w:cstheme="minorHAnsi"/>
                <w:sz w:val="22"/>
                <w:szCs w:val="22"/>
              </w:rPr>
              <w:t>Tiekėjas yra padaręs rimtą profesinį pažeidimą, dėl kurio perkančioji organizacija abejoja tiekėjo sąžiningumu, kai jis</w:t>
            </w:r>
            <w:bookmarkStart w:id="66" w:name="part_030e6c6c64ba4f96a23474e439d1b80c"/>
            <w:bookmarkEnd w:id="66"/>
            <w:r w:rsidRPr="00D63716">
              <w:rPr>
                <w:rFonts w:cstheme="minorHAnsi"/>
                <w:sz w:val="22"/>
                <w:szCs w:val="22"/>
              </w:rPr>
              <w:t xml:space="preserve"> yra padaręs finansinės </w:t>
            </w:r>
            <w:r w:rsidRPr="00D63716">
              <w:rPr>
                <w:rFonts w:cstheme="minorHAnsi"/>
                <w:sz w:val="22"/>
                <w:szCs w:val="22"/>
              </w:rPr>
              <w:lastRenderedPageBreak/>
              <w:t>atskaitomybės ir audito teisės aktų pažeidimą ir nuo jo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10DFE" w14:textId="77777777" w:rsidR="00D126FE" w:rsidRPr="00D63716" w:rsidRDefault="00D126FE" w:rsidP="00BF3F6A">
            <w:pPr>
              <w:pStyle w:val="Betarp"/>
              <w:jc w:val="both"/>
              <w:rPr>
                <w:rFonts w:eastAsia="Yu Mincho" w:cstheme="minorHAnsi"/>
                <w:b/>
                <w:bCs/>
                <w:sz w:val="22"/>
                <w:szCs w:val="22"/>
              </w:rPr>
            </w:pPr>
            <w:r w:rsidRPr="00D63716">
              <w:rPr>
                <w:rFonts w:eastAsia="Yu Mincho" w:cstheme="minorHAnsi"/>
                <w:b/>
                <w:bCs/>
                <w:sz w:val="22"/>
                <w:szCs w:val="22"/>
              </w:rPr>
              <w:lastRenderedPageBreak/>
              <w:t>VPĮ 46 straipsnio 4 dalies 7 punkto a papunktis</w:t>
            </w:r>
          </w:p>
          <w:p w14:paraId="25E28A8A" w14:textId="77777777" w:rsidR="00D126FE" w:rsidRPr="00D63716" w:rsidRDefault="00D126FE" w:rsidP="00BF3F6A">
            <w:pPr>
              <w:pStyle w:val="Betarp"/>
              <w:jc w:val="both"/>
              <w:rPr>
                <w:rFonts w:eastAsia="Yu Mincho" w:cstheme="minorHAnsi"/>
                <w:sz w:val="22"/>
                <w:szCs w:val="22"/>
              </w:rPr>
            </w:pPr>
          </w:p>
          <w:p w14:paraId="7EE98B9F" w14:textId="77777777" w:rsidR="00D126FE" w:rsidRPr="00D63716" w:rsidRDefault="00D126FE" w:rsidP="00BF3F6A">
            <w:pPr>
              <w:pStyle w:val="Betarp"/>
              <w:jc w:val="both"/>
              <w:rPr>
                <w:rFonts w:eastAsia="Yu Mincho" w:cstheme="minorHAnsi"/>
                <w:sz w:val="22"/>
                <w:szCs w:val="22"/>
              </w:rPr>
            </w:pPr>
            <w:r w:rsidRPr="00D63716">
              <w:rPr>
                <w:rFonts w:eastAsia="Yu Mincho" w:cstheme="minorHAnsi"/>
                <w:sz w:val="22"/>
                <w:szCs w:val="22"/>
              </w:rPr>
              <w:t>EBVPD III dalies C11 punktas</w:t>
            </w:r>
          </w:p>
        </w:tc>
        <w:tc>
          <w:tcPr>
            <w:tcW w:w="6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E5B81" w14:textId="77777777" w:rsidR="00D126FE" w:rsidRPr="00D63716" w:rsidRDefault="00D126FE" w:rsidP="00BF3F6A">
            <w:pPr>
              <w:pStyle w:val="Betarp"/>
              <w:jc w:val="both"/>
              <w:rPr>
                <w:rFonts w:cstheme="minorHAnsi"/>
                <w:sz w:val="22"/>
                <w:szCs w:val="22"/>
              </w:rPr>
            </w:pPr>
            <w:r w:rsidRPr="00D63716">
              <w:rPr>
                <w:rFonts w:cstheme="minorHAnsi"/>
                <w:sz w:val="22"/>
                <w:szCs w:val="22"/>
                <w:lang w:eastAsia="en-US"/>
              </w:rPr>
              <w:lastRenderedPageBreak/>
              <w:t xml:space="preserve">Iš Lietuvoje įsteigtų subjektų įrodančių dokumentų nereikalaujama. Užtenka pateikto EBVPD. </w:t>
            </w:r>
            <w:r w:rsidRPr="00D63716">
              <w:rPr>
                <w:rFonts w:cstheme="minorHAnsi"/>
                <w:sz w:val="22"/>
                <w:szCs w:val="22"/>
              </w:rPr>
              <w:t xml:space="preserve">Priimant sprendimus dėl tiekėjo pašalinimo iš pirkimo procedūros šiame punkte nurodytu pašalinimo pagrindu, </w:t>
            </w:r>
            <w:r w:rsidRPr="00D63716">
              <w:rPr>
                <w:rFonts w:cstheme="minorHAnsi"/>
                <w:sz w:val="22"/>
                <w:szCs w:val="22"/>
              </w:rPr>
              <w:lastRenderedPageBreak/>
              <w:t>be kita ko, atsižvelgiama į</w:t>
            </w:r>
            <w:r w:rsidRPr="00D63716">
              <w:rPr>
                <w:rFonts w:cstheme="minorHAnsi"/>
                <w:b/>
                <w:bCs/>
                <w:sz w:val="22"/>
                <w:szCs w:val="22"/>
              </w:rPr>
              <w:t xml:space="preserve"> </w:t>
            </w:r>
            <w:r w:rsidRPr="00D63716">
              <w:rPr>
                <w:rFonts w:cstheme="minorHAnsi"/>
                <w:sz w:val="22"/>
                <w:szCs w:val="22"/>
              </w:rPr>
              <w:t xml:space="preserve">nacionalinėje duomenų bazėje adresu: </w:t>
            </w:r>
            <w:hyperlink r:id="rId24" w:history="1">
              <w:r w:rsidRPr="00D63716">
                <w:rPr>
                  <w:rStyle w:val="Hipersaitas"/>
                  <w:rFonts w:cstheme="minorHAnsi"/>
                  <w:sz w:val="22"/>
                  <w:szCs w:val="22"/>
                  <w:u w:val="single"/>
                </w:rPr>
                <w:t>https://www.registrucentras.lt/jar/p/index.php</w:t>
              </w:r>
            </w:hyperlink>
          </w:p>
          <w:p w14:paraId="362950BC" w14:textId="77777777" w:rsidR="00D126FE" w:rsidRPr="00D63716" w:rsidRDefault="00D126FE" w:rsidP="00BF3F6A">
            <w:pPr>
              <w:pStyle w:val="Betarp"/>
              <w:jc w:val="both"/>
              <w:rPr>
                <w:rFonts w:cstheme="minorHAnsi"/>
                <w:sz w:val="22"/>
                <w:szCs w:val="22"/>
              </w:rPr>
            </w:pPr>
            <w:r w:rsidRPr="00D63716">
              <w:rPr>
                <w:rFonts w:cstheme="minorHAnsi"/>
                <w:sz w:val="22"/>
                <w:szCs w:val="22"/>
              </w:rPr>
              <w:t>paskelbtą informaciją, taip pat į šiame informaciniame pranešime pateiktą informaciją:</w:t>
            </w:r>
          </w:p>
          <w:p w14:paraId="6A0B1336" w14:textId="77777777" w:rsidR="00D126FE" w:rsidRPr="00D63716" w:rsidRDefault="00D126FE" w:rsidP="00BF3F6A">
            <w:pPr>
              <w:pStyle w:val="Betarp"/>
              <w:jc w:val="both"/>
              <w:rPr>
                <w:rFonts w:cstheme="minorHAnsi"/>
                <w:b/>
                <w:bCs/>
                <w:iCs/>
                <w:sz w:val="22"/>
                <w:szCs w:val="22"/>
              </w:rPr>
            </w:pPr>
            <w:hyperlink r:id="rId25" w:history="1">
              <w:r w:rsidRPr="00D63716">
                <w:rPr>
                  <w:rStyle w:val="Hipersaitas"/>
                  <w:rFonts w:cstheme="minorHAnsi"/>
                  <w:sz w:val="22"/>
                  <w:szCs w:val="22"/>
                </w:rPr>
                <w:t>https://vpt.lrv.lt/lt/naujienos-3/finansiniu-ataskaitu-nepateikimas-gali-tapti-kliutimi-dalyvauti-viesuosiuose-pirkimuose/</w:t>
              </w:r>
            </w:hyperlink>
          </w:p>
        </w:tc>
      </w:tr>
      <w:tr w:rsidR="00D126FE" w:rsidRPr="00D63716" w14:paraId="122808F5" w14:textId="77777777" w:rsidTr="00176ED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43A39F" w14:textId="77777777" w:rsidR="00D126FE" w:rsidRPr="00D63716" w:rsidRDefault="00D126FE" w:rsidP="00D126FE">
            <w:pPr>
              <w:pStyle w:val="Betarp"/>
              <w:numPr>
                <w:ilvl w:val="0"/>
                <w:numId w:val="33"/>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8CA5F" w14:textId="77777777" w:rsidR="00D126FE" w:rsidRPr="00D63716" w:rsidRDefault="00D126FE" w:rsidP="00BF3F6A">
            <w:pPr>
              <w:pStyle w:val="Betarp"/>
              <w:jc w:val="both"/>
              <w:rPr>
                <w:rFonts w:cstheme="minorHAnsi"/>
                <w:b/>
                <w:bCs/>
                <w:sz w:val="22"/>
                <w:szCs w:val="22"/>
              </w:rPr>
            </w:pPr>
            <w:r w:rsidRPr="00D63716">
              <w:rPr>
                <w:rFonts w:cstheme="minorHAnsi"/>
                <w:sz w:val="22"/>
                <w:szCs w:val="22"/>
              </w:rPr>
              <w:t xml:space="preserve">Tiekėjas yra padaręs rimtą profesinį pažeidimą, dėl kurio perkančioji organizacija abejoja tiekėjo sąžiningumu, </w:t>
            </w:r>
            <w:r w:rsidRPr="00D63716">
              <w:rPr>
                <w:rFonts w:eastAsia="Times New Roman" w:cstheme="minorHAnsi"/>
                <w:sz w:val="22"/>
                <w:szCs w:val="22"/>
              </w:rPr>
              <w:t xml:space="preserve"> kai jis (tiekėjas) neatitinka minimalių patikimo mokesčių mokėtojo kriterijų, nustatytų Lietuvos Respublikos mokesčių administravimo įstatymo 40</w:t>
            </w:r>
            <w:r w:rsidRPr="00D63716">
              <w:rPr>
                <w:rFonts w:eastAsia="Times New Roman" w:cstheme="minorHAnsi"/>
                <w:sz w:val="22"/>
                <w:szCs w:val="22"/>
                <w:vertAlign w:val="superscript"/>
              </w:rPr>
              <w:t>1</w:t>
            </w:r>
            <w:r w:rsidRPr="00D63716">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8A6E2" w14:textId="77777777" w:rsidR="00D126FE" w:rsidRPr="00D63716" w:rsidRDefault="00D126FE" w:rsidP="00BF3F6A">
            <w:pPr>
              <w:pStyle w:val="Betarp"/>
              <w:jc w:val="both"/>
              <w:rPr>
                <w:rFonts w:eastAsia="Yu Mincho" w:cstheme="minorHAnsi"/>
                <w:b/>
                <w:bCs/>
                <w:sz w:val="22"/>
                <w:szCs w:val="22"/>
              </w:rPr>
            </w:pPr>
            <w:r w:rsidRPr="00D63716">
              <w:rPr>
                <w:rFonts w:eastAsia="Yu Mincho" w:cstheme="minorHAnsi"/>
                <w:b/>
                <w:bCs/>
                <w:sz w:val="22"/>
                <w:szCs w:val="22"/>
              </w:rPr>
              <w:t>VPĮ 46 straipsnio 4 dalies 7 punkto b papunktis</w:t>
            </w:r>
          </w:p>
          <w:p w14:paraId="1516F60F" w14:textId="77777777" w:rsidR="00D126FE" w:rsidRPr="00D63716" w:rsidRDefault="00D126FE" w:rsidP="00BF3F6A">
            <w:pPr>
              <w:pStyle w:val="Betarp"/>
              <w:jc w:val="both"/>
              <w:rPr>
                <w:rFonts w:eastAsia="Yu Mincho" w:cstheme="minorHAnsi"/>
                <w:sz w:val="22"/>
                <w:szCs w:val="22"/>
              </w:rPr>
            </w:pPr>
          </w:p>
          <w:p w14:paraId="2CEA5BA4" w14:textId="77777777" w:rsidR="00D126FE" w:rsidRPr="00D63716" w:rsidRDefault="00D126FE" w:rsidP="00BF3F6A">
            <w:pPr>
              <w:pStyle w:val="Betarp"/>
              <w:jc w:val="both"/>
              <w:rPr>
                <w:rFonts w:eastAsia="Yu Mincho" w:cstheme="minorHAnsi"/>
                <w:sz w:val="22"/>
                <w:szCs w:val="22"/>
                <w:lang w:eastAsia="en-US"/>
              </w:rPr>
            </w:pPr>
            <w:r w:rsidRPr="00D63716">
              <w:rPr>
                <w:rFonts w:eastAsia="Yu Mincho" w:cstheme="minorHAnsi"/>
                <w:sz w:val="22"/>
                <w:szCs w:val="22"/>
              </w:rPr>
              <w:t>EBVPD III dalies C11 punktas</w:t>
            </w:r>
          </w:p>
        </w:tc>
        <w:tc>
          <w:tcPr>
            <w:tcW w:w="6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A7347" w14:textId="77777777" w:rsidR="00D126FE" w:rsidRPr="00D63716" w:rsidRDefault="00D126FE" w:rsidP="00BF3F6A">
            <w:pPr>
              <w:pStyle w:val="Betarp"/>
              <w:jc w:val="both"/>
              <w:rPr>
                <w:rFonts w:cstheme="minorHAnsi"/>
                <w:sz w:val="22"/>
                <w:szCs w:val="22"/>
                <w:lang w:eastAsia="en-US"/>
              </w:rPr>
            </w:pPr>
            <w:r w:rsidRPr="00D63716">
              <w:rPr>
                <w:rFonts w:cstheme="minorHAnsi"/>
                <w:sz w:val="22"/>
                <w:szCs w:val="22"/>
                <w:lang w:eastAsia="en-US"/>
              </w:rPr>
              <w:t>Iš Lietuvoje įsteigtų subjektų įrodančių dokumentų nereikalaujama. Užtenka pateikto EBVPD.</w:t>
            </w:r>
          </w:p>
          <w:p w14:paraId="32B53652" w14:textId="77777777" w:rsidR="00D126FE" w:rsidRPr="00D63716" w:rsidRDefault="00D126FE" w:rsidP="00BF3F6A">
            <w:pPr>
              <w:pStyle w:val="Betarp"/>
              <w:jc w:val="both"/>
              <w:rPr>
                <w:rFonts w:cstheme="minorHAnsi"/>
                <w:b/>
                <w:bCs/>
                <w:iCs/>
                <w:sz w:val="22"/>
                <w:szCs w:val="22"/>
                <w:lang w:eastAsia="en-US"/>
              </w:rPr>
            </w:pPr>
          </w:p>
          <w:p w14:paraId="6CF1C539" w14:textId="77777777" w:rsidR="00D126FE" w:rsidRPr="00D63716" w:rsidRDefault="00D126FE" w:rsidP="00BF3F6A">
            <w:pPr>
              <w:pStyle w:val="Betarp"/>
              <w:jc w:val="both"/>
              <w:rPr>
                <w:rFonts w:cstheme="minorHAnsi"/>
                <w:b/>
                <w:bCs/>
                <w:sz w:val="22"/>
                <w:szCs w:val="22"/>
              </w:rPr>
            </w:pPr>
            <w:r w:rsidRPr="00D63716">
              <w:rPr>
                <w:rFonts w:cstheme="minorHAnsi"/>
                <w:sz w:val="22"/>
                <w:szCs w:val="22"/>
              </w:rPr>
              <w:t>Priimant sprendimus dėl tiekėjo pašalinimo iš pirkimo procedūros šiame punkte nurodytu pašalinimo pagrindu, be kita ko, atsižvelgiama į</w:t>
            </w:r>
            <w:r w:rsidRPr="00D63716">
              <w:rPr>
                <w:rFonts w:cstheme="minorHAnsi"/>
                <w:b/>
                <w:bCs/>
                <w:sz w:val="22"/>
                <w:szCs w:val="22"/>
              </w:rPr>
              <w:t xml:space="preserve"> </w:t>
            </w:r>
            <w:r w:rsidRPr="00D63716">
              <w:rPr>
                <w:rFonts w:cstheme="minorHAnsi"/>
                <w:sz w:val="22"/>
                <w:szCs w:val="22"/>
              </w:rPr>
              <w:t xml:space="preserve">nacionalinėje duomenų bazėje adresu </w:t>
            </w:r>
            <w:hyperlink r:id="rId26">
              <w:r w:rsidRPr="00D63716">
                <w:rPr>
                  <w:rStyle w:val="Hipersaitas"/>
                  <w:rFonts w:cstheme="minorHAnsi"/>
                  <w:sz w:val="22"/>
                  <w:szCs w:val="22"/>
                  <w:u w:val="single"/>
                </w:rPr>
                <w:t>https://www.vmi.lt/evmi/mokesciu-moketoju-informacija</w:t>
              </w:r>
            </w:hyperlink>
            <w:r w:rsidRPr="00D63716">
              <w:rPr>
                <w:rFonts w:cstheme="minorHAnsi"/>
                <w:sz w:val="22"/>
                <w:szCs w:val="22"/>
              </w:rPr>
              <w:t xml:space="preserve"> skelbiamą informaciją.</w:t>
            </w:r>
          </w:p>
        </w:tc>
      </w:tr>
      <w:tr w:rsidR="00D126FE" w:rsidRPr="00D63716" w14:paraId="0CE58ACE" w14:textId="77777777" w:rsidTr="00176ED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C4C30" w14:textId="77777777" w:rsidR="00D126FE" w:rsidRPr="00D63716" w:rsidRDefault="00D126FE" w:rsidP="00D126FE">
            <w:pPr>
              <w:pStyle w:val="Betarp"/>
              <w:numPr>
                <w:ilvl w:val="0"/>
                <w:numId w:val="33"/>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39539" w14:textId="77777777" w:rsidR="00D126FE" w:rsidRPr="00D63716" w:rsidRDefault="00D126FE" w:rsidP="00BF3F6A">
            <w:pPr>
              <w:pStyle w:val="Betarp"/>
              <w:jc w:val="both"/>
              <w:rPr>
                <w:rFonts w:cstheme="minorHAnsi"/>
                <w:sz w:val="22"/>
                <w:szCs w:val="22"/>
              </w:rPr>
            </w:pPr>
            <w:r w:rsidRPr="00D63716">
              <w:rPr>
                <w:rFonts w:cstheme="minorHAnsi"/>
                <w:sz w:val="22"/>
                <w:szCs w:val="22"/>
              </w:rPr>
              <w:t>Tiekėjas yra padaręs rimtą profesinį pažeidimą, dėl kurio perkančioji organizacija abejoja tiekėjo sąžiningumu,</w:t>
            </w:r>
            <w:r w:rsidRPr="00D63716">
              <w:rPr>
                <w:rFonts w:eastAsia="Times New Roman" w:cstheme="minorHAnsi"/>
                <w:sz w:val="22"/>
                <w:szCs w:val="22"/>
              </w:rPr>
              <w:t xml:space="preserve"> kai jis </w:t>
            </w:r>
            <w:r w:rsidRPr="00D63716">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05FA3" w14:textId="77777777" w:rsidR="00D126FE" w:rsidRPr="00D63716" w:rsidRDefault="00D126FE" w:rsidP="00BF3F6A">
            <w:pPr>
              <w:pStyle w:val="Betarp"/>
              <w:jc w:val="both"/>
              <w:rPr>
                <w:rFonts w:eastAsia="Yu Mincho" w:cstheme="minorHAnsi"/>
                <w:b/>
                <w:bCs/>
                <w:sz w:val="22"/>
                <w:szCs w:val="22"/>
              </w:rPr>
            </w:pPr>
            <w:r w:rsidRPr="00D63716">
              <w:rPr>
                <w:rFonts w:eastAsia="Yu Mincho" w:cstheme="minorHAnsi"/>
                <w:b/>
                <w:bCs/>
                <w:sz w:val="22"/>
                <w:szCs w:val="22"/>
              </w:rPr>
              <w:t>VPĮ 46 straipsnio 4 dalies 7 punkto c papunktis</w:t>
            </w:r>
          </w:p>
          <w:p w14:paraId="59919EF8" w14:textId="77777777" w:rsidR="00D126FE" w:rsidRPr="00D63716" w:rsidRDefault="00D126FE" w:rsidP="00BF3F6A">
            <w:pPr>
              <w:pStyle w:val="Betarp"/>
              <w:jc w:val="both"/>
              <w:rPr>
                <w:rFonts w:eastAsia="Yu Mincho" w:cstheme="minorHAnsi"/>
                <w:sz w:val="22"/>
                <w:szCs w:val="22"/>
              </w:rPr>
            </w:pPr>
          </w:p>
          <w:p w14:paraId="428C771F" w14:textId="77777777" w:rsidR="00D126FE" w:rsidRPr="00D63716" w:rsidRDefault="00D126FE" w:rsidP="00BF3F6A">
            <w:pPr>
              <w:pStyle w:val="Betarp"/>
              <w:jc w:val="both"/>
              <w:rPr>
                <w:rFonts w:eastAsia="Yu Mincho" w:cstheme="minorHAnsi"/>
                <w:sz w:val="22"/>
                <w:szCs w:val="22"/>
                <w:lang w:eastAsia="en-US"/>
              </w:rPr>
            </w:pPr>
            <w:r w:rsidRPr="00D63716">
              <w:rPr>
                <w:rFonts w:eastAsia="Yu Mincho" w:cstheme="minorHAnsi"/>
                <w:sz w:val="22"/>
                <w:szCs w:val="22"/>
              </w:rPr>
              <w:t>EBVPD III dalies C11 punktas</w:t>
            </w:r>
          </w:p>
        </w:tc>
        <w:tc>
          <w:tcPr>
            <w:tcW w:w="6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2B0BD" w14:textId="77777777" w:rsidR="00D126FE" w:rsidRPr="00D63716" w:rsidRDefault="00D126FE" w:rsidP="00BF3F6A">
            <w:pPr>
              <w:pStyle w:val="Betarp"/>
              <w:jc w:val="both"/>
              <w:rPr>
                <w:rFonts w:cstheme="minorHAnsi"/>
                <w:sz w:val="22"/>
                <w:szCs w:val="22"/>
                <w:lang w:eastAsia="en-US"/>
              </w:rPr>
            </w:pPr>
            <w:r w:rsidRPr="00D63716">
              <w:rPr>
                <w:rFonts w:cstheme="minorHAnsi"/>
                <w:sz w:val="22"/>
                <w:szCs w:val="22"/>
                <w:lang w:eastAsia="en-US"/>
              </w:rPr>
              <w:t>Iš Lietuvoje įsteigtų subjektų įrodančių dokumentų nereikalaujama. Užtenka pateikto EBVPD.</w:t>
            </w:r>
          </w:p>
          <w:p w14:paraId="4502F948" w14:textId="77777777" w:rsidR="00D126FE" w:rsidRPr="00D63716" w:rsidRDefault="00D126FE" w:rsidP="00BF3F6A">
            <w:pPr>
              <w:pStyle w:val="Betarp"/>
              <w:jc w:val="both"/>
              <w:rPr>
                <w:rFonts w:cstheme="minorHAnsi"/>
                <w:bCs/>
                <w:iCs/>
                <w:sz w:val="22"/>
                <w:szCs w:val="22"/>
                <w:lang w:eastAsia="en-US"/>
              </w:rPr>
            </w:pPr>
          </w:p>
          <w:p w14:paraId="1E2228F5" w14:textId="77777777" w:rsidR="00D126FE" w:rsidRPr="00D63716" w:rsidRDefault="00D126FE" w:rsidP="00BF3F6A">
            <w:pPr>
              <w:rPr>
                <w:rFonts w:cstheme="minorHAnsi"/>
                <w:b/>
                <w:bCs/>
                <w:sz w:val="22"/>
                <w:szCs w:val="22"/>
              </w:rPr>
            </w:pPr>
            <w:r w:rsidRPr="00D63716">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1F8A04C4" w14:textId="77777777" w:rsidR="00D126FE" w:rsidRPr="00D63716" w:rsidRDefault="00D126FE" w:rsidP="00BF3F6A">
            <w:pPr>
              <w:rPr>
                <w:rFonts w:cstheme="minorHAnsi"/>
                <w:bCs/>
                <w:iCs/>
                <w:sz w:val="22"/>
                <w:szCs w:val="22"/>
                <w:lang w:eastAsia="en-US"/>
              </w:rPr>
            </w:pPr>
            <w:hyperlink r:id="rId27" w:history="1">
              <w:r w:rsidRPr="00D63716">
                <w:rPr>
                  <w:rStyle w:val="Hipersaitas"/>
                  <w:rFonts w:cstheme="minorHAnsi"/>
                  <w:sz w:val="22"/>
                  <w:szCs w:val="22"/>
                  <w:u w:val="single"/>
                </w:rPr>
                <w:t>https://kt.gov.lt/lt/atviri-duomenys/diskvalifikavimas-is-viesuju-pirkimu</w:t>
              </w:r>
            </w:hyperlink>
            <w:r w:rsidRPr="00D63716">
              <w:rPr>
                <w:rFonts w:cstheme="minorHAnsi"/>
                <w:sz w:val="22"/>
                <w:szCs w:val="22"/>
              </w:rPr>
              <w:t xml:space="preserve"> skelbiamą informaciją. </w:t>
            </w:r>
          </w:p>
        </w:tc>
      </w:tr>
    </w:tbl>
    <w:p w14:paraId="5D0AABC5" w14:textId="77777777" w:rsidR="00D126FE" w:rsidRPr="00D63716" w:rsidRDefault="00D126FE" w:rsidP="00D126FE">
      <w:pPr>
        <w:spacing w:after="0" w:line="240" w:lineRule="auto"/>
        <w:rPr>
          <w:rFonts w:cstheme="minorHAnsi"/>
          <w:sz w:val="22"/>
          <w:szCs w:val="22"/>
        </w:rPr>
      </w:pPr>
    </w:p>
    <w:p w14:paraId="327B1AA3" w14:textId="63305FBB" w:rsidR="00A4599F" w:rsidRPr="00D63716" w:rsidRDefault="003F1531" w:rsidP="00C6497D">
      <w:pPr>
        <w:jc w:val="center"/>
        <w:rPr>
          <w:rFonts w:cstheme="minorHAnsi"/>
          <w:b/>
          <w:bCs/>
          <w:smallCaps/>
          <w:sz w:val="22"/>
          <w:szCs w:val="22"/>
        </w:rPr>
      </w:pPr>
      <w:r w:rsidRPr="00D63716">
        <w:rPr>
          <w:rFonts w:cstheme="minorHAnsi"/>
          <w:smallCaps/>
          <w:sz w:val="22"/>
          <w:szCs w:val="22"/>
        </w:rPr>
        <w:t>__________</w:t>
      </w:r>
      <w:r w:rsidR="00A4599F" w:rsidRPr="00D63716">
        <w:rPr>
          <w:rFonts w:cstheme="minorHAnsi"/>
          <w:b/>
          <w:bCs/>
          <w:smallCaps/>
          <w:sz w:val="22"/>
          <w:szCs w:val="22"/>
        </w:rPr>
        <w:br w:type="page"/>
      </w:r>
    </w:p>
    <w:p w14:paraId="734ADA89" w14:textId="77777777" w:rsidR="007B305E" w:rsidRPr="00D63716" w:rsidRDefault="007B305E" w:rsidP="007B305E">
      <w:pPr>
        <w:pStyle w:val="Antrat2"/>
        <w:spacing w:before="0"/>
        <w:jc w:val="right"/>
        <w:rPr>
          <w:rFonts w:asciiTheme="minorHAnsi" w:eastAsia="Calibri" w:hAnsiTheme="minorHAnsi" w:cstheme="minorHAnsi"/>
          <w:color w:val="0070C0"/>
          <w:sz w:val="21"/>
          <w:szCs w:val="21"/>
        </w:rPr>
        <w:sectPr w:rsidR="007B305E" w:rsidRPr="00D63716" w:rsidSect="007B305E">
          <w:pgSz w:w="15840" w:h="12240" w:orient="landscape"/>
          <w:pgMar w:top="1418" w:right="672" w:bottom="567" w:left="709" w:header="720" w:footer="720" w:gutter="0"/>
          <w:pgNumType w:start="13"/>
          <w:cols w:space="720"/>
          <w:titlePg/>
          <w:docGrid w:linePitch="360"/>
        </w:sectPr>
      </w:pPr>
      <w:bookmarkStart w:id="67" w:name="_Ref38291223"/>
      <w:bookmarkStart w:id="68" w:name="_Ref38291334"/>
      <w:bookmarkStart w:id="69" w:name="_Ref38533412"/>
      <w:bookmarkStart w:id="70" w:name="_Toc126333942"/>
    </w:p>
    <w:p w14:paraId="7BFABC1F" w14:textId="320C4022" w:rsidR="008D704D" w:rsidRPr="00D63716" w:rsidRDefault="007B305E" w:rsidP="00176ED5">
      <w:pPr>
        <w:pStyle w:val="Antrat2"/>
        <w:spacing w:before="0"/>
        <w:jc w:val="right"/>
        <w:rPr>
          <w:rFonts w:asciiTheme="minorHAnsi" w:eastAsia="Calibri" w:hAnsiTheme="minorHAnsi" w:cstheme="minorHAnsi"/>
          <w:color w:val="0070C0"/>
          <w:sz w:val="21"/>
          <w:szCs w:val="21"/>
        </w:rPr>
      </w:pPr>
      <w:r w:rsidRPr="00D63716">
        <w:rPr>
          <w:rFonts w:asciiTheme="minorHAnsi" w:eastAsia="Calibri" w:hAnsiTheme="minorHAnsi" w:cstheme="minorHAnsi"/>
          <w:color w:val="0070C0"/>
          <w:sz w:val="21"/>
          <w:szCs w:val="21"/>
        </w:rPr>
        <w:lastRenderedPageBreak/>
        <w:t>Specialiųjų p</w:t>
      </w:r>
      <w:r w:rsidR="008D704D" w:rsidRPr="00D63716">
        <w:rPr>
          <w:rFonts w:asciiTheme="minorHAnsi" w:eastAsia="Calibri" w:hAnsiTheme="minorHAnsi" w:cstheme="minorHAnsi"/>
          <w:color w:val="0070C0"/>
          <w:sz w:val="21"/>
          <w:szCs w:val="21"/>
        </w:rPr>
        <w:t xml:space="preserve">irkimo sąlygų </w:t>
      </w:r>
      <w:r w:rsidR="00F1334C" w:rsidRPr="00D63716">
        <w:rPr>
          <w:rFonts w:asciiTheme="minorHAnsi" w:eastAsia="Calibri" w:hAnsiTheme="minorHAnsi" w:cstheme="minorHAnsi"/>
          <w:b/>
          <w:bCs/>
          <w:color w:val="0070C0"/>
          <w:sz w:val="21"/>
          <w:szCs w:val="21"/>
        </w:rPr>
        <w:t>4</w:t>
      </w:r>
      <w:r w:rsidR="008D704D" w:rsidRPr="00D63716">
        <w:rPr>
          <w:rFonts w:asciiTheme="minorHAnsi" w:eastAsia="Calibri" w:hAnsiTheme="minorHAnsi" w:cstheme="minorHAnsi"/>
          <w:b/>
          <w:bCs/>
          <w:color w:val="0070C0"/>
          <w:sz w:val="21"/>
          <w:szCs w:val="21"/>
        </w:rPr>
        <w:t xml:space="preserve"> priedas</w:t>
      </w:r>
      <w:r w:rsidR="008D704D" w:rsidRPr="00D63716">
        <w:rPr>
          <w:rFonts w:asciiTheme="minorHAnsi" w:eastAsia="Calibri" w:hAnsiTheme="minorHAnsi" w:cstheme="minorHAnsi"/>
          <w:color w:val="0070C0"/>
          <w:sz w:val="21"/>
          <w:szCs w:val="21"/>
        </w:rPr>
        <w:t xml:space="preserve"> „Tiekėjų kvalifikacijos reikalavimai“</w:t>
      </w:r>
      <w:bookmarkEnd w:id="67"/>
      <w:bookmarkEnd w:id="68"/>
      <w:bookmarkEnd w:id="69"/>
      <w:bookmarkEnd w:id="70"/>
    </w:p>
    <w:p w14:paraId="70EF5423" w14:textId="77777777" w:rsidR="002F396F" w:rsidRPr="00D63716" w:rsidRDefault="002F396F" w:rsidP="00DE290C">
      <w:pPr>
        <w:rPr>
          <w:rFonts w:cstheme="minorHAnsi"/>
          <w:b/>
          <w:bCs/>
          <w:smallCaps/>
          <w:sz w:val="22"/>
          <w:szCs w:val="22"/>
        </w:rPr>
      </w:pPr>
    </w:p>
    <w:p w14:paraId="42587DF8" w14:textId="77777777" w:rsidR="00AF242A" w:rsidRPr="00D63716" w:rsidRDefault="00AF242A" w:rsidP="00AF242A">
      <w:pPr>
        <w:pBdr>
          <w:top w:val="nil"/>
          <w:left w:val="nil"/>
          <w:bottom w:val="nil"/>
          <w:right w:val="nil"/>
          <w:between w:val="nil"/>
          <w:bar w:val="nil"/>
        </w:pBdr>
        <w:suppressAutoHyphens/>
        <w:spacing w:after="40" w:line="240" w:lineRule="auto"/>
        <w:jc w:val="right"/>
        <w:rPr>
          <w:rFonts w:eastAsia="Arial Unicode MS" w:cstheme="minorHAnsi"/>
          <w:b/>
          <w:bCs/>
          <w:sz w:val="24"/>
          <w:szCs w:val="24"/>
          <w:bdr w:val="nil"/>
        </w:rPr>
      </w:pPr>
    </w:p>
    <w:p w14:paraId="17D5DB65" w14:textId="41249A83" w:rsidR="00AF242A" w:rsidRPr="00D63716" w:rsidRDefault="00AF242A" w:rsidP="00176ED5">
      <w:pPr>
        <w:suppressAutoHyphens/>
        <w:spacing w:line="257" w:lineRule="auto"/>
        <w:jc w:val="center"/>
        <w:rPr>
          <w:rFonts w:eastAsia="Times New Roman" w:cstheme="minorHAnsi"/>
          <w:b/>
          <w:bCs/>
          <w:sz w:val="22"/>
          <w:szCs w:val="22"/>
        </w:rPr>
      </w:pPr>
      <w:r w:rsidRPr="00D63716">
        <w:rPr>
          <w:rFonts w:eastAsia="Times New Roman" w:cstheme="minorHAnsi"/>
          <w:b/>
          <w:bCs/>
          <w:caps/>
          <w:sz w:val="22"/>
          <w:szCs w:val="22"/>
        </w:rPr>
        <w:t>KVALIFIKACIJOS REIKALAVIMAI TIEKĖJUI</w:t>
      </w:r>
      <w:r w:rsidRPr="00D63716">
        <w:rPr>
          <w:rFonts w:eastAsia="Times New Roman" w:cstheme="minorHAnsi"/>
          <w:sz w:val="22"/>
          <w:szCs w:val="22"/>
        </w:rPr>
        <w:t xml:space="preserve"> </w:t>
      </w:r>
    </w:p>
    <w:p w14:paraId="024E74E8" w14:textId="77777777" w:rsidR="00AF242A" w:rsidRPr="00D63716" w:rsidRDefault="00AF242A" w:rsidP="00AF242A">
      <w:pPr>
        <w:spacing w:after="0" w:line="240" w:lineRule="auto"/>
        <w:ind w:firstLine="851"/>
        <w:jc w:val="center"/>
        <w:rPr>
          <w:rFonts w:eastAsia="Arial Unicode MS" w:cstheme="minorHAnsi"/>
          <w:sz w:val="22"/>
          <w:szCs w:val="22"/>
          <w:bdr w:val="nil"/>
        </w:rPr>
      </w:pPr>
      <w:r w:rsidRPr="00D63716">
        <w:rPr>
          <w:rFonts w:cstheme="minorHAnsi"/>
          <w:b/>
          <w:bCs/>
          <w:caps/>
          <w:sz w:val="22"/>
          <w:szCs w:val="22"/>
        </w:rPr>
        <w:t xml:space="preserve">Foninio povandeninio triukšmo matavimŲ ir erdviniO modeliavimO, jūros rajono aplinkos būklės pagal erdvinio triukšmo lygį vertinimo PASLAUGOS </w:t>
      </w:r>
    </w:p>
    <w:p w14:paraId="16E79923" w14:textId="77777777" w:rsidR="00AF242A" w:rsidRPr="00D63716" w:rsidRDefault="00AF242A" w:rsidP="00AF242A">
      <w:pPr>
        <w:pBdr>
          <w:top w:val="nil"/>
          <w:left w:val="nil"/>
          <w:bottom w:val="nil"/>
          <w:right w:val="nil"/>
          <w:between w:val="nil"/>
          <w:bar w:val="nil"/>
        </w:pBdr>
        <w:suppressAutoHyphens/>
        <w:spacing w:after="40" w:line="240" w:lineRule="auto"/>
        <w:jc w:val="both"/>
        <w:rPr>
          <w:rFonts w:eastAsia="Arial Unicode MS" w:cstheme="minorHAnsi"/>
          <w:sz w:val="22"/>
          <w:szCs w:val="22"/>
          <w:bdr w:val="nil"/>
        </w:rPr>
      </w:pPr>
    </w:p>
    <w:p w14:paraId="4DEA97AD" w14:textId="77777777" w:rsidR="00AF242A" w:rsidRPr="00D63716" w:rsidRDefault="00AF242A" w:rsidP="00AF242A">
      <w:pPr>
        <w:pBdr>
          <w:top w:val="nil"/>
          <w:left w:val="nil"/>
          <w:bottom w:val="nil"/>
          <w:right w:val="nil"/>
          <w:between w:val="nil"/>
          <w:bar w:val="nil"/>
        </w:pBdr>
        <w:suppressAutoHyphens/>
        <w:spacing w:after="40" w:line="240" w:lineRule="auto"/>
        <w:jc w:val="both"/>
        <w:rPr>
          <w:rFonts w:eastAsia="Arial Unicode MS" w:cstheme="minorHAnsi"/>
          <w:sz w:val="22"/>
          <w:szCs w:val="22"/>
          <w:bdr w:val="nil"/>
        </w:rPr>
      </w:pPr>
      <w:r w:rsidRPr="00D63716">
        <w:rPr>
          <w:rFonts w:eastAsia="Arial Unicode MS" w:cstheme="minorHAnsi"/>
          <w:sz w:val="22"/>
          <w:szCs w:val="22"/>
          <w:bdr w:val="nil"/>
        </w:rPr>
        <w:t>Tiekėjas, dalyvaujantis pirkime, turi atitikti pirkimo sąlygose nurodytus kvalifikacijos reikalavimus:</w:t>
      </w:r>
    </w:p>
    <w:p w14:paraId="3BC9AF06" w14:textId="77777777" w:rsidR="00AF242A" w:rsidRPr="00D63716" w:rsidRDefault="00AF242A" w:rsidP="00AF242A">
      <w:pPr>
        <w:pBdr>
          <w:top w:val="nil"/>
          <w:left w:val="nil"/>
          <w:bottom w:val="nil"/>
          <w:right w:val="nil"/>
          <w:between w:val="nil"/>
          <w:bar w:val="nil"/>
        </w:pBdr>
        <w:suppressAutoHyphens/>
        <w:spacing w:after="40" w:line="240" w:lineRule="auto"/>
        <w:jc w:val="both"/>
        <w:rPr>
          <w:rFonts w:eastAsia="Arial Unicode MS" w:cstheme="minorHAnsi"/>
          <w:color w:val="000000"/>
          <w:sz w:val="22"/>
          <w:szCs w:val="22"/>
          <w:bdr w:val="nil"/>
        </w:rPr>
      </w:pPr>
    </w:p>
    <w:tbl>
      <w:tblPr>
        <w:tblW w:w="10496" w:type="dxa"/>
        <w:tblLook w:val="04A0" w:firstRow="1" w:lastRow="0" w:firstColumn="1" w:lastColumn="0" w:noHBand="0" w:noVBand="1"/>
      </w:tblPr>
      <w:tblGrid>
        <w:gridCol w:w="877"/>
        <w:gridCol w:w="2946"/>
        <w:gridCol w:w="3696"/>
        <w:gridCol w:w="2977"/>
      </w:tblGrid>
      <w:tr w:rsidR="002D53D5" w:rsidRPr="00D63716" w14:paraId="4319E2E7" w14:textId="77777777" w:rsidTr="007E570B">
        <w:trPr>
          <w:trHeight w:val="300"/>
        </w:trPr>
        <w:tc>
          <w:tcPr>
            <w:tcW w:w="87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AC4252C" w14:textId="77777777" w:rsidR="002D53D5" w:rsidRPr="00D63716" w:rsidRDefault="002D53D5" w:rsidP="007E570B">
            <w:pPr>
              <w:pBdr>
                <w:top w:val="nil"/>
                <w:left w:val="nil"/>
                <w:bottom w:val="nil"/>
                <w:right w:val="nil"/>
                <w:between w:val="nil"/>
                <w:bar w:val="nil"/>
              </w:pBdr>
              <w:spacing w:after="0" w:line="240" w:lineRule="auto"/>
              <w:jc w:val="center"/>
              <w:rPr>
                <w:rFonts w:eastAsia="Times New Roman" w:cstheme="minorHAnsi"/>
                <w:sz w:val="24"/>
                <w:szCs w:val="24"/>
                <w:bdr w:val="nil"/>
              </w:rPr>
            </w:pPr>
            <w:r w:rsidRPr="00D63716">
              <w:rPr>
                <w:rFonts w:eastAsia="Times New Roman" w:cstheme="minorHAnsi"/>
                <w:b/>
                <w:bCs/>
                <w:sz w:val="24"/>
                <w:szCs w:val="24"/>
                <w:bdr w:val="nil"/>
              </w:rPr>
              <w:t>Eil. Nr.</w:t>
            </w:r>
          </w:p>
        </w:tc>
        <w:tc>
          <w:tcPr>
            <w:tcW w:w="294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1D2D76F" w14:textId="77777777" w:rsidR="002D53D5" w:rsidRPr="00D63716" w:rsidRDefault="002D53D5" w:rsidP="007E570B">
            <w:pPr>
              <w:pBdr>
                <w:top w:val="nil"/>
                <w:left w:val="nil"/>
                <w:bottom w:val="nil"/>
                <w:right w:val="nil"/>
                <w:between w:val="nil"/>
                <w:bar w:val="nil"/>
              </w:pBdr>
              <w:spacing w:after="0" w:line="240" w:lineRule="auto"/>
              <w:jc w:val="center"/>
              <w:rPr>
                <w:rFonts w:eastAsia="Times New Roman" w:cstheme="minorHAnsi"/>
                <w:sz w:val="24"/>
                <w:szCs w:val="24"/>
                <w:bdr w:val="nil"/>
              </w:rPr>
            </w:pPr>
            <w:r w:rsidRPr="00D63716">
              <w:rPr>
                <w:rFonts w:eastAsia="Times New Roman" w:cstheme="minorHAnsi"/>
                <w:b/>
                <w:bCs/>
                <w:sz w:val="24"/>
                <w:szCs w:val="24"/>
                <w:bdr w:val="nil"/>
              </w:rPr>
              <w:t>Kvalifikacijos reikalavimai</w:t>
            </w:r>
          </w:p>
        </w:tc>
        <w:tc>
          <w:tcPr>
            <w:tcW w:w="369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09F9DFB" w14:textId="77777777" w:rsidR="002D53D5" w:rsidRPr="00D63716" w:rsidRDefault="002D53D5" w:rsidP="007E570B">
            <w:pPr>
              <w:pBdr>
                <w:top w:val="nil"/>
                <w:left w:val="nil"/>
                <w:bottom w:val="nil"/>
                <w:right w:val="nil"/>
                <w:between w:val="nil"/>
                <w:bar w:val="nil"/>
              </w:pBdr>
              <w:spacing w:after="0" w:line="240" w:lineRule="auto"/>
              <w:jc w:val="center"/>
              <w:rPr>
                <w:rFonts w:eastAsia="Times New Roman" w:cstheme="minorHAnsi"/>
                <w:sz w:val="24"/>
                <w:szCs w:val="24"/>
                <w:bdr w:val="nil"/>
              </w:rPr>
            </w:pPr>
            <w:r w:rsidRPr="00D63716">
              <w:rPr>
                <w:rFonts w:eastAsia="Times New Roman" w:cstheme="minorHAnsi"/>
                <w:b/>
                <w:bCs/>
                <w:sz w:val="24"/>
                <w:szCs w:val="24"/>
                <w:bdr w:val="nil"/>
              </w:rPr>
              <w:t>Kvalifikacijos reikalavimus įrodantys dokumentai</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7C8C2A" w14:textId="77777777" w:rsidR="002D53D5" w:rsidRPr="00D63716" w:rsidRDefault="002D53D5" w:rsidP="007E570B">
            <w:pPr>
              <w:spacing w:after="0" w:line="240" w:lineRule="auto"/>
              <w:jc w:val="center"/>
              <w:rPr>
                <w:rFonts w:eastAsia="Times New Roman" w:cstheme="minorHAnsi"/>
                <w:sz w:val="24"/>
                <w:szCs w:val="24"/>
              </w:rPr>
            </w:pPr>
            <w:r w:rsidRPr="00D63716">
              <w:rPr>
                <w:rFonts w:eastAsia="Times New Roman" w:cstheme="minorHAnsi"/>
                <w:b/>
                <w:bCs/>
                <w:sz w:val="24"/>
                <w:szCs w:val="24"/>
              </w:rPr>
              <w:t>Subjektas, kuris turi atitikti reikalavimą</w:t>
            </w:r>
          </w:p>
        </w:tc>
      </w:tr>
      <w:tr w:rsidR="002D53D5" w:rsidRPr="00D63716" w14:paraId="40F3B8ED" w14:textId="77777777" w:rsidTr="002D53D5">
        <w:trPr>
          <w:trHeight w:val="300"/>
        </w:trPr>
        <w:tc>
          <w:tcPr>
            <w:tcW w:w="877" w:type="dxa"/>
            <w:tcBorders>
              <w:top w:val="single" w:sz="4" w:space="0" w:color="auto"/>
              <w:left w:val="single" w:sz="4" w:space="0" w:color="auto"/>
              <w:bottom w:val="single" w:sz="4" w:space="0" w:color="auto"/>
              <w:right w:val="single" w:sz="4" w:space="0" w:color="auto"/>
            </w:tcBorders>
            <w:vAlign w:val="center"/>
          </w:tcPr>
          <w:p w14:paraId="532281DF" w14:textId="77777777" w:rsidR="002D53D5" w:rsidRPr="00D63716" w:rsidRDefault="002D53D5" w:rsidP="007E570B">
            <w:pPr>
              <w:pBdr>
                <w:top w:val="nil"/>
                <w:left w:val="nil"/>
                <w:bottom w:val="nil"/>
                <w:right w:val="nil"/>
                <w:between w:val="nil"/>
                <w:bar w:val="nil"/>
              </w:pBdr>
              <w:tabs>
                <w:tab w:val="left" w:pos="1980"/>
              </w:tabs>
              <w:suppressAutoHyphens/>
              <w:snapToGrid w:val="0"/>
              <w:spacing w:after="0" w:line="240" w:lineRule="auto"/>
              <w:jc w:val="both"/>
              <w:rPr>
                <w:rFonts w:eastAsia="Times New Roman" w:cstheme="minorHAnsi"/>
                <w:sz w:val="24"/>
                <w:szCs w:val="24"/>
                <w:bdr w:val="nil"/>
              </w:rPr>
            </w:pPr>
            <w:r w:rsidRPr="00D63716">
              <w:rPr>
                <w:rFonts w:eastAsia="Times New Roman" w:cstheme="minorHAnsi"/>
                <w:sz w:val="24"/>
                <w:szCs w:val="24"/>
                <w:bdr w:val="nil"/>
              </w:rPr>
              <w:t>1.</w:t>
            </w:r>
          </w:p>
        </w:tc>
        <w:tc>
          <w:tcPr>
            <w:tcW w:w="2946" w:type="dxa"/>
            <w:tcBorders>
              <w:top w:val="single" w:sz="4" w:space="0" w:color="auto"/>
              <w:left w:val="single" w:sz="4" w:space="0" w:color="auto"/>
              <w:bottom w:val="single" w:sz="4" w:space="0" w:color="auto"/>
              <w:right w:val="single" w:sz="4" w:space="0" w:color="auto"/>
            </w:tcBorders>
          </w:tcPr>
          <w:p w14:paraId="6DDD2C90" w14:textId="6C6AEFF5" w:rsidR="002D53D5" w:rsidRPr="00D63716" w:rsidRDefault="002D53D5" w:rsidP="007E570B">
            <w:pPr>
              <w:pBdr>
                <w:top w:val="nil"/>
                <w:left w:val="nil"/>
                <w:bottom w:val="nil"/>
                <w:right w:val="nil"/>
                <w:between w:val="nil"/>
                <w:bar w:val="nil"/>
              </w:pBdr>
              <w:tabs>
                <w:tab w:val="left" w:pos="1980"/>
              </w:tabs>
              <w:suppressAutoHyphens/>
              <w:snapToGrid w:val="0"/>
              <w:spacing w:after="0" w:line="240" w:lineRule="auto"/>
              <w:jc w:val="both"/>
              <w:rPr>
                <w:rFonts w:eastAsia="Times New Roman" w:cstheme="minorHAnsi"/>
                <w:sz w:val="24"/>
                <w:szCs w:val="24"/>
                <w:bdr w:val="nil"/>
                <w:lang w:eastAsia="ar-SA"/>
              </w:rPr>
            </w:pPr>
            <w:r w:rsidRPr="00D63716">
              <w:rPr>
                <w:rFonts w:eastAsia="Times New Roman" w:cstheme="minorHAnsi"/>
                <w:sz w:val="24"/>
                <w:szCs w:val="24"/>
                <w:bdr w:val="nil"/>
                <w:lang w:eastAsia="ar-SA"/>
              </w:rPr>
              <w:t>Tiekėjas per paskutinius 6</w:t>
            </w:r>
            <w:r w:rsidR="0022669E">
              <w:rPr>
                <w:rFonts w:eastAsia="Times New Roman" w:cstheme="minorHAnsi"/>
                <w:sz w:val="24"/>
                <w:szCs w:val="24"/>
                <w:bdr w:val="nil"/>
                <w:lang w:eastAsia="ar-SA"/>
              </w:rPr>
              <w:t xml:space="preserve"> (šešerius)</w:t>
            </w:r>
            <w:r w:rsidRPr="00D63716">
              <w:rPr>
                <w:rFonts w:eastAsia="Times New Roman" w:cstheme="minorHAnsi"/>
                <w:sz w:val="24"/>
                <w:szCs w:val="24"/>
                <w:bdr w:val="nil"/>
                <w:lang w:eastAsia="ar-SA"/>
              </w:rPr>
              <w:t xml:space="preserve"> metus iki pasiūlymų pateikimo termino pabaigos pagal vieną ar daugiau sutarčių </w:t>
            </w:r>
            <w:r w:rsidRPr="00D63716">
              <w:rPr>
                <w:rFonts w:eastAsia="Times New Roman" w:cstheme="minorHAnsi"/>
                <w:sz w:val="24"/>
                <w:szCs w:val="24"/>
                <w:lang w:eastAsia="ar-SA"/>
              </w:rPr>
              <w:t>yra savo jėgomis</w:t>
            </w:r>
            <w:r w:rsidRPr="00D63716">
              <w:rPr>
                <w:rFonts w:eastAsia="Times New Roman" w:cstheme="minorHAnsi"/>
                <w:sz w:val="24"/>
                <w:szCs w:val="24"/>
                <w:bdr w:val="nil"/>
                <w:lang w:eastAsia="ar-SA"/>
              </w:rPr>
              <w:t xml:space="preserve"> </w:t>
            </w:r>
            <w:bookmarkStart w:id="71" w:name="_Hlk191041572"/>
            <w:r w:rsidRPr="00D63716">
              <w:rPr>
                <w:rFonts w:eastAsia="Times New Roman" w:cstheme="minorHAnsi"/>
                <w:sz w:val="24"/>
                <w:szCs w:val="24"/>
                <w:bdr w:val="nil"/>
                <w:lang w:eastAsia="ar-SA"/>
              </w:rPr>
              <w:t>suteikęs paslaugų, susijusių su povandeninio triukšmo erdvini</w:t>
            </w:r>
            <w:r w:rsidRPr="00D63716">
              <w:rPr>
                <w:rFonts w:eastAsia="Times New Roman" w:cstheme="minorHAnsi"/>
                <w:sz w:val="24"/>
                <w:szCs w:val="24"/>
                <w:lang w:eastAsia="ar-SA"/>
              </w:rPr>
              <w:t>u</w:t>
            </w:r>
            <w:r w:rsidRPr="00D63716">
              <w:rPr>
                <w:rFonts w:eastAsia="Times New Roman" w:cstheme="minorHAnsi"/>
                <w:sz w:val="24"/>
                <w:szCs w:val="24"/>
                <w:bdr w:val="nil"/>
                <w:lang w:eastAsia="ar-SA"/>
              </w:rPr>
              <w:t xml:space="preserve"> modeliavim</w:t>
            </w:r>
            <w:r w:rsidRPr="00D63716">
              <w:rPr>
                <w:rFonts w:eastAsia="Times New Roman" w:cstheme="minorHAnsi"/>
                <w:sz w:val="24"/>
                <w:szCs w:val="24"/>
                <w:lang w:eastAsia="ar-SA"/>
              </w:rPr>
              <w:t>u</w:t>
            </w:r>
            <w:r w:rsidRPr="00D63716">
              <w:rPr>
                <w:rFonts w:eastAsia="Times New Roman" w:cstheme="minorHAnsi"/>
                <w:sz w:val="24"/>
                <w:szCs w:val="24"/>
                <w:bdr w:val="nil"/>
                <w:lang w:eastAsia="ar-SA"/>
              </w:rPr>
              <w:t xml:space="preserve"> </w:t>
            </w:r>
            <w:r w:rsidRPr="00D63716">
              <w:rPr>
                <w:rFonts w:eastAsia="Times New Roman" w:cstheme="minorHAnsi"/>
                <w:sz w:val="24"/>
                <w:szCs w:val="24"/>
                <w:lang w:eastAsia="ar-SA"/>
              </w:rPr>
              <w:t>a</w:t>
            </w:r>
            <w:r w:rsidRPr="00D63716">
              <w:rPr>
                <w:rFonts w:eastAsia="Times New Roman" w:cstheme="minorHAnsi"/>
                <w:sz w:val="24"/>
                <w:szCs w:val="24"/>
                <w:bdr w:val="nil"/>
                <w:lang w:eastAsia="ar-SA"/>
              </w:rPr>
              <w:t>r povandeninio triukšmo matavim</w:t>
            </w:r>
            <w:r w:rsidRPr="00D63716">
              <w:rPr>
                <w:rFonts w:eastAsia="Times New Roman" w:cstheme="minorHAnsi"/>
                <w:sz w:val="24"/>
                <w:szCs w:val="24"/>
                <w:lang w:eastAsia="ar-SA"/>
              </w:rPr>
              <w:t>u ir vertinimu</w:t>
            </w:r>
            <w:r w:rsidRPr="00D63716">
              <w:rPr>
                <w:rFonts w:eastAsia="Times New Roman" w:cstheme="minorHAnsi"/>
                <w:sz w:val="24"/>
                <w:szCs w:val="24"/>
                <w:bdr w:val="nil"/>
                <w:lang w:eastAsia="ar-SA"/>
              </w:rPr>
              <w:t xml:space="preserve">, </w:t>
            </w:r>
            <w:bookmarkEnd w:id="71"/>
            <w:r w:rsidRPr="00D63716">
              <w:rPr>
                <w:rFonts w:eastAsia="Times New Roman" w:cstheme="minorHAnsi"/>
                <w:sz w:val="24"/>
                <w:szCs w:val="24"/>
                <w:bdr w:val="nil"/>
                <w:lang w:eastAsia="ar-SA"/>
              </w:rPr>
              <w:t xml:space="preserve">kurių bendra vertė yra ne mažesnė kaip 69 000,00 Eur be PVM. </w:t>
            </w:r>
          </w:p>
          <w:p w14:paraId="5903875F" w14:textId="77777777" w:rsidR="002D53D5" w:rsidRPr="00D63716" w:rsidRDefault="002D53D5" w:rsidP="007E570B">
            <w:pPr>
              <w:pBdr>
                <w:top w:val="nil"/>
                <w:left w:val="nil"/>
                <w:bottom w:val="nil"/>
                <w:right w:val="nil"/>
                <w:between w:val="nil"/>
                <w:bar w:val="nil"/>
              </w:pBdr>
              <w:tabs>
                <w:tab w:val="left" w:pos="1980"/>
              </w:tabs>
              <w:suppressAutoHyphens/>
              <w:snapToGrid w:val="0"/>
              <w:spacing w:after="0" w:line="240" w:lineRule="auto"/>
              <w:jc w:val="both"/>
              <w:rPr>
                <w:rFonts w:eastAsia="Calibri" w:cstheme="minorHAnsi"/>
                <w:color w:val="000000"/>
                <w:sz w:val="24"/>
                <w:szCs w:val="24"/>
                <w:bdr w:val="nil"/>
              </w:rPr>
            </w:pPr>
          </w:p>
        </w:tc>
        <w:tc>
          <w:tcPr>
            <w:tcW w:w="3696" w:type="dxa"/>
            <w:tcBorders>
              <w:top w:val="single" w:sz="4" w:space="0" w:color="auto"/>
              <w:left w:val="single" w:sz="4" w:space="0" w:color="auto"/>
              <w:bottom w:val="single" w:sz="4" w:space="0" w:color="auto"/>
              <w:right w:val="single" w:sz="4" w:space="0" w:color="auto"/>
            </w:tcBorders>
          </w:tcPr>
          <w:p w14:paraId="776D3979" w14:textId="07F7F958" w:rsidR="002D53D5" w:rsidRPr="00D63716" w:rsidRDefault="002D53D5" w:rsidP="007E570B">
            <w:pPr>
              <w:widowControl w:val="0"/>
              <w:pBdr>
                <w:top w:val="nil"/>
                <w:left w:val="nil"/>
                <w:bottom w:val="nil"/>
                <w:right w:val="nil"/>
                <w:between w:val="nil"/>
                <w:bar w:val="nil"/>
              </w:pBdr>
              <w:suppressAutoHyphens/>
              <w:snapToGrid w:val="0"/>
              <w:spacing w:after="0" w:line="240" w:lineRule="auto"/>
              <w:jc w:val="both"/>
              <w:rPr>
                <w:rFonts w:eastAsia="Lucida Sans Unicode" w:cstheme="minorHAnsi"/>
                <w:sz w:val="24"/>
                <w:szCs w:val="24"/>
                <w:bdr w:val="nil"/>
                <w:lang w:eastAsia="ar-SA"/>
              </w:rPr>
            </w:pPr>
            <w:r w:rsidRPr="00D63716">
              <w:rPr>
                <w:rFonts w:eastAsia="Lucida Sans Unicode" w:cstheme="minorHAnsi"/>
                <w:sz w:val="24"/>
                <w:szCs w:val="24"/>
                <w:bdr w:val="nil"/>
                <w:lang w:eastAsia="ar-SA"/>
              </w:rPr>
              <w:t>Pateikiamas per pastaruosius 6</w:t>
            </w:r>
            <w:r w:rsidR="0022669E">
              <w:rPr>
                <w:rFonts w:eastAsia="Lucida Sans Unicode" w:cstheme="minorHAnsi"/>
                <w:sz w:val="24"/>
                <w:szCs w:val="24"/>
                <w:bdr w:val="nil"/>
                <w:lang w:eastAsia="ar-SA"/>
              </w:rPr>
              <w:t xml:space="preserve"> (šešerius)</w:t>
            </w:r>
            <w:r w:rsidRPr="00D63716">
              <w:rPr>
                <w:rFonts w:eastAsia="Lucida Sans Unicode" w:cstheme="minorHAnsi"/>
                <w:sz w:val="24"/>
                <w:szCs w:val="24"/>
                <w:bdr w:val="nil"/>
                <w:lang w:eastAsia="ar-SA"/>
              </w:rPr>
              <w:t xml:space="preserve"> metus suteiktų paslaugų sąrašas su </w:t>
            </w:r>
            <w:r w:rsidRPr="000957C9">
              <w:rPr>
                <w:rFonts w:eastAsia="Lucida Sans Unicode" w:cstheme="minorHAnsi"/>
                <w:sz w:val="24"/>
                <w:szCs w:val="24"/>
                <w:bdr w:val="nil"/>
                <w:lang w:eastAsia="ar-SA"/>
              </w:rPr>
              <w:t>trumpu a</w:t>
            </w:r>
            <w:r w:rsidRPr="00D63716">
              <w:rPr>
                <w:rFonts w:eastAsia="Lucida Sans Unicode" w:cstheme="minorHAnsi"/>
                <w:sz w:val="24"/>
                <w:szCs w:val="24"/>
                <w:bdr w:val="nil"/>
                <w:lang w:eastAsia="ar-SA"/>
              </w:rPr>
              <w:t xml:space="preserve">prašymu, </w:t>
            </w:r>
            <w:r w:rsidRPr="000957C9">
              <w:rPr>
                <w:rFonts w:eastAsia="Lucida Sans Unicode" w:cstheme="minorHAnsi"/>
                <w:sz w:val="24"/>
                <w:szCs w:val="24"/>
                <w:bdr w:val="nil"/>
                <w:lang w:eastAsia="ar-SA"/>
              </w:rPr>
              <w:t>kuriame nurodytos paslaugų bendros sumos, datos</w:t>
            </w:r>
            <w:r w:rsidR="000957C9" w:rsidRPr="000957C9">
              <w:rPr>
                <w:rFonts w:eastAsia="Lucida Sans Unicode" w:cstheme="minorHAnsi"/>
                <w:sz w:val="24"/>
                <w:szCs w:val="24"/>
                <w:bdr w:val="nil"/>
                <w:lang w:eastAsia="ar-SA"/>
              </w:rPr>
              <w:t xml:space="preserve"> (metai, mėnuo, diena)</w:t>
            </w:r>
            <w:r w:rsidRPr="000957C9">
              <w:rPr>
                <w:rFonts w:eastAsia="Lucida Sans Unicode" w:cstheme="minorHAnsi"/>
                <w:sz w:val="24"/>
                <w:szCs w:val="24"/>
                <w:bdr w:val="nil"/>
                <w:lang w:eastAsia="ar-SA"/>
              </w:rPr>
              <w:t xml:space="preserve"> ir paslaugų gavėjai (tiek viešieji</w:t>
            </w:r>
            <w:r w:rsidRPr="00D63716">
              <w:rPr>
                <w:rFonts w:eastAsia="Lucida Sans Unicode" w:cstheme="minorHAnsi"/>
                <w:sz w:val="24"/>
                <w:szCs w:val="24"/>
                <w:bdr w:val="nil"/>
                <w:lang w:eastAsia="ar-SA"/>
              </w:rPr>
              <w:t>, tiek privatieji)</w:t>
            </w:r>
            <w:r w:rsidRPr="00D63716" w:rsidDel="00214DCE">
              <w:rPr>
                <w:rFonts w:eastAsia="Lucida Sans Unicode" w:cstheme="minorHAnsi"/>
                <w:sz w:val="24"/>
                <w:szCs w:val="24"/>
                <w:bdr w:val="nil"/>
                <w:lang w:eastAsia="ar-SA"/>
              </w:rPr>
              <w:t xml:space="preserve"> </w:t>
            </w:r>
            <w:r w:rsidRPr="00D63716">
              <w:rPr>
                <w:rFonts w:eastAsia="Lucida Sans Unicode" w:cstheme="minorHAnsi"/>
                <w:sz w:val="24"/>
                <w:szCs w:val="24"/>
                <w:bdr w:val="nil"/>
                <w:lang w:eastAsia="ar-SA"/>
              </w:rPr>
              <w:t>(patvirtintas tiekėjo vadovo ar jo įgalioto asmens parašu).</w:t>
            </w:r>
          </w:p>
          <w:p w14:paraId="3442E1BA" w14:textId="77777777" w:rsidR="002D53D5" w:rsidRPr="00D63716" w:rsidRDefault="002D53D5" w:rsidP="007E570B">
            <w:pPr>
              <w:widowControl w:val="0"/>
              <w:pBdr>
                <w:top w:val="nil"/>
                <w:left w:val="nil"/>
                <w:bottom w:val="nil"/>
                <w:right w:val="nil"/>
                <w:between w:val="nil"/>
                <w:bar w:val="nil"/>
              </w:pBdr>
              <w:suppressAutoHyphens/>
              <w:snapToGrid w:val="0"/>
              <w:spacing w:after="0" w:line="240" w:lineRule="auto"/>
              <w:jc w:val="both"/>
              <w:rPr>
                <w:rFonts w:eastAsia="Lucida Sans Unicode" w:cstheme="minorHAnsi"/>
                <w:bCs/>
                <w:sz w:val="24"/>
                <w:szCs w:val="24"/>
                <w:bdr w:val="nil"/>
                <w:lang w:eastAsia="ar-SA"/>
              </w:rPr>
            </w:pPr>
          </w:p>
          <w:p w14:paraId="04DA5F56" w14:textId="4EFEA089" w:rsidR="002D53D5" w:rsidRPr="00D63716" w:rsidRDefault="002D53D5" w:rsidP="007E570B">
            <w:pPr>
              <w:widowControl w:val="0"/>
              <w:pBdr>
                <w:top w:val="nil"/>
                <w:left w:val="nil"/>
                <w:bottom w:val="nil"/>
                <w:right w:val="nil"/>
                <w:between w:val="nil"/>
                <w:bar w:val="nil"/>
              </w:pBdr>
              <w:suppressAutoHyphens/>
              <w:snapToGrid w:val="0"/>
              <w:spacing w:after="0" w:line="240" w:lineRule="auto"/>
              <w:jc w:val="both"/>
              <w:rPr>
                <w:rFonts w:eastAsia="Lucida Sans Unicode" w:cstheme="minorHAnsi"/>
                <w:bCs/>
                <w:sz w:val="24"/>
                <w:szCs w:val="24"/>
                <w:bdr w:val="nil"/>
                <w:lang w:eastAsia="ar-SA"/>
              </w:rPr>
            </w:pPr>
            <w:r w:rsidRPr="00D63716">
              <w:rPr>
                <w:rFonts w:eastAsia="Lucida Sans Unicode" w:cstheme="minorHAnsi"/>
                <w:bCs/>
                <w:sz w:val="24"/>
                <w:szCs w:val="24"/>
                <w:bdr w:val="nil"/>
                <w:lang w:eastAsia="ar-SA"/>
              </w:rPr>
              <w:t>Įrodymui apie tinkamą paslaugų suteikimą pateikiami užsakovo atsiliepimai / pažymos ar kiti dokumentai</w:t>
            </w:r>
            <w:r w:rsidRPr="00365F03">
              <w:rPr>
                <w:rFonts w:eastAsia="Lucida Sans Unicode" w:cstheme="minorHAnsi"/>
                <w:bCs/>
                <w:sz w:val="24"/>
                <w:szCs w:val="24"/>
                <w:bdr w:val="nil"/>
                <w:lang w:eastAsia="ar-SA"/>
              </w:rPr>
              <w:t>, kuriuose būtų nurodytos suteiktų paslaugų bendros sumos, datos</w:t>
            </w:r>
            <w:r w:rsidR="00365F03" w:rsidRPr="00365F03">
              <w:rPr>
                <w:rFonts w:eastAsia="Lucida Sans Unicode" w:cstheme="minorHAnsi"/>
                <w:bCs/>
                <w:sz w:val="24"/>
                <w:szCs w:val="24"/>
                <w:bdr w:val="nil"/>
                <w:lang w:eastAsia="ar-SA"/>
              </w:rPr>
              <w:t xml:space="preserve"> (metai, mėnuo, diena)</w:t>
            </w:r>
            <w:r w:rsidRPr="00365F03">
              <w:rPr>
                <w:rFonts w:eastAsia="Lucida Sans Unicode" w:cstheme="minorHAnsi"/>
                <w:bCs/>
                <w:sz w:val="24"/>
                <w:szCs w:val="24"/>
                <w:bdr w:val="nil"/>
                <w:lang w:eastAsia="ar-SA"/>
              </w:rPr>
              <w:t xml:space="preserve"> ir, kad </w:t>
            </w:r>
            <w:r w:rsidRPr="00D63716">
              <w:rPr>
                <w:rFonts w:eastAsia="Lucida Sans Unicode" w:cstheme="minorHAnsi"/>
                <w:bCs/>
                <w:sz w:val="24"/>
                <w:szCs w:val="24"/>
                <w:bdr w:val="nil"/>
                <w:lang w:eastAsia="ar-SA"/>
              </w:rPr>
              <w:t>paslaugos buvo suteiktos tinkamai.</w:t>
            </w:r>
          </w:p>
          <w:p w14:paraId="488813A6" w14:textId="77777777" w:rsidR="002D53D5" w:rsidRPr="00D63716" w:rsidRDefault="002D53D5" w:rsidP="007E570B">
            <w:pPr>
              <w:widowControl w:val="0"/>
              <w:pBdr>
                <w:top w:val="nil"/>
                <w:left w:val="nil"/>
                <w:bottom w:val="nil"/>
                <w:right w:val="nil"/>
                <w:between w:val="nil"/>
                <w:bar w:val="nil"/>
              </w:pBdr>
              <w:suppressAutoHyphens/>
              <w:snapToGrid w:val="0"/>
              <w:spacing w:after="0" w:line="240" w:lineRule="auto"/>
              <w:jc w:val="both"/>
              <w:rPr>
                <w:rFonts w:eastAsia="Lucida Sans Unicode" w:cstheme="minorHAnsi"/>
                <w:bCs/>
                <w:sz w:val="24"/>
                <w:szCs w:val="24"/>
                <w:bdr w:val="nil"/>
                <w:lang w:eastAsia="ar-SA"/>
              </w:rPr>
            </w:pPr>
          </w:p>
          <w:p w14:paraId="2766A3FE" w14:textId="77777777" w:rsidR="002D53D5" w:rsidRPr="00D63716" w:rsidRDefault="002D53D5" w:rsidP="007E570B">
            <w:pPr>
              <w:widowControl w:val="0"/>
              <w:pBdr>
                <w:top w:val="nil"/>
                <w:left w:val="nil"/>
                <w:bottom w:val="nil"/>
                <w:right w:val="nil"/>
                <w:between w:val="nil"/>
                <w:bar w:val="nil"/>
              </w:pBdr>
              <w:snapToGrid w:val="0"/>
              <w:spacing w:after="0" w:line="240" w:lineRule="auto"/>
              <w:jc w:val="both"/>
              <w:rPr>
                <w:rFonts w:eastAsia="Calibri" w:cstheme="minorHAnsi"/>
                <w:bCs/>
                <w:color w:val="000000"/>
                <w:sz w:val="24"/>
                <w:szCs w:val="24"/>
                <w:bdr w:val="nil"/>
              </w:rPr>
            </w:pPr>
            <w:r w:rsidRPr="00D63716">
              <w:rPr>
                <w:rFonts w:eastAsia="Lucida Sans Unicode" w:cstheme="minorHAnsi"/>
                <w:b/>
                <w:i/>
                <w:iCs/>
                <w:sz w:val="24"/>
                <w:szCs w:val="24"/>
                <w:bdr w:val="nil"/>
                <w:lang w:eastAsia="ar-SA"/>
              </w:rPr>
              <w:t>Pateikiami dokumentai elektroninėje formoje CVP IS priemonėmis.</w:t>
            </w:r>
          </w:p>
        </w:tc>
        <w:tc>
          <w:tcPr>
            <w:tcW w:w="2977" w:type="dxa"/>
            <w:tcBorders>
              <w:top w:val="single" w:sz="4" w:space="0" w:color="auto"/>
              <w:left w:val="single" w:sz="4" w:space="0" w:color="auto"/>
              <w:bottom w:val="single" w:sz="4" w:space="0" w:color="auto"/>
              <w:right w:val="single" w:sz="4" w:space="0" w:color="auto"/>
            </w:tcBorders>
          </w:tcPr>
          <w:p w14:paraId="27AE1533" w14:textId="77777777" w:rsidR="002D53D5" w:rsidRPr="00D63716" w:rsidRDefault="002D53D5" w:rsidP="007E570B">
            <w:pPr>
              <w:tabs>
                <w:tab w:val="left" w:pos="32"/>
                <w:tab w:val="left" w:pos="315"/>
              </w:tabs>
              <w:spacing w:after="0" w:line="240" w:lineRule="auto"/>
              <w:jc w:val="both"/>
              <w:rPr>
                <w:rFonts w:eastAsia="Times New Roman" w:cstheme="minorHAnsi"/>
                <w:bCs/>
                <w:sz w:val="24"/>
                <w:szCs w:val="24"/>
              </w:rPr>
            </w:pPr>
            <w:r w:rsidRPr="00D63716">
              <w:rPr>
                <w:rFonts w:eastAsia="Times New Roman" w:cstheme="minorHAnsi"/>
                <w:bCs/>
                <w:sz w:val="24"/>
                <w:szCs w:val="24"/>
              </w:rPr>
              <w:t>Tiekėjas arba visi ūkio subjektų grupės nariai kartu (ūkio subjektų grupės narių turima patirtis sumuojama), jeigu pasiūlymą teikia ūkio subjektų grupė, arba ūkio subjektas, kurio pajėgumais remiasi tiekėjas, pagal jų prisiimamus įsipareigojimus pirkimo sutarčiai vykdyti.</w:t>
            </w:r>
          </w:p>
          <w:p w14:paraId="5C701BC5" w14:textId="77777777" w:rsidR="002D53D5" w:rsidRPr="00D63716" w:rsidRDefault="002D53D5" w:rsidP="007E570B">
            <w:pPr>
              <w:tabs>
                <w:tab w:val="left" w:pos="32"/>
                <w:tab w:val="left" w:pos="315"/>
              </w:tabs>
              <w:spacing w:after="0" w:line="240" w:lineRule="auto"/>
              <w:jc w:val="both"/>
              <w:rPr>
                <w:rFonts w:eastAsia="Times New Roman" w:cstheme="minorHAnsi"/>
                <w:bCs/>
                <w:sz w:val="24"/>
                <w:szCs w:val="24"/>
              </w:rPr>
            </w:pPr>
            <w:r w:rsidRPr="00D63716">
              <w:rPr>
                <w:rFonts w:eastAsia="Times New Roman" w:cstheme="minorHAnsi"/>
                <w:bCs/>
                <w:sz w:val="24"/>
                <w:szCs w:val="24"/>
              </w:rPr>
              <w:t>Tiekėjas gali remtis kitų ūkio subjektų pajėgumais tik tuo atveju, jeigu tie subjektai, kurių pajėgumais buvo pasiremta, patys vykdys tą pirkimo sutarties dalį, kuriems reikia jų pajėgumų.</w:t>
            </w:r>
          </w:p>
          <w:p w14:paraId="53E63107" w14:textId="77777777" w:rsidR="002D53D5" w:rsidRPr="00D63716" w:rsidRDefault="002D53D5" w:rsidP="007E570B">
            <w:pPr>
              <w:tabs>
                <w:tab w:val="left" w:pos="32"/>
                <w:tab w:val="left" w:pos="315"/>
              </w:tabs>
              <w:spacing w:after="0" w:line="240" w:lineRule="auto"/>
              <w:jc w:val="both"/>
              <w:rPr>
                <w:rFonts w:eastAsia="Calibri" w:cstheme="minorHAnsi"/>
                <w:color w:val="000000" w:themeColor="text1"/>
                <w:sz w:val="24"/>
                <w:szCs w:val="24"/>
              </w:rPr>
            </w:pPr>
            <w:r w:rsidRPr="00D63716">
              <w:rPr>
                <w:rFonts w:eastAsia="Calibri" w:cstheme="minorHAnsi"/>
                <w:i/>
                <w:iCs/>
                <w:color w:val="000000" w:themeColor="text1"/>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2D53D5" w:rsidRPr="00D63716" w14:paraId="2B6D21F0" w14:textId="77777777" w:rsidTr="002D53D5">
        <w:trPr>
          <w:trHeight w:val="300"/>
        </w:trPr>
        <w:tc>
          <w:tcPr>
            <w:tcW w:w="877" w:type="dxa"/>
            <w:tcBorders>
              <w:top w:val="single" w:sz="4" w:space="0" w:color="auto"/>
              <w:left w:val="single" w:sz="4" w:space="0" w:color="auto"/>
              <w:bottom w:val="single" w:sz="4" w:space="0" w:color="auto"/>
              <w:right w:val="single" w:sz="4" w:space="0" w:color="auto"/>
            </w:tcBorders>
            <w:vAlign w:val="center"/>
            <w:hideMark/>
          </w:tcPr>
          <w:p w14:paraId="610A3EB4" w14:textId="77777777" w:rsidR="002D53D5" w:rsidRPr="00D63716" w:rsidRDefault="002D53D5" w:rsidP="007E570B">
            <w:pPr>
              <w:pBdr>
                <w:top w:val="nil"/>
                <w:left w:val="nil"/>
                <w:bottom w:val="nil"/>
                <w:right w:val="nil"/>
                <w:between w:val="nil"/>
                <w:bar w:val="nil"/>
              </w:pBdr>
              <w:spacing w:after="0" w:line="240" w:lineRule="auto"/>
              <w:jc w:val="center"/>
              <w:rPr>
                <w:rFonts w:eastAsia="Times New Roman" w:cstheme="minorHAnsi"/>
                <w:sz w:val="24"/>
                <w:szCs w:val="24"/>
                <w:bdr w:val="nil"/>
              </w:rPr>
            </w:pPr>
            <w:r w:rsidRPr="00D63716">
              <w:rPr>
                <w:rFonts w:eastAsia="Times New Roman" w:cstheme="minorHAnsi"/>
                <w:sz w:val="24"/>
                <w:szCs w:val="24"/>
                <w:bdr w:val="nil"/>
              </w:rPr>
              <w:t>2.</w:t>
            </w:r>
          </w:p>
        </w:tc>
        <w:tc>
          <w:tcPr>
            <w:tcW w:w="2946" w:type="dxa"/>
            <w:tcBorders>
              <w:top w:val="single" w:sz="4" w:space="0" w:color="auto"/>
              <w:left w:val="single" w:sz="4" w:space="0" w:color="auto"/>
              <w:bottom w:val="single" w:sz="4" w:space="0" w:color="auto"/>
              <w:right w:val="single" w:sz="4" w:space="0" w:color="auto"/>
            </w:tcBorders>
          </w:tcPr>
          <w:p w14:paraId="61145ABA" w14:textId="77777777" w:rsidR="002D53D5" w:rsidRPr="00D63716" w:rsidRDefault="002D53D5" w:rsidP="007E570B">
            <w:pPr>
              <w:widowControl w:val="0"/>
              <w:suppressAutoHyphens/>
              <w:spacing w:after="0" w:line="240" w:lineRule="auto"/>
              <w:jc w:val="both"/>
              <w:rPr>
                <w:rFonts w:eastAsia="Times New Roman" w:cstheme="minorHAnsi"/>
                <w:sz w:val="24"/>
                <w:szCs w:val="24"/>
                <w:lang w:eastAsia="ar-SA"/>
              </w:rPr>
            </w:pPr>
            <w:r w:rsidRPr="00D63716">
              <w:rPr>
                <w:rFonts w:eastAsia="Times New Roman" w:cstheme="minorHAnsi"/>
                <w:sz w:val="24"/>
                <w:szCs w:val="24"/>
                <w:lang w:eastAsia="ar-SA"/>
              </w:rPr>
              <w:t xml:space="preserve">Tiekėjas, paslaugų teikimo sutarties vykdymui, privalo turėti kvalifikuotus </w:t>
            </w:r>
            <w:r w:rsidRPr="00D63716">
              <w:rPr>
                <w:rFonts w:eastAsia="Times New Roman" w:cstheme="minorHAnsi"/>
                <w:sz w:val="24"/>
                <w:szCs w:val="24"/>
                <w:lang w:eastAsia="ar-SA"/>
              </w:rPr>
              <w:lastRenderedPageBreak/>
              <w:t>specialistus, atitinkančius žemiau nurodytus kvalifikacijos reikalavimus (</w:t>
            </w:r>
            <w:r w:rsidRPr="00D63716">
              <w:rPr>
                <w:rFonts w:eastAsia="Times New Roman" w:cstheme="minorHAnsi"/>
                <w:i/>
                <w:iCs/>
                <w:sz w:val="24"/>
                <w:szCs w:val="24"/>
                <w:lang w:eastAsia="ar-SA"/>
              </w:rPr>
              <w:t>tas pats specialistas gali būti siūlomas kelioms pozicijoms, jei specialisto kvalifikacija atitinka visus kitos pozicijos specialistui nustatytus kvalifikacijos reikalavimus)</w:t>
            </w:r>
            <w:r w:rsidRPr="00D63716">
              <w:rPr>
                <w:rFonts w:eastAsia="Times New Roman" w:cstheme="minorHAnsi"/>
                <w:sz w:val="24"/>
                <w:szCs w:val="24"/>
                <w:lang w:eastAsia="ar-SA"/>
              </w:rPr>
              <w:t>:</w:t>
            </w:r>
          </w:p>
          <w:p w14:paraId="64E97B84" w14:textId="77777777" w:rsidR="002D53D5" w:rsidRPr="00D63716" w:rsidRDefault="002D53D5" w:rsidP="007E570B">
            <w:pPr>
              <w:widowControl w:val="0"/>
              <w:tabs>
                <w:tab w:val="left" w:pos="429"/>
              </w:tabs>
              <w:suppressAutoHyphens/>
              <w:spacing w:after="0" w:line="240" w:lineRule="auto"/>
              <w:jc w:val="both"/>
              <w:rPr>
                <w:rFonts w:eastAsia="Times New Roman" w:cstheme="minorHAnsi"/>
                <w:sz w:val="24"/>
                <w:szCs w:val="24"/>
                <w:lang w:eastAsia="ar-SA"/>
              </w:rPr>
            </w:pPr>
            <w:r w:rsidRPr="00D63716">
              <w:rPr>
                <w:rFonts w:eastAsia="Times New Roman" w:cstheme="minorHAnsi"/>
                <w:sz w:val="24"/>
                <w:szCs w:val="24"/>
                <w:lang w:eastAsia="ar-SA"/>
              </w:rPr>
              <w:t xml:space="preserve">2.1. </w:t>
            </w:r>
            <w:r w:rsidRPr="00D63716">
              <w:rPr>
                <w:rFonts w:eastAsia="Times New Roman" w:cstheme="minorHAnsi"/>
                <w:b/>
                <w:bCs/>
                <w:sz w:val="24"/>
                <w:szCs w:val="24"/>
                <w:lang w:eastAsia="ar-SA"/>
              </w:rPr>
              <w:t xml:space="preserve">Pagrindinis specialistas </w:t>
            </w:r>
            <w:r w:rsidRPr="00D63716">
              <w:rPr>
                <w:rFonts w:eastAsia="Calibri" w:cstheme="minorHAnsi"/>
                <w:b/>
                <w:bCs/>
                <w:color w:val="000000"/>
                <w:sz w:val="24"/>
                <w:szCs w:val="24"/>
                <w:lang w:eastAsia="ar-SA"/>
              </w:rPr>
              <w:t>–</w:t>
            </w:r>
            <w:r w:rsidRPr="00D63716">
              <w:rPr>
                <w:rFonts w:eastAsia="Times New Roman" w:cstheme="minorHAnsi"/>
                <w:b/>
                <w:bCs/>
                <w:sz w:val="24"/>
                <w:szCs w:val="24"/>
                <w:lang w:eastAsia="ar-SA"/>
              </w:rPr>
              <w:t xml:space="preserve"> </w:t>
            </w:r>
            <w:r w:rsidRPr="003042C0">
              <w:rPr>
                <w:rFonts w:eastAsia="Times New Roman" w:cstheme="minorHAnsi"/>
                <w:b/>
                <w:bCs/>
                <w:sz w:val="24"/>
                <w:szCs w:val="24"/>
                <w:lang w:eastAsia="ar-SA"/>
              </w:rPr>
              <w:t>tyrimų (projektų</w:t>
            </w:r>
            <w:r w:rsidRPr="00D63716">
              <w:rPr>
                <w:rFonts w:eastAsia="Times New Roman" w:cstheme="minorHAnsi"/>
                <w:b/>
                <w:bCs/>
                <w:sz w:val="24"/>
                <w:szCs w:val="24"/>
                <w:lang w:eastAsia="ar-SA"/>
              </w:rPr>
              <w:t>) vadovas</w:t>
            </w:r>
            <w:r w:rsidRPr="00D63716">
              <w:rPr>
                <w:rFonts w:eastAsia="Times New Roman" w:cstheme="minorHAnsi"/>
                <w:sz w:val="24"/>
                <w:szCs w:val="24"/>
                <w:lang w:eastAsia="ar-SA"/>
              </w:rPr>
              <w:t xml:space="preserve"> turi:</w:t>
            </w:r>
          </w:p>
          <w:p w14:paraId="6C347102" w14:textId="48A8191A" w:rsidR="002D53D5" w:rsidRPr="00D63716" w:rsidRDefault="002D53D5" w:rsidP="007E570B">
            <w:pPr>
              <w:widowControl w:val="0"/>
              <w:pBdr>
                <w:top w:val="nil"/>
                <w:left w:val="nil"/>
                <w:bottom w:val="nil"/>
                <w:right w:val="nil"/>
                <w:between w:val="nil"/>
                <w:bar w:val="nil"/>
              </w:pBdr>
              <w:suppressAutoHyphens/>
              <w:spacing w:after="0" w:line="240" w:lineRule="auto"/>
              <w:jc w:val="both"/>
              <w:rPr>
                <w:rFonts w:eastAsia="Times New Roman" w:cstheme="minorHAnsi"/>
                <w:sz w:val="24"/>
                <w:szCs w:val="24"/>
                <w:bdr w:val="nil"/>
                <w:lang w:eastAsia="zh-CN"/>
              </w:rPr>
            </w:pPr>
            <w:r w:rsidRPr="00D63716">
              <w:rPr>
                <w:rFonts w:eastAsia="Times New Roman" w:cstheme="minorHAnsi"/>
                <w:sz w:val="24"/>
                <w:szCs w:val="24"/>
                <w:bdr w:val="nil"/>
                <w:lang w:eastAsia="ar-SA"/>
              </w:rPr>
              <w:t xml:space="preserve">2.1.1. </w:t>
            </w:r>
            <w:r w:rsidRPr="00D63716">
              <w:rPr>
                <w:rFonts w:eastAsia="Times New Roman" w:cstheme="minorHAnsi"/>
                <w:sz w:val="24"/>
                <w:szCs w:val="24"/>
                <w:lang w:eastAsia="zh-CN"/>
              </w:rPr>
              <w:t xml:space="preserve">turėti aukštąjį universitetinį </w:t>
            </w:r>
            <w:r w:rsidRPr="00D63716" w:rsidDel="008C580C">
              <w:rPr>
                <w:rFonts w:eastAsia="Times New Roman" w:cstheme="minorHAnsi"/>
                <w:sz w:val="24"/>
                <w:szCs w:val="24"/>
                <w:lang w:eastAsia="zh-CN"/>
              </w:rPr>
              <w:t>išsilavinimą</w:t>
            </w:r>
            <w:r w:rsidRPr="00D63716">
              <w:rPr>
                <w:rFonts w:eastAsia="Times New Roman" w:cstheme="minorHAnsi"/>
                <w:sz w:val="24"/>
                <w:szCs w:val="24"/>
                <w:lang w:eastAsia="zh-CN"/>
              </w:rPr>
              <w:t xml:space="preserve"> </w:t>
            </w:r>
            <w:r w:rsidRPr="00D63716" w:rsidDel="008C580C">
              <w:rPr>
                <w:rFonts w:eastAsia="Times New Roman" w:cstheme="minorHAnsi"/>
                <w:sz w:val="24"/>
                <w:szCs w:val="24"/>
                <w:lang w:eastAsia="zh-CN"/>
              </w:rPr>
              <w:t xml:space="preserve">gamtos mokslų studijų </w:t>
            </w:r>
            <w:r w:rsidRPr="00D63716">
              <w:rPr>
                <w:rFonts w:eastAsia="Times New Roman" w:cstheme="minorHAnsi"/>
                <w:sz w:val="24"/>
                <w:szCs w:val="24"/>
                <w:lang w:eastAsia="zh-CN"/>
              </w:rPr>
              <w:t>srities</w:t>
            </w:r>
            <w:r w:rsidRPr="00D63716" w:rsidDel="00AC4052">
              <w:rPr>
                <w:rFonts w:eastAsia="Times New Roman" w:cstheme="minorHAnsi"/>
                <w:sz w:val="24"/>
                <w:szCs w:val="24"/>
                <w:lang w:eastAsia="zh-CN"/>
              </w:rPr>
              <w:t xml:space="preserve"> </w:t>
            </w:r>
            <w:r w:rsidRPr="00D63716">
              <w:rPr>
                <w:rFonts w:eastAsia="Times New Roman" w:cstheme="minorHAnsi"/>
                <w:i/>
                <w:iCs/>
                <w:sz w:val="24"/>
                <w:szCs w:val="24"/>
                <w:lang w:eastAsia="zh-CN"/>
              </w:rPr>
              <w:t>ekologijos ir aplinkotyros</w:t>
            </w:r>
            <w:r w:rsidRPr="00D63716">
              <w:rPr>
                <w:rFonts w:eastAsia="Times New Roman" w:cstheme="minorHAnsi"/>
                <w:iCs/>
                <w:sz w:val="24"/>
                <w:szCs w:val="24"/>
                <w:lang w:eastAsia="zh-CN"/>
              </w:rPr>
              <w:t xml:space="preserve"> krypties</w:t>
            </w:r>
            <w:r w:rsidRPr="00D63716" w:rsidDel="00AC4052">
              <w:rPr>
                <w:rFonts w:eastAsia="Times New Roman" w:cstheme="minorHAnsi"/>
                <w:i/>
                <w:iCs/>
                <w:sz w:val="24"/>
                <w:szCs w:val="24"/>
                <w:lang w:eastAsia="zh-CN"/>
              </w:rPr>
              <w:t xml:space="preserve"> </w:t>
            </w:r>
            <w:r w:rsidRPr="00D63716">
              <w:rPr>
                <w:rFonts w:eastAsia="Times New Roman" w:cstheme="minorHAnsi"/>
                <w:sz w:val="24"/>
                <w:szCs w:val="24"/>
                <w:lang w:eastAsia="zh-CN"/>
              </w:rPr>
              <w:t xml:space="preserve">arba technologijos mokslų studijų srities </w:t>
            </w:r>
            <w:r w:rsidRPr="00D63716">
              <w:rPr>
                <w:rFonts w:eastAsia="Times New Roman" w:cstheme="minorHAnsi"/>
                <w:i/>
                <w:sz w:val="24"/>
                <w:szCs w:val="24"/>
                <w:lang w:eastAsia="zh-CN"/>
              </w:rPr>
              <w:t>matavimų inžinerijos arba</w:t>
            </w:r>
            <w:r w:rsidRPr="00D63716">
              <w:rPr>
                <w:rFonts w:eastAsia="Times New Roman" w:cstheme="minorHAnsi"/>
                <w:sz w:val="24"/>
                <w:szCs w:val="24"/>
                <w:lang w:eastAsia="zh-CN"/>
              </w:rPr>
              <w:t xml:space="preserve"> </w:t>
            </w:r>
            <w:r w:rsidRPr="00D63716">
              <w:rPr>
                <w:rFonts w:eastAsia="Times New Roman" w:cstheme="minorHAnsi"/>
                <w:i/>
                <w:iCs/>
                <w:sz w:val="24"/>
                <w:szCs w:val="24"/>
                <w:lang w:eastAsia="zh-CN"/>
              </w:rPr>
              <w:t xml:space="preserve">aplinkos inžinerijos </w:t>
            </w:r>
            <w:r w:rsidRPr="00D63716">
              <w:rPr>
                <w:rFonts w:eastAsia="Times New Roman" w:cstheme="minorHAnsi"/>
                <w:sz w:val="24"/>
                <w:szCs w:val="24"/>
                <w:lang w:eastAsia="zh-CN"/>
              </w:rPr>
              <w:t xml:space="preserve">krypties </w:t>
            </w:r>
            <w:r w:rsidRPr="00D63716" w:rsidDel="00192E61">
              <w:rPr>
                <w:rFonts w:eastAsia="Times New Roman" w:cstheme="minorHAnsi"/>
                <w:sz w:val="24"/>
                <w:szCs w:val="24"/>
                <w:lang w:eastAsia="zh-CN"/>
              </w:rPr>
              <w:t>a</w:t>
            </w:r>
            <w:r w:rsidRPr="00D63716" w:rsidDel="008C580C">
              <w:rPr>
                <w:rFonts w:eastAsia="Times New Roman" w:cstheme="minorHAnsi"/>
                <w:sz w:val="24"/>
                <w:szCs w:val="24"/>
                <w:lang w:eastAsia="zh-CN"/>
              </w:rPr>
              <w:t xml:space="preserve">rba jam </w:t>
            </w:r>
            <w:r w:rsidRPr="00D63716">
              <w:rPr>
                <w:rFonts w:eastAsia="Times New Roman" w:cstheme="minorHAnsi"/>
                <w:sz w:val="24"/>
                <w:szCs w:val="24"/>
                <w:lang w:eastAsia="zh-CN"/>
              </w:rPr>
              <w:t xml:space="preserve">prilyginamą išsilavinimą; </w:t>
            </w:r>
          </w:p>
          <w:p w14:paraId="32E055CF" w14:textId="532F00B5" w:rsidR="002D53D5" w:rsidRPr="00D63716" w:rsidRDefault="002D53D5" w:rsidP="007E570B">
            <w:pPr>
              <w:pBdr>
                <w:top w:val="nil"/>
                <w:left w:val="nil"/>
                <w:bottom w:val="nil"/>
                <w:right w:val="nil"/>
                <w:between w:val="nil"/>
                <w:bar w:val="nil"/>
              </w:pBdr>
              <w:autoSpaceDE w:val="0"/>
              <w:autoSpaceDN w:val="0"/>
              <w:adjustRightInd w:val="0"/>
              <w:spacing w:after="0" w:line="240" w:lineRule="auto"/>
              <w:jc w:val="both"/>
              <w:rPr>
                <w:rFonts w:eastAsia="Arial Unicode MS" w:cstheme="minorHAnsi"/>
                <w:sz w:val="24"/>
                <w:szCs w:val="24"/>
                <w:bdr w:val="nil"/>
                <w:lang w:eastAsia="zh-CN"/>
              </w:rPr>
            </w:pPr>
            <w:r w:rsidRPr="00D63716">
              <w:rPr>
                <w:rFonts w:eastAsia="Arial Unicode MS" w:cstheme="minorHAnsi"/>
                <w:sz w:val="24"/>
                <w:szCs w:val="24"/>
                <w:lang w:eastAsia="zh-CN"/>
              </w:rPr>
              <w:t>2.1.2. būti per paskutinius 6</w:t>
            </w:r>
            <w:r w:rsidR="003042C0">
              <w:rPr>
                <w:rFonts w:eastAsia="Arial Unicode MS" w:cstheme="minorHAnsi"/>
                <w:sz w:val="24"/>
                <w:szCs w:val="24"/>
                <w:lang w:eastAsia="zh-CN"/>
              </w:rPr>
              <w:t xml:space="preserve"> (šešerius)</w:t>
            </w:r>
            <w:r w:rsidRPr="00D63716">
              <w:rPr>
                <w:rFonts w:eastAsia="Arial Unicode MS" w:cstheme="minorHAnsi"/>
                <w:sz w:val="24"/>
                <w:szCs w:val="24"/>
                <w:lang w:eastAsia="zh-CN"/>
              </w:rPr>
              <w:t xml:space="preserve"> metus </w:t>
            </w:r>
            <w:r w:rsidRPr="00D63716">
              <w:rPr>
                <w:rFonts w:eastAsia="Times New Roman" w:cstheme="minorHAnsi"/>
                <w:sz w:val="24"/>
                <w:szCs w:val="24"/>
                <w:bdr w:val="nil"/>
                <w:lang w:eastAsia="ar-SA"/>
              </w:rPr>
              <w:t>iki pasiūlymų pateikimo termino pabaigos</w:t>
            </w:r>
            <w:r w:rsidRPr="00D63716">
              <w:rPr>
                <w:rFonts w:eastAsia="Arial Unicode MS" w:cstheme="minorHAnsi"/>
                <w:sz w:val="24"/>
                <w:szCs w:val="24"/>
                <w:lang w:eastAsia="zh-CN"/>
              </w:rPr>
              <w:t xml:space="preserve"> vadovavęs įgyvendinant bent 1 (vieną) sutartį, kurios apimtyje buvo atliekamas </w:t>
            </w:r>
            <w:r w:rsidRPr="00D63716">
              <w:rPr>
                <w:rFonts w:eastAsia="Arial Unicode MS" w:cstheme="minorHAnsi"/>
                <w:sz w:val="24"/>
                <w:szCs w:val="24"/>
                <w:bdr w:val="nil"/>
                <w:lang w:eastAsia="zh-CN"/>
              </w:rPr>
              <w:t xml:space="preserve">povandeninio foninio triukšmo erdvinis modeliavimas </w:t>
            </w:r>
            <w:r w:rsidRPr="00D63716">
              <w:rPr>
                <w:rFonts w:eastAsia="Arial Unicode MS" w:cstheme="minorHAnsi"/>
                <w:sz w:val="24"/>
                <w:szCs w:val="24"/>
                <w:lang w:eastAsia="zh-CN"/>
              </w:rPr>
              <w:t>a</w:t>
            </w:r>
            <w:r w:rsidRPr="00D63716">
              <w:rPr>
                <w:rFonts w:eastAsia="Arial Unicode MS" w:cstheme="minorHAnsi"/>
                <w:sz w:val="24"/>
                <w:szCs w:val="24"/>
                <w:bdr w:val="nil"/>
                <w:lang w:eastAsia="zh-CN"/>
              </w:rPr>
              <w:t>r povandeninio foninio triukšmo matavimai</w:t>
            </w:r>
            <w:r w:rsidRPr="00D63716">
              <w:rPr>
                <w:rFonts w:eastAsia="Arial Unicode MS" w:cstheme="minorHAnsi"/>
                <w:sz w:val="24"/>
                <w:szCs w:val="24"/>
                <w:lang w:eastAsia="zh-CN"/>
              </w:rPr>
              <w:t xml:space="preserve"> ir aplinkos būklės vertinimas pagal juos.</w:t>
            </w:r>
          </w:p>
          <w:p w14:paraId="6348B83E" w14:textId="77777777" w:rsidR="002D53D5" w:rsidRPr="00D63716" w:rsidRDefault="002D53D5" w:rsidP="007E570B">
            <w:pPr>
              <w:pBdr>
                <w:top w:val="nil"/>
                <w:left w:val="nil"/>
                <w:bottom w:val="nil"/>
                <w:right w:val="nil"/>
                <w:between w:val="nil"/>
                <w:bar w:val="nil"/>
              </w:pBdr>
              <w:autoSpaceDE w:val="0"/>
              <w:autoSpaceDN w:val="0"/>
              <w:adjustRightInd w:val="0"/>
              <w:spacing w:after="0" w:line="240" w:lineRule="auto"/>
              <w:jc w:val="both"/>
              <w:rPr>
                <w:rFonts w:eastAsia="Arial Unicode MS" w:cstheme="minorHAnsi"/>
                <w:bCs/>
                <w:sz w:val="24"/>
                <w:szCs w:val="24"/>
                <w:bdr w:val="nil"/>
              </w:rPr>
            </w:pPr>
            <w:r w:rsidRPr="00D63716">
              <w:rPr>
                <w:rFonts w:eastAsia="Arial Unicode MS" w:cstheme="minorHAnsi"/>
                <w:bCs/>
                <w:sz w:val="24"/>
                <w:szCs w:val="24"/>
                <w:bdr w:val="nil"/>
              </w:rPr>
              <w:t xml:space="preserve">2.2. </w:t>
            </w:r>
            <w:r w:rsidRPr="00D63716">
              <w:rPr>
                <w:rFonts w:eastAsia="Arial Unicode MS" w:cstheme="minorHAnsi"/>
                <w:b/>
                <w:bCs/>
                <w:sz w:val="24"/>
                <w:szCs w:val="24"/>
                <w:bdr w:val="nil"/>
              </w:rPr>
              <w:t>Povandeninio triukšmo specialistas</w:t>
            </w:r>
            <w:r w:rsidRPr="00D63716">
              <w:rPr>
                <w:rFonts w:eastAsia="Arial Unicode MS" w:cstheme="minorHAnsi"/>
                <w:bCs/>
                <w:sz w:val="24"/>
                <w:szCs w:val="24"/>
                <w:bdr w:val="nil"/>
              </w:rPr>
              <w:t xml:space="preserve"> turi:</w:t>
            </w:r>
          </w:p>
          <w:p w14:paraId="77D11EC0" w14:textId="77777777" w:rsidR="002D53D5" w:rsidRPr="00D63716" w:rsidRDefault="002D53D5" w:rsidP="007E570B">
            <w:pPr>
              <w:pBdr>
                <w:top w:val="nil"/>
                <w:left w:val="nil"/>
                <w:bottom w:val="nil"/>
                <w:right w:val="nil"/>
                <w:between w:val="nil"/>
                <w:bar w:val="nil"/>
              </w:pBdr>
              <w:autoSpaceDE w:val="0"/>
              <w:autoSpaceDN w:val="0"/>
              <w:adjustRightInd w:val="0"/>
              <w:spacing w:after="0" w:line="240" w:lineRule="auto"/>
              <w:jc w:val="both"/>
              <w:rPr>
                <w:rFonts w:eastAsia="Arial Unicode MS" w:cstheme="minorHAnsi"/>
                <w:color w:val="000000"/>
                <w:sz w:val="24"/>
                <w:szCs w:val="24"/>
                <w:bdr w:val="nil"/>
              </w:rPr>
            </w:pPr>
            <w:r w:rsidRPr="00D63716">
              <w:rPr>
                <w:rFonts w:eastAsia="Arial Unicode MS" w:cstheme="minorHAnsi"/>
                <w:color w:val="000000"/>
                <w:sz w:val="24"/>
                <w:szCs w:val="24"/>
                <w:bdr w:val="nil"/>
              </w:rPr>
              <w:t xml:space="preserve">2.2.1. </w:t>
            </w:r>
            <w:r w:rsidRPr="00D63716">
              <w:rPr>
                <w:rFonts w:eastAsia="Arial Unicode MS" w:cstheme="minorHAnsi"/>
                <w:color w:val="000000" w:themeColor="text1"/>
                <w:sz w:val="24"/>
                <w:szCs w:val="24"/>
              </w:rPr>
              <w:t xml:space="preserve">turėti aukštąjį universitetinį išsilavinimą </w:t>
            </w:r>
            <w:r w:rsidRPr="00D63716">
              <w:rPr>
                <w:rFonts w:eastAsia="Times New Roman" w:cstheme="minorHAnsi"/>
                <w:sz w:val="24"/>
                <w:szCs w:val="24"/>
                <w:lang w:eastAsia="zh-CN"/>
              </w:rPr>
              <w:t xml:space="preserve">gamtos mokslų studijų srities </w:t>
            </w:r>
            <w:r w:rsidRPr="00D63716">
              <w:rPr>
                <w:rFonts w:eastAsia="Times New Roman" w:cstheme="minorHAnsi"/>
                <w:i/>
                <w:iCs/>
                <w:sz w:val="24"/>
                <w:szCs w:val="24"/>
                <w:lang w:eastAsia="zh-CN"/>
              </w:rPr>
              <w:t xml:space="preserve">ekologijos ir aplinkotyros krypties </w:t>
            </w:r>
            <w:r w:rsidRPr="00D63716">
              <w:rPr>
                <w:rFonts w:eastAsia="Times New Roman" w:cstheme="minorHAnsi"/>
                <w:sz w:val="24"/>
                <w:szCs w:val="24"/>
                <w:lang w:eastAsia="zh-CN"/>
              </w:rPr>
              <w:t xml:space="preserve">arba technologijos mokslų </w:t>
            </w:r>
            <w:r w:rsidRPr="00D63716">
              <w:rPr>
                <w:rFonts w:eastAsia="Times New Roman" w:cstheme="minorHAnsi"/>
                <w:sz w:val="24"/>
                <w:szCs w:val="24"/>
                <w:lang w:eastAsia="zh-CN"/>
              </w:rPr>
              <w:lastRenderedPageBreak/>
              <w:t xml:space="preserve">studijų srities </w:t>
            </w:r>
            <w:r w:rsidRPr="00D63716">
              <w:rPr>
                <w:rFonts w:eastAsia="Times New Roman" w:cstheme="minorHAnsi"/>
                <w:i/>
                <w:iCs/>
                <w:sz w:val="24"/>
                <w:szCs w:val="24"/>
                <w:lang w:eastAsia="zh-CN"/>
              </w:rPr>
              <w:t>matavimų inžinerijos arba</w:t>
            </w:r>
            <w:r w:rsidRPr="00D63716">
              <w:rPr>
                <w:rFonts w:eastAsia="Times New Roman" w:cstheme="minorHAnsi"/>
                <w:sz w:val="24"/>
                <w:szCs w:val="24"/>
                <w:lang w:eastAsia="zh-CN"/>
              </w:rPr>
              <w:t xml:space="preserve"> </w:t>
            </w:r>
            <w:r w:rsidRPr="00D63716">
              <w:rPr>
                <w:rFonts w:eastAsia="Times New Roman" w:cstheme="minorHAnsi"/>
                <w:i/>
                <w:iCs/>
                <w:sz w:val="24"/>
                <w:szCs w:val="24"/>
                <w:lang w:eastAsia="zh-CN"/>
              </w:rPr>
              <w:t xml:space="preserve">aplinkos inžinerijos </w:t>
            </w:r>
            <w:r w:rsidRPr="00D63716">
              <w:rPr>
                <w:rFonts w:eastAsia="Times New Roman" w:cstheme="minorHAnsi"/>
                <w:sz w:val="24"/>
                <w:szCs w:val="24"/>
                <w:lang w:eastAsia="zh-CN"/>
              </w:rPr>
              <w:t>krypties</w:t>
            </w:r>
            <w:r w:rsidRPr="00D63716" w:rsidDel="00423A1F">
              <w:rPr>
                <w:rFonts w:eastAsia="Arial Unicode MS" w:cstheme="minorHAnsi"/>
                <w:color w:val="000000" w:themeColor="text1"/>
                <w:sz w:val="24"/>
                <w:szCs w:val="24"/>
              </w:rPr>
              <w:t xml:space="preserve"> </w:t>
            </w:r>
            <w:r w:rsidRPr="00D63716" w:rsidDel="002A3797">
              <w:rPr>
                <w:rFonts w:eastAsia="Arial Unicode MS" w:cstheme="minorHAnsi"/>
                <w:color w:val="000000" w:themeColor="text1"/>
                <w:sz w:val="24"/>
                <w:szCs w:val="24"/>
              </w:rPr>
              <w:t>arba jam</w:t>
            </w:r>
            <w:r w:rsidRPr="00D63716">
              <w:rPr>
                <w:rFonts w:eastAsia="Arial Unicode MS" w:cstheme="minorHAnsi"/>
                <w:color w:val="000000" w:themeColor="text1"/>
                <w:sz w:val="24"/>
                <w:szCs w:val="24"/>
              </w:rPr>
              <w:t xml:space="preserve"> prilyginamą </w:t>
            </w:r>
            <w:r w:rsidRPr="00D63716" w:rsidDel="002A3797">
              <w:rPr>
                <w:rFonts w:eastAsia="Arial Unicode MS" w:cstheme="minorHAnsi"/>
                <w:color w:val="000000" w:themeColor="text1"/>
                <w:sz w:val="24"/>
                <w:szCs w:val="24"/>
              </w:rPr>
              <w:t>išsilavinimą</w:t>
            </w:r>
            <w:r w:rsidRPr="00D63716">
              <w:rPr>
                <w:rFonts w:eastAsia="Arial Unicode MS" w:cstheme="minorHAnsi"/>
                <w:color w:val="000000" w:themeColor="text1"/>
                <w:sz w:val="24"/>
                <w:szCs w:val="24"/>
              </w:rPr>
              <w:t>;</w:t>
            </w:r>
          </w:p>
          <w:p w14:paraId="2C95B219" w14:textId="009969E6" w:rsidR="002D53D5" w:rsidRPr="00D63716" w:rsidRDefault="002D53D5" w:rsidP="007E570B">
            <w:pPr>
              <w:pBdr>
                <w:top w:val="nil"/>
                <w:left w:val="nil"/>
                <w:bottom w:val="nil"/>
                <w:right w:val="nil"/>
                <w:between w:val="nil"/>
                <w:bar w:val="nil"/>
              </w:pBdr>
              <w:autoSpaceDE w:val="0"/>
              <w:autoSpaceDN w:val="0"/>
              <w:adjustRightInd w:val="0"/>
              <w:spacing w:after="0" w:line="240" w:lineRule="auto"/>
              <w:jc w:val="both"/>
              <w:rPr>
                <w:rFonts w:eastAsia="Arial Unicode MS" w:cstheme="minorHAnsi"/>
                <w:sz w:val="24"/>
                <w:szCs w:val="24"/>
                <w:bdr w:val="nil"/>
              </w:rPr>
            </w:pPr>
            <w:r w:rsidRPr="00D63716">
              <w:rPr>
                <w:rFonts w:eastAsia="Times New Roman" w:cstheme="minorHAnsi"/>
                <w:color w:val="000000" w:themeColor="text1"/>
                <w:sz w:val="24"/>
                <w:szCs w:val="24"/>
                <w:lang w:eastAsia="zh-CN"/>
              </w:rPr>
              <w:t xml:space="preserve">2.2.2. </w:t>
            </w:r>
            <w:r w:rsidRPr="00D63716">
              <w:rPr>
                <w:rFonts w:eastAsia="Times New Roman" w:cstheme="minorHAnsi"/>
                <w:sz w:val="24"/>
                <w:szCs w:val="24"/>
                <w:lang w:eastAsia="zh-CN"/>
              </w:rPr>
              <w:t>būti</w:t>
            </w:r>
            <w:r w:rsidRPr="00D63716">
              <w:rPr>
                <w:rFonts w:eastAsia="Arial Unicode MS" w:cstheme="minorHAnsi"/>
                <w:sz w:val="24"/>
                <w:szCs w:val="24"/>
                <w:bdr w:val="nil"/>
              </w:rPr>
              <w:t xml:space="preserve"> per paskutinius 6</w:t>
            </w:r>
            <w:r w:rsidR="00DB1DB5">
              <w:rPr>
                <w:rFonts w:eastAsia="Arial Unicode MS" w:cstheme="minorHAnsi"/>
                <w:sz w:val="24"/>
                <w:szCs w:val="24"/>
                <w:bdr w:val="nil"/>
              </w:rPr>
              <w:t xml:space="preserve"> (šešerius)</w:t>
            </w:r>
            <w:r w:rsidRPr="00D63716">
              <w:rPr>
                <w:rFonts w:eastAsia="Arial Unicode MS" w:cstheme="minorHAnsi"/>
                <w:sz w:val="24"/>
                <w:szCs w:val="24"/>
                <w:bdr w:val="nil"/>
              </w:rPr>
              <w:t xml:space="preserve"> metus</w:t>
            </w:r>
            <w:r w:rsidRPr="00D63716">
              <w:rPr>
                <w:rFonts w:eastAsia="Times New Roman" w:cstheme="minorHAnsi"/>
                <w:sz w:val="24"/>
                <w:szCs w:val="24"/>
                <w:bdr w:val="nil"/>
                <w:lang w:eastAsia="ar-SA"/>
              </w:rPr>
              <w:t xml:space="preserve"> iki pasiūlymų pateikimo termino pabaigos</w:t>
            </w:r>
            <w:r w:rsidRPr="00D63716">
              <w:rPr>
                <w:rFonts w:eastAsia="Arial Unicode MS" w:cstheme="minorHAnsi"/>
                <w:sz w:val="24"/>
                <w:szCs w:val="24"/>
                <w:bdr w:val="nil"/>
              </w:rPr>
              <w:t xml:space="preserve"> </w:t>
            </w:r>
            <w:r w:rsidRPr="00D63716">
              <w:rPr>
                <w:rFonts w:eastAsia="Times New Roman" w:cstheme="minorHAnsi"/>
                <w:sz w:val="24"/>
                <w:szCs w:val="24"/>
                <w:lang w:eastAsia="zh-CN"/>
              </w:rPr>
              <w:t xml:space="preserve">dalyvavęs įgyvendinant bent 1 (vieną) </w:t>
            </w:r>
            <w:r w:rsidRPr="00D63716">
              <w:rPr>
                <w:rFonts w:eastAsia="Arial Unicode MS" w:cstheme="minorHAnsi"/>
                <w:sz w:val="24"/>
                <w:szCs w:val="24"/>
              </w:rPr>
              <w:t>sutartį</w:t>
            </w:r>
            <w:r w:rsidRPr="00D63716">
              <w:rPr>
                <w:rFonts w:eastAsia="Arial Unicode MS" w:cstheme="minorHAnsi"/>
                <w:color w:val="000000"/>
                <w:sz w:val="24"/>
                <w:szCs w:val="24"/>
                <w:bdr w:val="nil"/>
              </w:rPr>
              <w:t>, kuri</w:t>
            </w:r>
            <w:r w:rsidRPr="00D63716">
              <w:rPr>
                <w:rFonts w:eastAsia="Arial Unicode MS" w:cstheme="minorHAnsi"/>
                <w:color w:val="000000" w:themeColor="text1"/>
                <w:sz w:val="24"/>
                <w:szCs w:val="24"/>
              </w:rPr>
              <w:t>os</w:t>
            </w:r>
            <w:r w:rsidRPr="00D63716">
              <w:rPr>
                <w:rFonts w:eastAsia="Arial Unicode MS" w:cstheme="minorHAnsi"/>
                <w:color w:val="000000"/>
                <w:sz w:val="24"/>
                <w:szCs w:val="24"/>
                <w:bdr w:val="nil"/>
              </w:rPr>
              <w:t xml:space="preserve"> apimtyje </w:t>
            </w:r>
            <w:r w:rsidRPr="00D63716">
              <w:rPr>
                <w:rFonts w:eastAsia="Arial Unicode MS" w:cstheme="minorHAnsi"/>
                <w:color w:val="000000" w:themeColor="text1"/>
                <w:sz w:val="24"/>
                <w:szCs w:val="24"/>
              </w:rPr>
              <w:t>atliko</w:t>
            </w:r>
            <w:r w:rsidRPr="00D63716">
              <w:rPr>
                <w:rFonts w:eastAsia="Arial Unicode MS" w:cstheme="minorHAnsi"/>
                <w:color w:val="000000"/>
                <w:sz w:val="24"/>
                <w:szCs w:val="24"/>
                <w:bdr w:val="nil"/>
              </w:rPr>
              <w:t xml:space="preserve"> povandeninio foninio triukšmo erdvin</w:t>
            </w:r>
            <w:r w:rsidRPr="00D63716">
              <w:rPr>
                <w:rFonts w:eastAsia="Arial Unicode MS" w:cstheme="minorHAnsi"/>
                <w:color w:val="000000" w:themeColor="text1"/>
                <w:sz w:val="24"/>
                <w:szCs w:val="24"/>
              </w:rPr>
              <w:t xml:space="preserve">į </w:t>
            </w:r>
            <w:r w:rsidRPr="00D63716">
              <w:rPr>
                <w:rFonts w:eastAsia="Arial Unicode MS" w:cstheme="minorHAnsi"/>
                <w:color w:val="000000"/>
                <w:sz w:val="24"/>
                <w:szCs w:val="24"/>
                <w:bdr w:val="nil"/>
              </w:rPr>
              <w:t>modeliavim</w:t>
            </w:r>
            <w:r w:rsidRPr="00D63716">
              <w:rPr>
                <w:rFonts w:eastAsia="Arial Unicode MS" w:cstheme="minorHAnsi"/>
                <w:color w:val="000000" w:themeColor="text1"/>
                <w:sz w:val="24"/>
                <w:szCs w:val="24"/>
              </w:rPr>
              <w:t>ą</w:t>
            </w:r>
            <w:r w:rsidRPr="00D63716">
              <w:rPr>
                <w:rFonts w:eastAsia="Arial Unicode MS" w:cstheme="minorHAnsi"/>
                <w:color w:val="000000"/>
                <w:sz w:val="24"/>
                <w:szCs w:val="24"/>
                <w:bdr w:val="nil"/>
              </w:rPr>
              <w:t xml:space="preserve"> </w:t>
            </w:r>
            <w:r w:rsidRPr="00D63716">
              <w:rPr>
                <w:rFonts w:eastAsia="Arial Unicode MS" w:cstheme="minorHAnsi"/>
                <w:color w:val="000000" w:themeColor="text1"/>
                <w:sz w:val="24"/>
                <w:szCs w:val="24"/>
              </w:rPr>
              <w:t>a</w:t>
            </w:r>
            <w:r w:rsidRPr="00D63716">
              <w:rPr>
                <w:rFonts w:eastAsia="Arial Unicode MS" w:cstheme="minorHAnsi"/>
                <w:color w:val="000000"/>
                <w:sz w:val="24"/>
                <w:szCs w:val="24"/>
                <w:bdr w:val="nil"/>
              </w:rPr>
              <w:t>r povandeninio foninio triukšmo matavim</w:t>
            </w:r>
            <w:r w:rsidRPr="00D63716">
              <w:rPr>
                <w:rFonts w:eastAsia="Arial Unicode MS" w:cstheme="minorHAnsi"/>
                <w:color w:val="000000" w:themeColor="text1"/>
                <w:sz w:val="24"/>
                <w:szCs w:val="24"/>
              </w:rPr>
              <w:t>us</w:t>
            </w:r>
            <w:r w:rsidRPr="00D63716">
              <w:rPr>
                <w:rFonts w:eastAsia="Arial Unicode MS" w:cstheme="minorHAnsi"/>
                <w:color w:val="000000"/>
                <w:sz w:val="24"/>
                <w:szCs w:val="24"/>
                <w:bdr w:val="nil"/>
              </w:rPr>
              <w:t xml:space="preserve">.  </w:t>
            </w:r>
          </w:p>
          <w:p w14:paraId="05DE36C9" w14:textId="77777777" w:rsidR="002D53D5" w:rsidRPr="00D63716" w:rsidRDefault="002D53D5" w:rsidP="007E570B">
            <w:pPr>
              <w:pBdr>
                <w:top w:val="nil"/>
                <w:left w:val="nil"/>
                <w:bottom w:val="nil"/>
                <w:right w:val="nil"/>
                <w:between w:val="nil"/>
                <w:bar w:val="nil"/>
              </w:pBdr>
              <w:autoSpaceDE w:val="0"/>
              <w:autoSpaceDN w:val="0"/>
              <w:adjustRightInd w:val="0"/>
              <w:spacing w:after="0" w:line="240" w:lineRule="auto"/>
              <w:jc w:val="both"/>
              <w:rPr>
                <w:rFonts w:eastAsia="Arial Unicode MS" w:cstheme="minorHAnsi"/>
                <w:sz w:val="24"/>
                <w:szCs w:val="24"/>
                <w:bdr w:val="nil"/>
              </w:rPr>
            </w:pPr>
          </w:p>
        </w:tc>
        <w:tc>
          <w:tcPr>
            <w:tcW w:w="3696" w:type="dxa"/>
            <w:tcBorders>
              <w:top w:val="single" w:sz="4" w:space="0" w:color="auto"/>
              <w:left w:val="single" w:sz="4" w:space="0" w:color="auto"/>
              <w:bottom w:val="single" w:sz="4" w:space="0" w:color="auto"/>
              <w:right w:val="single" w:sz="4" w:space="0" w:color="auto"/>
            </w:tcBorders>
          </w:tcPr>
          <w:p w14:paraId="38E87E5C" w14:textId="77777777" w:rsidR="002D53D5" w:rsidRPr="00D63716" w:rsidRDefault="002D53D5" w:rsidP="007E570B">
            <w:pPr>
              <w:widowControl w:val="0"/>
              <w:pBdr>
                <w:top w:val="nil"/>
                <w:left w:val="nil"/>
                <w:bottom w:val="nil"/>
                <w:right w:val="nil"/>
                <w:between w:val="nil"/>
                <w:bar w:val="nil"/>
              </w:pBdr>
              <w:snapToGrid w:val="0"/>
              <w:spacing w:after="0" w:line="240" w:lineRule="auto"/>
              <w:jc w:val="both"/>
              <w:rPr>
                <w:rFonts w:eastAsia="Helvetica Neue UltraLight" w:cstheme="minorHAnsi"/>
                <w:color w:val="000000"/>
                <w:sz w:val="24"/>
                <w:szCs w:val="24"/>
              </w:rPr>
            </w:pPr>
            <w:r w:rsidRPr="00D63716">
              <w:rPr>
                <w:rFonts w:eastAsia="Helvetica Neue UltraLight" w:cstheme="minorHAnsi"/>
                <w:color w:val="000000"/>
                <w:sz w:val="24"/>
                <w:szCs w:val="24"/>
              </w:rPr>
              <w:lastRenderedPageBreak/>
              <w:t>Pateikiama:</w:t>
            </w:r>
          </w:p>
          <w:p w14:paraId="4A4451E2" w14:textId="77777777" w:rsidR="002D53D5" w:rsidRPr="00D63716" w:rsidRDefault="002D53D5" w:rsidP="007E570B">
            <w:pPr>
              <w:widowControl w:val="0"/>
              <w:pBdr>
                <w:top w:val="nil"/>
                <w:left w:val="nil"/>
                <w:bottom w:val="nil"/>
                <w:right w:val="nil"/>
                <w:between w:val="nil"/>
                <w:bar w:val="nil"/>
              </w:pBdr>
              <w:snapToGrid w:val="0"/>
              <w:spacing w:after="0" w:line="240" w:lineRule="auto"/>
              <w:jc w:val="both"/>
              <w:rPr>
                <w:rFonts w:eastAsia="Helvetica Neue UltraLight" w:cstheme="minorHAnsi"/>
                <w:color w:val="000000"/>
                <w:sz w:val="24"/>
                <w:szCs w:val="24"/>
              </w:rPr>
            </w:pPr>
            <w:r w:rsidRPr="00D63716">
              <w:rPr>
                <w:rFonts w:eastAsia="Helvetica Neue UltraLight" w:cstheme="minorHAnsi"/>
                <w:color w:val="000000"/>
                <w:sz w:val="24"/>
                <w:szCs w:val="24"/>
              </w:rPr>
              <w:t xml:space="preserve">1) siūlomų specialistų, atsakingų už sutarties vykdymą, sąrašas </w:t>
            </w:r>
            <w:r w:rsidRPr="00D63716">
              <w:rPr>
                <w:rFonts w:eastAsia="Helvetica Neue UltraLight" w:cstheme="minorHAnsi"/>
                <w:color w:val="000000"/>
                <w:sz w:val="24"/>
                <w:szCs w:val="24"/>
              </w:rPr>
              <w:lastRenderedPageBreak/>
              <w:t xml:space="preserve">(patvirtintas tiekėjo vadovo ar jo įgalioto asmens parašu), kuriame turi būti nurodyta siūlomų specialistų vardai, pavardės, siūloma specialisto pareigybė (pozicija), trumpas pagrindimas, kaip specialistas atitinka keliamą reikalavimą, ar siūlomas specialistas yra tiekėjo ar subtiekėjo / ūkio subjekto, kurio pajėgumais tiekėjas remiasi, darbuotojas ar tai yra </w:t>
            </w:r>
            <w:proofErr w:type="spellStart"/>
            <w:r w:rsidRPr="00D63716">
              <w:rPr>
                <w:rFonts w:eastAsia="Helvetica Neue UltraLight" w:cstheme="minorHAnsi"/>
                <w:color w:val="000000"/>
                <w:sz w:val="24"/>
                <w:szCs w:val="24"/>
              </w:rPr>
              <w:t>kvazisubtiekėjas</w:t>
            </w:r>
            <w:proofErr w:type="spellEnd"/>
            <w:r w:rsidRPr="00D63716">
              <w:rPr>
                <w:rFonts w:eastAsia="Helvetica Neue UltraLight" w:cstheme="minorHAnsi"/>
                <w:color w:val="000000"/>
                <w:sz w:val="24"/>
                <w:szCs w:val="24"/>
              </w:rPr>
              <w:t xml:space="preserve"> bei išsilavinimą liudijančių dokumentų kopijos;</w:t>
            </w:r>
          </w:p>
          <w:p w14:paraId="3A06295D" w14:textId="77777777" w:rsidR="002D53D5" w:rsidRPr="00D63716" w:rsidRDefault="002D53D5" w:rsidP="007E570B">
            <w:pPr>
              <w:widowControl w:val="0"/>
              <w:pBdr>
                <w:top w:val="nil"/>
                <w:left w:val="nil"/>
                <w:bottom w:val="nil"/>
                <w:right w:val="nil"/>
                <w:between w:val="nil"/>
                <w:bar w:val="nil"/>
              </w:pBdr>
              <w:tabs>
                <w:tab w:val="left" w:pos="459"/>
              </w:tabs>
              <w:snapToGrid w:val="0"/>
              <w:spacing w:after="0" w:line="240" w:lineRule="auto"/>
              <w:jc w:val="both"/>
              <w:rPr>
                <w:rFonts w:eastAsia="Helvetica Neue UltraLight" w:cstheme="minorHAnsi"/>
                <w:color w:val="000000"/>
                <w:sz w:val="24"/>
                <w:szCs w:val="24"/>
              </w:rPr>
            </w:pPr>
            <w:r w:rsidRPr="00D63716">
              <w:rPr>
                <w:rFonts w:eastAsia="Helvetica Neue UltraLight" w:cstheme="minorHAnsi"/>
                <w:color w:val="000000"/>
                <w:sz w:val="24"/>
                <w:szCs w:val="24"/>
              </w:rPr>
              <w:t>2)</w:t>
            </w:r>
            <w:r w:rsidRPr="00D63716">
              <w:rPr>
                <w:rFonts w:eastAsia="Helvetica Neue UltraLight" w:cstheme="minorHAnsi"/>
                <w:color w:val="000000"/>
                <w:sz w:val="24"/>
                <w:szCs w:val="24"/>
              </w:rPr>
              <w:tab/>
              <w:t xml:space="preserve">kiekvieno siūlomo specialisto gyvenimo aprašymas (CV), kuriame pateikiama trumpa informacija, įrodanti specialisto atitikimą nustatytiems kvalifikacijos reikalavimams: nurodomas įvykdytų sutarčių sąrašas, kuriame nurodytas sutarties pavadinimas ir numeris, užsakovo kontaktiniai duomenys, specialisto patirties (atliktų funkcijų arba veiklų) sutartyje aprašymas, sutarties ir specialisto vykdytų veiklų vykdymo laikotarpis (pradžios ir pabaigos datos „nuo-iki“ metai, mėnuo), sutarties įvykdymą patvirtinančių dokumentų (užsakovo atsiliepimas / pažyma ar kitas dokumentas, kuriame būtų aiškiai nurodyta, jog sutartis buvo įgyvendinta tinkamai, įvardijami veiklas vykdę specialistai ir jų rolė sutartyje) kopijos. </w:t>
            </w:r>
          </w:p>
          <w:p w14:paraId="196D9B98" w14:textId="77777777" w:rsidR="002D53D5" w:rsidRPr="00D63716" w:rsidRDefault="002D53D5" w:rsidP="007E570B">
            <w:pPr>
              <w:widowControl w:val="0"/>
              <w:pBdr>
                <w:top w:val="nil"/>
                <w:left w:val="nil"/>
                <w:bottom w:val="nil"/>
                <w:right w:val="nil"/>
                <w:between w:val="nil"/>
                <w:bar w:val="nil"/>
              </w:pBdr>
              <w:snapToGrid w:val="0"/>
              <w:spacing w:after="0" w:line="240" w:lineRule="auto"/>
              <w:jc w:val="both"/>
              <w:rPr>
                <w:rFonts w:eastAsia="Helvetica Neue UltraLight" w:cstheme="minorHAnsi"/>
                <w:color w:val="000000"/>
                <w:sz w:val="24"/>
                <w:szCs w:val="24"/>
              </w:rPr>
            </w:pPr>
          </w:p>
          <w:p w14:paraId="1CF6E2A6" w14:textId="77777777" w:rsidR="002D53D5" w:rsidRPr="00D63716" w:rsidRDefault="002D53D5" w:rsidP="007E570B">
            <w:pPr>
              <w:widowControl w:val="0"/>
              <w:pBdr>
                <w:top w:val="nil"/>
                <w:left w:val="nil"/>
                <w:bottom w:val="nil"/>
                <w:right w:val="nil"/>
                <w:between w:val="nil"/>
                <w:bar w:val="nil"/>
              </w:pBdr>
              <w:snapToGrid w:val="0"/>
              <w:spacing w:after="0" w:line="240" w:lineRule="auto"/>
              <w:jc w:val="both"/>
              <w:rPr>
                <w:rFonts w:eastAsia="Helvetica Neue UltraLight" w:cstheme="minorHAnsi"/>
                <w:color w:val="000000"/>
                <w:sz w:val="24"/>
                <w:szCs w:val="24"/>
              </w:rPr>
            </w:pPr>
            <w:r w:rsidRPr="00D63716">
              <w:rPr>
                <w:rFonts w:eastAsia="Helvetica Neue UltraLight" w:cstheme="minorHAnsi"/>
                <w:color w:val="000000"/>
                <w:sz w:val="24"/>
                <w:szCs w:val="24"/>
              </w:rPr>
              <w:t xml:space="preserve">Jeigu tiekėjo siūlomi specialistai yra subtiekėjo / ūkio subjekto, kurio pajėgumais tiekėjas remiasi, darbuotojai, privalo būti pateikta dokumento, įrodančio, kad specialistą ir subtiekėją / ūkio subjektą, kurio pajėgumais tiekėjas remiasi, sieja teisinio pobūdžio ryšiai (t. y. darbo santykiai pagal </w:t>
            </w:r>
            <w:r w:rsidRPr="00D63716">
              <w:rPr>
                <w:rFonts w:eastAsia="Helvetica Neue UltraLight" w:cstheme="minorHAnsi"/>
                <w:color w:val="000000"/>
                <w:sz w:val="24"/>
                <w:szCs w:val="24"/>
              </w:rPr>
              <w:lastRenderedPageBreak/>
              <w:t xml:space="preserve">darbo sutartį), kopija arba kiti dokumentai (pavyzdžiui, subtiekėjo / ūkio subjekto, kurio pajėgumais tiekėjas remiasi, pažyma, kad siūlomas specialistas yra jo darbuotojas). </w:t>
            </w:r>
          </w:p>
          <w:p w14:paraId="4661B845" w14:textId="77777777" w:rsidR="002D53D5" w:rsidRPr="00D63716" w:rsidRDefault="002D53D5" w:rsidP="007E570B">
            <w:pPr>
              <w:widowControl w:val="0"/>
              <w:pBdr>
                <w:top w:val="nil"/>
                <w:left w:val="nil"/>
                <w:bottom w:val="nil"/>
                <w:right w:val="nil"/>
                <w:between w:val="nil"/>
                <w:bar w:val="nil"/>
              </w:pBdr>
              <w:snapToGrid w:val="0"/>
              <w:spacing w:after="0" w:line="240" w:lineRule="auto"/>
              <w:jc w:val="both"/>
              <w:rPr>
                <w:rFonts w:eastAsia="Helvetica Neue UltraLight" w:cstheme="minorHAnsi"/>
                <w:color w:val="000000"/>
                <w:sz w:val="24"/>
                <w:szCs w:val="24"/>
              </w:rPr>
            </w:pPr>
            <w:r w:rsidRPr="00D63716">
              <w:rPr>
                <w:rFonts w:eastAsia="Helvetica Neue UltraLight" w:cstheme="minorHAnsi"/>
                <w:color w:val="000000"/>
                <w:sz w:val="24"/>
                <w:szCs w:val="24"/>
              </w:rPr>
              <w:t xml:space="preserve">Jeigu tiekėjo siūlomi specialistai nėra jo ar subtiekėjo / ūkio subjekto, kurio pajėgumais tiekėjas remiasi, darbuotojai (t. y. </w:t>
            </w:r>
            <w:proofErr w:type="spellStart"/>
            <w:r w:rsidRPr="00D63716">
              <w:rPr>
                <w:rFonts w:eastAsia="Helvetica Neue UltraLight" w:cstheme="minorHAnsi"/>
                <w:color w:val="000000"/>
                <w:sz w:val="24"/>
                <w:szCs w:val="24"/>
              </w:rPr>
              <w:t>kvazisubtiekėjai</w:t>
            </w:r>
            <w:proofErr w:type="spellEnd"/>
            <w:r w:rsidRPr="00D63716">
              <w:rPr>
                <w:rFonts w:eastAsia="Helvetica Neue UltraLight" w:cstheme="minorHAnsi"/>
                <w:color w:val="000000"/>
                <w:sz w:val="24"/>
                <w:szCs w:val="24"/>
              </w:rPr>
              <w:t xml:space="preserve">), privalo būti pateikta tiekėjo ar subtiekėjo / ūkio subjekto, kurio pajėgumais tiekėjas remiasi, ir siūlomo specialisto teisinio pobūdžio ryšius pagrindžiančio dokumento ‒ dvišalio (tiekėjo ar subtiekėjo / ūkio subjekto, kurio pajėgumais tiekėjas remiasi, ir būsimo darbuotojo (specialisto) pasirašyto dokumento ‒ ketinimo protokolo ar preliminaraus susitarimo dėl darbo santykių sukūrimo pagal darbo sutartį) kopija. </w:t>
            </w:r>
          </w:p>
          <w:p w14:paraId="2DE71139" w14:textId="77777777" w:rsidR="002D53D5" w:rsidRPr="00D63716" w:rsidRDefault="002D53D5" w:rsidP="007E570B">
            <w:pPr>
              <w:widowControl w:val="0"/>
              <w:pBdr>
                <w:top w:val="nil"/>
                <w:left w:val="nil"/>
                <w:bottom w:val="nil"/>
                <w:right w:val="nil"/>
                <w:between w:val="nil"/>
                <w:bar w:val="nil"/>
              </w:pBdr>
              <w:snapToGrid w:val="0"/>
              <w:spacing w:after="0" w:line="240" w:lineRule="auto"/>
              <w:jc w:val="both"/>
              <w:rPr>
                <w:rFonts w:eastAsia="Helvetica Neue UltraLight" w:cstheme="minorHAnsi"/>
                <w:color w:val="000000"/>
                <w:sz w:val="24"/>
                <w:szCs w:val="24"/>
              </w:rPr>
            </w:pPr>
          </w:p>
          <w:p w14:paraId="6F6DBCE4" w14:textId="069D7137" w:rsidR="002D53D5" w:rsidRPr="00634011" w:rsidRDefault="002D53D5" w:rsidP="007E570B">
            <w:pPr>
              <w:widowControl w:val="0"/>
              <w:pBdr>
                <w:top w:val="nil"/>
                <w:left w:val="nil"/>
                <w:bottom w:val="nil"/>
                <w:right w:val="nil"/>
                <w:between w:val="nil"/>
                <w:bar w:val="nil"/>
              </w:pBdr>
              <w:snapToGrid w:val="0"/>
              <w:spacing w:after="0" w:line="240" w:lineRule="auto"/>
              <w:jc w:val="both"/>
              <w:rPr>
                <w:rFonts w:eastAsia="Helvetica Neue UltraLight" w:cstheme="minorHAnsi"/>
                <w:b/>
                <w:bCs/>
                <w:i/>
                <w:iCs/>
                <w:color w:val="000000"/>
                <w:sz w:val="24"/>
                <w:szCs w:val="24"/>
              </w:rPr>
            </w:pPr>
            <w:r w:rsidRPr="00D63716">
              <w:rPr>
                <w:rFonts w:eastAsia="Helvetica Neue UltraLight" w:cstheme="minorHAnsi"/>
                <w:b/>
                <w:bCs/>
                <w:i/>
                <w:iCs/>
                <w:color w:val="000000"/>
                <w:sz w:val="24"/>
                <w:szCs w:val="24"/>
              </w:rPr>
              <w:t>Pateikiami dokumentai elektroninėje formoje CVP IS priemonėmis.</w:t>
            </w:r>
          </w:p>
        </w:tc>
        <w:tc>
          <w:tcPr>
            <w:tcW w:w="2977" w:type="dxa"/>
            <w:tcBorders>
              <w:top w:val="single" w:sz="4" w:space="0" w:color="auto"/>
              <w:left w:val="single" w:sz="4" w:space="0" w:color="auto"/>
              <w:bottom w:val="single" w:sz="4" w:space="0" w:color="auto"/>
              <w:right w:val="single" w:sz="4" w:space="0" w:color="auto"/>
            </w:tcBorders>
          </w:tcPr>
          <w:p w14:paraId="5FF46EA3" w14:textId="77777777" w:rsidR="002D53D5" w:rsidRPr="00D63716" w:rsidRDefault="002D53D5" w:rsidP="007E570B">
            <w:pPr>
              <w:spacing w:after="0" w:line="240" w:lineRule="auto"/>
              <w:jc w:val="both"/>
              <w:rPr>
                <w:rFonts w:eastAsia="Helvetica Neue UltraLight" w:cstheme="minorHAnsi"/>
                <w:color w:val="000000" w:themeColor="text1"/>
                <w:sz w:val="24"/>
                <w:szCs w:val="24"/>
              </w:rPr>
            </w:pPr>
            <w:r w:rsidRPr="00D63716">
              <w:rPr>
                <w:rFonts w:eastAsia="Helvetica Neue UltraLight" w:cstheme="minorHAnsi"/>
                <w:color w:val="000000" w:themeColor="text1"/>
                <w:sz w:val="24"/>
                <w:szCs w:val="24"/>
              </w:rPr>
              <w:lastRenderedPageBreak/>
              <w:t>Tiekėjo arba ūkio subjektų grupės nario (-</w:t>
            </w:r>
            <w:proofErr w:type="spellStart"/>
            <w:r w:rsidRPr="00D63716">
              <w:rPr>
                <w:rFonts w:eastAsia="Helvetica Neue UltraLight" w:cstheme="minorHAnsi"/>
                <w:color w:val="000000" w:themeColor="text1"/>
                <w:sz w:val="24"/>
                <w:szCs w:val="24"/>
              </w:rPr>
              <w:t>ių</w:t>
            </w:r>
            <w:proofErr w:type="spellEnd"/>
            <w:r w:rsidRPr="00D63716">
              <w:rPr>
                <w:rFonts w:eastAsia="Helvetica Neue UltraLight" w:cstheme="minorHAnsi"/>
                <w:color w:val="000000" w:themeColor="text1"/>
                <w:sz w:val="24"/>
                <w:szCs w:val="24"/>
              </w:rPr>
              <w:t xml:space="preserve">) specialistai, jeigu pasiūlymą </w:t>
            </w:r>
            <w:r w:rsidRPr="00D63716">
              <w:rPr>
                <w:rFonts w:eastAsia="Helvetica Neue UltraLight" w:cstheme="minorHAnsi"/>
                <w:color w:val="000000" w:themeColor="text1"/>
                <w:sz w:val="24"/>
                <w:szCs w:val="24"/>
              </w:rPr>
              <w:lastRenderedPageBreak/>
              <w:t>teikia ūkio subjektų grupė, arba kitas ūkio subjektas (jo darbuotojas), kurio pajėgumais remiasi tiekėjas, atsižvelgiant į jų prisiimamus įsipareigojimus pirkimo sutarčiai vykdyti.</w:t>
            </w:r>
          </w:p>
          <w:p w14:paraId="3F454E23" w14:textId="77777777" w:rsidR="002D53D5" w:rsidRPr="00D63716" w:rsidRDefault="002D53D5" w:rsidP="007E570B">
            <w:pPr>
              <w:spacing w:after="0" w:line="240" w:lineRule="auto"/>
              <w:jc w:val="both"/>
              <w:rPr>
                <w:rFonts w:eastAsia="Helvetica Neue UltraLight" w:cstheme="minorHAnsi"/>
                <w:color w:val="000000" w:themeColor="text1"/>
                <w:sz w:val="24"/>
                <w:szCs w:val="24"/>
              </w:rPr>
            </w:pPr>
            <w:r w:rsidRPr="00D63716">
              <w:rPr>
                <w:rFonts w:eastAsia="Helvetica Neue UltraLight" w:cstheme="minorHAnsi"/>
                <w:color w:val="000000" w:themeColor="text1"/>
                <w:sz w:val="24"/>
                <w:szCs w:val="24"/>
              </w:rPr>
              <w:t>Tiekėjas gali remtis kitų ūkio subjektų pajėgumais tik tuo atveju, jeigu tie subjektai (jų darbuotojai) patys vykdys tą pirkimo sutarties dalį, kuriai reikia jų turimų pajėgumų.</w:t>
            </w:r>
          </w:p>
          <w:p w14:paraId="60D37645" w14:textId="77777777" w:rsidR="002D53D5" w:rsidRPr="00D63716" w:rsidRDefault="002D53D5" w:rsidP="007E570B">
            <w:pPr>
              <w:spacing w:after="0" w:line="240" w:lineRule="auto"/>
              <w:jc w:val="both"/>
              <w:rPr>
                <w:rFonts w:eastAsia="Helvetica Neue UltraLight" w:cstheme="minorHAnsi"/>
                <w:color w:val="000000" w:themeColor="text1"/>
                <w:sz w:val="24"/>
                <w:szCs w:val="24"/>
              </w:rPr>
            </w:pPr>
            <w:r w:rsidRPr="00D63716">
              <w:rPr>
                <w:rFonts w:eastAsia="Helvetica Neue UltraLight" w:cstheme="minorHAnsi"/>
                <w:color w:val="000000" w:themeColor="text1"/>
                <w:sz w:val="24"/>
                <w:szCs w:val="24"/>
              </w:rPr>
              <w:t>Jei tiekėjas (jo pasitelkiami specialistai) patys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6466DFAB" w14:textId="77777777" w:rsidR="007160D1" w:rsidRPr="003F0D1D" w:rsidRDefault="00DC4B3F" w:rsidP="00634011">
      <w:pPr>
        <w:tabs>
          <w:tab w:val="left" w:pos="4155"/>
        </w:tabs>
        <w:spacing w:after="0" w:line="240" w:lineRule="auto"/>
        <w:rPr>
          <w:rFonts w:eastAsia="Calibri" w:cstheme="minorHAnsi"/>
          <w:sz w:val="18"/>
          <w:szCs w:val="18"/>
        </w:rPr>
      </w:pPr>
      <w:r w:rsidRPr="003F0D1D">
        <w:rPr>
          <w:rFonts w:eastAsia="Calibri" w:cstheme="minorHAnsi"/>
          <w:b/>
          <w:bCs/>
          <w:sz w:val="18"/>
          <w:szCs w:val="18"/>
        </w:rPr>
        <w:lastRenderedPageBreak/>
        <w:t>Pastabos:</w:t>
      </w:r>
      <w:r w:rsidRPr="003F0D1D">
        <w:rPr>
          <w:rFonts w:eastAsia="Calibri" w:cstheme="minorHAnsi"/>
          <w:sz w:val="18"/>
          <w:szCs w:val="18"/>
        </w:rPr>
        <w:t xml:space="preserve"> </w:t>
      </w:r>
    </w:p>
    <w:p w14:paraId="70A9747A" w14:textId="2FB28679" w:rsidR="00634011" w:rsidRPr="003F0D1D" w:rsidRDefault="00634011" w:rsidP="007160D1">
      <w:pPr>
        <w:pStyle w:val="Sraopastraipa"/>
        <w:numPr>
          <w:ilvl w:val="0"/>
          <w:numId w:val="43"/>
        </w:numPr>
        <w:tabs>
          <w:tab w:val="left" w:pos="4155"/>
        </w:tabs>
        <w:spacing w:after="0" w:line="240" w:lineRule="auto"/>
        <w:jc w:val="both"/>
        <w:rPr>
          <w:rFonts w:eastAsia="Calibri" w:cstheme="minorHAnsi"/>
          <w:sz w:val="18"/>
          <w:szCs w:val="18"/>
        </w:rPr>
      </w:pPr>
      <w:r w:rsidRPr="003F0D1D">
        <w:rPr>
          <w:rFonts w:eastAsia="Calibri" w:cstheme="minorHAnsi"/>
          <w:sz w:val="18"/>
          <w:szCs w:val="18"/>
        </w:rPr>
        <w:t>Sutart</w:t>
      </w:r>
      <w:r w:rsidR="007160D1" w:rsidRPr="003F0D1D">
        <w:rPr>
          <w:rFonts w:eastAsia="Calibri" w:cstheme="minorHAnsi"/>
          <w:sz w:val="18"/>
          <w:szCs w:val="18"/>
        </w:rPr>
        <w:t>i</w:t>
      </w:r>
      <w:r w:rsidRPr="003F0D1D">
        <w:rPr>
          <w:rFonts w:eastAsia="Calibri" w:cstheme="minorHAnsi"/>
          <w:sz w:val="18"/>
          <w:szCs w:val="18"/>
        </w:rPr>
        <w:t xml:space="preserve"> gali būti pradėt</w:t>
      </w:r>
      <w:r w:rsidR="007160D1" w:rsidRPr="003F0D1D">
        <w:rPr>
          <w:rFonts w:eastAsia="Calibri" w:cstheme="minorHAnsi"/>
          <w:sz w:val="18"/>
          <w:szCs w:val="18"/>
        </w:rPr>
        <w:t>a</w:t>
      </w:r>
      <w:r w:rsidRPr="003F0D1D">
        <w:rPr>
          <w:rFonts w:eastAsia="Calibri" w:cstheme="minorHAnsi"/>
          <w:sz w:val="18"/>
          <w:szCs w:val="18"/>
        </w:rPr>
        <w:t xml:space="preserve"> vykdyti anksčiau, nei </w:t>
      </w:r>
      <w:r w:rsidRPr="003F0D1D">
        <w:rPr>
          <w:rFonts w:ascii="Calibri" w:hAnsi="Calibri" w:cs="Calibri"/>
          <w:sz w:val="18"/>
          <w:szCs w:val="18"/>
        </w:rPr>
        <w:t>prieš nurodytą terminą</w:t>
      </w:r>
      <w:r w:rsidRPr="003F0D1D">
        <w:rPr>
          <w:rFonts w:eastAsia="Calibri" w:cstheme="minorHAnsi"/>
          <w:sz w:val="18"/>
          <w:szCs w:val="18"/>
        </w:rPr>
        <w:t>, tačiau sutart</w:t>
      </w:r>
      <w:r w:rsidR="007160D1" w:rsidRPr="003F0D1D">
        <w:rPr>
          <w:rFonts w:eastAsia="Calibri" w:cstheme="minorHAnsi"/>
          <w:sz w:val="18"/>
          <w:szCs w:val="18"/>
        </w:rPr>
        <w:t>ies</w:t>
      </w:r>
      <w:r w:rsidRPr="003F0D1D">
        <w:rPr>
          <w:rFonts w:eastAsia="Calibri" w:cstheme="minorHAnsi"/>
          <w:sz w:val="18"/>
          <w:szCs w:val="18"/>
        </w:rPr>
        <w:t xml:space="preserve"> įvykdymo pabaiga turi patekti į nurodytą terminą, skaičiuojant nuo pasiūlymų pateikimo termino dienos.</w:t>
      </w:r>
    </w:p>
    <w:p w14:paraId="32E184D4" w14:textId="522FE59D" w:rsidR="00634011" w:rsidRPr="003F0D1D" w:rsidRDefault="00634011" w:rsidP="007160D1">
      <w:pPr>
        <w:pStyle w:val="Sraopastraipa"/>
        <w:numPr>
          <w:ilvl w:val="0"/>
          <w:numId w:val="43"/>
        </w:numPr>
        <w:tabs>
          <w:tab w:val="left" w:pos="880"/>
        </w:tabs>
        <w:spacing w:after="0" w:line="240" w:lineRule="auto"/>
        <w:jc w:val="both"/>
        <w:rPr>
          <w:rFonts w:ascii="Calibri" w:hAnsi="Calibri" w:cs="Calibri"/>
          <w:b/>
          <w:bCs/>
          <w:sz w:val="18"/>
          <w:szCs w:val="18"/>
        </w:rPr>
      </w:pPr>
      <w:r w:rsidRPr="003F0D1D">
        <w:rPr>
          <w:rFonts w:ascii="Calibri" w:hAnsi="Calibri" w:cs="Calibri"/>
          <w:color w:val="000000" w:themeColor="text1"/>
          <w:sz w:val="18"/>
          <w:szCs w:val="18"/>
        </w:rPr>
        <w:t>Sutartis susijusi su nurodytomis veikomis</w:t>
      </w:r>
      <w:r w:rsidRPr="003F0D1D">
        <w:rPr>
          <w:rFonts w:ascii="Calibri" w:hAnsi="Calibri" w:cs="Calibri"/>
          <w:sz w:val="18"/>
          <w:szCs w:val="18"/>
        </w:rPr>
        <w:t xml:space="preserve">, </w:t>
      </w:r>
      <w:r w:rsidRPr="003F0D1D">
        <w:rPr>
          <w:rFonts w:ascii="Calibri" w:hAnsi="Calibri" w:cs="Calibri"/>
          <w:color w:val="000000" w:themeColor="text1"/>
          <w:sz w:val="18"/>
          <w:szCs w:val="18"/>
        </w:rPr>
        <w:t>turi būti tinkamai įgyvendinta.</w:t>
      </w:r>
      <w:r w:rsidRPr="003F0D1D">
        <w:rPr>
          <w:rFonts w:ascii="Calibri" w:hAnsi="Calibri" w:cs="Calibri"/>
          <w:sz w:val="18"/>
          <w:szCs w:val="18"/>
        </w:rPr>
        <w:t xml:space="preserve"> Sutartis laikoma </w:t>
      </w:r>
      <w:r w:rsidRPr="003F0D1D">
        <w:rPr>
          <w:rFonts w:ascii="Calibri" w:hAnsi="Calibri" w:cs="Calibri"/>
          <w:b/>
          <w:bCs/>
          <w:sz w:val="18"/>
          <w:szCs w:val="18"/>
        </w:rPr>
        <w:t>tinkamai</w:t>
      </w:r>
      <w:r w:rsidRPr="003F0D1D">
        <w:rPr>
          <w:rFonts w:ascii="Calibri" w:hAnsi="Calibri" w:cs="Calibri"/>
          <w:sz w:val="18"/>
          <w:szCs w:val="18"/>
        </w:rPr>
        <w:t xml:space="preserve"> </w:t>
      </w:r>
      <w:r w:rsidRPr="003F0D1D">
        <w:rPr>
          <w:rFonts w:ascii="Calibri" w:hAnsi="Calibri" w:cs="Calibri"/>
          <w:b/>
          <w:bCs/>
          <w:sz w:val="18"/>
          <w:szCs w:val="18"/>
        </w:rPr>
        <w:t xml:space="preserve">įgyvendinta, </w:t>
      </w:r>
      <w:r w:rsidRPr="003F0D1D">
        <w:rPr>
          <w:rFonts w:ascii="Calibri" w:hAnsi="Calibri" w:cs="Calibri"/>
          <w:sz w:val="18"/>
          <w:szCs w:val="18"/>
        </w:rPr>
        <w:t xml:space="preserve">kai iki pasiūlymų pateikimo termino pabaigos paslaugos suteiktos ir </w:t>
      </w:r>
      <w:r w:rsidRPr="003F0D1D">
        <w:rPr>
          <w:rFonts w:ascii="Calibri" w:hAnsi="Calibri" w:cs="Calibri"/>
          <w:b/>
          <w:bCs/>
          <w:sz w:val="18"/>
          <w:szCs w:val="18"/>
        </w:rPr>
        <w:t>pasirašytas paslaugų priėmimo-perdavimo aktas ar kitas paslaugų suteikimą patvirtinantis dokumentas.</w:t>
      </w:r>
    </w:p>
    <w:p w14:paraId="10B1890B" w14:textId="427F6E28" w:rsidR="00634011" w:rsidRPr="003F0D1D" w:rsidRDefault="00634011" w:rsidP="003F0D1D">
      <w:pPr>
        <w:pStyle w:val="Sraopastraipa"/>
        <w:numPr>
          <w:ilvl w:val="0"/>
          <w:numId w:val="43"/>
        </w:numPr>
        <w:tabs>
          <w:tab w:val="left" w:pos="284"/>
        </w:tabs>
        <w:spacing w:after="0" w:line="240" w:lineRule="auto"/>
        <w:jc w:val="both"/>
        <w:rPr>
          <w:rFonts w:ascii="Calibri" w:eastAsia="Arial Unicode MS" w:hAnsi="Calibri" w:cs="Calibri"/>
          <w:kern w:val="2"/>
          <w:sz w:val="18"/>
          <w:szCs w:val="18"/>
        </w:rPr>
      </w:pPr>
      <w:r w:rsidRPr="003F0D1D">
        <w:rPr>
          <w:rFonts w:ascii="Calibri" w:eastAsia="Arial Unicode MS" w:hAnsi="Calibri" w:cs="Calibri"/>
          <w:kern w:val="2"/>
          <w:sz w:val="18"/>
          <w:szCs w:val="18"/>
        </w:rPr>
        <w:t xml:space="preserve">Jei tiekėjas teikia informaciją dėl tebevykdomos sutarties, kurios pagrindu atitinkamas ekspertas jau atliko (pilnai įgyvendino) jam priskirtas funkcijas (atitinkančias nustatytus kvalifikacijos reikalavimus), laikoma, kad ekspertas atitinka jam keliamus minimalius kvalifikacijos reikalavimus, t. y. </w:t>
      </w:r>
      <w:r w:rsidRPr="003F0D1D">
        <w:rPr>
          <w:rFonts w:ascii="Calibri" w:eastAsia="Arial Unicode MS" w:hAnsi="Calibri" w:cs="Calibri"/>
          <w:b/>
          <w:bCs/>
          <w:kern w:val="2"/>
          <w:sz w:val="18"/>
          <w:szCs w:val="18"/>
        </w:rPr>
        <w:t>tinkamai įgyvendino</w:t>
      </w:r>
      <w:r w:rsidRPr="003F0D1D">
        <w:rPr>
          <w:rFonts w:ascii="Calibri" w:eastAsia="Arial Unicode MS" w:hAnsi="Calibri" w:cs="Calibri"/>
          <w:kern w:val="2"/>
          <w:sz w:val="18"/>
          <w:szCs w:val="18"/>
        </w:rPr>
        <w:t xml:space="preserve"> sutartį. Tokiu atveju tiekėjas turi pateikti šią aplinkybę aiškiai patvirtinantį dokumentą (pvz., pasirašytas paslaugų perdavimo-priėmimo aktas, kuriame būtų įvardintos suteiktos paslaugos bei šias paslaugas suteikęs asmuo).</w:t>
      </w:r>
    </w:p>
    <w:p w14:paraId="7944E953" w14:textId="77777777" w:rsidR="0020417D" w:rsidRDefault="0020417D" w:rsidP="002D71B6">
      <w:pPr>
        <w:spacing w:before="60" w:after="60" w:line="256" w:lineRule="auto"/>
        <w:rPr>
          <w:rFonts w:eastAsiaTheme="minorHAnsi" w:cstheme="minorHAnsi"/>
          <w:b/>
          <w:bCs/>
        </w:rPr>
      </w:pPr>
    </w:p>
    <w:p w14:paraId="25CAD065" w14:textId="77777777" w:rsidR="00634011" w:rsidRDefault="00634011" w:rsidP="002D71B6">
      <w:pPr>
        <w:spacing w:before="60" w:after="60" w:line="256" w:lineRule="auto"/>
        <w:rPr>
          <w:rFonts w:eastAsiaTheme="minorHAnsi" w:cstheme="minorHAnsi"/>
          <w:b/>
          <w:bCs/>
        </w:rPr>
      </w:pPr>
    </w:p>
    <w:p w14:paraId="0DB8D79C" w14:textId="50ABAB8A" w:rsidR="00634011" w:rsidRPr="00D63716" w:rsidRDefault="00634011" w:rsidP="002D71B6">
      <w:pPr>
        <w:spacing w:before="60" w:after="60" w:line="256" w:lineRule="auto"/>
        <w:rPr>
          <w:rFonts w:eastAsiaTheme="minorHAnsi" w:cstheme="minorHAnsi"/>
          <w:b/>
          <w:bCs/>
        </w:rPr>
        <w:sectPr w:rsidR="00634011" w:rsidRPr="00D63716" w:rsidSect="00176ED5">
          <w:pgSz w:w="12240" w:h="15840"/>
          <w:pgMar w:top="675" w:right="567" w:bottom="709" w:left="1418" w:header="720" w:footer="720" w:gutter="0"/>
          <w:pgNumType w:start="13"/>
          <w:cols w:space="720"/>
          <w:titlePg/>
          <w:docGrid w:linePitch="360"/>
        </w:sectPr>
      </w:pPr>
    </w:p>
    <w:p w14:paraId="5BE15239" w14:textId="61361BC7" w:rsidR="00E56925" w:rsidRPr="00D63716" w:rsidRDefault="00E2377B" w:rsidP="00E56925">
      <w:pPr>
        <w:pStyle w:val="Antrat2"/>
        <w:jc w:val="right"/>
        <w:rPr>
          <w:rFonts w:asciiTheme="minorHAnsi" w:eastAsia="Calibri" w:hAnsiTheme="minorHAnsi" w:cstheme="minorHAnsi"/>
          <w:color w:val="0070C0"/>
          <w:sz w:val="21"/>
          <w:szCs w:val="21"/>
        </w:rPr>
      </w:pPr>
      <w:bookmarkStart w:id="72" w:name="_Ref39484039"/>
      <w:bookmarkStart w:id="73" w:name="_Ref40278562"/>
      <w:bookmarkStart w:id="74" w:name="_Toc126333945"/>
      <w:bookmarkStart w:id="75" w:name="_Ref38291379"/>
      <w:bookmarkStart w:id="76" w:name="_Ref38291394"/>
      <w:bookmarkStart w:id="77" w:name="_Ref38898251"/>
      <w:bookmarkStart w:id="78" w:name="_Toc126333943"/>
      <w:r w:rsidRPr="00D63716">
        <w:rPr>
          <w:rFonts w:asciiTheme="minorHAnsi" w:eastAsia="Calibri" w:hAnsiTheme="minorHAnsi" w:cstheme="minorHAnsi"/>
          <w:color w:val="0070C0"/>
          <w:sz w:val="21"/>
          <w:szCs w:val="21"/>
        </w:rPr>
        <w:lastRenderedPageBreak/>
        <w:t>Specialiųjų p</w:t>
      </w:r>
      <w:r w:rsidR="00E56925" w:rsidRPr="00D63716">
        <w:rPr>
          <w:rFonts w:asciiTheme="minorHAnsi" w:eastAsia="Calibri" w:hAnsiTheme="minorHAnsi" w:cstheme="minorHAnsi"/>
          <w:color w:val="0070C0"/>
          <w:sz w:val="21"/>
          <w:szCs w:val="21"/>
        </w:rPr>
        <w:t xml:space="preserve">irkimo sąlygų </w:t>
      </w:r>
      <w:r w:rsidR="00E56925" w:rsidRPr="00D63716">
        <w:rPr>
          <w:rFonts w:asciiTheme="minorHAnsi" w:eastAsia="Calibri" w:hAnsiTheme="minorHAnsi" w:cstheme="minorHAnsi"/>
          <w:b/>
          <w:bCs/>
          <w:color w:val="0070C0"/>
          <w:sz w:val="21"/>
          <w:szCs w:val="21"/>
        </w:rPr>
        <w:t>5 priedas</w:t>
      </w:r>
      <w:r w:rsidR="00E56925" w:rsidRPr="00D63716">
        <w:rPr>
          <w:rFonts w:asciiTheme="minorHAnsi" w:eastAsia="Calibri" w:hAnsiTheme="minorHAnsi" w:cstheme="minorHAnsi"/>
          <w:color w:val="0070C0"/>
          <w:sz w:val="21"/>
          <w:szCs w:val="21"/>
        </w:rPr>
        <w:t xml:space="preserve"> „Pasiūlymų vertinimo kriterijai ir sąlygos“</w:t>
      </w:r>
      <w:bookmarkEnd w:id="72"/>
      <w:bookmarkEnd w:id="73"/>
      <w:bookmarkEnd w:id="74"/>
    </w:p>
    <w:p w14:paraId="4C744889" w14:textId="77777777" w:rsidR="00E56925" w:rsidRPr="00D63716" w:rsidRDefault="00E56925" w:rsidP="00E56925">
      <w:pPr>
        <w:spacing w:after="0"/>
        <w:rPr>
          <w:rFonts w:eastAsia="Times New Roman" w:cstheme="minorHAnsi"/>
          <w:b/>
          <w:bCs/>
          <w:caps/>
          <w:spacing w:val="20"/>
          <w:u w:val="single"/>
        </w:rPr>
      </w:pPr>
    </w:p>
    <w:p w14:paraId="240F98E5" w14:textId="77777777" w:rsidR="00E56925" w:rsidRPr="00D63716" w:rsidRDefault="00E56925" w:rsidP="00E56925">
      <w:pPr>
        <w:pStyle w:val="Paantrat"/>
        <w:spacing w:after="0"/>
        <w:jc w:val="center"/>
        <w:rPr>
          <w:rFonts w:cstheme="minorHAnsi"/>
          <w:b/>
          <w:bCs/>
          <w:color w:val="auto"/>
          <w:sz w:val="22"/>
          <w:szCs w:val="22"/>
        </w:rPr>
      </w:pPr>
      <w:r w:rsidRPr="00D63716">
        <w:rPr>
          <w:rFonts w:cstheme="minorHAnsi"/>
          <w:b/>
          <w:bCs/>
          <w:color w:val="auto"/>
          <w:sz w:val="22"/>
          <w:szCs w:val="22"/>
        </w:rPr>
        <w:t>PASIŪLYMŲ VERTINIMO KRITERIJAI IR SĄLYGOS</w:t>
      </w:r>
    </w:p>
    <w:p w14:paraId="05695CF7" w14:textId="2DE2D843" w:rsidR="00E56925" w:rsidRPr="00D63716" w:rsidRDefault="00E56925" w:rsidP="00121994">
      <w:pPr>
        <w:pStyle w:val="Sraopastraipa"/>
        <w:numPr>
          <w:ilvl w:val="0"/>
          <w:numId w:val="41"/>
        </w:numPr>
        <w:tabs>
          <w:tab w:val="left" w:pos="426"/>
          <w:tab w:val="left" w:pos="1134"/>
        </w:tabs>
        <w:spacing w:after="0"/>
        <w:contextualSpacing w:val="0"/>
        <w:jc w:val="both"/>
        <w:rPr>
          <w:rFonts w:cstheme="minorHAnsi"/>
        </w:rPr>
      </w:pPr>
      <w:bookmarkStart w:id="79" w:name="_Hlk177740304"/>
      <w:r w:rsidRPr="00D63716">
        <w:rPr>
          <w:rFonts w:cstheme="minorHAnsi"/>
        </w:rPr>
        <w:t xml:space="preserve">Įgaliotosios </w:t>
      </w:r>
      <w:r w:rsidR="00B17151" w:rsidRPr="00D63716">
        <w:rPr>
          <w:rFonts w:cstheme="minorHAnsi"/>
        </w:rPr>
        <w:t xml:space="preserve">perkančiosios </w:t>
      </w:r>
      <w:r w:rsidRPr="00D63716">
        <w:rPr>
          <w:rFonts w:cstheme="minorHAnsi"/>
        </w:rPr>
        <w:t>organizacijos neatmesti pasiūlymai vertinami pagal kainos ir kokybės santykį (pasiūlymo techninės charakteristikos vertinamos kiekybiškai) šiame priede nurodyta tvarka</w:t>
      </w:r>
      <w:bookmarkEnd w:id="79"/>
      <w:r w:rsidRPr="00D63716">
        <w:rPr>
          <w:rFonts w:cstheme="minorHAnsi"/>
        </w:rPr>
        <w:t>.</w:t>
      </w:r>
    </w:p>
    <w:p w14:paraId="3620260E" w14:textId="1E1BD2FF" w:rsidR="00E56925" w:rsidRPr="00D63716" w:rsidRDefault="00E56925" w:rsidP="00121994">
      <w:pPr>
        <w:pStyle w:val="Sraopastraipa"/>
        <w:numPr>
          <w:ilvl w:val="0"/>
          <w:numId w:val="41"/>
        </w:numPr>
        <w:tabs>
          <w:tab w:val="left" w:pos="426"/>
          <w:tab w:val="left" w:pos="1134"/>
        </w:tabs>
        <w:spacing w:after="0"/>
        <w:contextualSpacing w:val="0"/>
        <w:jc w:val="both"/>
        <w:rPr>
          <w:rFonts w:cstheme="minorHAnsi"/>
        </w:rPr>
      </w:pPr>
      <w:r w:rsidRPr="00D63716">
        <w:rPr>
          <w:rFonts w:cstheme="minorHAnsi"/>
        </w:rPr>
        <w:t>Ekonomiškai naudingiausias pasiūlymas – tai pasiūlymas, kurio balų suma, apskaičiuota pagal toliau nustatytus pasiūlymų̨ vertinimo kriterijus ir sąlygas, yra didžiausia.</w:t>
      </w:r>
    </w:p>
    <w:p w14:paraId="3B0D0A55" w14:textId="6AB0FD7A" w:rsidR="00E56925" w:rsidRPr="00D63716" w:rsidRDefault="00E56925" w:rsidP="002402C5">
      <w:pPr>
        <w:tabs>
          <w:tab w:val="left" w:pos="1134"/>
        </w:tabs>
        <w:spacing w:after="0" w:line="240" w:lineRule="auto"/>
        <w:jc w:val="right"/>
        <w:rPr>
          <w:rFonts w:cstheme="minorHAnsi"/>
        </w:rPr>
      </w:pPr>
      <w:r w:rsidRPr="00D63716">
        <w:rPr>
          <w:rFonts w:cstheme="minorHAnsi"/>
          <w:i/>
          <w:iCs/>
        </w:rPr>
        <w:t>1 lentelė</w:t>
      </w:r>
      <w:bookmarkStart w:id="80" w:name="_Toc47844937"/>
      <w:bookmarkStart w:id="81" w:name="_Toc60525491"/>
    </w:p>
    <w:tbl>
      <w:tblPr>
        <w:tblW w:w="5036"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777"/>
        <w:gridCol w:w="3865"/>
        <w:gridCol w:w="4000"/>
        <w:gridCol w:w="1632"/>
        <w:gridCol w:w="45"/>
      </w:tblGrid>
      <w:tr w:rsidR="00E56925" w:rsidRPr="00D63716" w14:paraId="5F8A80B8" w14:textId="77777777" w:rsidTr="00482850">
        <w:trPr>
          <w:gridAfter w:val="1"/>
          <w:wAfter w:w="21" w:type="pct"/>
        </w:trPr>
        <w:tc>
          <w:tcPr>
            <w:tcW w:w="376" w:type="pct"/>
            <w:tcBorders>
              <w:top w:val="single" w:sz="4" w:space="0" w:color="00000A"/>
              <w:left w:val="single" w:sz="4" w:space="0" w:color="00000A"/>
              <w:bottom w:val="single" w:sz="4" w:space="0" w:color="00000A"/>
              <w:right w:val="single" w:sz="4" w:space="0" w:color="00000A"/>
            </w:tcBorders>
            <w:shd w:val="clear" w:color="auto" w:fill="D9E2F3" w:themeFill="accent1" w:themeFillTint="33"/>
            <w:tcMar>
              <w:left w:w="98" w:type="dxa"/>
            </w:tcMar>
            <w:vAlign w:val="center"/>
          </w:tcPr>
          <w:p w14:paraId="7E523B56" w14:textId="77777777" w:rsidR="00E56925" w:rsidRPr="00C6750D" w:rsidRDefault="00E56925" w:rsidP="00A34A0C">
            <w:pPr>
              <w:widowControl w:val="0"/>
              <w:spacing w:after="0" w:line="240" w:lineRule="auto"/>
              <w:jc w:val="center"/>
              <w:rPr>
                <w:rFonts w:cstheme="minorHAnsi"/>
                <w:b/>
                <w:bCs/>
                <w:lang w:eastAsia="en-US"/>
              </w:rPr>
            </w:pPr>
            <w:bookmarkStart w:id="82" w:name="_Hlk11404616"/>
            <w:bookmarkStart w:id="83" w:name="_Hlk520107096"/>
            <w:bookmarkEnd w:id="80"/>
            <w:bookmarkEnd w:id="81"/>
            <w:r w:rsidRPr="00C6750D">
              <w:rPr>
                <w:rFonts w:cstheme="minorHAnsi"/>
                <w:b/>
                <w:bCs/>
                <w:lang w:eastAsia="en-US"/>
              </w:rPr>
              <w:t>Eil. Nr.</w:t>
            </w:r>
          </w:p>
        </w:tc>
        <w:tc>
          <w:tcPr>
            <w:tcW w:w="1873" w:type="pct"/>
            <w:tcBorders>
              <w:top w:val="single" w:sz="4" w:space="0" w:color="00000A"/>
              <w:left w:val="single" w:sz="4" w:space="0" w:color="00000A"/>
              <w:bottom w:val="single" w:sz="4" w:space="0" w:color="00000A"/>
              <w:right w:val="single" w:sz="4" w:space="0" w:color="00000A"/>
            </w:tcBorders>
            <w:shd w:val="clear" w:color="auto" w:fill="D9E2F3" w:themeFill="accent1" w:themeFillTint="33"/>
            <w:tcMar>
              <w:left w:w="98" w:type="dxa"/>
            </w:tcMar>
            <w:vAlign w:val="center"/>
          </w:tcPr>
          <w:p w14:paraId="33BB57FE" w14:textId="77777777" w:rsidR="00E56925" w:rsidRPr="00C6750D" w:rsidRDefault="00E56925" w:rsidP="00A34A0C">
            <w:pPr>
              <w:widowControl w:val="0"/>
              <w:spacing w:after="0" w:line="240" w:lineRule="auto"/>
              <w:jc w:val="center"/>
              <w:rPr>
                <w:rFonts w:cstheme="minorHAnsi"/>
                <w:b/>
                <w:bCs/>
                <w:lang w:eastAsia="en-US"/>
              </w:rPr>
            </w:pPr>
            <w:r w:rsidRPr="00C6750D">
              <w:rPr>
                <w:rFonts w:cstheme="minorHAnsi"/>
                <w:b/>
                <w:bCs/>
                <w:lang w:eastAsia="en-US"/>
              </w:rPr>
              <w:t>Vertinimo kriterijai ir jų parametrai</w:t>
            </w:r>
          </w:p>
        </w:tc>
        <w:tc>
          <w:tcPr>
            <w:tcW w:w="1938" w:type="pct"/>
            <w:tcBorders>
              <w:top w:val="single" w:sz="4" w:space="0" w:color="00000A"/>
              <w:left w:val="single" w:sz="4" w:space="0" w:color="00000A"/>
              <w:bottom w:val="single" w:sz="4" w:space="0" w:color="00000A"/>
              <w:right w:val="single" w:sz="4" w:space="0" w:color="00000A"/>
            </w:tcBorders>
            <w:shd w:val="clear" w:color="auto" w:fill="D9E2F3" w:themeFill="accent1" w:themeFillTint="33"/>
            <w:tcMar>
              <w:left w:w="98" w:type="dxa"/>
            </w:tcMar>
            <w:vAlign w:val="center"/>
          </w:tcPr>
          <w:p w14:paraId="352B6797" w14:textId="77777777" w:rsidR="00E56925" w:rsidRPr="00C6750D" w:rsidRDefault="00E56925" w:rsidP="00A34A0C">
            <w:pPr>
              <w:widowControl w:val="0"/>
              <w:spacing w:after="0" w:line="240" w:lineRule="auto"/>
              <w:ind w:hanging="7"/>
              <w:jc w:val="center"/>
              <w:rPr>
                <w:rFonts w:cstheme="minorHAnsi"/>
                <w:b/>
                <w:bCs/>
                <w:lang w:eastAsia="en-US"/>
              </w:rPr>
            </w:pPr>
            <w:r w:rsidRPr="00C6750D">
              <w:rPr>
                <w:rFonts w:cstheme="minorHAnsi"/>
                <w:b/>
                <w:lang w:eastAsia="en-US"/>
              </w:rPr>
              <w:t>Kriterijaus funkcinio parametro lyginamasis svoris</w:t>
            </w:r>
          </w:p>
        </w:tc>
        <w:tc>
          <w:tcPr>
            <w:tcW w:w="791" w:type="pct"/>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5D31EE29" w14:textId="77777777" w:rsidR="00E56925" w:rsidRPr="00C6750D" w:rsidRDefault="00E56925" w:rsidP="00A34A0C">
            <w:pPr>
              <w:widowControl w:val="0"/>
              <w:spacing w:after="0" w:line="240" w:lineRule="auto"/>
              <w:ind w:hanging="7"/>
              <w:jc w:val="center"/>
              <w:rPr>
                <w:rFonts w:cstheme="minorHAnsi"/>
                <w:b/>
                <w:bCs/>
                <w:lang w:eastAsia="en-US"/>
              </w:rPr>
            </w:pPr>
            <w:r w:rsidRPr="00C6750D">
              <w:rPr>
                <w:rFonts w:cstheme="minorHAnsi"/>
                <w:b/>
                <w:bCs/>
                <w:lang w:eastAsia="en-US"/>
              </w:rPr>
              <w:t>Lyginamasis svoris ekonominio naudingumo įvertinime</w:t>
            </w:r>
          </w:p>
        </w:tc>
      </w:tr>
      <w:tr w:rsidR="00E56925" w:rsidRPr="00D63716" w14:paraId="51F5E828" w14:textId="77777777" w:rsidTr="00482850">
        <w:trPr>
          <w:gridAfter w:val="1"/>
          <w:wAfter w:w="21" w:type="pct"/>
        </w:trPr>
        <w:tc>
          <w:tcPr>
            <w:tcW w:w="37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F790D46" w14:textId="77777777" w:rsidR="00E56925" w:rsidRPr="00FF42E9" w:rsidRDefault="00E56925" w:rsidP="00A34A0C">
            <w:pPr>
              <w:widowControl w:val="0"/>
              <w:spacing w:after="0" w:line="240" w:lineRule="auto"/>
              <w:jc w:val="center"/>
              <w:rPr>
                <w:rFonts w:cstheme="minorHAnsi"/>
                <w:bCs/>
                <w:i/>
                <w:lang w:eastAsia="en-US"/>
              </w:rPr>
            </w:pPr>
            <w:r w:rsidRPr="00FF42E9">
              <w:rPr>
                <w:rFonts w:cstheme="minorHAnsi"/>
                <w:bCs/>
                <w:i/>
                <w:lang w:eastAsia="en-US"/>
              </w:rPr>
              <w:t>1</w:t>
            </w:r>
          </w:p>
        </w:tc>
        <w:tc>
          <w:tcPr>
            <w:tcW w:w="187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41FF2EFD" w14:textId="77777777" w:rsidR="00E56925" w:rsidRPr="00FF42E9" w:rsidRDefault="00E56925" w:rsidP="00A34A0C">
            <w:pPr>
              <w:widowControl w:val="0"/>
              <w:spacing w:after="0" w:line="240" w:lineRule="auto"/>
              <w:jc w:val="center"/>
              <w:rPr>
                <w:rFonts w:cstheme="minorHAnsi"/>
                <w:i/>
                <w:lang w:eastAsia="en-US"/>
              </w:rPr>
            </w:pPr>
            <w:r w:rsidRPr="00FF42E9">
              <w:rPr>
                <w:rFonts w:cstheme="minorHAnsi"/>
                <w:i/>
                <w:lang w:eastAsia="en-US"/>
              </w:rPr>
              <w:t>2</w:t>
            </w:r>
          </w:p>
        </w:tc>
        <w:tc>
          <w:tcPr>
            <w:tcW w:w="193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75BA83B6" w14:textId="77777777" w:rsidR="00E56925" w:rsidRPr="00FF42E9" w:rsidRDefault="00E56925" w:rsidP="00A34A0C">
            <w:pPr>
              <w:widowControl w:val="0"/>
              <w:spacing w:after="0" w:line="240" w:lineRule="auto"/>
              <w:jc w:val="center"/>
              <w:rPr>
                <w:rFonts w:cstheme="minorHAnsi"/>
                <w:i/>
                <w:lang w:eastAsia="en-US"/>
              </w:rPr>
            </w:pPr>
            <w:r w:rsidRPr="00FF42E9">
              <w:rPr>
                <w:rFonts w:cstheme="minorHAnsi"/>
                <w:i/>
                <w:lang w:eastAsia="en-US"/>
              </w:rPr>
              <w:t>3</w:t>
            </w:r>
          </w:p>
        </w:tc>
        <w:tc>
          <w:tcPr>
            <w:tcW w:w="791" w:type="pct"/>
            <w:tcBorders>
              <w:top w:val="single" w:sz="4" w:space="0" w:color="00000A"/>
              <w:left w:val="single" w:sz="4" w:space="0" w:color="00000A"/>
              <w:bottom w:val="single" w:sz="4" w:space="0" w:color="00000A"/>
              <w:right w:val="single" w:sz="4" w:space="0" w:color="00000A"/>
            </w:tcBorders>
            <w:shd w:val="clear" w:color="auto" w:fill="F3F3F3"/>
          </w:tcPr>
          <w:p w14:paraId="0F5BDB3A" w14:textId="77777777" w:rsidR="00E56925" w:rsidRPr="00FF42E9" w:rsidRDefault="00E56925" w:rsidP="00A34A0C">
            <w:pPr>
              <w:widowControl w:val="0"/>
              <w:spacing w:after="0" w:line="240" w:lineRule="auto"/>
              <w:jc w:val="center"/>
              <w:rPr>
                <w:rFonts w:cstheme="minorHAnsi"/>
                <w:i/>
                <w:lang w:eastAsia="en-US"/>
              </w:rPr>
            </w:pPr>
            <w:r w:rsidRPr="00FF42E9">
              <w:rPr>
                <w:rFonts w:cstheme="minorHAnsi"/>
                <w:i/>
                <w:lang w:eastAsia="en-US"/>
              </w:rPr>
              <w:t>4</w:t>
            </w:r>
          </w:p>
        </w:tc>
      </w:tr>
      <w:tr w:rsidR="00E56925" w:rsidRPr="00D63716" w14:paraId="755983E8" w14:textId="77777777" w:rsidTr="00482850">
        <w:trPr>
          <w:gridAfter w:val="1"/>
          <w:wAfter w:w="21" w:type="pct"/>
        </w:trPr>
        <w:tc>
          <w:tcPr>
            <w:tcW w:w="37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1D82730" w14:textId="77777777" w:rsidR="00E56925" w:rsidRPr="00FF42E9" w:rsidRDefault="00E56925" w:rsidP="00A34A0C">
            <w:pPr>
              <w:widowControl w:val="0"/>
              <w:spacing w:after="0" w:line="240" w:lineRule="auto"/>
              <w:jc w:val="center"/>
              <w:rPr>
                <w:rFonts w:cstheme="minorHAnsi"/>
                <w:b/>
                <w:bCs/>
                <w:lang w:eastAsia="en-US"/>
              </w:rPr>
            </w:pPr>
            <w:r w:rsidRPr="00FF42E9">
              <w:rPr>
                <w:rFonts w:cstheme="minorHAnsi"/>
                <w:b/>
                <w:bCs/>
                <w:lang w:eastAsia="en-US"/>
              </w:rPr>
              <w:t>1.</w:t>
            </w:r>
          </w:p>
        </w:tc>
        <w:tc>
          <w:tcPr>
            <w:tcW w:w="187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C64426A" w14:textId="77777777" w:rsidR="00E56925" w:rsidRPr="00FF42E9" w:rsidRDefault="00E56925" w:rsidP="00A34A0C">
            <w:pPr>
              <w:widowControl w:val="0"/>
              <w:spacing w:after="0" w:line="240" w:lineRule="auto"/>
              <w:jc w:val="both"/>
              <w:rPr>
                <w:rFonts w:cstheme="minorHAnsi"/>
                <w:b/>
                <w:lang w:eastAsia="en-US"/>
              </w:rPr>
            </w:pPr>
            <w:r w:rsidRPr="00FF42E9">
              <w:rPr>
                <w:rFonts w:cstheme="minorHAnsi"/>
                <w:b/>
                <w:lang w:eastAsia="en-US"/>
              </w:rPr>
              <w:t xml:space="preserve">Bendra pasiūlymo kaina </w:t>
            </w:r>
            <w:r w:rsidRPr="00FF42E9">
              <w:rPr>
                <w:rFonts w:cstheme="minorHAnsi"/>
                <w:b/>
                <w:i/>
                <w:iCs/>
                <w:lang w:eastAsia="en-US"/>
              </w:rPr>
              <w:t>(C)</w:t>
            </w:r>
          </w:p>
        </w:tc>
        <w:tc>
          <w:tcPr>
            <w:tcW w:w="193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6D54BE83" w14:textId="77777777" w:rsidR="00E56925" w:rsidRPr="00FF42E9" w:rsidRDefault="00E56925" w:rsidP="00A34A0C">
            <w:pPr>
              <w:widowControl w:val="0"/>
              <w:spacing w:after="0" w:line="240" w:lineRule="auto"/>
              <w:jc w:val="center"/>
              <w:rPr>
                <w:rFonts w:cstheme="minorHAnsi"/>
                <w:lang w:eastAsia="en-US"/>
              </w:rPr>
            </w:pPr>
          </w:p>
        </w:tc>
        <w:tc>
          <w:tcPr>
            <w:tcW w:w="791" w:type="pct"/>
            <w:tcBorders>
              <w:top w:val="single" w:sz="4" w:space="0" w:color="00000A"/>
              <w:left w:val="single" w:sz="4" w:space="0" w:color="00000A"/>
              <w:bottom w:val="single" w:sz="4" w:space="0" w:color="00000A"/>
              <w:right w:val="single" w:sz="4" w:space="0" w:color="00000A"/>
            </w:tcBorders>
            <w:shd w:val="clear" w:color="auto" w:fill="F3F3F3"/>
          </w:tcPr>
          <w:p w14:paraId="671D97E8" w14:textId="77777777" w:rsidR="00E56925" w:rsidRPr="00D63716" w:rsidRDefault="00E56925" w:rsidP="00A34A0C">
            <w:pPr>
              <w:widowControl w:val="0"/>
              <w:spacing w:after="0" w:line="240" w:lineRule="auto"/>
              <w:jc w:val="center"/>
              <w:rPr>
                <w:rFonts w:cstheme="minorHAnsi"/>
                <w:highlight w:val="yellow"/>
                <w:lang w:eastAsia="en-US"/>
              </w:rPr>
            </w:pPr>
            <w:r w:rsidRPr="00D63716">
              <w:rPr>
                <w:rFonts w:cstheme="minorHAnsi"/>
                <w:i/>
                <w:iCs/>
                <w:highlight w:val="yellow"/>
                <w:lang w:eastAsia="en-US"/>
              </w:rPr>
              <w:t xml:space="preserve">X </w:t>
            </w:r>
            <w:r w:rsidRPr="00D63716">
              <w:rPr>
                <w:rFonts w:cstheme="minorHAnsi"/>
                <w:highlight w:val="yellow"/>
                <w:lang w:eastAsia="en-US"/>
              </w:rPr>
              <w:t xml:space="preserve">= </w:t>
            </w:r>
            <w:commentRangeStart w:id="84"/>
            <w:r w:rsidRPr="00D63716">
              <w:rPr>
                <w:rFonts w:cstheme="minorHAnsi"/>
                <w:highlight w:val="yellow"/>
                <w:lang w:eastAsia="en-US"/>
              </w:rPr>
              <w:t>80</w:t>
            </w:r>
            <w:commentRangeEnd w:id="84"/>
            <w:r w:rsidR="0099136F">
              <w:rPr>
                <w:rStyle w:val="Komentaronuoroda"/>
              </w:rPr>
              <w:commentReference w:id="84"/>
            </w:r>
          </w:p>
        </w:tc>
      </w:tr>
      <w:tr w:rsidR="00E56925" w:rsidRPr="00D63716" w14:paraId="28541DA3" w14:textId="77777777" w:rsidTr="00482850">
        <w:trPr>
          <w:gridAfter w:val="1"/>
          <w:wAfter w:w="21" w:type="pct"/>
        </w:trPr>
        <w:tc>
          <w:tcPr>
            <w:tcW w:w="37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6265951" w14:textId="77777777" w:rsidR="00E56925" w:rsidRPr="00FF42E9" w:rsidRDefault="00E56925" w:rsidP="00A34A0C">
            <w:pPr>
              <w:widowControl w:val="0"/>
              <w:spacing w:after="0" w:line="240" w:lineRule="auto"/>
              <w:jc w:val="center"/>
              <w:rPr>
                <w:rFonts w:cstheme="minorHAnsi"/>
                <w:b/>
                <w:bCs/>
                <w:lang w:eastAsia="en-US"/>
              </w:rPr>
            </w:pPr>
            <w:r w:rsidRPr="00FF42E9">
              <w:rPr>
                <w:rFonts w:cstheme="minorHAnsi"/>
                <w:b/>
                <w:bCs/>
                <w:lang w:eastAsia="en-US"/>
              </w:rPr>
              <w:t>2.</w:t>
            </w:r>
          </w:p>
        </w:tc>
        <w:tc>
          <w:tcPr>
            <w:tcW w:w="187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83D199F" w14:textId="77777777" w:rsidR="00E56925" w:rsidRPr="00FF42E9" w:rsidRDefault="00E56925" w:rsidP="00A34A0C">
            <w:pPr>
              <w:spacing w:after="0" w:line="240" w:lineRule="auto"/>
              <w:jc w:val="both"/>
              <w:rPr>
                <w:rFonts w:cstheme="minorHAnsi"/>
                <w:b/>
                <w:lang w:eastAsia="en-US"/>
              </w:rPr>
            </w:pPr>
            <w:r w:rsidRPr="00FF42E9">
              <w:rPr>
                <w:rFonts w:cstheme="minorHAnsi"/>
                <w:b/>
                <w:color w:val="00000A"/>
                <w:lang w:eastAsia="en-US"/>
              </w:rPr>
              <w:t>Tiekėjo už sutarties vykdymą skiriamų specialistų patirtis,</w:t>
            </w:r>
            <w:r w:rsidRPr="00FF42E9" w:rsidDel="000B7DA8">
              <w:rPr>
                <w:rFonts w:cstheme="minorHAnsi"/>
                <w:b/>
                <w:color w:val="00000A"/>
                <w:lang w:eastAsia="en-US"/>
              </w:rPr>
              <w:t xml:space="preserve"> </w:t>
            </w:r>
            <w:r w:rsidRPr="00FF42E9">
              <w:rPr>
                <w:rFonts w:cstheme="minorHAnsi"/>
                <w:b/>
                <w:color w:val="00000A"/>
                <w:lang w:eastAsia="en-US"/>
              </w:rPr>
              <w:t>viršijanti pirkimo sąlyg</w:t>
            </w:r>
            <w:r w:rsidRPr="00FF42E9">
              <w:rPr>
                <w:rFonts w:cstheme="minorHAnsi"/>
                <w:b/>
                <w:color w:val="00000A"/>
              </w:rPr>
              <w:t>ų kvalifikacijos reikalavimuose</w:t>
            </w:r>
            <w:r w:rsidRPr="00FF42E9">
              <w:rPr>
                <w:rFonts w:cstheme="minorHAnsi"/>
                <w:b/>
                <w:color w:val="00000A"/>
                <w:lang w:eastAsia="en-US"/>
              </w:rPr>
              <w:t xml:space="preserve"> nustatytą minimalią siūlomų specialistų patirtį </w:t>
            </w:r>
            <w:r w:rsidRPr="00FF42E9">
              <w:rPr>
                <w:rFonts w:cstheme="minorHAnsi"/>
                <w:b/>
                <w:i/>
                <w:iCs/>
                <w:color w:val="00000A"/>
                <w:lang w:eastAsia="en-US"/>
              </w:rPr>
              <w:t>(T)</w:t>
            </w:r>
            <w:r w:rsidRPr="00FF42E9">
              <w:rPr>
                <w:rFonts w:cstheme="minorHAnsi"/>
                <w:b/>
                <w:color w:val="00000A"/>
                <w:lang w:eastAsia="en-US"/>
              </w:rPr>
              <w:t>:</w:t>
            </w:r>
          </w:p>
        </w:tc>
        <w:tc>
          <w:tcPr>
            <w:tcW w:w="193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2B0CAE26" w14:textId="77777777" w:rsidR="00E56925" w:rsidRPr="00FF42E9" w:rsidRDefault="00E56925" w:rsidP="00A34A0C">
            <w:pPr>
              <w:widowControl w:val="0"/>
              <w:spacing w:after="0" w:line="240" w:lineRule="auto"/>
              <w:jc w:val="center"/>
              <w:rPr>
                <w:rFonts w:cstheme="minorHAnsi"/>
                <w:lang w:eastAsia="en-US"/>
              </w:rPr>
            </w:pPr>
          </w:p>
        </w:tc>
        <w:tc>
          <w:tcPr>
            <w:tcW w:w="791"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2081A2ED" w14:textId="77777777" w:rsidR="00E56925" w:rsidRPr="00D63716" w:rsidRDefault="00E56925" w:rsidP="00A34A0C">
            <w:pPr>
              <w:widowControl w:val="0"/>
              <w:spacing w:after="0" w:line="240" w:lineRule="auto"/>
              <w:jc w:val="center"/>
              <w:rPr>
                <w:rFonts w:cstheme="minorHAnsi"/>
                <w:highlight w:val="yellow"/>
                <w:lang w:eastAsia="en-US"/>
              </w:rPr>
            </w:pPr>
            <w:r w:rsidRPr="00D63716">
              <w:rPr>
                <w:rFonts w:cstheme="minorHAnsi"/>
                <w:i/>
                <w:iCs/>
                <w:highlight w:val="yellow"/>
                <w:lang w:eastAsia="en-US"/>
              </w:rPr>
              <w:t>Y</w:t>
            </w:r>
            <w:r w:rsidRPr="00D63716">
              <w:rPr>
                <w:rFonts w:cstheme="minorHAnsi"/>
                <w:highlight w:val="yellow"/>
                <w:lang w:eastAsia="en-US"/>
              </w:rPr>
              <w:t xml:space="preserve"> = 20</w:t>
            </w:r>
          </w:p>
        </w:tc>
      </w:tr>
      <w:tr w:rsidR="00E56925" w:rsidRPr="00D63716" w14:paraId="66C578B0" w14:textId="77777777" w:rsidTr="00482850">
        <w:tc>
          <w:tcPr>
            <w:tcW w:w="5000" w:type="pct"/>
            <w:gridSpan w:val="5"/>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E01D141" w14:textId="0FFE9CB4" w:rsidR="00E56925" w:rsidRPr="00CE5EBB" w:rsidRDefault="00E56925" w:rsidP="00A34A0C">
            <w:pPr>
              <w:widowControl w:val="0"/>
              <w:spacing w:after="0" w:line="240" w:lineRule="auto"/>
              <w:jc w:val="center"/>
              <w:rPr>
                <w:rFonts w:cstheme="minorHAnsi"/>
                <w:i/>
                <w:iCs/>
                <w:lang w:eastAsia="en-US"/>
              </w:rPr>
            </w:pPr>
            <w:r w:rsidRPr="00CE5EBB">
              <w:rPr>
                <w:rFonts w:cstheme="minorHAnsi"/>
                <w:b/>
                <w:bCs/>
                <w:lang w:eastAsia="en-US"/>
              </w:rPr>
              <w:t>2.1. Specialistas Nr. 1 (</w:t>
            </w:r>
            <w:r w:rsidRPr="00CE5EBB">
              <w:rPr>
                <w:rFonts w:cstheme="minorHAnsi"/>
                <w:b/>
                <w:bCs/>
                <w:lang w:eastAsia="ar-SA"/>
              </w:rPr>
              <w:t xml:space="preserve">Pagrindinis specialistas </w:t>
            </w:r>
            <w:r w:rsidRPr="00CE5EBB">
              <w:rPr>
                <w:rFonts w:eastAsia="Calibri" w:cstheme="minorHAnsi"/>
                <w:b/>
                <w:bCs/>
                <w:color w:val="000000"/>
                <w:lang w:eastAsia="ar-SA"/>
              </w:rPr>
              <w:t>–</w:t>
            </w:r>
            <w:r w:rsidRPr="00CE5EBB">
              <w:rPr>
                <w:rFonts w:cstheme="minorHAnsi"/>
                <w:b/>
                <w:bCs/>
                <w:lang w:eastAsia="ar-SA"/>
              </w:rPr>
              <w:t xml:space="preserve"> tyrimų (projektų) vadovas</w:t>
            </w:r>
            <w:r w:rsidRPr="00CE5EBB">
              <w:rPr>
                <w:rFonts w:cstheme="minorHAnsi"/>
                <w:b/>
                <w:bCs/>
                <w:lang w:eastAsia="en-US"/>
              </w:rPr>
              <w:t>) (T</w:t>
            </w:r>
            <w:r w:rsidRPr="00CE5EBB">
              <w:rPr>
                <w:rFonts w:cstheme="minorHAnsi"/>
                <w:b/>
                <w:bCs/>
                <w:vertAlign w:val="subscript"/>
                <w:lang w:eastAsia="en-US"/>
              </w:rPr>
              <w:t>1</w:t>
            </w:r>
            <w:r w:rsidRPr="00CE5EBB">
              <w:rPr>
                <w:rFonts w:cstheme="minorHAnsi"/>
                <w:b/>
                <w:bCs/>
                <w:lang w:eastAsia="en-US"/>
              </w:rPr>
              <w:t>)</w:t>
            </w:r>
          </w:p>
        </w:tc>
      </w:tr>
      <w:tr w:rsidR="00E56925" w:rsidRPr="00D63716" w14:paraId="5905EFFB" w14:textId="77777777" w:rsidTr="00482850">
        <w:trPr>
          <w:gridAfter w:val="1"/>
          <w:wAfter w:w="21" w:type="pct"/>
        </w:trPr>
        <w:tc>
          <w:tcPr>
            <w:tcW w:w="37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40B3DC1E" w14:textId="77777777" w:rsidR="00E56925" w:rsidRPr="00CE5EBB" w:rsidRDefault="00E56925" w:rsidP="00A34A0C">
            <w:pPr>
              <w:widowControl w:val="0"/>
              <w:spacing w:after="0" w:line="240" w:lineRule="auto"/>
              <w:jc w:val="center"/>
              <w:rPr>
                <w:rFonts w:cstheme="minorHAnsi"/>
                <w:b/>
                <w:bCs/>
                <w:lang w:eastAsia="en-US"/>
              </w:rPr>
            </w:pPr>
            <w:r w:rsidRPr="00CE5EBB">
              <w:rPr>
                <w:rFonts w:cstheme="minorHAnsi"/>
                <w:b/>
                <w:bCs/>
                <w:lang w:eastAsia="en-US"/>
              </w:rPr>
              <w:t>2.1.</w:t>
            </w:r>
          </w:p>
        </w:tc>
        <w:tc>
          <w:tcPr>
            <w:tcW w:w="187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4F103F1E" w14:textId="7A18E798" w:rsidR="00E56925" w:rsidRPr="00CE5EBB" w:rsidRDefault="00E56925" w:rsidP="00A34A0C">
            <w:pPr>
              <w:widowControl w:val="0"/>
              <w:spacing w:after="0" w:line="240" w:lineRule="auto"/>
              <w:jc w:val="both"/>
              <w:rPr>
                <w:rFonts w:cstheme="minorHAnsi"/>
                <w:b/>
                <w:bCs/>
                <w:color w:val="00000A"/>
                <w:lang w:eastAsia="en-US"/>
              </w:rPr>
            </w:pPr>
            <w:r w:rsidRPr="00CE5EBB">
              <w:rPr>
                <w:rFonts w:eastAsia="Arial Unicode MS" w:cstheme="minorHAnsi"/>
                <w:lang w:eastAsia="zh-CN"/>
              </w:rPr>
              <w:t>per pastaruosius 6</w:t>
            </w:r>
            <w:r w:rsidR="00DB7B67" w:rsidRPr="00CE5EBB">
              <w:rPr>
                <w:rFonts w:eastAsia="Arial Unicode MS" w:cstheme="minorHAnsi"/>
                <w:lang w:eastAsia="zh-CN"/>
              </w:rPr>
              <w:t xml:space="preserve"> (šešerius)</w:t>
            </w:r>
            <w:r w:rsidRPr="00CE5EBB">
              <w:rPr>
                <w:rFonts w:eastAsia="Arial Unicode MS" w:cstheme="minorHAnsi"/>
                <w:lang w:eastAsia="zh-CN"/>
              </w:rPr>
              <w:t xml:space="preserve"> metus </w:t>
            </w:r>
            <w:r w:rsidRPr="00CE5EBB">
              <w:rPr>
                <w:rFonts w:cstheme="minorHAnsi"/>
                <w:bdr w:val="nil"/>
                <w:lang w:eastAsia="ar-SA"/>
              </w:rPr>
              <w:t xml:space="preserve">iki pasiūlymų pateikimo termino pabaigos </w:t>
            </w:r>
            <w:r w:rsidRPr="00CE5EBB">
              <w:rPr>
                <w:rFonts w:eastAsia="Arial Unicode MS" w:cstheme="minorHAnsi"/>
                <w:lang w:eastAsia="zh-CN"/>
              </w:rPr>
              <w:t xml:space="preserve">būti vadovavęs įgyvendinant bent 1 (vieną) sutartį, kurios apimtyje buvo atliekami </w:t>
            </w:r>
            <w:r w:rsidR="00CE5EBB" w:rsidRPr="00CE5EBB">
              <w:rPr>
                <w:rFonts w:eastAsia="Arial Unicode MS" w:cstheme="minorHAnsi"/>
                <w:bdr w:val="nil"/>
                <w:lang w:eastAsia="zh-CN"/>
              </w:rPr>
              <w:t>atliekamas povandeninio foninio triukšmo erdvinis modeliavimas ar povandeninio foninio triukšmo matavimai ir aplinkos būklės vertinimas pagal juos.</w:t>
            </w:r>
            <w:r w:rsidRPr="00CE5EBB">
              <w:rPr>
                <w:rFonts w:cstheme="minorHAnsi"/>
                <w:b/>
                <w:bCs/>
                <w:i/>
                <w:iCs/>
                <w:color w:val="00000A"/>
                <w:lang w:eastAsia="en-US"/>
              </w:rPr>
              <w:t xml:space="preserve"> (R</w:t>
            </w:r>
            <w:r w:rsidRPr="00CE5EBB">
              <w:rPr>
                <w:rFonts w:cstheme="minorHAnsi"/>
                <w:b/>
                <w:bCs/>
                <w:i/>
                <w:iCs/>
                <w:color w:val="00000A"/>
                <w:vertAlign w:val="subscript"/>
                <w:lang w:eastAsia="en-US"/>
              </w:rPr>
              <w:t>1</w:t>
            </w:r>
            <w:r w:rsidRPr="00CE5EBB">
              <w:rPr>
                <w:rFonts w:cstheme="minorHAnsi"/>
                <w:b/>
                <w:bCs/>
                <w:i/>
                <w:iCs/>
                <w:color w:val="00000A"/>
                <w:lang w:eastAsia="en-US"/>
              </w:rPr>
              <w:t>)</w:t>
            </w:r>
            <w:r w:rsidRPr="00CE5EBB">
              <w:rPr>
                <w:rFonts w:cstheme="minorHAnsi"/>
                <w:b/>
                <w:bCs/>
                <w:color w:val="00000A"/>
                <w:lang w:eastAsia="en-US"/>
              </w:rPr>
              <w:t>.</w:t>
            </w:r>
          </w:p>
        </w:tc>
        <w:tc>
          <w:tcPr>
            <w:tcW w:w="193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D524208" w14:textId="77777777" w:rsidR="00E56925" w:rsidRPr="00AE686D" w:rsidRDefault="00E56925" w:rsidP="00A34A0C">
            <w:pPr>
              <w:spacing w:after="0" w:line="240" w:lineRule="auto"/>
              <w:ind w:left="-108" w:right="-108"/>
              <w:jc w:val="center"/>
              <w:rPr>
                <w:rFonts w:cstheme="minorHAnsi"/>
                <w:b/>
                <w:bCs/>
                <w:i/>
                <w:iCs/>
                <w:vertAlign w:val="subscript"/>
              </w:rPr>
            </w:pPr>
            <w:r w:rsidRPr="00AE686D">
              <w:rPr>
                <w:rFonts w:cstheme="minorHAnsi"/>
                <w:b/>
                <w:bCs/>
                <w:i/>
                <w:iCs/>
              </w:rPr>
              <w:t>R</w:t>
            </w:r>
            <w:r w:rsidRPr="00AE686D">
              <w:rPr>
                <w:rFonts w:cstheme="minorHAnsi"/>
                <w:b/>
                <w:bCs/>
                <w:i/>
                <w:iCs/>
                <w:vertAlign w:val="subscript"/>
              </w:rPr>
              <w:t>1</w:t>
            </w:r>
          </w:p>
          <w:p w14:paraId="239DBC16" w14:textId="77777777" w:rsidR="00E56925" w:rsidRPr="00AE686D" w:rsidRDefault="00E56925" w:rsidP="00A34A0C">
            <w:pPr>
              <w:spacing w:after="0" w:line="240" w:lineRule="auto"/>
              <w:ind w:left="-108" w:right="-108"/>
              <w:jc w:val="center"/>
              <w:rPr>
                <w:rFonts w:cstheme="minorHAnsi"/>
              </w:rPr>
            </w:pPr>
          </w:p>
          <w:p w14:paraId="75455F52" w14:textId="77777777" w:rsidR="00E56925" w:rsidRPr="00AE686D" w:rsidRDefault="00E56925" w:rsidP="00A34A0C">
            <w:pPr>
              <w:spacing w:after="0" w:line="240" w:lineRule="auto"/>
              <w:ind w:left="-108" w:right="-108"/>
              <w:jc w:val="center"/>
              <w:rPr>
                <w:rFonts w:cstheme="minorHAnsi"/>
              </w:rPr>
            </w:pPr>
            <w:r w:rsidRPr="00AE686D">
              <w:rPr>
                <w:rFonts w:cstheme="minorHAnsi"/>
              </w:rPr>
              <w:t>1 sutartis (privalomas) - 0 balų</w:t>
            </w:r>
          </w:p>
          <w:p w14:paraId="0166CA00" w14:textId="77777777" w:rsidR="00E56925" w:rsidRPr="00AE686D" w:rsidRDefault="00E56925" w:rsidP="00A34A0C">
            <w:pPr>
              <w:spacing w:after="0" w:line="240" w:lineRule="auto"/>
              <w:ind w:left="-108" w:right="-108"/>
              <w:jc w:val="center"/>
              <w:rPr>
                <w:rFonts w:cstheme="minorHAnsi"/>
              </w:rPr>
            </w:pPr>
            <w:r w:rsidRPr="00AE686D">
              <w:rPr>
                <w:rFonts w:cstheme="minorHAnsi"/>
              </w:rPr>
              <w:t>2 sutartys – 1 balas</w:t>
            </w:r>
          </w:p>
          <w:p w14:paraId="5F600331" w14:textId="77777777" w:rsidR="00E56925" w:rsidRPr="00AE686D" w:rsidRDefault="00E56925" w:rsidP="00A34A0C">
            <w:pPr>
              <w:widowControl w:val="0"/>
              <w:spacing w:after="0" w:line="240" w:lineRule="auto"/>
              <w:jc w:val="center"/>
              <w:rPr>
                <w:rFonts w:cstheme="minorHAnsi"/>
              </w:rPr>
            </w:pPr>
            <w:r w:rsidRPr="00AE686D">
              <w:rPr>
                <w:rFonts w:cstheme="minorHAnsi"/>
              </w:rPr>
              <w:t>3 sutartys – 2 balai</w:t>
            </w:r>
          </w:p>
          <w:p w14:paraId="01675A8E" w14:textId="77777777" w:rsidR="00E56925" w:rsidRPr="00AE686D" w:rsidRDefault="00E56925" w:rsidP="00A34A0C">
            <w:pPr>
              <w:widowControl w:val="0"/>
              <w:spacing w:after="0" w:line="240" w:lineRule="auto"/>
              <w:jc w:val="center"/>
              <w:rPr>
                <w:rFonts w:cstheme="minorHAnsi"/>
              </w:rPr>
            </w:pPr>
            <w:r w:rsidRPr="00AE686D">
              <w:rPr>
                <w:rFonts w:cstheme="minorHAnsi"/>
              </w:rPr>
              <w:t>4 sutartys – 3 balai</w:t>
            </w:r>
          </w:p>
          <w:p w14:paraId="750999CD" w14:textId="071DBC62" w:rsidR="00E56925" w:rsidRPr="00AE686D" w:rsidRDefault="00E56925" w:rsidP="00A34A0C">
            <w:pPr>
              <w:widowControl w:val="0"/>
              <w:spacing w:after="0" w:line="240" w:lineRule="auto"/>
              <w:jc w:val="center"/>
              <w:rPr>
                <w:rFonts w:cstheme="minorHAnsi"/>
              </w:rPr>
            </w:pPr>
            <w:r w:rsidRPr="00AE686D">
              <w:rPr>
                <w:rFonts w:cstheme="minorHAnsi"/>
              </w:rPr>
              <w:t>5 sutartys</w:t>
            </w:r>
            <w:r w:rsidR="002B1C12" w:rsidRPr="00AE686D">
              <w:rPr>
                <w:rFonts w:cstheme="minorHAnsi"/>
              </w:rPr>
              <w:t xml:space="preserve"> ir daugiau</w:t>
            </w:r>
            <w:r w:rsidRPr="00AE686D">
              <w:rPr>
                <w:rFonts w:cstheme="minorHAnsi"/>
              </w:rPr>
              <w:t xml:space="preserve"> – 4 balai</w:t>
            </w:r>
          </w:p>
          <w:p w14:paraId="0C5E51BA" w14:textId="77777777" w:rsidR="00E56925" w:rsidRPr="00AE686D" w:rsidRDefault="00E56925" w:rsidP="00A34A0C">
            <w:pPr>
              <w:widowControl w:val="0"/>
              <w:spacing w:after="0" w:line="240" w:lineRule="auto"/>
              <w:jc w:val="center"/>
              <w:rPr>
                <w:rFonts w:cstheme="minorHAnsi"/>
              </w:rPr>
            </w:pPr>
          </w:p>
          <w:p w14:paraId="1971FC27" w14:textId="5CB49D0F" w:rsidR="00E56925" w:rsidRPr="00AE686D" w:rsidRDefault="00E56925" w:rsidP="00A34A0C">
            <w:pPr>
              <w:widowControl w:val="0"/>
              <w:spacing w:after="0" w:line="240" w:lineRule="auto"/>
              <w:jc w:val="center"/>
              <w:rPr>
                <w:rFonts w:cstheme="minorHAnsi"/>
                <w:i/>
                <w:iCs/>
                <w:lang w:eastAsia="en-US"/>
              </w:rPr>
            </w:pPr>
            <w:r w:rsidRPr="00AE686D">
              <w:rPr>
                <w:rFonts w:cstheme="minorHAnsi"/>
                <w:i/>
                <w:iCs/>
              </w:rPr>
              <w:t xml:space="preserve">Maksimali galima kriterijaus reikšmė </w:t>
            </w:r>
            <w:r w:rsidR="00C3754B">
              <w:rPr>
                <w:rFonts w:cstheme="minorHAnsi"/>
                <w:i/>
                <w:iCs/>
              </w:rPr>
              <w:t>–</w:t>
            </w:r>
            <w:r w:rsidRPr="00AE686D">
              <w:rPr>
                <w:rFonts w:cstheme="minorHAnsi"/>
                <w:i/>
                <w:iCs/>
              </w:rPr>
              <w:t xml:space="preserve"> 4</w:t>
            </w:r>
          </w:p>
        </w:tc>
        <w:tc>
          <w:tcPr>
            <w:tcW w:w="791" w:type="pct"/>
            <w:tcBorders>
              <w:top w:val="single" w:sz="4" w:space="0" w:color="00000A"/>
              <w:left w:val="single" w:sz="4" w:space="0" w:color="00000A"/>
              <w:right w:val="single" w:sz="4" w:space="0" w:color="00000A"/>
            </w:tcBorders>
            <w:shd w:val="clear" w:color="auto" w:fill="F3F3F3"/>
            <w:vAlign w:val="center"/>
          </w:tcPr>
          <w:p w14:paraId="44E324C2" w14:textId="77777777" w:rsidR="00E56925" w:rsidRPr="00AE686D" w:rsidRDefault="00E56925" w:rsidP="00A34A0C">
            <w:pPr>
              <w:widowControl w:val="0"/>
              <w:spacing w:after="0" w:line="240" w:lineRule="auto"/>
              <w:jc w:val="center"/>
              <w:rPr>
                <w:rFonts w:cstheme="minorHAnsi"/>
                <w:lang w:eastAsia="en-US"/>
              </w:rPr>
            </w:pPr>
            <w:r w:rsidRPr="00AE686D">
              <w:rPr>
                <w:rFonts w:cstheme="minorHAnsi"/>
                <w:i/>
                <w:iCs/>
                <w:lang w:eastAsia="en-US"/>
              </w:rPr>
              <w:t>Z</w:t>
            </w:r>
            <w:r w:rsidRPr="00AE686D">
              <w:rPr>
                <w:rFonts w:cstheme="minorHAnsi"/>
                <w:i/>
                <w:iCs/>
                <w:vertAlign w:val="subscript"/>
                <w:lang w:eastAsia="en-US"/>
              </w:rPr>
              <w:t xml:space="preserve">1 </w:t>
            </w:r>
            <w:r w:rsidRPr="00AE686D">
              <w:rPr>
                <w:rFonts w:cstheme="minorHAnsi"/>
                <w:lang w:eastAsia="en-US"/>
              </w:rPr>
              <w:t>= 0,6</w:t>
            </w:r>
          </w:p>
        </w:tc>
      </w:tr>
      <w:tr w:rsidR="00E56925" w:rsidRPr="00D63716" w14:paraId="133F6D4F" w14:textId="77777777" w:rsidTr="00482850">
        <w:tc>
          <w:tcPr>
            <w:tcW w:w="5000" w:type="pct"/>
            <w:gridSpan w:val="5"/>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3D4514A" w14:textId="0B3B0C81" w:rsidR="00E56925" w:rsidRPr="00BC4AA2" w:rsidRDefault="00E56925" w:rsidP="00A34A0C">
            <w:pPr>
              <w:pStyle w:val="Sraopastraipa"/>
              <w:tabs>
                <w:tab w:val="left" w:pos="426"/>
                <w:tab w:val="left" w:pos="709"/>
              </w:tabs>
              <w:spacing w:after="0" w:line="240" w:lineRule="auto"/>
              <w:ind w:left="0"/>
              <w:jc w:val="center"/>
              <w:rPr>
                <w:rFonts w:cstheme="minorHAnsi"/>
                <w:i/>
                <w:iCs/>
                <w:lang w:eastAsia="en-US"/>
              </w:rPr>
            </w:pPr>
            <w:r w:rsidRPr="00BC4AA2">
              <w:rPr>
                <w:rFonts w:cstheme="minorHAnsi"/>
                <w:b/>
                <w:bCs/>
                <w:lang w:eastAsia="en-US"/>
              </w:rPr>
              <w:t>2.2.  Specialistas Nr. 2 (</w:t>
            </w:r>
            <w:r w:rsidR="00BF29D8" w:rsidRPr="00BC4AA2">
              <w:rPr>
                <w:rFonts w:cstheme="minorHAnsi"/>
                <w:b/>
                <w:bCs/>
                <w:lang w:eastAsia="en-US"/>
              </w:rPr>
              <w:t>Pova</w:t>
            </w:r>
            <w:r w:rsidR="00192B1A" w:rsidRPr="00BC4AA2">
              <w:rPr>
                <w:rFonts w:cstheme="minorHAnsi"/>
                <w:b/>
                <w:bCs/>
                <w:lang w:eastAsia="en-US"/>
              </w:rPr>
              <w:t>ndeninio triukšmo</w:t>
            </w:r>
            <w:r w:rsidRPr="00BC4AA2">
              <w:rPr>
                <w:rFonts w:cstheme="minorHAnsi"/>
                <w:b/>
                <w:bCs/>
              </w:rPr>
              <w:t xml:space="preserve"> specialistas</w:t>
            </w:r>
            <w:r w:rsidRPr="00BC4AA2">
              <w:rPr>
                <w:rFonts w:cstheme="minorHAnsi"/>
                <w:b/>
                <w:bCs/>
                <w:lang w:eastAsia="en-US"/>
              </w:rPr>
              <w:t>) (T</w:t>
            </w:r>
            <w:r w:rsidRPr="00BC4AA2">
              <w:rPr>
                <w:rFonts w:cstheme="minorHAnsi"/>
                <w:b/>
                <w:bCs/>
                <w:vertAlign w:val="subscript"/>
                <w:lang w:eastAsia="en-US"/>
              </w:rPr>
              <w:t>2</w:t>
            </w:r>
            <w:r w:rsidRPr="00BC4AA2">
              <w:rPr>
                <w:rFonts w:cstheme="minorHAnsi"/>
                <w:b/>
                <w:bCs/>
                <w:lang w:eastAsia="en-US"/>
              </w:rPr>
              <w:t>)</w:t>
            </w:r>
          </w:p>
        </w:tc>
      </w:tr>
      <w:tr w:rsidR="00E56925" w:rsidRPr="00D63716" w14:paraId="7FF36629" w14:textId="77777777" w:rsidTr="00482850">
        <w:trPr>
          <w:gridAfter w:val="1"/>
          <w:wAfter w:w="21" w:type="pct"/>
        </w:trPr>
        <w:tc>
          <w:tcPr>
            <w:tcW w:w="37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35138FC" w14:textId="77777777" w:rsidR="00E56925" w:rsidRPr="00BC4AA2" w:rsidRDefault="00E56925" w:rsidP="00A34A0C">
            <w:pPr>
              <w:widowControl w:val="0"/>
              <w:spacing w:after="0" w:line="240" w:lineRule="auto"/>
              <w:jc w:val="center"/>
              <w:rPr>
                <w:rFonts w:cstheme="minorHAnsi"/>
                <w:b/>
                <w:bCs/>
                <w:lang w:eastAsia="en-US"/>
              </w:rPr>
            </w:pPr>
            <w:r w:rsidRPr="00BC4AA2">
              <w:rPr>
                <w:rFonts w:cstheme="minorHAnsi"/>
                <w:b/>
                <w:bCs/>
                <w:lang w:eastAsia="en-US"/>
              </w:rPr>
              <w:t>2.2.</w:t>
            </w:r>
          </w:p>
        </w:tc>
        <w:tc>
          <w:tcPr>
            <w:tcW w:w="187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E03C162" w14:textId="37CADE37" w:rsidR="00E56925" w:rsidRPr="00BC4AA2" w:rsidRDefault="00E56925" w:rsidP="00A34A0C">
            <w:pPr>
              <w:widowControl w:val="0"/>
              <w:spacing w:after="0" w:line="240" w:lineRule="auto"/>
              <w:jc w:val="both"/>
              <w:rPr>
                <w:rFonts w:cstheme="minorHAnsi"/>
              </w:rPr>
            </w:pPr>
            <w:r w:rsidRPr="00BC4AA2">
              <w:rPr>
                <w:rFonts w:cstheme="minorHAnsi"/>
                <w:bCs/>
              </w:rPr>
              <w:t xml:space="preserve">per pastaruosius 6 </w:t>
            </w:r>
            <w:r w:rsidR="00BC4AA2" w:rsidRPr="00BC4AA2">
              <w:rPr>
                <w:rFonts w:cstheme="minorHAnsi"/>
                <w:bCs/>
              </w:rPr>
              <w:t xml:space="preserve">(šešerius) </w:t>
            </w:r>
            <w:r w:rsidRPr="00BC4AA2">
              <w:rPr>
                <w:rFonts w:cstheme="minorHAnsi"/>
                <w:bCs/>
              </w:rPr>
              <w:t>metus</w:t>
            </w:r>
            <w:r w:rsidRPr="00BC4AA2">
              <w:rPr>
                <w:rFonts w:cstheme="minorHAnsi"/>
                <w:bdr w:val="nil"/>
                <w:lang w:eastAsia="ar-SA"/>
              </w:rPr>
              <w:t xml:space="preserve"> iki pasiūlymų pateikimo termino pabaigos </w:t>
            </w:r>
            <w:r w:rsidRPr="00BC4AA2">
              <w:rPr>
                <w:rFonts w:cstheme="minorHAnsi"/>
                <w:bCs/>
              </w:rPr>
              <w:t xml:space="preserve">būti dalyvavęs įgyvendinant bent 1 (vieną) sutartį, kurios apimtyje </w:t>
            </w:r>
            <w:r w:rsidR="00BC4AA2" w:rsidRPr="00BC4AA2">
              <w:rPr>
                <w:rFonts w:cstheme="minorHAnsi"/>
                <w:bCs/>
              </w:rPr>
              <w:t xml:space="preserve">atliko povandeninio foninio triukšmo erdvinį modeliavimą ar povandeninio foninio triukšmo matavimus. </w:t>
            </w:r>
            <w:r w:rsidRPr="00BC4AA2">
              <w:rPr>
                <w:rFonts w:cstheme="minorHAnsi"/>
                <w:b/>
                <w:bCs/>
                <w:i/>
                <w:iCs/>
                <w:color w:val="00000A"/>
                <w:lang w:eastAsia="en-US"/>
              </w:rPr>
              <w:t>(R</w:t>
            </w:r>
            <w:r w:rsidRPr="00BC4AA2">
              <w:rPr>
                <w:rFonts w:cstheme="minorHAnsi"/>
                <w:b/>
                <w:bCs/>
                <w:i/>
                <w:iCs/>
                <w:color w:val="00000A"/>
                <w:vertAlign w:val="subscript"/>
                <w:lang w:eastAsia="en-US"/>
              </w:rPr>
              <w:t>2</w:t>
            </w:r>
            <w:r w:rsidRPr="00BC4AA2">
              <w:rPr>
                <w:rFonts w:cstheme="minorHAnsi"/>
                <w:b/>
                <w:bCs/>
                <w:i/>
                <w:iCs/>
                <w:color w:val="00000A"/>
                <w:lang w:eastAsia="en-US"/>
              </w:rPr>
              <w:t>)</w:t>
            </w:r>
            <w:r w:rsidRPr="00BC4AA2">
              <w:rPr>
                <w:rFonts w:cstheme="minorHAnsi"/>
                <w:b/>
                <w:bCs/>
                <w:color w:val="00000A"/>
                <w:lang w:eastAsia="en-US"/>
              </w:rPr>
              <w:t>.</w:t>
            </w:r>
          </w:p>
        </w:tc>
        <w:tc>
          <w:tcPr>
            <w:tcW w:w="193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11EC264" w14:textId="77777777" w:rsidR="00E56925" w:rsidRPr="00E75494" w:rsidRDefault="00E56925" w:rsidP="00A34A0C">
            <w:pPr>
              <w:spacing w:after="0" w:line="240" w:lineRule="auto"/>
              <w:ind w:left="-108" w:right="-108"/>
              <w:jc w:val="center"/>
              <w:rPr>
                <w:rFonts w:cstheme="minorHAnsi"/>
                <w:b/>
                <w:bCs/>
                <w:i/>
                <w:iCs/>
                <w:vertAlign w:val="subscript"/>
              </w:rPr>
            </w:pPr>
            <w:r w:rsidRPr="00E75494">
              <w:rPr>
                <w:rFonts w:cstheme="minorHAnsi"/>
                <w:b/>
                <w:bCs/>
                <w:i/>
                <w:iCs/>
              </w:rPr>
              <w:t>R</w:t>
            </w:r>
            <w:r w:rsidRPr="00E75494">
              <w:rPr>
                <w:rFonts w:cstheme="minorHAnsi"/>
                <w:b/>
                <w:bCs/>
                <w:i/>
                <w:iCs/>
                <w:vertAlign w:val="subscript"/>
              </w:rPr>
              <w:t>2</w:t>
            </w:r>
          </w:p>
          <w:p w14:paraId="3B206A1D" w14:textId="77777777" w:rsidR="00E56925" w:rsidRPr="00E75494" w:rsidRDefault="00E56925" w:rsidP="00AE686D">
            <w:pPr>
              <w:spacing w:after="0" w:line="240" w:lineRule="auto"/>
              <w:ind w:right="-108"/>
              <w:jc w:val="center"/>
              <w:rPr>
                <w:rFonts w:cstheme="minorHAnsi"/>
              </w:rPr>
            </w:pPr>
          </w:p>
          <w:p w14:paraId="65939BDF" w14:textId="77777777" w:rsidR="00E56925" w:rsidRPr="00E75494" w:rsidRDefault="00E56925" w:rsidP="00A34A0C">
            <w:pPr>
              <w:spacing w:after="0" w:line="240" w:lineRule="auto"/>
              <w:ind w:left="-108" w:right="-108"/>
              <w:jc w:val="center"/>
              <w:rPr>
                <w:rFonts w:cstheme="minorHAnsi"/>
              </w:rPr>
            </w:pPr>
            <w:r w:rsidRPr="00E75494">
              <w:rPr>
                <w:rFonts w:cstheme="minorHAnsi"/>
              </w:rPr>
              <w:t>1 sutartis (privalomas) - 0 balų</w:t>
            </w:r>
          </w:p>
          <w:p w14:paraId="6ACFA2D6" w14:textId="77777777" w:rsidR="00E56925" w:rsidRPr="00E75494" w:rsidRDefault="00E56925" w:rsidP="00A34A0C">
            <w:pPr>
              <w:spacing w:after="0" w:line="240" w:lineRule="auto"/>
              <w:ind w:left="-108" w:right="-108"/>
              <w:jc w:val="center"/>
              <w:rPr>
                <w:rFonts w:cstheme="minorHAnsi"/>
              </w:rPr>
            </w:pPr>
            <w:r w:rsidRPr="00E75494">
              <w:rPr>
                <w:rFonts w:cstheme="minorHAnsi"/>
              </w:rPr>
              <w:t>2 sutartys – 1 balas</w:t>
            </w:r>
          </w:p>
          <w:p w14:paraId="3AA6CA01" w14:textId="77777777" w:rsidR="00E56925" w:rsidRPr="00E75494" w:rsidRDefault="00E56925" w:rsidP="00A34A0C">
            <w:pPr>
              <w:widowControl w:val="0"/>
              <w:spacing w:after="0" w:line="240" w:lineRule="auto"/>
              <w:jc w:val="center"/>
              <w:rPr>
                <w:rFonts w:cstheme="minorHAnsi"/>
              </w:rPr>
            </w:pPr>
            <w:r w:rsidRPr="00E75494">
              <w:rPr>
                <w:rFonts w:cstheme="minorHAnsi"/>
              </w:rPr>
              <w:t>3 sutartys – 2 balai</w:t>
            </w:r>
          </w:p>
          <w:p w14:paraId="2BA04F52" w14:textId="5D0FB9A1" w:rsidR="00E56925" w:rsidRPr="00E75494" w:rsidRDefault="00E56925" w:rsidP="00A34A0C">
            <w:pPr>
              <w:widowControl w:val="0"/>
              <w:spacing w:after="0" w:line="240" w:lineRule="auto"/>
              <w:jc w:val="center"/>
              <w:rPr>
                <w:rFonts w:cstheme="minorHAnsi"/>
              </w:rPr>
            </w:pPr>
            <w:r w:rsidRPr="00E75494">
              <w:rPr>
                <w:rFonts w:cstheme="minorHAnsi"/>
              </w:rPr>
              <w:t>4 sutartys</w:t>
            </w:r>
            <w:r w:rsidR="00AE686D" w:rsidRPr="00E75494">
              <w:rPr>
                <w:rFonts w:cstheme="minorHAnsi"/>
              </w:rPr>
              <w:t xml:space="preserve"> ir daugiau</w:t>
            </w:r>
            <w:r w:rsidRPr="00E75494">
              <w:rPr>
                <w:rFonts w:cstheme="minorHAnsi"/>
              </w:rPr>
              <w:t xml:space="preserve"> – 3 balai</w:t>
            </w:r>
          </w:p>
          <w:p w14:paraId="400FD727" w14:textId="77777777" w:rsidR="00E56925" w:rsidRPr="00E75494" w:rsidRDefault="00E56925" w:rsidP="00A34A0C">
            <w:pPr>
              <w:widowControl w:val="0"/>
              <w:spacing w:after="0" w:line="240" w:lineRule="auto"/>
              <w:jc w:val="center"/>
              <w:rPr>
                <w:rFonts w:cstheme="minorHAnsi"/>
              </w:rPr>
            </w:pPr>
          </w:p>
          <w:p w14:paraId="3ABDCF41" w14:textId="1AC8D09B" w:rsidR="00E56925" w:rsidRPr="00E75494" w:rsidRDefault="00E56925" w:rsidP="00A34A0C">
            <w:pPr>
              <w:widowControl w:val="0"/>
              <w:spacing w:after="0" w:line="240" w:lineRule="auto"/>
              <w:jc w:val="center"/>
              <w:rPr>
                <w:rFonts w:cstheme="minorHAnsi"/>
                <w:i/>
                <w:iCs/>
              </w:rPr>
            </w:pPr>
            <w:r w:rsidRPr="00E75494">
              <w:rPr>
                <w:rFonts w:cstheme="minorHAnsi"/>
                <w:i/>
                <w:iCs/>
              </w:rPr>
              <w:t xml:space="preserve">Maksimali galima kriterijaus reikšmė </w:t>
            </w:r>
            <w:r w:rsidR="00C3754B">
              <w:rPr>
                <w:rFonts w:cstheme="minorHAnsi"/>
                <w:i/>
                <w:iCs/>
              </w:rPr>
              <w:t>–</w:t>
            </w:r>
            <w:r w:rsidRPr="00E75494">
              <w:rPr>
                <w:rFonts w:cstheme="minorHAnsi"/>
                <w:i/>
                <w:iCs/>
              </w:rPr>
              <w:t xml:space="preserve"> 3</w:t>
            </w:r>
          </w:p>
        </w:tc>
        <w:tc>
          <w:tcPr>
            <w:tcW w:w="791" w:type="pct"/>
            <w:tcBorders>
              <w:left w:val="single" w:sz="4" w:space="0" w:color="00000A"/>
              <w:right w:val="single" w:sz="4" w:space="0" w:color="00000A"/>
            </w:tcBorders>
            <w:shd w:val="clear" w:color="auto" w:fill="F3F3F3"/>
            <w:vAlign w:val="center"/>
          </w:tcPr>
          <w:p w14:paraId="1EC4D385" w14:textId="77777777" w:rsidR="00E56925" w:rsidRPr="00E75494" w:rsidRDefault="00E56925" w:rsidP="00A34A0C">
            <w:pPr>
              <w:widowControl w:val="0"/>
              <w:spacing w:after="0" w:line="240" w:lineRule="auto"/>
              <w:jc w:val="center"/>
              <w:rPr>
                <w:rFonts w:cstheme="minorHAnsi"/>
                <w:i/>
                <w:iCs/>
                <w:lang w:eastAsia="en-US"/>
              </w:rPr>
            </w:pPr>
            <w:r w:rsidRPr="00E75494">
              <w:rPr>
                <w:rFonts w:cstheme="minorHAnsi"/>
                <w:i/>
                <w:iCs/>
                <w:lang w:eastAsia="en-US"/>
              </w:rPr>
              <w:t>Z</w:t>
            </w:r>
            <w:r w:rsidRPr="00E75494">
              <w:rPr>
                <w:rFonts w:cstheme="minorHAnsi"/>
                <w:i/>
                <w:iCs/>
                <w:vertAlign w:val="subscript"/>
                <w:lang w:eastAsia="en-US"/>
              </w:rPr>
              <w:t xml:space="preserve">2 </w:t>
            </w:r>
            <w:r w:rsidRPr="00E75494">
              <w:rPr>
                <w:rFonts w:cstheme="minorHAnsi"/>
                <w:lang w:eastAsia="en-US"/>
              </w:rPr>
              <w:t>= 0,4</w:t>
            </w:r>
          </w:p>
        </w:tc>
      </w:tr>
    </w:tbl>
    <w:p w14:paraId="37A332B9" w14:textId="77777777" w:rsidR="00E56925" w:rsidRPr="00D63716" w:rsidRDefault="00E56925" w:rsidP="00121994">
      <w:pPr>
        <w:tabs>
          <w:tab w:val="left" w:pos="284"/>
        </w:tabs>
        <w:spacing w:after="0" w:line="240" w:lineRule="auto"/>
        <w:jc w:val="both"/>
        <w:rPr>
          <w:rFonts w:cstheme="minorHAnsi"/>
        </w:rPr>
      </w:pPr>
    </w:p>
    <w:p w14:paraId="76FDCECA" w14:textId="1075E5DE" w:rsidR="00E56925" w:rsidRPr="008A4C02" w:rsidRDefault="00E56925" w:rsidP="00121994">
      <w:pPr>
        <w:pStyle w:val="Sraopastraipa"/>
        <w:numPr>
          <w:ilvl w:val="0"/>
          <w:numId w:val="41"/>
        </w:numPr>
        <w:tabs>
          <w:tab w:val="left" w:pos="284"/>
          <w:tab w:val="left" w:pos="851"/>
        </w:tabs>
        <w:spacing w:after="0" w:line="240" w:lineRule="auto"/>
        <w:jc w:val="both"/>
        <w:rPr>
          <w:rFonts w:cstheme="minorHAnsi"/>
        </w:rPr>
      </w:pPr>
      <w:r w:rsidRPr="008A4C02">
        <w:rPr>
          <w:rFonts w:cstheme="minorHAnsi"/>
        </w:rPr>
        <w:t xml:space="preserve">Pasiūlymo ekonominis naudingumas </w:t>
      </w:r>
      <w:r w:rsidRPr="008A4C02">
        <w:rPr>
          <w:rFonts w:cstheme="minorHAnsi"/>
          <w:i/>
          <w:iCs/>
        </w:rPr>
        <w:t>(S)</w:t>
      </w:r>
      <w:r w:rsidRPr="008A4C02">
        <w:rPr>
          <w:rFonts w:cstheme="minorHAnsi"/>
        </w:rPr>
        <w:t xml:space="preserve"> apskaičiuojamas sudedant tiekėjo pasiūlymo kainos </w:t>
      </w:r>
      <w:r w:rsidRPr="008A4C02">
        <w:rPr>
          <w:rFonts w:cstheme="minorHAnsi"/>
          <w:i/>
          <w:iCs/>
        </w:rPr>
        <w:t>(C)</w:t>
      </w:r>
      <w:r w:rsidRPr="008A4C02">
        <w:rPr>
          <w:rFonts w:cstheme="minorHAnsi"/>
        </w:rPr>
        <w:t xml:space="preserve"> ir kokybės kriterijaus </w:t>
      </w:r>
      <w:r w:rsidRPr="008A4C02">
        <w:rPr>
          <w:rFonts w:cstheme="minorHAnsi"/>
          <w:i/>
          <w:iCs/>
        </w:rPr>
        <w:t>(T)</w:t>
      </w:r>
      <w:r w:rsidRPr="008A4C02">
        <w:rPr>
          <w:rFonts w:cstheme="minorHAnsi"/>
        </w:rPr>
        <w:t xml:space="preserve"> balus</w:t>
      </w:r>
      <w:r w:rsidR="00246546">
        <w:rPr>
          <w:rFonts w:cstheme="minorHAnsi"/>
        </w:rPr>
        <w:t xml:space="preserve"> (</w:t>
      </w:r>
      <w:r w:rsidR="00246546" w:rsidRPr="00D63716">
        <w:rPr>
          <w:rFonts w:cstheme="minorHAnsi"/>
          <w:i/>
          <w:iCs/>
        </w:rPr>
        <w:t>C</w:t>
      </w:r>
      <w:r w:rsidR="00246546" w:rsidRPr="00D63716">
        <w:rPr>
          <w:rFonts w:cstheme="minorHAnsi"/>
        </w:rPr>
        <w:t xml:space="preserve"> ir </w:t>
      </w:r>
      <w:r w:rsidR="00246546" w:rsidRPr="00D63716">
        <w:rPr>
          <w:rFonts w:cstheme="minorHAnsi"/>
          <w:i/>
          <w:iCs/>
        </w:rPr>
        <w:t>T</w:t>
      </w:r>
      <w:r w:rsidR="00246546" w:rsidRPr="00D63716">
        <w:rPr>
          <w:rFonts w:cstheme="minorHAnsi"/>
        </w:rPr>
        <w:t xml:space="preserve"> kriterijų balai suapvalinami pagal aritmetines taisykles iki 2 skaitmenų po kablelio</w:t>
      </w:r>
      <w:r w:rsidR="00246546">
        <w:rPr>
          <w:rFonts w:cstheme="minorHAnsi"/>
        </w:rPr>
        <w:t>):</w:t>
      </w:r>
    </w:p>
    <w:p w14:paraId="01F305DC" w14:textId="77777777" w:rsidR="00E56925" w:rsidRPr="00D63716" w:rsidRDefault="00E56925" w:rsidP="00121994">
      <w:pPr>
        <w:tabs>
          <w:tab w:val="left" w:pos="284"/>
        </w:tabs>
        <w:spacing w:after="0" w:line="240" w:lineRule="auto"/>
        <w:jc w:val="both"/>
        <w:rPr>
          <w:rFonts w:cstheme="minorHAnsi"/>
        </w:rPr>
      </w:pPr>
    </w:p>
    <w:p w14:paraId="633480BE" w14:textId="77777777" w:rsidR="00E56925" w:rsidRPr="00D63716" w:rsidRDefault="00E56925" w:rsidP="00E56925">
      <w:pPr>
        <w:tabs>
          <w:tab w:val="left" w:pos="284"/>
        </w:tabs>
        <w:spacing w:after="0" w:line="240" w:lineRule="auto"/>
        <w:ind w:left="57" w:firstLine="510"/>
        <w:jc w:val="center"/>
        <w:rPr>
          <w:rFonts w:cstheme="minorHAnsi"/>
        </w:rPr>
      </w:pPr>
      <w:r w:rsidRPr="00D63716">
        <w:rPr>
          <w:rFonts w:cstheme="minorHAnsi"/>
          <w:noProof/>
        </w:rPr>
        <w:drawing>
          <wp:inline distT="0" distB="0" distL="0" distR="0" wp14:anchorId="5C9E4ACA" wp14:editId="3FA81C0D">
            <wp:extent cx="621665" cy="182880"/>
            <wp:effectExtent l="0" t="0" r="698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21665" cy="182880"/>
                    </a:xfrm>
                    <a:prstGeom prst="rect">
                      <a:avLst/>
                    </a:prstGeom>
                    <a:noFill/>
                  </pic:spPr>
                </pic:pic>
              </a:graphicData>
            </a:graphic>
          </wp:inline>
        </w:drawing>
      </w:r>
    </w:p>
    <w:p w14:paraId="5A31FDCC" w14:textId="77777777" w:rsidR="00E56925" w:rsidRPr="00D63716" w:rsidRDefault="00E56925" w:rsidP="00371E76">
      <w:pPr>
        <w:tabs>
          <w:tab w:val="left" w:pos="284"/>
        </w:tabs>
        <w:spacing w:after="0" w:line="240" w:lineRule="auto"/>
        <w:jc w:val="both"/>
        <w:rPr>
          <w:rFonts w:cstheme="minorHAnsi"/>
        </w:rPr>
      </w:pPr>
    </w:p>
    <w:p w14:paraId="4AE26F8C" w14:textId="6C0C36F9" w:rsidR="00E56925" w:rsidRPr="00371E76" w:rsidRDefault="00E56925" w:rsidP="00121994">
      <w:pPr>
        <w:pStyle w:val="Sraopastraipa"/>
        <w:widowControl w:val="0"/>
        <w:numPr>
          <w:ilvl w:val="0"/>
          <w:numId w:val="41"/>
        </w:numPr>
        <w:tabs>
          <w:tab w:val="left" w:pos="284"/>
          <w:tab w:val="left" w:pos="851"/>
          <w:tab w:val="left" w:pos="9356"/>
        </w:tabs>
        <w:autoSpaceDE w:val="0"/>
        <w:autoSpaceDN w:val="0"/>
        <w:spacing w:after="0" w:line="237" w:lineRule="auto"/>
        <w:ind w:right="3"/>
        <w:jc w:val="both"/>
        <w:rPr>
          <w:rFonts w:cstheme="minorHAnsi"/>
          <w:position w:val="2"/>
          <w:lang w:val="sv-SE"/>
        </w:rPr>
      </w:pPr>
      <w:r w:rsidRPr="00371E76">
        <w:rPr>
          <w:rFonts w:cstheme="minorHAnsi"/>
          <w:position w:val="2"/>
          <w:lang w:val="sv-SE"/>
        </w:rPr>
        <w:t>Pasiūlymo</w:t>
      </w:r>
      <w:r w:rsidRPr="00371E76">
        <w:rPr>
          <w:rFonts w:cstheme="minorHAnsi"/>
          <w:spacing w:val="40"/>
          <w:position w:val="2"/>
          <w:lang w:val="sv-SE"/>
        </w:rPr>
        <w:t xml:space="preserve"> </w:t>
      </w:r>
      <w:r w:rsidRPr="00371E76">
        <w:rPr>
          <w:rFonts w:cstheme="minorHAnsi"/>
          <w:position w:val="2"/>
          <w:lang w:val="sv-SE"/>
        </w:rPr>
        <w:t>kainos</w:t>
      </w:r>
      <w:r w:rsidRPr="00371E76">
        <w:rPr>
          <w:rFonts w:cstheme="minorHAnsi"/>
          <w:spacing w:val="40"/>
          <w:position w:val="2"/>
          <w:lang w:val="sv-SE"/>
        </w:rPr>
        <w:t xml:space="preserve"> </w:t>
      </w:r>
      <w:r w:rsidRPr="00371E76">
        <w:rPr>
          <w:rFonts w:cstheme="minorHAnsi"/>
          <w:position w:val="2"/>
          <w:lang w:val="sv-SE"/>
        </w:rPr>
        <w:t>(C)</w:t>
      </w:r>
      <w:r w:rsidRPr="00371E76">
        <w:rPr>
          <w:rFonts w:cstheme="minorHAnsi"/>
          <w:spacing w:val="40"/>
          <w:position w:val="2"/>
          <w:lang w:val="sv-SE"/>
        </w:rPr>
        <w:t xml:space="preserve"> </w:t>
      </w:r>
      <w:r w:rsidRPr="00371E76">
        <w:rPr>
          <w:rFonts w:cstheme="minorHAnsi"/>
          <w:position w:val="2"/>
          <w:lang w:val="sv-SE"/>
        </w:rPr>
        <w:t>balai</w:t>
      </w:r>
      <w:r w:rsidRPr="00371E76">
        <w:rPr>
          <w:rFonts w:cstheme="minorHAnsi"/>
          <w:spacing w:val="40"/>
          <w:position w:val="2"/>
          <w:lang w:val="sv-SE"/>
        </w:rPr>
        <w:t xml:space="preserve"> </w:t>
      </w:r>
      <w:r w:rsidRPr="00371E76">
        <w:rPr>
          <w:rFonts w:cstheme="minorHAnsi"/>
          <w:position w:val="2"/>
          <w:lang w:val="sv-SE"/>
        </w:rPr>
        <w:t>apskaičiuojami</w:t>
      </w:r>
      <w:r w:rsidRPr="00371E76">
        <w:rPr>
          <w:rFonts w:cstheme="minorHAnsi"/>
          <w:spacing w:val="40"/>
          <w:position w:val="2"/>
          <w:lang w:val="sv-SE"/>
        </w:rPr>
        <w:t xml:space="preserve"> </w:t>
      </w:r>
      <w:r w:rsidRPr="00371E76">
        <w:rPr>
          <w:rFonts w:cstheme="minorHAnsi"/>
          <w:position w:val="2"/>
          <w:lang w:val="sv-SE"/>
        </w:rPr>
        <w:t>mažiausios pirkime</w:t>
      </w:r>
      <w:r w:rsidRPr="00371E76">
        <w:rPr>
          <w:rFonts w:cstheme="minorHAnsi"/>
          <w:spacing w:val="40"/>
          <w:position w:val="2"/>
          <w:lang w:val="sv-SE"/>
        </w:rPr>
        <w:t xml:space="preserve"> </w:t>
      </w:r>
      <w:r w:rsidRPr="00371E76">
        <w:rPr>
          <w:rFonts w:cstheme="minorHAnsi"/>
          <w:position w:val="2"/>
          <w:lang w:val="sv-SE"/>
        </w:rPr>
        <w:t>pasiūlytos</w:t>
      </w:r>
      <w:r w:rsidRPr="00371E76">
        <w:rPr>
          <w:rFonts w:cstheme="minorHAnsi"/>
          <w:spacing w:val="40"/>
          <w:position w:val="2"/>
          <w:lang w:val="sv-SE"/>
        </w:rPr>
        <w:t xml:space="preserve"> </w:t>
      </w:r>
      <w:r w:rsidRPr="00371E76">
        <w:rPr>
          <w:rFonts w:cstheme="minorHAnsi"/>
          <w:position w:val="2"/>
          <w:lang w:val="sv-SE"/>
        </w:rPr>
        <w:t>kainos</w:t>
      </w:r>
      <w:r w:rsidRPr="00371E76">
        <w:rPr>
          <w:rFonts w:cstheme="minorHAnsi"/>
          <w:spacing w:val="40"/>
          <w:position w:val="2"/>
          <w:lang w:val="sv-SE"/>
        </w:rPr>
        <w:t xml:space="preserve"> </w:t>
      </w:r>
      <w:r w:rsidRPr="00371E76">
        <w:rPr>
          <w:rFonts w:cstheme="minorHAnsi"/>
          <w:position w:val="2"/>
          <w:lang w:val="sv-SE"/>
        </w:rPr>
        <w:t>(C</w:t>
      </w:r>
      <w:r w:rsidRPr="00371E76">
        <w:rPr>
          <w:rFonts w:cstheme="minorHAnsi"/>
          <w:lang w:val="sv-SE"/>
        </w:rPr>
        <w:t>min</w:t>
      </w:r>
      <w:r w:rsidRPr="00371E76">
        <w:rPr>
          <w:rFonts w:cstheme="minorHAnsi"/>
          <w:position w:val="2"/>
          <w:lang w:val="sv-SE"/>
        </w:rPr>
        <w:t>)</w:t>
      </w:r>
      <w:r w:rsidRPr="00371E76">
        <w:rPr>
          <w:rFonts w:cstheme="minorHAnsi"/>
          <w:spacing w:val="40"/>
          <w:position w:val="2"/>
          <w:lang w:val="sv-SE"/>
        </w:rPr>
        <w:t xml:space="preserve"> </w:t>
      </w:r>
      <w:r w:rsidRPr="00371E76">
        <w:rPr>
          <w:rFonts w:cstheme="minorHAnsi"/>
          <w:position w:val="2"/>
          <w:lang w:val="sv-SE"/>
        </w:rPr>
        <w:t>ir vertinamo pasiūlymo kainos (C</w:t>
      </w:r>
      <w:r w:rsidRPr="00371E76">
        <w:rPr>
          <w:rFonts w:cstheme="minorHAnsi"/>
          <w:lang w:val="sv-SE"/>
        </w:rPr>
        <w:t>p</w:t>
      </w:r>
      <w:r w:rsidRPr="00371E76">
        <w:rPr>
          <w:rFonts w:cstheme="minorHAnsi"/>
          <w:position w:val="2"/>
          <w:lang w:val="sv-SE"/>
        </w:rPr>
        <w:t>) santykį padauginus iš kainos lyginamojo svorio (X):</w:t>
      </w:r>
    </w:p>
    <w:p w14:paraId="6BDE3209" w14:textId="77777777" w:rsidR="00E56925" w:rsidRPr="00D63716" w:rsidRDefault="00E56925" w:rsidP="00121994">
      <w:pPr>
        <w:spacing w:after="0" w:line="240" w:lineRule="auto"/>
        <w:contextualSpacing/>
        <w:jc w:val="both"/>
        <w:rPr>
          <w:rFonts w:cstheme="minorHAnsi"/>
        </w:rPr>
      </w:pPr>
    </w:p>
    <w:p w14:paraId="46327DDA" w14:textId="77777777" w:rsidR="00E56925" w:rsidRPr="00D63716" w:rsidRDefault="00E56925" w:rsidP="00E56925">
      <w:pPr>
        <w:tabs>
          <w:tab w:val="center" w:pos="4889"/>
        </w:tabs>
        <w:spacing w:after="0" w:line="240" w:lineRule="auto"/>
        <w:ind w:left="57" w:firstLine="510"/>
        <w:jc w:val="center"/>
        <w:rPr>
          <w:rFonts w:cstheme="minorHAnsi"/>
          <w:i/>
          <w:lang w:val="en-US"/>
        </w:rPr>
      </w:pPr>
      <m:oMathPara>
        <m:oMath>
          <m:r>
            <w:rPr>
              <w:rFonts w:ascii="Cambria Math" w:hAnsi="Cambria Math" w:cstheme="minorHAnsi"/>
              <w:color w:val="000000"/>
              <w:lang w:eastAsia="en-US"/>
            </w:rPr>
            <w:lastRenderedPageBreak/>
            <m:t>C</m:t>
          </m:r>
          <m:r>
            <w:rPr>
              <w:rFonts w:ascii="Cambria Math" w:hAnsi="Cambria Math" w:cstheme="minorHAnsi"/>
              <w:color w:val="000000"/>
              <w:lang w:val="en-US" w:eastAsia="en-US"/>
            </w:rPr>
            <m:t xml:space="preserve">= </m:t>
          </m:r>
          <m:f>
            <m:fPr>
              <m:ctrlPr>
                <w:rPr>
                  <w:rFonts w:ascii="Cambria Math" w:hAnsi="Cambria Math" w:cstheme="minorHAnsi"/>
                  <w:i/>
                  <w:color w:val="000000"/>
                  <w:lang w:val="en-US" w:eastAsia="en-US"/>
                </w:rPr>
              </m:ctrlPr>
            </m:fPr>
            <m:num>
              <m:sSub>
                <m:sSubPr>
                  <m:ctrlPr>
                    <w:rPr>
                      <w:rFonts w:ascii="Cambria Math" w:hAnsi="Cambria Math" w:cstheme="minorHAnsi"/>
                      <w:i/>
                      <w:color w:val="000000"/>
                      <w:lang w:val="en-US" w:eastAsia="en-US"/>
                    </w:rPr>
                  </m:ctrlPr>
                </m:sSubPr>
                <m:e>
                  <m:r>
                    <w:rPr>
                      <w:rFonts w:ascii="Cambria Math" w:hAnsi="Cambria Math" w:cstheme="minorHAnsi"/>
                      <w:color w:val="000000"/>
                      <w:lang w:val="en-US" w:eastAsia="en-US"/>
                    </w:rPr>
                    <m:t>C</m:t>
                  </m:r>
                </m:e>
                <m:sub>
                  <m:r>
                    <w:rPr>
                      <w:rFonts w:ascii="Cambria Math" w:hAnsi="Cambria Math" w:cstheme="minorHAnsi"/>
                      <w:color w:val="000000"/>
                      <w:lang w:val="en-US" w:eastAsia="en-US"/>
                    </w:rPr>
                    <m:t>min</m:t>
                  </m:r>
                </m:sub>
              </m:sSub>
            </m:num>
            <m:den>
              <m:sSub>
                <m:sSubPr>
                  <m:ctrlPr>
                    <w:rPr>
                      <w:rFonts w:ascii="Cambria Math" w:hAnsi="Cambria Math" w:cstheme="minorHAnsi"/>
                      <w:i/>
                      <w:color w:val="000000"/>
                      <w:lang w:val="en-US" w:eastAsia="en-US"/>
                    </w:rPr>
                  </m:ctrlPr>
                </m:sSubPr>
                <m:e>
                  <m:r>
                    <w:rPr>
                      <w:rFonts w:ascii="Cambria Math" w:hAnsi="Cambria Math" w:cstheme="minorHAnsi"/>
                      <w:color w:val="000000"/>
                      <w:lang w:val="en-US" w:eastAsia="en-US"/>
                    </w:rPr>
                    <m:t>C</m:t>
                  </m:r>
                </m:e>
                <m:sub>
                  <m:r>
                    <w:rPr>
                      <w:rFonts w:ascii="Cambria Math" w:hAnsi="Cambria Math" w:cstheme="minorHAnsi"/>
                      <w:color w:val="000000"/>
                      <w:lang w:val="en-US" w:eastAsia="en-US"/>
                    </w:rPr>
                    <m:t>p</m:t>
                  </m:r>
                </m:sub>
              </m:sSub>
            </m:den>
          </m:f>
          <m:r>
            <w:rPr>
              <w:rFonts w:ascii="Cambria Math" w:hAnsi="Cambria Math" w:cstheme="minorHAnsi"/>
              <w:color w:val="000000"/>
              <w:lang w:val="en-US" w:eastAsia="en-US"/>
            </w:rPr>
            <m:t xml:space="preserve"> ∙X</m:t>
          </m:r>
        </m:oMath>
      </m:oMathPara>
    </w:p>
    <w:p w14:paraId="1A12F455" w14:textId="77777777" w:rsidR="00E56925" w:rsidRPr="00D63716" w:rsidRDefault="00E56925" w:rsidP="00E56925">
      <w:pPr>
        <w:spacing w:after="0" w:line="240" w:lineRule="auto"/>
        <w:ind w:left="57" w:firstLine="510"/>
        <w:contextualSpacing/>
        <w:jc w:val="both"/>
        <w:rPr>
          <w:rFonts w:cstheme="minorHAnsi"/>
        </w:rPr>
      </w:pPr>
    </w:p>
    <w:p w14:paraId="64341613" w14:textId="4CAB1161" w:rsidR="00E56925" w:rsidRPr="00121994" w:rsidRDefault="00E56925" w:rsidP="00121994">
      <w:pPr>
        <w:pStyle w:val="Sraopastraipa"/>
        <w:numPr>
          <w:ilvl w:val="0"/>
          <w:numId w:val="41"/>
        </w:numPr>
        <w:spacing w:after="0" w:line="240" w:lineRule="auto"/>
        <w:jc w:val="both"/>
        <w:rPr>
          <w:rFonts w:cstheme="minorHAnsi"/>
        </w:rPr>
      </w:pPr>
      <w:r w:rsidRPr="00121994">
        <w:rPr>
          <w:rFonts w:cstheme="minorHAnsi"/>
        </w:rPr>
        <w:t xml:space="preserve">Kriterijaus </w:t>
      </w:r>
      <w:r w:rsidRPr="00121994">
        <w:rPr>
          <w:rFonts w:cstheme="minorHAnsi"/>
          <w:i/>
          <w:iCs/>
        </w:rPr>
        <w:t>(T)</w:t>
      </w:r>
      <w:r w:rsidRPr="00121994">
        <w:rPr>
          <w:rFonts w:cstheme="minorHAnsi"/>
        </w:rPr>
        <w:t xml:space="preserve"> balai apskaičiuojami sudedant atskirų kriterijaus parametrų </w:t>
      </w:r>
      <w:r w:rsidRPr="00121994">
        <w:rPr>
          <w:rFonts w:cstheme="minorHAnsi"/>
          <w:i/>
          <w:iCs/>
        </w:rPr>
        <w:t>(</w:t>
      </w:r>
      <w:proofErr w:type="spellStart"/>
      <w:r w:rsidRPr="00121994">
        <w:rPr>
          <w:rFonts w:cstheme="minorHAnsi"/>
          <w:i/>
          <w:iCs/>
        </w:rPr>
        <w:t>T</w:t>
      </w:r>
      <w:r w:rsidRPr="00121994">
        <w:rPr>
          <w:rFonts w:cstheme="minorHAnsi"/>
          <w:i/>
          <w:iCs/>
          <w:vertAlign w:val="subscript"/>
        </w:rPr>
        <w:t>i</w:t>
      </w:r>
      <w:proofErr w:type="spellEnd"/>
      <w:r w:rsidRPr="00121994">
        <w:rPr>
          <w:rFonts w:cstheme="minorHAnsi"/>
          <w:i/>
          <w:iCs/>
        </w:rPr>
        <w:t>)</w:t>
      </w:r>
      <w:r w:rsidRPr="00121994">
        <w:rPr>
          <w:rFonts w:cstheme="minorHAnsi"/>
        </w:rPr>
        <w:t xml:space="preserve"> balus ir sumą padauginant iš kriterijaus lyginamojo svorio </w:t>
      </w:r>
      <w:r w:rsidRPr="00121994">
        <w:rPr>
          <w:rFonts w:cstheme="minorHAnsi"/>
          <w:i/>
          <w:iCs/>
        </w:rPr>
        <w:t>Y</w:t>
      </w:r>
      <w:r w:rsidRPr="00121994">
        <w:rPr>
          <w:rFonts w:cstheme="minorHAnsi"/>
        </w:rPr>
        <w:t>:</w:t>
      </w:r>
    </w:p>
    <w:p w14:paraId="3D3FD5C2" w14:textId="77777777" w:rsidR="00E56925" w:rsidRPr="00D63716" w:rsidRDefault="00E56925" w:rsidP="00E56925">
      <w:pPr>
        <w:spacing w:after="0" w:line="240" w:lineRule="auto"/>
        <w:ind w:left="57" w:firstLine="510"/>
        <w:jc w:val="both"/>
        <w:rPr>
          <w:rFonts w:cstheme="minorHAnsi"/>
        </w:rPr>
      </w:pPr>
    </w:p>
    <w:p w14:paraId="54F83ACF" w14:textId="77777777" w:rsidR="00E56925" w:rsidRPr="00D63716" w:rsidRDefault="00E56925" w:rsidP="00E56925">
      <w:pPr>
        <w:spacing w:after="0" w:line="240" w:lineRule="auto"/>
        <w:ind w:left="57" w:firstLine="510"/>
        <w:jc w:val="center"/>
        <w:rPr>
          <w:rFonts w:cstheme="minorHAnsi"/>
        </w:rPr>
      </w:pPr>
      <w:bookmarkStart w:id="85" w:name="_Hlk193746180"/>
      <m:oMathPara>
        <m:oMath>
          <m:r>
            <w:rPr>
              <w:rFonts w:ascii="Cambria Math" w:hAnsi="Cambria Math" w:cstheme="minorHAnsi"/>
            </w:rPr>
            <m:t>T=(</m:t>
          </m:r>
          <m:nary>
            <m:naryPr>
              <m:chr m:val="∑"/>
              <m:supHide m:val="1"/>
              <m:ctrlPr>
                <w:rPr>
                  <w:rFonts w:ascii="Cambria Math" w:hAnsi="Cambria Math" w:cstheme="minorHAnsi"/>
                  <w:i/>
                </w:rPr>
              </m:ctrlPr>
            </m:naryPr>
            <m:sub>
              <m:r>
                <w:rPr>
                  <w:rFonts w:ascii="Cambria Math" w:hAnsi="Cambria Math" w:cstheme="minorHAnsi"/>
                  <w:lang w:eastAsia="en-US"/>
                </w:rPr>
                <m:t>1≤ i ≤ 2</m:t>
              </m:r>
            </m:sub>
            <m:sup/>
            <m:e>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 xml:space="preserve">i  </m:t>
                  </m:r>
                </m:sub>
              </m:sSub>
            </m:e>
          </m:nary>
          <m:r>
            <w:rPr>
              <w:rFonts w:ascii="Cambria Math" w:hAnsi="Cambria Math" w:cstheme="minorHAnsi"/>
            </w:rPr>
            <m:t>) ∙Y</m:t>
          </m:r>
        </m:oMath>
      </m:oMathPara>
    </w:p>
    <w:bookmarkEnd w:id="85"/>
    <w:p w14:paraId="51F4EE0A" w14:textId="77777777" w:rsidR="00E56925" w:rsidRPr="00D63716" w:rsidRDefault="00E56925" w:rsidP="00E56925">
      <w:pPr>
        <w:spacing w:after="0" w:line="240" w:lineRule="auto"/>
        <w:ind w:left="57" w:firstLine="510"/>
        <w:jc w:val="center"/>
        <w:rPr>
          <w:rFonts w:cstheme="minorHAnsi"/>
        </w:rPr>
      </w:pPr>
    </w:p>
    <w:p w14:paraId="3C5CE37A" w14:textId="42669AA3" w:rsidR="00E56925" w:rsidRPr="00121994" w:rsidRDefault="00E56925" w:rsidP="00121994">
      <w:pPr>
        <w:pStyle w:val="Sraopastraipa"/>
        <w:numPr>
          <w:ilvl w:val="0"/>
          <w:numId w:val="41"/>
        </w:numPr>
        <w:spacing w:after="0" w:line="240" w:lineRule="auto"/>
        <w:jc w:val="both"/>
        <w:rPr>
          <w:rFonts w:cstheme="minorHAnsi"/>
        </w:rPr>
      </w:pPr>
      <w:r w:rsidRPr="00121994">
        <w:rPr>
          <w:rFonts w:cstheme="minorHAnsi"/>
        </w:rPr>
        <w:t xml:space="preserve">Kriterijaus parametro </w:t>
      </w:r>
      <w:r w:rsidRPr="00121994">
        <w:rPr>
          <w:rFonts w:cstheme="minorHAnsi"/>
          <w:i/>
          <w:iCs/>
        </w:rPr>
        <w:t>(</w:t>
      </w:r>
      <w:proofErr w:type="spellStart"/>
      <w:r w:rsidRPr="00121994">
        <w:rPr>
          <w:rFonts w:cstheme="minorHAnsi"/>
          <w:i/>
          <w:iCs/>
        </w:rPr>
        <w:t>T</w:t>
      </w:r>
      <w:r w:rsidRPr="00121994">
        <w:rPr>
          <w:rFonts w:cstheme="minorHAnsi"/>
          <w:i/>
          <w:iCs/>
          <w:vertAlign w:val="subscript"/>
        </w:rPr>
        <w:t>i</w:t>
      </w:r>
      <w:proofErr w:type="spellEnd"/>
      <w:r w:rsidRPr="00121994">
        <w:rPr>
          <w:rFonts w:cstheme="minorHAnsi"/>
          <w:i/>
          <w:iCs/>
        </w:rPr>
        <w:t>)</w:t>
      </w:r>
      <w:r w:rsidRPr="00121994">
        <w:rPr>
          <w:rFonts w:cstheme="minorHAnsi"/>
        </w:rPr>
        <w:t xml:space="preserve"> balai apskaičiuojami tiekėjo specialisto įgyvendintų ir vertinamų projektų kriterijų (</w:t>
      </w:r>
      <w:proofErr w:type="spellStart"/>
      <w:r w:rsidRPr="00121994">
        <w:rPr>
          <w:rFonts w:cstheme="minorHAnsi"/>
          <w:i/>
          <w:iCs/>
        </w:rPr>
        <w:t>R</w:t>
      </w:r>
      <w:r w:rsidRPr="00121994">
        <w:rPr>
          <w:rFonts w:cstheme="minorHAnsi"/>
          <w:i/>
          <w:iCs/>
          <w:vertAlign w:val="subscript"/>
        </w:rPr>
        <w:t>i</w:t>
      </w:r>
      <w:proofErr w:type="spellEnd"/>
      <w:r w:rsidRPr="00121994">
        <w:rPr>
          <w:rFonts w:cstheme="minorHAnsi"/>
          <w:i/>
          <w:iCs/>
        </w:rPr>
        <w:t>)</w:t>
      </w:r>
      <w:r w:rsidRPr="00121994">
        <w:rPr>
          <w:rFonts w:cstheme="minorHAnsi"/>
          <w:i/>
          <w:iCs/>
          <w:vertAlign w:val="subscript"/>
        </w:rPr>
        <w:t xml:space="preserve"> </w:t>
      </w:r>
      <w:r w:rsidRPr="00121994">
        <w:rPr>
          <w:rFonts w:cstheme="minorHAnsi"/>
        </w:rPr>
        <w:t>reikšmių ir galimo maksimalaus kriterijų (</w:t>
      </w:r>
      <w:proofErr w:type="spellStart"/>
      <w:r w:rsidRPr="00121994">
        <w:rPr>
          <w:rFonts w:cstheme="minorHAnsi"/>
          <w:i/>
          <w:iCs/>
        </w:rPr>
        <w:t>R</w:t>
      </w:r>
      <w:r w:rsidRPr="00121994">
        <w:rPr>
          <w:rFonts w:cstheme="minorHAnsi"/>
          <w:i/>
          <w:iCs/>
          <w:vertAlign w:val="subscript"/>
        </w:rPr>
        <w:t>i</w:t>
      </w:r>
      <w:proofErr w:type="spellEnd"/>
      <w:r w:rsidRPr="00121994">
        <w:rPr>
          <w:rFonts w:cstheme="minorHAnsi"/>
          <w:i/>
          <w:iCs/>
        </w:rPr>
        <w:t xml:space="preserve">) </w:t>
      </w:r>
      <w:r w:rsidRPr="00121994">
        <w:rPr>
          <w:rFonts w:cstheme="minorHAnsi"/>
        </w:rPr>
        <w:t>balų skaičiaus (</w:t>
      </w:r>
      <w:proofErr w:type="spellStart"/>
      <w:r w:rsidRPr="00121994">
        <w:rPr>
          <w:rFonts w:cstheme="minorHAnsi"/>
        </w:rPr>
        <w:t>K</w:t>
      </w:r>
      <w:r w:rsidRPr="00121994">
        <w:rPr>
          <w:rFonts w:cstheme="minorHAnsi"/>
          <w:vertAlign w:val="subscript"/>
        </w:rPr>
        <w:t>i</w:t>
      </w:r>
      <w:proofErr w:type="spellEnd"/>
      <w:r w:rsidRPr="00121994">
        <w:rPr>
          <w:rFonts w:cstheme="minorHAnsi"/>
        </w:rPr>
        <w:t xml:space="preserve">) santykį padauginant iš vertinamo parametro lyginamojo svorio </w:t>
      </w:r>
      <w:r w:rsidRPr="00121994">
        <w:rPr>
          <w:rFonts w:cstheme="minorHAnsi"/>
          <w:i/>
          <w:iCs/>
        </w:rPr>
        <w:t>(</w:t>
      </w:r>
      <w:proofErr w:type="spellStart"/>
      <w:r w:rsidRPr="00121994">
        <w:rPr>
          <w:rFonts w:cstheme="minorHAnsi"/>
          <w:i/>
          <w:iCs/>
        </w:rPr>
        <w:t>Z</w:t>
      </w:r>
      <w:r w:rsidRPr="00121994">
        <w:rPr>
          <w:rFonts w:cstheme="minorHAnsi"/>
          <w:i/>
          <w:iCs/>
          <w:vertAlign w:val="subscript"/>
        </w:rPr>
        <w:t>i</w:t>
      </w:r>
      <w:proofErr w:type="spellEnd"/>
      <w:r w:rsidRPr="00121994">
        <w:rPr>
          <w:rFonts w:cstheme="minorHAnsi"/>
          <w:i/>
          <w:iCs/>
        </w:rPr>
        <w:t>)</w:t>
      </w:r>
      <w:r w:rsidRPr="00121994">
        <w:rPr>
          <w:rFonts w:cstheme="minorHAnsi"/>
        </w:rPr>
        <w:t>:</w:t>
      </w:r>
    </w:p>
    <w:p w14:paraId="528FA419" w14:textId="77777777" w:rsidR="00E56925" w:rsidRPr="00D63716" w:rsidRDefault="00E56925" w:rsidP="00E56925">
      <w:pPr>
        <w:spacing w:after="0" w:line="240" w:lineRule="auto"/>
        <w:ind w:left="57" w:firstLine="510"/>
        <w:jc w:val="both"/>
        <w:rPr>
          <w:rFonts w:cstheme="minorHAnsi"/>
          <w:lang w:eastAsia="en-US"/>
        </w:rPr>
      </w:pPr>
    </w:p>
    <w:bookmarkStart w:id="86" w:name="_Hlk193746311"/>
    <w:p w14:paraId="6B9738AF" w14:textId="77777777" w:rsidR="00E56925" w:rsidRPr="00D63716" w:rsidRDefault="005626F1" w:rsidP="00E56925">
      <w:pPr>
        <w:spacing w:after="0" w:line="240" w:lineRule="auto"/>
        <w:jc w:val="center"/>
        <w:rPr>
          <w:rFonts w:cstheme="minorHAnsi"/>
          <w:lang w:eastAsia="en-US"/>
        </w:rPr>
      </w:pPr>
      <m:oMathPara>
        <m:oMath>
          <m:sSub>
            <m:sSubPr>
              <m:ctrlPr>
                <w:rPr>
                  <w:rFonts w:ascii="Cambria Math" w:hAnsi="Cambria Math" w:cstheme="minorHAnsi"/>
                  <w:i/>
                  <w:lang w:eastAsia="en-US"/>
                </w:rPr>
              </m:ctrlPr>
            </m:sSubPr>
            <m:e>
              <m:r>
                <w:rPr>
                  <w:rFonts w:ascii="Cambria Math" w:hAnsi="Cambria Math" w:cstheme="minorHAnsi"/>
                  <w:lang w:eastAsia="en-US"/>
                </w:rPr>
                <m:t>T</m:t>
              </m:r>
            </m:e>
            <m:sub>
              <m:r>
                <w:rPr>
                  <w:rFonts w:ascii="Cambria Math" w:hAnsi="Cambria Math" w:cstheme="minorHAnsi"/>
                  <w:lang w:eastAsia="en-US"/>
                </w:rPr>
                <m:t>i</m:t>
              </m:r>
            </m:sub>
          </m:sSub>
          <m:r>
            <w:rPr>
              <w:rFonts w:ascii="Cambria Math" w:hAnsi="Cambria Math" w:cstheme="minorHAnsi"/>
              <w:lang w:eastAsia="en-US"/>
            </w:rPr>
            <m:t>=</m:t>
          </m:r>
          <m:f>
            <m:fPr>
              <m:type m:val="lin"/>
              <m:ctrlPr>
                <w:rPr>
                  <w:rFonts w:ascii="Cambria Math" w:hAnsi="Cambria Math" w:cstheme="minorHAnsi"/>
                  <w:i/>
                  <w:lang w:eastAsia="en-US"/>
                </w:rPr>
              </m:ctrlPr>
            </m:fPr>
            <m:num>
              <m:sSub>
                <m:sSubPr>
                  <m:ctrlPr>
                    <w:rPr>
                      <w:rFonts w:ascii="Cambria Math" w:hAnsi="Cambria Math" w:cstheme="minorHAnsi"/>
                      <w:i/>
                      <w:lang w:eastAsia="en-US"/>
                    </w:rPr>
                  </m:ctrlPr>
                </m:sSubPr>
                <m:e>
                  <m:r>
                    <w:rPr>
                      <w:rFonts w:ascii="Cambria Math" w:hAnsi="Cambria Math" w:cstheme="minorHAnsi"/>
                      <w:lang w:eastAsia="en-US"/>
                    </w:rPr>
                    <m:t>R</m:t>
                  </m:r>
                </m:e>
                <m:sub>
                  <m:r>
                    <w:rPr>
                      <w:rFonts w:ascii="Cambria Math" w:hAnsi="Cambria Math" w:cstheme="minorHAnsi"/>
                      <w:lang w:eastAsia="en-US"/>
                    </w:rPr>
                    <m:t>i</m:t>
                  </m:r>
                </m:sub>
              </m:sSub>
            </m:num>
            <m:den>
              <m:sSub>
                <m:sSubPr>
                  <m:ctrlPr>
                    <w:rPr>
                      <w:rFonts w:ascii="Cambria Math" w:hAnsi="Cambria Math" w:cstheme="minorHAnsi"/>
                      <w:i/>
                      <w:lang w:eastAsia="en-US"/>
                    </w:rPr>
                  </m:ctrlPr>
                </m:sSubPr>
                <m:e>
                  <m:r>
                    <w:rPr>
                      <w:rFonts w:ascii="Cambria Math" w:hAnsi="Cambria Math" w:cstheme="minorHAnsi"/>
                      <w:lang w:eastAsia="en-US"/>
                    </w:rPr>
                    <m:t>K</m:t>
                  </m:r>
                </m:e>
                <m:sub>
                  <m:r>
                    <w:rPr>
                      <w:rFonts w:ascii="Cambria Math" w:hAnsi="Cambria Math" w:cstheme="minorHAnsi"/>
                      <w:lang w:eastAsia="en-US"/>
                    </w:rPr>
                    <m:t>i</m:t>
                  </m:r>
                </m:sub>
              </m:sSub>
            </m:den>
          </m:f>
          <m:r>
            <w:rPr>
              <w:rFonts w:ascii="Cambria Math" w:hAnsi="Cambria Math" w:cstheme="minorHAnsi"/>
              <w:lang w:eastAsia="en-US"/>
            </w:rPr>
            <m:t>∙</m:t>
          </m:r>
          <m:sSub>
            <m:sSubPr>
              <m:ctrlPr>
                <w:rPr>
                  <w:rFonts w:ascii="Cambria Math" w:hAnsi="Cambria Math" w:cstheme="minorHAnsi"/>
                  <w:i/>
                  <w:lang w:eastAsia="en-US"/>
                </w:rPr>
              </m:ctrlPr>
            </m:sSubPr>
            <m:e>
              <m:r>
                <w:rPr>
                  <w:rFonts w:ascii="Cambria Math" w:hAnsi="Cambria Math" w:cstheme="minorHAnsi"/>
                  <w:lang w:eastAsia="en-US"/>
                </w:rPr>
                <m:t>Z</m:t>
              </m:r>
            </m:e>
            <m:sub>
              <m:r>
                <w:rPr>
                  <w:rFonts w:ascii="Cambria Math" w:hAnsi="Cambria Math" w:cstheme="minorHAnsi"/>
                  <w:lang w:eastAsia="en-US"/>
                </w:rPr>
                <m:t>i</m:t>
              </m:r>
            </m:sub>
          </m:sSub>
        </m:oMath>
      </m:oMathPara>
    </w:p>
    <w:bookmarkEnd w:id="86"/>
    <w:p w14:paraId="2366771B" w14:textId="77777777" w:rsidR="00E56925" w:rsidRPr="00D63716" w:rsidRDefault="00E56925" w:rsidP="00E56925">
      <w:pPr>
        <w:spacing w:after="0" w:line="240" w:lineRule="auto"/>
        <w:ind w:left="57" w:firstLine="510"/>
        <w:jc w:val="both"/>
        <w:rPr>
          <w:rFonts w:cstheme="minorHAnsi"/>
          <w:lang w:eastAsia="en-US"/>
        </w:rPr>
      </w:pPr>
    </w:p>
    <w:p w14:paraId="2CF3FF15" w14:textId="43365B57" w:rsidR="00E56925" w:rsidRPr="00121994" w:rsidRDefault="00E56925" w:rsidP="00121994">
      <w:pPr>
        <w:pStyle w:val="Sraopastraipa"/>
        <w:numPr>
          <w:ilvl w:val="0"/>
          <w:numId w:val="41"/>
        </w:numPr>
        <w:spacing w:after="0" w:line="240" w:lineRule="auto"/>
        <w:jc w:val="both"/>
        <w:rPr>
          <w:rFonts w:cstheme="minorHAnsi"/>
        </w:rPr>
      </w:pPr>
      <w:r w:rsidRPr="00121994">
        <w:rPr>
          <w:rFonts w:cstheme="minorHAnsi"/>
        </w:rPr>
        <w:t xml:space="preserve">Tiekėjų pasiūlymų pagal kriterijus </w:t>
      </w:r>
      <w:r w:rsidRPr="00121994">
        <w:rPr>
          <w:rFonts w:cstheme="minorHAnsi"/>
          <w:i/>
          <w:iCs/>
        </w:rPr>
        <w:t xml:space="preserve">C ir </w:t>
      </w:r>
      <w:r w:rsidRPr="00121994" w:rsidDel="000E5E56">
        <w:rPr>
          <w:rFonts w:cstheme="minorHAnsi"/>
          <w:i/>
          <w:iCs/>
        </w:rPr>
        <w:t>T</w:t>
      </w:r>
      <w:r w:rsidRPr="00121994">
        <w:rPr>
          <w:rFonts w:cstheme="minorHAnsi"/>
        </w:rPr>
        <w:t xml:space="preserve"> vertinimą atlieka Komisija. Tiekėjų pasiūlymų vertinimui Komisija turi teisę pasitelkti ekspertus.</w:t>
      </w:r>
    </w:p>
    <w:p w14:paraId="7C3D6E30" w14:textId="59796309" w:rsidR="00E56925" w:rsidRPr="0051773D" w:rsidRDefault="00E56925" w:rsidP="0051773D">
      <w:pPr>
        <w:pStyle w:val="Sraopastraipa"/>
        <w:numPr>
          <w:ilvl w:val="0"/>
          <w:numId w:val="41"/>
        </w:numPr>
        <w:spacing w:after="0" w:line="240" w:lineRule="auto"/>
        <w:jc w:val="both"/>
        <w:rPr>
          <w:rFonts w:cstheme="minorHAnsi"/>
        </w:rPr>
      </w:pPr>
      <w:r w:rsidRPr="0051773D">
        <w:rPr>
          <w:rFonts w:cstheme="minorHAnsi"/>
        </w:rPr>
        <w:t xml:space="preserve">Kriterijų </w:t>
      </w:r>
      <w:r w:rsidRPr="0051773D">
        <w:rPr>
          <w:rFonts w:cstheme="minorHAnsi"/>
          <w:i/>
          <w:iCs/>
        </w:rPr>
        <w:t>(T</w:t>
      </w:r>
      <w:r w:rsidRPr="0051773D">
        <w:rPr>
          <w:rFonts w:cstheme="minorHAnsi"/>
          <w:i/>
          <w:iCs/>
          <w:vertAlign w:val="subscript"/>
        </w:rPr>
        <w:t>1</w:t>
      </w:r>
      <w:r w:rsidRPr="0051773D">
        <w:rPr>
          <w:rFonts w:cstheme="minorHAnsi"/>
          <w:i/>
          <w:iCs/>
        </w:rPr>
        <w:t>)</w:t>
      </w:r>
      <w:r w:rsidRPr="0051773D">
        <w:rPr>
          <w:rFonts w:cstheme="minorHAnsi"/>
        </w:rPr>
        <w:t xml:space="preserve"> ir </w:t>
      </w:r>
      <w:r w:rsidRPr="0051773D">
        <w:rPr>
          <w:rFonts w:cstheme="minorHAnsi"/>
          <w:i/>
          <w:iCs/>
        </w:rPr>
        <w:t>(T</w:t>
      </w:r>
      <w:r w:rsidRPr="0051773D" w:rsidDel="000E5E56">
        <w:rPr>
          <w:rFonts w:cstheme="minorHAnsi"/>
          <w:i/>
          <w:iCs/>
          <w:vertAlign w:val="subscript"/>
        </w:rPr>
        <w:t>2</w:t>
      </w:r>
      <w:r w:rsidRPr="0051773D">
        <w:rPr>
          <w:rFonts w:cstheme="minorHAnsi"/>
          <w:i/>
          <w:iCs/>
        </w:rPr>
        <w:t>)</w:t>
      </w:r>
      <w:r w:rsidRPr="0051773D">
        <w:rPr>
          <w:rFonts w:cstheme="minorHAnsi"/>
        </w:rPr>
        <w:t xml:space="preserve"> vertinimas:</w:t>
      </w:r>
    </w:p>
    <w:p w14:paraId="1022A012" w14:textId="77777777" w:rsidR="0051773D" w:rsidRDefault="00E56925" w:rsidP="00D90B35">
      <w:pPr>
        <w:pStyle w:val="Sraopastraipa"/>
        <w:numPr>
          <w:ilvl w:val="1"/>
          <w:numId w:val="41"/>
        </w:numPr>
        <w:tabs>
          <w:tab w:val="left" w:pos="1134"/>
        </w:tabs>
        <w:spacing w:after="0" w:line="240" w:lineRule="auto"/>
        <w:ind w:firstLine="567"/>
        <w:jc w:val="both"/>
        <w:rPr>
          <w:rFonts w:cstheme="minorHAnsi"/>
        </w:rPr>
      </w:pPr>
      <w:r w:rsidRPr="0051773D">
        <w:rPr>
          <w:rFonts w:cstheme="minorHAnsi"/>
          <w:i/>
          <w:iCs/>
        </w:rPr>
        <w:t>(T</w:t>
      </w:r>
      <w:r w:rsidRPr="0051773D">
        <w:rPr>
          <w:rFonts w:cstheme="minorHAnsi"/>
          <w:i/>
          <w:iCs/>
          <w:vertAlign w:val="subscript"/>
        </w:rPr>
        <w:t>1</w:t>
      </w:r>
      <w:r w:rsidRPr="0051773D">
        <w:rPr>
          <w:rFonts w:cstheme="minorHAnsi"/>
          <w:i/>
          <w:iCs/>
        </w:rPr>
        <w:t>)</w:t>
      </w:r>
      <w:r w:rsidRPr="0051773D">
        <w:rPr>
          <w:rFonts w:cstheme="minorHAnsi"/>
        </w:rPr>
        <w:t>: vertinamas tiekėjo s</w:t>
      </w:r>
      <w:r w:rsidRPr="0051773D">
        <w:rPr>
          <w:rFonts w:cstheme="minorHAnsi"/>
          <w:color w:val="00000A"/>
        </w:rPr>
        <w:t xml:space="preserve">utarties vykdymui </w:t>
      </w:r>
      <w:r w:rsidRPr="0051773D">
        <w:rPr>
          <w:rFonts w:cstheme="minorHAnsi"/>
        </w:rPr>
        <w:t>siūlomo specialisto</w:t>
      </w:r>
      <w:r w:rsidRPr="0051773D">
        <w:rPr>
          <w:rFonts w:cstheme="minorHAnsi"/>
          <w:color w:val="00000A"/>
        </w:rPr>
        <w:t xml:space="preserve"> Nr. 1 </w:t>
      </w:r>
      <w:r w:rsidRPr="0051773D">
        <w:rPr>
          <w:rFonts w:cstheme="minorHAnsi"/>
        </w:rPr>
        <w:t>sutarčių, atitinkančių šio priedo 1 lentelės 2.1. papunktyje nurodytus reikalavimus, skaičius (</w:t>
      </w:r>
      <w:r w:rsidRPr="0051773D">
        <w:rPr>
          <w:rFonts w:cstheme="minorHAnsi"/>
          <w:i/>
          <w:iCs/>
        </w:rPr>
        <w:t>R</w:t>
      </w:r>
      <w:r w:rsidRPr="0051773D">
        <w:rPr>
          <w:rFonts w:cstheme="minorHAnsi"/>
          <w:i/>
          <w:iCs/>
          <w:vertAlign w:val="subscript"/>
        </w:rPr>
        <w:t>1</w:t>
      </w:r>
      <w:r w:rsidRPr="0051773D">
        <w:rPr>
          <w:rFonts w:cstheme="minorHAnsi"/>
          <w:i/>
          <w:iCs/>
        </w:rPr>
        <w:t>)</w:t>
      </w:r>
      <w:r w:rsidRPr="0051773D">
        <w:rPr>
          <w:rFonts w:cstheme="minorHAnsi"/>
        </w:rPr>
        <w:t>.</w:t>
      </w:r>
      <w:r w:rsidR="0051773D">
        <w:rPr>
          <w:rFonts w:cstheme="minorHAnsi"/>
        </w:rPr>
        <w:t xml:space="preserve"> </w:t>
      </w:r>
    </w:p>
    <w:p w14:paraId="7FDF93CC" w14:textId="77777777" w:rsidR="0004311E" w:rsidRDefault="00E56925" w:rsidP="0004311E">
      <w:pPr>
        <w:pStyle w:val="Sraopastraipa"/>
        <w:numPr>
          <w:ilvl w:val="2"/>
          <w:numId w:val="41"/>
        </w:numPr>
        <w:tabs>
          <w:tab w:val="left" w:pos="1134"/>
        </w:tabs>
        <w:spacing w:after="0" w:line="240" w:lineRule="auto"/>
        <w:jc w:val="both"/>
        <w:rPr>
          <w:rFonts w:cstheme="minorHAnsi"/>
        </w:rPr>
      </w:pPr>
      <w:r w:rsidRPr="0004311E">
        <w:rPr>
          <w:rFonts w:cstheme="minorHAnsi"/>
        </w:rPr>
        <w:t>Už kiekvieną siūlomo specialisto papildomai įgyvendintą tokią sutartį skiriama po 1 balą. Maksimalus papildomų sutarčių skaičius, kuris bus vertinamas, yra 4 sutartys, t. y. už 5 ir daugiau specialisto įgyvendintas sutartis skiriama maksimali balų suma (K</w:t>
      </w:r>
      <w:r w:rsidRPr="0004311E">
        <w:rPr>
          <w:rFonts w:cstheme="minorHAnsi"/>
          <w:vertAlign w:val="subscript"/>
        </w:rPr>
        <w:t>1</w:t>
      </w:r>
      <w:r w:rsidRPr="0004311E">
        <w:rPr>
          <w:rFonts w:cstheme="minorHAnsi"/>
        </w:rPr>
        <w:t>) – 4 balai.</w:t>
      </w:r>
    </w:p>
    <w:p w14:paraId="31D11E24" w14:textId="77777777" w:rsidR="0004311E" w:rsidRDefault="00E56925" w:rsidP="0004311E">
      <w:pPr>
        <w:pStyle w:val="Sraopastraipa"/>
        <w:numPr>
          <w:ilvl w:val="2"/>
          <w:numId w:val="41"/>
        </w:numPr>
        <w:tabs>
          <w:tab w:val="left" w:pos="1134"/>
        </w:tabs>
        <w:spacing w:after="0" w:line="240" w:lineRule="auto"/>
        <w:jc w:val="both"/>
        <w:rPr>
          <w:rFonts w:cstheme="minorHAnsi"/>
        </w:rPr>
      </w:pPr>
      <w:r w:rsidRPr="0004311E">
        <w:rPr>
          <w:rFonts w:cstheme="minorHAnsi"/>
          <w:lang w:eastAsia="en-US"/>
        </w:rPr>
        <w:t>Jeigu vertinamas specialistas yra įgyvendinęs tik vieną tokią sutartį, t. y. tik minimalus įgyvendintų sutarčių skaičius, jam šiame papunktyje skiriama 0 balų.</w:t>
      </w:r>
    </w:p>
    <w:p w14:paraId="47505F65" w14:textId="77777777" w:rsidR="0004311E" w:rsidRDefault="00E56925" w:rsidP="0004311E">
      <w:pPr>
        <w:pStyle w:val="Sraopastraipa"/>
        <w:numPr>
          <w:ilvl w:val="2"/>
          <w:numId w:val="41"/>
        </w:numPr>
        <w:tabs>
          <w:tab w:val="left" w:pos="1134"/>
        </w:tabs>
        <w:spacing w:after="0" w:line="240" w:lineRule="auto"/>
        <w:jc w:val="both"/>
        <w:rPr>
          <w:rFonts w:cstheme="minorHAnsi"/>
        </w:rPr>
      </w:pPr>
      <w:r w:rsidRPr="0004311E">
        <w:rPr>
          <w:rFonts w:cstheme="minorHAnsi"/>
          <w:lang w:eastAsia="en-US"/>
        </w:rPr>
        <w:t>Tiekėjas gali pateikti vienu metu specialisto vykdytas sutartis.</w:t>
      </w:r>
    </w:p>
    <w:p w14:paraId="6DA13736" w14:textId="6441B1D7" w:rsidR="00E56925" w:rsidRPr="0004311E" w:rsidRDefault="00E56925" w:rsidP="0004311E">
      <w:pPr>
        <w:pStyle w:val="Sraopastraipa"/>
        <w:numPr>
          <w:ilvl w:val="2"/>
          <w:numId w:val="41"/>
        </w:numPr>
        <w:tabs>
          <w:tab w:val="left" w:pos="1134"/>
        </w:tabs>
        <w:spacing w:after="0" w:line="240" w:lineRule="auto"/>
        <w:jc w:val="both"/>
        <w:rPr>
          <w:rFonts w:cstheme="minorHAnsi"/>
        </w:rPr>
      </w:pPr>
      <w:r w:rsidRPr="0004311E">
        <w:rPr>
          <w:rFonts w:cstheme="minorHAnsi"/>
          <w:lang w:eastAsia="en-US"/>
        </w:rPr>
        <w:t xml:space="preserve">Vertinimui naudojama informacija, pateikta tiekėjo užpildytoje </w:t>
      </w:r>
      <w:r w:rsidRPr="0004311E">
        <w:rPr>
          <w:rFonts w:eastAsia="Calibri" w:cstheme="minorHAnsi"/>
        </w:rPr>
        <w:t xml:space="preserve">Specialiųjų pirkimo sąlygų </w:t>
      </w:r>
      <w:r w:rsidR="00426502" w:rsidRPr="0004311E">
        <w:rPr>
          <w:rFonts w:eastAsia="Calibri" w:cstheme="minorHAnsi"/>
        </w:rPr>
        <w:t>7</w:t>
      </w:r>
      <w:r w:rsidRPr="0004311E">
        <w:rPr>
          <w:rFonts w:eastAsia="Calibri" w:cstheme="minorHAnsi"/>
        </w:rPr>
        <w:t xml:space="preserve"> priedas „</w:t>
      </w:r>
      <w:r w:rsidR="00426502" w:rsidRPr="0004311E">
        <w:rPr>
          <w:rFonts w:eastAsia="Calibri" w:cstheme="minorHAnsi"/>
        </w:rPr>
        <w:t>Tiekėjų patirtis ir siūlomų specialistų sąrašas</w:t>
      </w:r>
      <w:r w:rsidRPr="0004311E">
        <w:rPr>
          <w:rFonts w:eastAsia="Calibri" w:cstheme="minorHAnsi"/>
        </w:rPr>
        <w:t>“ 1 lentelėje.</w:t>
      </w:r>
    </w:p>
    <w:bookmarkEnd w:id="82"/>
    <w:bookmarkEnd w:id="83"/>
    <w:p w14:paraId="5CD00B2D" w14:textId="77777777" w:rsidR="00E56925" w:rsidRPr="00D63716" w:rsidRDefault="00E56925" w:rsidP="00E56925">
      <w:pPr>
        <w:pStyle w:val="Sraopastraipa"/>
        <w:tabs>
          <w:tab w:val="left" w:pos="426"/>
          <w:tab w:val="left" w:pos="709"/>
        </w:tabs>
        <w:spacing w:after="0" w:line="240" w:lineRule="auto"/>
        <w:ind w:left="0" w:firstLine="567"/>
        <w:jc w:val="both"/>
        <w:rPr>
          <w:rFonts w:cstheme="minorHAnsi"/>
        </w:rPr>
      </w:pPr>
    </w:p>
    <w:p w14:paraId="0B77A3D0" w14:textId="77777777" w:rsidR="0004311E" w:rsidRDefault="00E56925" w:rsidP="0004311E">
      <w:pPr>
        <w:pStyle w:val="Sraopastraipa"/>
        <w:numPr>
          <w:ilvl w:val="1"/>
          <w:numId w:val="41"/>
        </w:numPr>
        <w:tabs>
          <w:tab w:val="left" w:pos="426"/>
          <w:tab w:val="left" w:pos="709"/>
          <w:tab w:val="left" w:pos="1418"/>
        </w:tabs>
        <w:spacing w:after="0" w:line="240" w:lineRule="auto"/>
        <w:ind w:left="284" w:firstLine="709"/>
        <w:jc w:val="both"/>
        <w:rPr>
          <w:rFonts w:cstheme="minorHAnsi"/>
        </w:rPr>
      </w:pPr>
      <w:r w:rsidRPr="00D63716">
        <w:rPr>
          <w:rFonts w:cstheme="minorHAnsi"/>
        </w:rPr>
        <w:t>(T</w:t>
      </w:r>
      <w:r w:rsidRPr="00D63716">
        <w:rPr>
          <w:rFonts w:cstheme="minorHAnsi"/>
          <w:vertAlign w:val="subscript"/>
        </w:rPr>
        <w:t>2</w:t>
      </w:r>
      <w:r w:rsidRPr="00D63716">
        <w:rPr>
          <w:rFonts w:cstheme="minorHAnsi"/>
        </w:rPr>
        <w:t>): vertinamas tiekėjo sutarties vykdymui siūlomo specialisto Nr. 2 sutarčių, atitinkančių šio priedo 1 lentelės 2.2. papunktyje nurodytus reikalavimus, skaičius (R</w:t>
      </w:r>
      <w:r w:rsidRPr="00D63716">
        <w:rPr>
          <w:rFonts w:cstheme="minorHAnsi"/>
          <w:vertAlign w:val="subscript"/>
        </w:rPr>
        <w:t>2</w:t>
      </w:r>
      <w:r w:rsidRPr="00D63716">
        <w:rPr>
          <w:rFonts w:cstheme="minorHAnsi"/>
        </w:rPr>
        <w:t>).</w:t>
      </w:r>
    </w:p>
    <w:p w14:paraId="41A90479" w14:textId="77777777" w:rsidR="0004311E" w:rsidRDefault="00E56925" w:rsidP="0004311E">
      <w:pPr>
        <w:pStyle w:val="Sraopastraipa"/>
        <w:numPr>
          <w:ilvl w:val="2"/>
          <w:numId w:val="41"/>
        </w:numPr>
        <w:tabs>
          <w:tab w:val="left" w:pos="426"/>
          <w:tab w:val="left" w:pos="709"/>
          <w:tab w:val="left" w:pos="1418"/>
        </w:tabs>
        <w:spacing w:after="0" w:line="240" w:lineRule="auto"/>
        <w:jc w:val="both"/>
        <w:rPr>
          <w:rFonts w:cstheme="minorHAnsi"/>
        </w:rPr>
      </w:pPr>
      <w:r w:rsidRPr="0004311E">
        <w:rPr>
          <w:rFonts w:cstheme="minorHAnsi"/>
        </w:rPr>
        <w:t>Už kiekvieną siūlomo specialisto papildomai įgyvendintą tokią sutartį skiriama po 1 balą. Maksimalus papildomų sutarčių skaičius, kuris bus vertinamas, yra 3 sutartys, t. y. už 4 ir daugiau specialisto įgyvendintas sutartis skiriama maksimali balų suma (K</w:t>
      </w:r>
      <w:r w:rsidRPr="0004311E">
        <w:rPr>
          <w:rFonts w:cstheme="minorHAnsi"/>
          <w:vertAlign w:val="subscript"/>
        </w:rPr>
        <w:t>2</w:t>
      </w:r>
      <w:r w:rsidRPr="0004311E">
        <w:rPr>
          <w:rFonts w:cstheme="minorHAnsi"/>
        </w:rPr>
        <w:t>) – 3 balai.</w:t>
      </w:r>
    </w:p>
    <w:p w14:paraId="40248C1F" w14:textId="77777777" w:rsidR="0004311E" w:rsidRDefault="00E56925" w:rsidP="0004311E">
      <w:pPr>
        <w:pStyle w:val="Sraopastraipa"/>
        <w:numPr>
          <w:ilvl w:val="2"/>
          <w:numId w:val="41"/>
        </w:numPr>
        <w:tabs>
          <w:tab w:val="left" w:pos="426"/>
          <w:tab w:val="left" w:pos="709"/>
          <w:tab w:val="left" w:pos="1418"/>
        </w:tabs>
        <w:spacing w:after="0" w:line="240" w:lineRule="auto"/>
        <w:jc w:val="both"/>
        <w:rPr>
          <w:rFonts w:cstheme="minorHAnsi"/>
        </w:rPr>
      </w:pPr>
      <w:r w:rsidRPr="0004311E">
        <w:rPr>
          <w:rFonts w:cstheme="minorHAnsi"/>
          <w:lang w:eastAsia="en-US"/>
        </w:rPr>
        <w:t>Jeigu vertinamas specialistas yra įgyvendinęs tik vieną tokią sutartį, t. y. tik minimalus įgyvendintų sutarčių skaičius, jam šiame papunktyje skiriama 0 balų.</w:t>
      </w:r>
    </w:p>
    <w:p w14:paraId="6B8F9344" w14:textId="77777777" w:rsidR="00EB3234" w:rsidRDefault="00E56925" w:rsidP="00EB3234">
      <w:pPr>
        <w:pStyle w:val="Sraopastraipa"/>
        <w:numPr>
          <w:ilvl w:val="2"/>
          <w:numId w:val="41"/>
        </w:numPr>
        <w:tabs>
          <w:tab w:val="left" w:pos="426"/>
          <w:tab w:val="left" w:pos="709"/>
          <w:tab w:val="left" w:pos="1418"/>
        </w:tabs>
        <w:spacing w:after="0" w:line="240" w:lineRule="auto"/>
        <w:jc w:val="both"/>
        <w:rPr>
          <w:rFonts w:cstheme="minorHAnsi"/>
        </w:rPr>
      </w:pPr>
      <w:r w:rsidRPr="0004311E">
        <w:rPr>
          <w:rFonts w:cstheme="minorHAnsi"/>
          <w:lang w:eastAsia="en-US"/>
        </w:rPr>
        <w:t>Tiekėjas gali pateikti vienu metu specialisto vykdytas sutartis.</w:t>
      </w:r>
    </w:p>
    <w:p w14:paraId="626DC854" w14:textId="07AA1F6E" w:rsidR="00E56925" w:rsidRPr="00EB3234" w:rsidRDefault="00E56925" w:rsidP="00EB3234">
      <w:pPr>
        <w:pStyle w:val="Sraopastraipa"/>
        <w:numPr>
          <w:ilvl w:val="2"/>
          <w:numId w:val="41"/>
        </w:numPr>
        <w:tabs>
          <w:tab w:val="left" w:pos="426"/>
          <w:tab w:val="left" w:pos="709"/>
          <w:tab w:val="left" w:pos="1418"/>
        </w:tabs>
        <w:spacing w:after="0" w:line="240" w:lineRule="auto"/>
        <w:jc w:val="both"/>
        <w:rPr>
          <w:rFonts w:cstheme="minorHAnsi"/>
        </w:rPr>
      </w:pPr>
      <w:r w:rsidRPr="00EB3234">
        <w:rPr>
          <w:rFonts w:cstheme="minorHAnsi"/>
          <w:lang w:eastAsia="en-US"/>
        </w:rPr>
        <w:t xml:space="preserve">Vertinimui naudojama informacija, pateikta tiekėjo užpildytoje </w:t>
      </w:r>
      <w:r w:rsidRPr="00EB3234">
        <w:rPr>
          <w:rFonts w:eastAsia="Calibri" w:cstheme="minorHAnsi"/>
        </w:rPr>
        <w:t xml:space="preserve">Specialiųjų pirkimo sąlygų </w:t>
      </w:r>
      <w:r w:rsidR="00EB3234">
        <w:rPr>
          <w:rFonts w:eastAsia="Calibri" w:cstheme="minorHAnsi"/>
        </w:rPr>
        <w:t>7</w:t>
      </w:r>
      <w:r w:rsidRPr="00EB3234">
        <w:rPr>
          <w:rFonts w:eastAsia="Calibri" w:cstheme="minorHAnsi"/>
        </w:rPr>
        <w:t xml:space="preserve"> priedas „</w:t>
      </w:r>
      <w:r w:rsidR="00EB3234" w:rsidRPr="0004311E">
        <w:rPr>
          <w:rFonts w:eastAsia="Calibri" w:cstheme="minorHAnsi"/>
        </w:rPr>
        <w:t>Tiekėjų patirtis ir siūlomų specialistų sąrašas</w:t>
      </w:r>
      <w:r w:rsidRPr="00EB3234">
        <w:rPr>
          <w:rFonts w:eastAsia="Calibri" w:cstheme="minorHAnsi"/>
        </w:rPr>
        <w:t>“ 2 lentelėje</w:t>
      </w:r>
      <w:r w:rsidRPr="00EB3234">
        <w:rPr>
          <w:rFonts w:cstheme="minorHAnsi"/>
          <w:lang w:eastAsia="en-US"/>
        </w:rPr>
        <w:t xml:space="preserve">. </w:t>
      </w:r>
    </w:p>
    <w:p w14:paraId="28AB31FB" w14:textId="77777777" w:rsidR="00E56925" w:rsidRPr="00D63716" w:rsidRDefault="00E56925" w:rsidP="00E56925">
      <w:pPr>
        <w:spacing w:after="0" w:line="240" w:lineRule="auto"/>
        <w:ind w:firstLine="567"/>
        <w:jc w:val="both"/>
        <w:rPr>
          <w:rFonts w:cstheme="minorHAnsi"/>
          <w:lang w:eastAsia="en-US"/>
        </w:rPr>
      </w:pPr>
    </w:p>
    <w:p w14:paraId="11156B56" w14:textId="77777777" w:rsidR="00ED43EF" w:rsidRDefault="00E56925" w:rsidP="00ED43EF">
      <w:pPr>
        <w:pStyle w:val="Sraopastraipa"/>
        <w:numPr>
          <w:ilvl w:val="0"/>
          <w:numId w:val="41"/>
        </w:numPr>
        <w:spacing w:after="0" w:line="240" w:lineRule="auto"/>
        <w:jc w:val="both"/>
        <w:rPr>
          <w:rFonts w:cstheme="minorHAnsi"/>
          <w:lang w:eastAsia="en-US"/>
        </w:rPr>
      </w:pPr>
      <w:r w:rsidRPr="000D6008">
        <w:rPr>
          <w:rFonts w:cstheme="minorHAnsi"/>
          <w:lang w:eastAsia="en-US"/>
        </w:rPr>
        <w:t xml:space="preserve">Vertinamas įgyvendintų sutarčių skaičius tik specialistų, jeigu atitinka visus Specialiųjų pirkimo </w:t>
      </w:r>
      <w:r w:rsidRPr="00ED43EF">
        <w:rPr>
          <w:rFonts w:cstheme="minorHAnsi"/>
          <w:lang w:eastAsia="en-US"/>
        </w:rPr>
        <w:t>sąlygų 4 priede</w:t>
      </w:r>
      <w:r w:rsidRPr="000D6008">
        <w:rPr>
          <w:rFonts w:cstheme="minorHAnsi"/>
          <w:lang w:eastAsia="en-US"/>
        </w:rPr>
        <w:t xml:space="preserve"> „Tiekėjų kvalifikacijos reikalavimai“ jiems keliamus kvalifikacijos reikalavimus.</w:t>
      </w:r>
    </w:p>
    <w:p w14:paraId="721DD8E8" w14:textId="77777777" w:rsidR="00B230E2" w:rsidRDefault="00E56925" w:rsidP="00B230E2">
      <w:pPr>
        <w:pStyle w:val="Sraopastraipa"/>
        <w:numPr>
          <w:ilvl w:val="0"/>
          <w:numId w:val="41"/>
        </w:numPr>
        <w:spacing w:after="0" w:line="240" w:lineRule="auto"/>
        <w:jc w:val="both"/>
        <w:rPr>
          <w:rFonts w:cstheme="minorHAnsi"/>
          <w:lang w:eastAsia="en-US"/>
        </w:rPr>
      </w:pPr>
      <w:r w:rsidRPr="00ED43EF">
        <w:rPr>
          <w:rFonts w:cstheme="minorHAnsi"/>
          <w:lang w:eastAsia="en-US"/>
        </w:rPr>
        <w:t xml:space="preserve">Tiekėjui kartu su pasiūlymu nepateikus T1 ar T2 kriterijų atitiktį įrodančių dokumentų, kaip reikalaujama Specialiųjų pirkimo </w:t>
      </w:r>
      <w:r w:rsidRPr="00B230E2">
        <w:rPr>
          <w:rFonts w:cstheme="minorHAnsi"/>
          <w:lang w:eastAsia="en-US"/>
        </w:rPr>
        <w:t>sąlygų 4 priede „Tiekėjų kvalifikacijos reikalavimai“, ar pateikus</w:t>
      </w:r>
      <w:r w:rsidRPr="00ED43EF">
        <w:rPr>
          <w:rFonts w:cstheme="minorHAnsi"/>
          <w:lang w:eastAsia="en-US"/>
        </w:rPr>
        <w:t xml:space="preserve"> nepakankamus įrodymus, už kiekvieną atitinkamą T1 arba T2 kriterijų papildomą sutartį, kuriai nebus pateikta įrodančių dokumentų, bus skiriama 0 balų.</w:t>
      </w:r>
    </w:p>
    <w:p w14:paraId="22C48C03" w14:textId="2B493CDC" w:rsidR="00E56925" w:rsidRPr="00D55301" w:rsidRDefault="00E56925" w:rsidP="00E56925">
      <w:pPr>
        <w:pStyle w:val="Sraopastraipa"/>
        <w:numPr>
          <w:ilvl w:val="0"/>
          <w:numId w:val="41"/>
        </w:numPr>
        <w:spacing w:after="0" w:line="240" w:lineRule="auto"/>
        <w:jc w:val="both"/>
        <w:rPr>
          <w:rFonts w:cstheme="minorHAnsi"/>
          <w:lang w:eastAsia="en-US"/>
        </w:rPr>
      </w:pPr>
      <w:r w:rsidRPr="00B230E2">
        <w:rPr>
          <w:rFonts w:cstheme="minorHAnsi"/>
          <w:lang w:eastAsia="en-US"/>
        </w:rPr>
        <w:t xml:space="preserve">Skaičiuojant ekonominio naudingumo balus nebus galima remtis sutartimi, kuri Specialiųjų pirkimo sąlygų </w:t>
      </w:r>
      <w:r w:rsidR="0079700F">
        <w:rPr>
          <w:rFonts w:cstheme="minorHAnsi"/>
          <w:lang w:eastAsia="en-US"/>
        </w:rPr>
        <w:t>7</w:t>
      </w:r>
      <w:r w:rsidRPr="00B230E2">
        <w:rPr>
          <w:rFonts w:cstheme="minorHAnsi"/>
          <w:lang w:eastAsia="en-US"/>
        </w:rPr>
        <w:t xml:space="preserve"> priedo „</w:t>
      </w:r>
      <w:r w:rsidR="0079700F" w:rsidRPr="0004311E">
        <w:rPr>
          <w:rFonts w:eastAsia="Calibri" w:cstheme="minorHAnsi"/>
        </w:rPr>
        <w:t>Tiekėjų patirtis ir siūlomų specialistų sąrašas</w:t>
      </w:r>
      <w:r w:rsidRPr="00B230E2">
        <w:rPr>
          <w:rFonts w:cstheme="minorHAnsi"/>
          <w:lang w:eastAsia="en-US"/>
        </w:rPr>
        <w:t>“ lentelėse buvo nurodyta kaip kvalifikacinį reikalavimą pagrindžianti sutartis. Už tokią sutartį papildomi balai neskiriami.</w:t>
      </w:r>
      <w:r w:rsidR="007D5A38">
        <w:rPr>
          <w:rFonts w:cstheme="minorHAnsi"/>
          <w:lang w:eastAsia="en-US"/>
        </w:rPr>
        <w:t xml:space="preserve"> </w:t>
      </w:r>
    </w:p>
    <w:p w14:paraId="45FF6198" w14:textId="083156EB" w:rsidR="00E56925" w:rsidRPr="00D55301" w:rsidRDefault="00E56925" w:rsidP="00E56925">
      <w:pPr>
        <w:spacing w:after="0" w:line="240" w:lineRule="auto"/>
        <w:ind w:firstLine="567"/>
        <w:jc w:val="center"/>
        <w:rPr>
          <w:rFonts w:eastAsia="Calibri" w:cstheme="minorHAnsi"/>
          <w:highlight w:val="green"/>
        </w:rPr>
      </w:pPr>
      <w:r w:rsidRPr="00D55301">
        <w:rPr>
          <w:rFonts w:cstheme="minorHAnsi"/>
          <w:lang w:eastAsia="en-US"/>
        </w:rPr>
        <w:t>_______________</w:t>
      </w:r>
    </w:p>
    <w:bookmarkEnd w:id="75"/>
    <w:bookmarkEnd w:id="76"/>
    <w:bookmarkEnd w:id="77"/>
    <w:bookmarkEnd w:id="78"/>
    <w:p w14:paraId="403C297A" w14:textId="44AA8768" w:rsidR="00A4599F" w:rsidRPr="00D55301" w:rsidRDefault="00A4599F" w:rsidP="00DE290C">
      <w:pPr>
        <w:rPr>
          <w:rFonts w:cstheme="minorHAnsi"/>
          <w:b/>
          <w:bCs/>
          <w:smallCaps/>
          <w:sz w:val="22"/>
          <w:szCs w:val="22"/>
        </w:rPr>
      </w:pPr>
      <w:r w:rsidRPr="00D55301">
        <w:rPr>
          <w:rFonts w:cstheme="minorHAnsi"/>
          <w:b/>
          <w:bCs/>
          <w:smallCaps/>
          <w:sz w:val="22"/>
          <w:szCs w:val="22"/>
        </w:rPr>
        <w:br w:type="page"/>
      </w:r>
    </w:p>
    <w:p w14:paraId="44D514D3" w14:textId="7769DF50" w:rsidR="008D704D" w:rsidRPr="00D63716" w:rsidRDefault="000514D0" w:rsidP="00176ED5">
      <w:pPr>
        <w:pStyle w:val="Antrat2"/>
        <w:jc w:val="right"/>
        <w:rPr>
          <w:rFonts w:asciiTheme="minorHAnsi" w:eastAsia="Calibri" w:hAnsiTheme="minorHAnsi" w:cstheme="minorHAnsi"/>
          <w:color w:val="0070C0"/>
          <w:sz w:val="21"/>
          <w:szCs w:val="21"/>
        </w:rPr>
      </w:pPr>
      <w:bookmarkStart w:id="87" w:name="_Ref38540913"/>
      <w:bookmarkStart w:id="88" w:name="_Ref38898051"/>
      <w:bookmarkStart w:id="89" w:name="_Ref38901392"/>
      <w:bookmarkStart w:id="90" w:name="_Toc126333944"/>
      <w:r w:rsidRPr="00D63716">
        <w:rPr>
          <w:rFonts w:asciiTheme="minorHAnsi" w:eastAsia="Calibri" w:hAnsiTheme="minorHAnsi" w:cstheme="minorHAnsi"/>
          <w:color w:val="0070C0"/>
          <w:sz w:val="21"/>
          <w:szCs w:val="21"/>
        </w:rPr>
        <w:lastRenderedPageBreak/>
        <w:t>Specialiųjų p</w:t>
      </w:r>
      <w:r w:rsidR="008D704D" w:rsidRPr="00D63716">
        <w:rPr>
          <w:rFonts w:asciiTheme="minorHAnsi" w:eastAsia="Calibri" w:hAnsiTheme="minorHAnsi" w:cstheme="minorHAnsi"/>
          <w:color w:val="0070C0"/>
          <w:sz w:val="21"/>
          <w:szCs w:val="21"/>
        </w:rPr>
        <w:t xml:space="preserve">irkimo sąlygų </w:t>
      </w:r>
      <w:r w:rsidR="00F1334C" w:rsidRPr="00D63716">
        <w:rPr>
          <w:rFonts w:asciiTheme="minorHAnsi" w:eastAsia="Calibri" w:hAnsiTheme="minorHAnsi" w:cstheme="minorHAnsi"/>
          <w:b/>
          <w:bCs/>
          <w:color w:val="0070C0"/>
          <w:sz w:val="21"/>
          <w:szCs w:val="21"/>
        </w:rPr>
        <w:t>6</w:t>
      </w:r>
      <w:r w:rsidR="008D704D" w:rsidRPr="00D63716">
        <w:rPr>
          <w:rFonts w:asciiTheme="minorHAnsi" w:eastAsia="Calibri" w:hAnsiTheme="minorHAnsi" w:cstheme="minorHAnsi"/>
          <w:b/>
          <w:bCs/>
          <w:color w:val="0070C0"/>
          <w:sz w:val="21"/>
          <w:szCs w:val="21"/>
        </w:rPr>
        <w:t xml:space="preserve"> priedas</w:t>
      </w:r>
      <w:r w:rsidR="008D704D" w:rsidRPr="00D63716">
        <w:rPr>
          <w:rFonts w:asciiTheme="minorHAnsi" w:eastAsia="Calibri" w:hAnsiTheme="minorHAnsi" w:cstheme="minorHAnsi"/>
          <w:color w:val="0070C0"/>
          <w:sz w:val="21"/>
          <w:szCs w:val="21"/>
        </w:rPr>
        <w:t xml:space="preserve"> „Pasiūlymo forma“</w:t>
      </w:r>
      <w:bookmarkEnd w:id="87"/>
      <w:bookmarkEnd w:id="88"/>
      <w:bookmarkEnd w:id="89"/>
      <w:bookmarkEnd w:id="90"/>
    </w:p>
    <w:p w14:paraId="3DAD965A" w14:textId="77777777" w:rsidR="009678E2" w:rsidRPr="00D63716" w:rsidRDefault="009678E2" w:rsidP="009678E2">
      <w:pPr>
        <w:spacing w:line="240" w:lineRule="auto"/>
        <w:jc w:val="center"/>
        <w:rPr>
          <w:rFonts w:cstheme="minorHAnsi"/>
          <w:b/>
          <w:bCs/>
        </w:rPr>
      </w:pPr>
    </w:p>
    <w:p w14:paraId="19C6DAC3" w14:textId="77777777" w:rsidR="004819E5" w:rsidRPr="00D63716" w:rsidRDefault="004819E5" w:rsidP="009678E2">
      <w:pPr>
        <w:spacing w:after="0" w:line="240" w:lineRule="auto"/>
        <w:jc w:val="center"/>
        <w:rPr>
          <w:rFonts w:cstheme="minorHAnsi"/>
          <w:b/>
          <w:bCs/>
          <w:sz w:val="24"/>
          <w:szCs w:val="24"/>
        </w:rPr>
      </w:pPr>
      <w:r w:rsidRPr="00D63716">
        <w:rPr>
          <w:rFonts w:cstheme="minorHAnsi"/>
          <w:b/>
          <w:bCs/>
          <w:sz w:val="24"/>
          <w:szCs w:val="24"/>
        </w:rPr>
        <w:t xml:space="preserve">FONINIO POVANDENINIO TRIUKŠMO MATAVIMŲ IR ERDVINIO MODELIAVIMO, JŪROS RAJONO APLINKOS BŪKLĖS PAGAL ERDVINIO TRIUKŠMO LYGĮ VERTINIMO PASLAUGŲ PIRKIMO </w:t>
      </w:r>
    </w:p>
    <w:p w14:paraId="5A0A9753" w14:textId="7D0DE994" w:rsidR="009678E2" w:rsidRPr="00D63716" w:rsidRDefault="009678E2" w:rsidP="009678E2">
      <w:pPr>
        <w:spacing w:after="0" w:line="240" w:lineRule="auto"/>
        <w:jc w:val="center"/>
        <w:rPr>
          <w:rFonts w:eastAsia="Times New Roman" w:cstheme="minorHAnsi"/>
          <w:b/>
          <w:bCs/>
          <w:caps/>
          <w:spacing w:val="20"/>
          <w:sz w:val="24"/>
          <w:szCs w:val="24"/>
        </w:rPr>
      </w:pPr>
      <w:r w:rsidRPr="00D63716">
        <w:rPr>
          <w:rFonts w:eastAsia="Times New Roman" w:cstheme="minorHAnsi"/>
          <w:b/>
          <w:bCs/>
          <w:caps/>
          <w:spacing w:val="20"/>
          <w:sz w:val="24"/>
          <w:szCs w:val="24"/>
        </w:rPr>
        <w:t>PASIŪLYMAS</w:t>
      </w:r>
    </w:p>
    <w:p w14:paraId="635C21EB" w14:textId="77777777" w:rsidR="009678E2" w:rsidRPr="00D63716" w:rsidRDefault="009678E2" w:rsidP="009678E2">
      <w:pPr>
        <w:spacing w:after="0" w:line="240" w:lineRule="auto"/>
        <w:jc w:val="center"/>
        <w:rPr>
          <w:rFonts w:eastAsia="Times New Roman" w:cstheme="minorHAnsi"/>
          <w:i/>
          <w:iCs/>
          <w:color w:val="7030A0"/>
          <w:spacing w:val="20"/>
        </w:rPr>
      </w:pPr>
    </w:p>
    <w:tbl>
      <w:tblPr>
        <w:tblStyle w:val="Lentelstinklelis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678E2" w:rsidRPr="00D63716" w14:paraId="46B828C9" w14:textId="77777777" w:rsidTr="001238CB">
        <w:trPr>
          <w:jc w:val="center"/>
        </w:trPr>
        <w:tc>
          <w:tcPr>
            <w:tcW w:w="2835" w:type="dxa"/>
            <w:tcBorders>
              <w:top w:val="nil"/>
              <w:left w:val="nil"/>
              <w:bottom w:val="single" w:sz="4" w:space="0" w:color="auto"/>
              <w:right w:val="nil"/>
            </w:tcBorders>
          </w:tcPr>
          <w:p w14:paraId="608E1B3F" w14:textId="77777777" w:rsidR="009678E2" w:rsidRPr="00D63716" w:rsidRDefault="009678E2" w:rsidP="001238CB">
            <w:pPr>
              <w:jc w:val="center"/>
              <w:rPr>
                <w:rFonts w:asciiTheme="minorHAnsi" w:hAnsiTheme="minorHAnsi" w:cstheme="minorHAnsi"/>
                <w:i/>
                <w:iCs/>
                <w:color w:val="7030A0"/>
              </w:rPr>
            </w:pPr>
          </w:p>
        </w:tc>
      </w:tr>
      <w:tr w:rsidR="009678E2" w:rsidRPr="00D63716" w14:paraId="306E35F0" w14:textId="77777777" w:rsidTr="001238CB">
        <w:trPr>
          <w:trHeight w:val="116"/>
          <w:jc w:val="center"/>
        </w:trPr>
        <w:tc>
          <w:tcPr>
            <w:tcW w:w="2835" w:type="dxa"/>
            <w:tcBorders>
              <w:top w:val="single" w:sz="4" w:space="0" w:color="auto"/>
              <w:left w:val="nil"/>
              <w:bottom w:val="nil"/>
              <w:right w:val="nil"/>
            </w:tcBorders>
            <w:hideMark/>
          </w:tcPr>
          <w:p w14:paraId="22018C40" w14:textId="77777777" w:rsidR="009678E2" w:rsidRPr="00D63716" w:rsidRDefault="009678E2" w:rsidP="001238CB">
            <w:pPr>
              <w:jc w:val="center"/>
              <w:rPr>
                <w:rFonts w:asciiTheme="minorHAnsi" w:hAnsiTheme="minorHAnsi" w:cstheme="minorHAnsi"/>
                <w:i/>
                <w:iCs/>
                <w:vertAlign w:val="superscript"/>
              </w:rPr>
            </w:pPr>
            <w:r w:rsidRPr="00D63716">
              <w:rPr>
                <w:rFonts w:asciiTheme="minorHAnsi" w:hAnsiTheme="minorHAnsi" w:cstheme="minorHAnsi"/>
                <w:i/>
                <w:iCs/>
                <w:vertAlign w:val="superscript"/>
              </w:rPr>
              <w:t>(data)</w:t>
            </w:r>
          </w:p>
        </w:tc>
      </w:tr>
      <w:tr w:rsidR="009678E2" w:rsidRPr="00D63716" w14:paraId="27843EB8" w14:textId="77777777" w:rsidTr="001238CB">
        <w:trPr>
          <w:jc w:val="center"/>
        </w:trPr>
        <w:tc>
          <w:tcPr>
            <w:tcW w:w="2835" w:type="dxa"/>
            <w:tcBorders>
              <w:top w:val="nil"/>
              <w:left w:val="nil"/>
              <w:bottom w:val="single" w:sz="4" w:space="0" w:color="auto"/>
              <w:right w:val="nil"/>
            </w:tcBorders>
          </w:tcPr>
          <w:p w14:paraId="0F1804FE" w14:textId="77777777" w:rsidR="009678E2" w:rsidRPr="00D63716" w:rsidRDefault="009678E2" w:rsidP="001238CB">
            <w:pPr>
              <w:jc w:val="center"/>
              <w:rPr>
                <w:rFonts w:asciiTheme="minorHAnsi" w:hAnsiTheme="minorHAnsi" w:cstheme="minorHAnsi"/>
                <w:i/>
                <w:iCs/>
              </w:rPr>
            </w:pPr>
          </w:p>
        </w:tc>
      </w:tr>
      <w:tr w:rsidR="009678E2" w:rsidRPr="00D63716" w14:paraId="61A18A74" w14:textId="77777777" w:rsidTr="001238CB">
        <w:trPr>
          <w:jc w:val="center"/>
        </w:trPr>
        <w:tc>
          <w:tcPr>
            <w:tcW w:w="2835" w:type="dxa"/>
            <w:tcBorders>
              <w:top w:val="single" w:sz="4" w:space="0" w:color="auto"/>
              <w:left w:val="nil"/>
              <w:bottom w:val="nil"/>
              <w:right w:val="nil"/>
            </w:tcBorders>
            <w:hideMark/>
          </w:tcPr>
          <w:p w14:paraId="1766E666" w14:textId="77777777" w:rsidR="009678E2" w:rsidRPr="00D63716" w:rsidRDefault="009678E2" w:rsidP="001238CB">
            <w:pPr>
              <w:jc w:val="center"/>
              <w:rPr>
                <w:rFonts w:asciiTheme="minorHAnsi" w:hAnsiTheme="minorHAnsi" w:cstheme="minorHAnsi"/>
                <w:i/>
                <w:iCs/>
                <w:vertAlign w:val="superscript"/>
              </w:rPr>
            </w:pPr>
            <w:r w:rsidRPr="00D63716">
              <w:rPr>
                <w:rFonts w:asciiTheme="minorHAnsi" w:hAnsiTheme="minorHAnsi" w:cstheme="minorHAnsi"/>
                <w:i/>
                <w:iCs/>
                <w:vertAlign w:val="superscript"/>
              </w:rPr>
              <w:t>(vieta)</w:t>
            </w:r>
          </w:p>
        </w:tc>
      </w:tr>
    </w:tbl>
    <w:p w14:paraId="0D497536" w14:textId="77777777" w:rsidR="009678E2" w:rsidRPr="00D63716" w:rsidRDefault="009678E2" w:rsidP="009678E2">
      <w:pPr>
        <w:spacing w:after="0" w:line="240" w:lineRule="auto"/>
        <w:jc w:val="center"/>
        <w:rPr>
          <w:rFonts w:eastAsia="Times New Roman" w:cstheme="minorHAnsi"/>
          <w:i/>
          <w:iCs/>
          <w:color w:val="7030A0"/>
        </w:rPr>
      </w:pPr>
    </w:p>
    <w:tbl>
      <w:tblPr>
        <w:tblStyle w:val="Lentelstinklelis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819E5" w:rsidRPr="00D63716" w14:paraId="2252485D" w14:textId="77777777" w:rsidTr="001238CB">
        <w:trPr>
          <w:trHeight w:val="317"/>
        </w:trPr>
        <w:tc>
          <w:tcPr>
            <w:tcW w:w="5524" w:type="dxa"/>
            <w:vAlign w:val="center"/>
            <w:hideMark/>
          </w:tcPr>
          <w:p w14:paraId="56224FC3" w14:textId="77777777" w:rsidR="009678E2" w:rsidRPr="00D63716" w:rsidRDefault="009678E2" w:rsidP="001238CB">
            <w:pPr>
              <w:contextualSpacing/>
              <w:rPr>
                <w:rFonts w:asciiTheme="minorHAnsi" w:hAnsiTheme="minorHAnsi" w:cstheme="minorHAnsi"/>
              </w:rPr>
            </w:pPr>
            <w:r w:rsidRPr="00D63716">
              <w:rPr>
                <w:rFonts w:asciiTheme="minorHAnsi" w:hAnsiTheme="minorHAnsi" w:cstheme="minorHAnsi"/>
              </w:rPr>
              <w:t>Lietuvos Respublikos aplinkos ministerijos</w:t>
            </w:r>
          </w:p>
          <w:p w14:paraId="7D5AE00D" w14:textId="77777777" w:rsidR="009678E2" w:rsidRPr="00D63716" w:rsidRDefault="009678E2" w:rsidP="001238CB">
            <w:pPr>
              <w:contextualSpacing/>
              <w:rPr>
                <w:rFonts w:asciiTheme="minorHAnsi" w:hAnsiTheme="minorHAnsi" w:cstheme="minorHAnsi"/>
              </w:rPr>
            </w:pPr>
            <w:r w:rsidRPr="00D63716">
              <w:rPr>
                <w:rFonts w:asciiTheme="minorHAnsi" w:hAnsiTheme="minorHAnsi" w:cstheme="minorHAnsi"/>
              </w:rPr>
              <w:t>Aplinkos projektų valdymo agentūrai</w:t>
            </w:r>
          </w:p>
        </w:tc>
      </w:tr>
    </w:tbl>
    <w:p w14:paraId="49AED227" w14:textId="77777777" w:rsidR="009678E2" w:rsidRPr="00D63716" w:rsidRDefault="009678E2" w:rsidP="009678E2">
      <w:pPr>
        <w:spacing w:after="0" w:line="240" w:lineRule="auto"/>
        <w:rPr>
          <w:rFonts w:eastAsia="Times New Roman" w:cstheme="minorHAnsi"/>
        </w:rPr>
      </w:pPr>
    </w:p>
    <w:p w14:paraId="52C10F1D" w14:textId="4F672B98" w:rsidR="009678E2" w:rsidRPr="00222963" w:rsidRDefault="009678E2" w:rsidP="00222963">
      <w:pPr>
        <w:pStyle w:val="Sraopastraipa"/>
        <w:numPr>
          <w:ilvl w:val="0"/>
          <w:numId w:val="45"/>
        </w:numPr>
        <w:tabs>
          <w:tab w:val="left" w:pos="567"/>
        </w:tabs>
        <w:spacing w:after="0" w:line="240" w:lineRule="auto"/>
        <w:rPr>
          <w:rFonts w:cstheme="minorHAnsi"/>
          <w:b/>
          <w:bCs/>
        </w:rPr>
      </w:pPr>
      <w:r w:rsidRPr="00222963">
        <w:rPr>
          <w:rFonts w:cstheme="minorHAnsi"/>
          <w:b/>
          <w:bCs/>
        </w:rPr>
        <w:t>Informacija apie tiekėją:</w: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432"/>
      </w:tblGrid>
      <w:tr w:rsidR="009678E2" w:rsidRPr="00D63716" w14:paraId="4F7D9B58" w14:textId="77777777" w:rsidTr="00222963">
        <w:trPr>
          <w:trHeight w:val="391"/>
        </w:trPr>
        <w:tc>
          <w:tcPr>
            <w:tcW w:w="5665" w:type="dxa"/>
            <w:tcBorders>
              <w:top w:val="single" w:sz="4" w:space="0" w:color="auto"/>
              <w:left w:val="single" w:sz="4" w:space="0" w:color="auto"/>
              <w:bottom w:val="single" w:sz="4" w:space="0" w:color="auto"/>
              <w:right w:val="single" w:sz="4" w:space="0" w:color="auto"/>
            </w:tcBorders>
            <w:hideMark/>
          </w:tcPr>
          <w:p w14:paraId="536DA96B" w14:textId="77777777" w:rsidR="009678E2" w:rsidRPr="00D63716" w:rsidRDefault="009678E2" w:rsidP="001238CB">
            <w:pPr>
              <w:spacing w:after="0" w:line="240" w:lineRule="auto"/>
              <w:rPr>
                <w:rFonts w:eastAsia="Times New Roman" w:cstheme="minorHAnsi"/>
              </w:rPr>
            </w:pPr>
            <w:r w:rsidRPr="00D63716">
              <w:rPr>
                <w:rFonts w:eastAsia="Times New Roman" w:cstheme="minorHAnsi"/>
              </w:rPr>
              <w:t>Tiekėjo arba ūkio subjektų grupės dalyvių pavadinimas (-ai)</w:t>
            </w:r>
          </w:p>
        </w:tc>
        <w:tc>
          <w:tcPr>
            <w:tcW w:w="4432" w:type="dxa"/>
            <w:tcBorders>
              <w:top w:val="single" w:sz="4" w:space="0" w:color="auto"/>
              <w:left w:val="single" w:sz="4" w:space="0" w:color="auto"/>
              <w:bottom w:val="single" w:sz="4" w:space="0" w:color="auto"/>
              <w:right w:val="single" w:sz="4" w:space="0" w:color="auto"/>
            </w:tcBorders>
          </w:tcPr>
          <w:p w14:paraId="31095E91" w14:textId="77777777" w:rsidR="009678E2" w:rsidRPr="00D63716" w:rsidRDefault="009678E2" w:rsidP="001238CB">
            <w:pPr>
              <w:spacing w:after="0" w:line="240" w:lineRule="auto"/>
              <w:rPr>
                <w:rFonts w:eastAsia="Times New Roman" w:cstheme="minorHAnsi"/>
              </w:rPr>
            </w:pPr>
          </w:p>
        </w:tc>
      </w:tr>
      <w:tr w:rsidR="009678E2" w:rsidRPr="00D63716" w14:paraId="2C22ABD4" w14:textId="77777777" w:rsidTr="00222963">
        <w:tc>
          <w:tcPr>
            <w:tcW w:w="5665" w:type="dxa"/>
            <w:tcBorders>
              <w:top w:val="single" w:sz="4" w:space="0" w:color="auto"/>
              <w:left w:val="single" w:sz="4" w:space="0" w:color="auto"/>
              <w:bottom w:val="single" w:sz="4" w:space="0" w:color="auto"/>
              <w:right w:val="single" w:sz="4" w:space="0" w:color="auto"/>
            </w:tcBorders>
          </w:tcPr>
          <w:p w14:paraId="20BD616D" w14:textId="77777777" w:rsidR="009678E2" w:rsidRPr="00D63716" w:rsidRDefault="009678E2" w:rsidP="001238CB">
            <w:pPr>
              <w:spacing w:after="0" w:line="240" w:lineRule="auto"/>
              <w:rPr>
                <w:rFonts w:eastAsia="Times New Roman" w:cstheme="minorHAnsi"/>
              </w:rPr>
            </w:pPr>
            <w:r w:rsidRPr="00D63716">
              <w:rPr>
                <w:rFonts w:eastAsia="Times New Roman" w:cstheme="minorHAnsi"/>
              </w:rPr>
              <w:t xml:space="preserve">Juridinio asmens kodas (-ai) </w:t>
            </w:r>
            <w:r w:rsidRPr="00D63716">
              <w:rPr>
                <w:rFonts w:eastAsia="Times New Roman" w:cstheme="minorHAnsi"/>
                <w:i/>
              </w:rPr>
              <w:t>(jeigu pasiūlymą teikia fizinis asmuo – verslo ar individualios veiklos pažymėjimo Nr. ar pan.)</w:t>
            </w:r>
          </w:p>
        </w:tc>
        <w:tc>
          <w:tcPr>
            <w:tcW w:w="4432" w:type="dxa"/>
            <w:tcBorders>
              <w:top w:val="single" w:sz="4" w:space="0" w:color="auto"/>
              <w:left w:val="single" w:sz="4" w:space="0" w:color="auto"/>
              <w:bottom w:val="single" w:sz="4" w:space="0" w:color="auto"/>
              <w:right w:val="single" w:sz="4" w:space="0" w:color="auto"/>
            </w:tcBorders>
          </w:tcPr>
          <w:p w14:paraId="1C4F6000" w14:textId="77777777" w:rsidR="009678E2" w:rsidRPr="00D63716" w:rsidRDefault="009678E2" w:rsidP="001238CB">
            <w:pPr>
              <w:spacing w:after="0" w:line="240" w:lineRule="auto"/>
              <w:rPr>
                <w:rFonts w:eastAsia="Times New Roman" w:cstheme="minorHAnsi"/>
              </w:rPr>
            </w:pPr>
          </w:p>
        </w:tc>
      </w:tr>
      <w:tr w:rsidR="009678E2" w:rsidRPr="00D63716" w14:paraId="2B813EE2" w14:textId="77777777" w:rsidTr="00222963">
        <w:tc>
          <w:tcPr>
            <w:tcW w:w="5665" w:type="dxa"/>
            <w:tcBorders>
              <w:top w:val="single" w:sz="4" w:space="0" w:color="auto"/>
              <w:left w:val="single" w:sz="4" w:space="0" w:color="auto"/>
              <w:bottom w:val="single" w:sz="4" w:space="0" w:color="auto"/>
              <w:right w:val="single" w:sz="4" w:space="0" w:color="auto"/>
            </w:tcBorders>
          </w:tcPr>
          <w:p w14:paraId="4926B6F6" w14:textId="77777777" w:rsidR="009678E2" w:rsidRPr="00D63716" w:rsidRDefault="009678E2" w:rsidP="001238CB">
            <w:pPr>
              <w:spacing w:after="0" w:line="240" w:lineRule="auto"/>
              <w:rPr>
                <w:rFonts w:eastAsia="Times New Roman" w:cstheme="minorHAnsi"/>
              </w:rPr>
            </w:pPr>
            <w:r w:rsidRPr="00D63716">
              <w:rPr>
                <w:rFonts w:eastAsia="Times New Roman" w:cstheme="minorHAnsi"/>
              </w:rPr>
              <w:t xml:space="preserve">Tiekėjo arba tiekėjų grupės adresas (-ai) </w:t>
            </w:r>
            <w:r w:rsidRPr="00D63716">
              <w:rPr>
                <w:rFonts w:eastAsia="Times New Roman" w:cstheme="minorHAnsi"/>
                <w:i/>
                <w:iCs/>
              </w:rPr>
              <w:t>(jei skiriasi, taip pat nurodyti ir adresą korespondencijai)</w:t>
            </w:r>
          </w:p>
        </w:tc>
        <w:tc>
          <w:tcPr>
            <w:tcW w:w="4432" w:type="dxa"/>
            <w:tcBorders>
              <w:top w:val="single" w:sz="4" w:space="0" w:color="auto"/>
              <w:left w:val="single" w:sz="4" w:space="0" w:color="auto"/>
              <w:bottom w:val="single" w:sz="4" w:space="0" w:color="auto"/>
              <w:right w:val="single" w:sz="4" w:space="0" w:color="auto"/>
            </w:tcBorders>
          </w:tcPr>
          <w:p w14:paraId="6D45D820" w14:textId="77777777" w:rsidR="009678E2" w:rsidRPr="00D63716" w:rsidRDefault="009678E2" w:rsidP="001238CB">
            <w:pPr>
              <w:spacing w:after="0" w:line="240" w:lineRule="auto"/>
              <w:rPr>
                <w:rFonts w:eastAsia="Times New Roman" w:cstheme="minorHAnsi"/>
              </w:rPr>
            </w:pPr>
          </w:p>
        </w:tc>
      </w:tr>
      <w:tr w:rsidR="009678E2" w:rsidRPr="00D63716" w14:paraId="1906EB40" w14:textId="77777777" w:rsidTr="00222963">
        <w:tc>
          <w:tcPr>
            <w:tcW w:w="5665" w:type="dxa"/>
            <w:tcBorders>
              <w:top w:val="single" w:sz="4" w:space="0" w:color="auto"/>
              <w:left w:val="single" w:sz="4" w:space="0" w:color="auto"/>
              <w:bottom w:val="single" w:sz="4" w:space="0" w:color="auto"/>
              <w:right w:val="single" w:sz="4" w:space="0" w:color="auto"/>
            </w:tcBorders>
            <w:hideMark/>
          </w:tcPr>
          <w:p w14:paraId="1856364D" w14:textId="77777777" w:rsidR="009678E2" w:rsidRPr="00D63716" w:rsidRDefault="009678E2" w:rsidP="001238CB">
            <w:pPr>
              <w:spacing w:after="0" w:line="240" w:lineRule="auto"/>
              <w:rPr>
                <w:rFonts w:eastAsia="Times New Roman" w:cstheme="minorHAnsi"/>
              </w:rPr>
            </w:pPr>
            <w:r w:rsidRPr="00D63716">
              <w:rPr>
                <w:rFonts w:eastAsia="Calibri" w:cstheme="minorHAnsi"/>
              </w:rPr>
              <w:t xml:space="preserve">Ūkio subjektų grupės dalyvis, atstovaujantis arba vadovaujantis ūkio subjektų grupei </w:t>
            </w:r>
            <w:r w:rsidRPr="00D63716">
              <w:rPr>
                <w:rFonts w:eastAsia="Times New Roman" w:cstheme="minorHAnsi"/>
                <w:i/>
              </w:rPr>
              <w:t>(pildoma, jei pasiūlymą teikia tiekėjų grupė)</w:t>
            </w:r>
          </w:p>
        </w:tc>
        <w:tc>
          <w:tcPr>
            <w:tcW w:w="4432" w:type="dxa"/>
            <w:tcBorders>
              <w:top w:val="single" w:sz="4" w:space="0" w:color="auto"/>
              <w:left w:val="single" w:sz="4" w:space="0" w:color="auto"/>
              <w:bottom w:val="single" w:sz="4" w:space="0" w:color="auto"/>
              <w:right w:val="single" w:sz="4" w:space="0" w:color="auto"/>
            </w:tcBorders>
          </w:tcPr>
          <w:p w14:paraId="3E6DE56A" w14:textId="77777777" w:rsidR="009678E2" w:rsidRPr="00D63716" w:rsidRDefault="009678E2" w:rsidP="001238CB">
            <w:pPr>
              <w:spacing w:after="0" w:line="240" w:lineRule="auto"/>
              <w:rPr>
                <w:rFonts w:eastAsia="Times New Roman" w:cstheme="minorHAnsi"/>
              </w:rPr>
            </w:pPr>
          </w:p>
        </w:tc>
      </w:tr>
      <w:tr w:rsidR="009678E2" w:rsidRPr="00D63716" w14:paraId="2CBFA0AA" w14:textId="77777777" w:rsidTr="00222963">
        <w:tc>
          <w:tcPr>
            <w:tcW w:w="5665" w:type="dxa"/>
            <w:tcBorders>
              <w:top w:val="single" w:sz="4" w:space="0" w:color="auto"/>
              <w:left w:val="single" w:sz="4" w:space="0" w:color="auto"/>
              <w:bottom w:val="single" w:sz="4" w:space="0" w:color="auto"/>
              <w:right w:val="single" w:sz="4" w:space="0" w:color="auto"/>
            </w:tcBorders>
            <w:hideMark/>
          </w:tcPr>
          <w:p w14:paraId="397BC4A0" w14:textId="77777777" w:rsidR="009678E2" w:rsidRPr="00D63716" w:rsidRDefault="009678E2" w:rsidP="001238CB">
            <w:pPr>
              <w:spacing w:after="0" w:line="240" w:lineRule="auto"/>
              <w:rPr>
                <w:rFonts w:eastAsia="Times New Roman" w:cstheme="minorHAnsi"/>
              </w:rPr>
            </w:pPr>
            <w:r w:rsidRPr="00D63716">
              <w:rPr>
                <w:rFonts w:eastAsia="Times New Roman" w:cstheme="minorHAnsi"/>
              </w:rPr>
              <w:t xml:space="preserve">Pasiūlymo pasirašymui Tiekėjo / tiekėjų grupės partnerio įgalioto asmens vardas, pavardė, pareigos, teisinis atstovavimo pagrindas, pagal kurį asmuo pasirašo </w:t>
            </w:r>
            <w:r w:rsidRPr="00D63716">
              <w:rPr>
                <w:rFonts w:eastAsia="Times New Roman" w:cstheme="minorHAnsi"/>
                <w:i/>
                <w:iCs/>
              </w:rPr>
              <w:t>(pildoma jei Pasiūlymą pasirašo įgaliotas asmuo)</w:t>
            </w:r>
          </w:p>
        </w:tc>
        <w:tc>
          <w:tcPr>
            <w:tcW w:w="4432" w:type="dxa"/>
            <w:tcBorders>
              <w:top w:val="single" w:sz="4" w:space="0" w:color="auto"/>
              <w:left w:val="single" w:sz="4" w:space="0" w:color="auto"/>
              <w:bottom w:val="single" w:sz="4" w:space="0" w:color="auto"/>
              <w:right w:val="single" w:sz="4" w:space="0" w:color="auto"/>
            </w:tcBorders>
          </w:tcPr>
          <w:p w14:paraId="5C3307D0" w14:textId="77777777" w:rsidR="009678E2" w:rsidRPr="00D63716" w:rsidRDefault="009678E2" w:rsidP="001238CB">
            <w:pPr>
              <w:spacing w:after="0" w:line="240" w:lineRule="auto"/>
              <w:rPr>
                <w:rFonts w:eastAsia="Times New Roman" w:cstheme="minorHAnsi"/>
              </w:rPr>
            </w:pPr>
          </w:p>
        </w:tc>
      </w:tr>
      <w:tr w:rsidR="009678E2" w:rsidRPr="00D63716" w14:paraId="46FB06A6" w14:textId="77777777" w:rsidTr="00222963">
        <w:tc>
          <w:tcPr>
            <w:tcW w:w="5665" w:type="dxa"/>
            <w:tcBorders>
              <w:top w:val="single" w:sz="4" w:space="0" w:color="auto"/>
              <w:left w:val="single" w:sz="4" w:space="0" w:color="auto"/>
              <w:bottom w:val="single" w:sz="4" w:space="0" w:color="auto"/>
              <w:right w:val="single" w:sz="4" w:space="0" w:color="auto"/>
            </w:tcBorders>
          </w:tcPr>
          <w:p w14:paraId="4E835507" w14:textId="77777777" w:rsidR="009678E2" w:rsidRPr="00D63716" w:rsidRDefault="009678E2" w:rsidP="009C288B">
            <w:pPr>
              <w:spacing w:after="0" w:line="240" w:lineRule="auto"/>
              <w:rPr>
                <w:rFonts w:eastAsia="Times New Roman" w:cstheme="minorHAnsi"/>
              </w:rPr>
            </w:pPr>
            <w:r w:rsidRPr="00D63716">
              <w:rPr>
                <w:rFonts w:eastAsia="Times New Roman" w:cstheme="minorHAnsi"/>
              </w:rPr>
              <w:t xml:space="preserve">Asmuo (Asmenys) </w:t>
            </w:r>
            <w:r w:rsidRPr="00D63716">
              <w:rPr>
                <w:rFonts w:eastAsia="Times New Roman" w:cstheme="minorHAnsi"/>
                <w:i/>
              </w:rPr>
              <w:t>(vardas, pavardė)</w:t>
            </w:r>
            <w:r w:rsidRPr="00D63716">
              <w:rPr>
                <w:rFonts w:eastAsia="Times New Roman" w:cstheme="minorHAnsi"/>
              </w:rPr>
              <w:t>:</w:t>
            </w:r>
          </w:p>
          <w:p w14:paraId="1F61BB05" w14:textId="77777777" w:rsidR="009678E2" w:rsidRPr="00D63716" w:rsidRDefault="009678E2" w:rsidP="009C288B">
            <w:pPr>
              <w:numPr>
                <w:ilvl w:val="0"/>
                <w:numId w:val="39"/>
              </w:numPr>
              <w:tabs>
                <w:tab w:val="left" w:pos="741"/>
              </w:tabs>
              <w:spacing w:after="0" w:line="240" w:lineRule="auto"/>
              <w:ind w:left="0" w:firstLine="360"/>
              <w:rPr>
                <w:rFonts w:eastAsia="Times New Roman" w:cstheme="minorHAnsi"/>
              </w:rPr>
            </w:pPr>
            <w:r w:rsidRPr="00D63716">
              <w:rPr>
                <w:rFonts w:eastAsia="Times New Roman" w:cstheme="minorHAnsi"/>
              </w:rPr>
              <w:t>Tiekėjo / tiekėjų grupės, kuris yra juridinis asmuo, vadovas;</w:t>
            </w:r>
          </w:p>
          <w:p w14:paraId="0350819E" w14:textId="77777777" w:rsidR="009678E2" w:rsidRPr="00D63716" w:rsidRDefault="009678E2" w:rsidP="009C288B">
            <w:pPr>
              <w:numPr>
                <w:ilvl w:val="0"/>
                <w:numId w:val="39"/>
              </w:numPr>
              <w:tabs>
                <w:tab w:val="left" w:pos="760"/>
              </w:tabs>
              <w:spacing w:after="0" w:line="240" w:lineRule="auto"/>
              <w:ind w:left="32" w:firstLine="328"/>
              <w:rPr>
                <w:rFonts w:eastAsia="Times New Roman" w:cstheme="minorHAnsi"/>
              </w:rPr>
            </w:pPr>
            <w:r w:rsidRPr="00D63716">
              <w:rPr>
                <w:rFonts w:eastAsia="Times New Roman" w:cstheme="minorHAnsi"/>
              </w:rPr>
              <w:t>Tiekėjo / tiekėjų grupės, kuris yra juridinis asmuo, kito valdymo ar priežiūros organo nariai ar kiti asmenys, turintys teisę atstovauti tiekėjui ar jį kontroliuoti, jo vardu priimti sprendimą, sudaryti sandorį;</w:t>
            </w:r>
          </w:p>
          <w:p w14:paraId="428932DC" w14:textId="77777777" w:rsidR="009678E2" w:rsidRPr="00D63716" w:rsidRDefault="009678E2" w:rsidP="009C288B">
            <w:pPr>
              <w:numPr>
                <w:ilvl w:val="0"/>
                <w:numId w:val="39"/>
              </w:numPr>
              <w:tabs>
                <w:tab w:val="left" w:pos="750"/>
              </w:tabs>
              <w:spacing w:after="0" w:line="240" w:lineRule="auto"/>
              <w:ind w:left="32" w:firstLine="328"/>
              <w:rPr>
                <w:rFonts w:eastAsia="Times New Roman" w:cstheme="minorHAnsi"/>
              </w:rPr>
            </w:pPr>
            <w:r w:rsidRPr="00D63716">
              <w:rPr>
                <w:rFonts w:eastAsia="Times New Roman" w:cstheme="minorHAnsi"/>
              </w:rPr>
              <w:t>Tiekėjo / tiekėjų grupės, kuris yra juridinis asmuo, asmuo (asmenys), turintis (turintys) teisę surašyti ir pasirašyti tiekėjo finansinės apskaitos dokumentus.</w:t>
            </w:r>
          </w:p>
        </w:tc>
        <w:tc>
          <w:tcPr>
            <w:tcW w:w="4432" w:type="dxa"/>
            <w:tcBorders>
              <w:top w:val="single" w:sz="4" w:space="0" w:color="auto"/>
              <w:left w:val="single" w:sz="4" w:space="0" w:color="auto"/>
              <w:bottom w:val="single" w:sz="4" w:space="0" w:color="auto"/>
              <w:right w:val="single" w:sz="4" w:space="0" w:color="auto"/>
            </w:tcBorders>
          </w:tcPr>
          <w:p w14:paraId="2470FF10" w14:textId="77777777" w:rsidR="009678E2" w:rsidRPr="00D63716" w:rsidRDefault="009678E2" w:rsidP="009C288B">
            <w:pPr>
              <w:spacing w:after="0" w:line="240" w:lineRule="auto"/>
              <w:rPr>
                <w:rFonts w:eastAsia="Times New Roman" w:cstheme="minorHAnsi"/>
                <w:i/>
                <w:iCs/>
              </w:rPr>
            </w:pPr>
            <w:r w:rsidRPr="00D63716">
              <w:rPr>
                <w:rFonts w:eastAsia="Times New Roman" w:cstheme="minorHAnsi"/>
                <w:i/>
                <w:iCs/>
              </w:rPr>
              <w:t>Būtina nurodyti:</w:t>
            </w:r>
          </w:p>
          <w:p w14:paraId="1DF5CAD4" w14:textId="77777777" w:rsidR="009678E2" w:rsidRPr="00D63716" w:rsidRDefault="009678E2" w:rsidP="009C288B">
            <w:pPr>
              <w:numPr>
                <w:ilvl w:val="0"/>
                <w:numId w:val="40"/>
              </w:numPr>
              <w:spacing w:after="0" w:line="240" w:lineRule="auto"/>
              <w:rPr>
                <w:rFonts w:eastAsia="Times New Roman" w:cstheme="minorHAnsi"/>
                <w:i/>
                <w:iCs/>
              </w:rPr>
            </w:pPr>
            <w:r w:rsidRPr="00D63716">
              <w:rPr>
                <w:rFonts w:eastAsia="Times New Roman" w:cstheme="minorHAnsi"/>
                <w:i/>
                <w:iCs/>
              </w:rPr>
              <w:t>Vardas Pavardė;</w:t>
            </w:r>
          </w:p>
          <w:p w14:paraId="7972DB76" w14:textId="77777777" w:rsidR="009678E2" w:rsidRPr="00D63716" w:rsidRDefault="009678E2" w:rsidP="009C288B">
            <w:pPr>
              <w:spacing w:after="0" w:line="240" w:lineRule="auto"/>
              <w:rPr>
                <w:rFonts w:eastAsia="Times New Roman" w:cstheme="minorHAnsi"/>
                <w:i/>
                <w:iCs/>
              </w:rPr>
            </w:pPr>
          </w:p>
          <w:p w14:paraId="465A43C4" w14:textId="77777777" w:rsidR="009678E2" w:rsidRPr="00D63716" w:rsidRDefault="009678E2" w:rsidP="009C288B">
            <w:pPr>
              <w:numPr>
                <w:ilvl w:val="0"/>
                <w:numId w:val="40"/>
              </w:numPr>
              <w:spacing w:after="0" w:line="240" w:lineRule="auto"/>
              <w:rPr>
                <w:rFonts w:eastAsia="Times New Roman" w:cstheme="minorHAnsi"/>
              </w:rPr>
            </w:pPr>
            <w:r w:rsidRPr="00D63716">
              <w:rPr>
                <w:rFonts w:eastAsia="Times New Roman" w:cstheme="minorHAnsi"/>
                <w:i/>
                <w:iCs/>
              </w:rPr>
              <w:t>Vardas Pavardė;</w:t>
            </w:r>
          </w:p>
          <w:p w14:paraId="0FE68076" w14:textId="77777777" w:rsidR="009678E2" w:rsidRPr="00D63716" w:rsidRDefault="009678E2" w:rsidP="009C288B">
            <w:pPr>
              <w:spacing w:line="240" w:lineRule="auto"/>
              <w:ind w:left="720"/>
              <w:contextualSpacing/>
              <w:rPr>
                <w:rFonts w:eastAsia="Times New Roman" w:cstheme="minorHAnsi"/>
              </w:rPr>
            </w:pPr>
          </w:p>
          <w:p w14:paraId="18DAE292" w14:textId="77777777" w:rsidR="009678E2" w:rsidRPr="00D63716" w:rsidRDefault="009678E2" w:rsidP="009C288B">
            <w:pPr>
              <w:spacing w:line="240" w:lineRule="auto"/>
              <w:ind w:left="720"/>
              <w:contextualSpacing/>
              <w:rPr>
                <w:rFonts w:eastAsia="Times New Roman" w:cstheme="minorHAnsi"/>
              </w:rPr>
            </w:pPr>
          </w:p>
          <w:p w14:paraId="227DB923" w14:textId="77777777" w:rsidR="009C288B" w:rsidRPr="00D63716" w:rsidRDefault="009C288B" w:rsidP="009C288B">
            <w:pPr>
              <w:spacing w:line="240" w:lineRule="auto"/>
              <w:ind w:left="720"/>
              <w:contextualSpacing/>
              <w:rPr>
                <w:rFonts w:eastAsia="Times New Roman" w:cstheme="minorHAnsi"/>
              </w:rPr>
            </w:pPr>
          </w:p>
          <w:p w14:paraId="0BB557EE" w14:textId="5BAED744" w:rsidR="009678E2" w:rsidRPr="00D63716" w:rsidRDefault="009678E2" w:rsidP="009C288B">
            <w:pPr>
              <w:numPr>
                <w:ilvl w:val="0"/>
                <w:numId w:val="40"/>
              </w:numPr>
              <w:spacing w:after="0" w:line="240" w:lineRule="auto"/>
              <w:rPr>
                <w:rFonts w:eastAsia="Times New Roman" w:cstheme="minorHAnsi"/>
              </w:rPr>
            </w:pPr>
            <w:r w:rsidRPr="00D63716">
              <w:rPr>
                <w:rFonts w:eastAsia="Times New Roman" w:cstheme="minorHAnsi"/>
                <w:i/>
                <w:iCs/>
              </w:rPr>
              <w:t>Vardas Pavardė</w:t>
            </w:r>
          </w:p>
        </w:tc>
      </w:tr>
    </w:tbl>
    <w:p w14:paraId="14ECED66" w14:textId="77777777" w:rsidR="009678E2" w:rsidRDefault="009678E2" w:rsidP="009678E2">
      <w:pPr>
        <w:spacing w:after="0" w:line="240" w:lineRule="auto"/>
        <w:rPr>
          <w:rFonts w:eastAsia="Times New Roman" w:cstheme="minorHAnsi"/>
          <w:iCs/>
        </w:rPr>
      </w:pPr>
    </w:p>
    <w:p w14:paraId="4B50D4E0" w14:textId="77777777" w:rsidR="00222963" w:rsidRPr="00D63716" w:rsidRDefault="00222963" w:rsidP="009678E2">
      <w:pPr>
        <w:spacing w:after="0" w:line="240" w:lineRule="auto"/>
        <w:rPr>
          <w:rFonts w:eastAsia="Calibri" w:cstheme="minorHAnsi"/>
          <w:color w:val="000000" w:themeColor="text1"/>
        </w:rPr>
      </w:pPr>
    </w:p>
    <w:p w14:paraId="46BE7F12" w14:textId="4AED4425" w:rsidR="009678E2" w:rsidRPr="00222963" w:rsidRDefault="009678E2" w:rsidP="00222963">
      <w:pPr>
        <w:pStyle w:val="Sraopastraipa"/>
        <w:numPr>
          <w:ilvl w:val="0"/>
          <w:numId w:val="45"/>
        </w:numPr>
        <w:tabs>
          <w:tab w:val="left" w:pos="567"/>
        </w:tabs>
        <w:spacing w:after="0" w:line="240" w:lineRule="auto"/>
        <w:jc w:val="both"/>
        <w:rPr>
          <w:rFonts w:cstheme="minorHAnsi"/>
          <w:color w:val="000000" w:themeColor="text1"/>
        </w:rPr>
      </w:pPr>
      <w:bookmarkStart w:id="91" w:name="_Toc329443227"/>
      <w:bookmarkStart w:id="92" w:name="_Hlk182782913"/>
      <w:bookmarkStart w:id="93" w:name="_Hlk182782937"/>
      <w:r w:rsidRPr="00222963">
        <w:rPr>
          <w:rFonts w:cstheme="minorHAnsi"/>
          <w:b/>
          <w:bCs/>
          <w:color w:val="000000" w:themeColor="text1"/>
        </w:rPr>
        <w:t xml:space="preserve">Informacija apie ūkio subjektus, kurių pajėgumais tiekėjas remiasi, kad atitiktų </w:t>
      </w:r>
      <w:r w:rsidR="00543259" w:rsidRPr="00222963">
        <w:rPr>
          <w:rFonts w:cstheme="minorHAnsi"/>
          <w:b/>
          <w:bCs/>
          <w:color w:val="000000" w:themeColor="text1"/>
        </w:rPr>
        <w:t xml:space="preserve">įgaliotosios </w:t>
      </w:r>
      <w:r w:rsidRPr="00222963">
        <w:rPr>
          <w:rFonts w:cstheme="minorHAnsi"/>
          <w:b/>
          <w:bCs/>
          <w:color w:val="000000" w:themeColor="text1"/>
        </w:rPr>
        <w:t>perkančiosios organizacijos keliamus kvalifikacijos reikalavimus</w:t>
      </w:r>
      <w:bookmarkEnd w:id="91"/>
      <w:r w:rsidR="004F4DBF" w:rsidRPr="00222963">
        <w:rPr>
          <w:rFonts w:cstheme="minorHAnsi"/>
          <w:b/>
          <w:bCs/>
          <w:color w:val="000000" w:themeColor="text1"/>
        </w:rPr>
        <w:t xml:space="preserve"> </w:t>
      </w:r>
      <w:r w:rsidRPr="00222963">
        <w:rPr>
          <w:rFonts w:cstheme="minorHAnsi"/>
          <w:i/>
          <w:iCs/>
          <w:color w:val="000000" w:themeColor="text1"/>
        </w:rPr>
        <w:t>(pildoma, jei tiekėjas remiasi kitų ūkio subjektų pajėgumais)</w:t>
      </w:r>
      <w:r w:rsidR="004F4DBF" w:rsidRPr="00222963">
        <w:rPr>
          <w:rFonts w:cstheme="minorHAnsi"/>
          <w:i/>
          <w:iCs/>
          <w:color w:val="000000" w:themeColor="text1"/>
        </w:rPr>
        <w:t>:</w:t>
      </w:r>
    </w:p>
    <w:tbl>
      <w:tblPr>
        <w:tblW w:w="10201" w:type="dxa"/>
        <w:shd w:val="clear" w:color="auto" w:fill="D9E2F3" w:themeFill="accent1" w:themeFillTint="33"/>
        <w:tblLayout w:type="fixed"/>
        <w:tblCellMar>
          <w:left w:w="10" w:type="dxa"/>
          <w:right w:w="10" w:type="dxa"/>
        </w:tblCellMar>
        <w:tblLook w:val="04A0" w:firstRow="1" w:lastRow="0" w:firstColumn="1" w:lastColumn="0" w:noHBand="0" w:noVBand="1"/>
      </w:tblPr>
      <w:tblGrid>
        <w:gridCol w:w="562"/>
        <w:gridCol w:w="2410"/>
        <w:gridCol w:w="2693"/>
        <w:gridCol w:w="2194"/>
        <w:gridCol w:w="2342"/>
      </w:tblGrid>
      <w:tr w:rsidR="009678E2" w:rsidRPr="00D63716" w14:paraId="4BEE7F19" w14:textId="77777777" w:rsidTr="00176ED5">
        <w:trPr>
          <w:trHeight w:val="557"/>
        </w:trPr>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51DB3F4" w14:textId="77777777" w:rsidR="009678E2" w:rsidRPr="00D63716" w:rsidRDefault="009678E2" w:rsidP="00176ED5">
            <w:pPr>
              <w:spacing w:after="0" w:line="240" w:lineRule="auto"/>
              <w:jc w:val="center"/>
              <w:rPr>
                <w:rFonts w:cstheme="minorHAnsi"/>
                <w:b/>
                <w:color w:val="000000" w:themeColor="text1"/>
              </w:rPr>
            </w:pPr>
            <w:r w:rsidRPr="00D63716">
              <w:rPr>
                <w:rFonts w:cstheme="minorHAnsi"/>
                <w:b/>
                <w:color w:val="000000" w:themeColor="text1"/>
              </w:rPr>
              <w:t>Eil. Nr.</w:t>
            </w:r>
          </w:p>
        </w:tc>
        <w:tc>
          <w:tcPr>
            <w:tcW w:w="24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F8D4606" w14:textId="77777777" w:rsidR="009678E2" w:rsidRPr="00D63716" w:rsidRDefault="009678E2" w:rsidP="002076BF">
            <w:pPr>
              <w:spacing w:after="0" w:line="240" w:lineRule="auto"/>
              <w:jc w:val="center"/>
              <w:rPr>
                <w:rFonts w:cstheme="minorHAnsi"/>
                <w:b/>
                <w:color w:val="000000" w:themeColor="text1"/>
              </w:rPr>
            </w:pPr>
            <w:r w:rsidRPr="00D63716">
              <w:rPr>
                <w:rFonts w:cstheme="minorHAnsi"/>
                <w:b/>
                <w:color w:val="000000" w:themeColor="text1"/>
              </w:rPr>
              <w:t>Ūkio subjekto, kurio pajėgumais remiamasi, pavadinimas, juridinio asmens kodas, adresas</w:t>
            </w:r>
          </w:p>
        </w:tc>
        <w:tc>
          <w:tcPr>
            <w:tcW w:w="26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9C4185D" w14:textId="161D571E" w:rsidR="009678E2" w:rsidRPr="00D63716" w:rsidRDefault="009678E2" w:rsidP="00176ED5">
            <w:pPr>
              <w:spacing w:after="0" w:line="240" w:lineRule="auto"/>
              <w:jc w:val="center"/>
              <w:rPr>
                <w:rFonts w:cstheme="minorHAnsi"/>
                <w:b/>
                <w:color w:val="000000" w:themeColor="text1"/>
              </w:rPr>
            </w:pPr>
            <w:r w:rsidRPr="00D63716">
              <w:rPr>
                <w:rFonts w:cstheme="minorHAnsi"/>
                <w:b/>
                <w:color w:val="000000" w:themeColor="text1"/>
              </w:rPr>
              <w:t xml:space="preserve">Kvalifikacijos reikalavimo punktas iš pirkimo sąlygų </w:t>
            </w:r>
            <w:r w:rsidR="002717DA" w:rsidRPr="00D63716">
              <w:rPr>
                <w:rFonts w:cstheme="minorHAnsi"/>
                <w:b/>
                <w:color w:val="000000" w:themeColor="text1"/>
              </w:rPr>
              <w:t>7</w:t>
            </w:r>
            <w:r w:rsidRPr="00D63716">
              <w:rPr>
                <w:rFonts w:cstheme="minorHAnsi"/>
                <w:b/>
                <w:color w:val="000000" w:themeColor="text1"/>
              </w:rPr>
              <w:t xml:space="preserve"> priedo 1 lentelės, kuriam atitikti pasitelkiamas ūkio subjektas, kurio pajėgumais remiamasi</w:t>
            </w:r>
          </w:p>
        </w:tc>
        <w:tc>
          <w:tcPr>
            <w:tcW w:w="21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2E78CDD" w14:textId="77777777" w:rsidR="009678E2" w:rsidRPr="00D63716" w:rsidRDefault="009678E2" w:rsidP="002076BF">
            <w:pPr>
              <w:spacing w:after="0" w:line="240" w:lineRule="auto"/>
              <w:jc w:val="center"/>
              <w:rPr>
                <w:rFonts w:cstheme="minorHAnsi"/>
                <w:b/>
                <w:color w:val="000000" w:themeColor="text1"/>
              </w:rPr>
            </w:pPr>
            <w:r w:rsidRPr="00D63716">
              <w:rPr>
                <w:rFonts w:cstheme="minorHAnsi"/>
                <w:b/>
                <w:color w:val="000000" w:themeColor="text1"/>
              </w:rPr>
              <w:t>Sutarties objekto dalies, perduodamos vykdyti ūkio subjektui, kurio pajėgumais remiamasi, aprašymas</w:t>
            </w:r>
          </w:p>
        </w:tc>
        <w:tc>
          <w:tcPr>
            <w:tcW w:w="234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813D567" w14:textId="65584F26" w:rsidR="009678E2" w:rsidRPr="00D63716" w:rsidRDefault="009678E2" w:rsidP="002076BF">
            <w:pPr>
              <w:spacing w:after="0" w:line="240" w:lineRule="auto"/>
              <w:jc w:val="center"/>
              <w:rPr>
                <w:rFonts w:cstheme="minorHAnsi"/>
                <w:b/>
                <w:color w:val="000000" w:themeColor="text1"/>
              </w:rPr>
            </w:pPr>
            <w:r w:rsidRPr="00D63716">
              <w:rPr>
                <w:rFonts w:cstheme="minorHAnsi"/>
                <w:b/>
              </w:rPr>
              <w:t>Įsipareigojimų dalis (procentais), kuriai ketinama remtis kito ūkio subjekto pajėgumais</w:t>
            </w:r>
          </w:p>
        </w:tc>
      </w:tr>
      <w:tr w:rsidR="009678E2" w:rsidRPr="00D63716" w14:paraId="1E10EFBA" w14:textId="77777777" w:rsidTr="00176ED5">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78EC225" w14:textId="77777777" w:rsidR="009678E2" w:rsidRPr="00D63716" w:rsidRDefault="009678E2" w:rsidP="001238CB">
            <w:pPr>
              <w:spacing w:after="0" w:line="240" w:lineRule="auto"/>
              <w:rPr>
                <w:rFonts w:cstheme="minorHAnsi"/>
                <w:bCs/>
                <w:color w:val="000000" w:themeColor="text1"/>
              </w:rPr>
            </w:pPr>
            <w:r w:rsidRPr="00D63716">
              <w:rPr>
                <w:rFonts w:cstheme="minorHAnsi"/>
                <w:bCs/>
                <w:color w:val="000000" w:themeColor="text1"/>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ABAB3AC" w14:textId="77777777" w:rsidR="009678E2" w:rsidRPr="00D63716" w:rsidRDefault="009678E2" w:rsidP="001238CB">
            <w:pPr>
              <w:spacing w:after="0" w:line="240" w:lineRule="auto"/>
              <w:jc w:val="center"/>
              <w:rPr>
                <w:rFonts w:cstheme="minorHAnsi"/>
                <w:bCs/>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78BAA18" w14:textId="77777777" w:rsidR="009678E2" w:rsidRPr="00D63716" w:rsidRDefault="009678E2" w:rsidP="001238CB">
            <w:pPr>
              <w:spacing w:after="0" w:line="240" w:lineRule="auto"/>
              <w:jc w:val="center"/>
              <w:rPr>
                <w:rFonts w:cstheme="minorHAnsi"/>
                <w:bCs/>
                <w:color w:val="000000" w:themeColor="text1"/>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409480A" w14:textId="77777777" w:rsidR="009678E2" w:rsidRPr="00D63716" w:rsidRDefault="009678E2" w:rsidP="001238CB">
            <w:pPr>
              <w:spacing w:after="0" w:line="240" w:lineRule="auto"/>
              <w:jc w:val="center"/>
              <w:rPr>
                <w:rFonts w:cstheme="minorHAnsi"/>
                <w:bCs/>
                <w:color w:val="000000" w:themeColor="text1"/>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1D8200" w14:textId="77777777" w:rsidR="009678E2" w:rsidRPr="00D63716" w:rsidRDefault="009678E2" w:rsidP="001238CB">
            <w:pPr>
              <w:spacing w:after="0" w:line="240" w:lineRule="auto"/>
              <w:jc w:val="center"/>
              <w:rPr>
                <w:rFonts w:cstheme="minorHAnsi"/>
                <w:bCs/>
                <w:color w:val="000000" w:themeColor="text1"/>
              </w:rPr>
            </w:pPr>
          </w:p>
        </w:tc>
      </w:tr>
      <w:tr w:rsidR="009678E2" w:rsidRPr="00D63716" w14:paraId="42696DD6" w14:textId="77777777" w:rsidTr="00176ED5">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AC96F1E" w14:textId="77777777" w:rsidR="009678E2" w:rsidRPr="00D63716" w:rsidRDefault="009678E2" w:rsidP="001238CB">
            <w:pPr>
              <w:spacing w:after="0" w:line="240" w:lineRule="auto"/>
              <w:rPr>
                <w:rFonts w:cstheme="minorHAnsi"/>
                <w:bCs/>
                <w:color w:val="000000" w:themeColor="text1"/>
              </w:rPr>
            </w:pPr>
            <w:r w:rsidRPr="00D63716">
              <w:rPr>
                <w:rFonts w:cstheme="minorHAnsi"/>
                <w:bCs/>
                <w:color w:val="000000" w:themeColor="text1"/>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CB89362" w14:textId="77777777" w:rsidR="009678E2" w:rsidRPr="00D63716" w:rsidRDefault="009678E2" w:rsidP="001238CB">
            <w:pPr>
              <w:spacing w:after="0" w:line="240" w:lineRule="auto"/>
              <w:jc w:val="center"/>
              <w:rPr>
                <w:rFonts w:cstheme="minorHAnsi"/>
                <w:bCs/>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FFB0D5C" w14:textId="77777777" w:rsidR="009678E2" w:rsidRPr="00D63716" w:rsidRDefault="009678E2" w:rsidP="001238CB">
            <w:pPr>
              <w:spacing w:after="0" w:line="240" w:lineRule="auto"/>
              <w:jc w:val="center"/>
              <w:rPr>
                <w:rFonts w:cstheme="minorHAnsi"/>
                <w:bCs/>
                <w:color w:val="000000" w:themeColor="text1"/>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D3C7EE0" w14:textId="77777777" w:rsidR="009678E2" w:rsidRPr="00D63716" w:rsidRDefault="009678E2" w:rsidP="001238CB">
            <w:pPr>
              <w:spacing w:after="0" w:line="240" w:lineRule="auto"/>
              <w:jc w:val="center"/>
              <w:rPr>
                <w:rFonts w:cstheme="minorHAnsi"/>
                <w:bCs/>
                <w:color w:val="000000" w:themeColor="text1"/>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DC4C56" w14:textId="77777777" w:rsidR="009678E2" w:rsidRPr="00D63716" w:rsidRDefault="009678E2" w:rsidP="001238CB">
            <w:pPr>
              <w:spacing w:after="0" w:line="240" w:lineRule="auto"/>
              <w:jc w:val="center"/>
              <w:rPr>
                <w:rFonts w:cstheme="minorHAnsi"/>
                <w:bCs/>
                <w:color w:val="000000" w:themeColor="text1"/>
              </w:rPr>
            </w:pPr>
          </w:p>
        </w:tc>
      </w:tr>
      <w:bookmarkEnd w:id="92"/>
    </w:tbl>
    <w:p w14:paraId="61A7887A" w14:textId="77777777" w:rsidR="009678E2" w:rsidRPr="00D63716" w:rsidRDefault="009678E2" w:rsidP="009678E2">
      <w:pPr>
        <w:tabs>
          <w:tab w:val="left" w:pos="567"/>
        </w:tabs>
        <w:spacing w:after="0" w:line="240" w:lineRule="auto"/>
        <w:rPr>
          <w:rFonts w:cstheme="minorHAnsi"/>
          <w:b/>
          <w:bCs/>
          <w:color w:val="000000" w:themeColor="text1"/>
        </w:rPr>
      </w:pPr>
    </w:p>
    <w:p w14:paraId="69B6292D" w14:textId="61B71C2B" w:rsidR="009678E2" w:rsidRPr="00222963" w:rsidRDefault="009678E2" w:rsidP="00222963">
      <w:pPr>
        <w:pStyle w:val="Sraopastraipa"/>
        <w:numPr>
          <w:ilvl w:val="0"/>
          <w:numId w:val="45"/>
        </w:numPr>
        <w:tabs>
          <w:tab w:val="left" w:pos="567"/>
        </w:tabs>
        <w:spacing w:after="0" w:line="240" w:lineRule="auto"/>
        <w:rPr>
          <w:rFonts w:cstheme="minorHAnsi"/>
          <w:b/>
          <w:bCs/>
          <w:color w:val="000000" w:themeColor="text1"/>
        </w:rPr>
      </w:pPr>
      <w:r w:rsidRPr="00222963">
        <w:rPr>
          <w:rFonts w:cstheme="minorHAnsi"/>
          <w:b/>
          <w:bCs/>
          <w:iCs/>
          <w:color w:val="000000" w:themeColor="text1"/>
        </w:rPr>
        <w:lastRenderedPageBreak/>
        <w:t xml:space="preserve">Informacija apie </w:t>
      </w:r>
      <w:proofErr w:type="spellStart"/>
      <w:r w:rsidRPr="00222963">
        <w:rPr>
          <w:rFonts w:cstheme="minorHAnsi"/>
          <w:b/>
          <w:bCs/>
          <w:iCs/>
          <w:color w:val="000000" w:themeColor="text1"/>
        </w:rPr>
        <w:t>kvazisubtiekėjus</w:t>
      </w:r>
      <w:proofErr w:type="spellEnd"/>
      <w:r w:rsidR="001A5620" w:rsidRPr="00222963">
        <w:rPr>
          <w:rFonts w:cstheme="minorHAnsi"/>
          <w:b/>
          <w:bCs/>
          <w:iCs/>
          <w:color w:val="000000" w:themeColor="text1"/>
        </w:rPr>
        <w:t xml:space="preserve"> </w:t>
      </w:r>
      <w:r w:rsidRPr="00222963">
        <w:rPr>
          <w:rFonts w:cstheme="minorHAnsi"/>
          <w:i/>
          <w:iCs/>
          <w:color w:val="000000" w:themeColor="text1"/>
        </w:rPr>
        <w:t xml:space="preserve">(pildoma, jei tiekėjas pasitelkia </w:t>
      </w:r>
      <w:proofErr w:type="spellStart"/>
      <w:r w:rsidRPr="00222963">
        <w:rPr>
          <w:rFonts w:cstheme="minorHAnsi"/>
          <w:i/>
          <w:iCs/>
          <w:color w:val="000000" w:themeColor="text1"/>
        </w:rPr>
        <w:t>kvazisubtiekėjus</w:t>
      </w:r>
      <w:proofErr w:type="spellEnd"/>
      <w:r w:rsidRPr="00222963">
        <w:rPr>
          <w:rFonts w:cstheme="minorHAnsi"/>
          <w:i/>
          <w:iCs/>
          <w:color w:val="000000" w:themeColor="text1"/>
        </w:rPr>
        <w:t>)</w:t>
      </w:r>
      <w:r w:rsidR="001A5620" w:rsidRPr="00222963">
        <w:rPr>
          <w:rFonts w:cstheme="minorHAnsi"/>
          <w:i/>
          <w:iCs/>
          <w:color w:val="000000" w:themeColor="text1"/>
        </w:rPr>
        <w:t>:</w:t>
      </w:r>
    </w:p>
    <w:tbl>
      <w:tblPr>
        <w:tblW w:w="10201" w:type="dxa"/>
        <w:tblLayout w:type="fixed"/>
        <w:tblCellMar>
          <w:left w:w="10" w:type="dxa"/>
          <w:right w:w="10" w:type="dxa"/>
        </w:tblCellMar>
        <w:tblLook w:val="04A0" w:firstRow="1" w:lastRow="0" w:firstColumn="1" w:lastColumn="0" w:noHBand="0" w:noVBand="1"/>
      </w:tblPr>
      <w:tblGrid>
        <w:gridCol w:w="540"/>
        <w:gridCol w:w="2574"/>
        <w:gridCol w:w="3827"/>
        <w:gridCol w:w="3260"/>
      </w:tblGrid>
      <w:tr w:rsidR="009678E2" w:rsidRPr="00D63716" w14:paraId="7BEADFDE" w14:textId="77777777" w:rsidTr="00274B8D">
        <w:tc>
          <w:tcPr>
            <w:tcW w:w="5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C568522" w14:textId="77777777" w:rsidR="009678E2" w:rsidRPr="00D63716" w:rsidRDefault="009678E2" w:rsidP="00176ED5">
            <w:pPr>
              <w:spacing w:after="0" w:line="240" w:lineRule="auto"/>
              <w:jc w:val="center"/>
              <w:rPr>
                <w:rFonts w:cstheme="minorHAnsi"/>
                <w:b/>
                <w:color w:val="000000" w:themeColor="text1"/>
              </w:rPr>
            </w:pPr>
            <w:r w:rsidRPr="00D63716">
              <w:rPr>
                <w:rFonts w:cstheme="minorHAnsi"/>
                <w:b/>
                <w:color w:val="000000" w:themeColor="text1"/>
              </w:rPr>
              <w:t>Eil. Nr.</w:t>
            </w:r>
          </w:p>
        </w:tc>
        <w:tc>
          <w:tcPr>
            <w:tcW w:w="257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E3E1E66" w14:textId="77777777" w:rsidR="009678E2" w:rsidRPr="00D63716" w:rsidRDefault="009678E2" w:rsidP="00F25817">
            <w:pPr>
              <w:spacing w:after="0" w:line="240" w:lineRule="auto"/>
              <w:jc w:val="center"/>
              <w:rPr>
                <w:rFonts w:cstheme="minorHAnsi"/>
                <w:b/>
                <w:color w:val="000000" w:themeColor="text1"/>
              </w:rPr>
            </w:pPr>
            <w:proofErr w:type="spellStart"/>
            <w:r w:rsidRPr="00D63716">
              <w:rPr>
                <w:rFonts w:cstheme="minorHAnsi"/>
                <w:b/>
              </w:rPr>
              <w:t>Kvazisubtiekėjo</w:t>
            </w:r>
            <w:proofErr w:type="spellEnd"/>
            <w:r w:rsidRPr="00D63716">
              <w:rPr>
                <w:rFonts w:cstheme="minorHAnsi"/>
                <w:b/>
              </w:rPr>
              <w:t xml:space="preserve"> vardas, pavardė</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0211FF8" w14:textId="7ED8BC4B" w:rsidR="009678E2" w:rsidRPr="00D63716" w:rsidRDefault="009678E2" w:rsidP="00F25817">
            <w:pPr>
              <w:spacing w:after="0" w:line="240" w:lineRule="auto"/>
              <w:jc w:val="center"/>
              <w:rPr>
                <w:rFonts w:cstheme="minorHAnsi"/>
                <w:b/>
                <w:color w:val="000000" w:themeColor="text1"/>
              </w:rPr>
            </w:pPr>
            <w:r w:rsidRPr="00D63716">
              <w:rPr>
                <w:rFonts w:cstheme="minorHAnsi"/>
                <w:b/>
                <w:color w:val="000000" w:themeColor="text1"/>
              </w:rPr>
              <w:t xml:space="preserve">Kvalifikacijos reikalavimo punktas iš pirkimo sąlygų </w:t>
            </w:r>
            <w:r w:rsidR="00683C12" w:rsidRPr="00D63716">
              <w:rPr>
                <w:rFonts w:cstheme="minorHAnsi"/>
                <w:b/>
                <w:color w:val="000000" w:themeColor="text1"/>
              </w:rPr>
              <w:t>7</w:t>
            </w:r>
            <w:r w:rsidRPr="00D63716">
              <w:rPr>
                <w:rFonts w:cstheme="minorHAnsi"/>
                <w:b/>
                <w:color w:val="000000" w:themeColor="text1"/>
              </w:rPr>
              <w:t xml:space="preserve"> priedo 1 lentelės, kuriam atitikti pasitelkiamas ūkio subjektas, kurio pajėgumais remiamasi</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1D4631A" w14:textId="77777777" w:rsidR="009678E2" w:rsidRPr="00D63716" w:rsidRDefault="009678E2" w:rsidP="00F25817">
            <w:pPr>
              <w:spacing w:after="0" w:line="240" w:lineRule="auto"/>
              <w:jc w:val="center"/>
              <w:rPr>
                <w:rFonts w:cstheme="minorHAnsi"/>
                <w:b/>
                <w:color w:val="000000" w:themeColor="text1"/>
              </w:rPr>
            </w:pPr>
            <w:proofErr w:type="spellStart"/>
            <w:r w:rsidRPr="00D63716">
              <w:rPr>
                <w:rFonts w:cstheme="minorHAnsi"/>
                <w:b/>
              </w:rPr>
              <w:t>Kvazisubtiekėjui</w:t>
            </w:r>
            <w:proofErr w:type="spellEnd"/>
            <w:r w:rsidRPr="00D63716">
              <w:rPr>
                <w:rFonts w:cstheme="minorHAnsi"/>
                <w:b/>
              </w:rPr>
              <w:t xml:space="preserve"> perduodamų vykdyti paslaugų aprašymas</w:t>
            </w:r>
          </w:p>
        </w:tc>
      </w:tr>
      <w:tr w:rsidR="009678E2" w:rsidRPr="00D63716" w14:paraId="56A9C87E" w14:textId="77777777" w:rsidTr="00274B8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B3890" w14:textId="77777777" w:rsidR="009678E2" w:rsidRPr="00D63716" w:rsidRDefault="009678E2" w:rsidP="001238CB">
            <w:pPr>
              <w:spacing w:after="0" w:line="240" w:lineRule="auto"/>
              <w:rPr>
                <w:rFonts w:cstheme="minorHAnsi"/>
                <w:bCs/>
                <w:color w:val="000000" w:themeColor="text1"/>
              </w:rPr>
            </w:pPr>
            <w:r w:rsidRPr="00D63716">
              <w:rPr>
                <w:rFonts w:cstheme="minorHAnsi"/>
                <w:bCs/>
                <w:color w:val="000000" w:themeColor="text1"/>
              </w:rPr>
              <w:t>1.</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5E253" w14:textId="77777777" w:rsidR="009678E2" w:rsidRPr="00D63716" w:rsidRDefault="009678E2" w:rsidP="001238CB">
            <w:pPr>
              <w:spacing w:after="0" w:line="240" w:lineRule="auto"/>
              <w:jc w:val="center"/>
              <w:rPr>
                <w:rFonts w:cstheme="minorHAnsi"/>
                <w:bCs/>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8674A" w14:textId="77777777" w:rsidR="009678E2" w:rsidRPr="00D63716" w:rsidRDefault="009678E2" w:rsidP="001238CB">
            <w:pPr>
              <w:spacing w:after="0" w:line="240" w:lineRule="auto"/>
              <w:jc w:val="center"/>
              <w:rPr>
                <w:rFonts w:cstheme="minorHAnsi"/>
                <w:bCs/>
                <w:color w:val="000000" w:themeColor="text1"/>
              </w:rPr>
            </w:pPr>
          </w:p>
        </w:tc>
        <w:tc>
          <w:tcPr>
            <w:tcW w:w="3260" w:type="dxa"/>
            <w:tcBorders>
              <w:top w:val="single" w:sz="4" w:space="0" w:color="000000"/>
              <w:left w:val="single" w:sz="4" w:space="0" w:color="000000"/>
              <w:bottom w:val="single" w:sz="4" w:space="0" w:color="000000"/>
              <w:right w:val="single" w:sz="4" w:space="0" w:color="000000"/>
            </w:tcBorders>
          </w:tcPr>
          <w:p w14:paraId="537F5341" w14:textId="77777777" w:rsidR="009678E2" w:rsidRPr="00D63716" w:rsidRDefault="009678E2" w:rsidP="001238CB">
            <w:pPr>
              <w:spacing w:after="0" w:line="240" w:lineRule="auto"/>
              <w:jc w:val="center"/>
              <w:rPr>
                <w:rFonts w:cstheme="minorHAnsi"/>
                <w:bCs/>
                <w:color w:val="000000" w:themeColor="text1"/>
              </w:rPr>
            </w:pPr>
          </w:p>
        </w:tc>
      </w:tr>
      <w:tr w:rsidR="009678E2" w:rsidRPr="00D63716" w14:paraId="0CBD7BDD" w14:textId="77777777" w:rsidTr="00274B8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D687C" w14:textId="77777777" w:rsidR="009678E2" w:rsidRPr="00D63716" w:rsidRDefault="009678E2" w:rsidP="001238CB">
            <w:pPr>
              <w:spacing w:after="0" w:line="240" w:lineRule="auto"/>
              <w:rPr>
                <w:rFonts w:cstheme="minorHAnsi"/>
                <w:bCs/>
                <w:color w:val="000000" w:themeColor="text1"/>
              </w:rPr>
            </w:pPr>
            <w:r w:rsidRPr="00D63716">
              <w:rPr>
                <w:rFonts w:cstheme="minorHAnsi"/>
                <w:bCs/>
                <w:color w:val="000000" w:themeColor="text1"/>
              </w:rPr>
              <w:t>2.</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E274D" w14:textId="77777777" w:rsidR="009678E2" w:rsidRPr="00D63716" w:rsidRDefault="009678E2" w:rsidP="001238CB">
            <w:pPr>
              <w:spacing w:after="0" w:line="240" w:lineRule="auto"/>
              <w:jc w:val="center"/>
              <w:rPr>
                <w:rFonts w:cstheme="minorHAnsi"/>
                <w:bCs/>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68F09" w14:textId="77777777" w:rsidR="009678E2" w:rsidRPr="00D63716" w:rsidRDefault="009678E2" w:rsidP="001238CB">
            <w:pPr>
              <w:spacing w:after="0" w:line="240" w:lineRule="auto"/>
              <w:jc w:val="center"/>
              <w:rPr>
                <w:rFonts w:cstheme="minorHAnsi"/>
                <w:bCs/>
                <w:color w:val="000000" w:themeColor="text1"/>
              </w:rPr>
            </w:pPr>
          </w:p>
        </w:tc>
        <w:tc>
          <w:tcPr>
            <w:tcW w:w="3260" w:type="dxa"/>
            <w:tcBorders>
              <w:top w:val="single" w:sz="4" w:space="0" w:color="000000"/>
              <w:left w:val="single" w:sz="4" w:space="0" w:color="000000"/>
              <w:bottom w:val="single" w:sz="4" w:space="0" w:color="000000"/>
              <w:right w:val="single" w:sz="4" w:space="0" w:color="000000"/>
            </w:tcBorders>
          </w:tcPr>
          <w:p w14:paraId="0D3A32DA" w14:textId="77777777" w:rsidR="009678E2" w:rsidRPr="00D63716" w:rsidRDefault="009678E2" w:rsidP="001238CB">
            <w:pPr>
              <w:spacing w:after="0" w:line="240" w:lineRule="auto"/>
              <w:jc w:val="center"/>
              <w:rPr>
                <w:rFonts w:cstheme="minorHAnsi"/>
                <w:bCs/>
                <w:color w:val="000000" w:themeColor="text1"/>
              </w:rPr>
            </w:pPr>
          </w:p>
        </w:tc>
      </w:tr>
      <w:bookmarkEnd w:id="93"/>
    </w:tbl>
    <w:p w14:paraId="5C457645" w14:textId="77777777" w:rsidR="009678E2" w:rsidRDefault="009678E2" w:rsidP="009678E2">
      <w:pPr>
        <w:spacing w:after="0" w:line="240" w:lineRule="auto"/>
        <w:rPr>
          <w:rFonts w:eastAsia="Calibri" w:cstheme="minorHAnsi"/>
          <w:color w:val="000000" w:themeColor="text1"/>
        </w:rPr>
      </w:pPr>
    </w:p>
    <w:p w14:paraId="2C16A4F7" w14:textId="77777777" w:rsidR="00222963" w:rsidRPr="00D63716" w:rsidRDefault="00222963" w:rsidP="009678E2">
      <w:pPr>
        <w:spacing w:after="0" w:line="240" w:lineRule="auto"/>
        <w:rPr>
          <w:rFonts w:eastAsia="Calibri" w:cstheme="minorHAnsi"/>
          <w:color w:val="000000" w:themeColor="text1"/>
        </w:rPr>
      </w:pPr>
    </w:p>
    <w:p w14:paraId="2A71B44A" w14:textId="46EAB262" w:rsidR="009678E2" w:rsidRPr="00222963" w:rsidRDefault="009678E2" w:rsidP="00222963">
      <w:pPr>
        <w:pStyle w:val="Sraopastraipa"/>
        <w:numPr>
          <w:ilvl w:val="0"/>
          <w:numId w:val="45"/>
        </w:numPr>
        <w:tabs>
          <w:tab w:val="left" w:pos="567"/>
        </w:tabs>
        <w:spacing w:after="0" w:line="240" w:lineRule="auto"/>
        <w:rPr>
          <w:rFonts w:cstheme="minorHAnsi"/>
          <w:color w:val="000000" w:themeColor="text1"/>
        </w:rPr>
      </w:pPr>
      <w:bookmarkStart w:id="94" w:name="_Hlk182782979"/>
      <w:r w:rsidRPr="00222963">
        <w:rPr>
          <w:rFonts w:cstheme="minorHAnsi"/>
          <w:b/>
          <w:bCs/>
          <w:color w:val="000000" w:themeColor="text1"/>
        </w:rPr>
        <w:t>Informacija apie žinomus subtiekėjus ir jiems perduodama vykdyti sutarties dalis</w:t>
      </w:r>
      <w:r w:rsidR="00F25817" w:rsidRPr="00222963">
        <w:rPr>
          <w:rFonts w:cstheme="minorHAnsi"/>
          <w:b/>
          <w:bCs/>
          <w:color w:val="000000" w:themeColor="text1"/>
        </w:rPr>
        <w:t xml:space="preserve"> </w:t>
      </w:r>
      <w:r w:rsidRPr="00222963">
        <w:rPr>
          <w:rFonts w:cstheme="minorHAnsi"/>
          <w:color w:val="000000" w:themeColor="text1"/>
        </w:rPr>
        <w:t xml:space="preserve">(pildoma, jei </w:t>
      </w:r>
      <w:r w:rsidRPr="00222963">
        <w:rPr>
          <w:rFonts w:eastAsia="Arial Unicode MS" w:cstheme="minorHAnsi"/>
          <w:color w:val="000000"/>
          <w:bdr w:val="nil"/>
        </w:rPr>
        <w:t>tiekėjas sutarties vykdymui naudosis trečiųjų asmenų, kurie aktyviai neprisidės prie sutarties vykdymo, priemonėmis</w:t>
      </w:r>
      <w:r w:rsidRPr="00222963">
        <w:rPr>
          <w:rFonts w:cstheme="minorHAnsi"/>
          <w:color w:val="000000" w:themeColor="text1"/>
        </w:rPr>
        <w:t>)</w:t>
      </w:r>
      <w:r w:rsidR="00F25817" w:rsidRPr="00222963">
        <w:rPr>
          <w:rFonts w:cstheme="minorHAnsi"/>
          <w:color w:val="000000" w:themeColor="text1"/>
        </w:rPr>
        <w:t>:</w:t>
      </w:r>
    </w:p>
    <w:tbl>
      <w:tblPr>
        <w:tblW w:w="10201" w:type="dxa"/>
        <w:tblLayout w:type="fixed"/>
        <w:tblCellMar>
          <w:left w:w="10" w:type="dxa"/>
          <w:right w:w="10" w:type="dxa"/>
        </w:tblCellMar>
        <w:tblLook w:val="04A0" w:firstRow="1" w:lastRow="0" w:firstColumn="1" w:lastColumn="0" w:noHBand="0" w:noVBand="1"/>
      </w:tblPr>
      <w:tblGrid>
        <w:gridCol w:w="540"/>
        <w:gridCol w:w="3991"/>
        <w:gridCol w:w="2835"/>
        <w:gridCol w:w="2835"/>
      </w:tblGrid>
      <w:tr w:rsidR="009678E2" w:rsidRPr="00D63716" w14:paraId="6503E97C" w14:textId="77777777" w:rsidTr="000C05F8">
        <w:tc>
          <w:tcPr>
            <w:tcW w:w="5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71E3B18" w14:textId="77777777" w:rsidR="009678E2" w:rsidRPr="00D63716" w:rsidRDefault="009678E2" w:rsidP="001238CB">
            <w:pPr>
              <w:spacing w:after="0" w:line="240" w:lineRule="auto"/>
              <w:rPr>
                <w:rFonts w:cstheme="minorHAnsi"/>
                <w:b/>
                <w:color w:val="000000" w:themeColor="text1"/>
              </w:rPr>
            </w:pPr>
            <w:r w:rsidRPr="00D63716">
              <w:rPr>
                <w:rFonts w:cstheme="minorHAnsi"/>
                <w:b/>
                <w:color w:val="000000" w:themeColor="text1"/>
              </w:rPr>
              <w:t>Eil. Nr.</w:t>
            </w:r>
          </w:p>
        </w:tc>
        <w:tc>
          <w:tcPr>
            <w:tcW w:w="399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DCDFB1D" w14:textId="77777777" w:rsidR="009678E2" w:rsidRPr="00D63716" w:rsidRDefault="009678E2" w:rsidP="001238CB">
            <w:pPr>
              <w:spacing w:after="0" w:line="240" w:lineRule="auto"/>
              <w:jc w:val="center"/>
              <w:rPr>
                <w:rFonts w:cstheme="minorHAnsi"/>
                <w:b/>
                <w:color w:val="000000" w:themeColor="text1"/>
              </w:rPr>
            </w:pPr>
            <w:r w:rsidRPr="00D63716">
              <w:rPr>
                <w:rFonts w:cstheme="minorHAnsi"/>
                <w:b/>
                <w:color w:val="000000" w:themeColor="text1"/>
              </w:rPr>
              <w:t>Subtiekėjo, kurio pajėgumais tiekėjas nesiremia, pavadinimas, juridinio asmens kodas, adresas</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2273086" w14:textId="77777777" w:rsidR="009678E2" w:rsidRPr="00D63716" w:rsidRDefault="009678E2" w:rsidP="001238CB">
            <w:pPr>
              <w:spacing w:after="0" w:line="240" w:lineRule="auto"/>
              <w:jc w:val="center"/>
              <w:rPr>
                <w:rFonts w:cstheme="minorHAnsi"/>
                <w:b/>
                <w:color w:val="000000" w:themeColor="text1"/>
              </w:rPr>
            </w:pPr>
            <w:r w:rsidRPr="00D63716">
              <w:rPr>
                <w:rFonts w:cstheme="minorHAnsi"/>
                <w:b/>
                <w:color w:val="000000" w:themeColor="text1"/>
              </w:rPr>
              <w:t xml:space="preserve">Sutarties objekto dalies, </w:t>
            </w:r>
          </w:p>
          <w:p w14:paraId="247D45DF" w14:textId="77777777" w:rsidR="009678E2" w:rsidRPr="00D63716" w:rsidRDefault="009678E2" w:rsidP="001238CB">
            <w:pPr>
              <w:spacing w:after="0" w:line="240" w:lineRule="auto"/>
              <w:jc w:val="center"/>
              <w:rPr>
                <w:rFonts w:cstheme="minorHAnsi"/>
                <w:b/>
                <w:color w:val="000000" w:themeColor="text1"/>
              </w:rPr>
            </w:pPr>
            <w:r w:rsidRPr="00D63716">
              <w:rPr>
                <w:rFonts w:cstheme="minorHAnsi"/>
                <w:b/>
                <w:color w:val="000000" w:themeColor="text1"/>
              </w:rPr>
              <w:t>perduodamos vykdyti subtiekėjui, aprašymas</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4EE3089" w14:textId="77777777" w:rsidR="009678E2" w:rsidRPr="00D63716" w:rsidRDefault="009678E2" w:rsidP="001238CB">
            <w:pPr>
              <w:spacing w:after="0" w:line="240" w:lineRule="auto"/>
              <w:jc w:val="center"/>
              <w:rPr>
                <w:rFonts w:cstheme="minorHAnsi"/>
                <w:b/>
              </w:rPr>
            </w:pPr>
            <w:r w:rsidRPr="00D63716">
              <w:rPr>
                <w:rFonts w:cstheme="minorHAnsi"/>
                <w:b/>
              </w:rPr>
              <w:t>Įsipareigojimų dalis (procentais),</w:t>
            </w:r>
          </w:p>
          <w:p w14:paraId="70C8DE45" w14:textId="77777777" w:rsidR="009678E2" w:rsidRPr="00D63716" w:rsidRDefault="009678E2" w:rsidP="001238CB">
            <w:pPr>
              <w:spacing w:after="0" w:line="240" w:lineRule="auto"/>
              <w:jc w:val="center"/>
              <w:rPr>
                <w:rFonts w:cstheme="minorHAnsi"/>
                <w:b/>
                <w:color w:val="000000" w:themeColor="text1"/>
              </w:rPr>
            </w:pPr>
            <w:r w:rsidRPr="00D63716">
              <w:rPr>
                <w:rFonts w:cstheme="minorHAnsi"/>
                <w:b/>
              </w:rPr>
              <w:t>kuriai ketinama pasitelkti subtiekėją</w:t>
            </w:r>
          </w:p>
        </w:tc>
      </w:tr>
      <w:tr w:rsidR="009678E2" w:rsidRPr="00D63716" w14:paraId="571DF1F3" w14:textId="77777777" w:rsidTr="00274B8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133F4" w14:textId="77777777" w:rsidR="009678E2" w:rsidRPr="00D63716" w:rsidRDefault="009678E2" w:rsidP="001238CB">
            <w:pPr>
              <w:spacing w:after="0" w:line="240" w:lineRule="auto"/>
              <w:rPr>
                <w:rFonts w:cstheme="minorHAnsi"/>
                <w:bCs/>
                <w:color w:val="000000" w:themeColor="text1"/>
              </w:rPr>
            </w:pPr>
            <w:r w:rsidRPr="00D63716">
              <w:rPr>
                <w:rFonts w:cstheme="minorHAnsi"/>
                <w:bCs/>
                <w:color w:val="000000" w:themeColor="text1"/>
              </w:rPr>
              <w:t>1.</w:t>
            </w:r>
          </w:p>
        </w:tc>
        <w:tc>
          <w:tcPr>
            <w:tcW w:w="3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305C9" w14:textId="77777777" w:rsidR="009678E2" w:rsidRPr="00D63716" w:rsidRDefault="009678E2" w:rsidP="001238CB">
            <w:pPr>
              <w:spacing w:after="0" w:line="240" w:lineRule="auto"/>
              <w:jc w:val="center"/>
              <w:rPr>
                <w:rFonts w:cstheme="minorHAnsi"/>
                <w:bCs/>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1CA4E" w14:textId="77777777" w:rsidR="009678E2" w:rsidRPr="00D63716" w:rsidRDefault="009678E2" w:rsidP="001238CB">
            <w:pPr>
              <w:spacing w:after="0" w:line="240" w:lineRule="auto"/>
              <w:jc w:val="center"/>
              <w:rPr>
                <w:rFonts w:cstheme="minorHAnsi"/>
                <w:bCs/>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240B0DD2" w14:textId="77777777" w:rsidR="00A9589A" w:rsidRPr="00D63716" w:rsidRDefault="00A9589A" w:rsidP="00F67C62">
            <w:pPr>
              <w:spacing w:after="0" w:line="240" w:lineRule="auto"/>
              <w:jc w:val="center"/>
              <w:rPr>
                <w:rFonts w:cstheme="minorHAnsi"/>
                <w:bCs/>
                <w:color w:val="000000" w:themeColor="text1"/>
              </w:rPr>
            </w:pPr>
          </w:p>
        </w:tc>
      </w:tr>
      <w:tr w:rsidR="00A9589A" w:rsidRPr="00D63716" w14:paraId="23B8BBFC" w14:textId="77777777" w:rsidTr="00274B8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B3CF2" w14:textId="77777777" w:rsidR="00A9589A" w:rsidRPr="00D63716" w:rsidRDefault="00A9589A" w:rsidP="001238CB">
            <w:pPr>
              <w:spacing w:after="0" w:line="240" w:lineRule="auto"/>
              <w:rPr>
                <w:rFonts w:cstheme="minorHAnsi"/>
                <w:bCs/>
                <w:color w:val="000000" w:themeColor="text1"/>
              </w:rPr>
            </w:pPr>
          </w:p>
        </w:tc>
        <w:tc>
          <w:tcPr>
            <w:tcW w:w="3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DCF01" w14:textId="77777777" w:rsidR="00A9589A" w:rsidRPr="00D63716" w:rsidRDefault="00A9589A" w:rsidP="001238CB">
            <w:pPr>
              <w:spacing w:after="0" w:line="240" w:lineRule="auto"/>
              <w:jc w:val="center"/>
              <w:rPr>
                <w:rFonts w:cstheme="minorHAnsi"/>
                <w:bCs/>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B30F4" w14:textId="77777777" w:rsidR="00A9589A" w:rsidRPr="00D63716" w:rsidRDefault="00A9589A" w:rsidP="001238CB">
            <w:pPr>
              <w:spacing w:after="0" w:line="240" w:lineRule="auto"/>
              <w:jc w:val="center"/>
              <w:rPr>
                <w:rFonts w:cstheme="minorHAnsi"/>
                <w:bCs/>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0421E772" w14:textId="77777777" w:rsidR="00A9589A" w:rsidRPr="00D63716" w:rsidRDefault="00A9589A" w:rsidP="00176ED5">
            <w:pPr>
              <w:spacing w:after="0" w:line="240" w:lineRule="auto"/>
              <w:jc w:val="center"/>
              <w:rPr>
                <w:rFonts w:cstheme="minorHAnsi"/>
                <w:bCs/>
                <w:color w:val="000000" w:themeColor="text1"/>
              </w:rPr>
            </w:pPr>
          </w:p>
        </w:tc>
      </w:tr>
      <w:bookmarkEnd w:id="94"/>
    </w:tbl>
    <w:p w14:paraId="32D7EE1D" w14:textId="77777777" w:rsidR="009678E2" w:rsidRPr="00D63716" w:rsidRDefault="009678E2" w:rsidP="009678E2">
      <w:pPr>
        <w:spacing w:after="0" w:line="240" w:lineRule="auto"/>
        <w:rPr>
          <w:rFonts w:eastAsia="Times New Roman" w:cstheme="minorHAnsi"/>
        </w:rPr>
      </w:pPr>
    </w:p>
    <w:p w14:paraId="667EF71D" w14:textId="06CC929A" w:rsidR="009678E2" w:rsidRPr="00D63716" w:rsidRDefault="009678E2" w:rsidP="00176ED5">
      <w:pPr>
        <w:spacing w:after="0" w:line="240" w:lineRule="auto"/>
        <w:contextualSpacing/>
        <w:jc w:val="center"/>
        <w:rPr>
          <w:rFonts w:cstheme="minorHAnsi"/>
          <w:b/>
          <w:bCs/>
        </w:rPr>
      </w:pPr>
      <w:r w:rsidRPr="00D63716">
        <w:rPr>
          <w:rFonts w:cstheme="minorHAnsi"/>
          <w:b/>
          <w:bCs/>
        </w:rPr>
        <w:t>PASIŪLYMO KAINA</w:t>
      </w:r>
    </w:p>
    <w:p w14:paraId="0A9A03B2" w14:textId="48850F15" w:rsidR="00F67C62" w:rsidRPr="00222963" w:rsidRDefault="009678E2" w:rsidP="00222963">
      <w:pPr>
        <w:pStyle w:val="Sraopastraipa"/>
        <w:numPr>
          <w:ilvl w:val="0"/>
          <w:numId w:val="45"/>
        </w:numPr>
        <w:pBdr>
          <w:top w:val="nil"/>
          <w:left w:val="nil"/>
          <w:bottom w:val="nil"/>
          <w:right w:val="nil"/>
          <w:between w:val="nil"/>
          <w:bar w:val="nil"/>
        </w:pBdr>
        <w:spacing w:after="0" w:line="260" w:lineRule="exact"/>
        <w:ind w:right="76"/>
        <w:jc w:val="both"/>
        <w:rPr>
          <w:rFonts w:eastAsia="Arial Unicode MS" w:cstheme="minorHAnsi"/>
          <w:b/>
          <w:bCs/>
          <w:bdr w:val="nil"/>
        </w:rPr>
      </w:pPr>
      <w:r w:rsidRPr="00222963">
        <w:rPr>
          <w:rFonts w:eastAsia="Arial Unicode MS" w:cstheme="minorHAnsi"/>
          <w:b/>
          <w:bCs/>
          <w:bdr w:val="nil"/>
        </w:rPr>
        <w:t>Mes siūlome paslaugas, kurios visiškai atitinka pirkimo dokumentuose nustatytus reikalavimus:</w:t>
      </w: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5956"/>
        <w:gridCol w:w="3681"/>
      </w:tblGrid>
      <w:tr w:rsidR="009678E2" w:rsidRPr="00D63716" w14:paraId="77BACEC1" w14:textId="77777777" w:rsidTr="00E40278">
        <w:trPr>
          <w:cantSplit/>
        </w:trPr>
        <w:tc>
          <w:tcPr>
            <w:tcW w:w="275" w:type="pct"/>
            <w:shd w:val="clear" w:color="auto" w:fill="D9E2F3" w:themeFill="accent1" w:themeFillTint="33"/>
            <w:vAlign w:val="center"/>
          </w:tcPr>
          <w:p w14:paraId="19C35007" w14:textId="77777777" w:rsidR="009678E2" w:rsidRPr="00D63716" w:rsidRDefault="009678E2" w:rsidP="001238CB">
            <w:pPr>
              <w:suppressAutoHyphens/>
              <w:autoSpaceDN w:val="0"/>
              <w:spacing w:after="0" w:line="240" w:lineRule="auto"/>
              <w:rPr>
                <w:rFonts w:eastAsia="Times New Roman" w:cstheme="minorHAnsi"/>
                <w:b/>
              </w:rPr>
            </w:pPr>
            <w:r w:rsidRPr="00D63716">
              <w:rPr>
                <w:rFonts w:eastAsia="Times New Roman" w:cstheme="minorHAnsi"/>
                <w:b/>
              </w:rPr>
              <w:t>Eil. Nr.</w:t>
            </w:r>
          </w:p>
        </w:tc>
        <w:tc>
          <w:tcPr>
            <w:tcW w:w="2920" w:type="pct"/>
            <w:shd w:val="clear" w:color="auto" w:fill="D9E2F3" w:themeFill="accent1" w:themeFillTint="33"/>
            <w:vAlign w:val="center"/>
          </w:tcPr>
          <w:p w14:paraId="74E1DFFA" w14:textId="77777777" w:rsidR="009678E2" w:rsidRPr="00D63716" w:rsidRDefault="009678E2" w:rsidP="001238CB">
            <w:pPr>
              <w:suppressAutoHyphens/>
              <w:autoSpaceDN w:val="0"/>
              <w:spacing w:after="0" w:line="240" w:lineRule="auto"/>
              <w:jc w:val="center"/>
              <w:rPr>
                <w:rFonts w:eastAsia="Times New Roman" w:cstheme="minorHAnsi"/>
                <w:b/>
              </w:rPr>
            </w:pPr>
            <w:r w:rsidRPr="00D63716">
              <w:rPr>
                <w:rFonts w:eastAsia="Times New Roman" w:cstheme="minorHAnsi"/>
                <w:b/>
              </w:rPr>
              <w:t>Paslaugų pavadinimas</w:t>
            </w:r>
          </w:p>
        </w:tc>
        <w:tc>
          <w:tcPr>
            <w:tcW w:w="1805" w:type="pct"/>
            <w:shd w:val="clear" w:color="auto" w:fill="D9E2F3" w:themeFill="accent1" w:themeFillTint="33"/>
            <w:vAlign w:val="center"/>
          </w:tcPr>
          <w:p w14:paraId="185A65F2" w14:textId="77777777" w:rsidR="009678E2" w:rsidRPr="00D63716" w:rsidRDefault="009678E2" w:rsidP="001238CB">
            <w:pPr>
              <w:suppressAutoHyphens/>
              <w:autoSpaceDN w:val="0"/>
              <w:spacing w:after="0" w:line="240" w:lineRule="auto"/>
              <w:jc w:val="center"/>
              <w:rPr>
                <w:rFonts w:eastAsia="Times New Roman" w:cstheme="minorHAnsi"/>
                <w:b/>
              </w:rPr>
            </w:pPr>
            <w:r w:rsidRPr="00D63716">
              <w:rPr>
                <w:rFonts w:eastAsia="Times New Roman" w:cstheme="minorHAnsi"/>
                <w:b/>
              </w:rPr>
              <w:t>Pasiūlymo kaina, Eur be PVM</w:t>
            </w:r>
          </w:p>
          <w:p w14:paraId="5F05AC96" w14:textId="77777777" w:rsidR="009678E2" w:rsidRPr="00D63716" w:rsidRDefault="009678E2" w:rsidP="001238CB">
            <w:pPr>
              <w:suppressAutoHyphens/>
              <w:autoSpaceDN w:val="0"/>
              <w:spacing w:after="0" w:line="240" w:lineRule="auto"/>
              <w:jc w:val="center"/>
              <w:rPr>
                <w:rFonts w:eastAsia="Times New Roman" w:cstheme="minorHAnsi"/>
                <w:bCs/>
              </w:rPr>
            </w:pPr>
            <w:r w:rsidRPr="00D63716">
              <w:rPr>
                <w:rFonts w:eastAsia="Times New Roman" w:cstheme="minorHAnsi"/>
                <w:bCs/>
              </w:rPr>
              <w:t>(</w:t>
            </w:r>
            <w:r w:rsidRPr="00D63716">
              <w:rPr>
                <w:rFonts w:eastAsia="Times New Roman" w:cstheme="minorHAnsi"/>
                <w:bCs/>
                <w:i/>
              </w:rPr>
              <w:t>bendra  paslaugų  kaina, Eur be PVM</w:t>
            </w:r>
            <w:r w:rsidRPr="00D63716">
              <w:rPr>
                <w:rFonts w:eastAsia="Times New Roman" w:cstheme="minorHAnsi"/>
                <w:bCs/>
                <w:iCs/>
              </w:rPr>
              <w:t>)</w:t>
            </w:r>
          </w:p>
        </w:tc>
      </w:tr>
      <w:tr w:rsidR="009678E2" w:rsidRPr="00D63716" w14:paraId="19DF563D" w14:textId="77777777" w:rsidTr="00E40278">
        <w:trPr>
          <w:cantSplit/>
        </w:trPr>
        <w:tc>
          <w:tcPr>
            <w:tcW w:w="275" w:type="pct"/>
            <w:vAlign w:val="center"/>
          </w:tcPr>
          <w:p w14:paraId="549AC144" w14:textId="77777777" w:rsidR="009678E2" w:rsidRPr="00D63716" w:rsidRDefault="009678E2" w:rsidP="001238CB">
            <w:pPr>
              <w:suppressAutoHyphens/>
              <w:autoSpaceDN w:val="0"/>
              <w:spacing w:after="0" w:line="240" w:lineRule="auto"/>
              <w:jc w:val="center"/>
              <w:rPr>
                <w:rFonts w:eastAsia="Times New Roman" w:cstheme="minorHAnsi"/>
              </w:rPr>
            </w:pPr>
            <w:r w:rsidRPr="00D63716">
              <w:rPr>
                <w:rFonts w:eastAsia="Times New Roman" w:cstheme="minorHAnsi"/>
              </w:rPr>
              <w:t>1.</w:t>
            </w:r>
          </w:p>
        </w:tc>
        <w:tc>
          <w:tcPr>
            <w:tcW w:w="2920" w:type="pct"/>
            <w:vAlign w:val="center"/>
          </w:tcPr>
          <w:p w14:paraId="4FF530FC" w14:textId="292E26F9" w:rsidR="009678E2" w:rsidRPr="00D63716" w:rsidRDefault="00F67C62" w:rsidP="001238CB">
            <w:pPr>
              <w:suppressAutoHyphens/>
              <w:autoSpaceDN w:val="0"/>
              <w:spacing w:after="0" w:line="240" w:lineRule="auto"/>
              <w:jc w:val="both"/>
              <w:rPr>
                <w:rFonts w:eastAsia="Times New Roman" w:cstheme="minorHAnsi"/>
                <w:sz w:val="22"/>
                <w:szCs w:val="22"/>
              </w:rPr>
            </w:pPr>
            <w:r w:rsidRPr="00D63716">
              <w:rPr>
                <w:rFonts w:cstheme="minorHAnsi"/>
                <w:sz w:val="22"/>
                <w:szCs w:val="22"/>
              </w:rPr>
              <w:t>Foninio povandeninio triukšmo matavimų ir erdvinio modeliavimo, jūros rajono aplinkos būklės pagal erdvinio triukšmo lygį vertinimo paslaugų</w:t>
            </w:r>
          </w:p>
        </w:tc>
        <w:tc>
          <w:tcPr>
            <w:tcW w:w="1805" w:type="pct"/>
            <w:vAlign w:val="center"/>
          </w:tcPr>
          <w:p w14:paraId="0C6500E0" w14:textId="77777777" w:rsidR="009678E2" w:rsidRPr="00D63716" w:rsidRDefault="009678E2" w:rsidP="001238CB">
            <w:pPr>
              <w:suppressAutoHyphens/>
              <w:autoSpaceDN w:val="0"/>
              <w:spacing w:after="0" w:line="240" w:lineRule="auto"/>
              <w:jc w:val="center"/>
              <w:rPr>
                <w:rFonts w:eastAsia="Times New Roman" w:cstheme="minorHAnsi"/>
                <w:b/>
              </w:rPr>
            </w:pPr>
          </w:p>
        </w:tc>
      </w:tr>
      <w:tr w:rsidR="009678E2" w:rsidRPr="00D63716" w14:paraId="3A2A92E7" w14:textId="77777777" w:rsidTr="00E40278">
        <w:trPr>
          <w:cantSplit/>
          <w:trHeight w:val="340"/>
        </w:trPr>
        <w:tc>
          <w:tcPr>
            <w:tcW w:w="3195" w:type="pct"/>
            <w:gridSpan w:val="2"/>
            <w:tcBorders>
              <w:bottom w:val="single" w:sz="4" w:space="0" w:color="auto"/>
            </w:tcBorders>
            <w:vAlign w:val="center"/>
          </w:tcPr>
          <w:p w14:paraId="27FC12DE" w14:textId="0FA205AA" w:rsidR="009678E2" w:rsidRPr="00D63716" w:rsidRDefault="009678E2" w:rsidP="001238CB">
            <w:pPr>
              <w:suppressAutoHyphens/>
              <w:autoSpaceDN w:val="0"/>
              <w:spacing w:after="0" w:line="240" w:lineRule="auto"/>
              <w:jc w:val="right"/>
              <w:rPr>
                <w:rFonts w:eastAsia="Times New Roman" w:cstheme="minorHAnsi"/>
              </w:rPr>
            </w:pPr>
            <w:r w:rsidRPr="00D63716">
              <w:rPr>
                <w:rFonts w:eastAsia="Times New Roman" w:cstheme="minorHAnsi"/>
              </w:rPr>
              <w:t>PVM suma, Eur</w:t>
            </w:r>
          </w:p>
        </w:tc>
        <w:tc>
          <w:tcPr>
            <w:tcW w:w="1805" w:type="pct"/>
            <w:tcBorders>
              <w:bottom w:val="single" w:sz="4" w:space="0" w:color="auto"/>
            </w:tcBorders>
            <w:vAlign w:val="center"/>
          </w:tcPr>
          <w:p w14:paraId="0C6C84AD" w14:textId="77777777" w:rsidR="009678E2" w:rsidRPr="00D63716" w:rsidRDefault="009678E2" w:rsidP="001238CB">
            <w:pPr>
              <w:suppressAutoHyphens/>
              <w:autoSpaceDN w:val="0"/>
              <w:spacing w:after="0" w:line="240" w:lineRule="auto"/>
              <w:jc w:val="center"/>
              <w:rPr>
                <w:rFonts w:eastAsia="Times New Roman" w:cstheme="minorHAnsi"/>
                <w:bCs/>
              </w:rPr>
            </w:pPr>
          </w:p>
        </w:tc>
      </w:tr>
      <w:tr w:rsidR="009678E2" w:rsidRPr="00D63716" w14:paraId="22A2055F" w14:textId="77777777" w:rsidTr="00E40278">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195" w:type="pct"/>
            <w:gridSpan w:val="2"/>
            <w:tcBorders>
              <w:top w:val="single" w:sz="4" w:space="0" w:color="auto"/>
              <w:left w:val="single" w:sz="4" w:space="0" w:color="auto"/>
              <w:bottom w:val="single" w:sz="4" w:space="0" w:color="auto"/>
            </w:tcBorders>
            <w:vAlign w:val="center"/>
          </w:tcPr>
          <w:p w14:paraId="0E526849" w14:textId="4D962896" w:rsidR="009678E2" w:rsidRPr="00D63716" w:rsidRDefault="009678E2" w:rsidP="001238CB">
            <w:pPr>
              <w:suppressAutoHyphens/>
              <w:autoSpaceDN w:val="0"/>
              <w:spacing w:after="0" w:line="240" w:lineRule="auto"/>
              <w:jc w:val="right"/>
              <w:rPr>
                <w:rFonts w:eastAsia="Times New Roman" w:cstheme="minorHAnsi"/>
                <w:b/>
              </w:rPr>
            </w:pPr>
            <w:r w:rsidRPr="00D63716">
              <w:rPr>
                <w:rFonts w:eastAsia="Times New Roman" w:cstheme="minorHAnsi"/>
                <w:b/>
              </w:rPr>
              <w:t>Pasiūlymo kaina, Eur su PVM</w:t>
            </w:r>
          </w:p>
        </w:tc>
        <w:tc>
          <w:tcPr>
            <w:tcW w:w="1805" w:type="pct"/>
            <w:tcBorders>
              <w:top w:val="single" w:sz="4" w:space="0" w:color="auto"/>
              <w:bottom w:val="single" w:sz="4" w:space="0" w:color="auto"/>
              <w:right w:val="single" w:sz="4" w:space="0" w:color="auto"/>
            </w:tcBorders>
            <w:vAlign w:val="center"/>
          </w:tcPr>
          <w:p w14:paraId="0A776D1F" w14:textId="77777777" w:rsidR="009678E2" w:rsidRPr="00D63716" w:rsidRDefault="009678E2" w:rsidP="001238CB">
            <w:pPr>
              <w:suppressAutoHyphens/>
              <w:autoSpaceDN w:val="0"/>
              <w:spacing w:after="0" w:line="240" w:lineRule="auto"/>
              <w:jc w:val="center"/>
              <w:rPr>
                <w:rFonts w:eastAsia="Times New Roman" w:cstheme="minorHAnsi"/>
                <w:b/>
              </w:rPr>
            </w:pPr>
          </w:p>
        </w:tc>
      </w:tr>
    </w:tbl>
    <w:p w14:paraId="22531225" w14:textId="0C4CD22D" w:rsidR="002F4D2A" w:rsidRPr="00D63716" w:rsidRDefault="002F4D2A" w:rsidP="002F4D2A">
      <w:pPr>
        <w:suppressAutoHyphens/>
        <w:spacing w:after="0" w:line="240" w:lineRule="auto"/>
        <w:jc w:val="both"/>
        <w:rPr>
          <w:rFonts w:eastAsia="Calibri" w:cstheme="minorHAnsi"/>
        </w:rPr>
      </w:pPr>
      <w:r w:rsidRPr="00D63716">
        <w:rPr>
          <w:rFonts w:cstheme="minorHAnsi"/>
          <w:b/>
        </w:rPr>
        <w:t>Pastab</w:t>
      </w:r>
      <w:r w:rsidR="003203C1">
        <w:rPr>
          <w:rFonts w:cstheme="minorHAnsi"/>
          <w:b/>
        </w:rPr>
        <w:t>a</w:t>
      </w:r>
      <w:r w:rsidRPr="00D63716">
        <w:rPr>
          <w:rFonts w:cstheme="minorHAnsi"/>
          <w:b/>
        </w:rPr>
        <w:t>:</w:t>
      </w:r>
      <w:r w:rsidRPr="00D63716">
        <w:rPr>
          <w:rFonts w:cstheme="minorHAnsi"/>
          <w:bCs/>
        </w:rPr>
        <w:t xml:space="preserve"> </w:t>
      </w:r>
      <w:r w:rsidRPr="00D63716">
        <w:rPr>
          <w:rFonts w:cstheme="minorHAnsi"/>
        </w:rPr>
        <w:t>Pasiūlymo kaina, PVM turi būti nurodoma dviejų skaičių po kablelio tikslumu</w:t>
      </w:r>
      <w:r w:rsidRPr="00D63716">
        <w:rPr>
          <w:rFonts w:eastAsia="Calibri" w:cstheme="minorHAnsi"/>
        </w:rPr>
        <w:t>.</w:t>
      </w:r>
    </w:p>
    <w:p w14:paraId="603CFCFF" w14:textId="77777777" w:rsidR="002F4D2A" w:rsidRPr="00D63716" w:rsidRDefault="002F4D2A" w:rsidP="009678E2">
      <w:pPr>
        <w:spacing w:after="0" w:line="240" w:lineRule="auto"/>
        <w:jc w:val="both"/>
        <w:rPr>
          <w:rFonts w:cstheme="minorHAnsi"/>
          <w:bCs/>
        </w:rPr>
      </w:pPr>
    </w:p>
    <w:p w14:paraId="258A1FD4" w14:textId="77777777" w:rsidR="009678E2" w:rsidRPr="00D63716" w:rsidRDefault="009678E2" w:rsidP="009678E2">
      <w:pPr>
        <w:spacing w:after="0" w:line="240" w:lineRule="auto"/>
        <w:jc w:val="both"/>
        <w:rPr>
          <w:rFonts w:cstheme="minorHAnsi"/>
          <w:bCs/>
        </w:rPr>
      </w:pPr>
      <w:r w:rsidRPr="00D63716">
        <w:rPr>
          <w:rFonts w:cstheme="minorHAnsi"/>
          <w:bCs/>
        </w:rPr>
        <w:t>Jeigu taikomas 0 proc. ar lengvatinis PVM dydžio tarifas, prašome nurodyti, kuo vadovaujantis taikomas toks PVM dydžio tarifas: ____________________________________________________________________</w:t>
      </w:r>
    </w:p>
    <w:p w14:paraId="3EF3C635" w14:textId="77777777" w:rsidR="009678E2" w:rsidRPr="00D63716" w:rsidRDefault="009678E2" w:rsidP="009678E2">
      <w:pPr>
        <w:suppressAutoHyphens/>
        <w:spacing w:after="0" w:line="240" w:lineRule="auto"/>
        <w:ind w:firstLine="284"/>
        <w:jc w:val="both"/>
        <w:rPr>
          <w:rFonts w:eastAsia="Calibri" w:cstheme="minorHAnsi"/>
          <w:bCs/>
          <w:i/>
          <w:iCs/>
        </w:rPr>
      </w:pPr>
      <w:r w:rsidRPr="00D63716">
        <w:rPr>
          <w:rFonts w:eastAsia="Calibri" w:cstheme="minorHAnsi"/>
          <w:i/>
          <w:iCs/>
        </w:rPr>
        <w:t>(Tuo atveju, kai mokesčius reguliuojančių įstatymų ir jų įgyvendinamųjų teisės aktų nustatyta tvarka perkančioji organizacija turi pati sumokėti pridėtinės vertės mokestį (PVM) už įsigytą pirkimo objektą į valstybės biudžetą, šis mokestis turi būti įskaičiuojamas į pasiūlymo kainą).</w:t>
      </w:r>
    </w:p>
    <w:p w14:paraId="02561E7F" w14:textId="77777777" w:rsidR="009678E2" w:rsidRDefault="009678E2" w:rsidP="00176ED5">
      <w:pPr>
        <w:suppressAutoHyphens/>
        <w:spacing w:after="0" w:line="240" w:lineRule="auto"/>
        <w:jc w:val="both"/>
        <w:rPr>
          <w:rFonts w:cstheme="minorHAnsi"/>
          <w:iCs/>
        </w:rPr>
      </w:pPr>
    </w:p>
    <w:p w14:paraId="62FE2C92" w14:textId="77777777" w:rsidR="003203C1" w:rsidRPr="00D63716" w:rsidRDefault="003203C1" w:rsidP="00176ED5">
      <w:pPr>
        <w:suppressAutoHyphens/>
        <w:spacing w:after="0" w:line="240" w:lineRule="auto"/>
        <w:jc w:val="both"/>
        <w:rPr>
          <w:rFonts w:cstheme="minorHAnsi"/>
          <w:iCs/>
        </w:rPr>
      </w:pPr>
    </w:p>
    <w:p w14:paraId="3CDC8E95" w14:textId="292A1E0A" w:rsidR="009678E2" w:rsidRPr="003571E9" w:rsidRDefault="009678E2" w:rsidP="003571E9">
      <w:pPr>
        <w:pStyle w:val="Sraopastraipa"/>
        <w:numPr>
          <w:ilvl w:val="0"/>
          <w:numId w:val="45"/>
        </w:numPr>
        <w:suppressAutoHyphens/>
        <w:spacing w:after="0" w:line="240" w:lineRule="auto"/>
        <w:jc w:val="both"/>
        <w:rPr>
          <w:rFonts w:cstheme="minorHAnsi"/>
        </w:rPr>
      </w:pPr>
      <w:r w:rsidRPr="003571E9">
        <w:rPr>
          <w:rFonts w:eastAsia="Calibri" w:cstheme="minorHAnsi"/>
          <w:b/>
          <w:bCs/>
          <w:lang w:eastAsia="en-US"/>
        </w:rPr>
        <w:t>Teikdami šį pasiūlymą mes patvirtiname</w:t>
      </w:r>
      <w:r w:rsidRPr="003571E9">
        <w:rPr>
          <w:rFonts w:eastAsia="Calibri" w:cstheme="minorHAnsi"/>
          <w:lang w:eastAsia="en-US"/>
        </w:rPr>
        <w:t xml:space="preserve">, kad į mūsų siūlomą pasiūlymo kainą įskaičiuoti visi mokesčiai ir visos pirkimo sutarties vykdymo išlaidos, </w:t>
      </w:r>
      <w:r w:rsidRPr="003571E9">
        <w:rPr>
          <w:rFonts w:eastAsia="Calibri" w:cstheme="minorHAnsi"/>
          <w:color w:val="000000"/>
        </w:rPr>
        <w:t xml:space="preserve">tame tarpe ir mokėjimo dokumentų pateikimo per </w:t>
      </w:r>
      <w:r w:rsidRPr="003571E9">
        <w:rPr>
          <w:rFonts w:cstheme="minorHAnsi"/>
          <w:noProof/>
        </w:rPr>
        <w:t xml:space="preserve">„SABIS“ elektroninę sistemą </w:t>
      </w:r>
      <w:r w:rsidRPr="003571E9">
        <w:rPr>
          <w:rFonts w:eastAsia="Calibri" w:cstheme="minorHAnsi"/>
          <w:color w:val="000000"/>
        </w:rPr>
        <w:t>kaštai,</w:t>
      </w:r>
      <w:r w:rsidRPr="003571E9">
        <w:rPr>
          <w:rFonts w:eastAsia="Calibri" w:cstheme="minorHAnsi"/>
          <w:lang w:eastAsia="en-US"/>
        </w:rPr>
        <w:t xml:space="preserve"> ir kad mes prisiimame riziką už visas išlaidas, kurias, teikdami pasiūlymą ir laikydamiesi pirkimo sąlygų reikalavimų, privalėjome įskaičiuoti į pasiūlymo kainą, įskaitant, bet neapsiribojant </w:t>
      </w:r>
      <w:r w:rsidRPr="003571E9">
        <w:rPr>
          <w:rFonts w:eastAsia="Times New Roman" w:cstheme="minorHAnsi"/>
          <w:kern w:val="2"/>
          <w:lang w:eastAsia="ar-SA"/>
        </w:rPr>
        <w:t>tyrimų, vertinimų, ataskaitų parengimo, darbuotojų darbo užmokesčio, mėginių tyrimams paėmimo ir visas kitas su Paslaugų teikimu susijusias išlaidas</w:t>
      </w:r>
      <w:r w:rsidRPr="003571E9">
        <w:rPr>
          <w:rFonts w:eastAsia="Calibri" w:cstheme="minorHAnsi"/>
          <w:lang w:eastAsia="en-US"/>
        </w:rPr>
        <w:t xml:space="preserve">. </w:t>
      </w:r>
    </w:p>
    <w:p w14:paraId="1D3587FF" w14:textId="77777777" w:rsidR="009678E2" w:rsidRPr="00D63716" w:rsidRDefault="009678E2" w:rsidP="009678E2">
      <w:pPr>
        <w:suppressAutoHyphens/>
        <w:spacing w:after="0" w:line="240" w:lineRule="auto"/>
        <w:jc w:val="both"/>
        <w:rPr>
          <w:rFonts w:cstheme="minorHAnsi"/>
          <w:color w:val="000000"/>
        </w:rPr>
      </w:pPr>
    </w:p>
    <w:p w14:paraId="5C18E284" w14:textId="59EF315B" w:rsidR="009678E2" w:rsidRPr="003571E9" w:rsidRDefault="009678E2" w:rsidP="003571E9">
      <w:pPr>
        <w:pStyle w:val="Sraopastraipa"/>
        <w:numPr>
          <w:ilvl w:val="0"/>
          <w:numId w:val="45"/>
        </w:numPr>
        <w:spacing w:after="0" w:line="240" w:lineRule="auto"/>
        <w:jc w:val="both"/>
        <w:rPr>
          <w:rFonts w:cstheme="minorHAnsi"/>
          <w:b/>
          <w:bCs/>
        </w:rPr>
      </w:pPr>
      <w:r w:rsidRPr="003571E9">
        <w:rPr>
          <w:rFonts w:cstheme="minorHAnsi"/>
          <w:b/>
          <w:bCs/>
        </w:rPr>
        <w:t>Kartu su pasiūlymu pridedami dokumentai ir informacija apie konfidencialumą</w:t>
      </w:r>
      <w:r w:rsidR="003571E9">
        <w:rPr>
          <w:rFonts w:cstheme="minorHAnsi"/>
          <w:b/>
          <w:bCs/>
        </w:rPr>
        <w:t xml:space="preserve">. </w:t>
      </w:r>
      <w:r w:rsidRPr="003571E9">
        <w:rPr>
          <w:rFonts w:cstheme="minorHAnsi"/>
        </w:rPr>
        <w:t>Jei nenurodyta kitaip, visi dokumentai teikiami su pasiūlymu CVP IS priemonėmis:</w:t>
      </w:r>
    </w:p>
    <w:tbl>
      <w:tblPr>
        <w:tblStyle w:val="Lentelstinklelis5"/>
        <w:tblW w:w="0" w:type="auto"/>
        <w:tblLook w:val="04A0" w:firstRow="1" w:lastRow="0" w:firstColumn="1" w:lastColumn="0" w:noHBand="0" w:noVBand="1"/>
      </w:tblPr>
      <w:tblGrid>
        <w:gridCol w:w="473"/>
        <w:gridCol w:w="3066"/>
        <w:gridCol w:w="1030"/>
        <w:gridCol w:w="2811"/>
        <w:gridCol w:w="2821"/>
      </w:tblGrid>
      <w:tr w:rsidR="009678E2" w:rsidRPr="00D63716" w14:paraId="5DCC2F06" w14:textId="77777777" w:rsidTr="00737F91">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1B6BABE" w14:textId="77777777" w:rsidR="009678E2" w:rsidRPr="00737F91" w:rsidRDefault="009678E2" w:rsidP="001238CB">
            <w:pPr>
              <w:jc w:val="center"/>
              <w:rPr>
                <w:rFonts w:asciiTheme="minorHAnsi" w:hAnsiTheme="minorHAnsi" w:cstheme="minorHAnsi"/>
                <w:b/>
                <w:bCs/>
              </w:rPr>
            </w:pPr>
            <w:r w:rsidRPr="00737F91">
              <w:rPr>
                <w:rFonts w:asciiTheme="minorHAnsi" w:hAnsiTheme="minorHAnsi" w:cstheme="minorHAnsi"/>
                <w:b/>
                <w:bCs/>
              </w:rPr>
              <w:t>Eil.</w:t>
            </w:r>
          </w:p>
          <w:p w14:paraId="1A26EE3B" w14:textId="77777777" w:rsidR="009678E2" w:rsidRPr="00737F91" w:rsidRDefault="009678E2" w:rsidP="001238CB">
            <w:pPr>
              <w:jc w:val="center"/>
              <w:rPr>
                <w:rFonts w:asciiTheme="minorHAnsi" w:hAnsiTheme="minorHAnsi" w:cstheme="minorHAnsi"/>
                <w:b/>
                <w:bCs/>
              </w:rPr>
            </w:pPr>
            <w:r w:rsidRPr="00737F91">
              <w:rPr>
                <w:rFonts w:asciiTheme="minorHAnsi" w:hAnsiTheme="minorHAnsi" w:cstheme="minorHAnsi"/>
                <w:b/>
                <w:bCs/>
              </w:rPr>
              <w:t>Nr.</w:t>
            </w:r>
          </w:p>
        </w:tc>
        <w:tc>
          <w:tcPr>
            <w:tcW w:w="306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28E13CA" w14:textId="77777777" w:rsidR="009678E2" w:rsidRPr="00737F91" w:rsidRDefault="009678E2" w:rsidP="001238CB">
            <w:pPr>
              <w:jc w:val="center"/>
              <w:rPr>
                <w:rFonts w:asciiTheme="minorHAnsi" w:hAnsiTheme="minorHAnsi" w:cstheme="minorHAnsi"/>
                <w:b/>
                <w:bCs/>
              </w:rPr>
            </w:pPr>
            <w:r w:rsidRPr="00737F91">
              <w:rPr>
                <w:rFonts w:asciiTheme="minorHAnsi" w:hAnsiTheme="minorHAnsi" w:cstheme="minorHAnsi"/>
                <w:b/>
                <w:bCs/>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F9A1BB9" w14:textId="77777777" w:rsidR="009678E2" w:rsidRPr="00737F91" w:rsidRDefault="009678E2" w:rsidP="001238CB">
            <w:pPr>
              <w:jc w:val="center"/>
              <w:rPr>
                <w:rFonts w:asciiTheme="minorHAnsi" w:hAnsiTheme="minorHAnsi" w:cstheme="minorHAnsi"/>
                <w:b/>
                <w:bCs/>
              </w:rPr>
            </w:pPr>
            <w:r w:rsidRPr="00737F91">
              <w:rPr>
                <w:rFonts w:asciiTheme="minorHAnsi" w:hAnsiTheme="minorHAnsi" w:cstheme="minorHAnsi"/>
                <w:b/>
                <w:bCs/>
              </w:rPr>
              <w:t>Lapų skaičius</w:t>
            </w:r>
          </w:p>
        </w:tc>
        <w:tc>
          <w:tcPr>
            <w:tcW w:w="28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6268543" w14:textId="77777777" w:rsidR="009678E2" w:rsidRPr="00737F91" w:rsidRDefault="009678E2" w:rsidP="001238CB">
            <w:pPr>
              <w:jc w:val="center"/>
              <w:rPr>
                <w:rFonts w:asciiTheme="minorHAnsi" w:hAnsiTheme="minorHAnsi" w:cstheme="minorHAnsi"/>
                <w:b/>
                <w:bCs/>
              </w:rPr>
            </w:pPr>
            <w:r w:rsidRPr="00737F91">
              <w:rPr>
                <w:rFonts w:asciiTheme="minorHAnsi" w:hAnsiTheme="minorHAnsi" w:cstheme="minorHAnsi"/>
                <w:b/>
                <w:bCs/>
              </w:rPr>
              <w:t>Ar dokumente yra konfidencialios informacijos?</w:t>
            </w:r>
          </w:p>
          <w:p w14:paraId="1ED33B53" w14:textId="77777777" w:rsidR="009678E2" w:rsidRPr="00737F91" w:rsidRDefault="009678E2" w:rsidP="001238CB">
            <w:pPr>
              <w:jc w:val="center"/>
              <w:rPr>
                <w:rFonts w:asciiTheme="minorHAnsi" w:hAnsiTheme="minorHAnsi" w:cstheme="minorHAnsi"/>
                <w:b/>
                <w:bCs/>
              </w:rPr>
            </w:pPr>
            <w:r w:rsidRPr="00737F91">
              <w:rPr>
                <w:rFonts w:asciiTheme="minorHAnsi" w:hAnsiTheme="minorHAnsi" w:cstheme="minorHAnsi"/>
                <w:b/>
                <w:bCs/>
              </w:rPr>
              <w:t>(Taip / Ne)</w:t>
            </w:r>
          </w:p>
        </w:tc>
        <w:tc>
          <w:tcPr>
            <w:tcW w:w="282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897ACC8" w14:textId="77777777" w:rsidR="009678E2" w:rsidRPr="00737F91" w:rsidRDefault="009678E2" w:rsidP="001238CB">
            <w:pPr>
              <w:jc w:val="center"/>
              <w:rPr>
                <w:rFonts w:asciiTheme="minorHAnsi" w:hAnsiTheme="minorHAnsi" w:cstheme="minorHAnsi"/>
                <w:b/>
                <w:bCs/>
              </w:rPr>
            </w:pPr>
            <w:r w:rsidRPr="00737F91">
              <w:rPr>
                <w:rFonts w:asciiTheme="minorHAnsi" w:hAnsiTheme="minorHAnsi" w:cstheme="minorHAnsi"/>
                <w:b/>
                <w:bCs/>
              </w:rPr>
              <w:t>Paaiškinimas, kokia konkreti informacija dokumente yra konfidenciali ir kodėl</w:t>
            </w:r>
          </w:p>
        </w:tc>
      </w:tr>
      <w:tr w:rsidR="009678E2" w:rsidRPr="00D63716" w14:paraId="54105BDE" w14:textId="77777777" w:rsidTr="00737F91">
        <w:tc>
          <w:tcPr>
            <w:tcW w:w="0" w:type="auto"/>
            <w:tcBorders>
              <w:top w:val="single" w:sz="4" w:space="0" w:color="000000"/>
              <w:left w:val="single" w:sz="4" w:space="0" w:color="000000"/>
              <w:bottom w:val="single" w:sz="4" w:space="0" w:color="000000"/>
              <w:right w:val="single" w:sz="4" w:space="0" w:color="000000"/>
            </w:tcBorders>
            <w:hideMark/>
          </w:tcPr>
          <w:p w14:paraId="7D34E61F" w14:textId="77777777" w:rsidR="009678E2" w:rsidRPr="00D63716" w:rsidRDefault="009678E2" w:rsidP="001238CB">
            <w:pPr>
              <w:rPr>
                <w:rFonts w:asciiTheme="minorHAnsi" w:hAnsiTheme="minorHAnsi" w:cstheme="minorHAnsi"/>
              </w:rPr>
            </w:pPr>
            <w:r w:rsidRPr="00D63716">
              <w:rPr>
                <w:rFonts w:asciiTheme="minorHAnsi" w:hAnsiTheme="minorHAnsi" w:cstheme="minorHAnsi"/>
              </w:rPr>
              <w:t>1.</w:t>
            </w:r>
          </w:p>
        </w:tc>
        <w:tc>
          <w:tcPr>
            <w:tcW w:w="3066" w:type="dxa"/>
            <w:tcBorders>
              <w:top w:val="single" w:sz="4" w:space="0" w:color="000000"/>
              <w:left w:val="single" w:sz="4" w:space="0" w:color="000000"/>
              <w:bottom w:val="single" w:sz="4" w:space="0" w:color="000000"/>
              <w:right w:val="single" w:sz="4" w:space="0" w:color="000000"/>
            </w:tcBorders>
          </w:tcPr>
          <w:p w14:paraId="716D3782" w14:textId="77777777" w:rsidR="009678E2" w:rsidRPr="00D63716" w:rsidRDefault="009678E2" w:rsidP="001238CB">
            <w:pPr>
              <w:jc w:val="both"/>
              <w:rPr>
                <w:rFonts w:asciiTheme="minorHAnsi" w:hAnsiTheme="minorHAnsi" w:cstheme="minorHAnsi"/>
              </w:rPr>
            </w:pPr>
          </w:p>
        </w:tc>
        <w:tc>
          <w:tcPr>
            <w:tcW w:w="1030" w:type="dxa"/>
            <w:tcBorders>
              <w:top w:val="single" w:sz="4" w:space="0" w:color="000000"/>
              <w:left w:val="single" w:sz="4" w:space="0" w:color="000000"/>
              <w:bottom w:val="single" w:sz="4" w:space="0" w:color="000000"/>
              <w:right w:val="single" w:sz="4" w:space="0" w:color="000000"/>
            </w:tcBorders>
          </w:tcPr>
          <w:p w14:paraId="05F766FF" w14:textId="77777777" w:rsidR="009678E2" w:rsidRPr="00D63716" w:rsidRDefault="009678E2" w:rsidP="001238CB">
            <w:pPr>
              <w:rPr>
                <w:rFonts w:asciiTheme="minorHAnsi" w:hAnsiTheme="minorHAnsi" w:cstheme="minorHAnsi"/>
              </w:rPr>
            </w:pPr>
          </w:p>
        </w:tc>
        <w:tc>
          <w:tcPr>
            <w:tcW w:w="2811" w:type="dxa"/>
            <w:tcBorders>
              <w:top w:val="single" w:sz="4" w:space="0" w:color="000000"/>
              <w:left w:val="single" w:sz="4" w:space="0" w:color="000000"/>
              <w:bottom w:val="single" w:sz="4" w:space="0" w:color="000000"/>
              <w:right w:val="single" w:sz="4" w:space="0" w:color="000000"/>
            </w:tcBorders>
            <w:vAlign w:val="center"/>
          </w:tcPr>
          <w:p w14:paraId="7F370658" w14:textId="77777777" w:rsidR="009678E2" w:rsidRPr="00D63716" w:rsidRDefault="009678E2" w:rsidP="001238CB">
            <w:pPr>
              <w:rPr>
                <w:rFonts w:asciiTheme="minorHAnsi" w:hAnsiTheme="minorHAnsi" w:cstheme="minorHAnsi"/>
              </w:rPr>
            </w:pPr>
          </w:p>
        </w:tc>
        <w:tc>
          <w:tcPr>
            <w:tcW w:w="2821" w:type="dxa"/>
            <w:tcBorders>
              <w:top w:val="single" w:sz="4" w:space="0" w:color="000000"/>
              <w:left w:val="single" w:sz="4" w:space="0" w:color="000000"/>
              <w:bottom w:val="single" w:sz="4" w:space="0" w:color="000000"/>
              <w:right w:val="single" w:sz="4" w:space="0" w:color="000000"/>
            </w:tcBorders>
            <w:vAlign w:val="center"/>
          </w:tcPr>
          <w:p w14:paraId="7CFB69A2" w14:textId="77777777" w:rsidR="009678E2" w:rsidRPr="00D63716" w:rsidRDefault="009678E2" w:rsidP="001238CB">
            <w:pPr>
              <w:rPr>
                <w:rFonts w:asciiTheme="minorHAnsi" w:hAnsiTheme="minorHAnsi" w:cstheme="minorHAnsi"/>
              </w:rPr>
            </w:pPr>
          </w:p>
        </w:tc>
      </w:tr>
      <w:tr w:rsidR="009678E2" w:rsidRPr="00D63716" w14:paraId="73631727" w14:textId="77777777" w:rsidTr="00737F91">
        <w:tc>
          <w:tcPr>
            <w:tcW w:w="0" w:type="auto"/>
            <w:tcBorders>
              <w:top w:val="single" w:sz="4" w:space="0" w:color="000000"/>
              <w:left w:val="single" w:sz="4" w:space="0" w:color="000000"/>
              <w:bottom w:val="single" w:sz="4" w:space="0" w:color="000000"/>
              <w:right w:val="single" w:sz="4" w:space="0" w:color="000000"/>
            </w:tcBorders>
            <w:hideMark/>
          </w:tcPr>
          <w:p w14:paraId="12A142C5" w14:textId="77777777" w:rsidR="009678E2" w:rsidRPr="00D63716" w:rsidRDefault="009678E2" w:rsidP="001238CB">
            <w:pPr>
              <w:rPr>
                <w:rFonts w:asciiTheme="minorHAnsi" w:eastAsia="Calibri" w:hAnsiTheme="minorHAnsi" w:cstheme="minorHAnsi"/>
              </w:rPr>
            </w:pPr>
            <w:r w:rsidRPr="00D63716">
              <w:rPr>
                <w:rFonts w:asciiTheme="minorHAnsi" w:eastAsia="Calibri" w:hAnsiTheme="minorHAnsi" w:cstheme="minorHAnsi"/>
              </w:rPr>
              <w:t>2.</w:t>
            </w:r>
          </w:p>
        </w:tc>
        <w:tc>
          <w:tcPr>
            <w:tcW w:w="3066" w:type="dxa"/>
            <w:tcBorders>
              <w:top w:val="single" w:sz="4" w:space="0" w:color="000000"/>
              <w:left w:val="single" w:sz="4" w:space="0" w:color="000000"/>
              <w:bottom w:val="single" w:sz="4" w:space="0" w:color="000000"/>
              <w:right w:val="single" w:sz="4" w:space="0" w:color="000000"/>
            </w:tcBorders>
          </w:tcPr>
          <w:p w14:paraId="4F8B415A" w14:textId="77777777" w:rsidR="009678E2" w:rsidRPr="00D63716" w:rsidRDefault="009678E2" w:rsidP="001238CB">
            <w:pPr>
              <w:jc w:val="both"/>
              <w:rPr>
                <w:rFonts w:asciiTheme="minorHAnsi" w:hAnsiTheme="minorHAnsi" w:cstheme="minorHAnsi"/>
              </w:rPr>
            </w:pPr>
          </w:p>
        </w:tc>
        <w:tc>
          <w:tcPr>
            <w:tcW w:w="1030" w:type="dxa"/>
            <w:tcBorders>
              <w:top w:val="single" w:sz="4" w:space="0" w:color="000000"/>
              <w:left w:val="single" w:sz="4" w:space="0" w:color="000000"/>
              <w:bottom w:val="single" w:sz="4" w:space="0" w:color="000000"/>
              <w:right w:val="single" w:sz="4" w:space="0" w:color="000000"/>
            </w:tcBorders>
          </w:tcPr>
          <w:p w14:paraId="2C5705F8" w14:textId="77777777" w:rsidR="009678E2" w:rsidRPr="00D63716" w:rsidRDefault="009678E2" w:rsidP="001238CB">
            <w:pPr>
              <w:rPr>
                <w:rFonts w:asciiTheme="minorHAnsi" w:hAnsiTheme="minorHAnsi" w:cstheme="minorHAnsi"/>
              </w:rPr>
            </w:pPr>
          </w:p>
        </w:tc>
        <w:tc>
          <w:tcPr>
            <w:tcW w:w="2811" w:type="dxa"/>
            <w:tcBorders>
              <w:top w:val="single" w:sz="4" w:space="0" w:color="000000"/>
              <w:left w:val="single" w:sz="4" w:space="0" w:color="000000"/>
              <w:bottom w:val="single" w:sz="4" w:space="0" w:color="000000"/>
              <w:right w:val="single" w:sz="4" w:space="0" w:color="000000"/>
            </w:tcBorders>
          </w:tcPr>
          <w:p w14:paraId="218CC0A1" w14:textId="77777777" w:rsidR="009678E2" w:rsidRPr="00D63716" w:rsidRDefault="009678E2" w:rsidP="001238CB">
            <w:pPr>
              <w:rPr>
                <w:rFonts w:asciiTheme="minorHAnsi" w:hAnsiTheme="minorHAnsi" w:cstheme="minorHAnsi"/>
              </w:rPr>
            </w:pPr>
          </w:p>
        </w:tc>
        <w:tc>
          <w:tcPr>
            <w:tcW w:w="2821" w:type="dxa"/>
            <w:tcBorders>
              <w:top w:val="single" w:sz="4" w:space="0" w:color="000000"/>
              <w:left w:val="single" w:sz="4" w:space="0" w:color="000000"/>
              <w:bottom w:val="single" w:sz="4" w:space="0" w:color="000000"/>
              <w:right w:val="single" w:sz="4" w:space="0" w:color="000000"/>
            </w:tcBorders>
          </w:tcPr>
          <w:p w14:paraId="2FC6A98B" w14:textId="77777777" w:rsidR="009678E2" w:rsidRPr="00D63716" w:rsidRDefault="009678E2" w:rsidP="001238CB">
            <w:pPr>
              <w:rPr>
                <w:rFonts w:asciiTheme="minorHAnsi" w:hAnsiTheme="minorHAnsi" w:cstheme="minorHAnsi"/>
              </w:rPr>
            </w:pPr>
          </w:p>
        </w:tc>
      </w:tr>
      <w:tr w:rsidR="009678E2" w:rsidRPr="00D63716" w14:paraId="0FA6EAE5" w14:textId="77777777" w:rsidTr="00737F91">
        <w:tc>
          <w:tcPr>
            <w:tcW w:w="0" w:type="auto"/>
            <w:tcBorders>
              <w:top w:val="single" w:sz="4" w:space="0" w:color="000000"/>
              <w:left w:val="single" w:sz="4" w:space="0" w:color="000000"/>
              <w:bottom w:val="single" w:sz="4" w:space="0" w:color="000000"/>
              <w:right w:val="single" w:sz="4" w:space="0" w:color="000000"/>
            </w:tcBorders>
            <w:hideMark/>
          </w:tcPr>
          <w:p w14:paraId="3B7C3552" w14:textId="77777777" w:rsidR="009678E2" w:rsidRPr="00D63716" w:rsidRDefault="009678E2" w:rsidP="001238CB">
            <w:pPr>
              <w:rPr>
                <w:rFonts w:asciiTheme="minorHAnsi" w:eastAsia="Calibri" w:hAnsiTheme="minorHAnsi" w:cstheme="minorHAnsi"/>
                <w:bCs/>
              </w:rPr>
            </w:pPr>
            <w:r w:rsidRPr="00D63716">
              <w:rPr>
                <w:rFonts w:asciiTheme="minorHAnsi" w:eastAsia="Calibri" w:hAnsiTheme="minorHAnsi" w:cstheme="minorHAnsi"/>
                <w:bCs/>
              </w:rPr>
              <w:t>3.</w:t>
            </w:r>
          </w:p>
        </w:tc>
        <w:tc>
          <w:tcPr>
            <w:tcW w:w="3066" w:type="dxa"/>
            <w:tcBorders>
              <w:top w:val="single" w:sz="4" w:space="0" w:color="000000"/>
              <w:left w:val="single" w:sz="4" w:space="0" w:color="000000"/>
              <w:bottom w:val="single" w:sz="4" w:space="0" w:color="000000"/>
              <w:right w:val="single" w:sz="4" w:space="0" w:color="000000"/>
            </w:tcBorders>
          </w:tcPr>
          <w:p w14:paraId="271651E6" w14:textId="77777777" w:rsidR="009678E2" w:rsidRPr="00D63716" w:rsidRDefault="009678E2" w:rsidP="001238CB">
            <w:pPr>
              <w:tabs>
                <w:tab w:val="left" w:pos="1701"/>
              </w:tabs>
              <w:ind w:left="32"/>
              <w:jc w:val="both"/>
              <w:rPr>
                <w:rFonts w:asciiTheme="minorHAnsi" w:eastAsia="Calibri" w:hAnsiTheme="minorHAnsi" w:cstheme="minorHAnsi"/>
                <w:bCs/>
                <w:iCs/>
              </w:rPr>
            </w:pPr>
          </w:p>
        </w:tc>
        <w:tc>
          <w:tcPr>
            <w:tcW w:w="1030" w:type="dxa"/>
            <w:tcBorders>
              <w:top w:val="single" w:sz="4" w:space="0" w:color="000000"/>
              <w:left w:val="single" w:sz="4" w:space="0" w:color="000000"/>
              <w:bottom w:val="single" w:sz="4" w:space="0" w:color="000000"/>
              <w:right w:val="single" w:sz="4" w:space="0" w:color="000000"/>
            </w:tcBorders>
          </w:tcPr>
          <w:p w14:paraId="1E50A67E" w14:textId="77777777" w:rsidR="009678E2" w:rsidRPr="00D63716" w:rsidRDefault="009678E2" w:rsidP="001238CB">
            <w:pPr>
              <w:rPr>
                <w:rFonts w:asciiTheme="minorHAnsi" w:hAnsiTheme="minorHAnsi" w:cstheme="minorHAnsi"/>
              </w:rPr>
            </w:pPr>
          </w:p>
        </w:tc>
        <w:tc>
          <w:tcPr>
            <w:tcW w:w="2811" w:type="dxa"/>
            <w:tcBorders>
              <w:top w:val="single" w:sz="4" w:space="0" w:color="000000"/>
              <w:left w:val="single" w:sz="4" w:space="0" w:color="000000"/>
              <w:bottom w:val="single" w:sz="4" w:space="0" w:color="000000"/>
              <w:right w:val="single" w:sz="4" w:space="0" w:color="000000"/>
            </w:tcBorders>
          </w:tcPr>
          <w:p w14:paraId="1710039F" w14:textId="77777777" w:rsidR="009678E2" w:rsidRPr="00D63716" w:rsidRDefault="009678E2" w:rsidP="001238CB">
            <w:pPr>
              <w:rPr>
                <w:rFonts w:asciiTheme="minorHAnsi" w:hAnsiTheme="minorHAnsi" w:cstheme="minorHAnsi"/>
              </w:rPr>
            </w:pPr>
          </w:p>
        </w:tc>
        <w:tc>
          <w:tcPr>
            <w:tcW w:w="2821" w:type="dxa"/>
            <w:tcBorders>
              <w:top w:val="single" w:sz="4" w:space="0" w:color="000000"/>
              <w:left w:val="single" w:sz="4" w:space="0" w:color="000000"/>
              <w:bottom w:val="single" w:sz="4" w:space="0" w:color="000000"/>
              <w:right w:val="single" w:sz="4" w:space="0" w:color="000000"/>
            </w:tcBorders>
          </w:tcPr>
          <w:p w14:paraId="5C67A80D" w14:textId="77777777" w:rsidR="009678E2" w:rsidRPr="00D63716" w:rsidRDefault="009678E2" w:rsidP="001238CB">
            <w:pPr>
              <w:rPr>
                <w:rFonts w:asciiTheme="minorHAnsi" w:hAnsiTheme="minorHAnsi" w:cstheme="minorHAnsi"/>
              </w:rPr>
            </w:pPr>
          </w:p>
        </w:tc>
      </w:tr>
      <w:tr w:rsidR="009678E2" w:rsidRPr="00D63716" w14:paraId="34CA7856" w14:textId="77777777" w:rsidTr="00737F91">
        <w:tc>
          <w:tcPr>
            <w:tcW w:w="0" w:type="auto"/>
            <w:tcBorders>
              <w:top w:val="single" w:sz="4" w:space="0" w:color="000000"/>
              <w:left w:val="single" w:sz="4" w:space="0" w:color="000000"/>
              <w:bottom w:val="single" w:sz="4" w:space="0" w:color="000000"/>
              <w:right w:val="single" w:sz="4" w:space="0" w:color="000000"/>
            </w:tcBorders>
            <w:hideMark/>
          </w:tcPr>
          <w:p w14:paraId="118E0373" w14:textId="77777777" w:rsidR="009678E2" w:rsidRPr="00D63716" w:rsidRDefault="009678E2" w:rsidP="001238CB">
            <w:pPr>
              <w:rPr>
                <w:rFonts w:asciiTheme="minorHAnsi" w:eastAsia="Calibri" w:hAnsiTheme="minorHAnsi" w:cstheme="minorHAnsi"/>
                <w:bCs/>
              </w:rPr>
            </w:pPr>
            <w:r w:rsidRPr="00D63716">
              <w:rPr>
                <w:rFonts w:asciiTheme="minorHAnsi" w:eastAsia="Calibri" w:hAnsiTheme="minorHAnsi" w:cstheme="minorHAnsi"/>
                <w:bCs/>
              </w:rPr>
              <w:lastRenderedPageBreak/>
              <w:t>4.</w:t>
            </w:r>
          </w:p>
        </w:tc>
        <w:tc>
          <w:tcPr>
            <w:tcW w:w="3066" w:type="dxa"/>
            <w:tcBorders>
              <w:top w:val="single" w:sz="4" w:space="0" w:color="000000"/>
              <w:left w:val="single" w:sz="4" w:space="0" w:color="000000"/>
              <w:bottom w:val="single" w:sz="4" w:space="0" w:color="000000"/>
              <w:right w:val="single" w:sz="4" w:space="0" w:color="000000"/>
            </w:tcBorders>
          </w:tcPr>
          <w:p w14:paraId="1027055B" w14:textId="77777777" w:rsidR="009678E2" w:rsidRPr="00D63716" w:rsidRDefault="009678E2" w:rsidP="001238CB">
            <w:pPr>
              <w:tabs>
                <w:tab w:val="left" w:pos="0"/>
                <w:tab w:val="left" w:pos="331"/>
              </w:tabs>
              <w:contextualSpacing/>
              <w:jc w:val="both"/>
              <w:rPr>
                <w:rFonts w:asciiTheme="minorHAnsi" w:eastAsia="Calibri" w:hAnsiTheme="minorHAnsi" w:cstheme="minorHAnsi"/>
                <w:bCs/>
              </w:rPr>
            </w:pPr>
          </w:p>
        </w:tc>
        <w:tc>
          <w:tcPr>
            <w:tcW w:w="1030" w:type="dxa"/>
            <w:tcBorders>
              <w:top w:val="single" w:sz="4" w:space="0" w:color="000000"/>
              <w:left w:val="single" w:sz="4" w:space="0" w:color="000000"/>
              <w:bottom w:val="single" w:sz="4" w:space="0" w:color="000000"/>
              <w:right w:val="single" w:sz="4" w:space="0" w:color="000000"/>
            </w:tcBorders>
          </w:tcPr>
          <w:p w14:paraId="44053ED6" w14:textId="77777777" w:rsidR="009678E2" w:rsidRPr="00D63716" w:rsidRDefault="009678E2" w:rsidP="001238CB">
            <w:pPr>
              <w:rPr>
                <w:rFonts w:asciiTheme="minorHAnsi" w:hAnsiTheme="minorHAnsi" w:cstheme="minorHAnsi"/>
              </w:rPr>
            </w:pPr>
          </w:p>
        </w:tc>
        <w:tc>
          <w:tcPr>
            <w:tcW w:w="2811" w:type="dxa"/>
            <w:tcBorders>
              <w:top w:val="single" w:sz="4" w:space="0" w:color="000000"/>
              <w:left w:val="single" w:sz="4" w:space="0" w:color="000000"/>
              <w:bottom w:val="single" w:sz="4" w:space="0" w:color="000000"/>
              <w:right w:val="single" w:sz="4" w:space="0" w:color="000000"/>
            </w:tcBorders>
          </w:tcPr>
          <w:p w14:paraId="18487C39" w14:textId="77777777" w:rsidR="009678E2" w:rsidRPr="00D63716" w:rsidRDefault="009678E2" w:rsidP="001238CB">
            <w:pPr>
              <w:rPr>
                <w:rFonts w:asciiTheme="minorHAnsi" w:hAnsiTheme="minorHAnsi" w:cstheme="minorHAnsi"/>
              </w:rPr>
            </w:pPr>
          </w:p>
        </w:tc>
        <w:tc>
          <w:tcPr>
            <w:tcW w:w="2821" w:type="dxa"/>
            <w:tcBorders>
              <w:top w:val="single" w:sz="4" w:space="0" w:color="000000"/>
              <w:left w:val="single" w:sz="4" w:space="0" w:color="000000"/>
              <w:bottom w:val="single" w:sz="4" w:space="0" w:color="000000"/>
              <w:right w:val="single" w:sz="4" w:space="0" w:color="000000"/>
            </w:tcBorders>
          </w:tcPr>
          <w:p w14:paraId="2FD26070" w14:textId="77777777" w:rsidR="009678E2" w:rsidRPr="00D63716" w:rsidRDefault="009678E2" w:rsidP="001238CB">
            <w:pPr>
              <w:rPr>
                <w:rFonts w:asciiTheme="minorHAnsi" w:hAnsiTheme="minorHAnsi" w:cstheme="minorHAnsi"/>
              </w:rPr>
            </w:pPr>
          </w:p>
        </w:tc>
      </w:tr>
      <w:tr w:rsidR="009678E2" w:rsidRPr="00D63716" w14:paraId="5EC46292" w14:textId="77777777" w:rsidTr="00737F91">
        <w:tc>
          <w:tcPr>
            <w:tcW w:w="0" w:type="auto"/>
            <w:tcBorders>
              <w:top w:val="single" w:sz="4" w:space="0" w:color="000000"/>
              <w:left w:val="single" w:sz="4" w:space="0" w:color="000000"/>
              <w:bottom w:val="single" w:sz="4" w:space="0" w:color="000000"/>
              <w:right w:val="single" w:sz="4" w:space="0" w:color="000000"/>
            </w:tcBorders>
          </w:tcPr>
          <w:p w14:paraId="5677584D" w14:textId="77777777" w:rsidR="009678E2" w:rsidRPr="00D63716" w:rsidRDefault="009678E2" w:rsidP="001238CB">
            <w:pPr>
              <w:rPr>
                <w:rFonts w:asciiTheme="minorHAnsi" w:hAnsiTheme="minorHAnsi" w:cstheme="minorHAnsi"/>
              </w:rPr>
            </w:pPr>
            <w:r w:rsidRPr="00D63716">
              <w:rPr>
                <w:rFonts w:asciiTheme="minorHAnsi" w:hAnsiTheme="minorHAnsi" w:cstheme="minorHAnsi"/>
              </w:rPr>
              <w:t>5.</w:t>
            </w:r>
          </w:p>
        </w:tc>
        <w:tc>
          <w:tcPr>
            <w:tcW w:w="3066" w:type="dxa"/>
            <w:tcBorders>
              <w:top w:val="single" w:sz="4" w:space="0" w:color="000000"/>
              <w:left w:val="single" w:sz="4" w:space="0" w:color="000000"/>
              <w:bottom w:val="single" w:sz="4" w:space="0" w:color="000000"/>
              <w:right w:val="single" w:sz="4" w:space="0" w:color="000000"/>
            </w:tcBorders>
          </w:tcPr>
          <w:p w14:paraId="3B8372BE" w14:textId="77777777" w:rsidR="009678E2" w:rsidRPr="00D63716" w:rsidRDefault="009678E2" w:rsidP="001238CB">
            <w:pPr>
              <w:rPr>
                <w:rFonts w:asciiTheme="minorHAnsi" w:hAnsiTheme="minorHAnsi" w:cstheme="minorHAnsi"/>
                <w:i/>
                <w:iCs/>
                <w:color w:val="000000" w:themeColor="text1"/>
              </w:rPr>
            </w:pPr>
          </w:p>
        </w:tc>
        <w:tc>
          <w:tcPr>
            <w:tcW w:w="1030" w:type="dxa"/>
            <w:tcBorders>
              <w:top w:val="single" w:sz="4" w:space="0" w:color="000000"/>
              <w:left w:val="single" w:sz="4" w:space="0" w:color="000000"/>
              <w:bottom w:val="single" w:sz="4" w:space="0" w:color="000000"/>
              <w:right w:val="single" w:sz="4" w:space="0" w:color="000000"/>
            </w:tcBorders>
          </w:tcPr>
          <w:p w14:paraId="3CD5A4A9" w14:textId="77777777" w:rsidR="009678E2" w:rsidRPr="00D63716" w:rsidRDefault="009678E2" w:rsidP="001238CB">
            <w:pPr>
              <w:rPr>
                <w:rFonts w:asciiTheme="minorHAnsi" w:hAnsiTheme="minorHAnsi" w:cstheme="minorHAnsi"/>
              </w:rPr>
            </w:pPr>
          </w:p>
        </w:tc>
        <w:tc>
          <w:tcPr>
            <w:tcW w:w="2811" w:type="dxa"/>
            <w:tcBorders>
              <w:top w:val="single" w:sz="4" w:space="0" w:color="000000"/>
              <w:left w:val="single" w:sz="4" w:space="0" w:color="000000"/>
              <w:bottom w:val="single" w:sz="4" w:space="0" w:color="000000"/>
              <w:right w:val="single" w:sz="4" w:space="0" w:color="000000"/>
            </w:tcBorders>
            <w:vAlign w:val="center"/>
          </w:tcPr>
          <w:p w14:paraId="6B1AC5BA" w14:textId="77777777" w:rsidR="009678E2" w:rsidRPr="00D63716" w:rsidRDefault="009678E2" w:rsidP="001238CB">
            <w:pPr>
              <w:rPr>
                <w:rFonts w:asciiTheme="minorHAnsi" w:hAnsiTheme="minorHAnsi" w:cstheme="minorHAnsi"/>
              </w:rPr>
            </w:pPr>
          </w:p>
        </w:tc>
        <w:tc>
          <w:tcPr>
            <w:tcW w:w="2821" w:type="dxa"/>
            <w:tcBorders>
              <w:top w:val="single" w:sz="4" w:space="0" w:color="000000"/>
              <w:left w:val="single" w:sz="4" w:space="0" w:color="000000"/>
              <w:bottom w:val="single" w:sz="4" w:space="0" w:color="000000"/>
              <w:right w:val="single" w:sz="4" w:space="0" w:color="000000"/>
            </w:tcBorders>
            <w:vAlign w:val="center"/>
          </w:tcPr>
          <w:p w14:paraId="7D2064B5" w14:textId="77777777" w:rsidR="009678E2" w:rsidRPr="00D63716" w:rsidRDefault="009678E2" w:rsidP="001238CB">
            <w:pPr>
              <w:rPr>
                <w:rFonts w:asciiTheme="minorHAnsi" w:hAnsiTheme="minorHAnsi" w:cstheme="minorHAnsi"/>
              </w:rPr>
            </w:pPr>
          </w:p>
        </w:tc>
      </w:tr>
      <w:tr w:rsidR="009678E2" w:rsidRPr="00D63716" w14:paraId="431A8A52" w14:textId="77777777" w:rsidTr="00737F91">
        <w:tc>
          <w:tcPr>
            <w:tcW w:w="0" w:type="auto"/>
            <w:tcBorders>
              <w:top w:val="single" w:sz="4" w:space="0" w:color="000000"/>
              <w:left w:val="single" w:sz="4" w:space="0" w:color="000000"/>
              <w:bottom w:val="single" w:sz="4" w:space="0" w:color="000000"/>
              <w:right w:val="single" w:sz="4" w:space="0" w:color="000000"/>
            </w:tcBorders>
          </w:tcPr>
          <w:p w14:paraId="2F066DC1" w14:textId="77777777" w:rsidR="009678E2" w:rsidRPr="00D63716" w:rsidRDefault="009678E2" w:rsidP="001238CB">
            <w:pPr>
              <w:rPr>
                <w:rFonts w:asciiTheme="minorHAnsi" w:hAnsiTheme="minorHAnsi" w:cstheme="minorHAnsi"/>
              </w:rPr>
            </w:pPr>
            <w:r w:rsidRPr="00D63716">
              <w:rPr>
                <w:rFonts w:asciiTheme="minorHAnsi" w:hAnsiTheme="minorHAnsi" w:cstheme="minorHAnsi"/>
              </w:rPr>
              <w:t>6.</w:t>
            </w:r>
          </w:p>
        </w:tc>
        <w:tc>
          <w:tcPr>
            <w:tcW w:w="3066" w:type="dxa"/>
            <w:tcBorders>
              <w:top w:val="single" w:sz="4" w:space="0" w:color="000000"/>
              <w:left w:val="single" w:sz="4" w:space="0" w:color="000000"/>
              <w:bottom w:val="single" w:sz="4" w:space="0" w:color="000000"/>
              <w:right w:val="single" w:sz="4" w:space="0" w:color="000000"/>
            </w:tcBorders>
          </w:tcPr>
          <w:p w14:paraId="24AD627A" w14:textId="77777777" w:rsidR="009678E2" w:rsidRPr="00D63716" w:rsidRDefault="009678E2" w:rsidP="001238CB">
            <w:pPr>
              <w:rPr>
                <w:rFonts w:asciiTheme="minorHAnsi" w:hAnsiTheme="minorHAnsi" w:cstheme="minorHAnsi"/>
                <w:color w:val="000000" w:themeColor="text1"/>
              </w:rPr>
            </w:pPr>
          </w:p>
        </w:tc>
        <w:tc>
          <w:tcPr>
            <w:tcW w:w="1030" w:type="dxa"/>
            <w:tcBorders>
              <w:top w:val="single" w:sz="4" w:space="0" w:color="000000"/>
              <w:left w:val="single" w:sz="4" w:space="0" w:color="000000"/>
              <w:bottom w:val="single" w:sz="4" w:space="0" w:color="000000"/>
              <w:right w:val="single" w:sz="4" w:space="0" w:color="000000"/>
            </w:tcBorders>
          </w:tcPr>
          <w:p w14:paraId="2AA7A23C" w14:textId="77777777" w:rsidR="009678E2" w:rsidRPr="00D63716" w:rsidRDefault="009678E2" w:rsidP="001238CB">
            <w:pPr>
              <w:rPr>
                <w:rFonts w:asciiTheme="minorHAnsi" w:hAnsiTheme="minorHAnsi" w:cstheme="minorHAnsi"/>
              </w:rPr>
            </w:pPr>
          </w:p>
        </w:tc>
        <w:tc>
          <w:tcPr>
            <w:tcW w:w="2811" w:type="dxa"/>
            <w:tcBorders>
              <w:top w:val="single" w:sz="4" w:space="0" w:color="000000"/>
              <w:left w:val="single" w:sz="4" w:space="0" w:color="000000"/>
              <w:bottom w:val="single" w:sz="4" w:space="0" w:color="000000"/>
              <w:right w:val="single" w:sz="4" w:space="0" w:color="000000"/>
            </w:tcBorders>
            <w:vAlign w:val="center"/>
          </w:tcPr>
          <w:p w14:paraId="7C07AF4F" w14:textId="77777777" w:rsidR="009678E2" w:rsidRPr="00D63716" w:rsidRDefault="009678E2" w:rsidP="001238CB">
            <w:pPr>
              <w:rPr>
                <w:rFonts w:asciiTheme="minorHAnsi" w:hAnsiTheme="minorHAnsi" w:cstheme="minorHAnsi"/>
              </w:rPr>
            </w:pPr>
          </w:p>
        </w:tc>
        <w:tc>
          <w:tcPr>
            <w:tcW w:w="2821" w:type="dxa"/>
            <w:tcBorders>
              <w:top w:val="single" w:sz="4" w:space="0" w:color="000000"/>
              <w:left w:val="single" w:sz="4" w:space="0" w:color="000000"/>
              <w:bottom w:val="single" w:sz="4" w:space="0" w:color="000000"/>
              <w:right w:val="single" w:sz="4" w:space="0" w:color="000000"/>
            </w:tcBorders>
            <w:vAlign w:val="center"/>
          </w:tcPr>
          <w:p w14:paraId="4DDD6FE5" w14:textId="77777777" w:rsidR="009678E2" w:rsidRPr="00D63716" w:rsidRDefault="009678E2" w:rsidP="001238CB">
            <w:pPr>
              <w:rPr>
                <w:rFonts w:asciiTheme="minorHAnsi" w:hAnsiTheme="minorHAnsi" w:cstheme="minorHAnsi"/>
              </w:rPr>
            </w:pPr>
          </w:p>
        </w:tc>
      </w:tr>
      <w:tr w:rsidR="009678E2" w:rsidRPr="00D63716" w14:paraId="664A12B5" w14:textId="77777777" w:rsidTr="00737F91">
        <w:tc>
          <w:tcPr>
            <w:tcW w:w="0" w:type="auto"/>
            <w:tcBorders>
              <w:top w:val="single" w:sz="4" w:space="0" w:color="000000"/>
              <w:left w:val="single" w:sz="4" w:space="0" w:color="000000"/>
              <w:bottom w:val="single" w:sz="4" w:space="0" w:color="000000"/>
              <w:right w:val="single" w:sz="4" w:space="0" w:color="000000"/>
            </w:tcBorders>
          </w:tcPr>
          <w:p w14:paraId="70AC9AF8" w14:textId="77777777" w:rsidR="009678E2" w:rsidRPr="00D63716" w:rsidRDefault="009678E2" w:rsidP="001238CB">
            <w:pPr>
              <w:rPr>
                <w:rFonts w:asciiTheme="minorHAnsi" w:hAnsiTheme="minorHAnsi" w:cstheme="minorHAnsi"/>
              </w:rPr>
            </w:pPr>
            <w:r w:rsidRPr="00D63716">
              <w:rPr>
                <w:rFonts w:asciiTheme="minorHAnsi" w:hAnsiTheme="minorHAnsi" w:cstheme="minorHAnsi"/>
              </w:rPr>
              <w:t>...</w:t>
            </w:r>
          </w:p>
        </w:tc>
        <w:tc>
          <w:tcPr>
            <w:tcW w:w="3066" w:type="dxa"/>
            <w:tcBorders>
              <w:top w:val="single" w:sz="4" w:space="0" w:color="000000"/>
              <w:left w:val="single" w:sz="4" w:space="0" w:color="000000"/>
              <w:bottom w:val="single" w:sz="4" w:space="0" w:color="000000"/>
              <w:right w:val="single" w:sz="4" w:space="0" w:color="000000"/>
            </w:tcBorders>
          </w:tcPr>
          <w:p w14:paraId="28C20106" w14:textId="77777777" w:rsidR="009678E2" w:rsidRPr="00D63716" w:rsidRDefault="009678E2" w:rsidP="001238CB">
            <w:pPr>
              <w:rPr>
                <w:rFonts w:asciiTheme="minorHAnsi" w:hAnsiTheme="minorHAnsi" w:cstheme="minorHAnsi"/>
                <w:u w:val="single"/>
              </w:rPr>
            </w:pPr>
          </w:p>
        </w:tc>
        <w:tc>
          <w:tcPr>
            <w:tcW w:w="1030" w:type="dxa"/>
            <w:tcBorders>
              <w:top w:val="single" w:sz="4" w:space="0" w:color="000000"/>
              <w:left w:val="single" w:sz="4" w:space="0" w:color="000000"/>
              <w:bottom w:val="single" w:sz="4" w:space="0" w:color="000000"/>
              <w:right w:val="single" w:sz="4" w:space="0" w:color="000000"/>
            </w:tcBorders>
          </w:tcPr>
          <w:p w14:paraId="35AE106F" w14:textId="77777777" w:rsidR="009678E2" w:rsidRPr="00D63716" w:rsidRDefault="009678E2" w:rsidP="001238CB">
            <w:pPr>
              <w:rPr>
                <w:rFonts w:asciiTheme="minorHAnsi" w:hAnsiTheme="minorHAnsi" w:cstheme="minorHAnsi"/>
              </w:rPr>
            </w:pPr>
          </w:p>
        </w:tc>
        <w:tc>
          <w:tcPr>
            <w:tcW w:w="2811" w:type="dxa"/>
            <w:tcBorders>
              <w:top w:val="single" w:sz="4" w:space="0" w:color="000000"/>
              <w:left w:val="single" w:sz="4" w:space="0" w:color="000000"/>
              <w:bottom w:val="single" w:sz="4" w:space="0" w:color="000000"/>
              <w:right w:val="single" w:sz="4" w:space="0" w:color="000000"/>
            </w:tcBorders>
            <w:vAlign w:val="center"/>
          </w:tcPr>
          <w:p w14:paraId="71B93036" w14:textId="77777777" w:rsidR="009678E2" w:rsidRPr="00D63716" w:rsidRDefault="009678E2" w:rsidP="001238CB">
            <w:pPr>
              <w:rPr>
                <w:rFonts w:asciiTheme="minorHAnsi" w:hAnsiTheme="minorHAnsi" w:cstheme="minorHAnsi"/>
              </w:rPr>
            </w:pPr>
          </w:p>
        </w:tc>
        <w:tc>
          <w:tcPr>
            <w:tcW w:w="2821" w:type="dxa"/>
            <w:tcBorders>
              <w:top w:val="single" w:sz="4" w:space="0" w:color="000000"/>
              <w:left w:val="single" w:sz="4" w:space="0" w:color="000000"/>
              <w:bottom w:val="single" w:sz="4" w:space="0" w:color="000000"/>
              <w:right w:val="single" w:sz="4" w:space="0" w:color="000000"/>
            </w:tcBorders>
            <w:vAlign w:val="center"/>
          </w:tcPr>
          <w:p w14:paraId="687B892B" w14:textId="77777777" w:rsidR="009678E2" w:rsidRPr="00D63716" w:rsidRDefault="009678E2" w:rsidP="001238CB">
            <w:pPr>
              <w:rPr>
                <w:rFonts w:asciiTheme="minorHAnsi" w:hAnsiTheme="minorHAnsi" w:cstheme="minorHAnsi"/>
              </w:rPr>
            </w:pPr>
          </w:p>
        </w:tc>
      </w:tr>
    </w:tbl>
    <w:p w14:paraId="42BC8CA9" w14:textId="77777777" w:rsidR="009678E2" w:rsidRPr="00D63716" w:rsidRDefault="009678E2" w:rsidP="009678E2">
      <w:pPr>
        <w:spacing w:after="0" w:line="240" w:lineRule="auto"/>
        <w:jc w:val="both"/>
        <w:rPr>
          <w:rFonts w:eastAsia="Times New Roman" w:cstheme="minorHAnsi"/>
        </w:rPr>
      </w:pPr>
    </w:p>
    <w:p w14:paraId="566D003E" w14:textId="21127E4B" w:rsidR="009678E2" w:rsidRPr="003571E9" w:rsidRDefault="009678E2" w:rsidP="003571E9">
      <w:pPr>
        <w:pStyle w:val="Sraopastraipa"/>
        <w:numPr>
          <w:ilvl w:val="0"/>
          <w:numId w:val="45"/>
        </w:numPr>
        <w:spacing w:after="0" w:line="240" w:lineRule="auto"/>
        <w:jc w:val="both"/>
        <w:rPr>
          <w:rFonts w:eastAsia="Times New Roman" w:cstheme="minorHAnsi"/>
          <w:b/>
          <w:bCs/>
        </w:rPr>
      </w:pPr>
      <w:r w:rsidRPr="003571E9">
        <w:rPr>
          <w:rFonts w:eastAsia="Times New Roman" w:cstheme="minorHAnsi"/>
          <w:b/>
          <w:bCs/>
        </w:rPr>
        <w:t>Pasirašydamas šį pasiūlymą, tvirtintu, kad:</w:t>
      </w:r>
    </w:p>
    <w:p w14:paraId="2EAF23FD" w14:textId="77777777" w:rsidR="009678E2" w:rsidRPr="00D63716" w:rsidRDefault="009678E2" w:rsidP="009678E2">
      <w:pPr>
        <w:numPr>
          <w:ilvl w:val="0"/>
          <w:numId w:val="38"/>
        </w:numPr>
        <w:tabs>
          <w:tab w:val="left" w:pos="851"/>
        </w:tabs>
        <w:spacing w:after="0" w:line="240" w:lineRule="auto"/>
        <w:ind w:left="0" w:firstLine="567"/>
        <w:contextualSpacing/>
        <w:jc w:val="both"/>
        <w:rPr>
          <w:rFonts w:cstheme="minorHAnsi"/>
          <w:b/>
          <w:bCs/>
          <w:smallCaps/>
        </w:rPr>
      </w:pPr>
      <w:r w:rsidRPr="00D6371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004761B" w14:textId="77777777" w:rsidR="009678E2" w:rsidRPr="00D63716" w:rsidRDefault="009678E2" w:rsidP="009678E2">
      <w:pPr>
        <w:numPr>
          <w:ilvl w:val="0"/>
          <w:numId w:val="38"/>
        </w:numPr>
        <w:tabs>
          <w:tab w:val="left" w:pos="851"/>
        </w:tabs>
        <w:spacing w:after="0" w:line="240" w:lineRule="auto"/>
        <w:ind w:left="0" w:firstLine="567"/>
        <w:contextualSpacing/>
        <w:jc w:val="both"/>
        <w:rPr>
          <w:rFonts w:cstheme="minorHAnsi"/>
          <w:b/>
          <w:bCs/>
          <w:smallCaps/>
        </w:rPr>
      </w:pPr>
      <w:r w:rsidRPr="00D63716">
        <w:rPr>
          <w:rFonts w:cstheme="minorHAnsi"/>
        </w:rPr>
        <w:t xml:space="preserve">sutinku su pirkimo dokumentuose, tame tarpe ir su </w:t>
      </w:r>
      <w:r w:rsidRPr="00D63716">
        <w:rPr>
          <w:rFonts w:cstheme="minorHAnsi"/>
          <w:color w:val="000000" w:themeColor="text1"/>
        </w:rPr>
        <w:t>pirkimo sąlygų paaiškinimuose ir papildymuose</w:t>
      </w:r>
      <w:r w:rsidRPr="00D63716">
        <w:rPr>
          <w:rFonts w:cstheme="minorHAnsi"/>
        </w:rPr>
        <w:t xml:space="preserve"> nustatytomis sąlygomis ir procedūromis;</w:t>
      </w:r>
    </w:p>
    <w:p w14:paraId="1633B171" w14:textId="77777777" w:rsidR="009678E2" w:rsidRPr="00D63716" w:rsidRDefault="009678E2" w:rsidP="009678E2">
      <w:pPr>
        <w:numPr>
          <w:ilvl w:val="0"/>
          <w:numId w:val="38"/>
        </w:numPr>
        <w:tabs>
          <w:tab w:val="left" w:pos="851"/>
        </w:tabs>
        <w:spacing w:after="0" w:line="240" w:lineRule="auto"/>
        <w:ind w:left="0" w:firstLine="567"/>
        <w:contextualSpacing/>
        <w:jc w:val="both"/>
        <w:rPr>
          <w:rFonts w:cstheme="minorHAnsi"/>
        </w:rPr>
      </w:pPr>
      <w:r w:rsidRPr="00D63716">
        <w:rPr>
          <w:rFonts w:eastAsia="Calibri" w:cstheme="minorHAnsi"/>
        </w:rPr>
        <w:t>pasiūlymo dokumentuose pateikti duomenys ir informacija yra teisinga ir apima viską, ko reikia tinkamam sutarties įvykdymui;</w:t>
      </w:r>
    </w:p>
    <w:p w14:paraId="582B0867" w14:textId="77777777" w:rsidR="009678E2" w:rsidRPr="00D63716" w:rsidRDefault="009678E2" w:rsidP="009678E2">
      <w:pPr>
        <w:numPr>
          <w:ilvl w:val="0"/>
          <w:numId w:val="38"/>
        </w:numPr>
        <w:tabs>
          <w:tab w:val="left" w:pos="851"/>
        </w:tabs>
        <w:spacing w:after="0" w:line="240" w:lineRule="auto"/>
        <w:ind w:left="0" w:firstLine="567"/>
        <w:contextualSpacing/>
        <w:jc w:val="both"/>
        <w:rPr>
          <w:rFonts w:cstheme="minorHAnsi"/>
        </w:rPr>
      </w:pPr>
      <w:r w:rsidRPr="00D63716">
        <w:rPr>
          <w:rFonts w:cstheme="minorHAnsi"/>
        </w:rPr>
        <w:t xml:space="preserve">pasiūlymas galioja </w:t>
      </w:r>
      <w:r w:rsidRPr="00D63716">
        <w:rPr>
          <w:rFonts w:cstheme="minorHAnsi"/>
          <w:i/>
          <w:iCs/>
        </w:rPr>
        <w:t>specialiųjų pirkimo sąlygų 1 priede „Terminai“</w:t>
      </w:r>
      <w:r w:rsidRPr="00D63716">
        <w:rPr>
          <w:rFonts w:cstheme="minorHAnsi"/>
        </w:rPr>
        <w:t xml:space="preserve"> atitinkamame punkte nurodytą terminą;</w:t>
      </w:r>
    </w:p>
    <w:p w14:paraId="05EE34C8" w14:textId="77777777" w:rsidR="009678E2" w:rsidRPr="00D63716" w:rsidRDefault="009678E2" w:rsidP="009678E2">
      <w:pPr>
        <w:numPr>
          <w:ilvl w:val="0"/>
          <w:numId w:val="38"/>
        </w:numPr>
        <w:tabs>
          <w:tab w:val="left" w:pos="851"/>
        </w:tabs>
        <w:spacing w:after="0" w:line="240" w:lineRule="auto"/>
        <w:ind w:left="0" w:firstLine="567"/>
        <w:contextualSpacing/>
        <w:jc w:val="both"/>
        <w:rPr>
          <w:rFonts w:cstheme="minorHAnsi"/>
          <w:sz w:val="22"/>
          <w:szCs w:val="22"/>
        </w:rPr>
      </w:pPr>
      <w:r w:rsidRPr="00D63716">
        <w:rPr>
          <w:rFonts w:cstheme="minorHAnsi"/>
          <w:color w:val="000000" w:themeColor="text1"/>
        </w:rPr>
        <w:t>tiekėjas ar ūkio subjektai, nėra sudarę neleistinų susitarimų ir nedalyvauja pirkime atskirai su susijusiomis įmonėmis bei vengia interesų konfliktų</w:t>
      </w:r>
      <w:r w:rsidRPr="00D63716">
        <w:rPr>
          <w:rFonts w:cstheme="minorHAnsi"/>
          <w:color w:val="000000" w:themeColor="text1"/>
          <w:sz w:val="22"/>
          <w:szCs w:val="22"/>
        </w:rPr>
        <w:t>.</w:t>
      </w:r>
    </w:p>
    <w:p w14:paraId="1E6B9C93" w14:textId="77777777" w:rsidR="009678E2" w:rsidRPr="00D63716" w:rsidRDefault="009678E2" w:rsidP="009678E2">
      <w:pPr>
        <w:tabs>
          <w:tab w:val="left" w:pos="851"/>
        </w:tabs>
        <w:spacing w:after="0" w:line="240" w:lineRule="auto"/>
        <w:contextualSpacing/>
        <w:jc w:val="both"/>
        <w:rPr>
          <w:rFonts w:cstheme="minorHAnsi"/>
          <w:sz w:val="22"/>
          <w:szCs w:val="22"/>
        </w:rPr>
      </w:pPr>
    </w:p>
    <w:p w14:paraId="56B87B6B" w14:textId="77777777" w:rsidR="009678E2" w:rsidRPr="00D63716" w:rsidRDefault="009678E2" w:rsidP="009678E2">
      <w:pPr>
        <w:spacing w:before="60" w:after="60"/>
        <w:jc w:val="center"/>
        <w:rPr>
          <w:rFonts w:cstheme="minorHAnsi"/>
        </w:rPr>
      </w:pPr>
      <w:r w:rsidRPr="00D63716">
        <w:rPr>
          <w:rFonts w:cstheme="minorHAnsi"/>
        </w:rPr>
        <w:t>__________________________________________________________________</w:t>
      </w:r>
    </w:p>
    <w:p w14:paraId="59176A6A" w14:textId="2D871108" w:rsidR="002F4D2A" w:rsidRPr="00D63716" w:rsidRDefault="009678E2" w:rsidP="00176ED5">
      <w:pPr>
        <w:spacing w:before="60" w:after="60"/>
        <w:jc w:val="center"/>
        <w:rPr>
          <w:rFonts w:cstheme="minorHAnsi"/>
        </w:rPr>
      </w:pPr>
      <w:r w:rsidRPr="00D63716">
        <w:rPr>
          <w:rFonts w:cstheme="minorHAnsi"/>
        </w:rPr>
        <w:t>(Vadovo arba jo įgalioto asmens pareigos, vardas, pavardė, parašas)</w:t>
      </w:r>
      <w:r w:rsidRPr="00D63716">
        <w:rPr>
          <w:rFonts w:cstheme="minorHAnsi"/>
          <w:vertAlign w:val="superscript"/>
        </w:rPr>
        <w:footnoteReference w:id="13"/>
      </w:r>
    </w:p>
    <w:p w14:paraId="544CFFE9" w14:textId="77777777" w:rsidR="00693D4F" w:rsidRPr="00D63716" w:rsidRDefault="00693D4F">
      <w:pPr>
        <w:rPr>
          <w:rFonts w:cstheme="minorHAnsi"/>
          <w:color w:val="7030A0"/>
        </w:rPr>
      </w:pPr>
      <w:r w:rsidRPr="00D63716">
        <w:rPr>
          <w:rFonts w:cstheme="minorHAnsi"/>
          <w:color w:val="7030A0"/>
        </w:rPr>
        <w:br w:type="page"/>
      </w:r>
    </w:p>
    <w:p w14:paraId="2DE857CA" w14:textId="77777777" w:rsidR="00267860" w:rsidRPr="00D63716" w:rsidRDefault="00267860" w:rsidP="005B4088">
      <w:pPr>
        <w:pStyle w:val="Antrat2"/>
        <w:jc w:val="right"/>
        <w:rPr>
          <w:rFonts w:asciiTheme="minorHAnsi" w:hAnsiTheme="minorHAnsi" w:cstheme="minorHAnsi"/>
          <w:color w:val="0070C0"/>
          <w:sz w:val="21"/>
          <w:szCs w:val="21"/>
        </w:rPr>
        <w:sectPr w:rsidR="00267860" w:rsidRPr="00D63716" w:rsidSect="00176ED5">
          <w:pgSz w:w="12240" w:h="15840"/>
          <w:pgMar w:top="675" w:right="567" w:bottom="709" w:left="1418" w:header="720" w:footer="720" w:gutter="0"/>
          <w:pgNumType w:start="22"/>
          <w:cols w:space="720"/>
          <w:titlePg/>
          <w:docGrid w:linePitch="360"/>
        </w:sectPr>
      </w:pPr>
      <w:bookmarkStart w:id="95" w:name="_Toc126333946"/>
      <w:bookmarkStart w:id="96" w:name="_Ref39586171"/>
      <w:bookmarkStart w:id="97" w:name="_Ref39673580"/>
      <w:bookmarkStart w:id="98" w:name="_Ref39674283"/>
    </w:p>
    <w:p w14:paraId="2D075838" w14:textId="2E051F42" w:rsidR="004C7644" w:rsidRPr="00D63716" w:rsidRDefault="00DA2D92" w:rsidP="00016CAE">
      <w:pPr>
        <w:pStyle w:val="Antrat2"/>
        <w:jc w:val="right"/>
        <w:rPr>
          <w:rFonts w:asciiTheme="minorHAnsi" w:hAnsiTheme="minorHAnsi" w:cstheme="minorHAnsi"/>
          <w:color w:val="0070C0"/>
          <w:sz w:val="21"/>
          <w:szCs w:val="21"/>
        </w:rPr>
      </w:pPr>
      <w:r>
        <w:rPr>
          <w:rFonts w:asciiTheme="minorHAnsi" w:hAnsiTheme="minorHAnsi" w:cstheme="minorHAnsi"/>
          <w:color w:val="0070C0"/>
          <w:sz w:val="21"/>
          <w:szCs w:val="21"/>
        </w:rPr>
        <w:lastRenderedPageBreak/>
        <w:t>Specialiųjų p</w:t>
      </w:r>
      <w:r w:rsidR="004C7644" w:rsidRPr="00D63716">
        <w:rPr>
          <w:rFonts w:asciiTheme="minorHAnsi" w:hAnsiTheme="minorHAnsi" w:cstheme="minorHAnsi"/>
          <w:color w:val="0070C0"/>
          <w:sz w:val="21"/>
          <w:szCs w:val="21"/>
        </w:rPr>
        <w:t xml:space="preserve">irkimo sąlygų </w:t>
      </w:r>
      <w:r w:rsidR="004C7644" w:rsidRPr="00D63716">
        <w:rPr>
          <w:rFonts w:asciiTheme="minorHAnsi" w:hAnsiTheme="minorHAnsi" w:cstheme="minorHAnsi"/>
          <w:b/>
          <w:bCs/>
          <w:color w:val="0070C0"/>
          <w:sz w:val="21"/>
          <w:szCs w:val="21"/>
        </w:rPr>
        <w:t>7 priedas</w:t>
      </w:r>
      <w:r w:rsidR="004C7644" w:rsidRPr="00D63716">
        <w:rPr>
          <w:rFonts w:asciiTheme="minorHAnsi" w:hAnsiTheme="minorHAnsi" w:cstheme="minorHAnsi"/>
          <w:color w:val="0070C0"/>
          <w:sz w:val="21"/>
          <w:szCs w:val="21"/>
        </w:rPr>
        <w:t xml:space="preserve"> „Tiekėjų</w:t>
      </w:r>
      <w:r w:rsidR="005B4088" w:rsidRPr="00D63716">
        <w:rPr>
          <w:rFonts w:asciiTheme="minorHAnsi" w:hAnsiTheme="minorHAnsi" w:cstheme="minorHAnsi"/>
          <w:color w:val="0070C0"/>
          <w:sz w:val="21"/>
          <w:szCs w:val="21"/>
        </w:rPr>
        <w:t xml:space="preserve"> patirtis ir siūlomų specialistų sąrašas</w:t>
      </w:r>
      <w:r w:rsidR="004C7644" w:rsidRPr="00D63716">
        <w:rPr>
          <w:rFonts w:asciiTheme="minorHAnsi" w:hAnsiTheme="minorHAnsi" w:cstheme="minorHAnsi"/>
          <w:color w:val="0070C0"/>
          <w:sz w:val="21"/>
          <w:szCs w:val="21"/>
        </w:rPr>
        <w:t>“</w:t>
      </w:r>
    </w:p>
    <w:p w14:paraId="4D159556" w14:textId="77777777" w:rsidR="00016CAE" w:rsidRPr="00D63716" w:rsidRDefault="00016CAE" w:rsidP="00016CAE">
      <w:pPr>
        <w:rPr>
          <w:rFonts w:cstheme="minorHAnsi"/>
        </w:rPr>
      </w:pPr>
    </w:p>
    <w:p w14:paraId="027BA0BD" w14:textId="77777777" w:rsidR="00992E36" w:rsidRPr="00D63716" w:rsidRDefault="00992E36" w:rsidP="00B30222">
      <w:pPr>
        <w:tabs>
          <w:tab w:val="left" w:pos="6432"/>
        </w:tabs>
        <w:spacing w:after="0"/>
        <w:jc w:val="center"/>
        <w:rPr>
          <w:rFonts w:cstheme="minorHAnsi"/>
          <w:b/>
          <w:caps/>
          <w:sz w:val="24"/>
          <w:szCs w:val="24"/>
        </w:rPr>
      </w:pPr>
      <w:bookmarkStart w:id="99" w:name="_Toc126333948"/>
      <w:r w:rsidRPr="00D63716">
        <w:rPr>
          <w:rFonts w:cstheme="minorHAnsi"/>
          <w:b/>
          <w:caps/>
          <w:sz w:val="24"/>
          <w:szCs w:val="24"/>
        </w:rPr>
        <w:t>Siūlomų specialistų sąrašas</w:t>
      </w:r>
    </w:p>
    <w:p w14:paraId="19D760C3" w14:textId="50AB6F9C" w:rsidR="00992E36" w:rsidRPr="00D63716" w:rsidRDefault="00992E36" w:rsidP="00B30222">
      <w:pPr>
        <w:spacing w:after="0" w:line="240" w:lineRule="auto"/>
        <w:jc w:val="center"/>
        <w:rPr>
          <w:rFonts w:eastAsia="Times New Roman" w:cstheme="minorHAnsi"/>
          <w:b/>
          <w:bCs/>
          <w:iCs/>
          <w:sz w:val="22"/>
          <w:szCs w:val="22"/>
        </w:rPr>
      </w:pPr>
      <w:r w:rsidRPr="00D63716">
        <w:rPr>
          <w:rFonts w:cstheme="minorHAnsi"/>
          <w:b/>
          <w:bCs/>
          <w:sz w:val="22"/>
          <w:szCs w:val="22"/>
        </w:rPr>
        <w:t>Dėl sutarties vykdymui skiriamų specialistų kvalifikacijos ir papildomos patirties (</w:t>
      </w:r>
      <w:r w:rsidRPr="00D63716">
        <w:rPr>
          <w:rFonts w:cstheme="minorHAnsi"/>
          <w:b/>
          <w:bCs/>
          <w:iCs/>
          <w:sz w:val="22"/>
          <w:szCs w:val="22"/>
        </w:rPr>
        <w:t xml:space="preserve">Specialiųjų pirkimo sąlygų 4 priedo </w:t>
      </w:r>
      <w:r w:rsidR="00E26195" w:rsidRPr="00D63716">
        <w:rPr>
          <w:rFonts w:cstheme="minorHAnsi"/>
          <w:b/>
          <w:bCs/>
          <w:iCs/>
          <w:sz w:val="22"/>
          <w:szCs w:val="22"/>
        </w:rPr>
        <w:t>„</w:t>
      </w:r>
      <w:r w:rsidRPr="00D63716">
        <w:rPr>
          <w:rFonts w:cstheme="minorHAnsi"/>
          <w:b/>
          <w:bCs/>
          <w:iCs/>
          <w:sz w:val="22"/>
          <w:szCs w:val="22"/>
        </w:rPr>
        <w:t>Tiekėjų kvalifikacijos reikalavimai</w:t>
      </w:r>
      <w:r w:rsidR="00E26195" w:rsidRPr="00D63716">
        <w:rPr>
          <w:rFonts w:cstheme="minorHAnsi"/>
          <w:b/>
          <w:bCs/>
          <w:iCs/>
          <w:sz w:val="22"/>
          <w:szCs w:val="22"/>
        </w:rPr>
        <w:t>“</w:t>
      </w:r>
      <w:r w:rsidRPr="00D63716">
        <w:rPr>
          <w:rFonts w:cstheme="minorHAnsi"/>
          <w:b/>
          <w:bCs/>
          <w:iCs/>
          <w:sz w:val="22"/>
          <w:szCs w:val="22"/>
        </w:rPr>
        <w:t xml:space="preserve"> </w:t>
      </w:r>
      <w:r w:rsidRPr="00D63716">
        <w:rPr>
          <w:rFonts w:cstheme="minorHAnsi"/>
          <w:b/>
          <w:bCs/>
          <w:sz w:val="22"/>
          <w:szCs w:val="22"/>
        </w:rPr>
        <w:t>2</w:t>
      </w:r>
      <w:r w:rsidRPr="00D63716">
        <w:rPr>
          <w:rFonts w:cstheme="minorHAnsi"/>
          <w:sz w:val="22"/>
          <w:szCs w:val="22"/>
        </w:rPr>
        <w:t xml:space="preserve"> </w:t>
      </w:r>
      <w:r w:rsidRPr="00D63716">
        <w:rPr>
          <w:rFonts w:cstheme="minorHAnsi"/>
          <w:b/>
          <w:bCs/>
          <w:sz w:val="22"/>
          <w:szCs w:val="22"/>
        </w:rPr>
        <w:t>punkto reikalavimai)</w:t>
      </w:r>
    </w:p>
    <w:p w14:paraId="76A7CC2A" w14:textId="77777777" w:rsidR="00992E36" w:rsidRPr="00D63716" w:rsidRDefault="00992E36" w:rsidP="00992E36">
      <w:pPr>
        <w:spacing w:after="0" w:line="240" w:lineRule="auto"/>
        <w:ind w:firstLine="709"/>
        <w:jc w:val="right"/>
        <w:rPr>
          <w:rFonts w:eastAsia="Times New Roman" w:cstheme="minorHAnsi"/>
          <w:bCs/>
          <w:i/>
          <w:sz w:val="22"/>
          <w:szCs w:val="22"/>
        </w:rPr>
      </w:pPr>
      <w:r w:rsidRPr="00D63716">
        <w:rPr>
          <w:rFonts w:eastAsia="Times New Roman" w:cstheme="minorHAnsi"/>
          <w:bCs/>
          <w:i/>
          <w:sz w:val="22"/>
          <w:szCs w:val="22"/>
        </w:rPr>
        <w:t>1 lentelė</w:t>
      </w:r>
    </w:p>
    <w:tbl>
      <w:tblPr>
        <w:tblStyle w:val="Lentelstinklelis"/>
        <w:tblW w:w="14600" w:type="dxa"/>
        <w:tblInd w:w="0" w:type="dxa"/>
        <w:tblLook w:val="04A0" w:firstRow="1" w:lastRow="0" w:firstColumn="1" w:lastColumn="0" w:noHBand="0" w:noVBand="1"/>
      </w:tblPr>
      <w:tblGrid>
        <w:gridCol w:w="756"/>
        <w:gridCol w:w="1309"/>
        <w:gridCol w:w="1277"/>
        <w:gridCol w:w="2742"/>
        <w:gridCol w:w="105"/>
        <w:gridCol w:w="1329"/>
        <w:gridCol w:w="1342"/>
        <w:gridCol w:w="1483"/>
        <w:gridCol w:w="66"/>
        <w:gridCol w:w="1221"/>
        <w:gridCol w:w="964"/>
        <w:gridCol w:w="2006"/>
      </w:tblGrid>
      <w:tr w:rsidR="00992E36" w:rsidRPr="00D63716" w14:paraId="0A4DF1B2" w14:textId="77777777" w:rsidTr="00FA408A">
        <w:trPr>
          <w:trHeight w:val="422"/>
        </w:trPr>
        <w:tc>
          <w:tcPr>
            <w:tcW w:w="14600" w:type="dxa"/>
            <w:gridSpan w:val="12"/>
            <w:vAlign w:val="center"/>
          </w:tcPr>
          <w:p w14:paraId="2B855AA0" w14:textId="77777777" w:rsidR="00FA408A" w:rsidRPr="008D355D" w:rsidRDefault="00992E36" w:rsidP="00A34A0C">
            <w:pPr>
              <w:pStyle w:val="Sraopastraipa"/>
              <w:tabs>
                <w:tab w:val="left" w:pos="426"/>
                <w:tab w:val="left" w:pos="709"/>
              </w:tabs>
              <w:ind w:left="0"/>
              <w:jc w:val="center"/>
              <w:rPr>
                <w:rFonts w:asciiTheme="minorHAnsi" w:cstheme="minorHAnsi"/>
                <w:b/>
                <w:bCs/>
                <w:sz w:val="24"/>
                <w:szCs w:val="24"/>
                <w:lang w:eastAsia="ar-SA"/>
              </w:rPr>
            </w:pPr>
            <w:r w:rsidRPr="008D355D">
              <w:rPr>
                <w:rFonts w:asciiTheme="minorHAnsi" w:cstheme="minorHAnsi"/>
                <w:b/>
                <w:bCs/>
                <w:sz w:val="24"/>
                <w:szCs w:val="24"/>
                <w:lang w:eastAsia="ar-SA"/>
              </w:rPr>
              <w:t xml:space="preserve">Pagrindinis specialistas </w:t>
            </w:r>
            <w:r w:rsidRPr="008D355D">
              <w:rPr>
                <w:rFonts w:asciiTheme="minorHAnsi" w:eastAsia="Calibri" w:cstheme="minorHAnsi"/>
                <w:b/>
                <w:bCs/>
                <w:sz w:val="24"/>
                <w:szCs w:val="24"/>
                <w:lang w:eastAsia="ar-SA"/>
              </w:rPr>
              <w:t>–</w:t>
            </w:r>
            <w:r w:rsidRPr="008D355D">
              <w:rPr>
                <w:rFonts w:asciiTheme="minorHAnsi" w:cstheme="minorHAnsi"/>
                <w:b/>
                <w:bCs/>
                <w:sz w:val="24"/>
                <w:szCs w:val="24"/>
                <w:lang w:eastAsia="ar-SA"/>
              </w:rPr>
              <w:t xml:space="preserve"> tyrimų (projektų) vadovas</w:t>
            </w:r>
          </w:p>
          <w:p w14:paraId="1E50515C" w14:textId="535CD5DD" w:rsidR="00992E36" w:rsidRPr="00D63716" w:rsidRDefault="00EF0610" w:rsidP="00A34A0C">
            <w:pPr>
              <w:pStyle w:val="Sraopastraipa"/>
              <w:tabs>
                <w:tab w:val="left" w:pos="426"/>
                <w:tab w:val="left" w:pos="709"/>
              </w:tabs>
              <w:ind w:left="0"/>
              <w:jc w:val="center"/>
              <w:rPr>
                <w:rFonts w:asciiTheme="minorHAnsi" w:cstheme="minorHAnsi"/>
                <w:b/>
                <w:sz w:val="22"/>
                <w:szCs w:val="22"/>
              </w:rPr>
            </w:pPr>
            <w:r w:rsidRPr="008D355D">
              <w:rPr>
                <w:rFonts w:asciiTheme="minorHAnsi" w:cstheme="minorHAnsi"/>
                <w:b/>
                <w:bCs/>
                <w:sz w:val="22"/>
                <w:szCs w:val="22"/>
                <w:lang w:eastAsia="ar-SA"/>
              </w:rPr>
              <w:t xml:space="preserve">(pagal </w:t>
            </w:r>
            <w:r w:rsidR="00E26195" w:rsidRPr="008D355D">
              <w:rPr>
                <w:rFonts w:asciiTheme="minorHAnsi" w:cstheme="minorHAnsi"/>
                <w:b/>
                <w:bCs/>
                <w:sz w:val="22"/>
                <w:szCs w:val="22"/>
                <w:lang w:eastAsia="ar-SA"/>
              </w:rPr>
              <w:t>Specialiųjų pirkimo sąlygų 4 priedo „Tiekėjų kvalifikacijos reikalavimai“ 2</w:t>
            </w:r>
            <w:r w:rsidR="00B30222" w:rsidRPr="008D355D">
              <w:rPr>
                <w:rFonts w:asciiTheme="minorHAnsi" w:cstheme="minorHAnsi"/>
                <w:b/>
                <w:bCs/>
                <w:sz w:val="22"/>
                <w:szCs w:val="22"/>
                <w:lang w:eastAsia="ar-SA"/>
              </w:rPr>
              <w:t>.1.1</w:t>
            </w:r>
            <w:r w:rsidR="00E26195" w:rsidRPr="008D355D">
              <w:rPr>
                <w:rFonts w:asciiTheme="minorHAnsi" w:cstheme="minorHAnsi"/>
                <w:b/>
                <w:bCs/>
                <w:sz w:val="22"/>
                <w:szCs w:val="22"/>
                <w:lang w:eastAsia="ar-SA"/>
              </w:rPr>
              <w:t xml:space="preserve"> punkto reikalavim</w:t>
            </w:r>
            <w:r w:rsidR="00B30222" w:rsidRPr="008D355D">
              <w:rPr>
                <w:rFonts w:asciiTheme="minorHAnsi" w:cstheme="minorHAnsi"/>
                <w:b/>
                <w:bCs/>
                <w:sz w:val="22"/>
                <w:szCs w:val="22"/>
                <w:lang w:eastAsia="ar-SA"/>
              </w:rPr>
              <w:t>us)</w:t>
            </w:r>
          </w:p>
        </w:tc>
      </w:tr>
      <w:tr w:rsidR="001429CB" w:rsidRPr="00D63716" w14:paraId="0E1961D0" w14:textId="77777777" w:rsidTr="00FA408A">
        <w:tc>
          <w:tcPr>
            <w:tcW w:w="2065" w:type="dxa"/>
            <w:gridSpan w:val="2"/>
            <w:shd w:val="clear" w:color="auto" w:fill="D9E2F3" w:themeFill="accent1" w:themeFillTint="33"/>
            <w:vAlign w:val="center"/>
          </w:tcPr>
          <w:p w14:paraId="6B3DE0C6" w14:textId="77777777" w:rsidR="001429CB" w:rsidRPr="00D63716" w:rsidRDefault="001429CB" w:rsidP="00542975">
            <w:pPr>
              <w:jc w:val="center"/>
              <w:rPr>
                <w:rFonts w:asciiTheme="minorHAnsi" w:cstheme="minorHAnsi"/>
                <w:bCs/>
                <w:color w:val="000000" w:themeColor="text1"/>
                <w:sz w:val="22"/>
                <w:szCs w:val="22"/>
              </w:rPr>
            </w:pPr>
            <w:r w:rsidRPr="00D63716">
              <w:rPr>
                <w:rFonts w:asciiTheme="minorHAnsi" w:cstheme="minorHAnsi"/>
                <w:bCs/>
                <w:color w:val="000000" w:themeColor="text1"/>
                <w:sz w:val="22"/>
                <w:szCs w:val="22"/>
              </w:rPr>
              <w:t>Specialistas</w:t>
            </w:r>
          </w:p>
          <w:p w14:paraId="3FE50517" w14:textId="77777777" w:rsidR="001429CB" w:rsidRPr="00D63716" w:rsidRDefault="001429CB" w:rsidP="00542975">
            <w:pPr>
              <w:jc w:val="center"/>
              <w:rPr>
                <w:rFonts w:asciiTheme="minorHAnsi" w:cstheme="minorHAnsi"/>
                <w:bCs/>
                <w:sz w:val="22"/>
                <w:szCs w:val="22"/>
              </w:rPr>
            </w:pPr>
            <w:r w:rsidRPr="00D63716">
              <w:rPr>
                <w:rFonts w:asciiTheme="minorHAnsi" w:cstheme="minorHAnsi"/>
                <w:bCs/>
                <w:color w:val="000000" w:themeColor="text1"/>
                <w:sz w:val="22"/>
                <w:szCs w:val="22"/>
              </w:rPr>
              <w:t>(vardas ir pavardė)</w:t>
            </w:r>
          </w:p>
        </w:tc>
        <w:tc>
          <w:tcPr>
            <w:tcW w:w="4124" w:type="dxa"/>
            <w:gridSpan w:val="3"/>
            <w:shd w:val="clear" w:color="auto" w:fill="D9E2F3" w:themeFill="accent1" w:themeFillTint="33"/>
            <w:vAlign w:val="center"/>
          </w:tcPr>
          <w:p w14:paraId="50011241" w14:textId="14A9DE82" w:rsidR="001429CB" w:rsidRPr="00D63716" w:rsidRDefault="001429CB" w:rsidP="00542975">
            <w:pPr>
              <w:jc w:val="center"/>
              <w:rPr>
                <w:rFonts w:asciiTheme="minorHAnsi" w:cstheme="minorHAnsi"/>
                <w:bCs/>
                <w:sz w:val="22"/>
                <w:szCs w:val="22"/>
              </w:rPr>
            </w:pPr>
            <w:r w:rsidRPr="00D63716">
              <w:rPr>
                <w:rFonts w:asciiTheme="minorHAnsi" w:cstheme="minorHAnsi"/>
                <w:bCs/>
                <w:sz w:val="22"/>
                <w:szCs w:val="22"/>
              </w:rPr>
              <w:t xml:space="preserve">Specialisto ryšys su tiekėju (Tiekėjo/ ūkio subjektų grupės nario arba Ūkio subjekto, kurio pajėgumais remiamasi darbuotojas, </w:t>
            </w:r>
            <w:proofErr w:type="spellStart"/>
            <w:r w:rsidRPr="00D63716">
              <w:rPr>
                <w:rFonts w:asciiTheme="minorHAnsi" w:cstheme="minorHAnsi"/>
                <w:bCs/>
                <w:sz w:val="22"/>
                <w:szCs w:val="22"/>
              </w:rPr>
              <w:t>kvazisubtiekėjas</w:t>
            </w:r>
            <w:proofErr w:type="spellEnd"/>
            <w:r w:rsidRPr="00D63716">
              <w:rPr>
                <w:rFonts w:asciiTheme="minorHAnsi" w:cstheme="minorHAnsi"/>
                <w:bCs/>
                <w:sz w:val="22"/>
                <w:szCs w:val="22"/>
              </w:rPr>
              <w:t>)</w:t>
            </w:r>
          </w:p>
        </w:tc>
        <w:tc>
          <w:tcPr>
            <w:tcW w:w="1329" w:type="dxa"/>
            <w:shd w:val="clear" w:color="auto" w:fill="D9E2F3" w:themeFill="accent1" w:themeFillTint="33"/>
            <w:vAlign w:val="center"/>
          </w:tcPr>
          <w:p w14:paraId="54262BB7" w14:textId="77777777" w:rsidR="001429CB" w:rsidRPr="00D63716" w:rsidRDefault="001429CB" w:rsidP="00542975">
            <w:pPr>
              <w:jc w:val="center"/>
              <w:rPr>
                <w:rFonts w:asciiTheme="minorHAnsi" w:eastAsia="Calibri" w:cstheme="minorHAnsi"/>
                <w:bCs/>
                <w:sz w:val="22"/>
                <w:szCs w:val="22"/>
              </w:rPr>
            </w:pPr>
            <w:r w:rsidRPr="00D63716">
              <w:rPr>
                <w:rFonts w:asciiTheme="minorHAnsi" w:eastAsia="Calibri" w:cstheme="minorHAnsi"/>
                <w:bCs/>
                <w:sz w:val="22"/>
                <w:szCs w:val="22"/>
              </w:rPr>
              <w:t>Specialisto išsilavinimas</w:t>
            </w:r>
          </w:p>
        </w:tc>
        <w:tc>
          <w:tcPr>
            <w:tcW w:w="1342" w:type="dxa"/>
            <w:shd w:val="clear" w:color="auto" w:fill="D9E2F3" w:themeFill="accent1" w:themeFillTint="33"/>
            <w:vAlign w:val="center"/>
          </w:tcPr>
          <w:p w14:paraId="5767FF18" w14:textId="77777777" w:rsidR="001429CB" w:rsidRPr="00D63716" w:rsidRDefault="001429CB" w:rsidP="00542975">
            <w:pPr>
              <w:tabs>
                <w:tab w:val="left" w:pos="328"/>
                <w:tab w:val="left" w:pos="450"/>
              </w:tabs>
              <w:contextualSpacing/>
              <w:jc w:val="center"/>
              <w:rPr>
                <w:rFonts w:asciiTheme="minorHAnsi" w:eastAsia="Calibri" w:cstheme="minorHAnsi"/>
                <w:bCs/>
                <w:sz w:val="22"/>
                <w:szCs w:val="22"/>
              </w:rPr>
            </w:pPr>
            <w:r w:rsidRPr="00D63716">
              <w:rPr>
                <w:rFonts w:asciiTheme="minorHAnsi" w:eastAsia="Calibri" w:cstheme="minorHAnsi"/>
                <w:bCs/>
                <w:sz w:val="22"/>
                <w:szCs w:val="22"/>
              </w:rPr>
              <w:t>Mokymo įstaiga, baigimo metai</w:t>
            </w:r>
          </w:p>
        </w:tc>
        <w:tc>
          <w:tcPr>
            <w:tcW w:w="1549" w:type="dxa"/>
            <w:gridSpan w:val="2"/>
            <w:shd w:val="clear" w:color="auto" w:fill="D9E2F3" w:themeFill="accent1" w:themeFillTint="33"/>
            <w:vAlign w:val="center"/>
          </w:tcPr>
          <w:p w14:paraId="4BB21FF9" w14:textId="77777777" w:rsidR="001429CB" w:rsidRPr="00D63716" w:rsidRDefault="001429CB" w:rsidP="00542975">
            <w:pPr>
              <w:jc w:val="center"/>
              <w:rPr>
                <w:rFonts w:asciiTheme="minorHAnsi" w:eastAsia="Calibri" w:cstheme="minorHAnsi"/>
                <w:bCs/>
                <w:sz w:val="22"/>
                <w:szCs w:val="22"/>
              </w:rPr>
            </w:pPr>
            <w:r w:rsidRPr="00D63716">
              <w:rPr>
                <w:rFonts w:asciiTheme="minorHAnsi" w:eastAsia="Calibri" w:cstheme="minorHAnsi"/>
                <w:bCs/>
                <w:sz w:val="22"/>
                <w:szCs w:val="22"/>
              </w:rPr>
              <w:t>Studijų sritis</w:t>
            </w:r>
          </w:p>
        </w:tc>
        <w:tc>
          <w:tcPr>
            <w:tcW w:w="1221" w:type="dxa"/>
            <w:shd w:val="clear" w:color="auto" w:fill="D9E2F3" w:themeFill="accent1" w:themeFillTint="33"/>
            <w:vAlign w:val="center"/>
          </w:tcPr>
          <w:p w14:paraId="0B816EA6" w14:textId="77777777" w:rsidR="001429CB" w:rsidRPr="00D63716" w:rsidRDefault="001429CB" w:rsidP="00542975">
            <w:pPr>
              <w:jc w:val="center"/>
              <w:rPr>
                <w:rFonts w:asciiTheme="minorHAnsi" w:eastAsia="Calibri" w:cstheme="minorHAnsi"/>
                <w:bCs/>
                <w:sz w:val="22"/>
                <w:szCs w:val="22"/>
              </w:rPr>
            </w:pPr>
            <w:r w:rsidRPr="00D63716">
              <w:rPr>
                <w:rFonts w:asciiTheme="minorHAnsi" w:eastAsia="Calibri" w:cstheme="minorHAnsi"/>
                <w:bCs/>
                <w:sz w:val="22"/>
                <w:szCs w:val="22"/>
              </w:rPr>
              <w:t>Studijų kryptis</w:t>
            </w:r>
          </w:p>
        </w:tc>
        <w:tc>
          <w:tcPr>
            <w:tcW w:w="2970" w:type="dxa"/>
            <w:gridSpan w:val="2"/>
            <w:shd w:val="clear" w:color="auto" w:fill="D9E2F3" w:themeFill="accent1" w:themeFillTint="33"/>
            <w:vAlign w:val="center"/>
          </w:tcPr>
          <w:p w14:paraId="34CBEB94" w14:textId="77777777" w:rsidR="001429CB" w:rsidRPr="00D63716" w:rsidRDefault="001429CB" w:rsidP="00542975">
            <w:pPr>
              <w:jc w:val="center"/>
              <w:rPr>
                <w:rFonts w:asciiTheme="minorHAnsi" w:cstheme="minorHAnsi"/>
                <w:bCs/>
                <w:sz w:val="22"/>
                <w:szCs w:val="22"/>
              </w:rPr>
            </w:pPr>
            <w:r w:rsidRPr="00D63716">
              <w:rPr>
                <w:rFonts w:asciiTheme="minorHAnsi" w:cstheme="minorHAnsi"/>
                <w:bCs/>
                <w:sz w:val="22"/>
                <w:szCs w:val="22"/>
              </w:rPr>
              <w:t>Kartu su pasiūlymu pateiktas atitikimą pagrindžiantis dokumentas</w:t>
            </w:r>
          </w:p>
        </w:tc>
      </w:tr>
      <w:tr w:rsidR="001429CB" w:rsidRPr="00D63716" w14:paraId="6608EBDE" w14:textId="77777777" w:rsidTr="00FA408A">
        <w:trPr>
          <w:trHeight w:val="458"/>
        </w:trPr>
        <w:tc>
          <w:tcPr>
            <w:tcW w:w="2065" w:type="dxa"/>
            <w:gridSpan w:val="2"/>
          </w:tcPr>
          <w:p w14:paraId="7ECA2241" w14:textId="77777777" w:rsidR="001429CB" w:rsidRPr="00D63716" w:rsidRDefault="001429CB" w:rsidP="00A34A0C">
            <w:pPr>
              <w:rPr>
                <w:rFonts w:asciiTheme="minorHAnsi" w:cstheme="minorHAnsi"/>
                <w:sz w:val="22"/>
                <w:szCs w:val="22"/>
              </w:rPr>
            </w:pPr>
          </w:p>
        </w:tc>
        <w:tc>
          <w:tcPr>
            <w:tcW w:w="4124" w:type="dxa"/>
            <w:gridSpan w:val="3"/>
          </w:tcPr>
          <w:p w14:paraId="2B911292" w14:textId="77777777" w:rsidR="001429CB" w:rsidRPr="00D63716" w:rsidRDefault="001429CB" w:rsidP="00A34A0C">
            <w:pPr>
              <w:rPr>
                <w:rFonts w:asciiTheme="minorHAnsi" w:cstheme="minorHAnsi"/>
                <w:sz w:val="22"/>
                <w:szCs w:val="22"/>
              </w:rPr>
            </w:pPr>
          </w:p>
        </w:tc>
        <w:tc>
          <w:tcPr>
            <w:tcW w:w="1329" w:type="dxa"/>
          </w:tcPr>
          <w:p w14:paraId="778247B9" w14:textId="77777777" w:rsidR="001429CB" w:rsidRPr="00D63716" w:rsidRDefault="001429CB" w:rsidP="00A34A0C">
            <w:pPr>
              <w:rPr>
                <w:rFonts w:asciiTheme="minorHAnsi" w:cstheme="minorHAnsi"/>
                <w:sz w:val="22"/>
                <w:szCs w:val="22"/>
              </w:rPr>
            </w:pPr>
          </w:p>
        </w:tc>
        <w:tc>
          <w:tcPr>
            <w:tcW w:w="1342" w:type="dxa"/>
          </w:tcPr>
          <w:p w14:paraId="5C06787F" w14:textId="77777777" w:rsidR="001429CB" w:rsidRPr="00D63716" w:rsidRDefault="001429CB" w:rsidP="00A34A0C">
            <w:pPr>
              <w:rPr>
                <w:rFonts w:asciiTheme="minorHAnsi" w:cstheme="minorHAnsi"/>
                <w:sz w:val="22"/>
                <w:szCs w:val="22"/>
              </w:rPr>
            </w:pPr>
          </w:p>
        </w:tc>
        <w:tc>
          <w:tcPr>
            <w:tcW w:w="1549" w:type="dxa"/>
            <w:gridSpan w:val="2"/>
          </w:tcPr>
          <w:p w14:paraId="7F497660" w14:textId="77777777" w:rsidR="001429CB" w:rsidRPr="00D63716" w:rsidRDefault="001429CB" w:rsidP="00A34A0C">
            <w:pPr>
              <w:rPr>
                <w:rFonts w:asciiTheme="minorHAnsi" w:cstheme="minorHAnsi"/>
                <w:sz w:val="22"/>
                <w:szCs w:val="22"/>
              </w:rPr>
            </w:pPr>
          </w:p>
        </w:tc>
        <w:tc>
          <w:tcPr>
            <w:tcW w:w="1221" w:type="dxa"/>
          </w:tcPr>
          <w:p w14:paraId="404F43B3" w14:textId="77777777" w:rsidR="001429CB" w:rsidRPr="00D63716" w:rsidRDefault="001429CB" w:rsidP="00A34A0C">
            <w:pPr>
              <w:rPr>
                <w:rFonts w:asciiTheme="minorHAnsi" w:cstheme="minorHAnsi"/>
                <w:sz w:val="22"/>
                <w:szCs w:val="22"/>
              </w:rPr>
            </w:pPr>
          </w:p>
        </w:tc>
        <w:tc>
          <w:tcPr>
            <w:tcW w:w="2970" w:type="dxa"/>
            <w:gridSpan w:val="2"/>
          </w:tcPr>
          <w:p w14:paraId="5CACA37D" w14:textId="77777777" w:rsidR="001429CB" w:rsidRPr="00D63716" w:rsidRDefault="001429CB" w:rsidP="00A34A0C">
            <w:pPr>
              <w:rPr>
                <w:rFonts w:asciiTheme="minorHAnsi" w:cstheme="minorHAnsi"/>
                <w:sz w:val="22"/>
                <w:szCs w:val="22"/>
              </w:rPr>
            </w:pPr>
          </w:p>
        </w:tc>
      </w:tr>
      <w:tr w:rsidR="00992E36" w:rsidRPr="00D63716" w14:paraId="5D5AB8FB" w14:textId="77777777" w:rsidTr="00FA408A">
        <w:trPr>
          <w:trHeight w:val="423"/>
        </w:trPr>
        <w:tc>
          <w:tcPr>
            <w:tcW w:w="14600" w:type="dxa"/>
            <w:gridSpan w:val="12"/>
          </w:tcPr>
          <w:p w14:paraId="2F81BF76" w14:textId="77777777" w:rsidR="00FA408A" w:rsidRPr="008D355D" w:rsidRDefault="00992E36" w:rsidP="00A34A0C">
            <w:pPr>
              <w:jc w:val="center"/>
              <w:rPr>
                <w:rFonts w:asciiTheme="minorHAnsi" w:cstheme="minorHAnsi"/>
                <w:b/>
                <w:bCs/>
                <w:sz w:val="22"/>
                <w:szCs w:val="22"/>
              </w:rPr>
            </w:pPr>
            <w:r w:rsidRPr="008D355D">
              <w:rPr>
                <w:rFonts w:asciiTheme="minorHAnsi" w:cstheme="minorHAnsi"/>
                <w:b/>
                <w:bCs/>
                <w:sz w:val="22"/>
                <w:szCs w:val="22"/>
              </w:rPr>
              <w:t>Įvykdytų sutarčių (suteiktų paslaugų) sąrašas</w:t>
            </w:r>
          </w:p>
          <w:p w14:paraId="7F4D8E58" w14:textId="710031C1" w:rsidR="00992E36" w:rsidRPr="00D63716" w:rsidRDefault="00086349" w:rsidP="00A34A0C">
            <w:pPr>
              <w:jc w:val="center"/>
              <w:rPr>
                <w:rFonts w:asciiTheme="minorHAnsi" w:cstheme="minorHAnsi"/>
                <w:b/>
                <w:bCs/>
                <w:sz w:val="22"/>
                <w:szCs w:val="22"/>
              </w:rPr>
            </w:pPr>
            <w:r w:rsidRPr="008D355D">
              <w:rPr>
                <w:rFonts w:asciiTheme="minorHAnsi" w:cstheme="minorHAnsi"/>
                <w:b/>
                <w:bCs/>
                <w:sz w:val="22"/>
                <w:szCs w:val="22"/>
              </w:rPr>
              <w:t>(pagal Specialiųjų pirkimo sąlygų 4 priedo „Tiekėjų kvalifikacijos reikalavimai“ 2.1.2 punkto reikalavimus)</w:t>
            </w:r>
          </w:p>
        </w:tc>
      </w:tr>
      <w:tr w:rsidR="00992E36" w:rsidRPr="00D63716" w14:paraId="35C84C20" w14:textId="77777777" w:rsidTr="00FA408A">
        <w:tc>
          <w:tcPr>
            <w:tcW w:w="756" w:type="dxa"/>
            <w:shd w:val="clear" w:color="auto" w:fill="D9E2F3" w:themeFill="accent1" w:themeFillTint="33"/>
            <w:vAlign w:val="center"/>
          </w:tcPr>
          <w:p w14:paraId="23D8C0D1" w14:textId="228BDE11" w:rsidR="00992E36" w:rsidRPr="00D63716" w:rsidRDefault="00992E36" w:rsidP="001429CB">
            <w:pPr>
              <w:jc w:val="center"/>
              <w:rPr>
                <w:rFonts w:asciiTheme="minorHAnsi" w:cstheme="minorHAnsi"/>
                <w:sz w:val="22"/>
                <w:szCs w:val="22"/>
              </w:rPr>
            </w:pPr>
            <w:r w:rsidRPr="00D63716">
              <w:rPr>
                <w:rFonts w:asciiTheme="minorHAnsi" w:cstheme="minorHAnsi"/>
                <w:sz w:val="22"/>
                <w:szCs w:val="22"/>
              </w:rPr>
              <w:t>Eil.</w:t>
            </w:r>
            <w:r w:rsidR="001429CB" w:rsidRPr="00D63716">
              <w:rPr>
                <w:rFonts w:asciiTheme="minorHAnsi" w:cstheme="minorHAnsi"/>
                <w:sz w:val="22"/>
                <w:szCs w:val="22"/>
              </w:rPr>
              <w:t xml:space="preserve"> </w:t>
            </w:r>
            <w:r w:rsidRPr="00D63716">
              <w:rPr>
                <w:rFonts w:asciiTheme="minorHAnsi" w:cstheme="minorHAnsi"/>
                <w:sz w:val="22"/>
                <w:szCs w:val="22"/>
              </w:rPr>
              <w:t>Nr.</w:t>
            </w:r>
          </w:p>
        </w:tc>
        <w:tc>
          <w:tcPr>
            <w:tcW w:w="2586" w:type="dxa"/>
            <w:gridSpan w:val="2"/>
            <w:shd w:val="clear" w:color="auto" w:fill="D9E2F3" w:themeFill="accent1" w:themeFillTint="33"/>
            <w:vAlign w:val="center"/>
          </w:tcPr>
          <w:p w14:paraId="141A99FE" w14:textId="5B9271EC" w:rsidR="00E62A14" w:rsidRPr="00D63716" w:rsidRDefault="00992E36" w:rsidP="00A25D0E">
            <w:pPr>
              <w:tabs>
                <w:tab w:val="left" w:pos="328"/>
                <w:tab w:val="left" w:pos="450"/>
              </w:tabs>
              <w:contextualSpacing/>
              <w:jc w:val="center"/>
              <w:rPr>
                <w:rFonts w:asciiTheme="minorHAnsi" w:eastAsia="Calibri" w:cstheme="minorHAnsi"/>
                <w:color w:val="000000" w:themeColor="text1"/>
                <w:sz w:val="22"/>
                <w:szCs w:val="22"/>
              </w:rPr>
            </w:pPr>
            <w:r w:rsidRPr="00D63716">
              <w:rPr>
                <w:rFonts w:asciiTheme="minorHAnsi" w:eastAsia="Calibri" w:cstheme="minorHAnsi"/>
                <w:color w:val="000000" w:themeColor="text1"/>
                <w:sz w:val="22"/>
                <w:szCs w:val="22"/>
              </w:rPr>
              <w:t>Sutartis</w:t>
            </w:r>
          </w:p>
          <w:p w14:paraId="6EB5675A" w14:textId="0C5781C8" w:rsidR="00992E36" w:rsidRPr="00D63716" w:rsidRDefault="00992E36" w:rsidP="00A25D0E">
            <w:pPr>
              <w:tabs>
                <w:tab w:val="left" w:pos="328"/>
                <w:tab w:val="left" w:pos="450"/>
              </w:tabs>
              <w:contextualSpacing/>
              <w:jc w:val="center"/>
              <w:rPr>
                <w:rFonts w:asciiTheme="minorHAnsi" w:cstheme="minorHAnsi"/>
                <w:color w:val="000000" w:themeColor="text1"/>
                <w:sz w:val="22"/>
                <w:szCs w:val="22"/>
                <w:lang w:val="en-US"/>
              </w:rPr>
            </w:pPr>
            <w:r w:rsidRPr="00D63716">
              <w:rPr>
                <w:rFonts w:asciiTheme="minorHAnsi" w:eastAsia="Calibri" w:cstheme="minorHAnsi"/>
                <w:i/>
                <w:iCs/>
                <w:color w:val="000000" w:themeColor="text1"/>
                <w:sz w:val="22"/>
                <w:szCs w:val="22"/>
              </w:rPr>
              <w:t>(pavadinimas, numeris, aprašymas)</w:t>
            </w:r>
          </w:p>
        </w:tc>
        <w:tc>
          <w:tcPr>
            <w:tcW w:w="2742" w:type="dxa"/>
            <w:shd w:val="clear" w:color="auto" w:fill="D9E2F3" w:themeFill="accent1" w:themeFillTint="33"/>
            <w:vAlign w:val="center"/>
          </w:tcPr>
          <w:p w14:paraId="404AEAAC" w14:textId="0BA691AA" w:rsidR="00992E36" w:rsidRPr="00D63716" w:rsidRDefault="00992E36" w:rsidP="001429CB">
            <w:pPr>
              <w:jc w:val="center"/>
              <w:rPr>
                <w:rFonts w:asciiTheme="minorHAnsi" w:cstheme="minorHAnsi"/>
                <w:color w:val="000000" w:themeColor="text1"/>
                <w:sz w:val="22"/>
                <w:szCs w:val="22"/>
              </w:rPr>
            </w:pPr>
            <w:r w:rsidRPr="00D63716">
              <w:rPr>
                <w:rFonts w:asciiTheme="minorHAnsi" w:eastAsia="Calibri" w:cstheme="minorHAnsi"/>
                <w:color w:val="000000" w:themeColor="text1"/>
                <w:sz w:val="22"/>
                <w:szCs w:val="22"/>
              </w:rPr>
              <w:t>Užsakovas, jo kontaktiniai duomenys</w:t>
            </w:r>
          </w:p>
        </w:tc>
        <w:tc>
          <w:tcPr>
            <w:tcW w:w="4259" w:type="dxa"/>
            <w:gridSpan w:val="4"/>
            <w:shd w:val="clear" w:color="auto" w:fill="D9E2F3" w:themeFill="accent1" w:themeFillTint="33"/>
            <w:vAlign w:val="center"/>
          </w:tcPr>
          <w:p w14:paraId="15198F72" w14:textId="77777777" w:rsidR="00992E36" w:rsidRPr="00D63716" w:rsidRDefault="00992E36" w:rsidP="001429CB">
            <w:pPr>
              <w:jc w:val="center"/>
              <w:rPr>
                <w:rFonts w:asciiTheme="minorHAnsi" w:cstheme="minorHAnsi"/>
                <w:color w:val="000000" w:themeColor="text1"/>
                <w:sz w:val="22"/>
                <w:szCs w:val="22"/>
              </w:rPr>
            </w:pPr>
            <w:r w:rsidRPr="00D63716">
              <w:rPr>
                <w:rFonts w:asciiTheme="minorHAnsi" w:eastAsia="Calibri" w:cstheme="minorHAnsi"/>
                <w:color w:val="000000" w:themeColor="text1"/>
                <w:sz w:val="22"/>
                <w:szCs w:val="22"/>
              </w:rPr>
              <w:t xml:space="preserve">Specialisto patirties (sutartyje (jos dalyje) atliktų funkcijų arba veiklų) aprašymas </w:t>
            </w:r>
            <w:r w:rsidRPr="00D63716">
              <w:rPr>
                <w:rFonts w:asciiTheme="minorHAnsi" w:eastAsia="Times New Roman" w:cstheme="minorHAnsi"/>
                <w:i/>
                <w:iCs/>
                <w:color w:val="000000" w:themeColor="text1"/>
                <w:sz w:val="22"/>
                <w:szCs w:val="22"/>
                <w:lang w:eastAsia="zh-CN"/>
              </w:rPr>
              <w:t>(trumpai ir aiškiai aprašyti specialisto pareigas, veiklą ir atsakomybes sutartyje, pasiektą rezultatą (įvykdytą užduotį)</w:t>
            </w:r>
          </w:p>
        </w:tc>
        <w:tc>
          <w:tcPr>
            <w:tcW w:w="2251" w:type="dxa"/>
            <w:gridSpan w:val="3"/>
            <w:shd w:val="clear" w:color="auto" w:fill="D9E2F3" w:themeFill="accent1" w:themeFillTint="33"/>
            <w:vAlign w:val="center"/>
          </w:tcPr>
          <w:p w14:paraId="10A0BC6B" w14:textId="1D7B66F2" w:rsidR="00992E36" w:rsidRPr="00D63716" w:rsidRDefault="00992E36" w:rsidP="001429CB">
            <w:pPr>
              <w:jc w:val="center"/>
              <w:rPr>
                <w:rFonts w:asciiTheme="minorHAnsi" w:cstheme="minorHAnsi"/>
                <w:color w:val="000000" w:themeColor="text1"/>
                <w:sz w:val="22"/>
                <w:szCs w:val="22"/>
              </w:rPr>
            </w:pPr>
            <w:r w:rsidRPr="00D63716">
              <w:rPr>
                <w:rFonts w:asciiTheme="minorHAnsi" w:eastAsia="Calibri" w:cstheme="minorHAnsi"/>
                <w:color w:val="000000" w:themeColor="text1"/>
                <w:sz w:val="22"/>
                <w:szCs w:val="22"/>
              </w:rPr>
              <w:t>Specialisto vykdytų veiklų sutartyje (jos dalyje) vykdymo laikotarpiai (</w:t>
            </w:r>
            <w:r w:rsidRPr="00D63716">
              <w:rPr>
                <w:rFonts w:asciiTheme="minorHAnsi" w:eastAsia="Calibri" w:cstheme="minorHAnsi"/>
                <w:i/>
                <w:iCs/>
                <w:color w:val="000000" w:themeColor="text1"/>
                <w:sz w:val="22"/>
                <w:szCs w:val="22"/>
              </w:rPr>
              <w:t>pradžios ir pabaigos datos (</w:t>
            </w:r>
            <w:r w:rsidRPr="00D63716">
              <w:rPr>
                <w:rFonts w:asciiTheme="minorHAnsi" w:eastAsia="Calibri" w:cstheme="minorHAnsi"/>
                <w:b/>
                <w:bCs/>
                <w:i/>
                <w:iCs/>
                <w:color w:val="000000" w:themeColor="text1"/>
                <w:sz w:val="22"/>
                <w:szCs w:val="22"/>
              </w:rPr>
              <w:t>nurodant metus</w:t>
            </w:r>
            <w:r w:rsidR="00A5384B" w:rsidRPr="00D63716">
              <w:rPr>
                <w:rFonts w:asciiTheme="minorHAnsi" w:eastAsia="Calibri" w:cstheme="minorHAnsi"/>
                <w:b/>
                <w:bCs/>
                <w:i/>
                <w:iCs/>
                <w:color w:val="000000" w:themeColor="text1"/>
                <w:sz w:val="22"/>
                <w:szCs w:val="22"/>
              </w:rPr>
              <w:t>,</w:t>
            </w:r>
            <w:r w:rsidRPr="00D63716">
              <w:rPr>
                <w:rFonts w:asciiTheme="minorHAnsi" w:eastAsia="Calibri" w:cstheme="minorHAnsi"/>
                <w:b/>
                <w:bCs/>
                <w:i/>
                <w:iCs/>
                <w:color w:val="000000" w:themeColor="text1"/>
                <w:sz w:val="22"/>
                <w:szCs w:val="22"/>
              </w:rPr>
              <w:t xml:space="preserve"> mėnesį</w:t>
            </w:r>
            <w:r w:rsidR="00A5384B" w:rsidRPr="00D63716">
              <w:rPr>
                <w:rFonts w:asciiTheme="minorHAnsi" w:eastAsia="Calibri" w:cstheme="minorHAnsi"/>
                <w:b/>
                <w:bCs/>
                <w:i/>
                <w:iCs/>
                <w:color w:val="000000" w:themeColor="text1"/>
                <w:sz w:val="22"/>
                <w:szCs w:val="22"/>
              </w:rPr>
              <w:t>, dieną</w:t>
            </w:r>
            <w:r w:rsidRPr="00D63716">
              <w:rPr>
                <w:rFonts w:asciiTheme="minorHAnsi" w:eastAsia="Calibri" w:cstheme="minorHAnsi"/>
                <w:i/>
                <w:iCs/>
                <w:color w:val="000000" w:themeColor="text1"/>
                <w:sz w:val="22"/>
                <w:szCs w:val="22"/>
              </w:rPr>
              <w:t>)</w:t>
            </w:r>
          </w:p>
        </w:tc>
        <w:tc>
          <w:tcPr>
            <w:tcW w:w="2002" w:type="dxa"/>
            <w:shd w:val="clear" w:color="auto" w:fill="D9E2F3" w:themeFill="accent1" w:themeFillTint="33"/>
            <w:vAlign w:val="center"/>
          </w:tcPr>
          <w:p w14:paraId="01690A99" w14:textId="77777777" w:rsidR="00992E36" w:rsidRPr="00D63716" w:rsidRDefault="00992E36" w:rsidP="001429CB">
            <w:pPr>
              <w:jc w:val="center"/>
              <w:rPr>
                <w:rFonts w:asciiTheme="minorHAnsi" w:cstheme="minorHAnsi"/>
                <w:color w:val="000000" w:themeColor="text1"/>
                <w:sz w:val="22"/>
                <w:szCs w:val="22"/>
              </w:rPr>
            </w:pPr>
            <w:r w:rsidRPr="00D63716">
              <w:rPr>
                <w:rFonts w:asciiTheme="minorHAnsi" w:cstheme="minorHAnsi"/>
                <w:color w:val="000000" w:themeColor="text1"/>
                <w:sz w:val="22"/>
                <w:szCs w:val="22"/>
              </w:rPr>
              <w:t>Kartu su pasiūlymu pateiktas atitikimą pagrindžiantis dokumentas (nurodyti dokumento pavadinimą)</w:t>
            </w:r>
          </w:p>
        </w:tc>
      </w:tr>
      <w:tr w:rsidR="00992E36" w:rsidRPr="00D63716" w14:paraId="3E160705" w14:textId="77777777" w:rsidTr="00FA408A">
        <w:tc>
          <w:tcPr>
            <w:tcW w:w="756" w:type="dxa"/>
          </w:tcPr>
          <w:p w14:paraId="601D3879" w14:textId="77777777" w:rsidR="00992E36" w:rsidRPr="00D63716" w:rsidRDefault="00992E36" w:rsidP="00A34A0C">
            <w:pPr>
              <w:rPr>
                <w:rFonts w:asciiTheme="minorHAnsi" w:cstheme="minorHAnsi"/>
                <w:sz w:val="22"/>
                <w:szCs w:val="22"/>
              </w:rPr>
            </w:pPr>
            <w:r w:rsidRPr="00D63716">
              <w:rPr>
                <w:rFonts w:asciiTheme="minorHAnsi" w:cstheme="minorHAnsi"/>
                <w:sz w:val="22"/>
                <w:szCs w:val="22"/>
              </w:rPr>
              <w:t>1.</w:t>
            </w:r>
          </w:p>
        </w:tc>
        <w:tc>
          <w:tcPr>
            <w:tcW w:w="2586" w:type="dxa"/>
            <w:gridSpan w:val="2"/>
          </w:tcPr>
          <w:p w14:paraId="5C0C5EE2" w14:textId="77777777" w:rsidR="00992E36" w:rsidRPr="00D63716" w:rsidRDefault="00992E36" w:rsidP="002A61B7">
            <w:pPr>
              <w:tabs>
                <w:tab w:val="left" w:pos="328"/>
                <w:tab w:val="left" w:pos="450"/>
              </w:tabs>
              <w:contextualSpacing/>
              <w:rPr>
                <w:rFonts w:asciiTheme="minorHAnsi" w:eastAsia="Calibri" w:cstheme="minorHAnsi"/>
                <w:sz w:val="22"/>
                <w:szCs w:val="22"/>
              </w:rPr>
            </w:pPr>
          </w:p>
        </w:tc>
        <w:tc>
          <w:tcPr>
            <w:tcW w:w="2742" w:type="dxa"/>
          </w:tcPr>
          <w:p w14:paraId="61A0F7A4" w14:textId="77777777" w:rsidR="00992E36" w:rsidRPr="00D63716" w:rsidRDefault="00992E36" w:rsidP="00A34A0C">
            <w:pPr>
              <w:rPr>
                <w:rFonts w:asciiTheme="minorHAnsi" w:eastAsia="Calibri" w:cstheme="minorHAnsi"/>
                <w:sz w:val="22"/>
                <w:szCs w:val="22"/>
              </w:rPr>
            </w:pPr>
          </w:p>
        </w:tc>
        <w:tc>
          <w:tcPr>
            <w:tcW w:w="4259" w:type="dxa"/>
            <w:gridSpan w:val="4"/>
          </w:tcPr>
          <w:p w14:paraId="77492BDC" w14:textId="77777777" w:rsidR="00992E36" w:rsidRPr="00D63716" w:rsidRDefault="00992E36" w:rsidP="00A34A0C">
            <w:pPr>
              <w:rPr>
                <w:rFonts w:asciiTheme="minorHAnsi" w:eastAsia="Calibri" w:cstheme="minorHAnsi"/>
                <w:sz w:val="22"/>
                <w:szCs w:val="22"/>
              </w:rPr>
            </w:pPr>
          </w:p>
        </w:tc>
        <w:tc>
          <w:tcPr>
            <w:tcW w:w="2251" w:type="dxa"/>
            <w:gridSpan w:val="3"/>
          </w:tcPr>
          <w:p w14:paraId="4D249C98" w14:textId="77777777" w:rsidR="00992E36" w:rsidRPr="00D63716" w:rsidRDefault="00992E36" w:rsidP="00A34A0C">
            <w:pPr>
              <w:rPr>
                <w:rFonts w:asciiTheme="minorHAnsi" w:eastAsia="Calibri" w:cstheme="minorHAnsi"/>
                <w:sz w:val="22"/>
                <w:szCs w:val="22"/>
              </w:rPr>
            </w:pPr>
          </w:p>
        </w:tc>
        <w:tc>
          <w:tcPr>
            <w:tcW w:w="2002" w:type="dxa"/>
          </w:tcPr>
          <w:p w14:paraId="10984EDC" w14:textId="77777777" w:rsidR="00992E36" w:rsidRPr="00D63716" w:rsidRDefault="00992E36" w:rsidP="00A34A0C">
            <w:pPr>
              <w:rPr>
                <w:rFonts w:asciiTheme="minorHAnsi" w:cstheme="minorHAnsi"/>
                <w:sz w:val="22"/>
                <w:szCs w:val="22"/>
              </w:rPr>
            </w:pPr>
          </w:p>
        </w:tc>
      </w:tr>
      <w:tr w:rsidR="00992E36" w:rsidRPr="00D63716" w14:paraId="2BDEF9C3" w14:textId="77777777" w:rsidTr="00D140E7">
        <w:trPr>
          <w:trHeight w:val="421"/>
        </w:trPr>
        <w:tc>
          <w:tcPr>
            <w:tcW w:w="14600" w:type="dxa"/>
            <w:gridSpan w:val="12"/>
          </w:tcPr>
          <w:p w14:paraId="6E180E06" w14:textId="3B6CF24D" w:rsidR="00992E36" w:rsidRPr="008D355D" w:rsidRDefault="00992E36" w:rsidP="00A34A0C">
            <w:pPr>
              <w:jc w:val="center"/>
              <w:rPr>
                <w:rFonts w:asciiTheme="minorHAnsi" w:cstheme="minorHAnsi"/>
                <w:b/>
                <w:bCs/>
                <w:sz w:val="22"/>
                <w:szCs w:val="22"/>
              </w:rPr>
            </w:pPr>
            <w:r w:rsidRPr="008D355D">
              <w:rPr>
                <w:rFonts w:asciiTheme="minorHAnsi" w:cstheme="minorHAnsi"/>
                <w:b/>
                <w:bCs/>
                <w:sz w:val="22"/>
                <w:szCs w:val="22"/>
              </w:rPr>
              <w:t>Papildomos sutartys, vertinamos skaičiuojant ekonominio naudingumo balus</w:t>
            </w:r>
            <w:r w:rsidR="006D131A" w:rsidRPr="008D355D">
              <w:rPr>
                <w:rFonts w:asciiTheme="minorHAnsi" w:cstheme="minorHAnsi"/>
                <w:b/>
                <w:bCs/>
                <w:sz w:val="22"/>
                <w:szCs w:val="22"/>
              </w:rPr>
              <w:t xml:space="preserve"> (pagal speci</w:t>
            </w:r>
            <w:r w:rsidR="00D140E7" w:rsidRPr="008D355D">
              <w:rPr>
                <w:rFonts w:asciiTheme="minorHAnsi" w:cstheme="minorHAnsi"/>
                <w:b/>
                <w:bCs/>
                <w:sz w:val="22"/>
                <w:szCs w:val="22"/>
              </w:rPr>
              <w:t>a</w:t>
            </w:r>
            <w:r w:rsidR="006D131A" w:rsidRPr="008D355D">
              <w:rPr>
                <w:rFonts w:asciiTheme="minorHAnsi" w:cstheme="minorHAnsi"/>
                <w:b/>
                <w:bCs/>
                <w:sz w:val="22"/>
                <w:szCs w:val="22"/>
              </w:rPr>
              <w:t>liųjų pirkimo sąlygų 5 priedą)</w:t>
            </w:r>
          </w:p>
        </w:tc>
      </w:tr>
      <w:tr w:rsidR="00992E36" w:rsidRPr="00D63716" w14:paraId="62F87B22" w14:textId="77777777" w:rsidTr="00FA408A">
        <w:tc>
          <w:tcPr>
            <w:tcW w:w="756" w:type="dxa"/>
          </w:tcPr>
          <w:p w14:paraId="242071CD" w14:textId="77777777" w:rsidR="00992E36" w:rsidRPr="00D63716" w:rsidRDefault="00992E36" w:rsidP="00A34A0C">
            <w:pPr>
              <w:rPr>
                <w:rFonts w:asciiTheme="minorHAnsi" w:cstheme="minorHAnsi"/>
                <w:sz w:val="22"/>
                <w:szCs w:val="22"/>
              </w:rPr>
            </w:pPr>
            <w:r w:rsidRPr="00D63716">
              <w:rPr>
                <w:rFonts w:asciiTheme="minorHAnsi" w:cstheme="minorHAnsi"/>
                <w:sz w:val="22"/>
                <w:szCs w:val="22"/>
              </w:rPr>
              <w:t>2.</w:t>
            </w:r>
          </w:p>
        </w:tc>
        <w:tc>
          <w:tcPr>
            <w:tcW w:w="2586" w:type="dxa"/>
            <w:gridSpan w:val="2"/>
          </w:tcPr>
          <w:p w14:paraId="0BBA95A6" w14:textId="77777777" w:rsidR="00992E36" w:rsidRPr="00D63716" w:rsidRDefault="00992E36" w:rsidP="002A61B7">
            <w:pPr>
              <w:tabs>
                <w:tab w:val="left" w:pos="328"/>
                <w:tab w:val="left" w:pos="450"/>
              </w:tabs>
              <w:contextualSpacing/>
              <w:rPr>
                <w:rFonts w:asciiTheme="minorHAnsi" w:eastAsia="Calibri" w:cstheme="minorHAnsi"/>
                <w:sz w:val="22"/>
                <w:szCs w:val="22"/>
              </w:rPr>
            </w:pPr>
          </w:p>
        </w:tc>
        <w:tc>
          <w:tcPr>
            <w:tcW w:w="2742" w:type="dxa"/>
          </w:tcPr>
          <w:p w14:paraId="100BC26C" w14:textId="77777777" w:rsidR="00992E36" w:rsidRPr="00D63716" w:rsidRDefault="00992E36" w:rsidP="00A34A0C">
            <w:pPr>
              <w:rPr>
                <w:rFonts w:asciiTheme="minorHAnsi" w:eastAsia="Calibri" w:cstheme="minorHAnsi"/>
                <w:sz w:val="22"/>
                <w:szCs w:val="22"/>
              </w:rPr>
            </w:pPr>
          </w:p>
        </w:tc>
        <w:tc>
          <w:tcPr>
            <w:tcW w:w="4259" w:type="dxa"/>
            <w:gridSpan w:val="4"/>
          </w:tcPr>
          <w:p w14:paraId="2E2E56CB" w14:textId="77777777" w:rsidR="00992E36" w:rsidRPr="00D63716" w:rsidRDefault="00992E36" w:rsidP="00A34A0C">
            <w:pPr>
              <w:rPr>
                <w:rFonts w:asciiTheme="minorHAnsi" w:eastAsia="Calibri" w:cstheme="minorHAnsi"/>
                <w:sz w:val="22"/>
                <w:szCs w:val="22"/>
              </w:rPr>
            </w:pPr>
          </w:p>
        </w:tc>
        <w:tc>
          <w:tcPr>
            <w:tcW w:w="2251" w:type="dxa"/>
            <w:gridSpan w:val="3"/>
          </w:tcPr>
          <w:p w14:paraId="42C46E02" w14:textId="77777777" w:rsidR="00992E36" w:rsidRPr="008D355D" w:rsidRDefault="00992E36" w:rsidP="00A34A0C">
            <w:pPr>
              <w:rPr>
                <w:rFonts w:asciiTheme="minorHAnsi" w:eastAsia="Calibri" w:cstheme="minorHAnsi"/>
                <w:sz w:val="22"/>
                <w:szCs w:val="22"/>
                <w:lang w:val="en-US"/>
              </w:rPr>
            </w:pPr>
          </w:p>
        </w:tc>
        <w:tc>
          <w:tcPr>
            <w:tcW w:w="2002" w:type="dxa"/>
          </w:tcPr>
          <w:p w14:paraId="04BD086A" w14:textId="77777777" w:rsidR="00992E36" w:rsidRPr="00D63716" w:rsidRDefault="00992E36" w:rsidP="00A34A0C">
            <w:pPr>
              <w:rPr>
                <w:rFonts w:asciiTheme="minorHAnsi" w:cstheme="minorHAnsi"/>
                <w:sz w:val="22"/>
                <w:szCs w:val="22"/>
              </w:rPr>
            </w:pPr>
          </w:p>
        </w:tc>
      </w:tr>
      <w:tr w:rsidR="00992E36" w:rsidRPr="00D63716" w14:paraId="6380735E" w14:textId="77777777" w:rsidTr="00FA408A">
        <w:tc>
          <w:tcPr>
            <w:tcW w:w="756" w:type="dxa"/>
          </w:tcPr>
          <w:p w14:paraId="7198C321" w14:textId="77777777" w:rsidR="00992E36" w:rsidRPr="00D63716" w:rsidRDefault="00992E36" w:rsidP="00A34A0C">
            <w:pPr>
              <w:rPr>
                <w:rFonts w:asciiTheme="minorHAnsi" w:cstheme="minorHAnsi"/>
                <w:sz w:val="22"/>
                <w:szCs w:val="22"/>
              </w:rPr>
            </w:pPr>
            <w:r w:rsidRPr="00D63716">
              <w:rPr>
                <w:rFonts w:asciiTheme="minorHAnsi" w:cstheme="minorHAnsi"/>
                <w:sz w:val="22"/>
                <w:szCs w:val="22"/>
              </w:rPr>
              <w:t>3.</w:t>
            </w:r>
          </w:p>
        </w:tc>
        <w:tc>
          <w:tcPr>
            <w:tcW w:w="2586" w:type="dxa"/>
            <w:gridSpan w:val="2"/>
          </w:tcPr>
          <w:p w14:paraId="0C82CBE4" w14:textId="77777777" w:rsidR="00992E36" w:rsidRPr="00D63716" w:rsidRDefault="00992E36" w:rsidP="002A61B7">
            <w:pPr>
              <w:tabs>
                <w:tab w:val="left" w:pos="328"/>
                <w:tab w:val="left" w:pos="450"/>
              </w:tabs>
              <w:contextualSpacing/>
              <w:rPr>
                <w:rFonts w:asciiTheme="minorHAnsi" w:eastAsia="Calibri" w:cstheme="minorHAnsi"/>
                <w:sz w:val="22"/>
                <w:szCs w:val="22"/>
              </w:rPr>
            </w:pPr>
          </w:p>
        </w:tc>
        <w:tc>
          <w:tcPr>
            <w:tcW w:w="2742" w:type="dxa"/>
          </w:tcPr>
          <w:p w14:paraId="10D4A9E5" w14:textId="77777777" w:rsidR="00992E36" w:rsidRPr="00D63716" w:rsidRDefault="00992E36" w:rsidP="00A34A0C">
            <w:pPr>
              <w:rPr>
                <w:rFonts w:asciiTheme="minorHAnsi" w:eastAsia="Calibri" w:cstheme="minorHAnsi"/>
                <w:sz w:val="22"/>
                <w:szCs w:val="22"/>
              </w:rPr>
            </w:pPr>
          </w:p>
        </w:tc>
        <w:tc>
          <w:tcPr>
            <w:tcW w:w="4259" w:type="dxa"/>
            <w:gridSpan w:val="4"/>
          </w:tcPr>
          <w:p w14:paraId="49867548" w14:textId="77777777" w:rsidR="00992E36" w:rsidRPr="00D63716" w:rsidRDefault="00992E36" w:rsidP="00A34A0C">
            <w:pPr>
              <w:rPr>
                <w:rFonts w:asciiTheme="minorHAnsi" w:eastAsia="Calibri" w:cstheme="minorHAnsi"/>
                <w:sz w:val="22"/>
                <w:szCs w:val="22"/>
              </w:rPr>
            </w:pPr>
          </w:p>
        </w:tc>
        <w:tc>
          <w:tcPr>
            <w:tcW w:w="2251" w:type="dxa"/>
            <w:gridSpan w:val="3"/>
          </w:tcPr>
          <w:p w14:paraId="464E22BF" w14:textId="77777777" w:rsidR="00992E36" w:rsidRPr="00D63716" w:rsidRDefault="00992E36" w:rsidP="00A34A0C">
            <w:pPr>
              <w:rPr>
                <w:rFonts w:asciiTheme="minorHAnsi" w:eastAsia="Calibri" w:cstheme="minorHAnsi"/>
                <w:sz w:val="22"/>
                <w:szCs w:val="22"/>
              </w:rPr>
            </w:pPr>
          </w:p>
        </w:tc>
        <w:tc>
          <w:tcPr>
            <w:tcW w:w="2002" w:type="dxa"/>
          </w:tcPr>
          <w:p w14:paraId="3E97E030" w14:textId="77777777" w:rsidR="00992E36" w:rsidRPr="00D63716" w:rsidRDefault="00992E36" w:rsidP="00A34A0C">
            <w:pPr>
              <w:rPr>
                <w:rFonts w:asciiTheme="minorHAnsi" w:cstheme="minorHAnsi"/>
                <w:sz w:val="22"/>
                <w:szCs w:val="22"/>
              </w:rPr>
            </w:pPr>
          </w:p>
        </w:tc>
      </w:tr>
      <w:tr w:rsidR="00992E36" w:rsidRPr="00D63716" w14:paraId="51B0D6ED" w14:textId="77777777" w:rsidTr="00FA408A">
        <w:tc>
          <w:tcPr>
            <w:tcW w:w="756" w:type="dxa"/>
          </w:tcPr>
          <w:p w14:paraId="51D6C67F" w14:textId="484EE334" w:rsidR="00992E36" w:rsidRPr="00D63716" w:rsidRDefault="00992E36" w:rsidP="00A34A0C">
            <w:pPr>
              <w:rPr>
                <w:rFonts w:asciiTheme="minorHAnsi" w:cstheme="minorHAnsi"/>
                <w:sz w:val="22"/>
                <w:szCs w:val="22"/>
              </w:rPr>
            </w:pPr>
            <w:r w:rsidRPr="00D63716">
              <w:rPr>
                <w:rFonts w:asciiTheme="minorHAnsi" w:cstheme="minorHAnsi"/>
                <w:sz w:val="22"/>
                <w:szCs w:val="22"/>
              </w:rPr>
              <w:t>4.</w:t>
            </w:r>
          </w:p>
        </w:tc>
        <w:tc>
          <w:tcPr>
            <w:tcW w:w="2586" w:type="dxa"/>
            <w:gridSpan w:val="2"/>
          </w:tcPr>
          <w:p w14:paraId="3789DED0" w14:textId="77777777" w:rsidR="00992E36" w:rsidRPr="00D63716" w:rsidRDefault="00992E36" w:rsidP="002A61B7">
            <w:pPr>
              <w:tabs>
                <w:tab w:val="left" w:pos="328"/>
                <w:tab w:val="left" w:pos="450"/>
              </w:tabs>
              <w:contextualSpacing/>
              <w:rPr>
                <w:rFonts w:asciiTheme="minorHAnsi" w:eastAsia="Calibri" w:cstheme="minorHAnsi"/>
                <w:sz w:val="22"/>
                <w:szCs w:val="22"/>
              </w:rPr>
            </w:pPr>
          </w:p>
        </w:tc>
        <w:tc>
          <w:tcPr>
            <w:tcW w:w="2742" w:type="dxa"/>
          </w:tcPr>
          <w:p w14:paraId="3F35A1E3" w14:textId="77777777" w:rsidR="00992E36" w:rsidRPr="00D63716" w:rsidRDefault="00992E36" w:rsidP="00A34A0C">
            <w:pPr>
              <w:rPr>
                <w:rFonts w:asciiTheme="minorHAnsi" w:eastAsia="Calibri" w:cstheme="minorHAnsi"/>
                <w:sz w:val="22"/>
                <w:szCs w:val="22"/>
              </w:rPr>
            </w:pPr>
          </w:p>
        </w:tc>
        <w:tc>
          <w:tcPr>
            <w:tcW w:w="4259" w:type="dxa"/>
            <w:gridSpan w:val="4"/>
          </w:tcPr>
          <w:p w14:paraId="07905085" w14:textId="77777777" w:rsidR="00992E36" w:rsidRPr="00D63716" w:rsidRDefault="00992E36" w:rsidP="00A34A0C">
            <w:pPr>
              <w:rPr>
                <w:rFonts w:asciiTheme="minorHAnsi" w:eastAsia="Calibri" w:cstheme="minorHAnsi"/>
                <w:sz w:val="22"/>
                <w:szCs w:val="22"/>
              </w:rPr>
            </w:pPr>
          </w:p>
        </w:tc>
        <w:tc>
          <w:tcPr>
            <w:tcW w:w="2251" w:type="dxa"/>
            <w:gridSpan w:val="3"/>
          </w:tcPr>
          <w:p w14:paraId="466DA3A1" w14:textId="77777777" w:rsidR="00992E36" w:rsidRPr="00D63716" w:rsidRDefault="00992E36" w:rsidP="00A34A0C">
            <w:pPr>
              <w:rPr>
                <w:rFonts w:asciiTheme="minorHAnsi" w:eastAsia="Calibri" w:cstheme="minorHAnsi"/>
                <w:sz w:val="22"/>
                <w:szCs w:val="22"/>
              </w:rPr>
            </w:pPr>
          </w:p>
        </w:tc>
        <w:tc>
          <w:tcPr>
            <w:tcW w:w="2002" w:type="dxa"/>
          </w:tcPr>
          <w:p w14:paraId="772B42DC" w14:textId="77777777" w:rsidR="00992E36" w:rsidRPr="00D63716" w:rsidRDefault="00992E36" w:rsidP="00A34A0C">
            <w:pPr>
              <w:rPr>
                <w:rFonts w:asciiTheme="minorHAnsi" w:cstheme="minorHAnsi"/>
                <w:sz w:val="22"/>
                <w:szCs w:val="22"/>
              </w:rPr>
            </w:pPr>
          </w:p>
        </w:tc>
      </w:tr>
      <w:tr w:rsidR="00992E36" w:rsidRPr="00D63716" w14:paraId="68F496E3" w14:textId="77777777" w:rsidTr="00FA408A">
        <w:tc>
          <w:tcPr>
            <w:tcW w:w="756" w:type="dxa"/>
          </w:tcPr>
          <w:p w14:paraId="0832163F" w14:textId="77777777" w:rsidR="00992E36" w:rsidRPr="00D63716" w:rsidRDefault="00992E36" w:rsidP="00A34A0C">
            <w:pPr>
              <w:rPr>
                <w:rFonts w:asciiTheme="minorHAnsi" w:cstheme="minorHAnsi"/>
                <w:sz w:val="22"/>
                <w:szCs w:val="22"/>
              </w:rPr>
            </w:pPr>
            <w:r w:rsidRPr="00D63716">
              <w:rPr>
                <w:rFonts w:asciiTheme="minorHAnsi" w:cstheme="minorHAnsi"/>
                <w:sz w:val="22"/>
                <w:szCs w:val="22"/>
              </w:rPr>
              <w:t>5.</w:t>
            </w:r>
          </w:p>
        </w:tc>
        <w:tc>
          <w:tcPr>
            <w:tcW w:w="2586" w:type="dxa"/>
            <w:gridSpan w:val="2"/>
          </w:tcPr>
          <w:p w14:paraId="048C21B1" w14:textId="77777777" w:rsidR="00992E36" w:rsidRPr="00D63716" w:rsidRDefault="00992E36" w:rsidP="002A61B7">
            <w:pPr>
              <w:tabs>
                <w:tab w:val="left" w:pos="328"/>
                <w:tab w:val="left" w:pos="450"/>
              </w:tabs>
              <w:contextualSpacing/>
              <w:rPr>
                <w:rFonts w:asciiTheme="minorHAnsi" w:eastAsia="Calibri" w:cstheme="minorHAnsi"/>
                <w:sz w:val="22"/>
                <w:szCs w:val="22"/>
              </w:rPr>
            </w:pPr>
          </w:p>
        </w:tc>
        <w:tc>
          <w:tcPr>
            <w:tcW w:w="2742" w:type="dxa"/>
          </w:tcPr>
          <w:p w14:paraId="0EF53CA0" w14:textId="77777777" w:rsidR="00992E36" w:rsidRPr="00D63716" w:rsidRDefault="00992E36" w:rsidP="00A34A0C">
            <w:pPr>
              <w:rPr>
                <w:rFonts w:asciiTheme="minorHAnsi" w:eastAsia="Calibri" w:cstheme="minorHAnsi"/>
                <w:sz w:val="22"/>
                <w:szCs w:val="22"/>
              </w:rPr>
            </w:pPr>
          </w:p>
        </w:tc>
        <w:tc>
          <w:tcPr>
            <w:tcW w:w="4259" w:type="dxa"/>
            <w:gridSpan w:val="4"/>
          </w:tcPr>
          <w:p w14:paraId="712377E0" w14:textId="77777777" w:rsidR="00992E36" w:rsidRPr="00D63716" w:rsidRDefault="00992E36" w:rsidP="00A34A0C">
            <w:pPr>
              <w:rPr>
                <w:rFonts w:asciiTheme="minorHAnsi" w:eastAsia="Calibri" w:cstheme="minorHAnsi"/>
                <w:sz w:val="22"/>
                <w:szCs w:val="22"/>
              </w:rPr>
            </w:pPr>
          </w:p>
        </w:tc>
        <w:tc>
          <w:tcPr>
            <w:tcW w:w="2251" w:type="dxa"/>
            <w:gridSpan w:val="3"/>
          </w:tcPr>
          <w:p w14:paraId="78BABD97" w14:textId="77777777" w:rsidR="00992E36" w:rsidRPr="00D63716" w:rsidRDefault="00992E36" w:rsidP="00A34A0C">
            <w:pPr>
              <w:rPr>
                <w:rFonts w:asciiTheme="minorHAnsi" w:eastAsia="Calibri" w:cstheme="minorHAnsi"/>
                <w:sz w:val="22"/>
                <w:szCs w:val="22"/>
              </w:rPr>
            </w:pPr>
          </w:p>
        </w:tc>
        <w:tc>
          <w:tcPr>
            <w:tcW w:w="2002" w:type="dxa"/>
          </w:tcPr>
          <w:p w14:paraId="2F083561" w14:textId="77777777" w:rsidR="00992E36" w:rsidRPr="00D63716" w:rsidRDefault="00992E36" w:rsidP="00A34A0C">
            <w:pPr>
              <w:rPr>
                <w:rFonts w:asciiTheme="minorHAnsi" w:cstheme="minorHAnsi"/>
                <w:sz w:val="22"/>
                <w:szCs w:val="22"/>
              </w:rPr>
            </w:pPr>
          </w:p>
        </w:tc>
      </w:tr>
      <w:tr w:rsidR="00992E36" w:rsidRPr="00D63716" w14:paraId="0623567A" w14:textId="77777777" w:rsidTr="00FA408A">
        <w:tc>
          <w:tcPr>
            <w:tcW w:w="756" w:type="dxa"/>
          </w:tcPr>
          <w:p w14:paraId="0A4D7BB4" w14:textId="77777777" w:rsidR="00992E36" w:rsidRPr="00D63716" w:rsidRDefault="00992E36" w:rsidP="00A34A0C">
            <w:pPr>
              <w:rPr>
                <w:rFonts w:asciiTheme="minorHAnsi" w:cstheme="minorHAnsi"/>
                <w:sz w:val="22"/>
                <w:szCs w:val="22"/>
              </w:rPr>
            </w:pPr>
            <w:r w:rsidRPr="00D63716">
              <w:rPr>
                <w:rFonts w:asciiTheme="minorHAnsi" w:cstheme="minorHAnsi"/>
                <w:sz w:val="22"/>
                <w:szCs w:val="22"/>
              </w:rPr>
              <w:t>.....</w:t>
            </w:r>
          </w:p>
        </w:tc>
        <w:tc>
          <w:tcPr>
            <w:tcW w:w="2586" w:type="dxa"/>
            <w:gridSpan w:val="2"/>
          </w:tcPr>
          <w:p w14:paraId="598F57D2" w14:textId="77777777" w:rsidR="00992E36" w:rsidRPr="00D63716" w:rsidRDefault="00992E36" w:rsidP="002A61B7">
            <w:pPr>
              <w:tabs>
                <w:tab w:val="left" w:pos="328"/>
                <w:tab w:val="left" w:pos="450"/>
              </w:tabs>
              <w:contextualSpacing/>
              <w:rPr>
                <w:rFonts w:asciiTheme="minorHAnsi" w:eastAsia="Calibri" w:cstheme="minorHAnsi"/>
                <w:sz w:val="22"/>
                <w:szCs w:val="22"/>
              </w:rPr>
            </w:pPr>
          </w:p>
        </w:tc>
        <w:tc>
          <w:tcPr>
            <w:tcW w:w="2742" w:type="dxa"/>
          </w:tcPr>
          <w:p w14:paraId="6B28EC4D" w14:textId="77777777" w:rsidR="00992E36" w:rsidRPr="00D63716" w:rsidRDefault="00992E36" w:rsidP="00A34A0C">
            <w:pPr>
              <w:rPr>
                <w:rFonts w:asciiTheme="minorHAnsi" w:eastAsia="Calibri" w:cstheme="minorHAnsi"/>
                <w:sz w:val="22"/>
                <w:szCs w:val="22"/>
              </w:rPr>
            </w:pPr>
          </w:p>
        </w:tc>
        <w:tc>
          <w:tcPr>
            <w:tcW w:w="4259" w:type="dxa"/>
            <w:gridSpan w:val="4"/>
          </w:tcPr>
          <w:p w14:paraId="1BFE3E16" w14:textId="77777777" w:rsidR="00992E36" w:rsidRPr="00D63716" w:rsidRDefault="00992E36" w:rsidP="00A34A0C">
            <w:pPr>
              <w:rPr>
                <w:rFonts w:asciiTheme="minorHAnsi" w:eastAsia="Calibri" w:cstheme="minorHAnsi"/>
                <w:sz w:val="22"/>
                <w:szCs w:val="22"/>
              </w:rPr>
            </w:pPr>
          </w:p>
        </w:tc>
        <w:tc>
          <w:tcPr>
            <w:tcW w:w="2251" w:type="dxa"/>
            <w:gridSpan w:val="3"/>
          </w:tcPr>
          <w:p w14:paraId="03A08C11" w14:textId="77777777" w:rsidR="00992E36" w:rsidRPr="00D63716" w:rsidRDefault="00992E36" w:rsidP="00A34A0C">
            <w:pPr>
              <w:rPr>
                <w:rFonts w:asciiTheme="minorHAnsi" w:eastAsia="Calibri" w:cstheme="minorHAnsi"/>
                <w:sz w:val="22"/>
                <w:szCs w:val="22"/>
              </w:rPr>
            </w:pPr>
          </w:p>
        </w:tc>
        <w:tc>
          <w:tcPr>
            <w:tcW w:w="2002" w:type="dxa"/>
          </w:tcPr>
          <w:p w14:paraId="412A12E3" w14:textId="77777777" w:rsidR="00992E36" w:rsidRPr="00D63716" w:rsidRDefault="00992E36" w:rsidP="00A34A0C">
            <w:pPr>
              <w:rPr>
                <w:rFonts w:asciiTheme="minorHAnsi" w:cstheme="minorHAnsi"/>
                <w:sz w:val="22"/>
                <w:szCs w:val="22"/>
              </w:rPr>
            </w:pPr>
          </w:p>
        </w:tc>
      </w:tr>
    </w:tbl>
    <w:p w14:paraId="14B928CA" w14:textId="77777777" w:rsidR="00992E36" w:rsidRPr="00D63716" w:rsidRDefault="00992E36" w:rsidP="00992E36">
      <w:pPr>
        <w:rPr>
          <w:rFonts w:cstheme="minorHAnsi"/>
          <w:sz w:val="22"/>
          <w:szCs w:val="22"/>
        </w:rPr>
      </w:pPr>
    </w:p>
    <w:p w14:paraId="1E5E9624" w14:textId="77777777" w:rsidR="00992E36" w:rsidRPr="00D63716" w:rsidRDefault="00992E36" w:rsidP="00992E36">
      <w:pPr>
        <w:spacing w:after="0" w:line="240" w:lineRule="auto"/>
        <w:ind w:firstLine="709"/>
        <w:jc w:val="right"/>
        <w:rPr>
          <w:rFonts w:eastAsia="Times New Roman" w:cstheme="minorHAnsi"/>
          <w:bCs/>
          <w:i/>
          <w:sz w:val="22"/>
          <w:szCs w:val="22"/>
        </w:rPr>
      </w:pPr>
      <w:r w:rsidRPr="00D63716">
        <w:rPr>
          <w:rFonts w:eastAsia="Times New Roman" w:cstheme="minorHAnsi"/>
          <w:bCs/>
          <w:i/>
          <w:sz w:val="22"/>
          <w:szCs w:val="22"/>
        </w:rPr>
        <w:lastRenderedPageBreak/>
        <w:t>2 lentelė</w:t>
      </w:r>
    </w:p>
    <w:tbl>
      <w:tblPr>
        <w:tblStyle w:val="Lentelstinklelis"/>
        <w:tblW w:w="14596" w:type="dxa"/>
        <w:tblInd w:w="0" w:type="dxa"/>
        <w:tblLook w:val="04A0" w:firstRow="1" w:lastRow="0" w:firstColumn="1" w:lastColumn="0" w:noHBand="0" w:noVBand="1"/>
      </w:tblPr>
      <w:tblGrid>
        <w:gridCol w:w="757"/>
        <w:gridCol w:w="1293"/>
        <w:gridCol w:w="1347"/>
        <w:gridCol w:w="2244"/>
        <w:gridCol w:w="450"/>
        <w:gridCol w:w="1472"/>
        <w:gridCol w:w="2780"/>
        <w:gridCol w:w="85"/>
        <w:gridCol w:w="1947"/>
        <w:gridCol w:w="236"/>
        <w:gridCol w:w="1985"/>
      </w:tblGrid>
      <w:tr w:rsidR="00992E36" w:rsidRPr="00D63716" w14:paraId="396B9E8F" w14:textId="77777777" w:rsidTr="00F767BA">
        <w:tc>
          <w:tcPr>
            <w:tcW w:w="14596" w:type="dxa"/>
            <w:gridSpan w:val="11"/>
            <w:vAlign w:val="center"/>
          </w:tcPr>
          <w:p w14:paraId="2FBB6C80" w14:textId="77777777" w:rsidR="00992E36" w:rsidRPr="008D355D" w:rsidRDefault="00E62A14" w:rsidP="00DE40A3">
            <w:pPr>
              <w:pStyle w:val="Sraopastraipa"/>
              <w:tabs>
                <w:tab w:val="left" w:pos="426"/>
                <w:tab w:val="left" w:pos="709"/>
              </w:tabs>
              <w:ind w:left="0"/>
              <w:jc w:val="center"/>
              <w:rPr>
                <w:rFonts w:asciiTheme="minorHAnsi" w:eastAsia="Arial Unicode MS" w:cstheme="minorHAnsi"/>
                <w:b/>
                <w:bCs/>
                <w:sz w:val="24"/>
                <w:szCs w:val="24"/>
                <w:bdr w:val="nil"/>
                <w:lang w:eastAsia="lt-LT"/>
              </w:rPr>
            </w:pPr>
            <w:r w:rsidRPr="008D355D">
              <w:rPr>
                <w:rFonts w:asciiTheme="minorHAnsi" w:eastAsia="Arial Unicode MS" w:cstheme="minorHAnsi"/>
                <w:b/>
                <w:bCs/>
                <w:sz w:val="24"/>
                <w:szCs w:val="24"/>
                <w:bdr w:val="nil"/>
                <w:lang w:eastAsia="lt-LT"/>
              </w:rPr>
              <w:t>Povandeninio triukšmo specialistas</w:t>
            </w:r>
          </w:p>
          <w:p w14:paraId="2DB2A4DE" w14:textId="450FFBEB" w:rsidR="00DE40A3" w:rsidRPr="008D355D" w:rsidRDefault="00DE40A3" w:rsidP="00DE40A3">
            <w:pPr>
              <w:pStyle w:val="Sraopastraipa"/>
              <w:tabs>
                <w:tab w:val="left" w:pos="426"/>
                <w:tab w:val="left" w:pos="709"/>
              </w:tabs>
              <w:ind w:left="0"/>
              <w:jc w:val="center"/>
              <w:rPr>
                <w:rFonts w:asciiTheme="minorHAnsi" w:cstheme="minorHAnsi"/>
                <w:b/>
                <w:sz w:val="22"/>
                <w:szCs w:val="22"/>
              </w:rPr>
            </w:pPr>
            <w:r w:rsidRPr="008D355D">
              <w:rPr>
                <w:rFonts w:asciiTheme="minorHAnsi" w:cstheme="minorHAnsi"/>
                <w:b/>
                <w:bCs/>
                <w:sz w:val="22"/>
                <w:szCs w:val="22"/>
                <w:lang w:eastAsia="ar-SA"/>
              </w:rPr>
              <w:t>(pagal Specialiųjų pirkimo sąlygų 4 priedo „Tiekėjų kvalifikacijos reikalavimai“ 2.2.1 punkto reikalavimus)</w:t>
            </w:r>
          </w:p>
        </w:tc>
      </w:tr>
      <w:tr w:rsidR="008866D3" w:rsidRPr="00D63716" w14:paraId="08E64051" w14:textId="77777777" w:rsidTr="00F767BA">
        <w:tc>
          <w:tcPr>
            <w:tcW w:w="2050" w:type="dxa"/>
            <w:gridSpan w:val="2"/>
            <w:shd w:val="clear" w:color="auto" w:fill="D9E2F3" w:themeFill="accent1" w:themeFillTint="33"/>
            <w:vAlign w:val="center"/>
          </w:tcPr>
          <w:p w14:paraId="70AE997B" w14:textId="77777777" w:rsidR="008866D3" w:rsidRPr="008D355D" w:rsidRDefault="008866D3" w:rsidP="00A34A0C">
            <w:pPr>
              <w:jc w:val="center"/>
              <w:rPr>
                <w:rFonts w:asciiTheme="minorHAnsi" w:cstheme="minorHAnsi"/>
                <w:bCs/>
                <w:sz w:val="22"/>
                <w:szCs w:val="22"/>
              </w:rPr>
            </w:pPr>
            <w:r w:rsidRPr="008D355D">
              <w:rPr>
                <w:rFonts w:asciiTheme="minorHAnsi" w:cstheme="minorHAnsi"/>
                <w:bCs/>
                <w:sz w:val="22"/>
                <w:szCs w:val="22"/>
              </w:rPr>
              <w:t>Specialistas</w:t>
            </w:r>
          </w:p>
          <w:p w14:paraId="7542F319" w14:textId="77777777" w:rsidR="008866D3" w:rsidRPr="008D355D" w:rsidRDefault="008866D3" w:rsidP="00A34A0C">
            <w:pPr>
              <w:jc w:val="center"/>
              <w:rPr>
                <w:rFonts w:asciiTheme="minorHAnsi" w:cstheme="minorHAnsi"/>
                <w:bCs/>
                <w:sz w:val="22"/>
                <w:szCs w:val="22"/>
              </w:rPr>
            </w:pPr>
            <w:r w:rsidRPr="008D355D">
              <w:rPr>
                <w:rFonts w:asciiTheme="minorHAnsi" w:cstheme="minorHAnsi"/>
                <w:bCs/>
                <w:sz w:val="22"/>
                <w:szCs w:val="22"/>
              </w:rPr>
              <w:t>(vardas ir pavardė)</w:t>
            </w:r>
          </w:p>
        </w:tc>
        <w:tc>
          <w:tcPr>
            <w:tcW w:w="3591" w:type="dxa"/>
            <w:gridSpan w:val="2"/>
            <w:shd w:val="clear" w:color="auto" w:fill="D9E2F3" w:themeFill="accent1" w:themeFillTint="33"/>
            <w:vAlign w:val="center"/>
          </w:tcPr>
          <w:p w14:paraId="24750A2F" w14:textId="77777777" w:rsidR="008866D3" w:rsidRPr="008D355D" w:rsidRDefault="008866D3" w:rsidP="00A34A0C">
            <w:pPr>
              <w:jc w:val="center"/>
              <w:rPr>
                <w:rFonts w:asciiTheme="minorHAnsi" w:cstheme="minorHAnsi"/>
                <w:bCs/>
                <w:sz w:val="22"/>
                <w:szCs w:val="22"/>
              </w:rPr>
            </w:pPr>
            <w:r w:rsidRPr="008D355D">
              <w:rPr>
                <w:rFonts w:asciiTheme="minorHAnsi" w:cstheme="minorHAnsi"/>
                <w:bCs/>
                <w:sz w:val="22"/>
                <w:szCs w:val="22"/>
              </w:rPr>
              <w:t xml:space="preserve">Specialisto ryšys su tiekėju (Tiekėjo/ ūkio subjektų grupės nario arba Ūkio subjekto, kurio pajėgumais remiamasi darbuotojas, </w:t>
            </w:r>
            <w:proofErr w:type="spellStart"/>
            <w:r w:rsidRPr="008D355D">
              <w:rPr>
                <w:rFonts w:asciiTheme="minorHAnsi" w:cstheme="minorHAnsi"/>
                <w:bCs/>
                <w:sz w:val="22"/>
                <w:szCs w:val="22"/>
              </w:rPr>
              <w:t>kvazisubtiekėjas</w:t>
            </w:r>
            <w:proofErr w:type="spellEnd"/>
            <w:r w:rsidRPr="008D355D">
              <w:rPr>
                <w:rFonts w:asciiTheme="minorHAnsi" w:cstheme="minorHAnsi"/>
                <w:bCs/>
                <w:sz w:val="22"/>
                <w:szCs w:val="22"/>
              </w:rPr>
              <w:t xml:space="preserve">,) </w:t>
            </w:r>
          </w:p>
        </w:tc>
        <w:tc>
          <w:tcPr>
            <w:tcW w:w="1922" w:type="dxa"/>
            <w:gridSpan w:val="2"/>
            <w:shd w:val="clear" w:color="auto" w:fill="D9E2F3" w:themeFill="accent1" w:themeFillTint="33"/>
            <w:vAlign w:val="center"/>
          </w:tcPr>
          <w:p w14:paraId="3914698B" w14:textId="77777777" w:rsidR="008866D3" w:rsidRPr="008D355D" w:rsidRDefault="008866D3" w:rsidP="00A34A0C">
            <w:pPr>
              <w:jc w:val="center"/>
              <w:rPr>
                <w:rFonts w:asciiTheme="minorHAnsi" w:eastAsia="Calibri" w:cstheme="minorHAnsi"/>
                <w:bCs/>
                <w:sz w:val="22"/>
                <w:szCs w:val="22"/>
              </w:rPr>
            </w:pPr>
            <w:r w:rsidRPr="008D355D">
              <w:rPr>
                <w:rFonts w:asciiTheme="minorHAnsi" w:eastAsia="Calibri" w:cstheme="minorHAnsi"/>
                <w:bCs/>
                <w:sz w:val="22"/>
                <w:szCs w:val="22"/>
              </w:rPr>
              <w:t>Specialisto išsilavinimas</w:t>
            </w:r>
          </w:p>
        </w:tc>
        <w:tc>
          <w:tcPr>
            <w:tcW w:w="2865" w:type="dxa"/>
            <w:gridSpan w:val="2"/>
            <w:shd w:val="clear" w:color="auto" w:fill="D9E2F3" w:themeFill="accent1" w:themeFillTint="33"/>
            <w:vAlign w:val="center"/>
          </w:tcPr>
          <w:p w14:paraId="5F21C360" w14:textId="77777777" w:rsidR="008866D3" w:rsidRPr="008D355D" w:rsidRDefault="008866D3" w:rsidP="00A34A0C">
            <w:pPr>
              <w:tabs>
                <w:tab w:val="left" w:pos="328"/>
                <w:tab w:val="left" w:pos="450"/>
              </w:tabs>
              <w:contextualSpacing/>
              <w:jc w:val="center"/>
              <w:rPr>
                <w:rFonts w:asciiTheme="minorHAnsi" w:eastAsia="Calibri" w:cstheme="minorHAnsi"/>
                <w:bCs/>
                <w:sz w:val="22"/>
                <w:szCs w:val="22"/>
              </w:rPr>
            </w:pPr>
            <w:r w:rsidRPr="008D355D">
              <w:rPr>
                <w:rFonts w:asciiTheme="minorHAnsi" w:eastAsia="Calibri" w:cstheme="minorHAnsi"/>
                <w:bCs/>
                <w:sz w:val="22"/>
                <w:szCs w:val="22"/>
              </w:rPr>
              <w:t>Mokymo įstaiga, baigimo metai</w:t>
            </w:r>
          </w:p>
        </w:tc>
        <w:tc>
          <w:tcPr>
            <w:tcW w:w="1947" w:type="dxa"/>
            <w:shd w:val="clear" w:color="auto" w:fill="D9E2F3" w:themeFill="accent1" w:themeFillTint="33"/>
            <w:vAlign w:val="center"/>
          </w:tcPr>
          <w:p w14:paraId="2D511776" w14:textId="77777777" w:rsidR="008866D3" w:rsidRPr="00D63716" w:rsidRDefault="008866D3" w:rsidP="00A34A0C">
            <w:pPr>
              <w:jc w:val="center"/>
              <w:rPr>
                <w:rFonts w:asciiTheme="minorHAnsi" w:eastAsia="Calibri" w:cstheme="minorHAnsi"/>
                <w:bCs/>
                <w:sz w:val="22"/>
                <w:szCs w:val="22"/>
              </w:rPr>
            </w:pPr>
            <w:r w:rsidRPr="00D63716">
              <w:rPr>
                <w:rFonts w:asciiTheme="minorHAnsi" w:eastAsia="Calibri" w:cstheme="minorHAnsi"/>
                <w:bCs/>
                <w:sz w:val="22"/>
                <w:szCs w:val="22"/>
              </w:rPr>
              <w:t>Studijų sritis</w:t>
            </w:r>
          </w:p>
        </w:tc>
        <w:tc>
          <w:tcPr>
            <w:tcW w:w="2221" w:type="dxa"/>
            <w:gridSpan w:val="2"/>
            <w:shd w:val="clear" w:color="auto" w:fill="D9E2F3" w:themeFill="accent1" w:themeFillTint="33"/>
            <w:vAlign w:val="center"/>
          </w:tcPr>
          <w:p w14:paraId="1AFDDEB0" w14:textId="77777777" w:rsidR="008866D3" w:rsidRPr="00D63716" w:rsidRDefault="008866D3" w:rsidP="00A34A0C">
            <w:pPr>
              <w:jc w:val="center"/>
              <w:rPr>
                <w:rFonts w:asciiTheme="minorHAnsi" w:eastAsia="Calibri" w:cstheme="minorHAnsi"/>
                <w:bCs/>
                <w:sz w:val="22"/>
                <w:szCs w:val="22"/>
              </w:rPr>
            </w:pPr>
            <w:r w:rsidRPr="00D63716">
              <w:rPr>
                <w:rFonts w:asciiTheme="minorHAnsi" w:eastAsia="Calibri" w:cstheme="minorHAnsi"/>
                <w:bCs/>
                <w:sz w:val="22"/>
                <w:szCs w:val="22"/>
              </w:rPr>
              <w:t>Studijų kryptis</w:t>
            </w:r>
          </w:p>
        </w:tc>
      </w:tr>
      <w:tr w:rsidR="008866D3" w:rsidRPr="00D63716" w14:paraId="41F233AA" w14:textId="77777777" w:rsidTr="00F767BA">
        <w:tc>
          <w:tcPr>
            <w:tcW w:w="2050" w:type="dxa"/>
            <w:gridSpan w:val="2"/>
          </w:tcPr>
          <w:p w14:paraId="043E188E" w14:textId="77777777" w:rsidR="008866D3" w:rsidRPr="008D355D" w:rsidRDefault="008866D3" w:rsidP="00A34A0C">
            <w:pPr>
              <w:rPr>
                <w:rFonts w:asciiTheme="minorHAnsi" w:cstheme="minorHAnsi"/>
                <w:sz w:val="22"/>
                <w:szCs w:val="22"/>
              </w:rPr>
            </w:pPr>
          </w:p>
        </w:tc>
        <w:tc>
          <w:tcPr>
            <w:tcW w:w="3591" w:type="dxa"/>
            <w:gridSpan w:val="2"/>
          </w:tcPr>
          <w:p w14:paraId="5D40AABE" w14:textId="77777777" w:rsidR="008866D3" w:rsidRPr="008D355D" w:rsidRDefault="008866D3" w:rsidP="00A34A0C">
            <w:pPr>
              <w:rPr>
                <w:rFonts w:asciiTheme="minorHAnsi" w:cstheme="minorHAnsi"/>
                <w:sz w:val="22"/>
                <w:szCs w:val="22"/>
              </w:rPr>
            </w:pPr>
          </w:p>
        </w:tc>
        <w:tc>
          <w:tcPr>
            <w:tcW w:w="1922" w:type="dxa"/>
            <w:gridSpan w:val="2"/>
          </w:tcPr>
          <w:p w14:paraId="14E32CD8" w14:textId="77777777" w:rsidR="008866D3" w:rsidRPr="008D355D" w:rsidRDefault="008866D3" w:rsidP="00A34A0C">
            <w:pPr>
              <w:rPr>
                <w:rFonts w:asciiTheme="minorHAnsi" w:cstheme="minorHAnsi"/>
                <w:sz w:val="22"/>
                <w:szCs w:val="22"/>
              </w:rPr>
            </w:pPr>
          </w:p>
        </w:tc>
        <w:tc>
          <w:tcPr>
            <w:tcW w:w="2865" w:type="dxa"/>
            <w:gridSpan w:val="2"/>
          </w:tcPr>
          <w:p w14:paraId="6A3C0A92" w14:textId="77777777" w:rsidR="008866D3" w:rsidRPr="008D355D" w:rsidRDefault="008866D3" w:rsidP="00A34A0C">
            <w:pPr>
              <w:rPr>
                <w:rFonts w:asciiTheme="minorHAnsi" w:cstheme="minorHAnsi"/>
                <w:sz w:val="22"/>
                <w:szCs w:val="22"/>
              </w:rPr>
            </w:pPr>
          </w:p>
        </w:tc>
        <w:tc>
          <w:tcPr>
            <w:tcW w:w="1947" w:type="dxa"/>
          </w:tcPr>
          <w:p w14:paraId="1C6E7468" w14:textId="77777777" w:rsidR="008866D3" w:rsidRPr="00D63716" w:rsidRDefault="008866D3" w:rsidP="00A34A0C">
            <w:pPr>
              <w:rPr>
                <w:rFonts w:asciiTheme="minorHAnsi" w:cstheme="minorHAnsi"/>
                <w:sz w:val="22"/>
                <w:szCs w:val="22"/>
              </w:rPr>
            </w:pPr>
          </w:p>
        </w:tc>
        <w:tc>
          <w:tcPr>
            <w:tcW w:w="2221" w:type="dxa"/>
            <w:gridSpan w:val="2"/>
          </w:tcPr>
          <w:p w14:paraId="54748CCD" w14:textId="77777777" w:rsidR="008866D3" w:rsidRPr="00D63716" w:rsidRDefault="008866D3" w:rsidP="00A34A0C">
            <w:pPr>
              <w:rPr>
                <w:rFonts w:asciiTheme="minorHAnsi" w:cstheme="minorHAnsi"/>
                <w:sz w:val="22"/>
                <w:szCs w:val="22"/>
              </w:rPr>
            </w:pPr>
          </w:p>
        </w:tc>
      </w:tr>
      <w:tr w:rsidR="00992E36" w:rsidRPr="00D63716" w14:paraId="4B193DED" w14:textId="77777777" w:rsidTr="00F767BA">
        <w:tc>
          <w:tcPr>
            <w:tcW w:w="14596" w:type="dxa"/>
            <w:gridSpan w:val="11"/>
          </w:tcPr>
          <w:p w14:paraId="76BA9CE5" w14:textId="603CDD4E" w:rsidR="00D140E7" w:rsidRPr="008D355D" w:rsidRDefault="00992E36" w:rsidP="00D140E7">
            <w:pPr>
              <w:jc w:val="center"/>
              <w:rPr>
                <w:rFonts w:asciiTheme="minorHAnsi" w:cstheme="minorHAnsi"/>
                <w:b/>
                <w:bCs/>
                <w:sz w:val="22"/>
                <w:szCs w:val="22"/>
              </w:rPr>
            </w:pPr>
            <w:r w:rsidRPr="008D355D">
              <w:rPr>
                <w:rFonts w:asciiTheme="minorHAnsi" w:cstheme="minorHAnsi"/>
                <w:b/>
                <w:bCs/>
                <w:sz w:val="22"/>
                <w:szCs w:val="22"/>
              </w:rPr>
              <w:t>Įvykdytų sutarčių (suteiktų paslaugų) sąrašas</w:t>
            </w:r>
            <w:r w:rsidR="00D140E7" w:rsidRPr="008D355D">
              <w:rPr>
                <w:rFonts w:asciiTheme="minorHAnsi" w:cstheme="minorHAnsi"/>
              </w:rPr>
              <w:t xml:space="preserve"> </w:t>
            </w:r>
            <w:r w:rsidR="00D140E7" w:rsidRPr="008D355D">
              <w:rPr>
                <w:rFonts w:asciiTheme="minorHAnsi" w:cstheme="minorHAnsi"/>
                <w:b/>
                <w:bCs/>
                <w:sz w:val="22"/>
                <w:szCs w:val="22"/>
              </w:rPr>
              <w:t>Įvykdytų sutarčių (suteiktų paslaugų) sąrašas</w:t>
            </w:r>
          </w:p>
          <w:p w14:paraId="03B4D342" w14:textId="2B3179E6" w:rsidR="00992E36" w:rsidRPr="008D355D" w:rsidRDefault="00D140E7" w:rsidP="00D140E7">
            <w:pPr>
              <w:jc w:val="center"/>
              <w:rPr>
                <w:rFonts w:asciiTheme="minorHAnsi" w:cstheme="minorHAnsi"/>
                <w:b/>
                <w:bCs/>
                <w:sz w:val="22"/>
                <w:szCs w:val="22"/>
              </w:rPr>
            </w:pPr>
            <w:r w:rsidRPr="008D355D">
              <w:rPr>
                <w:rFonts w:asciiTheme="minorHAnsi" w:cstheme="minorHAnsi"/>
                <w:b/>
                <w:bCs/>
                <w:sz w:val="22"/>
                <w:szCs w:val="22"/>
              </w:rPr>
              <w:t>(pagal Specialiųjų pirkimo sąlygų 4 priedo „Tiekėjų kvalifikacijos reikalavimai“ 2.2.2 punkto reikalavimus)</w:t>
            </w:r>
          </w:p>
        </w:tc>
      </w:tr>
      <w:tr w:rsidR="00F767BA" w:rsidRPr="00D63716" w14:paraId="0EBE9560" w14:textId="77777777" w:rsidTr="00F767BA">
        <w:tc>
          <w:tcPr>
            <w:tcW w:w="757" w:type="dxa"/>
            <w:shd w:val="clear" w:color="auto" w:fill="D9E2F3" w:themeFill="accent1" w:themeFillTint="33"/>
            <w:vAlign w:val="center"/>
          </w:tcPr>
          <w:p w14:paraId="58FBE272" w14:textId="15D413B9" w:rsidR="00992E36" w:rsidRPr="008D355D" w:rsidRDefault="00992E36" w:rsidP="002C65F7">
            <w:pPr>
              <w:jc w:val="center"/>
              <w:rPr>
                <w:rFonts w:asciiTheme="minorHAnsi" w:cstheme="minorHAnsi"/>
                <w:sz w:val="22"/>
                <w:szCs w:val="22"/>
              </w:rPr>
            </w:pPr>
            <w:r w:rsidRPr="008D355D">
              <w:rPr>
                <w:rFonts w:asciiTheme="minorHAnsi" w:cstheme="minorHAnsi"/>
                <w:sz w:val="22"/>
                <w:szCs w:val="22"/>
              </w:rPr>
              <w:t>Eil.</w:t>
            </w:r>
            <w:r w:rsidR="002C65F7" w:rsidRPr="008D355D">
              <w:rPr>
                <w:rFonts w:asciiTheme="minorHAnsi" w:cstheme="minorHAnsi"/>
                <w:sz w:val="22"/>
                <w:szCs w:val="22"/>
              </w:rPr>
              <w:t xml:space="preserve"> </w:t>
            </w:r>
            <w:r w:rsidRPr="008D355D">
              <w:rPr>
                <w:rFonts w:asciiTheme="minorHAnsi" w:cstheme="minorHAnsi"/>
                <w:sz w:val="22"/>
                <w:szCs w:val="22"/>
              </w:rPr>
              <w:t>Nr.</w:t>
            </w:r>
          </w:p>
        </w:tc>
        <w:tc>
          <w:tcPr>
            <w:tcW w:w="2640" w:type="dxa"/>
            <w:gridSpan w:val="2"/>
            <w:shd w:val="clear" w:color="auto" w:fill="D9E2F3" w:themeFill="accent1" w:themeFillTint="33"/>
            <w:vAlign w:val="center"/>
          </w:tcPr>
          <w:p w14:paraId="6F93E7A3" w14:textId="77777777" w:rsidR="002C65F7" w:rsidRPr="008D355D" w:rsidRDefault="00992E36" w:rsidP="002C65F7">
            <w:pPr>
              <w:tabs>
                <w:tab w:val="left" w:pos="328"/>
                <w:tab w:val="left" w:pos="450"/>
              </w:tabs>
              <w:contextualSpacing/>
              <w:jc w:val="center"/>
              <w:rPr>
                <w:rFonts w:asciiTheme="minorHAnsi" w:eastAsia="Calibri" w:cstheme="minorHAnsi"/>
                <w:sz w:val="22"/>
                <w:szCs w:val="22"/>
              </w:rPr>
            </w:pPr>
            <w:r w:rsidRPr="008D355D">
              <w:rPr>
                <w:rFonts w:asciiTheme="minorHAnsi" w:eastAsia="Calibri" w:cstheme="minorHAnsi"/>
                <w:sz w:val="22"/>
                <w:szCs w:val="22"/>
              </w:rPr>
              <w:t>Sutartis</w:t>
            </w:r>
            <w:r w:rsidR="002C65F7" w:rsidRPr="008D355D">
              <w:rPr>
                <w:rFonts w:asciiTheme="minorHAnsi" w:eastAsia="Calibri" w:cstheme="minorHAnsi"/>
                <w:sz w:val="22"/>
                <w:szCs w:val="22"/>
              </w:rPr>
              <w:t xml:space="preserve"> </w:t>
            </w:r>
          </w:p>
          <w:p w14:paraId="59A4220D" w14:textId="30BA2115" w:rsidR="00992E36" w:rsidRPr="008D355D" w:rsidRDefault="00992E36" w:rsidP="002C65F7">
            <w:pPr>
              <w:tabs>
                <w:tab w:val="left" w:pos="328"/>
                <w:tab w:val="left" w:pos="450"/>
              </w:tabs>
              <w:contextualSpacing/>
              <w:jc w:val="center"/>
              <w:rPr>
                <w:rFonts w:asciiTheme="minorHAnsi" w:cstheme="minorHAnsi"/>
                <w:sz w:val="22"/>
                <w:szCs w:val="22"/>
                <w:lang w:val="en-US"/>
              </w:rPr>
            </w:pPr>
            <w:r w:rsidRPr="008D355D">
              <w:rPr>
                <w:rFonts w:asciiTheme="minorHAnsi" w:eastAsia="Calibri" w:cstheme="minorHAnsi"/>
                <w:i/>
                <w:iCs/>
                <w:sz w:val="22"/>
                <w:szCs w:val="22"/>
              </w:rPr>
              <w:t>(pavadinimas, numeris, aprašymas)</w:t>
            </w:r>
          </w:p>
        </w:tc>
        <w:tc>
          <w:tcPr>
            <w:tcW w:w="2694" w:type="dxa"/>
            <w:gridSpan w:val="2"/>
            <w:shd w:val="clear" w:color="auto" w:fill="D9E2F3" w:themeFill="accent1" w:themeFillTint="33"/>
            <w:vAlign w:val="center"/>
          </w:tcPr>
          <w:p w14:paraId="08BB207F" w14:textId="17A4DEEF" w:rsidR="00992E36" w:rsidRPr="008D355D" w:rsidRDefault="00992E36" w:rsidP="00F767BA">
            <w:pPr>
              <w:jc w:val="center"/>
              <w:rPr>
                <w:rFonts w:asciiTheme="minorHAnsi" w:cstheme="minorHAnsi"/>
                <w:sz w:val="22"/>
                <w:szCs w:val="22"/>
              </w:rPr>
            </w:pPr>
            <w:r w:rsidRPr="008D355D">
              <w:rPr>
                <w:rFonts w:asciiTheme="minorHAnsi" w:eastAsia="Calibri" w:cstheme="minorHAnsi"/>
                <w:sz w:val="22"/>
                <w:szCs w:val="22"/>
              </w:rPr>
              <w:t>Užsakovas, jo kontaktiniai duomenys</w:t>
            </w:r>
          </w:p>
        </w:tc>
        <w:tc>
          <w:tcPr>
            <w:tcW w:w="4252" w:type="dxa"/>
            <w:gridSpan w:val="2"/>
            <w:shd w:val="clear" w:color="auto" w:fill="D9E2F3" w:themeFill="accent1" w:themeFillTint="33"/>
            <w:vAlign w:val="center"/>
          </w:tcPr>
          <w:p w14:paraId="0DDA5E77" w14:textId="77777777" w:rsidR="00992E36" w:rsidRPr="008D355D" w:rsidRDefault="00992E36" w:rsidP="00F767BA">
            <w:pPr>
              <w:jc w:val="center"/>
              <w:rPr>
                <w:rFonts w:asciiTheme="minorHAnsi" w:cstheme="minorHAnsi"/>
                <w:sz w:val="22"/>
                <w:szCs w:val="22"/>
              </w:rPr>
            </w:pPr>
            <w:r w:rsidRPr="008D355D">
              <w:rPr>
                <w:rFonts w:asciiTheme="minorHAnsi" w:eastAsia="Calibri" w:cstheme="minorHAnsi"/>
                <w:sz w:val="22"/>
                <w:szCs w:val="22"/>
              </w:rPr>
              <w:t xml:space="preserve">Specialisto patirties (sutartyje (jos dalyje) atliktų funkcijų arba veiklų) aprašymas </w:t>
            </w:r>
            <w:r w:rsidRPr="008D355D">
              <w:rPr>
                <w:rFonts w:asciiTheme="minorHAnsi" w:eastAsia="Times New Roman" w:cstheme="minorHAnsi"/>
                <w:i/>
                <w:iCs/>
                <w:sz w:val="22"/>
                <w:szCs w:val="22"/>
                <w:lang w:eastAsia="zh-CN"/>
              </w:rPr>
              <w:t>(trumpai ir aiškiai aprašyti specialisto pareigas, veiklą ir atsakomybes sutartyje, pasiektą rezultatą (įvykdytą užduotį)</w:t>
            </w:r>
          </w:p>
        </w:tc>
        <w:tc>
          <w:tcPr>
            <w:tcW w:w="2268" w:type="dxa"/>
            <w:gridSpan w:val="3"/>
            <w:shd w:val="clear" w:color="auto" w:fill="D9E2F3" w:themeFill="accent1" w:themeFillTint="33"/>
            <w:vAlign w:val="center"/>
          </w:tcPr>
          <w:p w14:paraId="0D66A2CC" w14:textId="2B2A1D8E" w:rsidR="00992E36" w:rsidRPr="00D63716" w:rsidRDefault="00992E36" w:rsidP="00F767BA">
            <w:pPr>
              <w:jc w:val="center"/>
              <w:rPr>
                <w:rFonts w:asciiTheme="minorHAnsi" w:cstheme="minorHAnsi"/>
                <w:sz w:val="22"/>
                <w:szCs w:val="22"/>
              </w:rPr>
            </w:pPr>
            <w:r w:rsidRPr="00D63716">
              <w:rPr>
                <w:rFonts w:asciiTheme="minorHAnsi" w:eastAsia="Calibri" w:cstheme="minorHAnsi"/>
                <w:color w:val="000000" w:themeColor="text1"/>
                <w:sz w:val="22"/>
                <w:szCs w:val="22"/>
              </w:rPr>
              <w:t>Specialisto vykdytų veiklų sutartyje (jos dalyje) vykdymo laikotarpiai (</w:t>
            </w:r>
            <w:r w:rsidRPr="00D63716">
              <w:rPr>
                <w:rFonts w:asciiTheme="minorHAnsi" w:eastAsia="Calibri" w:cstheme="minorHAnsi"/>
                <w:i/>
                <w:iCs/>
                <w:color w:val="000000" w:themeColor="text1"/>
                <w:sz w:val="22"/>
                <w:szCs w:val="22"/>
              </w:rPr>
              <w:t xml:space="preserve">pradžios ir pabaigos datos </w:t>
            </w:r>
            <w:r w:rsidRPr="00D63716">
              <w:rPr>
                <w:rFonts w:asciiTheme="minorHAnsi" w:eastAsia="Calibri" w:cstheme="minorHAnsi"/>
                <w:b/>
                <w:bCs/>
                <w:i/>
                <w:iCs/>
                <w:color w:val="000000" w:themeColor="text1"/>
                <w:sz w:val="22"/>
                <w:szCs w:val="22"/>
              </w:rPr>
              <w:t>(nurodant metus</w:t>
            </w:r>
            <w:r w:rsidR="00074C95" w:rsidRPr="00D63716">
              <w:rPr>
                <w:rFonts w:asciiTheme="minorHAnsi" w:eastAsia="Calibri" w:cstheme="minorHAnsi"/>
                <w:b/>
                <w:bCs/>
                <w:i/>
                <w:iCs/>
                <w:color w:val="000000" w:themeColor="text1"/>
                <w:sz w:val="22"/>
                <w:szCs w:val="22"/>
              </w:rPr>
              <w:t xml:space="preserve">, </w:t>
            </w:r>
            <w:r w:rsidRPr="00D63716">
              <w:rPr>
                <w:rFonts w:asciiTheme="minorHAnsi" w:eastAsia="Calibri" w:cstheme="minorHAnsi"/>
                <w:b/>
                <w:bCs/>
                <w:i/>
                <w:iCs/>
                <w:color w:val="000000" w:themeColor="text1"/>
                <w:sz w:val="22"/>
                <w:szCs w:val="22"/>
              </w:rPr>
              <w:t>mėnesį</w:t>
            </w:r>
            <w:r w:rsidR="00074C95" w:rsidRPr="00D63716">
              <w:rPr>
                <w:rFonts w:asciiTheme="minorHAnsi" w:eastAsia="Calibri" w:cstheme="minorHAnsi"/>
                <w:b/>
                <w:bCs/>
                <w:i/>
                <w:iCs/>
                <w:color w:val="000000" w:themeColor="text1"/>
                <w:sz w:val="22"/>
                <w:szCs w:val="22"/>
              </w:rPr>
              <w:t xml:space="preserve"> ir dieną</w:t>
            </w:r>
            <w:r w:rsidRPr="00D63716">
              <w:rPr>
                <w:rFonts w:asciiTheme="minorHAnsi" w:eastAsia="Calibri" w:cstheme="minorHAnsi"/>
                <w:b/>
                <w:bCs/>
                <w:i/>
                <w:iCs/>
                <w:color w:val="000000" w:themeColor="text1"/>
                <w:sz w:val="22"/>
                <w:szCs w:val="22"/>
              </w:rPr>
              <w:t>)</w:t>
            </w:r>
          </w:p>
        </w:tc>
        <w:tc>
          <w:tcPr>
            <w:tcW w:w="1985" w:type="dxa"/>
            <w:shd w:val="clear" w:color="auto" w:fill="D9E2F3" w:themeFill="accent1" w:themeFillTint="33"/>
            <w:vAlign w:val="center"/>
          </w:tcPr>
          <w:p w14:paraId="35801BFD" w14:textId="77777777" w:rsidR="00992E36" w:rsidRPr="00D63716" w:rsidRDefault="00992E36" w:rsidP="00F767BA">
            <w:pPr>
              <w:jc w:val="center"/>
              <w:rPr>
                <w:rFonts w:asciiTheme="minorHAnsi" w:cstheme="minorHAnsi"/>
                <w:sz w:val="22"/>
                <w:szCs w:val="22"/>
              </w:rPr>
            </w:pPr>
            <w:r w:rsidRPr="00D63716">
              <w:rPr>
                <w:rFonts w:asciiTheme="minorHAnsi" w:cstheme="minorHAnsi"/>
                <w:color w:val="000000" w:themeColor="text1"/>
                <w:sz w:val="22"/>
                <w:szCs w:val="22"/>
              </w:rPr>
              <w:t>Kartu su pasiūlymu pateiktas atitikimą pagrindžiantis dokumentas (nurodyti dokumento pavadinimą)</w:t>
            </w:r>
          </w:p>
        </w:tc>
      </w:tr>
      <w:tr w:rsidR="00F767BA" w:rsidRPr="00D63716" w14:paraId="45522B69" w14:textId="77777777" w:rsidTr="00F767BA">
        <w:tc>
          <w:tcPr>
            <w:tcW w:w="757" w:type="dxa"/>
          </w:tcPr>
          <w:p w14:paraId="40753CE5" w14:textId="77777777" w:rsidR="00992E36" w:rsidRPr="008D355D" w:rsidRDefault="00992E36" w:rsidP="00A34A0C">
            <w:pPr>
              <w:rPr>
                <w:rFonts w:asciiTheme="minorHAnsi" w:cstheme="minorHAnsi"/>
                <w:sz w:val="22"/>
                <w:szCs w:val="22"/>
              </w:rPr>
            </w:pPr>
            <w:r w:rsidRPr="008D355D">
              <w:rPr>
                <w:rFonts w:asciiTheme="minorHAnsi" w:cstheme="minorHAnsi"/>
                <w:sz w:val="22"/>
                <w:szCs w:val="22"/>
              </w:rPr>
              <w:t>1.</w:t>
            </w:r>
          </w:p>
        </w:tc>
        <w:tc>
          <w:tcPr>
            <w:tcW w:w="2640" w:type="dxa"/>
            <w:gridSpan w:val="2"/>
          </w:tcPr>
          <w:p w14:paraId="6CADFFCB" w14:textId="77777777" w:rsidR="00992E36" w:rsidRPr="008D355D" w:rsidRDefault="00992E36" w:rsidP="00A34A0C">
            <w:pPr>
              <w:tabs>
                <w:tab w:val="left" w:pos="328"/>
                <w:tab w:val="left" w:pos="450"/>
              </w:tabs>
              <w:contextualSpacing/>
              <w:jc w:val="center"/>
              <w:rPr>
                <w:rFonts w:asciiTheme="minorHAnsi" w:eastAsia="Calibri" w:cstheme="minorHAnsi"/>
                <w:sz w:val="22"/>
                <w:szCs w:val="22"/>
              </w:rPr>
            </w:pPr>
          </w:p>
        </w:tc>
        <w:tc>
          <w:tcPr>
            <w:tcW w:w="2694" w:type="dxa"/>
            <w:gridSpan w:val="2"/>
          </w:tcPr>
          <w:p w14:paraId="6A3B1072" w14:textId="77777777" w:rsidR="00992E36" w:rsidRPr="008D355D" w:rsidRDefault="00992E36" w:rsidP="00A34A0C">
            <w:pPr>
              <w:rPr>
                <w:rFonts w:asciiTheme="minorHAnsi" w:eastAsia="Calibri" w:cstheme="minorHAnsi"/>
                <w:sz w:val="22"/>
                <w:szCs w:val="22"/>
              </w:rPr>
            </w:pPr>
          </w:p>
        </w:tc>
        <w:tc>
          <w:tcPr>
            <w:tcW w:w="4252" w:type="dxa"/>
            <w:gridSpan w:val="2"/>
          </w:tcPr>
          <w:p w14:paraId="76F2CF6F" w14:textId="77777777" w:rsidR="00992E36" w:rsidRPr="008D355D" w:rsidRDefault="00992E36" w:rsidP="00A34A0C">
            <w:pPr>
              <w:rPr>
                <w:rFonts w:asciiTheme="minorHAnsi" w:eastAsia="Calibri" w:cstheme="minorHAnsi"/>
                <w:sz w:val="22"/>
                <w:szCs w:val="22"/>
              </w:rPr>
            </w:pPr>
          </w:p>
        </w:tc>
        <w:tc>
          <w:tcPr>
            <w:tcW w:w="2268" w:type="dxa"/>
            <w:gridSpan w:val="3"/>
          </w:tcPr>
          <w:p w14:paraId="5C0CD659" w14:textId="77777777" w:rsidR="00992E36" w:rsidRPr="00D63716" w:rsidRDefault="00992E36" w:rsidP="00A34A0C">
            <w:pPr>
              <w:rPr>
                <w:rFonts w:asciiTheme="minorHAnsi" w:eastAsia="Calibri" w:cstheme="minorHAnsi"/>
                <w:sz w:val="22"/>
                <w:szCs w:val="22"/>
              </w:rPr>
            </w:pPr>
          </w:p>
        </w:tc>
        <w:tc>
          <w:tcPr>
            <w:tcW w:w="1985" w:type="dxa"/>
          </w:tcPr>
          <w:p w14:paraId="73880C70" w14:textId="77777777" w:rsidR="00992E36" w:rsidRPr="00D63716" w:rsidRDefault="00992E36" w:rsidP="00A34A0C">
            <w:pPr>
              <w:rPr>
                <w:rFonts w:asciiTheme="minorHAnsi" w:cstheme="minorHAnsi"/>
                <w:sz w:val="22"/>
                <w:szCs w:val="22"/>
              </w:rPr>
            </w:pPr>
          </w:p>
        </w:tc>
      </w:tr>
      <w:tr w:rsidR="00992E36" w:rsidRPr="00D63716" w14:paraId="5C9F941E" w14:textId="77777777" w:rsidTr="00F767BA">
        <w:tc>
          <w:tcPr>
            <w:tcW w:w="14596" w:type="dxa"/>
            <w:gridSpan w:val="11"/>
          </w:tcPr>
          <w:p w14:paraId="7C582565" w14:textId="77777777" w:rsidR="00992E36" w:rsidRPr="008D355D" w:rsidRDefault="00992E36" w:rsidP="00A34A0C">
            <w:pPr>
              <w:jc w:val="center"/>
              <w:rPr>
                <w:rFonts w:asciiTheme="minorHAnsi" w:cstheme="minorHAnsi"/>
                <w:b/>
                <w:sz w:val="22"/>
                <w:szCs w:val="22"/>
              </w:rPr>
            </w:pPr>
            <w:r w:rsidRPr="008D355D">
              <w:rPr>
                <w:rFonts w:asciiTheme="minorHAnsi" w:cstheme="minorHAnsi"/>
                <w:b/>
                <w:sz w:val="22"/>
                <w:szCs w:val="22"/>
              </w:rPr>
              <w:t>Papildomos sutartys, vertinamos skaičiuojant ekonominio naudingumo balus</w:t>
            </w:r>
          </w:p>
        </w:tc>
      </w:tr>
      <w:tr w:rsidR="00F767BA" w:rsidRPr="00D63716" w14:paraId="39173FF4" w14:textId="77777777" w:rsidTr="00F767BA">
        <w:tc>
          <w:tcPr>
            <w:tcW w:w="757" w:type="dxa"/>
          </w:tcPr>
          <w:p w14:paraId="7102299F" w14:textId="77777777" w:rsidR="00992E36" w:rsidRPr="008D355D" w:rsidRDefault="00992E36" w:rsidP="00A34A0C">
            <w:pPr>
              <w:rPr>
                <w:rFonts w:asciiTheme="minorHAnsi" w:cstheme="minorHAnsi"/>
                <w:sz w:val="22"/>
                <w:szCs w:val="22"/>
              </w:rPr>
            </w:pPr>
            <w:r w:rsidRPr="008D355D">
              <w:rPr>
                <w:rFonts w:asciiTheme="minorHAnsi" w:cstheme="minorHAnsi"/>
                <w:sz w:val="22"/>
                <w:szCs w:val="22"/>
              </w:rPr>
              <w:t>2.</w:t>
            </w:r>
          </w:p>
        </w:tc>
        <w:tc>
          <w:tcPr>
            <w:tcW w:w="2640" w:type="dxa"/>
            <w:gridSpan w:val="2"/>
          </w:tcPr>
          <w:p w14:paraId="7B03BA16" w14:textId="77777777" w:rsidR="00992E36" w:rsidRPr="008D355D" w:rsidRDefault="00992E36" w:rsidP="00A34A0C">
            <w:pPr>
              <w:tabs>
                <w:tab w:val="left" w:pos="328"/>
                <w:tab w:val="left" w:pos="450"/>
              </w:tabs>
              <w:contextualSpacing/>
              <w:jc w:val="center"/>
              <w:rPr>
                <w:rFonts w:asciiTheme="minorHAnsi" w:eastAsia="Calibri" w:cstheme="minorHAnsi"/>
                <w:sz w:val="22"/>
                <w:szCs w:val="22"/>
              </w:rPr>
            </w:pPr>
          </w:p>
        </w:tc>
        <w:tc>
          <w:tcPr>
            <w:tcW w:w="2694" w:type="dxa"/>
            <w:gridSpan w:val="2"/>
          </w:tcPr>
          <w:p w14:paraId="5906CB9C" w14:textId="77777777" w:rsidR="00992E36" w:rsidRPr="008D355D" w:rsidRDefault="00992E36" w:rsidP="00A34A0C">
            <w:pPr>
              <w:rPr>
                <w:rFonts w:asciiTheme="minorHAnsi" w:eastAsia="Calibri" w:cstheme="minorHAnsi"/>
                <w:sz w:val="22"/>
                <w:szCs w:val="22"/>
              </w:rPr>
            </w:pPr>
          </w:p>
        </w:tc>
        <w:tc>
          <w:tcPr>
            <w:tcW w:w="4252" w:type="dxa"/>
            <w:gridSpan w:val="2"/>
          </w:tcPr>
          <w:p w14:paraId="74BE15FB" w14:textId="77777777" w:rsidR="00992E36" w:rsidRPr="008D355D" w:rsidRDefault="00992E36" w:rsidP="00A34A0C">
            <w:pPr>
              <w:rPr>
                <w:rFonts w:asciiTheme="minorHAnsi" w:eastAsia="Calibri" w:cstheme="minorHAnsi"/>
                <w:sz w:val="22"/>
                <w:szCs w:val="22"/>
              </w:rPr>
            </w:pPr>
          </w:p>
        </w:tc>
        <w:tc>
          <w:tcPr>
            <w:tcW w:w="2268" w:type="dxa"/>
            <w:gridSpan w:val="3"/>
          </w:tcPr>
          <w:p w14:paraId="3B5E371E" w14:textId="77777777" w:rsidR="00992E36" w:rsidRPr="00D63716" w:rsidRDefault="00992E36" w:rsidP="00A34A0C">
            <w:pPr>
              <w:rPr>
                <w:rFonts w:asciiTheme="minorHAnsi" w:eastAsia="Calibri" w:cstheme="minorHAnsi"/>
                <w:sz w:val="22"/>
                <w:szCs w:val="22"/>
              </w:rPr>
            </w:pPr>
          </w:p>
        </w:tc>
        <w:tc>
          <w:tcPr>
            <w:tcW w:w="1985" w:type="dxa"/>
          </w:tcPr>
          <w:p w14:paraId="28755A55" w14:textId="77777777" w:rsidR="00992E36" w:rsidRPr="00D63716" w:rsidRDefault="00992E36" w:rsidP="00A34A0C">
            <w:pPr>
              <w:rPr>
                <w:rFonts w:asciiTheme="minorHAnsi" w:cstheme="minorHAnsi"/>
                <w:sz w:val="22"/>
                <w:szCs w:val="22"/>
              </w:rPr>
            </w:pPr>
          </w:p>
        </w:tc>
      </w:tr>
      <w:tr w:rsidR="00F767BA" w:rsidRPr="00D63716" w14:paraId="3E1FE47F" w14:textId="77777777" w:rsidTr="00F767BA">
        <w:tc>
          <w:tcPr>
            <w:tcW w:w="757" w:type="dxa"/>
          </w:tcPr>
          <w:p w14:paraId="4BFD3BA5" w14:textId="77777777" w:rsidR="00992E36" w:rsidRPr="00D63716" w:rsidRDefault="00992E36" w:rsidP="00A34A0C">
            <w:pPr>
              <w:rPr>
                <w:rFonts w:asciiTheme="minorHAnsi" w:cstheme="minorHAnsi"/>
                <w:sz w:val="22"/>
                <w:szCs w:val="22"/>
              </w:rPr>
            </w:pPr>
            <w:r w:rsidRPr="00D63716">
              <w:rPr>
                <w:rFonts w:asciiTheme="minorHAnsi" w:cstheme="minorHAnsi"/>
                <w:sz w:val="22"/>
                <w:szCs w:val="22"/>
              </w:rPr>
              <w:t>3.</w:t>
            </w:r>
          </w:p>
        </w:tc>
        <w:tc>
          <w:tcPr>
            <w:tcW w:w="2640" w:type="dxa"/>
            <w:gridSpan w:val="2"/>
          </w:tcPr>
          <w:p w14:paraId="4CE61822" w14:textId="77777777" w:rsidR="00992E36" w:rsidRPr="00D63716" w:rsidRDefault="00992E36" w:rsidP="00A34A0C">
            <w:pPr>
              <w:tabs>
                <w:tab w:val="left" w:pos="328"/>
                <w:tab w:val="left" w:pos="450"/>
              </w:tabs>
              <w:contextualSpacing/>
              <w:jc w:val="center"/>
              <w:rPr>
                <w:rFonts w:asciiTheme="minorHAnsi" w:eastAsia="Calibri" w:cstheme="minorHAnsi"/>
                <w:sz w:val="22"/>
                <w:szCs w:val="22"/>
              </w:rPr>
            </w:pPr>
          </w:p>
        </w:tc>
        <w:tc>
          <w:tcPr>
            <w:tcW w:w="2694" w:type="dxa"/>
            <w:gridSpan w:val="2"/>
          </w:tcPr>
          <w:p w14:paraId="3238BF79" w14:textId="77777777" w:rsidR="00992E36" w:rsidRPr="00D63716" w:rsidRDefault="00992E36" w:rsidP="00A34A0C">
            <w:pPr>
              <w:rPr>
                <w:rFonts w:asciiTheme="minorHAnsi" w:eastAsia="Calibri" w:cstheme="minorHAnsi"/>
                <w:sz w:val="22"/>
                <w:szCs w:val="22"/>
              </w:rPr>
            </w:pPr>
          </w:p>
        </w:tc>
        <w:tc>
          <w:tcPr>
            <w:tcW w:w="4252" w:type="dxa"/>
            <w:gridSpan w:val="2"/>
          </w:tcPr>
          <w:p w14:paraId="461646BE" w14:textId="77777777" w:rsidR="00992E36" w:rsidRPr="00D63716" w:rsidRDefault="00992E36" w:rsidP="00A34A0C">
            <w:pPr>
              <w:rPr>
                <w:rFonts w:asciiTheme="minorHAnsi" w:eastAsia="Calibri" w:cstheme="minorHAnsi"/>
                <w:sz w:val="22"/>
                <w:szCs w:val="22"/>
              </w:rPr>
            </w:pPr>
          </w:p>
        </w:tc>
        <w:tc>
          <w:tcPr>
            <w:tcW w:w="2268" w:type="dxa"/>
            <w:gridSpan w:val="3"/>
          </w:tcPr>
          <w:p w14:paraId="5FA4D34B" w14:textId="77777777" w:rsidR="00992E36" w:rsidRPr="00D63716" w:rsidRDefault="00992E36" w:rsidP="00A34A0C">
            <w:pPr>
              <w:rPr>
                <w:rFonts w:asciiTheme="minorHAnsi" w:eastAsia="Calibri" w:cstheme="minorHAnsi"/>
                <w:sz w:val="22"/>
                <w:szCs w:val="22"/>
              </w:rPr>
            </w:pPr>
          </w:p>
        </w:tc>
        <w:tc>
          <w:tcPr>
            <w:tcW w:w="1985" w:type="dxa"/>
          </w:tcPr>
          <w:p w14:paraId="514AD024" w14:textId="77777777" w:rsidR="00992E36" w:rsidRPr="00D63716" w:rsidRDefault="00992E36" w:rsidP="00A34A0C">
            <w:pPr>
              <w:rPr>
                <w:rFonts w:asciiTheme="minorHAnsi" w:cstheme="minorHAnsi"/>
                <w:sz w:val="22"/>
                <w:szCs w:val="22"/>
              </w:rPr>
            </w:pPr>
          </w:p>
        </w:tc>
      </w:tr>
      <w:tr w:rsidR="00F767BA" w:rsidRPr="00D63716" w14:paraId="4D8EF55A" w14:textId="77777777" w:rsidTr="00F767BA">
        <w:tc>
          <w:tcPr>
            <w:tcW w:w="757" w:type="dxa"/>
          </w:tcPr>
          <w:p w14:paraId="688DB9CC" w14:textId="77777777" w:rsidR="00992E36" w:rsidRPr="00D63716" w:rsidRDefault="00992E36" w:rsidP="00A34A0C">
            <w:pPr>
              <w:rPr>
                <w:rFonts w:asciiTheme="minorHAnsi" w:cstheme="minorHAnsi"/>
                <w:sz w:val="22"/>
                <w:szCs w:val="22"/>
              </w:rPr>
            </w:pPr>
            <w:r w:rsidRPr="00D63716">
              <w:rPr>
                <w:rFonts w:asciiTheme="minorHAnsi" w:cstheme="minorHAnsi"/>
                <w:sz w:val="22"/>
                <w:szCs w:val="22"/>
              </w:rPr>
              <w:t>4.</w:t>
            </w:r>
          </w:p>
        </w:tc>
        <w:tc>
          <w:tcPr>
            <w:tcW w:w="2640" w:type="dxa"/>
            <w:gridSpan w:val="2"/>
          </w:tcPr>
          <w:p w14:paraId="201DA2E6" w14:textId="77777777" w:rsidR="00992E36" w:rsidRPr="00D63716" w:rsidRDefault="00992E36" w:rsidP="00A34A0C">
            <w:pPr>
              <w:tabs>
                <w:tab w:val="left" w:pos="328"/>
                <w:tab w:val="left" w:pos="450"/>
              </w:tabs>
              <w:contextualSpacing/>
              <w:jc w:val="center"/>
              <w:rPr>
                <w:rFonts w:asciiTheme="minorHAnsi" w:eastAsia="Calibri" w:cstheme="minorHAnsi"/>
                <w:sz w:val="22"/>
                <w:szCs w:val="22"/>
              </w:rPr>
            </w:pPr>
          </w:p>
        </w:tc>
        <w:tc>
          <w:tcPr>
            <w:tcW w:w="2694" w:type="dxa"/>
            <w:gridSpan w:val="2"/>
          </w:tcPr>
          <w:p w14:paraId="2BFF1897" w14:textId="77777777" w:rsidR="00992E36" w:rsidRPr="00D63716" w:rsidRDefault="00992E36" w:rsidP="00A34A0C">
            <w:pPr>
              <w:rPr>
                <w:rFonts w:asciiTheme="minorHAnsi" w:eastAsia="Calibri" w:cstheme="minorHAnsi"/>
                <w:sz w:val="22"/>
                <w:szCs w:val="22"/>
              </w:rPr>
            </w:pPr>
          </w:p>
        </w:tc>
        <w:tc>
          <w:tcPr>
            <w:tcW w:w="4252" w:type="dxa"/>
            <w:gridSpan w:val="2"/>
          </w:tcPr>
          <w:p w14:paraId="745F13D2" w14:textId="77777777" w:rsidR="00992E36" w:rsidRPr="00D63716" w:rsidRDefault="00992E36" w:rsidP="00A34A0C">
            <w:pPr>
              <w:rPr>
                <w:rFonts w:asciiTheme="minorHAnsi" w:eastAsia="Calibri" w:cstheme="minorHAnsi"/>
                <w:sz w:val="22"/>
                <w:szCs w:val="22"/>
              </w:rPr>
            </w:pPr>
          </w:p>
        </w:tc>
        <w:tc>
          <w:tcPr>
            <w:tcW w:w="2268" w:type="dxa"/>
            <w:gridSpan w:val="3"/>
          </w:tcPr>
          <w:p w14:paraId="7E885D9D" w14:textId="77777777" w:rsidR="00992E36" w:rsidRPr="00D63716" w:rsidRDefault="00992E36" w:rsidP="00A34A0C">
            <w:pPr>
              <w:rPr>
                <w:rFonts w:asciiTheme="minorHAnsi" w:eastAsia="Calibri" w:cstheme="minorHAnsi"/>
                <w:sz w:val="22"/>
                <w:szCs w:val="22"/>
              </w:rPr>
            </w:pPr>
          </w:p>
        </w:tc>
        <w:tc>
          <w:tcPr>
            <w:tcW w:w="1985" w:type="dxa"/>
          </w:tcPr>
          <w:p w14:paraId="507C59D4" w14:textId="77777777" w:rsidR="00992E36" w:rsidRPr="00D63716" w:rsidRDefault="00992E36" w:rsidP="00A34A0C">
            <w:pPr>
              <w:rPr>
                <w:rFonts w:asciiTheme="minorHAnsi" w:cstheme="minorHAnsi"/>
                <w:sz w:val="22"/>
                <w:szCs w:val="22"/>
              </w:rPr>
            </w:pPr>
          </w:p>
        </w:tc>
      </w:tr>
      <w:tr w:rsidR="00F767BA" w:rsidRPr="00D63716" w14:paraId="0A0E10AF" w14:textId="77777777" w:rsidTr="00F767BA">
        <w:tc>
          <w:tcPr>
            <w:tcW w:w="757" w:type="dxa"/>
          </w:tcPr>
          <w:p w14:paraId="006767A6" w14:textId="77777777" w:rsidR="00992E36" w:rsidRPr="00D63716" w:rsidRDefault="00992E36" w:rsidP="00A34A0C">
            <w:pPr>
              <w:rPr>
                <w:rFonts w:asciiTheme="minorHAnsi" w:cstheme="minorHAnsi"/>
                <w:sz w:val="22"/>
                <w:szCs w:val="22"/>
              </w:rPr>
            </w:pPr>
            <w:r w:rsidRPr="00D63716">
              <w:rPr>
                <w:rFonts w:asciiTheme="minorHAnsi" w:cstheme="minorHAnsi"/>
                <w:sz w:val="22"/>
                <w:szCs w:val="22"/>
              </w:rPr>
              <w:t>5.</w:t>
            </w:r>
          </w:p>
        </w:tc>
        <w:tc>
          <w:tcPr>
            <w:tcW w:w="2640" w:type="dxa"/>
            <w:gridSpan w:val="2"/>
          </w:tcPr>
          <w:p w14:paraId="19FFF8A4" w14:textId="77777777" w:rsidR="00992E36" w:rsidRPr="00D63716" w:rsidRDefault="00992E36" w:rsidP="00A34A0C">
            <w:pPr>
              <w:tabs>
                <w:tab w:val="left" w:pos="328"/>
                <w:tab w:val="left" w:pos="450"/>
              </w:tabs>
              <w:contextualSpacing/>
              <w:jc w:val="center"/>
              <w:rPr>
                <w:rFonts w:asciiTheme="minorHAnsi" w:eastAsia="Calibri" w:cstheme="minorHAnsi"/>
                <w:sz w:val="22"/>
                <w:szCs w:val="22"/>
              </w:rPr>
            </w:pPr>
          </w:p>
        </w:tc>
        <w:tc>
          <w:tcPr>
            <w:tcW w:w="2694" w:type="dxa"/>
            <w:gridSpan w:val="2"/>
          </w:tcPr>
          <w:p w14:paraId="0BF25AF0" w14:textId="77777777" w:rsidR="00992E36" w:rsidRPr="00D63716" w:rsidRDefault="00992E36" w:rsidP="00A34A0C">
            <w:pPr>
              <w:rPr>
                <w:rFonts w:asciiTheme="minorHAnsi" w:eastAsia="Calibri" w:cstheme="minorHAnsi"/>
                <w:sz w:val="22"/>
                <w:szCs w:val="22"/>
              </w:rPr>
            </w:pPr>
          </w:p>
        </w:tc>
        <w:tc>
          <w:tcPr>
            <w:tcW w:w="4252" w:type="dxa"/>
            <w:gridSpan w:val="2"/>
          </w:tcPr>
          <w:p w14:paraId="6B97633C" w14:textId="77777777" w:rsidR="00992E36" w:rsidRPr="00D63716" w:rsidRDefault="00992E36" w:rsidP="00A34A0C">
            <w:pPr>
              <w:rPr>
                <w:rFonts w:asciiTheme="minorHAnsi" w:eastAsia="Calibri" w:cstheme="minorHAnsi"/>
                <w:sz w:val="22"/>
                <w:szCs w:val="22"/>
              </w:rPr>
            </w:pPr>
          </w:p>
        </w:tc>
        <w:tc>
          <w:tcPr>
            <w:tcW w:w="2268" w:type="dxa"/>
            <w:gridSpan w:val="3"/>
          </w:tcPr>
          <w:p w14:paraId="29C6F415" w14:textId="77777777" w:rsidR="00992E36" w:rsidRPr="00D63716" w:rsidRDefault="00992E36" w:rsidP="00A34A0C">
            <w:pPr>
              <w:rPr>
                <w:rFonts w:asciiTheme="minorHAnsi" w:eastAsia="Calibri" w:cstheme="minorHAnsi"/>
                <w:sz w:val="22"/>
                <w:szCs w:val="22"/>
              </w:rPr>
            </w:pPr>
          </w:p>
        </w:tc>
        <w:tc>
          <w:tcPr>
            <w:tcW w:w="1985" w:type="dxa"/>
          </w:tcPr>
          <w:p w14:paraId="508E9C46" w14:textId="77777777" w:rsidR="00992E36" w:rsidRPr="00D63716" w:rsidRDefault="00992E36" w:rsidP="00A34A0C">
            <w:pPr>
              <w:rPr>
                <w:rFonts w:asciiTheme="minorHAnsi" w:cstheme="minorHAnsi"/>
                <w:sz w:val="22"/>
                <w:szCs w:val="22"/>
              </w:rPr>
            </w:pPr>
          </w:p>
        </w:tc>
      </w:tr>
      <w:tr w:rsidR="00F767BA" w:rsidRPr="00D63716" w14:paraId="2EDAF681" w14:textId="77777777" w:rsidTr="00F767BA">
        <w:tc>
          <w:tcPr>
            <w:tcW w:w="757" w:type="dxa"/>
          </w:tcPr>
          <w:p w14:paraId="58A2C896" w14:textId="77777777" w:rsidR="00992E36" w:rsidRPr="00D63716" w:rsidRDefault="00992E36" w:rsidP="00A34A0C">
            <w:pPr>
              <w:rPr>
                <w:rFonts w:asciiTheme="minorHAnsi" w:cstheme="minorHAnsi"/>
                <w:sz w:val="22"/>
                <w:szCs w:val="22"/>
              </w:rPr>
            </w:pPr>
            <w:r w:rsidRPr="00D63716">
              <w:rPr>
                <w:rFonts w:asciiTheme="minorHAnsi" w:cstheme="minorHAnsi"/>
                <w:sz w:val="22"/>
                <w:szCs w:val="22"/>
              </w:rPr>
              <w:t>.....</w:t>
            </w:r>
          </w:p>
        </w:tc>
        <w:tc>
          <w:tcPr>
            <w:tcW w:w="2640" w:type="dxa"/>
            <w:gridSpan w:val="2"/>
          </w:tcPr>
          <w:p w14:paraId="77F6197A" w14:textId="77777777" w:rsidR="00992E36" w:rsidRPr="00D63716" w:rsidRDefault="00992E36" w:rsidP="00A34A0C">
            <w:pPr>
              <w:tabs>
                <w:tab w:val="left" w:pos="328"/>
                <w:tab w:val="left" w:pos="450"/>
              </w:tabs>
              <w:contextualSpacing/>
              <w:jc w:val="center"/>
              <w:rPr>
                <w:rFonts w:asciiTheme="minorHAnsi" w:eastAsia="Calibri" w:cstheme="minorHAnsi"/>
                <w:sz w:val="22"/>
                <w:szCs w:val="22"/>
              </w:rPr>
            </w:pPr>
          </w:p>
        </w:tc>
        <w:tc>
          <w:tcPr>
            <w:tcW w:w="2694" w:type="dxa"/>
            <w:gridSpan w:val="2"/>
          </w:tcPr>
          <w:p w14:paraId="373C483E" w14:textId="77777777" w:rsidR="00992E36" w:rsidRPr="00D63716" w:rsidRDefault="00992E36" w:rsidP="00A34A0C">
            <w:pPr>
              <w:rPr>
                <w:rFonts w:asciiTheme="minorHAnsi" w:eastAsia="Calibri" w:cstheme="minorHAnsi"/>
                <w:sz w:val="22"/>
                <w:szCs w:val="22"/>
              </w:rPr>
            </w:pPr>
          </w:p>
        </w:tc>
        <w:tc>
          <w:tcPr>
            <w:tcW w:w="4252" w:type="dxa"/>
            <w:gridSpan w:val="2"/>
          </w:tcPr>
          <w:p w14:paraId="1EAC5428" w14:textId="77777777" w:rsidR="00992E36" w:rsidRPr="00D63716" w:rsidRDefault="00992E36" w:rsidP="00A34A0C">
            <w:pPr>
              <w:rPr>
                <w:rFonts w:asciiTheme="minorHAnsi" w:eastAsia="Calibri" w:cstheme="minorHAnsi"/>
                <w:sz w:val="22"/>
                <w:szCs w:val="22"/>
              </w:rPr>
            </w:pPr>
          </w:p>
        </w:tc>
        <w:tc>
          <w:tcPr>
            <w:tcW w:w="2268" w:type="dxa"/>
            <w:gridSpan w:val="3"/>
          </w:tcPr>
          <w:p w14:paraId="54255002" w14:textId="77777777" w:rsidR="00992E36" w:rsidRPr="00D63716" w:rsidRDefault="00992E36" w:rsidP="00A34A0C">
            <w:pPr>
              <w:rPr>
                <w:rFonts w:asciiTheme="minorHAnsi" w:eastAsia="Calibri" w:cstheme="minorHAnsi"/>
                <w:sz w:val="22"/>
                <w:szCs w:val="22"/>
              </w:rPr>
            </w:pPr>
          </w:p>
        </w:tc>
        <w:tc>
          <w:tcPr>
            <w:tcW w:w="1985" w:type="dxa"/>
          </w:tcPr>
          <w:p w14:paraId="367B2F86" w14:textId="77777777" w:rsidR="00992E36" w:rsidRPr="00D63716" w:rsidRDefault="00992E36" w:rsidP="00A34A0C">
            <w:pPr>
              <w:rPr>
                <w:rFonts w:asciiTheme="minorHAnsi" w:cstheme="minorHAnsi"/>
                <w:sz w:val="22"/>
                <w:szCs w:val="22"/>
              </w:rPr>
            </w:pPr>
          </w:p>
        </w:tc>
      </w:tr>
      <w:bookmarkEnd w:id="99"/>
    </w:tbl>
    <w:p w14:paraId="212F9000" w14:textId="77777777" w:rsidR="00992E36" w:rsidRPr="00D63716" w:rsidRDefault="00992E36" w:rsidP="00992E36">
      <w:pPr>
        <w:spacing w:after="0" w:line="240" w:lineRule="auto"/>
        <w:jc w:val="both"/>
        <w:rPr>
          <w:rFonts w:cstheme="minorHAnsi"/>
        </w:rPr>
      </w:pPr>
    </w:p>
    <w:p w14:paraId="38B4215F" w14:textId="77777777" w:rsidR="00992E36" w:rsidRPr="00D63716" w:rsidRDefault="00992E36" w:rsidP="00992E36">
      <w:pPr>
        <w:spacing w:before="60" w:after="60"/>
        <w:jc w:val="center"/>
        <w:rPr>
          <w:rFonts w:cstheme="minorHAnsi"/>
        </w:rPr>
      </w:pPr>
      <w:r w:rsidRPr="00D63716">
        <w:rPr>
          <w:rFonts w:cstheme="minorHAnsi"/>
        </w:rPr>
        <w:t>__________________________________________________________________</w:t>
      </w:r>
    </w:p>
    <w:p w14:paraId="71711D63" w14:textId="39880EC1" w:rsidR="0074089B" w:rsidRPr="00D63716" w:rsidRDefault="00992E36" w:rsidP="00992E36">
      <w:pPr>
        <w:spacing w:before="60" w:after="60"/>
        <w:jc w:val="center"/>
        <w:rPr>
          <w:rFonts w:cstheme="minorHAnsi"/>
        </w:rPr>
      </w:pPr>
      <w:r w:rsidRPr="00D63716">
        <w:rPr>
          <w:rFonts w:cstheme="minorHAnsi"/>
        </w:rPr>
        <w:t>(Vadovo arba jo įgalioto asmens pareigos, vardas, pavardė, parašas)</w:t>
      </w:r>
      <w:r w:rsidRPr="00D63716">
        <w:rPr>
          <w:rFonts w:cstheme="minorHAnsi"/>
          <w:vertAlign w:val="superscript"/>
        </w:rPr>
        <w:footnoteReference w:id="14"/>
      </w:r>
    </w:p>
    <w:p w14:paraId="33AAD12A" w14:textId="77777777" w:rsidR="0074089B" w:rsidRPr="00D63716" w:rsidRDefault="0074089B">
      <w:pPr>
        <w:rPr>
          <w:rFonts w:cstheme="minorHAnsi"/>
        </w:rPr>
      </w:pPr>
      <w:r w:rsidRPr="00D63716">
        <w:rPr>
          <w:rFonts w:cstheme="minorHAnsi"/>
        </w:rPr>
        <w:br w:type="page"/>
      </w:r>
    </w:p>
    <w:p w14:paraId="0450ACD6" w14:textId="77777777" w:rsidR="0074089B" w:rsidRPr="00D63716" w:rsidRDefault="0074089B" w:rsidP="005B4088">
      <w:pPr>
        <w:pStyle w:val="Antrat2"/>
        <w:jc w:val="right"/>
        <w:rPr>
          <w:rFonts w:asciiTheme="minorHAnsi" w:hAnsiTheme="minorHAnsi" w:cstheme="minorHAnsi"/>
          <w:color w:val="0070C0"/>
          <w:sz w:val="21"/>
          <w:szCs w:val="21"/>
        </w:rPr>
        <w:sectPr w:rsidR="0074089B" w:rsidRPr="00D63716" w:rsidSect="00267860">
          <w:pgSz w:w="15840" w:h="12240" w:orient="landscape"/>
          <w:pgMar w:top="1418" w:right="675" w:bottom="567" w:left="709" w:header="720" w:footer="720" w:gutter="0"/>
          <w:pgNumType w:start="22"/>
          <w:cols w:space="720"/>
          <w:titlePg/>
          <w:docGrid w:linePitch="360"/>
        </w:sectPr>
      </w:pPr>
    </w:p>
    <w:p w14:paraId="006720A4" w14:textId="035CBE77" w:rsidR="005B4088" w:rsidRPr="00D63716" w:rsidRDefault="00A97C67" w:rsidP="005B4088">
      <w:pPr>
        <w:pStyle w:val="Antrat2"/>
        <w:jc w:val="right"/>
        <w:rPr>
          <w:rFonts w:asciiTheme="minorHAnsi" w:hAnsiTheme="minorHAnsi" w:cstheme="minorHAnsi"/>
          <w:color w:val="0070C0"/>
          <w:sz w:val="21"/>
          <w:szCs w:val="21"/>
        </w:rPr>
      </w:pPr>
      <w:r>
        <w:rPr>
          <w:rFonts w:asciiTheme="minorHAnsi" w:hAnsiTheme="minorHAnsi" w:cstheme="minorHAnsi"/>
          <w:color w:val="0070C0"/>
          <w:sz w:val="21"/>
          <w:szCs w:val="21"/>
        </w:rPr>
        <w:lastRenderedPageBreak/>
        <w:t>Specialiųjų p</w:t>
      </w:r>
      <w:r w:rsidR="00FE3D1F" w:rsidRPr="00D63716">
        <w:rPr>
          <w:rFonts w:asciiTheme="minorHAnsi" w:hAnsiTheme="minorHAnsi" w:cstheme="minorHAnsi"/>
          <w:color w:val="0070C0"/>
          <w:sz w:val="21"/>
          <w:szCs w:val="21"/>
        </w:rPr>
        <w:t xml:space="preserve">irkimo sąlygų </w:t>
      </w:r>
      <w:r w:rsidR="007545D6" w:rsidRPr="00D63716">
        <w:rPr>
          <w:rFonts w:asciiTheme="minorHAnsi" w:hAnsiTheme="minorHAnsi" w:cstheme="minorHAnsi"/>
          <w:b/>
          <w:bCs/>
          <w:color w:val="0070C0"/>
          <w:sz w:val="21"/>
          <w:szCs w:val="21"/>
        </w:rPr>
        <w:t>8 priedas</w:t>
      </w:r>
      <w:r w:rsidR="007545D6" w:rsidRPr="00D63716">
        <w:rPr>
          <w:rFonts w:asciiTheme="minorHAnsi" w:hAnsiTheme="minorHAnsi" w:cstheme="minorHAnsi"/>
          <w:color w:val="0070C0"/>
          <w:sz w:val="21"/>
          <w:szCs w:val="21"/>
        </w:rPr>
        <w:t xml:space="preserve"> „</w:t>
      </w:r>
      <w:r w:rsidR="00FF607F" w:rsidRPr="00D63716">
        <w:rPr>
          <w:rFonts w:asciiTheme="minorHAnsi" w:hAnsiTheme="minorHAnsi" w:cstheme="minorHAnsi"/>
          <w:color w:val="0070C0"/>
          <w:sz w:val="21"/>
          <w:szCs w:val="21"/>
        </w:rPr>
        <w:t>Tiekėjo deklaracija</w:t>
      </w:r>
      <w:r w:rsidR="004D3BE3" w:rsidRPr="00D63716">
        <w:rPr>
          <w:rFonts w:asciiTheme="minorHAnsi" w:hAnsiTheme="minorHAnsi" w:cstheme="minorHAnsi"/>
          <w:color w:val="0070C0"/>
          <w:sz w:val="21"/>
          <w:szCs w:val="21"/>
        </w:rPr>
        <w:t xml:space="preserve"> </w:t>
      </w:r>
      <w:r w:rsidR="00B03CE0" w:rsidRPr="00D63716">
        <w:rPr>
          <w:rFonts w:asciiTheme="minorHAnsi" w:hAnsiTheme="minorHAnsi" w:cstheme="minorHAnsi"/>
          <w:color w:val="0070C0"/>
          <w:sz w:val="21"/>
          <w:szCs w:val="21"/>
        </w:rPr>
        <w:t xml:space="preserve">dėl </w:t>
      </w:r>
      <w:r w:rsidR="00596C27" w:rsidRPr="00D63716">
        <w:rPr>
          <w:rFonts w:asciiTheme="minorHAnsi" w:hAnsiTheme="minorHAnsi" w:cstheme="minorHAnsi"/>
          <w:color w:val="0070C0"/>
          <w:sz w:val="21"/>
          <w:szCs w:val="21"/>
        </w:rPr>
        <w:t xml:space="preserve">atitikties </w:t>
      </w:r>
    </w:p>
    <w:p w14:paraId="07E397BF" w14:textId="6D41625B" w:rsidR="007545D6" w:rsidRPr="00D63716" w:rsidRDefault="00B03CE0" w:rsidP="005B4088">
      <w:pPr>
        <w:pStyle w:val="Antrat2"/>
        <w:jc w:val="right"/>
        <w:rPr>
          <w:rFonts w:asciiTheme="minorHAnsi" w:hAnsiTheme="minorHAnsi" w:cstheme="minorHAnsi"/>
          <w:color w:val="0070C0"/>
          <w:sz w:val="21"/>
          <w:szCs w:val="21"/>
        </w:rPr>
      </w:pPr>
      <w:r w:rsidRPr="00D63716">
        <w:rPr>
          <w:rFonts w:asciiTheme="minorHAnsi" w:hAnsiTheme="minorHAnsi" w:cstheme="minorHAnsi"/>
          <w:color w:val="0070C0"/>
          <w:sz w:val="21"/>
          <w:szCs w:val="21"/>
        </w:rPr>
        <w:t xml:space="preserve">Reglamento </w:t>
      </w:r>
      <w:r w:rsidR="00596C27" w:rsidRPr="00D63716">
        <w:rPr>
          <w:rFonts w:asciiTheme="minorHAnsi" w:hAnsiTheme="minorHAnsi" w:cstheme="minorHAnsi"/>
          <w:color w:val="0070C0"/>
          <w:sz w:val="21"/>
          <w:szCs w:val="21"/>
        </w:rPr>
        <w:t>nuostatoms</w:t>
      </w:r>
      <w:r w:rsidRPr="00D63716">
        <w:rPr>
          <w:rFonts w:asciiTheme="minorHAnsi" w:hAnsiTheme="minorHAnsi" w:cstheme="minorHAnsi"/>
          <w:color w:val="0070C0"/>
          <w:sz w:val="21"/>
          <w:szCs w:val="21"/>
        </w:rPr>
        <w:t xml:space="preserve"> </w:t>
      </w:r>
      <w:r w:rsidR="004D3BE3" w:rsidRPr="00D63716">
        <w:rPr>
          <w:rFonts w:asciiTheme="minorHAnsi" w:hAnsiTheme="minorHAnsi" w:cstheme="minorHAnsi"/>
          <w:color w:val="0070C0"/>
          <w:sz w:val="21"/>
          <w:szCs w:val="21"/>
        </w:rPr>
        <w:t>juridiniam asmeniui</w:t>
      </w:r>
      <w:r w:rsidR="00FF607F" w:rsidRPr="00D63716">
        <w:rPr>
          <w:rFonts w:asciiTheme="minorHAnsi" w:hAnsiTheme="minorHAnsi" w:cstheme="minorHAnsi"/>
          <w:color w:val="0070C0"/>
          <w:sz w:val="21"/>
          <w:szCs w:val="21"/>
        </w:rPr>
        <w:t>“</w:t>
      </w:r>
      <w:bookmarkEnd w:id="95"/>
    </w:p>
    <w:p w14:paraId="5B45E78B" w14:textId="77777777" w:rsidR="00210594" w:rsidRPr="00D63716" w:rsidRDefault="00210594" w:rsidP="00210594">
      <w:pPr>
        <w:rPr>
          <w:rFonts w:cstheme="minorHAnsi"/>
        </w:rPr>
      </w:pPr>
    </w:p>
    <w:p w14:paraId="2E56C74E" w14:textId="77777777" w:rsidR="008C7C8C" w:rsidRPr="00D63716" w:rsidRDefault="008C7C8C" w:rsidP="008C7C8C">
      <w:pPr>
        <w:jc w:val="center"/>
        <w:rPr>
          <w:rFonts w:cstheme="minorHAnsi"/>
        </w:rPr>
      </w:pPr>
      <w:r w:rsidRPr="00D63716">
        <w:rPr>
          <w:rFonts w:cstheme="minorHAnsi"/>
        </w:rPr>
        <w:t>Herbas arba prekių ženklas</w:t>
      </w:r>
    </w:p>
    <w:p w14:paraId="00A9F200" w14:textId="24FC0045" w:rsidR="008C7C8C" w:rsidRPr="00D63716" w:rsidRDefault="008C7C8C" w:rsidP="008C7C8C">
      <w:pPr>
        <w:jc w:val="center"/>
        <w:rPr>
          <w:rFonts w:cstheme="minorHAnsi"/>
          <w:sz w:val="20"/>
          <w:szCs w:val="20"/>
        </w:rPr>
      </w:pPr>
      <w:r w:rsidRPr="00D63716">
        <w:rPr>
          <w:rFonts w:cstheme="minorHAnsi"/>
          <w:sz w:val="20"/>
          <w:szCs w:val="20"/>
        </w:rPr>
        <w:t>(Tiekėjo pavadinimas)</w:t>
      </w:r>
    </w:p>
    <w:p w14:paraId="12B5AC17" w14:textId="77777777" w:rsidR="008C7C8C" w:rsidRPr="00D63716" w:rsidRDefault="008C7C8C" w:rsidP="00D14D50">
      <w:pPr>
        <w:jc w:val="center"/>
        <w:rPr>
          <w:rFonts w:cstheme="minorHAnsi"/>
          <w:sz w:val="20"/>
          <w:szCs w:val="20"/>
        </w:rPr>
      </w:pPr>
      <w:r w:rsidRPr="00D63716">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63716" w:rsidRDefault="008C7C8C" w:rsidP="009D03EB">
      <w:pPr>
        <w:spacing w:after="0" w:line="240" w:lineRule="auto"/>
        <w:jc w:val="center"/>
        <w:rPr>
          <w:rFonts w:cstheme="minorHAnsi"/>
          <w:sz w:val="24"/>
          <w:szCs w:val="24"/>
        </w:rPr>
      </w:pPr>
      <w:r w:rsidRPr="00D63716">
        <w:rPr>
          <w:rFonts w:cstheme="minorHAnsi"/>
        </w:rPr>
        <w:t>__________________________</w:t>
      </w:r>
    </w:p>
    <w:p w14:paraId="1F28F2A3" w14:textId="46B3F9D9" w:rsidR="008C7C8C" w:rsidRPr="00D63716" w:rsidRDefault="008C7C8C" w:rsidP="009D03EB">
      <w:pPr>
        <w:tabs>
          <w:tab w:val="center" w:pos="2520"/>
        </w:tabs>
        <w:spacing w:after="0" w:line="240" w:lineRule="auto"/>
        <w:jc w:val="center"/>
        <w:rPr>
          <w:rFonts w:cstheme="minorHAnsi"/>
          <w:i/>
          <w:iCs/>
          <w:sz w:val="20"/>
          <w:szCs w:val="20"/>
        </w:rPr>
      </w:pPr>
      <w:r w:rsidRPr="00D63716">
        <w:rPr>
          <w:rFonts w:cstheme="minorHAnsi"/>
          <w:i/>
          <w:iCs/>
          <w:sz w:val="20"/>
          <w:szCs w:val="20"/>
        </w:rPr>
        <w:t>(Adresatas (p</w:t>
      </w:r>
      <w:r w:rsidR="009D03EB" w:rsidRPr="00D63716">
        <w:rPr>
          <w:rFonts w:cstheme="minorHAnsi"/>
          <w:i/>
          <w:iCs/>
          <w:sz w:val="20"/>
          <w:szCs w:val="20"/>
        </w:rPr>
        <w:t>erkančioji organizacija</w:t>
      </w:r>
      <w:r w:rsidRPr="00D63716">
        <w:rPr>
          <w:rFonts w:cstheme="minorHAnsi"/>
          <w:i/>
          <w:iCs/>
          <w:sz w:val="20"/>
          <w:szCs w:val="20"/>
        </w:rPr>
        <w:t>))</w:t>
      </w:r>
    </w:p>
    <w:p w14:paraId="00F110B0" w14:textId="77777777" w:rsidR="008C7C8C" w:rsidRPr="00D63716" w:rsidRDefault="008C7C8C" w:rsidP="008C7C8C">
      <w:pPr>
        <w:jc w:val="center"/>
        <w:rPr>
          <w:rFonts w:cstheme="minorHAnsi"/>
          <w:b/>
          <w:sz w:val="24"/>
          <w:szCs w:val="24"/>
        </w:rPr>
      </w:pPr>
    </w:p>
    <w:p w14:paraId="3B19EFA1" w14:textId="77777777" w:rsidR="008C7C8C" w:rsidRPr="00D63716" w:rsidRDefault="008C7C8C" w:rsidP="008C7C8C">
      <w:pPr>
        <w:autoSpaceDE w:val="0"/>
        <w:autoSpaceDN w:val="0"/>
        <w:adjustRightInd w:val="0"/>
        <w:jc w:val="center"/>
        <w:rPr>
          <w:rFonts w:cstheme="minorHAnsi"/>
        </w:rPr>
      </w:pPr>
      <w:r w:rsidRPr="00D63716">
        <w:rPr>
          <w:rFonts w:cstheme="minorHAnsi"/>
          <w:b/>
          <w:bCs/>
        </w:rPr>
        <w:t>TIEKĖJO DEKLARACIJA</w:t>
      </w:r>
    </w:p>
    <w:p w14:paraId="6D0AB619" w14:textId="77777777" w:rsidR="008C7C8C" w:rsidRPr="00D63716" w:rsidRDefault="008C7C8C" w:rsidP="009D03EB">
      <w:pPr>
        <w:shd w:val="clear" w:color="auto" w:fill="FFFFFF"/>
        <w:spacing w:after="0" w:line="240" w:lineRule="auto"/>
        <w:jc w:val="center"/>
        <w:rPr>
          <w:rFonts w:cstheme="minorHAnsi"/>
          <w:b/>
          <w:bCs/>
        </w:rPr>
      </w:pPr>
      <w:r w:rsidRPr="00D63716">
        <w:rPr>
          <w:rFonts w:cstheme="minorHAnsi"/>
        </w:rPr>
        <w:t>_____________</w:t>
      </w:r>
      <w:r w:rsidRPr="00D63716">
        <w:rPr>
          <w:rFonts w:cstheme="minorHAnsi"/>
          <w:b/>
          <w:bCs/>
        </w:rPr>
        <w:t xml:space="preserve"> </w:t>
      </w:r>
      <w:r w:rsidRPr="00D63716">
        <w:rPr>
          <w:rFonts w:cstheme="minorHAnsi"/>
        </w:rPr>
        <w:t>Nr.______</w:t>
      </w:r>
    </w:p>
    <w:p w14:paraId="4EF8D4BE" w14:textId="77777777" w:rsidR="008C7C8C" w:rsidRPr="00D63716" w:rsidRDefault="008C7C8C" w:rsidP="009D03EB">
      <w:pPr>
        <w:shd w:val="clear" w:color="auto" w:fill="FFFFFF"/>
        <w:spacing w:after="0" w:line="240" w:lineRule="auto"/>
        <w:ind w:firstLine="3969"/>
        <w:rPr>
          <w:rFonts w:cstheme="minorHAnsi"/>
          <w:bCs/>
          <w:i/>
          <w:iCs/>
          <w:color w:val="000000"/>
          <w:sz w:val="20"/>
          <w:szCs w:val="20"/>
        </w:rPr>
      </w:pPr>
      <w:r w:rsidRPr="00D63716">
        <w:rPr>
          <w:rFonts w:cstheme="minorHAnsi"/>
          <w:bCs/>
          <w:i/>
          <w:iCs/>
          <w:color w:val="000000"/>
          <w:sz w:val="20"/>
          <w:szCs w:val="20"/>
        </w:rPr>
        <w:t xml:space="preserve">           (Data)</w:t>
      </w:r>
    </w:p>
    <w:p w14:paraId="19BF9635" w14:textId="77777777" w:rsidR="009D03EB" w:rsidRPr="00D63716"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D63716" w:rsidRDefault="008C7C8C" w:rsidP="009D03EB">
      <w:pPr>
        <w:shd w:val="clear" w:color="auto" w:fill="FFFFFF"/>
        <w:spacing w:after="0" w:line="240" w:lineRule="auto"/>
        <w:jc w:val="center"/>
        <w:rPr>
          <w:rFonts w:cstheme="minorHAnsi"/>
          <w:bCs/>
          <w:color w:val="000000"/>
          <w:sz w:val="24"/>
          <w:szCs w:val="24"/>
        </w:rPr>
      </w:pPr>
      <w:r w:rsidRPr="00D63716">
        <w:rPr>
          <w:rFonts w:cstheme="minorHAnsi"/>
          <w:bCs/>
          <w:color w:val="000000"/>
        </w:rPr>
        <w:t>_____________</w:t>
      </w:r>
    </w:p>
    <w:p w14:paraId="7DB7E886" w14:textId="77777777" w:rsidR="008C7C8C" w:rsidRPr="00D63716" w:rsidRDefault="008C7C8C" w:rsidP="009D03EB">
      <w:pPr>
        <w:shd w:val="clear" w:color="auto" w:fill="FFFFFF"/>
        <w:spacing w:after="0" w:line="240" w:lineRule="auto"/>
        <w:jc w:val="center"/>
        <w:rPr>
          <w:rFonts w:cstheme="minorHAnsi"/>
          <w:bCs/>
          <w:i/>
          <w:iCs/>
          <w:color w:val="000000"/>
          <w:sz w:val="20"/>
          <w:szCs w:val="20"/>
        </w:rPr>
      </w:pPr>
      <w:r w:rsidRPr="00D63716">
        <w:rPr>
          <w:rFonts w:cstheme="minorHAnsi"/>
          <w:bCs/>
          <w:i/>
          <w:iCs/>
          <w:color w:val="000000"/>
          <w:sz w:val="20"/>
          <w:szCs w:val="20"/>
        </w:rPr>
        <w:t>(Sudarymo vieta)</w:t>
      </w:r>
    </w:p>
    <w:p w14:paraId="136048CE" w14:textId="77777777" w:rsidR="008C7C8C" w:rsidRPr="00D63716" w:rsidRDefault="008C7C8C" w:rsidP="00176ED5">
      <w:pPr>
        <w:shd w:val="clear" w:color="auto" w:fill="FFFFFF"/>
        <w:rPr>
          <w:rFonts w:cstheme="minorHAnsi"/>
          <w:bCs/>
          <w:color w:val="000000"/>
          <w:sz w:val="20"/>
          <w:szCs w:val="20"/>
        </w:rPr>
      </w:pPr>
    </w:p>
    <w:p w14:paraId="6FD5BE81" w14:textId="10F29AE1" w:rsidR="008C7C8C" w:rsidRPr="00D63716" w:rsidRDefault="008C7C8C" w:rsidP="009D03EB">
      <w:pPr>
        <w:tabs>
          <w:tab w:val="left" w:pos="851"/>
        </w:tabs>
        <w:snapToGrid w:val="0"/>
        <w:spacing w:after="0" w:line="240" w:lineRule="auto"/>
        <w:ind w:right="-1"/>
        <w:jc w:val="both"/>
        <w:rPr>
          <w:rFonts w:cstheme="minorHAnsi"/>
          <w:spacing w:val="-2"/>
        </w:rPr>
      </w:pPr>
      <w:r w:rsidRPr="00D63716">
        <w:rPr>
          <w:rFonts w:cstheme="minorHAnsi"/>
          <w:spacing w:val="-2"/>
        </w:rPr>
        <w:t>Aš, ______________________________________________________________________</w:t>
      </w:r>
      <w:r w:rsidR="002609DE" w:rsidRPr="00D63716">
        <w:rPr>
          <w:rFonts w:cstheme="minorHAnsi"/>
          <w:spacing w:val="-2"/>
        </w:rPr>
        <w:softHyphen/>
      </w:r>
      <w:r w:rsidR="002609DE" w:rsidRPr="00D63716">
        <w:rPr>
          <w:rFonts w:cstheme="minorHAnsi"/>
          <w:spacing w:val="-2"/>
        </w:rPr>
        <w:softHyphen/>
      </w:r>
      <w:r w:rsidR="002609DE" w:rsidRPr="00D63716">
        <w:rPr>
          <w:rFonts w:cstheme="minorHAnsi"/>
          <w:spacing w:val="-2"/>
        </w:rPr>
        <w:softHyphen/>
      </w:r>
      <w:r w:rsidR="002609DE" w:rsidRPr="00D63716">
        <w:rPr>
          <w:rFonts w:cstheme="minorHAnsi"/>
          <w:spacing w:val="-2"/>
        </w:rPr>
        <w:softHyphen/>
        <w:t>______</w:t>
      </w:r>
      <w:r w:rsidR="001C45C1" w:rsidRPr="00D63716">
        <w:rPr>
          <w:rFonts w:cstheme="minorHAnsi"/>
          <w:spacing w:val="-2"/>
        </w:rPr>
        <w:t>______________</w:t>
      </w:r>
      <w:r w:rsidRPr="00D63716">
        <w:rPr>
          <w:rFonts w:cstheme="minorHAnsi"/>
          <w:spacing w:val="-2"/>
        </w:rPr>
        <w:t xml:space="preserve"> ,</w:t>
      </w:r>
    </w:p>
    <w:p w14:paraId="20480FB7" w14:textId="520259CE" w:rsidR="008C7C8C" w:rsidRPr="00D63716" w:rsidRDefault="008C7C8C" w:rsidP="001C45C1">
      <w:pPr>
        <w:tabs>
          <w:tab w:val="left" w:pos="851"/>
        </w:tabs>
        <w:snapToGrid w:val="0"/>
        <w:ind w:right="-1"/>
        <w:jc w:val="both"/>
        <w:rPr>
          <w:rFonts w:cstheme="minorHAnsi"/>
          <w:i/>
          <w:iCs/>
          <w:spacing w:val="-2"/>
          <w:sz w:val="20"/>
          <w:szCs w:val="20"/>
        </w:rPr>
      </w:pPr>
      <w:r w:rsidRPr="00D63716">
        <w:rPr>
          <w:rFonts w:cstheme="minorHAnsi"/>
          <w:spacing w:val="-2"/>
        </w:rPr>
        <w:tab/>
      </w:r>
      <w:r w:rsidRPr="00D63716">
        <w:rPr>
          <w:rFonts w:cstheme="minorHAnsi"/>
          <w:spacing w:val="-2"/>
        </w:rPr>
        <w:tab/>
      </w:r>
      <w:r w:rsidRPr="00D63716">
        <w:rPr>
          <w:rFonts w:cstheme="minorHAnsi"/>
          <w:spacing w:val="-2"/>
          <w:sz w:val="20"/>
          <w:szCs w:val="20"/>
        </w:rPr>
        <w:t xml:space="preserve">                 </w:t>
      </w:r>
      <w:r w:rsidRPr="00D63716">
        <w:rPr>
          <w:rFonts w:cstheme="minorHAnsi"/>
          <w:i/>
          <w:iCs/>
          <w:spacing w:val="-2"/>
          <w:sz w:val="20"/>
          <w:szCs w:val="20"/>
        </w:rPr>
        <w:t>(Tiekėjo vadovo ar jo įgalioto asmens pareigų pavadinimas, vardas ir pavardė)</w:t>
      </w:r>
    </w:p>
    <w:p w14:paraId="078FAA56" w14:textId="79D3E6F7" w:rsidR="008C7C8C" w:rsidRPr="00D63716" w:rsidRDefault="008C7C8C" w:rsidP="002609DE">
      <w:pPr>
        <w:snapToGrid w:val="0"/>
        <w:spacing w:after="0" w:line="240" w:lineRule="auto"/>
        <w:jc w:val="both"/>
        <w:rPr>
          <w:rFonts w:cstheme="minorHAnsi"/>
          <w:spacing w:val="-2"/>
        </w:rPr>
      </w:pPr>
      <w:r w:rsidRPr="00D63716">
        <w:rPr>
          <w:rFonts w:cstheme="minorHAnsi"/>
          <w:spacing w:val="-2"/>
        </w:rPr>
        <w:t>tvirtinu, kad mano vadovaujamas (-a) (atstovaujamas (-a))_________________________________</w:t>
      </w:r>
      <w:r w:rsidR="001C45C1" w:rsidRPr="00D63716">
        <w:rPr>
          <w:rFonts w:cstheme="minorHAnsi"/>
          <w:spacing w:val="-2"/>
        </w:rPr>
        <w:t>______________</w:t>
      </w:r>
      <w:r w:rsidRPr="00D63716">
        <w:rPr>
          <w:rFonts w:cstheme="minorHAnsi"/>
          <w:spacing w:val="-2"/>
        </w:rPr>
        <w:t xml:space="preserve"> ,</w:t>
      </w:r>
    </w:p>
    <w:p w14:paraId="2D866A54" w14:textId="77777777" w:rsidR="008C7C8C" w:rsidRPr="00D63716" w:rsidRDefault="008C7C8C" w:rsidP="002609DE">
      <w:pPr>
        <w:snapToGrid w:val="0"/>
        <w:spacing w:after="0" w:line="240" w:lineRule="auto"/>
        <w:jc w:val="both"/>
        <w:rPr>
          <w:rFonts w:cstheme="minorHAnsi"/>
          <w:i/>
          <w:iCs/>
          <w:spacing w:val="-2"/>
          <w:sz w:val="20"/>
          <w:szCs w:val="20"/>
        </w:rPr>
      </w:pPr>
      <w:r w:rsidRPr="00D63716">
        <w:rPr>
          <w:rFonts w:cstheme="minorHAnsi"/>
          <w:spacing w:val="-2"/>
          <w:sz w:val="20"/>
          <w:szCs w:val="20"/>
        </w:rPr>
        <w:t xml:space="preserve">                                                                                                                                      </w:t>
      </w:r>
      <w:r w:rsidRPr="00D63716">
        <w:rPr>
          <w:rFonts w:cstheme="minorHAnsi"/>
          <w:i/>
          <w:iCs/>
          <w:spacing w:val="-2"/>
          <w:sz w:val="20"/>
          <w:szCs w:val="20"/>
        </w:rPr>
        <w:t>(Tiekėjo pavadinimas)</w:t>
      </w:r>
    </w:p>
    <w:p w14:paraId="18A9DE20" w14:textId="1E06AEDC" w:rsidR="008C7C8C" w:rsidRPr="00D63716" w:rsidRDefault="008C7C8C" w:rsidP="00B015FC">
      <w:pPr>
        <w:snapToGrid w:val="0"/>
        <w:spacing w:after="0" w:line="240" w:lineRule="auto"/>
        <w:jc w:val="both"/>
        <w:rPr>
          <w:rFonts w:cstheme="minorHAnsi"/>
          <w:spacing w:val="-2"/>
          <w:sz w:val="24"/>
          <w:szCs w:val="24"/>
        </w:rPr>
      </w:pPr>
      <w:r w:rsidRPr="00D63716">
        <w:rPr>
          <w:rFonts w:cstheme="minorHAnsi"/>
          <w:spacing w:val="-2"/>
        </w:rPr>
        <w:t>dalyvaujantis (-i) ___________________________________________________________________</w:t>
      </w:r>
      <w:r w:rsidR="00B015FC" w:rsidRPr="00D63716">
        <w:rPr>
          <w:rFonts w:cstheme="minorHAnsi"/>
          <w:spacing w:val="-2"/>
        </w:rPr>
        <w:t>_____________</w:t>
      </w:r>
    </w:p>
    <w:p w14:paraId="47BB41A6" w14:textId="2A2F87FA" w:rsidR="008C7C8C" w:rsidRPr="00D63716" w:rsidRDefault="008C7C8C" w:rsidP="00B015FC">
      <w:pPr>
        <w:snapToGrid w:val="0"/>
        <w:spacing w:after="0" w:line="240" w:lineRule="auto"/>
        <w:ind w:firstLine="1296"/>
        <w:jc w:val="center"/>
        <w:rPr>
          <w:rFonts w:cstheme="minorHAnsi"/>
          <w:i/>
          <w:iCs/>
          <w:spacing w:val="-2"/>
          <w:sz w:val="20"/>
          <w:szCs w:val="20"/>
        </w:rPr>
      </w:pPr>
      <w:r w:rsidRPr="00D63716">
        <w:rPr>
          <w:rFonts w:cstheme="minorHAnsi"/>
          <w:i/>
          <w:iCs/>
          <w:spacing w:val="-2"/>
          <w:sz w:val="20"/>
          <w:szCs w:val="20"/>
        </w:rPr>
        <w:t>(p</w:t>
      </w:r>
      <w:r w:rsidR="00B015FC" w:rsidRPr="00D63716">
        <w:rPr>
          <w:rFonts w:cstheme="minorHAnsi"/>
          <w:i/>
          <w:iCs/>
          <w:spacing w:val="-2"/>
          <w:sz w:val="20"/>
          <w:szCs w:val="20"/>
        </w:rPr>
        <w:t>erkančiosios organizacijos</w:t>
      </w:r>
      <w:r w:rsidRPr="00D63716">
        <w:rPr>
          <w:rFonts w:cstheme="minorHAnsi"/>
          <w:i/>
          <w:iCs/>
          <w:spacing w:val="-2"/>
          <w:sz w:val="20"/>
          <w:szCs w:val="20"/>
        </w:rPr>
        <w:t xml:space="preserve"> pavadinimas)</w:t>
      </w:r>
    </w:p>
    <w:p w14:paraId="75D256D7" w14:textId="293A7881" w:rsidR="008C7C8C" w:rsidRPr="00D63716" w:rsidRDefault="008C7C8C" w:rsidP="00B015FC">
      <w:pPr>
        <w:snapToGrid w:val="0"/>
        <w:spacing w:after="0" w:line="240" w:lineRule="auto"/>
        <w:jc w:val="both"/>
        <w:rPr>
          <w:rFonts w:cstheme="minorHAnsi"/>
          <w:spacing w:val="-2"/>
          <w:sz w:val="24"/>
          <w:szCs w:val="24"/>
        </w:rPr>
      </w:pPr>
      <w:r w:rsidRPr="00D63716">
        <w:rPr>
          <w:rFonts w:cstheme="minorHAnsi"/>
          <w:spacing w:val="-2"/>
        </w:rPr>
        <w:t>atliekamame _______________________________________________________________________</w:t>
      </w:r>
      <w:r w:rsidR="00B015FC" w:rsidRPr="00D63716">
        <w:rPr>
          <w:rFonts w:cstheme="minorHAnsi"/>
          <w:spacing w:val="-2"/>
        </w:rPr>
        <w:t>____________</w:t>
      </w:r>
    </w:p>
    <w:p w14:paraId="79B15640" w14:textId="1FE712D3" w:rsidR="008C7C8C" w:rsidRPr="00D63716" w:rsidRDefault="008C7C8C" w:rsidP="00B015FC">
      <w:pPr>
        <w:snapToGrid w:val="0"/>
        <w:spacing w:after="0" w:line="240" w:lineRule="auto"/>
        <w:ind w:left="1296" w:firstLine="1296"/>
        <w:jc w:val="both"/>
        <w:rPr>
          <w:rFonts w:cstheme="minorHAnsi"/>
          <w:i/>
          <w:iCs/>
          <w:spacing w:val="-2"/>
          <w:sz w:val="20"/>
          <w:szCs w:val="20"/>
        </w:rPr>
      </w:pPr>
      <w:r w:rsidRPr="00D63716">
        <w:rPr>
          <w:rFonts w:cstheme="minorHAnsi"/>
          <w:i/>
          <w:iCs/>
          <w:spacing w:val="-2"/>
          <w:sz w:val="20"/>
          <w:szCs w:val="20"/>
        </w:rPr>
        <w:t>(Pirkimo objekto pavadinimas, pirkimo numeris)</w:t>
      </w:r>
    </w:p>
    <w:p w14:paraId="2346CD36" w14:textId="175F8851" w:rsidR="008C7C8C" w:rsidRPr="00D63716" w:rsidRDefault="008C7C8C" w:rsidP="00425CFB">
      <w:pPr>
        <w:snapToGrid w:val="0"/>
        <w:spacing w:after="0" w:line="240" w:lineRule="auto"/>
        <w:jc w:val="both"/>
        <w:rPr>
          <w:rFonts w:cstheme="minorHAnsi"/>
          <w:spacing w:val="-2"/>
        </w:rPr>
      </w:pPr>
      <w:r w:rsidRPr="00D63716">
        <w:rPr>
          <w:rFonts w:cstheme="minorHAnsi"/>
          <w:spacing w:val="-2"/>
        </w:rPr>
        <w:t>skelbtame ________________________________________________________________________</w:t>
      </w:r>
      <w:r w:rsidR="00425CFB" w:rsidRPr="00D63716">
        <w:rPr>
          <w:rFonts w:cstheme="minorHAnsi"/>
          <w:spacing w:val="-2"/>
        </w:rPr>
        <w:t>_____________</w:t>
      </w:r>
      <w:r w:rsidRPr="00D63716">
        <w:rPr>
          <w:rFonts w:cstheme="minorHAnsi"/>
          <w:spacing w:val="-2"/>
        </w:rPr>
        <w:t xml:space="preserve"> ,</w:t>
      </w:r>
    </w:p>
    <w:p w14:paraId="6E3B631C" w14:textId="16FE1440" w:rsidR="008C7C8C" w:rsidRPr="00D63716" w:rsidRDefault="008C7C8C" w:rsidP="00425CFB">
      <w:pPr>
        <w:snapToGrid w:val="0"/>
        <w:spacing w:after="0" w:line="240" w:lineRule="auto"/>
        <w:jc w:val="center"/>
        <w:rPr>
          <w:rFonts w:cstheme="minorHAnsi"/>
          <w:i/>
          <w:iCs/>
          <w:spacing w:val="-2"/>
          <w:sz w:val="20"/>
          <w:szCs w:val="20"/>
        </w:rPr>
      </w:pPr>
      <w:r w:rsidRPr="00D63716">
        <w:rPr>
          <w:rFonts w:cstheme="minorHAnsi"/>
          <w:i/>
          <w:iCs/>
          <w:spacing w:val="-2"/>
          <w:sz w:val="20"/>
          <w:szCs w:val="20"/>
        </w:rPr>
        <w:t xml:space="preserve">        (</w:t>
      </w:r>
      <w:r w:rsidR="00425CFB" w:rsidRPr="00D63716">
        <w:rPr>
          <w:rFonts w:cstheme="minorHAnsi"/>
          <w:i/>
          <w:iCs/>
          <w:spacing w:val="-2"/>
          <w:sz w:val="20"/>
          <w:szCs w:val="20"/>
        </w:rPr>
        <w:t>Skelbimo</w:t>
      </w:r>
      <w:r w:rsidRPr="00D63716">
        <w:rPr>
          <w:rFonts w:cstheme="minorHAnsi"/>
          <w:i/>
          <w:iCs/>
          <w:spacing w:val="-2"/>
          <w:sz w:val="20"/>
          <w:szCs w:val="20"/>
        </w:rPr>
        <w:t xml:space="preserve"> data)</w:t>
      </w:r>
    </w:p>
    <w:p w14:paraId="775628D9" w14:textId="791A4955" w:rsidR="008C7C8C" w:rsidRPr="00D63716" w:rsidRDefault="008C7C8C" w:rsidP="008C7C8C">
      <w:pPr>
        <w:jc w:val="both"/>
        <w:rPr>
          <w:rFonts w:cstheme="minorHAnsi"/>
          <w:sz w:val="20"/>
          <w:szCs w:val="20"/>
        </w:rPr>
      </w:pPr>
      <w:r w:rsidRPr="00D63716">
        <w:rPr>
          <w:rFonts w:cstheme="minorHAnsi"/>
          <w:sz w:val="20"/>
          <w:szCs w:val="20"/>
        </w:rPr>
        <w:t xml:space="preserve">nėra įtakojama Rusijos, kaip nurodyta </w:t>
      </w:r>
      <w:r w:rsidRPr="00D63716">
        <w:rPr>
          <w:rFonts w:cstheme="minorHAnsi"/>
          <w:b/>
          <w:bCs/>
          <w:sz w:val="20"/>
          <w:szCs w:val="20"/>
        </w:rPr>
        <w:t>Tarybos reglamento</w:t>
      </w:r>
      <w:r w:rsidRPr="00D63716">
        <w:rPr>
          <w:rFonts w:cstheme="minorHAnsi"/>
          <w:sz w:val="20"/>
          <w:szCs w:val="20"/>
        </w:rPr>
        <w:t xml:space="preserve"> </w:t>
      </w:r>
      <w:r w:rsidRPr="00D63716">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D63716">
        <w:rPr>
          <w:rFonts w:cstheme="minorHAnsi"/>
          <w:sz w:val="20"/>
          <w:szCs w:val="20"/>
        </w:rPr>
        <w:t>5k straipsnyje nustatytuose apribojimuose. Visų pirma pareiškiu, kad:</w:t>
      </w:r>
    </w:p>
    <w:p w14:paraId="3F69FA74" w14:textId="77777777" w:rsidR="008C7C8C" w:rsidRPr="00D63716" w:rsidRDefault="008C7C8C" w:rsidP="008C7C8C">
      <w:pPr>
        <w:jc w:val="both"/>
        <w:rPr>
          <w:rFonts w:cstheme="minorHAnsi"/>
          <w:sz w:val="20"/>
          <w:szCs w:val="20"/>
        </w:rPr>
      </w:pPr>
      <w:r w:rsidRPr="00D63716">
        <w:rPr>
          <w:rFonts w:cstheme="minorHAnsi"/>
          <w:sz w:val="20"/>
          <w:szCs w:val="20"/>
        </w:rPr>
        <w:t>(a) mano atstovaujama įmonė (ir nė viena iš bendrovių, kurios yra mūsų konsorciumo nariais) nėra įsteigta Rusijoje;</w:t>
      </w:r>
    </w:p>
    <w:p w14:paraId="5FBA0416" w14:textId="7282510E" w:rsidR="008C7C8C" w:rsidRPr="00D63716" w:rsidRDefault="008C7C8C" w:rsidP="008C7C8C">
      <w:pPr>
        <w:jc w:val="both"/>
        <w:rPr>
          <w:rFonts w:cstheme="minorHAnsi"/>
          <w:sz w:val="20"/>
          <w:szCs w:val="20"/>
        </w:rPr>
      </w:pPr>
      <w:r w:rsidRPr="00D63716">
        <w:rPr>
          <w:rFonts w:cstheme="minorHAnsi"/>
          <w:sz w:val="20"/>
          <w:szCs w:val="20"/>
        </w:rPr>
        <w:t xml:space="preserve">(b) mano atstovaujama įmonė (ir nė viena iš įmonių, kurios yra mūsų konsorciumo nariais) nėra juridinis asmuo, subjektas ar įstaiga, </w:t>
      </w:r>
      <w:r w:rsidRPr="00D63716">
        <w:rPr>
          <w:rFonts w:cstheme="minorHAnsi"/>
          <w:color w:val="333333"/>
          <w:sz w:val="20"/>
          <w:szCs w:val="20"/>
          <w:shd w:val="clear" w:color="auto" w:fill="FFFFFF"/>
        </w:rPr>
        <w:t>kuriuose daugiau kaip 50 % nuosavybės teisių tiesiogiai ar netiesiogiai priklauso</w:t>
      </w:r>
      <w:r w:rsidR="00C605A8" w:rsidRPr="00D63716">
        <w:rPr>
          <w:rFonts w:cstheme="minorHAnsi"/>
          <w:color w:val="333333"/>
          <w:sz w:val="20"/>
          <w:szCs w:val="20"/>
          <w:shd w:val="clear" w:color="auto" w:fill="FFFFFF"/>
        </w:rPr>
        <w:t xml:space="preserve"> šios deklaracijos</w:t>
      </w:r>
      <w:r w:rsidRPr="00D63716">
        <w:rPr>
          <w:rFonts w:cstheme="minorHAnsi"/>
          <w:color w:val="333333"/>
          <w:sz w:val="20"/>
          <w:szCs w:val="20"/>
          <w:shd w:val="clear" w:color="auto" w:fill="FFFFFF"/>
        </w:rPr>
        <w:t xml:space="preserve"> a) punkte nurodytam subjektui</w:t>
      </w:r>
      <w:r w:rsidRPr="00D63716">
        <w:rPr>
          <w:rFonts w:cstheme="minorHAnsi"/>
          <w:sz w:val="20"/>
          <w:szCs w:val="20"/>
        </w:rPr>
        <w:t xml:space="preserve">; </w:t>
      </w:r>
    </w:p>
    <w:p w14:paraId="7E3BB8EC" w14:textId="27257B7F" w:rsidR="008C7C8C" w:rsidRPr="00D63716" w:rsidRDefault="008C7C8C" w:rsidP="008C7C8C">
      <w:pPr>
        <w:jc w:val="both"/>
        <w:rPr>
          <w:rFonts w:cstheme="minorHAnsi"/>
          <w:sz w:val="20"/>
          <w:szCs w:val="20"/>
          <w:shd w:val="clear" w:color="auto" w:fill="FFFFFF"/>
        </w:rPr>
      </w:pPr>
      <w:r w:rsidRPr="00D63716">
        <w:rPr>
          <w:rFonts w:cstheme="minorHAnsi"/>
          <w:sz w:val="20"/>
          <w:szCs w:val="20"/>
        </w:rPr>
        <w:t xml:space="preserve">(c) nei aš, nei mano atstovaujama bendrovė nesame </w:t>
      </w:r>
      <w:r w:rsidRPr="00D63716">
        <w:rPr>
          <w:rFonts w:cstheme="minorHAnsi"/>
          <w:sz w:val="20"/>
          <w:szCs w:val="20"/>
          <w:shd w:val="clear" w:color="auto" w:fill="FFFFFF"/>
        </w:rPr>
        <w:t xml:space="preserve">fiziniu ar juridiniu asmeniu, subjektu ar organizacija, veikiančia </w:t>
      </w:r>
      <w:r w:rsidR="00C605A8" w:rsidRPr="00D63716">
        <w:rPr>
          <w:rFonts w:cstheme="minorHAnsi"/>
          <w:sz w:val="20"/>
          <w:szCs w:val="20"/>
          <w:shd w:val="clear" w:color="auto" w:fill="FFFFFF"/>
        </w:rPr>
        <w:t xml:space="preserve">šios deklaracijos </w:t>
      </w:r>
      <w:r w:rsidRPr="00D63716">
        <w:rPr>
          <w:rFonts w:cstheme="minorHAnsi"/>
          <w:sz w:val="20"/>
          <w:szCs w:val="20"/>
          <w:shd w:val="clear" w:color="auto" w:fill="FFFFFF"/>
        </w:rPr>
        <w:t>a) arba b) punkte nurodyto subjekto vardu ar jo nurodymu</w:t>
      </w:r>
      <w:r w:rsidR="00C605A8" w:rsidRPr="00D63716">
        <w:rPr>
          <w:rFonts w:cstheme="minorHAnsi"/>
          <w:sz w:val="20"/>
          <w:szCs w:val="20"/>
          <w:shd w:val="clear" w:color="auto" w:fill="FFFFFF"/>
        </w:rPr>
        <w:t>;</w:t>
      </w:r>
    </w:p>
    <w:p w14:paraId="5EFC9948" w14:textId="6DFD965B" w:rsidR="004D3BE3" w:rsidRPr="00D63716" w:rsidRDefault="008C7C8C" w:rsidP="0074089B">
      <w:pPr>
        <w:jc w:val="both"/>
        <w:rPr>
          <w:rFonts w:cstheme="minorHAnsi"/>
          <w:sz w:val="20"/>
          <w:szCs w:val="20"/>
        </w:rPr>
      </w:pPr>
      <w:r w:rsidRPr="00D63716">
        <w:rPr>
          <w:rFonts w:cstheme="minorHAnsi"/>
          <w:sz w:val="20"/>
          <w:szCs w:val="20"/>
        </w:rPr>
        <w:t xml:space="preserve">d) sutartis nebus paskirta vykdyti </w:t>
      </w:r>
      <w:r w:rsidRPr="00D63716">
        <w:rPr>
          <w:rFonts w:cstheme="minorHAnsi"/>
          <w:sz w:val="20"/>
          <w:szCs w:val="20"/>
          <w:shd w:val="clear" w:color="auto" w:fill="FFFFFF"/>
        </w:rPr>
        <w:t>subrangovui (-</w:t>
      </w:r>
      <w:proofErr w:type="spellStart"/>
      <w:r w:rsidRPr="00D63716">
        <w:rPr>
          <w:rFonts w:cstheme="minorHAnsi"/>
          <w:sz w:val="20"/>
          <w:szCs w:val="20"/>
          <w:shd w:val="clear" w:color="auto" w:fill="FFFFFF"/>
        </w:rPr>
        <w:t>ams</w:t>
      </w:r>
      <w:proofErr w:type="spellEnd"/>
      <w:r w:rsidRPr="00D63716">
        <w:rPr>
          <w:rFonts w:cstheme="minorHAnsi"/>
          <w:sz w:val="20"/>
          <w:szCs w:val="20"/>
          <w:shd w:val="clear" w:color="auto" w:fill="FFFFFF"/>
        </w:rPr>
        <w:t>), ar kitam (-</w:t>
      </w:r>
      <w:proofErr w:type="spellStart"/>
      <w:r w:rsidRPr="00D63716">
        <w:rPr>
          <w:rFonts w:cstheme="minorHAnsi"/>
          <w:sz w:val="20"/>
          <w:szCs w:val="20"/>
          <w:shd w:val="clear" w:color="auto" w:fill="FFFFFF"/>
        </w:rPr>
        <w:t>iems</w:t>
      </w:r>
      <w:proofErr w:type="spellEnd"/>
      <w:r w:rsidRPr="00D63716">
        <w:rPr>
          <w:rFonts w:cstheme="minorHAnsi"/>
          <w:sz w:val="20"/>
          <w:szCs w:val="20"/>
          <w:shd w:val="clear" w:color="auto" w:fill="FFFFFF"/>
        </w:rPr>
        <w:t xml:space="preserve">) subjektui (-tams), kurių pajėgumais remiasi, kurie priskirtini </w:t>
      </w:r>
      <w:r w:rsidR="00C605A8" w:rsidRPr="00D63716">
        <w:rPr>
          <w:rFonts w:cstheme="minorHAnsi"/>
          <w:sz w:val="20"/>
          <w:szCs w:val="20"/>
          <w:shd w:val="clear" w:color="auto" w:fill="FFFFFF"/>
        </w:rPr>
        <w:t xml:space="preserve">šios deklaracijos </w:t>
      </w:r>
      <w:r w:rsidRPr="00D63716">
        <w:rPr>
          <w:rFonts w:cstheme="minorHAnsi"/>
          <w:sz w:val="20"/>
          <w:szCs w:val="20"/>
          <w:shd w:val="clear" w:color="auto" w:fill="FFFFFF"/>
        </w:rPr>
        <w:t>a) arba b)</w:t>
      </w:r>
      <w:r w:rsidR="00C605A8" w:rsidRPr="00D63716">
        <w:rPr>
          <w:rFonts w:cstheme="minorHAnsi"/>
          <w:sz w:val="20"/>
          <w:szCs w:val="20"/>
          <w:shd w:val="clear" w:color="auto" w:fill="FFFFFF"/>
        </w:rPr>
        <w:t>,</w:t>
      </w:r>
      <w:r w:rsidRPr="00D63716">
        <w:rPr>
          <w:rFonts w:cstheme="minorHAnsi"/>
          <w:sz w:val="20"/>
          <w:szCs w:val="20"/>
          <w:shd w:val="clear" w:color="auto" w:fill="FFFFFF"/>
        </w:rPr>
        <w:t xml:space="preserve"> arba c) punktuose nurodytiems subjektams.</w:t>
      </w:r>
      <w:r w:rsidR="004D3BE3" w:rsidRPr="00D63716">
        <w:rPr>
          <w:rFonts w:cstheme="minorHAnsi"/>
          <w:sz w:val="20"/>
          <w:szCs w:val="20"/>
        </w:rPr>
        <w:br w:type="page"/>
      </w:r>
    </w:p>
    <w:p w14:paraId="5E4F8D45" w14:textId="77777777" w:rsidR="00E56925" w:rsidRPr="00D63716" w:rsidRDefault="00E56925" w:rsidP="00E56925">
      <w:pPr>
        <w:jc w:val="right"/>
        <w:rPr>
          <w:rFonts w:cstheme="minorHAnsi"/>
          <w:color w:val="0070C0"/>
        </w:rPr>
      </w:pPr>
      <w:bookmarkStart w:id="100" w:name="_Toc126333947"/>
      <w:r w:rsidRPr="00D63716">
        <w:rPr>
          <w:rFonts w:eastAsia="Calibri" w:cstheme="minorHAnsi"/>
          <w:color w:val="0070C0"/>
        </w:rPr>
        <w:lastRenderedPageBreak/>
        <w:t xml:space="preserve">Specialiųjų pirkimo sąlygų </w:t>
      </w:r>
      <w:r w:rsidRPr="00D63716">
        <w:rPr>
          <w:rFonts w:eastAsia="Calibri" w:cstheme="minorHAnsi"/>
          <w:b/>
          <w:bCs/>
          <w:color w:val="0070C0"/>
        </w:rPr>
        <w:t>9 priedas</w:t>
      </w:r>
      <w:r w:rsidRPr="00D63716">
        <w:rPr>
          <w:rFonts w:eastAsia="Calibri" w:cstheme="minorHAnsi"/>
          <w:color w:val="0070C0"/>
        </w:rPr>
        <w:t xml:space="preserve"> „EBVPD“ </w:t>
      </w:r>
      <w:r w:rsidRPr="00D63716">
        <w:rPr>
          <w:rFonts w:cstheme="minorHAnsi"/>
          <w:color w:val="0070C0"/>
        </w:rPr>
        <w:t>(XML formatu)</w:t>
      </w:r>
    </w:p>
    <w:p w14:paraId="2CEB6CAE" w14:textId="77777777" w:rsidR="00E56925" w:rsidRPr="00D63716" w:rsidRDefault="00E56925" w:rsidP="00E56925">
      <w:pPr>
        <w:rPr>
          <w:rFonts w:cstheme="minorHAnsi"/>
          <w:b/>
          <w:bCs/>
          <w:smallCaps/>
          <w:sz w:val="22"/>
          <w:szCs w:val="22"/>
        </w:rPr>
      </w:pPr>
    </w:p>
    <w:p w14:paraId="5EB5162B" w14:textId="6799484F" w:rsidR="00E56925" w:rsidRPr="00D63716" w:rsidRDefault="00E56925" w:rsidP="00E56925">
      <w:pPr>
        <w:pStyle w:val="Paantrat"/>
        <w:spacing w:after="0"/>
        <w:jc w:val="center"/>
        <w:rPr>
          <w:rFonts w:cstheme="minorHAnsi"/>
        </w:rPr>
      </w:pPr>
      <w:r w:rsidRPr="00D63716">
        <w:rPr>
          <w:rFonts w:cstheme="minorHAnsi"/>
        </w:rPr>
        <w:t>EUROPOS BENDRASIS VIEŠŲJŲ PIRKIMŲ DOKUMENTAS</w:t>
      </w:r>
    </w:p>
    <w:p w14:paraId="642049FC" w14:textId="77777777" w:rsidR="00E56925" w:rsidRPr="00D63716" w:rsidRDefault="00E56925" w:rsidP="00E56925">
      <w:pPr>
        <w:spacing w:after="0" w:line="240" w:lineRule="auto"/>
        <w:jc w:val="center"/>
        <w:rPr>
          <w:rFonts w:cstheme="minorHAnsi"/>
        </w:rPr>
      </w:pPr>
      <w:r w:rsidRPr="00D63716">
        <w:rPr>
          <w:rFonts w:cstheme="minorHAnsi"/>
        </w:rPr>
        <w:t>(pateikiamas atskiru dokumentu)</w:t>
      </w:r>
    </w:p>
    <w:p w14:paraId="45C324A2" w14:textId="77777777" w:rsidR="00E56925" w:rsidRPr="00D63716" w:rsidRDefault="00E56925" w:rsidP="00E56925">
      <w:pPr>
        <w:jc w:val="both"/>
        <w:rPr>
          <w:rFonts w:cstheme="minorHAnsi"/>
          <w:sz w:val="22"/>
          <w:szCs w:val="22"/>
        </w:rPr>
      </w:pPr>
    </w:p>
    <w:p w14:paraId="5F551690" w14:textId="6FEB375E" w:rsidR="00E56925" w:rsidRPr="00D63716" w:rsidRDefault="00E56925" w:rsidP="0016202D">
      <w:pPr>
        <w:jc w:val="center"/>
        <w:rPr>
          <w:rFonts w:cstheme="minorHAnsi"/>
          <w:smallCaps/>
          <w:sz w:val="22"/>
          <w:szCs w:val="22"/>
        </w:rPr>
      </w:pPr>
      <w:r w:rsidRPr="00D63716">
        <w:rPr>
          <w:rFonts w:cstheme="minorHAnsi"/>
          <w:smallCaps/>
          <w:sz w:val="22"/>
          <w:szCs w:val="22"/>
        </w:rPr>
        <w:t>__________</w:t>
      </w:r>
    </w:p>
    <w:bookmarkEnd w:id="100"/>
    <w:p w14:paraId="058A7777" w14:textId="77777777" w:rsidR="009F7453" w:rsidRPr="00D63716" w:rsidRDefault="009F7453">
      <w:pPr>
        <w:rPr>
          <w:rFonts w:cstheme="minorHAnsi"/>
          <w:sz w:val="20"/>
          <w:szCs w:val="20"/>
          <w:shd w:val="clear" w:color="auto" w:fill="FFFFFF"/>
        </w:rPr>
      </w:pPr>
      <w:r w:rsidRPr="00D63716">
        <w:rPr>
          <w:rFonts w:cstheme="minorHAnsi"/>
          <w:sz w:val="20"/>
          <w:szCs w:val="20"/>
          <w:shd w:val="clear" w:color="auto" w:fill="FFFFFF"/>
        </w:rPr>
        <w:br w:type="page"/>
      </w:r>
    </w:p>
    <w:p w14:paraId="0695F255" w14:textId="6A538425" w:rsidR="008D704D" w:rsidRPr="00D63716" w:rsidRDefault="00366B55" w:rsidP="0011276A">
      <w:pPr>
        <w:pStyle w:val="Antrat2"/>
        <w:jc w:val="right"/>
        <w:rPr>
          <w:rFonts w:asciiTheme="minorHAnsi" w:eastAsia="Calibri" w:hAnsiTheme="minorHAnsi" w:cstheme="minorHAnsi"/>
          <w:color w:val="0070C0"/>
          <w:sz w:val="21"/>
          <w:szCs w:val="21"/>
        </w:rPr>
      </w:pPr>
      <w:bookmarkStart w:id="101" w:name="_Ref39673589"/>
      <w:bookmarkStart w:id="102" w:name="_Toc126333949"/>
      <w:bookmarkEnd w:id="96"/>
      <w:bookmarkEnd w:id="97"/>
      <w:bookmarkEnd w:id="98"/>
      <w:r>
        <w:rPr>
          <w:rFonts w:asciiTheme="minorHAnsi" w:eastAsia="Calibri" w:hAnsiTheme="minorHAnsi" w:cstheme="minorHAnsi"/>
          <w:color w:val="0070C0"/>
          <w:sz w:val="21"/>
          <w:szCs w:val="21"/>
        </w:rPr>
        <w:lastRenderedPageBreak/>
        <w:t>Specialiųjų p</w:t>
      </w:r>
      <w:r w:rsidR="008D704D" w:rsidRPr="00D63716">
        <w:rPr>
          <w:rFonts w:asciiTheme="minorHAnsi" w:eastAsia="Calibri" w:hAnsiTheme="minorHAnsi" w:cstheme="minorHAnsi"/>
          <w:color w:val="0070C0"/>
          <w:sz w:val="21"/>
          <w:szCs w:val="21"/>
        </w:rPr>
        <w:t xml:space="preserve">irkimo sąlygų </w:t>
      </w:r>
      <w:r w:rsidR="00AB5FFA" w:rsidRPr="00D63716">
        <w:rPr>
          <w:rFonts w:asciiTheme="minorHAnsi" w:eastAsia="Calibri" w:hAnsiTheme="minorHAnsi" w:cstheme="minorHAnsi"/>
          <w:b/>
          <w:bCs/>
          <w:color w:val="0070C0"/>
          <w:sz w:val="21"/>
          <w:szCs w:val="21"/>
        </w:rPr>
        <w:t>1</w:t>
      </w:r>
      <w:r w:rsidR="009F7453" w:rsidRPr="00D63716">
        <w:rPr>
          <w:rFonts w:asciiTheme="minorHAnsi" w:eastAsia="Calibri" w:hAnsiTheme="minorHAnsi" w:cstheme="minorHAnsi"/>
          <w:b/>
          <w:bCs/>
          <w:color w:val="0070C0"/>
          <w:sz w:val="21"/>
          <w:szCs w:val="21"/>
        </w:rPr>
        <w:t>0</w:t>
      </w:r>
      <w:r w:rsidR="008D704D" w:rsidRPr="00D63716">
        <w:rPr>
          <w:rFonts w:asciiTheme="minorHAnsi" w:eastAsia="Calibri" w:hAnsiTheme="minorHAnsi" w:cstheme="minorHAnsi"/>
          <w:b/>
          <w:bCs/>
          <w:color w:val="0070C0"/>
          <w:sz w:val="21"/>
          <w:szCs w:val="21"/>
        </w:rPr>
        <w:t xml:space="preserve"> priedas</w:t>
      </w:r>
      <w:r w:rsidR="008D704D" w:rsidRPr="00D63716">
        <w:rPr>
          <w:rFonts w:asciiTheme="minorHAnsi" w:eastAsia="Calibri" w:hAnsiTheme="minorHAnsi" w:cstheme="minorHAnsi"/>
          <w:color w:val="0070C0"/>
          <w:sz w:val="21"/>
          <w:szCs w:val="21"/>
        </w:rPr>
        <w:t xml:space="preserve"> „</w:t>
      </w:r>
      <w:r w:rsidR="009F7453" w:rsidRPr="00D63716">
        <w:rPr>
          <w:rFonts w:asciiTheme="minorHAnsi" w:eastAsia="Calibri" w:hAnsiTheme="minorHAnsi" w:cstheme="minorHAnsi"/>
          <w:color w:val="0070C0"/>
          <w:sz w:val="21"/>
          <w:szCs w:val="21"/>
        </w:rPr>
        <w:t>Bendrosios</w:t>
      </w:r>
      <w:r w:rsidR="008D704D" w:rsidRPr="00D63716">
        <w:rPr>
          <w:rFonts w:asciiTheme="minorHAnsi" w:eastAsia="Calibri" w:hAnsiTheme="minorHAnsi" w:cstheme="minorHAnsi"/>
          <w:color w:val="0070C0"/>
          <w:sz w:val="21"/>
          <w:szCs w:val="21"/>
        </w:rPr>
        <w:t xml:space="preserve"> sutarties </w:t>
      </w:r>
      <w:r w:rsidR="009F7453" w:rsidRPr="00D63716">
        <w:rPr>
          <w:rFonts w:asciiTheme="minorHAnsi" w:eastAsia="Calibri" w:hAnsiTheme="minorHAnsi" w:cstheme="minorHAnsi"/>
          <w:color w:val="0070C0"/>
          <w:sz w:val="21"/>
          <w:szCs w:val="21"/>
        </w:rPr>
        <w:t>sąlygos</w:t>
      </w:r>
      <w:r w:rsidR="008D704D" w:rsidRPr="00D63716">
        <w:rPr>
          <w:rFonts w:asciiTheme="minorHAnsi" w:eastAsia="Calibri" w:hAnsiTheme="minorHAnsi" w:cstheme="minorHAnsi"/>
          <w:color w:val="0070C0"/>
          <w:sz w:val="21"/>
          <w:szCs w:val="21"/>
        </w:rPr>
        <w:t>“</w:t>
      </w:r>
      <w:bookmarkEnd w:id="101"/>
      <w:bookmarkEnd w:id="102"/>
    </w:p>
    <w:p w14:paraId="61E75667" w14:textId="77777777" w:rsidR="00FF6CF5" w:rsidRPr="00D63716" w:rsidRDefault="00FF6CF5" w:rsidP="00FF6CF5">
      <w:pPr>
        <w:jc w:val="center"/>
        <w:rPr>
          <w:rFonts w:cstheme="minorHAnsi"/>
          <w:b/>
          <w:bCs/>
          <w:sz w:val="24"/>
          <w:szCs w:val="24"/>
        </w:rPr>
      </w:pPr>
    </w:p>
    <w:p w14:paraId="0873E338" w14:textId="722072F7" w:rsidR="009F7453" w:rsidRPr="00D63716" w:rsidRDefault="009F7453" w:rsidP="00176ED5">
      <w:pPr>
        <w:spacing w:after="0"/>
        <w:jc w:val="center"/>
        <w:rPr>
          <w:rFonts w:cstheme="minorHAnsi"/>
          <w:b/>
          <w:bCs/>
          <w:sz w:val="24"/>
          <w:szCs w:val="24"/>
        </w:rPr>
      </w:pPr>
      <w:r w:rsidRPr="00D63716">
        <w:rPr>
          <w:rFonts w:cstheme="minorHAnsi"/>
          <w:b/>
          <w:bCs/>
          <w:sz w:val="24"/>
          <w:szCs w:val="24"/>
        </w:rPr>
        <w:t>BENDROSIOS SUTAR</w:t>
      </w:r>
      <w:r w:rsidR="00FF6CF5" w:rsidRPr="00D63716">
        <w:rPr>
          <w:rFonts w:cstheme="minorHAnsi"/>
          <w:b/>
          <w:bCs/>
          <w:sz w:val="24"/>
          <w:szCs w:val="24"/>
        </w:rPr>
        <w:t>TIES SĄLYGOS</w:t>
      </w:r>
    </w:p>
    <w:p w14:paraId="5A5472EF" w14:textId="57932595" w:rsidR="00FF6CF5" w:rsidRPr="00D63716" w:rsidRDefault="00FF6CF5" w:rsidP="00176ED5">
      <w:pPr>
        <w:spacing w:after="0"/>
        <w:jc w:val="center"/>
        <w:rPr>
          <w:rFonts w:cstheme="minorHAnsi"/>
          <w:i/>
          <w:iCs/>
          <w:sz w:val="22"/>
          <w:szCs w:val="22"/>
        </w:rPr>
      </w:pPr>
      <w:r w:rsidRPr="00D63716">
        <w:rPr>
          <w:rFonts w:cstheme="minorHAnsi"/>
          <w:i/>
          <w:iCs/>
          <w:sz w:val="22"/>
          <w:szCs w:val="22"/>
        </w:rPr>
        <w:t>(pateikiama atskiru dokumentu)</w:t>
      </w:r>
    </w:p>
    <w:p w14:paraId="5BD3FD17" w14:textId="77777777" w:rsidR="00E05277" w:rsidRPr="00D63716" w:rsidRDefault="00E05277" w:rsidP="00176ED5">
      <w:pPr>
        <w:spacing w:after="0"/>
        <w:jc w:val="center"/>
        <w:rPr>
          <w:rFonts w:cstheme="minorHAnsi"/>
          <w:i/>
          <w:iCs/>
          <w:sz w:val="22"/>
          <w:szCs w:val="22"/>
        </w:rPr>
      </w:pPr>
    </w:p>
    <w:p w14:paraId="2826B120" w14:textId="554E982C" w:rsidR="009F7453" w:rsidRPr="00D63716" w:rsidRDefault="009F7453">
      <w:pPr>
        <w:rPr>
          <w:rFonts w:eastAsia="Calibri" w:cstheme="minorHAnsi"/>
          <w:color w:val="0070C0"/>
        </w:rPr>
      </w:pPr>
      <w:r w:rsidRPr="00D63716">
        <w:rPr>
          <w:rFonts w:eastAsia="Calibri" w:cstheme="minorHAnsi"/>
          <w:color w:val="0070C0"/>
        </w:rPr>
        <w:br w:type="page"/>
      </w:r>
    </w:p>
    <w:p w14:paraId="428333C0" w14:textId="3CBADAC0" w:rsidR="00535B21" w:rsidRPr="00D63716" w:rsidRDefault="004C4C3A" w:rsidP="0011276A">
      <w:pPr>
        <w:pStyle w:val="Antrat2"/>
        <w:jc w:val="right"/>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lastRenderedPageBreak/>
        <w:t>Specialiųjų p</w:t>
      </w:r>
      <w:r w:rsidR="00535B21" w:rsidRPr="00D63716">
        <w:rPr>
          <w:rFonts w:asciiTheme="minorHAnsi" w:eastAsia="Calibri" w:hAnsiTheme="minorHAnsi" w:cstheme="minorHAnsi"/>
          <w:color w:val="0070C0"/>
          <w:sz w:val="21"/>
          <w:szCs w:val="21"/>
        </w:rPr>
        <w:t xml:space="preserve">irkimo sąlygų </w:t>
      </w:r>
      <w:r w:rsidR="00535B21" w:rsidRPr="00D63716">
        <w:rPr>
          <w:rFonts w:asciiTheme="minorHAnsi" w:eastAsia="Calibri" w:hAnsiTheme="minorHAnsi" w:cstheme="minorHAnsi"/>
          <w:b/>
          <w:bCs/>
          <w:color w:val="0070C0"/>
          <w:sz w:val="21"/>
          <w:szCs w:val="21"/>
        </w:rPr>
        <w:t>11 priedas</w:t>
      </w:r>
      <w:r w:rsidR="00535B21" w:rsidRPr="00D63716">
        <w:rPr>
          <w:rFonts w:asciiTheme="minorHAnsi" w:eastAsia="Calibri" w:hAnsiTheme="minorHAnsi" w:cstheme="minorHAnsi"/>
          <w:color w:val="0070C0"/>
          <w:sz w:val="21"/>
          <w:szCs w:val="21"/>
        </w:rPr>
        <w:t xml:space="preserve"> „Specialiosios sutarties sąlygos“</w:t>
      </w:r>
    </w:p>
    <w:p w14:paraId="3E65174E" w14:textId="77777777" w:rsidR="00535B21" w:rsidRPr="00D63716" w:rsidRDefault="00535B21" w:rsidP="00535B21">
      <w:pPr>
        <w:jc w:val="center"/>
        <w:rPr>
          <w:rFonts w:cstheme="minorHAnsi"/>
          <w:b/>
          <w:bCs/>
          <w:sz w:val="24"/>
          <w:szCs w:val="24"/>
        </w:rPr>
      </w:pPr>
    </w:p>
    <w:p w14:paraId="473BDAE9" w14:textId="4459D8DC" w:rsidR="00535B21" w:rsidRPr="00D63716" w:rsidRDefault="00535B21" w:rsidP="00535B21">
      <w:pPr>
        <w:spacing w:after="0"/>
        <w:jc w:val="center"/>
        <w:rPr>
          <w:rFonts w:cstheme="minorHAnsi"/>
          <w:b/>
          <w:bCs/>
          <w:sz w:val="24"/>
          <w:szCs w:val="24"/>
        </w:rPr>
      </w:pPr>
      <w:r w:rsidRPr="00D63716">
        <w:rPr>
          <w:rFonts w:cstheme="minorHAnsi"/>
          <w:b/>
          <w:bCs/>
          <w:sz w:val="24"/>
          <w:szCs w:val="24"/>
        </w:rPr>
        <w:t>SPECIALIOSIOS SUTARTIES SĄLYGOS</w:t>
      </w:r>
    </w:p>
    <w:p w14:paraId="5E49F2BC" w14:textId="77777777" w:rsidR="00535B21" w:rsidRPr="00D63716" w:rsidRDefault="00535B21" w:rsidP="00535B21">
      <w:pPr>
        <w:spacing w:after="0"/>
        <w:jc w:val="center"/>
        <w:rPr>
          <w:rFonts w:cstheme="minorHAnsi"/>
          <w:i/>
          <w:iCs/>
          <w:sz w:val="22"/>
          <w:szCs w:val="22"/>
        </w:rPr>
      </w:pPr>
      <w:r w:rsidRPr="00D63716">
        <w:rPr>
          <w:rFonts w:cstheme="minorHAnsi"/>
          <w:i/>
          <w:iCs/>
          <w:sz w:val="22"/>
          <w:szCs w:val="22"/>
        </w:rPr>
        <w:t>(pateikiama atskiru dokumentu)</w:t>
      </w:r>
    </w:p>
    <w:p w14:paraId="4330A2A1" w14:textId="77777777" w:rsidR="008D704D" w:rsidRPr="00D63716" w:rsidRDefault="008D704D" w:rsidP="008D704D">
      <w:pPr>
        <w:tabs>
          <w:tab w:val="left" w:pos="2977"/>
        </w:tabs>
        <w:spacing w:after="120" w:line="20" w:lineRule="atLeast"/>
        <w:rPr>
          <w:rFonts w:eastAsia="Calibri" w:cstheme="minorHAnsi"/>
          <w:color w:val="0070C0"/>
        </w:rPr>
      </w:pPr>
    </w:p>
    <w:sectPr w:rsidR="008D704D" w:rsidRPr="00D63716" w:rsidSect="0074089B">
      <w:pgSz w:w="12240" w:h="15840"/>
      <w:pgMar w:top="675" w:right="567" w:bottom="709" w:left="1418" w:header="720" w:footer="720" w:gutter="0"/>
      <w:pgNumType w:start="22"/>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4" w:author="Rima Apolianskaitė" w:date="2025-09-08T15:50:00Z" w:initials="RA">
    <w:p w14:paraId="3C184C75" w14:textId="77777777" w:rsidR="0099136F" w:rsidRDefault="0099136F" w:rsidP="0099136F">
      <w:pPr>
        <w:pStyle w:val="Komentarotekstas"/>
      </w:pPr>
      <w:r>
        <w:rPr>
          <w:rStyle w:val="Komentaronuoroda"/>
        </w:rPr>
        <w:annotationRef/>
      </w:r>
      <w:r>
        <w:t>Kaip paskirstome vertinimo svorius, kiek duodame kainai ir kiek specialistų patirčiai?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184C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1475C6" w16cex:dateUtc="2025-09-08T1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184C75" w16cid:durableId="7E1475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0ECE3" w14:textId="77777777" w:rsidR="00B56DB8" w:rsidRDefault="00B56DB8" w:rsidP="00D05666">
      <w:r>
        <w:separator/>
      </w:r>
    </w:p>
  </w:endnote>
  <w:endnote w:type="continuationSeparator" w:id="0">
    <w:p w14:paraId="0DB94BBD" w14:textId="77777777" w:rsidR="00B56DB8" w:rsidRDefault="00B56DB8" w:rsidP="00D05666">
      <w:r>
        <w:continuationSeparator/>
      </w:r>
    </w:p>
  </w:endnote>
  <w:endnote w:type="continuationNotice" w:id="1">
    <w:p w14:paraId="15BB5848" w14:textId="77777777" w:rsidR="00B56DB8" w:rsidRDefault="00B56D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Neue UltraLight">
    <w:altName w:val="Arial"/>
    <w:charset w:val="00"/>
    <w:family w:val="auto"/>
    <w:pitch w:val="variable"/>
    <w:sig w:usb0="A00002FF" w:usb1="5000205B" w:usb2="00000002" w:usb3="00000000" w:csb0="00000001"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6C03FC0A" w:rsidR="000B685D" w:rsidRDefault="000B685D" w:rsidP="00176ED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186B7" w14:textId="77777777" w:rsidR="00B56DB8" w:rsidRDefault="00B56DB8" w:rsidP="00D05666">
      <w:r>
        <w:separator/>
      </w:r>
    </w:p>
  </w:footnote>
  <w:footnote w:type="continuationSeparator" w:id="0">
    <w:p w14:paraId="54D32F80" w14:textId="77777777" w:rsidR="00B56DB8" w:rsidRDefault="00B56DB8" w:rsidP="00D05666">
      <w:r>
        <w:continuationSeparator/>
      </w:r>
    </w:p>
  </w:footnote>
  <w:footnote w:type="continuationNotice" w:id="1">
    <w:p w14:paraId="4A95341B" w14:textId="77777777" w:rsidR="00B56DB8" w:rsidRDefault="00B56DB8">
      <w:pPr>
        <w:spacing w:after="0" w:line="240" w:lineRule="auto"/>
      </w:pPr>
    </w:p>
  </w:footnote>
  <w:footnote w:id="2">
    <w:p w14:paraId="5915B6CE" w14:textId="77777777" w:rsidR="002D7EA2" w:rsidRPr="000656C2" w:rsidRDefault="002D7EA2" w:rsidP="002D7EA2">
      <w:pPr>
        <w:pStyle w:val="Puslapioinaostekstas"/>
        <w:rPr>
          <w:color w:val="000000" w:themeColor="text1"/>
        </w:rPr>
      </w:pPr>
      <w:r w:rsidRPr="000656C2">
        <w:rPr>
          <w:rStyle w:val="Puslapioinaosnuoroda"/>
          <w:color w:val="000000" w:themeColor="text1"/>
        </w:rPr>
        <w:footnoteRef/>
      </w:r>
      <w:r w:rsidRPr="000656C2">
        <w:rPr>
          <w:color w:val="000000" w:themeColor="text1"/>
        </w:rPr>
        <w:t xml:space="preserve"> </w:t>
      </w:r>
      <w:hyperlink r:id="rId1" w:history="1">
        <w:r w:rsidRPr="000656C2">
          <w:rPr>
            <w:rStyle w:val="Hipersaitas"/>
            <w:rFonts w:ascii="Times New Roman" w:hAnsi="Times New Roman" w:cs="Times New Roman"/>
            <w:color w:val="000000" w:themeColor="text1"/>
            <w:sz w:val="16"/>
            <w:szCs w:val="16"/>
          </w:rPr>
          <w:t>https://indicators.helcom.fi/wp-content/uploads/2023/04/Continuous-noise_Final_April_2023-1.pdf</w:t>
        </w:r>
      </w:hyperlink>
      <w:r w:rsidRPr="000656C2">
        <w:rPr>
          <w:color w:val="000000" w:themeColor="text1"/>
          <w:sz w:val="18"/>
          <w:szCs w:val="18"/>
        </w:rPr>
        <w:t xml:space="preserve"> </w:t>
      </w:r>
    </w:p>
  </w:footnote>
  <w:footnote w:id="3">
    <w:p w14:paraId="3112DC25" w14:textId="77777777" w:rsidR="002D7EA2" w:rsidRPr="000656C2" w:rsidRDefault="002D7EA2" w:rsidP="002D7EA2">
      <w:pPr>
        <w:pStyle w:val="Puslapioinaostekstas"/>
        <w:rPr>
          <w:color w:val="000000" w:themeColor="text1"/>
        </w:rPr>
      </w:pPr>
      <w:r w:rsidRPr="000656C2">
        <w:rPr>
          <w:rStyle w:val="Puslapioinaosnuoroda"/>
          <w:color w:val="000000" w:themeColor="text1"/>
        </w:rPr>
        <w:footnoteRef/>
      </w:r>
      <w:r w:rsidRPr="000656C2">
        <w:rPr>
          <w:color w:val="000000" w:themeColor="text1"/>
        </w:rPr>
        <w:t xml:space="preserve"> </w:t>
      </w:r>
      <w:r w:rsidRPr="00CB3688">
        <w:rPr>
          <w:rFonts w:ascii="Times New Roman" w:hAnsi="Times New Roman" w:cs="Times New Roman"/>
          <w:color w:val="000000" w:themeColor="text1"/>
          <w:sz w:val="16"/>
          <w:szCs w:val="16"/>
        </w:rPr>
        <w:t>https://op.europa.eu/en/publication-detail/-/publication/cdccaa8d-faaa-11ed-a05c-01aa75ed71a1/language-en</w:t>
      </w:r>
      <w:r>
        <w:rPr>
          <w:rFonts w:ascii="Times New Roman" w:hAnsi="Times New Roman" w:cs="Times New Roman"/>
          <w:color w:val="000000" w:themeColor="text1"/>
          <w:sz w:val="16"/>
          <w:szCs w:val="16"/>
        </w:rPr>
        <w:t xml:space="preserve"> </w:t>
      </w:r>
    </w:p>
  </w:footnote>
  <w:footnote w:id="4">
    <w:p w14:paraId="3B945314" w14:textId="77777777" w:rsidR="002D7EA2" w:rsidRDefault="002D7EA2" w:rsidP="002D7EA2">
      <w:pPr>
        <w:pStyle w:val="Puslapioinaostekstas"/>
      </w:pPr>
      <w:r w:rsidRPr="000656C2">
        <w:rPr>
          <w:rStyle w:val="Puslapioinaosnuoroda"/>
          <w:color w:val="000000" w:themeColor="text1"/>
        </w:rPr>
        <w:footnoteRef/>
      </w:r>
      <w:r w:rsidRPr="000656C2">
        <w:rPr>
          <w:color w:val="000000" w:themeColor="text1"/>
        </w:rPr>
        <w:t xml:space="preserve"> </w:t>
      </w:r>
      <w:hyperlink r:id="rId2" w:history="1">
        <w:r w:rsidRPr="000656C2">
          <w:rPr>
            <w:rStyle w:val="Hipersaitas"/>
            <w:rFonts w:ascii="Times New Roman" w:hAnsi="Times New Roman" w:cs="Times New Roman"/>
            <w:color w:val="000000" w:themeColor="text1"/>
            <w:sz w:val="16"/>
            <w:szCs w:val="16"/>
          </w:rPr>
          <w:t>https://mcc.jrc.ec.europa.eu/documents/201406241443.pdf</w:t>
        </w:r>
      </w:hyperlink>
      <w:r w:rsidRPr="000656C2">
        <w:rPr>
          <w:rFonts w:ascii="Times New Roman" w:hAnsi="Times New Roman" w:cs="Times New Roman"/>
          <w:color w:val="000000" w:themeColor="text1"/>
          <w:sz w:val="16"/>
          <w:szCs w:val="16"/>
        </w:rPr>
        <w:t xml:space="preserve"> </w:t>
      </w:r>
    </w:p>
  </w:footnote>
  <w:footnote w:id="5">
    <w:p w14:paraId="444405B9" w14:textId="77777777" w:rsidR="002D7EA2" w:rsidRDefault="002D7EA2" w:rsidP="002D7EA2">
      <w:pPr>
        <w:pStyle w:val="Puslapioinaostekstas"/>
      </w:pPr>
      <w:r>
        <w:rPr>
          <w:rStyle w:val="Puslapioinaosnuoroda"/>
        </w:rPr>
        <w:footnoteRef/>
      </w:r>
      <w:r>
        <w:t xml:space="preserve"> </w:t>
      </w:r>
      <w:hyperlink r:id="rId3" w:history="1">
        <w:r w:rsidRPr="00EA1DF0">
          <w:rPr>
            <w:rStyle w:val="Hipersaitas"/>
            <w:rFonts w:ascii="Times New Roman" w:hAnsi="Times New Roman" w:cs="Times New Roman"/>
            <w:sz w:val="16"/>
            <w:szCs w:val="16"/>
          </w:rPr>
          <w:t>https://northsearegion.eu/media/17953/jomopans-guidelines-for-modelling-ocean-ambient-noise_final.pdf</w:t>
        </w:r>
      </w:hyperlink>
      <w:r w:rsidRPr="00EA1DF0">
        <w:rPr>
          <w:rFonts w:ascii="Times New Roman" w:hAnsi="Times New Roman" w:cs="Times New Roman"/>
          <w:sz w:val="16"/>
          <w:szCs w:val="16"/>
        </w:rPr>
        <w:t xml:space="preserve"> </w:t>
      </w:r>
    </w:p>
  </w:footnote>
  <w:footnote w:id="6">
    <w:p w14:paraId="009C73C9" w14:textId="77777777" w:rsidR="002D7EA2" w:rsidRDefault="002D7EA2" w:rsidP="002D7EA2">
      <w:pPr>
        <w:pStyle w:val="Puslapioinaostekstas"/>
      </w:pPr>
      <w:r>
        <w:rPr>
          <w:rStyle w:val="Puslapioinaosnuoroda"/>
        </w:rPr>
        <w:footnoteRef/>
      </w:r>
      <w:r>
        <w:t xml:space="preserve"> </w:t>
      </w:r>
      <w:hyperlink r:id="rId4" w:history="1">
        <w:r w:rsidRPr="00F00163">
          <w:rPr>
            <w:rStyle w:val="Hipersaitas"/>
            <w:rFonts w:ascii="Times New Roman" w:hAnsi="Times New Roman" w:cs="Times New Roman"/>
            <w:sz w:val="16"/>
            <w:szCs w:val="16"/>
          </w:rPr>
          <w:t>https://biasproject.wordpress.com/wp-content/uploads/2017/01/qo-20130203-01-rap-001-01b-foi-bias-modelingreport.pdf</w:t>
        </w:r>
      </w:hyperlink>
      <w:r w:rsidRPr="00F00163">
        <w:rPr>
          <w:rFonts w:ascii="Times New Roman" w:hAnsi="Times New Roman" w:cs="Times New Roman"/>
          <w:sz w:val="16"/>
          <w:szCs w:val="16"/>
        </w:rPr>
        <w:t xml:space="preserve"> </w:t>
      </w:r>
    </w:p>
  </w:footnote>
  <w:footnote w:id="7">
    <w:p w14:paraId="0D1296E0" w14:textId="77777777" w:rsidR="002D7EA2" w:rsidRDefault="002D7EA2" w:rsidP="002D7EA2">
      <w:pPr>
        <w:pStyle w:val="Puslapioinaostekstas"/>
      </w:pPr>
      <w:r>
        <w:rPr>
          <w:rStyle w:val="Puslapioinaosnuoroda"/>
        </w:rPr>
        <w:footnoteRef/>
      </w:r>
      <w:r>
        <w:t xml:space="preserve"> </w:t>
      </w:r>
      <w:hyperlink r:id="rId5" w:history="1">
        <w:r w:rsidRPr="00EC085B">
          <w:rPr>
            <w:rStyle w:val="Hipersaitas"/>
            <w:rFonts w:ascii="Times New Roman" w:hAnsi="Times New Roman" w:cs="Times New Roman"/>
            <w:sz w:val="16"/>
            <w:szCs w:val="16"/>
          </w:rPr>
          <w:t>https://helcom.fi/wp-content/uploads/2020/02/BalticBOOST_WP-4_1-Deliverable-2-Proposal-for-a-regional-monitoring-programme-of-continuous-noise.pdf</w:t>
        </w:r>
      </w:hyperlink>
      <w:r w:rsidRPr="00EC085B">
        <w:rPr>
          <w:sz w:val="16"/>
          <w:szCs w:val="16"/>
        </w:rPr>
        <w:t xml:space="preserve"> </w:t>
      </w:r>
    </w:p>
  </w:footnote>
  <w:footnote w:id="8">
    <w:p w14:paraId="1D32D357" w14:textId="77777777" w:rsidR="002D7EA2" w:rsidRDefault="002D7EA2" w:rsidP="002D7EA2">
      <w:pPr>
        <w:pStyle w:val="Puslapioinaostekstas"/>
      </w:pPr>
      <w:r>
        <w:rPr>
          <w:rStyle w:val="Puslapioinaosnuoroda"/>
        </w:rPr>
        <w:footnoteRef/>
      </w:r>
      <w:r>
        <w:t xml:space="preserve"> </w:t>
      </w:r>
      <w:hyperlink r:id="rId6" w:history="1">
        <w:r w:rsidRPr="002A5309">
          <w:rPr>
            <w:rStyle w:val="Hipersaitas"/>
            <w:rFonts w:ascii="Times New Roman" w:hAnsi="Times New Roman" w:cs="Times New Roman"/>
            <w:sz w:val="16"/>
            <w:szCs w:val="16"/>
          </w:rPr>
          <w:t>https://helcom.fi/wp-content/uploads/2019/08/Guidelines-for-monitoring-continuous-noise.pdf</w:t>
        </w:r>
      </w:hyperlink>
      <w:r w:rsidRPr="002A5309">
        <w:rPr>
          <w:rFonts w:ascii="Times New Roman" w:hAnsi="Times New Roman" w:cs="Times New Roman"/>
          <w:sz w:val="16"/>
          <w:szCs w:val="16"/>
        </w:rPr>
        <w:t xml:space="preserve"> </w:t>
      </w:r>
    </w:p>
  </w:footnote>
  <w:footnote w:id="9">
    <w:p w14:paraId="41E265EB" w14:textId="77777777" w:rsidR="002D7EA2" w:rsidRDefault="002D7EA2" w:rsidP="002D7EA2">
      <w:pPr>
        <w:pStyle w:val="Puslapioinaostekstas"/>
      </w:pPr>
      <w:r>
        <w:rPr>
          <w:rStyle w:val="Puslapioinaosnuoroda"/>
        </w:rPr>
        <w:footnoteRef/>
      </w:r>
      <w:r>
        <w:t xml:space="preserve"> </w:t>
      </w:r>
      <w:hyperlink r:id="rId7" w:history="1">
        <w:r w:rsidRPr="00CE41DE">
          <w:rPr>
            <w:rStyle w:val="Hipersaitas"/>
            <w:rFonts w:ascii="Times New Roman" w:hAnsi="Times New Roman" w:cs="Times New Roman"/>
            <w:sz w:val="16"/>
            <w:szCs w:val="16"/>
          </w:rPr>
          <w:t>https://www.ices.dk/data/data-portals/Pages/Continuous-Noise.aspx</w:t>
        </w:r>
      </w:hyperlink>
      <w:r w:rsidRPr="00CE41DE">
        <w:rPr>
          <w:sz w:val="16"/>
          <w:szCs w:val="16"/>
        </w:rPr>
        <w:t xml:space="preserve"> </w:t>
      </w:r>
    </w:p>
  </w:footnote>
  <w:footnote w:id="10">
    <w:p w14:paraId="7D6C8179" w14:textId="77777777" w:rsidR="00D126FE" w:rsidRPr="001620D3" w:rsidRDefault="00D126FE" w:rsidP="00176ED5">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w:t>
      </w:r>
      <w:r>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B00827" w14:textId="77777777" w:rsidR="00D126FE" w:rsidRPr="001620D3" w:rsidRDefault="00D126FE" w:rsidP="007B305E">
      <w:pPr>
        <w:pStyle w:val="Puslapioinaostekstas"/>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358A1F" w14:textId="77777777" w:rsidR="00D126FE" w:rsidRDefault="00D126FE" w:rsidP="007B305E">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2300ABD1" w14:textId="77777777" w:rsidR="00D126FE" w:rsidRPr="001620D3" w:rsidRDefault="00D126FE" w:rsidP="00176ED5">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w:t>
      </w:r>
      <w:r>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C419F" w14:textId="77777777" w:rsidR="00D126FE" w:rsidRPr="001620D3" w:rsidRDefault="00D126FE" w:rsidP="007B305E">
      <w:pPr>
        <w:pStyle w:val="Puslapioinaostekstas"/>
        <w:numPr>
          <w:ilvl w:val="0"/>
          <w:numId w:val="3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FE62A8" w14:textId="77777777" w:rsidR="00D126FE" w:rsidRDefault="00D126FE" w:rsidP="007B305E">
      <w:pPr>
        <w:pStyle w:val="Puslapioinaostekstas"/>
        <w:numPr>
          <w:ilvl w:val="0"/>
          <w:numId w:val="3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2">
    <w:p w14:paraId="5B1B7E1A" w14:textId="77777777" w:rsidR="00D126FE" w:rsidRPr="001620D3" w:rsidRDefault="00D126FE" w:rsidP="00176ED5">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w:t>
      </w:r>
      <w:r>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C198B1" w14:textId="77777777" w:rsidR="00D126FE" w:rsidRPr="001620D3" w:rsidRDefault="00D126FE" w:rsidP="007B305E">
      <w:pPr>
        <w:pStyle w:val="Puslapioinaostekstas"/>
        <w:numPr>
          <w:ilvl w:val="0"/>
          <w:numId w:val="3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0B91B2" w14:textId="77777777" w:rsidR="00D126FE" w:rsidRDefault="00D126FE" w:rsidP="007B305E">
      <w:pPr>
        <w:pStyle w:val="Puslapioinaostekstas"/>
        <w:numPr>
          <w:ilvl w:val="0"/>
          <w:numId w:val="3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3">
    <w:p w14:paraId="1034BF07" w14:textId="77777777" w:rsidR="009678E2" w:rsidRPr="00126A25" w:rsidRDefault="009678E2" w:rsidP="009678E2">
      <w:pPr>
        <w:pStyle w:val="Puslapioinaostekstas"/>
        <w:jc w:val="both"/>
        <w:rPr>
          <w:rFonts w:cstheme="minorHAnsi"/>
          <w:sz w:val="18"/>
          <w:szCs w:val="18"/>
        </w:rPr>
      </w:pPr>
      <w:r w:rsidRPr="00126A25">
        <w:rPr>
          <w:rStyle w:val="Puslapioinaosnuoroda"/>
          <w:rFonts w:ascii="Trebuchet MS" w:hAnsi="Trebuchet MS" w:cstheme="minorHAnsi"/>
          <w:sz w:val="16"/>
          <w:szCs w:val="16"/>
        </w:rPr>
        <w:footnoteRef/>
      </w:r>
      <w:r w:rsidRPr="00126A25">
        <w:rPr>
          <w:rFonts w:ascii="Trebuchet MS" w:hAnsi="Trebuchet MS" w:cstheme="minorHAnsi"/>
          <w:sz w:val="16"/>
          <w:szCs w:val="16"/>
        </w:rPr>
        <w:t xml:space="preserve"> </w:t>
      </w:r>
      <w:r w:rsidRPr="00812686">
        <w:rPr>
          <w:rFonts w:cstheme="minorHAnsi"/>
        </w:rPr>
        <w:t>Jei dokumentą pasirašo įmonės vadovo įgaliotas asmuo, kartu turi būti pridėtas rašytinis įgaliojimas arba kitas dokumentas, suteikiantis parašo teisę</w:t>
      </w:r>
      <w:r w:rsidRPr="00126A25">
        <w:rPr>
          <w:rFonts w:ascii="Trebuchet MS" w:hAnsi="Trebuchet MS" w:cstheme="minorHAnsi"/>
          <w:sz w:val="16"/>
          <w:szCs w:val="16"/>
        </w:rPr>
        <w:t>.</w:t>
      </w:r>
    </w:p>
  </w:footnote>
  <w:footnote w:id="14">
    <w:p w14:paraId="1B81640A" w14:textId="77777777" w:rsidR="00992E36" w:rsidRPr="00126A25" w:rsidRDefault="00992E36" w:rsidP="00992E36">
      <w:pPr>
        <w:pStyle w:val="Puslapioinaostekstas"/>
        <w:jc w:val="both"/>
        <w:rPr>
          <w:rFonts w:cstheme="minorHAnsi"/>
          <w:sz w:val="18"/>
          <w:szCs w:val="18"/>
        </w:rPr>
      </w:pPr>
      <w:r w:rsidRPr="00126A25">
        <w:rPr>
          <w:rStyle w:val="Puslapioinaosnuoroda"/>
          <w:rFonts w:ascii="Trebuchet MS" w:hAnsi="Trebuchet MS" w:cstheme="minorHAnsi"/>
          <w:sz w:val="16"/>
          <w:szCs w:val="16"/>
        </w:rPr>
        <w:footnoteRef/>
      </w:r>
      <w:r w:rsidRPr="00126A25">
        <w:rPr>
          <w:rFonts w:ascii="Trebuchet MS" w:hAnsi="Trebuchet MS" w:cstheme="minorHAnsi"/>
          <w:sz w:val="16"/>
          <w:szCs w:val="16"/>
        </w:rPr>
        <w:t xml:space="preserve"> </w:t>
      </w:r>
      <w:r w:rsidRPr="00812686">
        <w:rPr>
          <w:rFonts w:cstheme="minorHAnsi"/>
        </w:rPr>
        <w:t>Jei dokumentą pasirašo įmonės vadovo įgaliotas asmuo, kartu turi būti pridėtas rašytinis įgaliojimas arba kitas dokumentas, suteikiantis parašo teisę</w:t>
      </w:r>
      <w:r w:rsidRPr="00126A25">
        <w:rPr>
          <w:rFonts w:ascii="Trebuchet MS" w:hAnsi="Trebuchet MS"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6FE8F9C6" w:rsidR="000E35A0" w:rsidRDefault="000E35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066"/>
    <w:multiLevelType w:val="multilevel"/>
    <w:tmpl w:val="D368F628"/>
    <w:lvl w:ilvl="0">
      <w:start w:val="1"/>
      <w:numFmt w:val="decimal"/>
      <w:lvlText w:val="%1."/>
      <w:lvlJc w:val="left"/>
      <w:pPr>
        <w:ind w:left="360" w:hanging="360"/>
      </w:pPr>
      <w:rPr>
        <w:rFonts w:asciiTheme="minorHAnsi" w:eastAsiaTheme="minorEastAsia" w:hAnsiTheme="minorHAnsi" w:cstheme="minorHAnsi"/>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824AA"/>
    <w:multiLevelType w:val="hybridMultilevel"/>
    <w:tmpl w:val="20C69EE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C96AA2"/>
    <w:multiLevelType w:val="hybridMultilevel"/>
    <w:tmpl w:val="3350F836"/>
    <w:lvl w:ilvl="0" w:tplc="04090001">
      <w:start w:val="1"/>
      <w:numFmt w:val="bullet"/>
      <w:lvlText w:val=""/>
      <w:lvlJc w:val="left"/>
      <w:pPr>
        <w:ind w:left="720" w:hanging="360"/>
      </w:pPr>
      <w:rPr>
        <w:rFonts w:ascii="Symbol" w:hAnsi="Symbol" w:hint="default"/>
        <w:b w:val="0"/>
        <w:i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26B32"/>
    <w:multiLevelType w:val="multilevel"/>
    <w:tmpl w:val="266C6D22"/>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EB6271"/>
    <w:multiLevelType w:val="multilevel"/>
    <w:tmpl w:val="A2F07FAC"/>
    <w:lvl w:ilvl="0">
      <w:start w:val="3"/>
      <w:numFmt w:val="decimal"/>
      <w:lvlText w:val="%1."/>
      <w:lvlJc w:val="left"/>
      <w:pPr>
        <w:ind w:left="720" w:hanging="36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1004"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E01082"/>
    <w:multiLevelType w:val="hybridMultilevel"/>
    <w:tmpl w:val="AFC248D2"/>
    <w:lvl w:ilvl="0" w:tplc="EDDE1966">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075B27"/>
    <w:multiLevelType w:val="hybridMultilevel"/>
    <w:tmpl w:val="EF5E8950"/>
    <w:lvl w:ilvl="0" w:tplc="2CC60476">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171132A"/>
    <w:multiLevelType w:val="multilevel"/>
    <w:tmpl w:val="EBB29B2A"/>
    <w:lvl w:ilvl="0">
      <w:start w:val="3"/>
      <w:numFmt w:val="decimal"/>
      <w:lvlText w:val="%1."/>
      <w:lvlJc w:val="left"/>
      <w:pPr>
        <w:ind w:left="480" w:hanging="480"/>
      </w:pPr>
      <w:rPr>
        <w:rFonts w:hint="default"/>
      </w:rPr>
    </w:lvl>
    <w:lvl w:ilvl="1">
      <w:start w:val="1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0D43DC"/>
    <w:multiLevelType w:val="hybridMultilevel"/>
    <w:tmpl w:val="B5807B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7E4085"/>
    <w:multiLevelType w:val="multilevel"/>
    <w:tmpl w:val="FB06DCD2"/>
    <w:lvl w:ilvl="0">
      <w:start w:val="9"/>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BBC5173"/>
    <w:multiLevelType w:val="hybridMultilevel"/>
    <w:tmpl w:val="3EF6C7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6C4B88"/>
    <w:multiLevelType w:val="multilevel"/>
    <w:tmpl w:val="23887FE0"/>
    <w:lvl w:ilvl="0">
      <w:start w:val="1"/>
      <w:numFmt w:val="decimal"/>
      <w:lvlText w:val="%1."/>
      <w:lvlJc w:val="left"/>
      <w:pPr>
        <w:ind w:left="720" w:hanging="360"/>
      </w:pPr>
      <w:rPr>
        <w:rFonts w:hint="default"/>
      </w:rPr>
    </w:lvl>
    <w:lvl w:ilvl="1">
      <w:start w:val="1"/>
      <w:numFmt w:val="decimal"/>
      <w:isLgl/>
      <w:lvlText w:val="%1.%2."/>
      <w:lvlJc w:val="left"/>
      <w:pPr>
        <w:ind w:left="1087" w:hanging="520"/>
      </w:pPr>
      <w:rPr>
        <w:rFonts w:asciiTheme="majorBidi" w:hAnsiTheme="majorBidi" w:cstheme="majorBidi" w:hint="default"/>
      </w:rPr>
    </w:lvl>
    <w:lvl w:ilvl="2">
      <w:start w:val="1"/>
      <w:numFmt w:val="decimal"/>
      <w:isLgl/>
      <w:lvlText w:val="%1.%2.%3."/>
      <w:lvlJc w:val="left"/>
      <w:pPr>
        <w:ind w:left="1494" w:hanging="720"/>
      </w:pPr>
      <w:rPr>
        <w:rFonts w:asciiTheme="majorBidi" w:hAnsiTheme="majorBidi" w:cstheme="majorBidi" w:hint="default"/>
      </w:rPr>
    </w:lvl>
    <w:lvl w:ilvl="3">
      <w:start w:val="1"/>
      <w:numFmt w:val="decimal"/>
      <w:isLgl/>
      <w:lvlText w:val="%1.%2.%3.%4."/>
      <w:lvlJc w:val="left"/>
      <w:pPr>
        <w:ind w:left="1701" w:hanging="720"/>
      </w:pPr>
      <w:rPr>
        <w:rFonts w:asciiTheme="majorBidi" w:hAnsiTheme="majorBidi" w:cstheme="majorBidi" w:hint="default"/>
      </w:rPr>
    </w:lvl>
    <w:lvl w:ilvl="4">
      <w:start w:val="1"/>
      <w:numFmt w:val="decimal"/>
      <w:isLgl/>
      <w:lvlText w:val="%1.%2.%3.%4.%5."/>
      <w:lvlJc w:val="left"/>
      <w:pPr>
        <w:ind w:left="2268" w:hanging="1080"/>
      </w:pPr>
      <w:rPr>
        <w:rFonts w:asciiTheme="majorBidi" w:hAnsiTheme="majorBidi" w:cstheme="majorBidi" w:hint="default"/>
      </w:rPr>
    </w:lvl>
    <w:lvl w:ilvl="5">
      <w:start w:val="1"/>
      <w:numFmt w:val="decimal"/>
      <w:isLgl/>
      <w:lvlText w:val="%1.%2.%3.%4.%5.%6."/>
      <w:lvlJc w:val="left"/>
      <w:pPr>
        <w:ind w:left="2475" w:hanging="1080"/>
      </w:pPr>
      <w:rPr>
        <w:rFonts w:asciiTheme="majorBidi" w:hAnsiTheme="majorBidi" w:cstheme="majorBidi" w:hint="default"/>
      </w:rPr>
    </w:lvl>
    <w:lvl w:ilvl="6">
      <w:start w:val="1"/>
      <w:numFmt w:val="decimal"/>
      <w:isLgl/>
      <w:lvlText w:val="%1.%2.%3.%4.%5.%6.%7."/>
      <w:lvlJc w:val="left"/>
      <w:pPr>
        <w:ind w:left="3042" w:hanging="1440"/>
      </w:pPr>
      <w:rPr>
        <w:rFonts w:asciiTheme="majorBidi" w:hAnsiTheme="majorBidi" w:cstheme="majorBidi" w:hint="default"/>
      </w:rPr>
    </w:lvl>
    <w:lvl w:ilvl="7">
      <w:start w:val="1"/>
      <w:numFmt w:val="decimal"/>
      <w:isLgl/>
      <w:lvlText w:val="%1.%2.%3.%4.%5.%6.%7.%8."/>
      <w:lvlJc w:val="left"/>
      <w:pPr>
        <w:ind w:left="3249" w:hanging="1440"/>
      </w:pPr>
      <w:rPr>
        <w:rFonts w:asciiTheme="majorBidi" w:hAnsiTheme="majorBidi" w:cstheme="majorBidi" w:hint="default"/>
      </w:rPr>
    </w:lvl>
    <w:lvl w:ilvl="8">
      <w:start w:val="1"/>
      <w:numFmt w:val="decimal"/>
      <w:isLgl/>
      <w:lvlText w:val="%1.%2.%3.%4.%5.%6.%7.%8.%9."/>
      <w:lvlJc w:val="left"/>
      <w:pPr>
        <w:ind w:left="3816" w:hanging="1800"/>
      </w:pPr>
      <w:rPr>
        <w:rFonts w:asciiTheme="majorBidi" w:hAnsiTheme="majorBidi" w:cstheme="majorBidi" w:hint="default"/>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91710AD"/>
    <w:multiLevelType w:val="hybridMultilevel"/>
    <w:tmpl w:val="B1B03710"/>
    <w:lvl w:ilvl="0" w:tplc="CD8ACAE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6B3BA7"/>
    <w:multiLevelType w:val="multilevel"/>
    <w:tmpl w:val="5AB8CD8E"/>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ascii="Times New Roman" w:hAnsi="Times New Roman" w:cs="Times New Roman" w:hint="default"/>
      </w:rPr>
    </w:lvl>
    <w:lvl w:ilvl="4">
      <w:start w:val="1"/>
      <w:numFmt w:val="decimal"/>
      <w:lvlText w:val="%1.%2.%3.%4.%5."/>
      <w:lvlJc w:val="left"/>
      <w:pPr>
        <w:ind w:left="3348" w:hanging="1080"/>
      </w:pPr>
      <w:rPr>
        <w:rFonts w:ascii="Times New Roman" w:hAnsi="Times New Roman" w:cs="Times New Roman" w:hint="default"/>
      </w:rPr>
    </w:lvl>
    <w:lvl w:ilvl="5">
      <w:start w:val="1"/>
      <w:numFmt w:val="decimal"/>
      <w:lvlText w:val="%1.%2.%3.%4.%5.%6."/>
      <w:lvlJc w:val="left"/>
      <w:pPr>
        <w:ind w:left="3915" w:hanging="1080"/>
      </w:pPr>
      <w:rPr>
        <w:rFonts w:ascii="Times New Roman" w:hAnsi="Times New Roman" w:cs="Times New Roman" w:hint="default"/>
      </w:rPr>
    </w:lvl>
    <w:lvl w:ilvl="6">
      <w:start w:val="1"/>
      <w:numFmt w:val="decimal"/>
      <w:lvlText w:val="%1.%2.%3.%4.%5.%6.%7."/>
      <w:lvlJc w:val="left"/>
      <w:pPr>
        <w:ind w:left="4842" w:hanging="1440"/>
      </w:pPr>
      <w:rPr>
        <w:rFonts w:ascii="Times New Roman" w:hAnsi="Times New Roman" w:cs="Times New Roman" w:hint="default"/>
      </w:rPr>
    </w:lvl>
    <w:lvl w:ilvl="7">
      <w:start w:val="1"/>
      <w:numFmt w:val="decimal"/>
      <w:lvlText w:val="%1.%2.%3.%4.%5.%6.%7.%8."/>
      <w:lvlJc w:val="left"/>
      <w:pPr>
        <w:ind w:left="5409" w:hanging="1440"/>
      </w:pPr>
      <w:rPr>
        <w:rFonts w:ascii="Times New Roman" w:hAnsi="Times New Roman" w:cs="Times New Roman" w:hint="default"/>
      </w:rPr>
    </w:lvl>
    <w:lvl w:ilvl="8">
      <w:start w:val="1"/>
      <w:numFmt w:val="decimal"/>
      <w:lvlText w:val="%1.%2.%3.%4.%5.%6.%7.%8.%9."/>
      <w:lvlJc w:val="left"/>
      <w:pPr>
        <w:ind w:left="6336" w:hanging="1800"/>
      </w:pPr>
      <w:rPr>
        <w:rFonts w:ascii="Times New Roman" w:hAnsi="Times New Roman" w:cs="Times New Roman" w:hint="default"/>
      </w:rPr>
    </w:lvl>
  </w:abstractNum>
  <w:abstractNum w:abstractNumId="30" w15:restartNumberingAfterBreak="0">
    <w:nsid w:val="68124D9F"/>
    <w:multiLevelType w:val="hybridMultilevel"/>
    <w:tmpl w:val="7C4C147C"/>
    <w:lvl w:ilvl="0" w:tplc="6A3E3F36">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69C57EC6"/>
    <w:multiLevelType w:val="multilevel"/>
    <w:tmpl w:val="7452FEB8"/>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927" w:hanging="360"/>
      </w:pPr>
      <w:rPr>
        <w:rFonts w:ascii="Times New Roman" w:hAnsi="Times New Roman" w:cs="Times New Roman" w:hint="default"/>
        <w:b w:val="0"/>
      </w:rPr>
    </w:lvl>
    <w:lvl w:ilvl="2">
      <w:start w:val="1"/>
      <w:numFmt w:val="decimal"/>
      <w:isLgl/>
      <w:lvlText w:val="%1.%2.%3"/>
      <w:lvlJc w:val="left"/>
      <w:pPr>
        <w:ind w:left="1287" w:hanging="720"/>
      </w:pPr>
      <w:rPr>
        <w:rFonts w:ascii="Times New Roman" w:hAnsi="Times New Roman" w:cs="Times New Roman" w:hint="default"/>
        <w:b w:val="0"/>
      </w:rPr>
    </w:lvl>
    <w:lvl w:ilvl="3">
      <w:start w:val="1"/>
      <w:numFmt w:val="decimal"/>
      <w:isLgl/>
      <w:lvlText w:val="%1.%2.%3.%4"/>
      <w:lvlJc w:val="left"/>
      <w:pPr>
        <w:ind w:left="1287" w:hanging="720"/>
      </w:pPr>
      <w:rPr>
        <w:rFonts w:ascii="Times New Roman" w:hAnsi="Times New Roman" w:cs="Times New Roman" w:hint="default"/>
        <w:b w:val="0"/>
      </w:rPr>
    </w:lvl>
    <w:lvl w:ilvl="4">
      <w:start w:val="1"/>
      <w:numFmt w:val="decimal"/>
      <w:isLgl/>
      <w:lvlText w:val="%1.%2.%3.%4.%5"/>
      <w:lvlJc w:val="left"/>
      <w:pPr>
        <w:ind w:left="1647" w:hanging="1080"/>
      </w:pPr>
      <w:rPr>
        <w:rFonts w:ascii="Times New Roman" w:hAnsi="Times New Roman" w:cs="Times New Roman" w:hint="default"/>
        <w:b w:val="0"/>
      </w:rPr>
    </w:lvl>
    <w:lvl w:ilvl="5">
      <w:start w:val="1"/>
      <w:numFmt w:val="decimal"/>
      <w:isLgl/>
      <w:lvlText w:val="%1.%2.%3.%4.%5.%6"/>
      <w:lvlJc w:val="left"/>
      <w:pPr>
        <w:ind w:left="1647" w:hanging="1080"/>
      </w:pPr>
      <w:rPr>
        <w:rFonts w:ascii="Times New Roman" w:hAnsi="Times New Roman" w:cs="Times New Roman" w:hint="default"/>
        <w:b w:val="0"/>
      </w:rPr>
    </w:lvl>
    <w:lvl w:ilvl="6">
      <w:start w:val="1"/>
      <w:numFmt w:val="decimal"/>
      <w:isLgl/>
      <w:lvlText w:val="%1.%2.%3.%4.%5.%6.%7"/>
      <w:lvlJc w:val="left"/>
      <w:pPr>
        <w:ind w:left="2007" w:hanging="1440"/>
      </w:pPr>
      <w:rPr>
        <w:rFonts w:ascii="Times New Roman" w:hAnsi="Times New Roman" w:cs="Times New Roman" w:hint="default"/>
        <w:b w:val="0"/>
      </w:rPr>
    </w:lvl>
    <w:lvl w:ilvl="7">
      <w:start w:val="1"/>
      <w:numFmt w:val="decimal"/>
      <w:isLgl/>
      <w:lvlText w:val="%1.%2.%3.%4.%5.%6.%7.%8"/>
      <w:lvlJc w:val="left"/>
      <w:pPr>
        <w:ind w:left="2007" w:hanging="1440"/>
      </w:pPr>
      <w:rPr>
        <w:rFonts w:ascii="Times New Roman" w:hAnsi="Times New Roman" w:cs="Times New Roman" w:hint="default"/>
        <w:b w:val="0"/>
      </w:rPr>
    </w:lvl>
    <w:lvl w:ilvl="8">
      <w:start w:val="1"/>
      <w:numFmt w:val="decimal"/>
      <w:isLgl/>
      <w:lvlText w:val="%1.%2.%3.%4.%5.%6.%7.%8.%9"/>
      <w:lvlJc w:val="left"/>
      <w:pPr>
        <w:ind w:left="2367" w:hanging="1800"/>
      </w:pPr>
      <w:rPr>
        <w:rFonts w:ascii="Times New Roman" w:hAnsi="Times New Roman" w:cs="Times New Roman" w:hint="default"/>
        <w:b w:val="0"/>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3EBCFF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102B7A"/>
    <w:multiLevelType w:val="hybridMultilevel"/>
    <w:tmpl w:val="783E44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D015332"/>
    <w:multiLevelType w:val="hybridMultilevel"/>
    <w:tmpl w:val="B5A02CB6"/>
    <w:lvl w:ilvl="0" w:tplc="894A7B80">
      <w:start w:val="1"/>
      <w:numFmt w:val="decimal"/>
      <w:lvlText w:val="%1."/>
      <w:lvlJc w:val="left"/>
      <w:pPr>
        <w:ind w:left="1020" w:hanging="360"/>
      </w:pPr>
    </w:lvl>
    <w:lvl w:ilvl="1" w:tplc="5BAA246E">
      <w:start w:val="1"/>
      <w:numFmt w:val="decimal"/>
      <w:lvlText w:val="%2."/>
      <w:lvlJc w:val="left"/>
      <w:pPr>
        <w:ind w:left="1020" w:hanging="360"/>
      </w:pPr>
    </w:lvl>
    <w:lvl w:ilvl="2" w:tplc="EC32E0A4">
      <w:start w:val="1"/>
      <w:numFmt w:val="decimal"/>
      <w:lvlText w:val="%3."/>
      <w:lvlJc w:val="left"/>
      <w:pPr>
        <w:ind w:left="1020" w:hanging="360"/>
      </w:pPr>
    </w:lvl>
    <w:lvl w:ilvl="3" w:tplc="76868BFA">
      <w:start w:val="1"/>
      <w:numFmt w:val="decimal"/>
      <w:lvlText w:val="%4."/>
      <w:lvlJc w:val="left"/>
      <w:pPr>
        <w:ind w:left="1020" w:hanging="360"/>
      </w:pPr>
    </w:lvl>
    <w:lvl w:ilvl="4" w:tplc="9E5A91B4">
      <w:start w:val="1"/>
      <w:numFmt w:val="decimal"/>
      <w:lvlText w:val="%5."/>
      <w:lvlJc w:val="left"/>
      <w:pPr>
        <w:ind w:left="1020" w:hanging="360"/>
      </w:pPr>
    </w:lvl>
    <w:lvl w:ilvl="5" w:tplc="452C2C24">
      <w:start w:val="1"/>
      <w:numFmt w:val="decimal"/>
      <w:lvlText w:val="%6."/>
      <w:lvlJc w:val="left"/>
      <w:pPr>
        <w:ind w:left="1020" w:hanging="360"/>
      </w:pPr>
    </w:lvl>
    <w:lvl w:ilvl="6" w:tplc="EEE09590">
      <w:start w:val="1"/>
      <w:numFmt w:val="decimal"/>
      <w:lvlText w:val="%7."/>
      <w:lvlJc w:val="left"/>
      <w:pPr>
        <w:ind w:left="1020" w:hanging="360"/>
      </w:pPr>
    </w:lvl>
    <w:lvl w:ilvl="7" w:tplc="34F89972">
      <w:start w:val="1"/>
      <w:numFmt w:val="decimal"/>
      <w:lvlText w:val="%8."/>
      <w:lvlJc w:val="left"/>
      <w:pPr>
        <w:ind w:left="1020" w:hanging="360"/>
      </w:pPr>
    </w:lvl>
    <w:lvl w:ilvl="8" w:tplc="16284388">
      <w:start w:val="1"/>
      <w:numFmt w:val="decimal"/>
      <w:lvlText w:val="%9."/>
      <w:lvlJc w:val="left"/>
      <w:pPr>
        <w:ind w:left="1020" w:hanging="360"/>
      </w:pPr>
    </w:lvl>
  </w:abstractNum>
  <w:num w:numId="1" w16cid:durableId="1927765243">
    <w:abstractNumId w:val="13"/>
  </w:num>
  <w:num w:numId="2" w16cid:durableId="207184103">
    <w:abstractNumId w:val="6"/>
  </w:num>
  <w:num w:numId="3" w16cid:durableId="1528367431">
    <w:abstractNumId w:val="25"/>
  </w:num>
  <w:num w:numId="4" w16cid:durableId="1484615006">
    <w:abstractNumId w:val="33"/>
  </w:num>
  <w:num w:numId="5" w16cid:durableId="607934237">
    <w:abstractNumId w:val="22"/>
  </w:num>
  <w:num w:numId="6" w16cid:durableId="408162091">
    <w:abstractNumId w:val="42"/>
  </w:num>
  <w:num w:numId="7" w16cid:durableId="12269543">
    <w:abstractNumId w:val="39"/>
  </w:num>
  <w:num w:numId="8" w16cid:durableId="749809940">
    <w:abstractNumId w:val="3"/>
  </w:num>
  <w:num w:numId="9" w16cid:durableId="412043720">
    <w:abstractNumId w:val="40"/>
  </w:num>
  <w:num w:numId="10" w16cid:durableId="1996449446">
    <w:abstractNumId w:val="38"/>
  </w:num>
  <w:num w:numId="11" w16cid:durableId="1482305889">
    <w:abstractNumId w:val="32"/>
  </w:num>
  <w:num w:numId="12" w16cid:durableId="32313854">
    <w:abstractNumId w:val="18"/>
  </w:num>
  <w:num w:numId="13" w16cid:durableId="1318921492">
    <w:abstractNumId w:val="21"/>
  </w:num>
  <w:num w:numId="14" w16cid:durableId="1864435576">
    <w:abstractNumId w:val="35"/>
  </w:num>
  <w:num w:numId="15" w16cid:durableId="1941065713">
    <w:abstractNumId w:val="8"/>
  </w:num>
  <w:num w:numId="16" w16cid:durableId="19859238">
    <w:abstractNumId w:val="11"/>
  </w:num>
  <w:num w:numId="17" w16cid:durableId="1297491117">
    <w:abstractNumId w:val="19"/>
  </w:num>
  <w:num w:numId="18" w16cid:durableId="1363819301">
    <w:abstractNumId w:val="14"/>
  </w:num>
  <w:num w:numId="19" w16cid:durableId="1034774547">
    <w:abstractNumId w:val="5"/>
  </w:num>
  <w:num w:numId="20" w16cid:durableId="1016494054">
    <w:abstractNumId w:val="17"/>
  </w:num>
  <w:num w:numId="21" w16cid:durableId="682244884">
    <w:abstractNumId w:val="31"/>
  </w:num>
  <w:num w:numId="22" w16cid:durableId="2079789882">
    <w:abstractNumId w:val="16"/>
  </w:num>
  <w:num w:numId="23" w16cid:durableId="1343047996">
    <w:abstractNumId w:val="4"/>
  </w:num>
  <w:num w:numId="24" w16cid:durableId="1489444655">
    <w:abstractNumId w:val="37"/>
  </w:num>
  <w:num w:numId="25" w16cid:durableId="2058160012">
    <w:abstractNumId w:val="29"/>
  </w:num>
  <w:num w:numId="26" w16cid:durableId="345448577">
    <w:abstractNumId w:val="2"/>
  </w:num>
  <w:num w:numId="27" w16cid:durableId="2126806019">
    <w:abstractNumId w:val="43"/>
  </w:num>
  <w:num w:numId="28" w16cid:durableId="510414537">
    <w:abstractNumId w:val="7"/>
  </w:num>
  <w:num w:numId="29" w16cid:durableId="1343818856">
    <w:abstractNumId w:val="10"/>
  </w:num>
  <w:num w:numId="30" w16cid:durableId="1516917841">
    <w:abstractNumId w:val="15"/>
  </w:num>
  <w:num w:numId="31" w16cid:durableId="2105684055">
    <w:abstractNumId w:val="28"/>
  </w:num>
  <w:num w:numId="32" w16cid:durableId="371005059">
    <w:abstractNumId w:val="24"/>
  </w:num>
  <w:num w:numId="33" w16cid:durableId="1789858266">
    <w:abstractNumId w:val="36"/>
  </w:num>
  <w:num w:numId="34" w16cid:durableId="1884630571">
    <w:abstractNumId w:val="20"/>
  </w:num>
  <w:num w:numId="35" w16cid:durableId="494614562">
    <w:abstractNumId w:val="26"/>
  </w:num>
  <w:num w:numId="36" w16cid:durableId="1473055655">
    <w:abstractNumId w:val="34"/>
  </w:num>
  <w:num w:numId="37" w16cid:durableId="510532351">
    <w:abstractNumId w:val="1"/>
  </w:num>
  <w:num w:numId="38" w16cid:durableId="457838600">
    <w:abstractNumId w:val="41"/>
  </w:num>
  <w:num w:numId="39" w16cid:durableId="7280682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01591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32798999">
    <w:abstractNumId w:val="0"/>
  </w:num>
  <w:num w:numId="42" w16cid:durableId="537014859">
    <w:abstractNumId w:val="30"/>
  </w:num>
  <w:num w:numId="43" w16cid:durableId="649212496">
    <w:abstractNumId w:val="12"/>
  </w:num>
  <w:num w:numId="44" w16cid:durableId="2096778213">
    <w:abstractNumId w:val="27"/>
  </w:num>
  <w:num w:numId="45" w16cid:durableId="698118929">
    <w:abstractNumId w:val="2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ma Apolianskaitė">
    <w15:presenceInfo w15:providerId="AD" w15:userId="S::rimapo@apva.lt::e90fdc20-7cfa-4249-bff4-bacc5b3d9c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723"/>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CAE"/>
    <w:rsid w:val="00016FDD"/>
    <w:rsid w:val="00017009"/>
    <w:rsid w:val="00020284"/>
    <w:rsid w:val="000206C9"/>
    <w:rsid w:val="00020FD4"/>
    <w:rsid w:val="0002135D"/>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BE2"/>
    <w:rsid w:val="0003638B"/>
    <w:rsid w:val="000372C8"/>
    <w:rsid w:val="000372F4"/>
    <w:rsid w:val="000373E5"/>
    <w:rsid w:val="00037649"/>
    <w:rsid w:val="00040233"/>
    <w:rsid w:val="00040C0F"/>
    <w:rsid w:val="00042720"/>
    <w:rsid w:val="00042937"/>
    <w:rsid w:val="00042A09"/>
    <w:rsid w:val="00042D50"/>
    <w:rsid w:val="0004311E"/>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4D0"/>
    <w:rsid w:val="00051544"/>
    <w:rsid w:val="00051A51"/>
    <w:rsid w:val="00051E9D"/>
    <w:rsid w:val="00051F2D"/>
    <w:rsid w:val="000521F2"/>
    <w:rsid w:val="00052365"/>
    <w:rsid w:val="0005295E"/>
    <w:rsid w:val="00053139"/>
    <w:rsid w:val="0005396D"/>
    <w:rsid w:val="00053ABC"/>
    <w:rsid w:val="000543B5"/>
    <w:rsid w:val="00055235"/>
    <w:rsid w:val="00055BAB"/>
    <w:rsid w:val="000561CC"/>
    <w:rsid w:val="000571AD"/>
    <w:rsid w:val="00057346"/>
    <w:rsid w:val="000578C9"/>
    <w:rsid w:val="0006040C"/>
    <w:rsid w:val="000605C5"/>
    <w:rsid w:val="000608EF"/>
    <w:rsid w:val="00061084"/>
    <w:rsid w:val="00061466"/>
    <w:rsid w:val="00061E86"/>
    <w:rsid w:val="0006300C"/>
    <w:rsid w:val="000631F1"/>
    <w:rsid w:val="00064868"/>
    <w:rsid w:val="000653A3"/>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C95"/>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49"/>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7C9"/>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F8"/>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C9E"/>
    <w:rsid w:val="000D412D"/>
    <w:rsid w:val="000D4406"/>
    <w:rsid w:val="000D4B9C"/>
    <w:rsid w:val="000D4E2B"/>
    <w:rsid w:val="000D5C58"/>
    <w:rsid w:val="000D600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22B"/>
    <w:rsid w:val="000E799D"/>
    <w:rsid w:val="000E7CF8"/>
    <w:rsid w:val="000F01E1"/>
    <w:rsid w:val="000F04F7"/>
    <w:rsid w:val="000F051B"/>
    <w:rsid w:val="000F0C87"/>
    <w:rsid w:val="000F1287"/>
    <w:rsid w:val="000F1B57"/>
    <w:rsid w:val="000F2282"/>
    <w:rsid w:val="000F2369"/>
    <w:rsid w:val="000F2FF1"/>
    <w:rsid w:val="000F3196"/>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3FAE"/>
    <w:rsid w:val="001045A6"/>
    <w:rsid w:val="0010505E"/>
    <w:rsid w:val="001059F7"/>
    <w:rsid w:val="00105FA3"/>
    <w:rsid w:val="001072BE"/>
    <w:rsid w:val="0010779C"/>
    <w:rsid w:val="00107A04"/>
    <w:rsid w:val="00110481"/>
    <w:rsid w:val="00111429"/>
    <w:rsid w:val="00111943"/>
    <w:rsid w:val="0011199A"/>
    <w:rsid w:val="001123B4"/>
    <w:rsid w:val="001126FB"/>
    <w:rsid w:val="0011276A"/>
    <w:rsid w:val="00112EE8"/>
    <w:rsid w:val="0011320C"/>
    <w:rsid w:val="0011344C"/>
    <w:rsid w:val="00113B07"/>
    <w:rsid w:val="00113C79"/>
    <w:rsid w:val="00113EAE"/>
    <w:rsid w:val="00113FD3"/>
    <w:rsid w:val="00115438"/>
    <w:rsid w:val="0011697D"/>
    <w:rsid w:val="00116A84"/>
    <w:rsid w:val="0011798C"/>
    <w:rsid w:val="00117DD0"/>
    <w:rsid w:val="00120F58"/>
    <w:rsid w:val="0012125E"/>
    <w:rsid w:val="00121867"/>
    <w:rsid w:val="00121982"/>
    <w:rsid w:val="00121994"/>
    <w:rsid w:val="0012267C"/>
    <w:rsid w:val="001229FD"/>
    <w:rsid w:val="001232F3"/>
    <w:rsid w:val="00124338"/>
    <w:rsid w:val="00124345"/>
    <w:rsid w:val="00124FB1"/>
    <w:rsid w:val="00125082"/>
    <w:rsid w:val="0012584E"/>
    <w:rsid w:val="0012639E"/>
    <w:rsid w:val="00126DB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295"/>
    <w:rsid w:val="00140D50"/>
    <w:rsid w:val="00141292"/>
    <w:rsid w:val="00141BF1"/>
    <w:rsid w:val="00141D1B"/>
    <w:rsid w:val="00142352"/>
    <w:rsid w:val="00142759"/>
    <w:rsid w:val="0014277F"/>
    <w:rsid w:val="001427AB"/>
    <w:rsid w:val="001429CB"/>
    <w:rsid w:val="001429E3"/>
    <w:rsid w:val="00142AB7"/>
    <w:rsid w:val="00143338"/>
    <w:rsid w:val="00143940"/>
    <w:rsid w:val="0014414A"/>
    <w:rsid w:val="001455B2"/>
    <w:rsid w:val="0014578C"/>
    <w:rsid w:val="00145B8E"/>
    <w:rsid w:val="00146BC9"/>
    <w:rsid w:val="00147552"/>
    <w:rsid w:val="00147A63"/>
    <w:rsid w:val="00147A8C"/>
    <w:rsid w:val="00147DE5"/>
    <w:rsid w:val="0015079A"/>
    <w:rsid w:val="00150D95"/>
    <w:rsid w:val="00150E77"/>
    <w:rsid w:val="00152836"/>
    <w:rsid w:val="00152A8A"/>
    <w:rsid w:val="0015376E"/>
    <w:rsid w:val="001538C5"/>
    <w:rsid w:val="00153D1C"/>
    <w:rsid w:val="00153FC8"/>
    <w:rsid w:val="00154487"/>
    <w:rsid w:val="0015529C"/>
    <w:rsid w:val="00155354"/>
    <w:rsid w:val="00155F7F"/>
    <w:rsid w:val="00156148"/>
    <w:rsid w:val="00156AC9"/>
    <w:rsid w:val="001578F5"/>
    <w:rsid w:val="00157BAA"/>
    <w:rsid w:val="001607EC"/>
    <w:rsid w:val="001609D9"/>
    <w:rsid w:val="00160A4A"/>
    <w:rsid w:val="0016202D"/>
    <w:rsid w:val="001632CA"/>
    <w:rsid w:val="001640AF"/>
    <w:rsid w:val="00164443"/>
    <w:rsid w:val="001644FE"/>
    <w:rsid w:val="001647BD"/>
    <w:rsid w:val="00166073"/>
    <w:rsid w:val="0016665C"/>
    <w:rsid w:val="00166EB7"/>
    <w:rsid w:val="00167192"/>
    <w:rsid w:val="00167475"/>
    <w:rsid w:val="00167555"/>
    <w:rsid w:val="00167E09"/>
    <w:rsid w:val="00170676"/>
    <w:rsid w:val="0017154D"/>
    <w:rsid w:val="001718FA"/>
    <w:rsid w:val="00171C73"/>
    <w:rsid w:val="00171FE7"/>
    <w:rsid w:val="0017277D"/>
    <w:rsid w:val="00172D53"/>
    <w:rsid w:val="00173ACB"/>
    <w:rsid w:val="00173E9D"/>
    <w:rsid w:val="001741F9"/>
    <w:rsid w:val="00174A4C"/>
    <w:rsid w:val="00174EE0"/>
    <w:rsid w:val="0017506F"/>
    <w:rsid w:val="0017533E"/>
    <w:rsid w:val="00176ED5"/>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4C5"/>
    <w:rsid w:val="00191957"/>
    <w:rsid w:val="00191CEF"/>
    <w:rsid w:val="001926B1"/>
    <w:rsid w:val="00192AF9"/>
    <w:rsid w:val="00192B1A"/>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131"/>
    <w:rsid w:val="001A18C1"/>
    <w:rsid w:val="001A1DD2"/>
    <w:rsid w:val="001A2163"/>
    <w:rsid w:val="001A225E"/>
    <w:rsid w:val="001A25FD"/>
    <w:rsid w:val="001A2693"/>
    <w:rsid w:val="001A2E70"/>
    <w:rsid w:val="001A39B5"/>
    <w:rsid w:val="001A49EA"/>
    <w:rsid w:val="001A4D7F"/>
    <w:rsid w:val="001A4D9A"/>
    <w:rsid w:val="001A5289"/>
    <w:rsid w:val="001A5620"/>
    <w:rsid w:val="001A5F8E"/>
    <w:rsid w:val="001A5FBA"/>
    <w:rsid w:val="001A61D9"/>
    <w:rsid w:val="001A67B2"/>
    <w:rsid w:val="001A6CC7"/>
    <w:rsid w:val="001A7088"/>
    <w:rsid w:val="001A710C"/>
    <w:rsid w:val="001A7678"/>
    <w:rsid w:val="001A7B3D"/>
    <w:rsid w:val="001B1895"/>
    <w:rsid w:val="001B2074"/>
    <w:rsid w:val="001B2226"/>
    <w:rsid w:val="001B3250"/>
    <w:rsid w:val="001B33A4"/>
    <w:rsid w:val="001B370C"/>
    <w:rsid w:val="001B3C7D"/>
    <w:rsid w:val="001B3E71"/>
    <w:rsid w:val="001B3F4C"/>
    <w:rsid w:val="001B4266"/>
    <w:rsid w:val="001B50F3"/>
    <w:rsid w:val="001B53D6"/>
    <w:rsid w:val="001B59DE"/>
    <w:rsid w:val="001B77FA"/>
    <w:rsid w:val="001C0723"/>
    <w:rsid w:val="001C0835"/>
    <w:rsid w:val="001C1AD0"/>
    <w:rsid w:val="001C1CC5"/>
    <w:rsid w:val="001C2040"/>
    <w:rsid w:val="001C24BC"/>
    <w:rsid w:val="001C305A"/>
    <w:rsid w:val="001C37BD"/>
    <w:rsid w:val="001C45C1"/>
    <w:rsid w:val="001C468D"/>
    <w:rsid w:val="001C48D6"/>
    <w:rsid w:val="001C4F12"/>
    <w:rsid w:val="001C545C"/>
    <w:rsid w:val="001C635E"/>
    <w:rsid w:val="001C6757"/>
    <w:rsid w:val="001C6A8E"/>
    <w:rsid w:val="001C762B"/>
    <w:rsid w:val="001C7BEC"/>
    <w:rsid w:val="001C7F48"/>
    <w:rsid w:val="001D2623"/>
    <w:rsid w:val="001D2CB6"/>
    <w:rsid w:val="001D2D82"/>
    <w:rsid w:val="001D37D8"/>
    <w:rsid w:val="001D414C"/>
    <w:rsid w:val="001D41F4"/>
    <w:rsid w:val="001D4C0E"/>
    <w:rsid w:val="001D5752"/>
    <w:rsid w:val="001D612E"/>
    <w:rsid w:val="001D65F8"/>
    <w:rsid w:val="001D7492"/>
    <w:rsid w:val="001D7890"/>
    <w:rsid w:val="001E0107"/>
    <w:rsid w:val="001E250F"/>
    <w:rsid w:val="001E2BC5"/>
    <w:rsid w:val="001E3801"/>
    <w:rsid w:val="001E3D5A"/>
    <w:rsid w:val="001E4891"/>
    <w:rsid w:val="001E48A4"/>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A70"/>
    <w:rsid w:val="001F70BC"/>
    <w:rsid w:val="001F74B8"/>
    <w:rsid w:val="001F78B9"/>
    <w:rsid w:val="001F798D"/>
    <w:rsid w:val="001F7BB6"/>
    <w:rsid w:val="001F7C60"/>
    <w:rsid w:val="00200101"/>
    <w:rsid w:val="00200212"/>
    <w:rsid w:val="00200F5D"/>
    <w:rsid w:val="002012F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6BF"/>
    <w:rsid w:val="002078CF"/>
    <w:rsid w:val="0020796D"/>
    <w:rsid w:val="00207CC3"/>
    <w:rsid w:val="00207E02"/>
    <w:rsid w:val="00207E40"/>
    <w:rsid w:val="00207FAC"/>
    <w:rsid w:val="00210068"/>
    <w:rsid w:val="002101DC"/>
    <w:rsid w:val="00210594"/>
    <w:rsid w:val="00210597"/>
    <w:rsid w:val="00210870"/>
    <w:rsid w:val="00210D1E"/>
    <w:rsid w:val="00211317"/>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963"/>
    <w:rsid w:val="00223614"/>
    <w:rsid w:val="00223D79"/>
    <w:rsid w:val="00224801"/>
    <w:rsid w:val="00224F0F"/>
    <w:rsid w:val="002256CF"/>
    <w:rsid w:val="002257D8"/>
    <w:rsid w:val="00225BEF"/>
    <w:rsid w:val="0022669E"/>
    <w:rsid w:val="002267DE"/>
    <w:rsid w:val="00226AD0"/>
    <w:rsid w:val="002279BC"/>
    <w:rsid w:val="00227D70"/>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2C5"/>
    <w:rsid w:val="002411C2"/>
    <w:rsid w:val="00241200"/>
    <w:rsid w:val="002415C7"/>
    <w:rsid w:val="0024180E"/>
    <w:rsid w:val="00241D43"/>
    <w:rsid w:val="00242459"/>
    <w:rsid w:val="002425E8"/>
    <w:rsid w:val="00242CEB"/>
    <w:rsid w:val="002430AE"/>
    <w:rsid w:val="00244688"/>
    <w:rsid w:val="00245655"/>
    <w:rsid w:val="00245DD5"/>
    <w:rsid w:val="00245E8F"/>
    <w:rsid w:val="00246546"/>
    <w:rsid w:val="0024735B"/>
    <w:rsid w:val="002476D5"/>
    <w:rsid w:val="002510C4"/>
    <w:rsid w:val="0025176F"/>
    <w:rsid w:val="00251D4A"/>
    <w:rsid w:val="00252A35"/>
    <w:rsid w:val="00252C99"/>
    <w:rsid w:val="00253090"/>
    <w:rsid w:val="00253C3C"/>
    <w:rsid w:val="00254895"/>
    <w:rsid w:val="00254B13"/>
    <w:rsid w:val="00255225"/>
    <w:rsid w:val="0025607C"/>
    <w:rsid w:val="002576BB"/>
    <w:rsid w:val="00257DA9"/>
    <w:rsid w:val="002601F1"/>
    <w:rsid w:val="002601F7"/>
    <w:rsid w:val="002602D9"/>
    <w:rsid w:val="002603C7"/>
    <w:rsid w:val="002609DE"/>
    <w:rsid w:val="002616A9"/>
    <w:rsid w:val="002617A4"/>
    <w:rsid w:val="002620D1"/>
    <w:rsid w:val="00262386"/>
    <w:rsid w:val="00262D3D"/>
    <w:rsid w:val="00262FF1"/>
    <w:rsid w:val="00263B34"/>
    <w:rsid w:val="00263E7F"/>
    <w:rsid w:val="0026424A"/>
    <w:rsid w:val="0026491C"/>
    <w:rsid w:val="00264B13"/>
    <w:rsid w:val="00264EBF"/>
    <w:rsid w:val="0026649F"/>
    <w:rsid w:val="002670AA"/>
    <w:rsid w:val="00267262"/>
    <w:rsid w:val="00267751"/>
    <w:rsid w:val="00267860"/>
    <w:rsid w:val="00267E9A"/>
    <w:rsid w:val="00270113"/>
    <w:rsid w:val="0027067C"/>
    <w:rsid w:val="002707A9"/>
    <w:rsid w:val="002713FB"/>
    <w:rsid w:val="00271411"/>
    <w:rsid w:val="002716D8"/>
    <w:rsid w:val="002717DA"/>
    <w:rsid w:val="00272038"/>
    <w:rsid w:val="0027236E"/>
    <w:rsid w:val="00272857"/>
    <w:rsid w:val="0027399D"/>
    <w:rsid w:val="00273F59"/>
    <w:rsid w:val="00274B8D"/>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7A"/>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02"/>
    <w:rsid w:val="002A00F8"/>
    <w:rsid w:val="002A0AD2"/>
    <w:rsid w:val="002A1EB6"/>
    <w:rsid w:val="002A25D9"/>
    <w:rsid w:val="002A3B3E"/>
    <w:rsid w:val="002A3C89"/>
    <w:rsid w:val="002A43AA"/>
    <w:rsid w:val="002A4AC9"/>
    <w:rsid w:val="002A5143"/>
    <w:rsid w:val="002A61B7"/>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C12"/>
    <w:rsid w:val="002B2DC6"/>
    <w:rsid w:val="002B2FCD"/>
    <w:rsid w:val="002B32CA"/>
    <w:rsid w:val="002B3F04"/>
    <w:rsid w:val="002B3F0C"/>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5F7"/>
    <w:rsid w:val="002C7383"/>
    <w:rsid w:val="002C7C1C"/>
    <w:rsid w:val="002D1083"/>
    <w:rsid w:val="002D1C99"/>
    <w:rsid w:val="002D1EFA"/>
    <w:rsid w:val="002D236C"/>
    <w:rsid w:val="002D28EF"/>
    <w:rsid w:val="002D3712"/>
    <w:rsid w:val="002D4706"/>
    <w:rsid w:val="002D470F"/>
    <w:rsid w:val="002D48BB"/>
    <w:rsid w:val="002D51D8"/>
    <w:rsid w:val="002D53D5"/>
    <w:rsid w:val="002D54D5"/>
    <w:rsid w:val="002D578B"/>
    <w:rsid w:val="002D5ABC"/>
    <w:rsid w:val="002D61AE"/>
    <w:rsid w:val="002D6348"/>
    <w:rsid w:val="002D6D51"/>
    <w:rsid w:val="002D6E52"/>
    <w:rsid w:val="002D6F74"/>
    <w:rsid w:val="002D71B6"/>
    <w:rsid w:val="002D7EA2"/>
    <w:rsid w:val="002D7F06"/>
    <w:rsid w:val="002E00F1"/>
    <w:rsid w:val="002E115D"/>
    <w:rsid w:val="002E120E"/>
    <w:rsid w:val="002E1796"/>
    <w:rsid w:val="002E1B00"/>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133"/>
    <w:rsid w:val="002F396F"/>
    <w:rsid w:val="002F44C0"/>
    <w:rsid w:val="002F4D2A"/>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2C0"/>
    <w:rsid w:val="003049FC"/>
    <w:rsid w:val="00304E45"/>
    <w:rsid w:val="00306737"/>
    <w:rsid w:val="00306D9F"/>
    <w:rsid w:val="00306F87"/>
    <w:rsid w:val="003074D1"/>
    <w:rsid w:val="00307836"/>
    <w:rsid w:val="003101E1"/>
    <w:rsid w:val="00310720"/>
    <w:rsid w:val="00310753"/>
    <w:rsid w:val="0031109D"/>
    <w:rsid w:val="00311111"/>
    <w:rsid w:val="0031194F"/>
    <w:rsid w:val="003126DD"/>
    <w:rsid w:val="003127FC"/>
    <w:rsid w:val="0031284C"/>
    <w:rsid w:val="00312FEE"/>
    <w:rsid w:val="00313947"/>
    <w:rsid w:val="00313A09"/>
    <w:rsid w:val="00313C2B"/>
    <w:rsid w:val="0031420A"/>
    <w:rsid w:val="00314972"/>
    <w:rsid w:val="00314A80"/>
    <w:rsid w:val="00314BA3"/>
    <w:rsid w:val="00314BB4"/>
    <w:rsid w:val="003155D3"/>
    <w:rsid w:val="0031574F"/>
    <w:rsid w:val="00317AC3"/>
    <w:rsid w:val="00320115"/>
    <w:rsid w:val="003203C1"/>
    <w:rsid w:val="00321802"/>
    <w:rsid w:val="00321A79"/>
    <w:rsid w:val="00321B1F"/>
    <w:rsid w:val="0032266C"/>
    <w:rsid w:val="003229E3"/>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06C"/>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6B4"/>
    <w:rsid w:val="00352C78"/>
    <w:rsid w:val="00352F86"/>
    <w:rsid w:val="003536CF"/>
    <w:rsid w:val="00353A48"/>
    <w:rsid w:val="00353D1B"/>
    <w:rsid w:val="00353D32"/>
    <w:rsid w:val="00354AB4"/>
    <w:rsid w:val="00355501"/>
    <w:rsid w:val="00355743"/>
    <w:rsid w:val="00355846"/>
    <w:rsid w:val="003559E0"/>
    <w:rsid w:val="0035690E"/>
    <w:rsid w:val="00356D0D"/>
    <w:rsid w:val="003571E9"/>
    <w:rsid w:val="003576C1"/>
    <w:rsid w:val="00357BB8"/>
    <w:rsid w:val="00357C23"/>
    <w:rsid w:val="003600F2"/>
    <w:rsid w:val="00360DB9"/>
    <w:rsid w:val="00360F9B"/>
    <w:rsid w:val="00361525"/>
    <w:rsid w:val="003617F1"/>
    <w:rsid w:val="00362719"/>
    <w:rsid w:val="00363134"/>
    <w:rsid w:val="003631FD"/>
    <w:rsid w:val="00365384"/>
    <w:rsid w:val="00365F03"/>
    <w:rsid w:val="003660B8"/>
    <w:rsid w:val="00366B55"/>
    <w:rsid w:val="003671C3"/>
    <w:rsid w:val="00370489"/>
    <w:rsid w:val="00370682"/>
    <w:rsid w:val="003713E4"/>
    <w:rsid w:val="00371433"/>
    <w:rsid w:val="00371E76"/>
    <w:rsid w:val="00373245"/>
    <w:rsid w:val="00373C97"/>
    <w:rsid w:val="003740F8"/>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815"/>
    <w:rsid w:val="0039299B"/>
    <w:rsid w:val="00393698"/>
    <w:rsid w:val="0039371E"/>
    <w:rsid w:val="00394C27"/>
    <w:rsid w:val="0039597E"/>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12E"/>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2AE"/>
    <w:rsid w:val="003E6626"/>
    <w:rsid w:val="003E664F"/>
    <w:rsid w:val="003E713F"/>
    <w:rsid w:val="003E7C7B"/>
    <w:rsid w:val="003E7F39"/>
    <w:rsid w:val="003F084C"/>
    <w:rsid w:val="003F092C"/>
    <w:rsid w:val="003F0D1D"/>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F46"/>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1DB7"/>
    <w:rsid w:val="0041208A"/>
    <w:rsid w:val="004132EE"/>
    <w:rsid w:val="0041361C"/>
    <w:rsid w:val="00413650"/>
    <w:rsid w:val="00413D2E"/>
    <w:rsid w:val="00413FA7"/>
    <w:rsid w:val="004147BD"/>
    <w:rsid w:val="004157B6"/>
    <w:rsid w:val="0041685F"/>
    <w:rsid w:val="00416CD6"/>
    <w:rsid w:val="00416D08"/>
    <w:rsid w:val="004170BC"/>
    <w:rsid w:val="00417604"/>
    <w:rsid w:val="00421D25"/>
    <w:rsid w:val="00421D7D"/>
    <w:rsid w:val="00422EEB"/>
    <w:rsid w:val="00424668"/>
    <w:rsid w:val="0042470D"/>
    <w:rsid w:val="00424B94"/>
    <w:rsid w:val="00424C4C"/>
    <w:rsid w:val="004252AF"/>
    <w:rsid w:val="0042578B"/>
    <w:rsid w:val="004257A5"/>
    <w:rsid w:val="00425CFB"/>
    <w:rsid w:val="00426502"/>
    <w:rsid w:val="0042788E"/>
    <w:rsid w:val="00431627"/>
    <w:rsid w:val="00431CB6"/>
    <w:rsid w:val="00432574"/>
    <w:rsid w:val="0043288C"/>
    <w:rsid w:val="0043335A"/>
    <w:rsid w:val="00433991"/>
    <w:rsid w:val="00433A4A"/>
    <w:rsid w:val="00433FD7"/>
    <w:rsid w:val="0043433D"/>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1E"/>
    <w:rsid w:val="004512A8"/>
    <w:rsid w:val="0045134B"/>
    <w:rsid w:val="004516A3"/>
    <w:rsid w:val="00451781"/>
    <w:rsid w:val="0045184C"/>
    <w:rsid w:val="00451AF7"/>
    <w:rsid w:val="00451FD4"/>
    <w:rsid w:val="004525F0"/>
    <w:rsid w:val="00452C1D"/>
    <w:rsid w:val="00453770"/>
    <w:rsid w:val="004545ED"/>
    <w:rsid w:val="00454C51"/>
    <w:rsid w:val="00454F45"/>
    <w:rsid w:val="00455131"/>
    <w:rsid w:val="00455810"/>
    <w:rsid w:val="00455A08"/>
    <w:rsid w:val="00455AA9"/>
    <w:rsid w:val="00455D76"/>
    <w:rsid w:val="00455F17"/>
    <w:rsid w:val="00456067"/>
    <w:rsid w:val="00456713"/>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41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8B"/>
    <w:rsid w:val="00475F9B"/>
    <w:rsid w:val="00476119"/>
    <w:rsid w:val="0047687E"/>
    <w:rsid w:val="00476CDD"/>
    <w:rsid w:val="00476F8C"/>
    <w:rsid w:val="00477E28"/>
    <w:rsid w:val="00481256"/>
    <w:rsid w:val="00481849"/>
    <w:rsid w:val="004819E5"/>
    <w:rsid w:val="00482647"/>
    <w:rsid w:val="00482850"/>
    <w:rsid w:val="00482BC0"/>
    <w:rsid w:val="00483066"/>
    <w:rsid w:val="00483462"/>
    <w:rsid w:val="00483E10"/>
    <w:rsid w:val="004847DE"/>
    <w:rsid w:val="00484858"/>
    <w:rsid w:val="00484906"/>
    <w:rsid w:val="00484E76"/>
    <w:rsid w:val="0048587E"/>
    <w:rsid w:val="00485E23"/>
    <w:rsid w:val="0048654D"/>
    <w:rsid w:val="004867B9"/>
    <w:rsid w:val="00486B0D"/>
    <w:rsid w:val="00486DCD"/>
    <w:rsid w:val="004873D5"/>
    <w:rsid w:val="004905CE"/>
    <w:rsid w:val="004909FF"/>
    <w:rsid w:val="004923AA"/>
    <w:rsid w:val="00493743"/>
    <w:rsid w:val="00493E55"/>
    <w:rsid w:val="004943A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34"/>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63B"/>
    <w:rsid w:val="004C26E2"/>
    <w:rsid w:val="004C290F"/>
    <w:rsid w:val="004C29F1"/>
    <w:rsid w:val="004C3894"/>
    <w:rsid w:val="004C3C5E"/>
    <w:rsid w:val="004C40E5"/>
    <w:rsid w:val="004C428D"/>
    <w:rsid w:val="004C42C8"/>
    <w:rsid w:val="004C432C"/>
    <w:rsid w:val="004C4413"/>
    <w:rsid w:val="004C4ADF"/>
    <w:rsid w:val="004C4C3A"/>
    <w:rsid w:val="004C4FDA"/>
    <w:rsid w:val="004C5089"/>
    <w:rsid w:val="004C53C3"/>
    <w:rsid w:val="004C606C"/>
    <w:rsid w:val="004C67A2"/>
    <w:rsid w:val="004C7644"/>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4DBF"/>
    <w:rsid w:val="004F50BE"/>
    <w:rsid w:val="004F616B"/>
    <w:rsid w:val="004F6FEF"/>
    <w:rsid w:val="004F7943"/>
    <w:rsid w:val="005002B8"/>
    <w:rsid w:val="00500818"/>
    <w:rsid w:val="00501200"/>
    <w:rsid w:val="00501215"/>
    <w:rsid w:val="005020EF"/>
    <w:rsid w:val="0050218B"/>
    <w:rsid w:val="0050224F"/>
    <w:rsid w:val="00502E30"/>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D17"/>
    <w:rsid w:val="0051508F"/>
    <w:rsid w:val="00515C55"/>
    <w:rsid w:val="00515CBD"/>
    <w:rsid w:val="00515ED0"/>
    <w:rsid w:val="00516043"/>
    <w:rsid w:val="0051611C"/>
    <w:rsid w:val="0051688D"/>
    <w:rsid w:val="0051773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92"/>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BA9"/>
    <w:rsid w:val="00535763"/>
    <w:rsid w:val="005357BB"/>
    <w:rsid w:val="00535B21"/>
    <w:rsid w:val="005377B5"/>
    <w:rsid w:val="005379E7"/>
    <w:rsid w:val="00537A4A"/>
    <w:rsid w:val="00540094"/>
    <w:rsid w:val="005404A6"/>
    <w:rsid w:val="00540743"/>
    <w:rsid w:val="00540C9A"/>
    <w:rsid w:val="0054132A"/>
    <w:rsid w:val="005415E4"/>
    <w:rsid w:val="00541BC4"/>
    <w:rsid w:val="005420ED"/>
    <w:rsid w:val="00542975"/>
    <w:rsid w:val="00542A74"/>
    <w:rsid w:val="00543248"/>
    <w:rsid w:val="00543259"/>
    <w:rsid w:val="00543AE0"/>
    <w:rsid w:val="005448A6"/>
    <w:rsid w:val="005464B7"/>
    <w:rsid w:val="00547265"/>
    <w:rsid w:val="00547443"/>
    <w:rsid w:val="005505A6"/>
    <w:rsid w:val="005505BF"/>
    <w:rsid w:val="00551B0D"/>
    <w:rsid w:val="00551FA7"/>
    <w:rsid w:val="00552770"/>
    <w:rsid w:val="00553286"/>
    <w:rsid w:val="00553E2C"/>
    <w:rsid w:val="0055476C"/>
    <w:rsid w:val="0055710D"/>
    <w:rsid w:val="00557458"/>
    <w:rsid w:val="00560237"/>
    <w:rsid w:val="005605D0"/>
    <w:rsid w:val="00560AD2"/>
    <w:rsid w:val="00561265"/>
    <w:rsid w:val="00561B70"/>
    <w:rsid w:val="00561CFD"/>
    <w:rsid w:val="00561DBA"/>
    <w:rsid w:val="005626F1"/>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55"/>
    <w:rsid w:val="005669CC"/>
    <w:rsid w:val="00566CC6"/>
    <w:rsid w:val="005670A1"/>
    <w:rsid w:val="00567348"/>
    <w:rsid w:val="00567522"/>
    <w:rsid w:val="00567800"/>
    <w:rsid w:val="00567A52"/>
    <w:rsid w:val="00567D50"/>
    <w:rsid w:val="00570722"/>
    <w:rsid w:val="0057158C"/>
    <w:rsid w:val="005717E5"/>
    <w:rsid w:val="005717E7"/>
    <w:rsid w:val="0057188A"/>
    <w:rsid w:val="00571C55"/>
    <w:rsid w:val="00571EE0"/>
    <w:rsid w:val="00572AF3"/>
    <w:rsid w:val="00574529"/>
    <w:rsid w:val="005753B6"/>
    <w:rsid w:val="00575DFE"/>
    <w:rsid w:val="005769FF"/>
    <w:rsid w:val="0057745D"/>
    <w:rsid w:val="00577925"/>
    <w:rsid w:val="00577A72"/>
    <w:rsid w:val="005806D2"/>
    <w:rsid w:val="00582CE9"/>
    <w:rsid w:val="00583086"/>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3111"/>
    <w:rsid w:val="00593816"/>
    <w:rsid w:val="00593B4E"/>
    <w:rsid w:val="00593D67"/>
    <w:rsid w:val="00593DD2"/>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E5F"/>
    <w:rsid w:val="005A2704"/>
    <w:rsid w:val="005A2AC1"/>
    <w:rsid w:val="005A2B07"/>
    <w:rsid w:val="005A3D99"/>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088"/>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840"/>
    <w:rsid w:val="005D393D"/>
    <w:rsid w:val="005D410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3CA5"/>
    <w:rsid w:val="005E4667"/>
    <w:rsid w:val="005E4B18"/>
    <w:rsid w:val="005E4B8A"/>
    <w:rsid w:val="005E4E02"/>
    <w:rsid w:val="005E5C65"/>
    <w:rsid w:val="005E5FE0"/>
    <w:rsid w:val="005E62F0"/>
    <w:rsid w:val="005E6C99"/>
    <w:rsid w:val="005F03EF"/>
    <w:rsid w:val="005F03F3"/>
    <w:rsid w:val="005F05D0"/>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67B"/>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10F"/>
    <w:rsid w:val="00603E31"/>
    <w:rsid w:val="006041B7"/>
    <w:rsid w:val="006042B3"/>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983"/>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271"/>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011"/>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5FC8"/>
    <w:rsid w:val="006460FF"/>
    <w:rsid w:val="00646974"/>
    <w:rsid w:val="0064778F"/>
    <w:rsid w:val="00650A3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41"/>
    <w:rsid w:val="00670121"/>
    <w:rsid w:val="00670373"/>
    <w:rsid w:val="006715F4"/>
    <w:rsid w:val="00671B2B"/>
    <w:rsid w:val="00671DB5"/>
    <w:rsid w:val="0067281B"/>
    <w:rsid w:val="0067282A"/>
    <w:rsid w:val="00673538"/>
    <w:rsid w:val="006752D5"/>
    <w:rsid w:val="00675AFC"/>
    <w:rsid w:val="00675F36"/>
    <w:rsid w:val="00676607"/>
    <w:rsid w:val="006773B6"/>
    <w:rsid w:val="00677704"/>
    <w:rsid w:val="00680281"/>
    <w:rsid w:val="00681CDE"/>
    <w:rsid w:val="00681E77"/>
    <w:rsid w:val="006824FC"/>
    <w:rsid w:val="006837D6"/>
    <w:rsid w:val="00683C12"/>
    <w:rsid w:val="0068448B"/>
    <w:rsid w:val="00684A39"/>
    <w:rsid w:val="00685538"/>
    <w:rsid w:val="00685C49"/>
    <w:rsid w:val="00685F30"/>
    <w:rsid w:val="006864E5"/>
    <w:rsid w:val="0068660C"/>
    <w:rsid w:val="006871F2"/>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4E3"/>
    <w:rsid w:val="00696781"/>
    <w:rsid w:val="006967C9"/>
    <w:rsid w:val="00696EED"/>
    <w:rsid w:val="006974CE"/>
    <w:rsid w:val="00697FA2"/>
    <w:rsid w:val="006A049B"/>
    <w:rsid w:val="006A1307"/>
    <w:rsid w:val="006A13BA"/>
    <w:rsid w:val="006A1424"/>
    <w:rsid w:val="006A1D65"/>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9D7"/>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E6F"/>
    <w:rsid w:val="006C749B"/>
    <w:rsid w:val="006C7941"/>
    <w:rsid w:val="006D0D4C"/>
    <w:rsid w:val="006D0EC0"/>
    <w:rsid w:val="006D1119"/>
    <w:rsid w:val="006D131A"/>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E2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CCC"/>
    <w:rsid w:val="0070681D"/>
    <w:rsid w:val="00706BD5"/>
    <w:rsid w:val="00706F4D"/>
    <w:rsid w:val="00707712"/>
    <w:rsid w:val="007101B7"/>
    <w:rsid w:val="00710387"/>
    <w:rsid w:val="00710F05"/>
    <w:rsid w:val="0071157E"/>
    <w:rsid w:val="007117A7"/>
    <w:rsid w:val="007128D8"/>
    <w:rsid w:val="007128DA"/>
    <w:rsid w:val="00712D41"/>
    <w:rsid w:val="0071379D"/>
    <w:rsid w:val="00713C6F"/>
    <w:rsid w:val="00714305"/>
    <w:rsid w:val="007152B7"/>
    <w:rsid w:val="00715632"/>
    <w:rsid w:val="007160D1"/>
    <w:rsid w:val="007160DA"/>
    <w:rsid w:val="00716464"/>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1D7A"/>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730"/>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F91"/>
    <w:rsid w:val="0074089B"/>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7DF"/>
    <w:rsid w:val="00754ABA"/>
    <w:rsid w:val="00754F0F"/>
    <w:rsid w:val="007552F1"/>
    <w:rsid w:val="007554D6"/>
    <w:rsid w:val="00755ABF"/>
    <w:rsid w:val="00755F3B"/>
    <w:rsid w:val="007560A1"/>
    <w:rsid w:val="007566CB"/>
    <w:rsid w:val="0075678B"/>
    <w:rsid w:val="00757830"/>
    <w:rsid w:val="00757947"/>
    <w:rsid w:val="00757968"/>
    <w:rsid w:val="007620BE"/>
    <w:rsid w:val="0076216E"/>
    <w:rsid w:val="0076284D"/>
    <w:rsid w:val="00762B52"/>
    <w:rsid w:val="007630E3"/>
    <w:rsid w:val="00764CFF"/>
    <w:rsid w:val="00764FD6"/>
    <w:rsid w:val="00765189"/>
    <w:rsid w:val="007654C6"/>
    <w:rsid w:val="00766166"/>
    <w:rsid w:val="00766211"/>
    <w:rsid w:val="00767170"/>
    <w:rsid w:val="00767410"/>
    <w:rsid w:val="00767D66"/>
    <w:rsid w:val="00767E88"/>
    <w:rsid w:val="00771A43"/>
    <w:rsid w:val="00771D7A"/>
    <w:rsid w:val="00771EC8"/>
    <w:rsid w:val="007720C2"/>
    <w:rsid w:val="007731F0"/>
    <w:rsid w:val="007740AD"/>
    <w:rsid w:val="007742EA"/>
    <w:rsid w:val="007746F0"/>
    <w:rsid w:val="00774AA5"/>
    <w:rsid w:val="0077554C"/>
    <w:rsid w:val="00775B59"/>
    <w:rsid w:val="00775EA2"/>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00F"/>
    <w:rsid w:val="0079714A"/>
    <w:rsid w:val="007976F5"/>
    <w:rsid w:val="007A059A"/>
    <w:rsid w:val="007A130B"/>
    <w:rsid w:val="007A15EC"/>
    <w:rsid w:val="007A1E23"/>
    <w:rsid w:val="007A1EEC"/>
    <w:rsid w:val="007A200C"/>
    <w:rsid w:val="007A2F2E"/>
    <w:rsid w:val="007A55C8"/>
    <w:rsid w:val="007A5905"/>
    <w:rsid w:val="007A5BDA"/>
    <w:rsid w:val="007A5D9C"/>
    <w:rsid w:val="007A68AD"/>
    <w:rsid w:val="007A739D"/>
    <w:rsid w:val="007A7AEA"/>
    <w:rsid w:val="007A7D55"/>
    <w:rsid w:val="007A7E8A"/>
    <w:rsid w:val="007B0F0F"/>
    <w:rsid w:val="007B12FF"/>
    <w:rsid w:val="007B185F"/>
    <w:rsid w:val="007B2A01"/>
    <w:rsid w:val="007B2E75"/>
    <w:rsid w:val="007B2E78"/>
    <w:rsid w:val="007B305E"/>
    <w:rsid w:val="007B3B8D"/>
    <w:rsid w:val="007B43A1"/>
    <w:rsid w:val="007B4DFE"/>
    <w:rsid w:val="007B52AF"/>
    <w:rsid w:val="007B53FD"/>
    <w:rsid w:val="007B56D4"/>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A38"/>
    <w:rsid w:val="007D5C61"/>
    <w:rsid w:val="007D60F9"/>
    <w:rsid w:val="007D64BF"/>
    <w:rsid w:val="007D6857"/>
    <w:rsid w:val="007D6D19"/>
    <w:rsid w:val="007D7326"/>
    <w:rsid w:val="007D7364"/>
    <w:rsid w:val="007D784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70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2D4"/>
    <w:rsid w:val="007F6402"/>
    <w:rsid w:val="007F6C4A"/>
    <w:rsid w:val="007F6C5E"/>
    <w:rsid w:val="007F70F3"/>
    <w:rsid w:val="0080079C"/>
    <w:rsid w:val="00802380"/>
    <w:rsid w:val="0080269D"/>
    <w:rsid w:val="008040CB"/>
    <w:rsid w:val="008043C9"/>
    <w:rsid w:val="008046EB"/>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224"/>
    <w:rsid w:val="00823BF2"/>
    <w:rsid w:val="0082502F"/>
    <w:rsid w:val="008253EC"/>
    <w:rsid w:val="0082571E"/>
    <w:rsid w:val="00825FEE"/>
    <w:rsid w:val="0082675A"/>
    <w:rsid w:val="0082692A"/>
    <w:rsid w:val="00826A7E"/>
    <w:rsid w:val="00826C98"/>
    <w:rsid w:val="008272CE"/>
    <w:rsid w:val="00827AF2"/>
    <w:rsid w:val="00830090"/>
    <w:rsid w:val="008305DC"/>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E87"/>
    <w:rsid w:val="008409D4"/>
    <w:rsid w:val="00840BEE"/>
    <w:rsid w:val="0084131B"/>
    <w:rsid w:val="0084174D"/>
    <w:rsid w:val="008417FF"/>
    <w:rsid w:val="00841A95"/>
    <w:rsid w:val="00841D69"/>
    <w:rsid w:val="00841F69"/>
    <w:rsid w:val="008429BA"/>
    <w:rsid w:val="008448C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3C48"/>
    <w:rsid w:val="008540C3"/>
    <w:rsid w:val="0085443F"/>
    <w:rsid w:val="00855F05"/>
    <w:rsid w:val="008563C3"/>
    <w:rsid w:val="00856438"/>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286"/>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6D3"/>
    <w:rsid w:val="008877C1"/>
    <w:rsid w:val="00887B5D"/>
    <w:rsid w:val="008919DA"/>
    <w:rsid w:val="00891A20"/>
    <w:rsid w:val="0089235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02"/>
    <w:rsid w:val="008A51A5"/>
    <w:rsid w:val="008A5549"/>
    <w:rsid w:val="008A5606"/>
    <w:rsid w:val="008A5873"/>
    <w:rsid w:val="008A5D2E"/>
    <w:rsid w:val="008A6002"/>
    <w:rsid w:val="008A60BA"/>
    <w:rsid w:val="008A6B05"/>
    <w:rsid w:val="008A6CF3"/>
    <w:rsid w:val="008A7E15"/>
    <w:rsid w:val="008B0C45"/>
    <w:rsid w:val="008B1FB2"/>
    <w:rsid w:val="008B23F9"/>
    <w:rsid w:val="008B31B9"/>
    <w:rsid w:val="008B47EE"/>
    <w:rsid w:val="008B4851"/>
    <w:rsid w:val="008B488E"/>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207"/>
    <w:rsid w:val="008C4F7B"/>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55D"/>
    <w:rsid w:val="008D3752"/>
    <w:rsid w:val="008D3AE8"/>
    <w:rsid w:val="008D454C"/>
    <w:rsid w:val="008D6DD2"/>
    <w:rsid w:val="008D6F67"/>
    <w:rsid w:val="008D6FCC"/>
    <w:rsid w:val="008D704D"/>
    <w:rsid w:val="008E02DE"/>
    <w:rsid w:val="008E10C8"/>
    <w:rsid w:val="008E119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08"/>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0AF"/>
    <w:rsid w:val="009323DD"/>
    <w:rsid w:val="0093261C"/>
    <w:rsid w:val="00934599"/>
    <w:rsid w:val="00935371"/>
    <w:rsid w:val="00935826"/>
    <w:rsid w:val="00936B13"/>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410"/>
    <w:rsid w:val="009518C9"/>
    <w:rsid w:val="00951DC6"/>
    <w:rsid w:val="0095251F"/>
    <w:rsid w:val="0095321C"/>
    <w:rsid w:val="00953D09"/>
    <w:rsid w:val="00953F2B"/>
    <w:rsid w:val="00954A8F"/>
    <w:rsid w:val="00955067"/>
    <w:rsid w:val="00955109"/>
    <w:rsid w:val="00955F2F"/>
    <w:rsid w:val="00956A4E"/>
    <w:rsid w:val="00956AB5"/>
    <w:rsid w:val="009572B3"/>
    <w:rsid w:val="009573D6"/>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4E4"/>
    <w:rsid w:val="009678E2"/>
    <w:rsid w:val="009700A8"/>
    <w:rsid w:val="009705ED"/>
    <w:rsid w:val="00970624"/>
    <w:rsid w:val="009706D5"/>
    <w:rsid w:val="00970BA8"/>
    <w:rsid w:val="00971170"/>
    <w:rsid w:val="009716FC"/>
    <w:rsid w:val="00971D98"/>
    <w:rsid w:val="00973D2D"/>
    <w:rsid w:val="009743D3"/>
    <w:rsid w:val="00975737"/>
    <w:rsid w:val="00975F1F"/>
    <w:rsid w:val="0097607A"/>
    <w:rsid w:val="0097609B"/>
    <w:rsid w:val="009763A6"/>
    <w:rsid w:val="009763B1"/>
    <w:rsid w:val="009766CF"/>
    <w:rsid w:val="00976A65"/>
    <w:rsid w:val="0097716E"/>
    <w:rsid w:val="009773F1"/>
    <w:rsid w:val="009774CC"/>
    <w:rsid w:val="0097765E"/>
    <w:rsid w:val="00980D68"/>
    <w:rsid w:val="0098179C"/>
    <w:rsid w:val="009827EC"/>
    <w:rsid w:val="00982EE8"/>
    <w:rsid w:val="009838B8"/>
    <w:rsid w:val="00983A43"/>
    <w:rsid w:val="009841CD"/>
    <w:rsid w:val="00984B02"/>
    <w:rsid w:val="009855D4"/>
    <w:rsid w:val="00985A84"/>
    <w:rsid w:val="00985F55"/>
    <w:rsid w:val="00986CE1"/>
    <w:rsid w:val="00986FE3"/>
    <w:rsid w:val="00987DE7"/>
    <w:rsid w:val="00990052"/>
    <w:rsid w:val="00990E9B"/>
    <w:rsid w:val="009910A4"/>
    <w:rsid w:val="0099136F"/>
    <w:rsid w:val="00991D48"/>
    <w:rsid w:val="00991D5A"/>
    <w:rsid w:val="009921F1"/>
    <w:rsid w:val="0099297C"/>
    <w:rsid w:val="00992E36"/>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6FAA"/>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8B"/>
    <w:rsid w:val="009C30B3"/>
    <w:rsid w:val="009C3882"/>
    <w:rsid w:val="009C436F"/>
    <w:rsid w:val="009C43B4"/>
    <w:rsid w:val="009C44AD"/>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6E"/>
    <w:rsid w:val="009D5D9E"/>
    <w:rsid w:val="009D61CE"/>
    <w:rsid w:val="009D62CF"/>
    <w:rsid w:val="009D6598"/>
    <w:rsid w:val="009D7294"/>
    <w:rsid w:val="009D73D9"/>
    <w:rsid w:val="009D779F"/>
    <w:rsid w:val="009E064A"/>
    <w:rsid w:val="009E1FFB"/>
    <w:rsid w:val="009E20B7"/>
    <w:rsid w:val="009E2403"/>
    <w:rsid w:val="009E3923"/>
    <w:rsid w:val="009E3E43"/>
    <w:rsid w:val="009E43D5"/>
    <w:rsid w:val="009E46B6"/>
    <w:rsid w:val="009E46BC"/>
    <w:rsid w:val="009E4CDE"/>
    <w:rsid w:val="009E61A9"/>
    <w:rsid w:val="009E6E3B"/>
    <w:rsid w:val="009E7CAC"/>
    <w:rsid w:val="009F047D"/>
    <w:rsid w:val="009F0698"/>
    <w:rsid w:val="009F0935"/>
    <w:rsid w:val="009F0A4E"/>
    <w:rsid w:val="009F0F49"/>
    <w:rsid w:val="009F18CF"/>
    <w:rsid w:val="009F3379"/>
    <w:rsid w:val="009F402F"/>
    <w:rsid w:val="009F474E"/>
    <w:rsid w:val="009F4CE8"/>
    <w:rsid w:val="009F4E56"/>
    <w:rsid w:val="009F4FBE"/>
    <w:rsid w:val="009F5377"/>
    <w:rsid w:val="009F5AAD"/>
    <w:rsid w:val="009F639D"/>
    <w:rsid w:val="009F644C"/>
    <w:rsid w:val="009F7453"/>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BC4"/>
    <w:rsid w:val="00A10FCA"/>
    <w:rsid w:val="00A113C1"/>
    <w:rsid w:val="00A130D3"/>
    <w:rsid w:val="00A13EAF"/>
    <w:rsid w:val="00A147C9"/>
    <w:rsid w:val="00A14833"/>
    <w:rsid w:val="00A176D5"/>
    <w:rsid w:val="00A1780C"/>
    <w:rsid w:val="00A215B6"/>
    <w:rsid w:val="00A217B2"/>
    <w:rsid w:val="00A21F3E"/>
    <w:rsid w:val="00A222A1"/>
    <w:rsid w:val="00A23042"/>
    <w:rsid w:val="00A23270"/>
    <w:rsid w:val="00A2374A"/>
    <w:rsid w:val="00A23B71"/>
    <w:rsid w:val="00A23C2A"/>
    <w:rsid w:val="00A2480E"/>
    <w:rsid w:val="00A24EBE"/>
    <w:rsid w:val="00A24FBA"/>
    <w:rsid w:val="00A25168"/>
    <w:rsid w:val="00A25311"/>
    <w:rsid w:val="00A2534E"/>
    <w:rsid w:val="00A25672"/>
    <w:rsid w:val="00A25751"/>
    <w:rsid w:val="00A25D08"/>
    <w:rsid w:val="00A25D0E"/>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783"/>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DE4"/>
    <w:rsid w:val="00A507A9"/>
    <w:rsid w:val="00A510B9"/>
    <w:rsid w:val="00A51E81"/>
    <w:rsid w:val="00A52316"/>
    <w:rsid w:val="00A524F1"/>
    <w:rsid w:val="00A5253F"/>
    <w:rsid w:val="00A52B08"/>
    <w:rsid w:val="00A53041"/>
    <w:rsid w:val="00A5384B"/>
    <w:rsid w:val="00A53BAE"/>
    <w:rsid w:val="00A54FCF"/>
    <w:rsid w:val="00A5552B"/>
    <w:rsid w:val="00A55891"/>
    <w:rsid w:val="00A55AA5"/>
    <w:rsid w:val="00A560A2"/>
    <w:rsid w:val="00A57036"/>
    <w:rsid w:val="00A571AB"/>
    <w:rsid w:val="00A5749C"/>
    <w:rsid w:val="00A5751B"/>
    <w:rsid w:val="00A57E7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8D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26"/>
    <w:rsid w:val="00A94866"/>
    <w:rsid w:val="00A9488B"/>
    <w:rsid w:val="00A94AAE"/>
    <w:rsid w:val="00A9589A"/>
    <w:rsid w:val="00A96518"/>
    <w:rsid w:val="00A96630"/>
    <w:rsid w:val="00A97192"/>
    <w:rsid w:val="00A97C67"/>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B4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24D"/>
    <w:rsid w:val="00AD7D83"/>
    <w:rsid w:val="00AE0668"/>
    <w:rsid w:val="00AE1244"/>
    <w:rsid w:val="00AE1C5F"/>
    <w:rsid w:val="00AE2B70"/>
    <w:rsid w:val="00AE3439"/>
    <w:rsid w:val="00AE422D"/>
    <w:rsid w:val="00AE4F1E"/>
    <w:rsid w:val="00AE55E5"/>
    <w:rsid w:val="00AE60D1"/>
    <w:rsid w:val="00AE686D"/>
    <w:rsid w:val="00AE6BCB"/>
    <w:rsid w:val="00AE7624"/>
    <w:rsid w:val="00AF0AB7"/>
    <w:rsid w:val="00AF0F4B"/>
    <w:rsid w:val="00AF120E"/>
    <w:rsid w:val="00AF1430"/>
    <w:rsid w:val="00AF176A"/>
    <w:rsid w:val="00AF17A1"/>
    <w:rsid w:val="00AF1844"/>
    <w:rsid w:val="00AF19EE"/>
    <w:rsid w:val="00AF2399"/>
    <w:rsid w:val="00AF242A"/>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910"/>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151"/>
    <w:rsid w:val="00B176FD"/>
    <w:rsid w:val="00B17DBA"/>
    <w:rsid w:val="00B203BE"/>
    <w:rsid w:val="00B2069D"/>
    <w:rsid w:val="00B210DB"/>
    <w:rsid w:val="00B2125E"/>
    <w:rsid w:val="00B21AC5"/>
    <w:rsid w:val="00B21EFA"/>
    <w:rsid w:val="00B2239D"/>
    <w:rsid w:val="00B22538"/>
    <w:rsid w:val="00B230E2"/>
    <w:rsid w:val="00B24214"/>
    <w:rsid w:val="00B2459A"/>
    <w:rsid w:val="00B24708"/>
    <w:rsid w:val="00B24D95"/>
    <w:rsid w:val="00B252D4"/>
    <w:rsid w:val="00B27D89"/>
    <w:rsid w:val="00B3022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770"/>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DB8"/>
    <w:rsid w:val="00B57190"/>
    <w:rsid w:val="00B600AE"/>
    <w:rsid w:val="00B606C9"/>
    <w:rsid w:val="00B60CB8"/>
    <w:rsid w:val="00B61E41"/>
    <w:rsid w:val="00B61F68"/>
    <w:rsid w:val="00B62973"/>
    <w:rsid w:val="00B62AF3"/>
    <w:rsid w:val="00B62C56"/>
    <w:rsid w:val="00B62D48"/>
    <w:rsid w:val="00B64F95"/>
    <w:rsid w:val="00B6522C"/>
    <w:rsid w:val="00B65771"/>
    <w:rsid w:val="00B65F97"/>
    <w:rsid w:val="00B669F2"/>
    <w:rsid w:val="00B66E67"/>
    <w:rsid w:val="00B67D76"/>
    <w:rsid w:val="00B70104"/>
    <w:rsid w:val="00B712C7"/>
    <w:rsid w:val="00B71986"/>
    <w:rsid w:val="00B71B06"/>
    <w:rsid w:val="00B72BAC"/>
    <w:rsid w:val="00B73A00"/>
    <w:rsid w:val="00B741D0"/>
    <w:rsid w:val="00B74718"/>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0C9"/>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C6A"/>
    <w:rsid w:val="00BA31F7"/>
    <w:rsid w:val="00BA341F"/>
    <w:rsid w:val="00BA3816"/>
    <w:rsid w:val="00BA38A5"/>
    <w:rsid w:val="00BA3D88"/>
    <w:rsid w:val="00BA4ACB"/>
    <w:rsid w:val="00BA4D96"/>
    <w:rsid w:val="00BA5539"/>
    <w:rsid w:val="00BA5C6D"/>
    <w:rsid w:val="00BA5D95"/>
    <w:rsid w:val="00BA69FA"/>
    <w:rsid w:val="00BA6AB3"/>
    <w:rsid w:val="00BA6EE1"/>
    <w:rsid w:val="00BA733E"/>
    <w:rsid w:val="00BA74D7"/>
    <w:rsid w:val="00BB0514"/>
    <w:rsid w:val="00BB0E1C"/>
    <w:rsid w:val="00BB0FC8"/>
    <w:rsid w:val="00BB174C"/>
    <w:rsid w:val="00BB1D88"/>
    <w:rsid w:val="00BB1ED5"/>
    <w:rsid w:val="00BB2F46"/>
    <w:rsid w:val="00BB3B0E"/>
    <w:rsid w:val="00BB410E"/>
    <w:rsid w:val="00BB45B4"/>
    <w:rsid w:val="00BB45DF"/>
    <w:rsid w:val="00BB4A57"/>
    <w:rsid w:val="00BB4FB3"/>
    <w:rsid w:val="00BB5270"/>
    <w:rsid w:val="00BB536B"/>
    <w:rsid w:val="00BB54F0"/>
    <w:rsid w:val="00BB5D37"/>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936"/>
    <w:rsid w:val="00BC4AA2"/>
    <w:rsid w:val="00BC512A"/>
    <w:rsid w:val="00BC5391"/>
    <w:rsid w:val="00BC7052"/>
    <w:rsid w:val="00BC759E"/>
    <w:rsid w:val="00BC7F89"/>
    <w:rsid w:val="00BD00CF"/>
    <w:rsid w:val="00BD0C86"/>
    <w:rsid w:val="00BD22D9"/>
    <w:rsid w:val="00BD3C64"/>
    <w:rsid w:val="00BD41D7"/>
    <w:rsid w:val="00BD4544"/>
    <w:rsid w:val="00BD584D"/>
    <w:rsid w:val="00BD65B2"/>
    <w:rsid w:val="00BD781B"/>
    <w:rsid w:val="00BD7B79"/>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9D8"/>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69C"/>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B6A"/>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54B"/>
    <w:rsid w:val="00C37C99"/>
    <w:rsid w:val="00C37CB5"/>
    <w:rsid w:val="00C37E50"/>
    <w:rsid w:val="00C4066F"/>
    <w:rsid w:val="00C41B07"/>
    <w:rsid w:val="00C42329"/>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49"/>
    <w:rsid w:val="00C52854"/>
    <w:rsid w:val="00C52A24"/>
    <w:rsid w:val="00C544C8"/>
    <w:rsid w:val="00C54574"/>
    <w:rsid w:val="00C547A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0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71B"/>
    <w:rsid w:val="00C96A3C"/>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A63"/>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BB"/>
    <w:rsid w:val="00CE6713"/>
    <w:rsid w:val="00CE6800"/>
    <w:rsid w:val="00CE7209"/>
    <w:rsid w:val="00CE75F2"/>
    <w:rsid w:val="00CE7939"/>
    <w:rsid w:val="00CE7FDF"/>
    <w:rsid w:val="00CF06D5"/>
    <w:rsid w:val="00CF06DE"/>
    <w:rsid w:val="00CF0E17"/>
    <w:rsid w:val="00CF0E57"/>
    <w:rsid w:val="00CF14EB"/>
    <w:rsid w:val="00CF1D58"/>
    <w:rsid w:val="00CF1F79"/>
    <w:rsid w:val="00CF23C5"/>
    <w:rsid w:val="00CF2677"/>
    <w:rsid w:val="00CF2CB6"/>
    <w:rsid w:val="00CF63E5"/>
    <w:rsid w:val="00CF66FF"/>
    <w:rsid w:val="00CF705D"/>
    <w:rsid w:val="00CF7B33"/>
    <w:rsid w:val="00D00392"/>
    <w:rsid w:val="00D00B14"/>
    <w:rsid w:val="00D00CE7"/>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6FE"/>
    <w:rsid w:val="00D134FE"/>
    <w:rsid w:val="00D137B6"/>
    <w:rsid w:val="00D140E7"/>
    <w:rsid w:val="00D14BB3"/>
    <w:rsid w:val="00D14D50"/>
    <w:rsid w:val="00D1501C"/>
    <w:rsid w:val="00D1581F"/>
    <w:rsid w:val="00D159D2"/>
    <w:rsid w:val="00D1609F"/>
    <w:rsid w:val="00D175B2"/>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0D1"/>
    <w:rsid w:val="00D304B1"/>
    <w:rsid w:val="00D30CCE"/>
    <w:rsid w:val="00D311C5"/>
    <w:rsid w:val="00D31692"/>
    <w:rsid w:val="00D32314"/>
    <w:rsid w:val="00D32443"/>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CC3"/>
    <w:rsid w:val="00D4785E"/>
    <w:rsid w:val="00D5003D"/>
    <w:rsid w:val="00D5020B"/>
    <w:rsid w:val="00D50778"/>
    <w:rsid w:val="00D50D63"/>
    <w:rsid w:val="00D51C5E"/>
    <w:rsid w:val="00D52566"/>
    <w:rsid w:val="00D526C8"/>
    <w:rsid w:val="00D53BF4"/>
    <w:rsid w:val="00D53C3D"/>
    <w:rsid w:val="00D5428E"/>
    <w:rsid w:val="00D54741"/>
    <w:rsid w:val="00D551E2"/>
    <w:rsid w:val="00D55301"/>
    <w:rsid w:val="00D56B13"/>
    <w:rsid w:val="00D56E36"/>
    <w:rsid w:val="00D5753E"/>
    <w:rsid w:val="00D5779B"/>
    <w:rsid w:val="00D60217"/>
    <w:rsid w:val="00D60271"/>
    <w:rsid w:val="00D60623"/>
    <w:rsid w:val="00D60E01"/>
    <w:rsid w:val="00D611AB"/>
    <w:rsid w:val="00D61620"/>
    <w:rsid w:val="00D61638"/>
    <w:rsid w:val="00D62793"/>
    <w:rsid w:val="00D62B64"/>
    <w:rsid w:val="00D63716"/>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E03"/>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83"/>
    <w:rsid w:val="00D974EE"/>
    <w:rsid w:val="00D97A86"/>
    <w:rsid w:val="00DA05AB"/>
    <w:rsid w:val="00DA0A61"/>
    <w:rsid w:val="00DA0BE3"/>
    <w:rsid w:val="00DA1942"/>
    <w:rsid w:val="00DA1B9B"/>
    <w:rsid w:val="00DA22F0"/>
    <w:rsid w:val="00DA2D92"/>
    <w:rsid w:val="00DA4969"/>
    <w:rsid w:val="00DA62B5"/>
    <w:rsid w:val="00DA649F"/>
    <w:rsid w:val="00DA6C21"/>
    <w:rsid w:val="00DA72F8"/>
    <w:rsid w:val="00DA758B"/>
    <w:rsid w:val="00DA7A8A"/>
    <w:rsid w:val="00DA7EE1"/>
    <w:rsid w:val="00DB0683"/>
    <w:rsid w:val="00DB1DB5"/>
    <w:rsid w:val="00DB27C4"/>
    <w:rsid w:val="00DB2857"/>
    <w:rsid w:val="00DB374C"/>
    <w:rsid w:val="00DB3DC2"/>
    <w:rsid w:val="00DB48B9"/>
    <w:rsid w:val="00DB4B5C"/>
    <w:rsid w:val="00DB4CE3"/>
    <w:rsid w:val="00DB58DD"/>
    <w:rsid w:val="00DB693A"/>
    <w:rsid w:val="00DB6BB0"/>
    <w:rsid w:val="00DB6D53"/>
    <w:rsid w:val="00DB7B67"/>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3F"/>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7BC"/>
    <w:rsid w:val="00DDB847"/>
    <w:rsid w:val="00DE00EA"/>
    <w:rsid w:val="00DE0954"/>
    <w:rsid w:val="00DE0A53"/>
    <w:rsid w:val="00DE1720"/>
    <w:rsid w:val="00DE18FF"/>
    <w:rsid w:val="00DE2046"/>
    <w:rsid w:val="00DE290C"/>
    <w:rsid w:val="00DE29F0"/>
    <w:rsid w:val="00DE34A5"/>
    <w:rsid w:val="00DE36F4"/>
    <w:rsid w:val="00DE37BE"/>
    <w:rsid w:val="00DE3D84"/>
    <w:rsid w:val="00DE40A3"/>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F1"/>
    <w:rsid w:val="00DF27B3"/>
    <w:rsid w:val="00DF28BA"/>
    <w:rsid w:val="00DF3164"/>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F45"/>
    <w:rsid w:val="00E02773"/>
    <w:rsid w:val="00E0288C"/>
    <w:rsid w:val="00E02E87"/>
    <w:rsid w:val="00E042BB"/>
    <w:rsid w:val="00E04697"/>
    <w:rsid w:val="00E04919"/>
    <w:rsid w:val="00E0527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BED"/>
    <w:rsid w:val="00E21018"/>
    <w:rsid w:val="00E213D4"/>
    <w:rsid w:val="00E217CA"/>
    <w:rsid w:val="00E2216E"/>
    <w:rsid w:val="00E2272C"/>
    <w:rsid w:val="00E22FEC"/>
    <w:rsid w:val="00E23403"/>
    <w:rsid w:val="00E2377B"/>
    <w:rsid w:val="00E24B5E"/>
    <w:rsid w:val="00E24BA1"/>
    <w:rsid w:val="00E2520F"/>
    <w:rsid w:val="00E2534F"/>
    <w:rsid w:val="00E25A55"/>
    <w:rsid w:val="00E25B02"/>
    <w:rsid w:val="00E25CFD"/>
    <w:rsid w:val="00E25D98"/>
    <w:rsid w:val="00E26195"/>
    <w:rsid w:val="00E262E0"/>
    <w:rsid w:val="00E2694C"/>
    <w:rsid w:val="00E270AB"/>
    <w:rsid w:val="00E276FA"/>
    <w:rsid w:val="00E27A96"/>
    <w:rsid w:val="00E30A51"/>
    <w:rsid w:val="00E30D5D"/>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60C"/>
    <w:rsid w:val="00E375BF"/>
    <w:rsid w:val="00E3782C"/>
    <w:rsid w:val="00E37A98"/>
    <w:rsid w:val="00E40278"/>
    <w:rsid w:val="00E41326"/>
    <w:rsid w:val="00E41911"/>
    <w:rsid w:val="00E41B4B"/>
    <w:rsid w:val="00E42587"/>
    <w:rsid w:val="00E42A6B"/>
    <w:rsid w:val="00E42AB8"/>
    <w:rsid w:val="00E42B7C"/>
    <w:rsid w:val="00E43E42"/>
    <w:rsid w:val="00E43FBD"/>
    <w:rsid w:val="00E448B7"/>
    <w:rsid w:val="00E458CF"/>
    <w:rsid w:val="00E471FD"/>
    <w:rsid w:val="00E47598"/>
    <w:rsid w:val="00E50D81"/>
    <w:rsid w:val="00E50F51"/>
    <w:rsid w:val="00E50F94"/>
    <w:rsid w:val="00E52B67"/>
    <w:rsid w:val="00E53CA2"/>
    <w:rsid w:val="00E53E12"/>
    <w:rsid w:val="00E54362"/>
    <w:rsid w:val="00E54BE2"/>
    <w:rsid w:val="00E55E1A"/>
    <w:rsid w:val="00E56925"/>
    <w:rsid w:val="00E56BA8"/>
    <w:rsid w:val="00E57702"/>
    <w:rsid w:val="00E577C7"/>
    <w:rsid w:val="00E6008D"/>
    <w:rsid w:val="00E6084D"/>
    <w:rsid w:val="00E60B06"/>
    <w:rsid w:val="00E60C92"/>
    <w:rsid w:val="00E61D90"/>
    <w:rsid w:val="00E62A14"/>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494"/>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34"/>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B41"/>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3E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1E5E"/>
    <w:rsid w:val="00EE2596"/>
    <w:rsid w:val="00EE2914"/>
    <w:rsid w:val="00EE2F6A"/>
    <w:rsid w:val="00EE334B"/>
    <w:rsid w:val="00EE33F3"/>
    <w:rsid w:val="00EE3480"/>
    <w:rsid w:val="00EE3BEF"/>
    <w:rsid w:val="00EE3D27"/>
    <w:rsid w:val="00EE433A"/>
    <w:rsid w:val="00EE4477"/>
    <w:rsid w:val="00EE44B0"/>
    <w:rsid w:val="00EE4D45"/>
    <w:rsid w:val="00EE523A"/>
    <w:rsid w:val="00EE54B9"/>
    <w:rsid w:val="00EE593B"/>
    <w:rsid w:val="00EE5F7A"/>
    <w:rsid w:val="00EE5FC7"/>
    <w:rsid w:val="00EE6920"/>
    <w:rsid w:val="00EE6E84"/>
    <w:rsid w:val="00EE71EF"/>
    <w:rsid w:val="00EE7654"/>
    <w:rsid w:val="00EF0610"/>
    <w:rsid w:val="00EF13E9"/>
    <w:rsid w:val="00EF22B7"/>
    <w:rsid w:val="00EF2C7C"/>
    <w:rsid w:val="00EF33E4"/>
    <w:rsid w:val="00EF393F"/>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10C"/>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817"/>
    <w:rsid w:val="00F25B53"/>
    <w:rsid w:val="00F2696E"/>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A98"/>
    <w:rsid w:val="00F40BD7"/>
    <w:rsid w:val="00F40E95"/>
    <w:rsid w:val="00F41BF7"/>
    <w:rsid w:val="00F42192"/>
    <w:rsid w:val="00F429B7"/>
    <w:rsid w:val="00F42BEE"/>
    <w:rsid w:val="00F42CE8"/>
    <w:rsid w:val="00F431D1"/>
    <w:rsid w:val="00F431D3"/>
    <w:rsid w:val="00F4353E"/>
    <w:rsid w:val="00F43C74"/>
    <w:rsid w:val="00F43D84"/>
    <w:rsid w:val="00F44527"/>
    <w:rsid w:val="00F44F39"/>
    <w:rsid w:val="00F453E5"/>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1F"/>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F7"/>
    <w:rsid w:val="00F650C8"/>
    <w:rsid w:val="00F65227"/>
    <w:rsid w:val="00F65FF2"/>
    <w:rsid w:val="00F6698E"/>
    <w:rsid w:val="00F67417"/>
    <w:rsid w:val="00F678A1"/>
    <w:rsid w:val="00F67C62"/>
    <w:rsid w:val="00F701DB"/>
    <w:rsid w:val="00F71B90"/>
    <w:rsid w:val="00F7215F"/>
    <w:rsid w:val="00F73B04"/>
    <w:rsid w:val="00F75592"/>
    <w:rsid w:val="00F7599F"/>
    <w:rsid w:val="00F75FB4"/>
    <w:rsid w:val="00F767BA"/>
    <w:rsid w:val="00F7680D"/>
    <w:rsid w:val="00F76C42"/>
    <w:rsid w:val="00F7725C"/>
    <w:rsid w:val="00F7789D"/>
    <w:rsid w:val="00F80241"/>
    <w:rsid w:val="00F80B9A"/>
    <w:rsid w:val="00F81F56"/>
    <w:rsid w:val="00F82282"/>
    <w:rsid w:val="00F82324"/>
    <w:rsid w:val="00F83041"/>
    <w:rsid w:val="00F83398"/>
    <w:rsid w:val="00F835DF"/>
    <w:rsid w:val="00F84093"/>
    <w:rsid w:val="00F84812"/>
    <w:rsid w:val="00F85285"/>
    <w:rsid w:val="00F85EE3"/>
    <w:rsid w:val="00F869A3"/>
    <w:rsid w:val="00F86AF6"/>
    <w:rsid w:val="00F86F43"/>
    <w:rsid w:val="00F8787A"/>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963"/>
    <w:rsid w:val="00F978D8"/>
    <w:rsid w:val="00FA0E33"/>
    <w:rsid w:val="00FA144D"/>
    <w:rsid w:val="00FA19B4"/>
    <w:rsid w:val="00FA263B"/>
    <w:rsid w:val="00FA36EB"/>
    <w:rsid w:val="00FA408A"/>
    <w:rsid w:val="00FA56CE"/>
    <w:rsid w:val="00FA5EA4"/>
    <w:rsid w:val="00FA5ECB"/>
    <w:rsid w:val="00FA6816"/>
    <w:rsid w:val="00FA706E"/>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CA6"/>
    <w:rsid w:val="00FB78A1"/>
    <w:rsid w:val="00FB7978"/>
    <w:rsid w:val="00FB7BCA"/>
    <w:rsid w:val="00FC0DC2"/>
    <w:rsid w:val="00FC11E6"/>
    <w:rsid w:val="00FC1A04"/>
    <w:rsid w:val="00FC2982"/>
    <w:rsid w:val="00FC30FB"/>
    <w:rsid w:val="00FC3FB1"/>
    <w:rsid w:val="00FC46D9"/>
    <w:rsid w:val="00FC5AAA"/>
    <w:rsid w:val="00FC5CAE"/>
    <w:rsid w:val="00FC5EA5"/>
    <w:rsid w:val="00FC674E"/>
    <w:rsid w:val="00FC7629"/>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1E7"/>
    <w:rsid w:val="00FF0550"/>
    <w:rsid w:val="00FF0594"/>
    <w:rsid w:val="00FF05F7"/>
    <w:rsid w:val="00FF0683"/>
    <w:rsid w:val="00FF074B"/>
    <w:rsid w:val="00FF0E01"/>
    <w:rsid w:val="00FF116E"/>
    <w:rsid w:val="00FF12F1"/>
    <w:rsid w:val="00FF203A"/>
    <w:rsid w:val="00FF25B9"/>
    <w:rsid w:val="00FF3486"/>
    <w:rsid w:val="00FF3518"/>
    <w:rsid w:val="00FF42E9"/>
    <w:rsid w:val="00FF5672"/>
    <w:rsid w:val="00FF5BD4"/>
    <w:rsid w:val="00FF607F"/>
    <w:rsid w:val="00FF6252"/>
    <w:rsid w:val="00FF6CF5"/>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43CB82F-852C-4732-B952-F05B7706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2D7EA2"/>
    <w:rPr>
      <w:color w:val="605E5C"/>
      <w:shd w:val="clear" w:color="auto" w:fill="E1DFDD"/>
    </w:rPr>
  </w:style>
  <w:style w:type="table" w:customStyle="1" w:styleId="Lentelstinklelis5">
    <w:name w:val="Lentelės tinklelis5"/>
    <w:basedOn w:val="prastojilentel"/>
    <w:next w:val="Lentelstinklelis"/>
    <w:uiPriority w:val="39"/>
    <w:rsid w:val="009678E2"/>
    <w:pPr>
      <w:spacing w:after="0" w:line="240" w:lineRule="auto"/>
    </w:pPr>
    <w:rPr>
      <w:rFonts w:ascii="Times New Roman"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ima.apolianskaite@apva.lt" TargetMode="Externa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draudejai.sodra.lt/draudeju_viesi_duomenys/"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gistrucentras.lt/jar/p/index.php" TargetMode="External"/><Relationship Id="rId32"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microsoft.com/office/2016/09/relationships/commentsIds" Target="commentsIds.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northsearegion.eu/media/17953/jomopans-guidelines-for-modelling-ocean-ambient-noise_final.pdf" TargetMode="External"/><Relationship Id="rId7" Type="http://schemas.openxmlformats.org/officeDocument/2006/relationships/hyperlink" Target="https://www.ices.dk/data/data-portals/Pages/Continuous-Noise.aspx" TargetMode="External"/><Relationship Id="rId2" Type="http://schemas.openxmlformats.org/officeDocument/2006/relationships/hyperlink" Target="https://mcc.jrc.ec.europa.eu/documents/201406241443.pdf" TargetMode="External"/><Relationship Id="rId1" Type="http://schemas.openxmlformats.org/officeDocument/2006/relationships/hyperlink" Target="https://indicators.helcom.fi/wp-content/uploads/2023/04/Continuous-noise_Final_April_2023-1.pdf" TargetMode="External"/><Relationship Id="rId6" Type="http://schemas.openxmlformats.org/officeDocument/2006/relationships/hyperlink" Target="https://helcom.fi/wp-content/uploads/2019/08/Guidelines-for-monitoring-continuous-noise.pdf" TargetMode="External"/><Relationship Id="rId5" Type="http://schemas.openxmlformats.org/officeDocument/2006/relationships/hyperlink" Target="https://helcom.fi/wp-content/uploads/2020/02/BalticBOOST_WP-4_1-Deliverable-2-Proposal-for-a-regional-monitoring-programme-of-continuous-noise.pdf" TargetMode="External"/><Relationship Id="rId4" Type="http://schemas.openxmlformats.org/officeDocument/2006/relationships/hyperlink" Target="https://biasproject.wordpress.com/wp-content/uploads/2017/01/qo-20130203-01-rap-001-01b-foi-bias-modeling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C59A49A6C65DD47AAECC20B52837001" ma:contentTypeVersion="4" ma:contentTypeDescription="Kurkite naują dokumentą." ma:contentTypeScope="" ma:versionID="d75f09d87c7b8624cfb887976b8c698d">
  <xsd:schema xmlns:xsd="http://www.w3.org/2001/XMLSchema" xmlns:xs="http://www.w3.org/2001/XMLSchema" xmlns:p="http://schemas.microsoft.com/office/2006/metadata/properties" xmlns:ns3="c90e7237-6442-4982-b92e-3bc7eb3c99eb" targetNamespace="http://schemas.microsoft.com/office/2006/metadata/properties" ma:root="true" ma:fieldsID="22bc316c87ac4a956a344ab218a286e0" ns3:_="">
    <xsd:import namespace="c90e7237-6442-4982-b92e-3bc7eb3c99e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e7237-6442-4982-b92e-3bc7eb3c99e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CD4ED4-6B7E-43A3-B868-37B75E2AE6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7E80D9C-4AEB-49E0-B802-514F6935B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e7237-6442-4982-b92e-3bc7eb3c9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F9D4D-3D4F-4311-95F9-99B494ED4A77}">
  <ds:schemaRefs>
    <ds:schemaRef ds:uri="http://schemas.microsoft.com/sharepoint/v3/contenttype/fo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971</TotalTime>
  <Pages>40</Pages>
  <Words>57861</Words>
  <Characters>32982</Characters>
  <Application>Microsoft Office Word</Application>
  <DocSecurity>0</DocSecurity>
  <Lines>274</Lines>
  <Paragraphs>181</Paragraphs>
  <ScaleCrop>false</ScaleCrop>
  <Company/>
  <LinksUpToDate>false</LinksUpToDate>
  <CharactersWithSpaces>90662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Rima Apolianskaitė</cp:lastModifiedBy>
  <cp:revision>353</cp:revision>
  <dcterms:created xsi:type="dcterms:W3CDTF">2025-09-02T12:34:00Z</dcterms:created>
  <dcterms:modified xsi:type="dcterms:W3CDTF">2025-09-15T13:49:00Z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0x0101006C59A49A6C65DD47AAECC20B52837001</vt:lpwstr>
  </property>
</Properties>
</file>