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A1A51" w14:textId="77777777" w:rsidR="00B04AE3" w:rsidRPr="00B04AE3" w:rsidRDefault="00B04AE3" w:rsidP="00B04AE3">
      <w:pPr>
        <w:suppressAutoHyphens/>
        <w:spacing w:line="276" w:lineRule="auto"/>
        <w:ind w:left="1296" w:firstLine="1296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04AE3">
        <w:rPr>
          <w:rFonts w:ascii="Times New Roman" w:eastAsia="Calibri" w:hAnsi="Times New Roman" w:cs="Times New Roman"/>
          <w:sz w:val="24"/>
          <w:szCs w:val="24"/>
          <w:lang w:eastAsia="zh-CN"/>
        </w:rPr>
        <w:t>2025 m. ......………… d. viešojo pirkimo-pardavimo sutarties Nr. ……</w:t>
      </w:r>
    </w:p>
    <w:p w14:paraId="78703D82" w14:textId="395A7604" w:rsidR="00B04AE3" w:rsidRPr="00B04AE3" w:rsidRDefault="00B04AE3" w:rsidP="00B04AE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04AE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bookmarkStart w:id="0" w:name="_GoBack"/>
      <w:bookmarkEnd w:id="0"/>
      <w:r w:rsidRPr="00B04AE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priedas</w:t>
      </w:r>
    </w:p>
    <w:p w14:paraId="6FD9B739" w14:textId="77777777" w:rsidR="00DC08A5" w:rsidRDefault="00DC08A5" w:rsidP="00BA50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6EADD" w14:textId="60B25D0A" w:rsidR="00BA50A3" w:rsidRDefault="00BA50A3" w:rsidP="00BA5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A2A37">
        <w:rPr>
          <w:rFonts w:ascii="Times New Roman" w:hAnsi="Times New Roman" w:cs="Times New Roman"/>
          <w:b/>
          <w:bCs/>
          <w:sz w:val="24"/>
          <w:szCs w:val="24"/>
        </w:rPr>
        <w:t>Prekių</w:t>
      </w:r>
      <w:r w:rsidR="000131FF">
        <w:rPr>
          <w:rFonts w:ascii="Times New Roman" w:hAnsi="Times New Roman" w:cs="Times New Roman"/>
          <w:b/>
          <w:bCs/>
          <w:sz w:val="24"/>
          <w:szCs w:val="24"/>
        </w:rPr>
        <w:t>/Paslaugų</w:t>
      </w:r>
      <w:r w:rsidRPr="007A2A37">
        <w:rPr>
          <w:rFonts w:ascii="Times New Roman" w:hAnsi="Times New Roman" w:cs="Times New Roman"/>
          <w:b/>
          <w:bCs/>
          <w:sz w:val="24"/>
          <w:szCs w:val="24"/>
        </w:rPr>
        <w:t xml:space="preserve"> įkainių perskaičiavimo sąlygos</w:t>
      </w:r>
    </w:p>
    <w:p w14:paraId="377CDC27" w14:textId="77777777" w:rsid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C16A307" w14:textId="77777777" w:rsidR="00DC08A5" w:rsidRDefault="00DC08A5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B791BBC" w14:textId="77777777" w:rsidR="00DC08A5" w:rsidRDefault="00DC08A5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59A8C5" w14:textId="60C4591C" w:rsidR="00B05D75" w:rsidRDefault="00BA50A3" w:rsidP="00B05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Bet kuri Sutarties šalis Sutarties galiojimo metu turi teisę inicijuoti Sutartyje numatytų įkainių perskaičiavimą (keitimą) ne anksčiau kaip po </w:t>
      </w:r>
      <w:r w:rsidR="00D37DFB"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D37DFB">
        <w:rPr>
          <w:rFonts w:ascii="Times New Roman" w:eastAsia="Times New Roman" w:hAnsi="Times New Roman" w:cs="Times New Roman"/>
          <w:sz w:val="24"/>
          <w:szCs w:val="24"/>
          <w:lang w:eastAsia="lt-LT"/>
        </w:rPr>
        <w:t>dvylikos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mėnesių nuo Sutarties įsigaliojimo (jeigu perskaičiavimas jau buvo atliktas – nuo paskutinio perskaičiavimo pagal šį punktą dienos), jeigu </w:t>
      </w:r>
      <w:r w:rsidRPr="00BA50A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t-LT"/>
        </w:rPr>
        <w:t>gamintojų parduotos pramonės produkcijos kainų</w:t>
      </w:r>
      <w:r w:rsidRPr="00BA50A3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lt-LT"/>
        </w:rPr>
        <w:t xml:space="preserve"> </w:t>
      </w:r>
      <w:r w:rsidRPr="00BA50A3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pokytis (k)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, a</w:t>
      </w:r>
      <w:r w:rsidR="00FD4A34">
        <w:rPr>
          <w:rFonts w:ascii="Times New Roman" w:eastAsia="Times New Roman" w:hAnsi="Times New Roman" w:cs="Times New Roman"/>
          <w:sz w:val="24"/>
          <w:szCs w:val="24"/>
          <w:lang w:eastAsia="lt-LT"/>
        </w:rPr>
        <w:t>pskaičiuotas kaip nustatyta 4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punkte</w:t>
      </w:r>
      <w:r w:rsidRPr="00F04EB7">
        <w:rPr>
          <w:rFonts w:ascii="Times New Roman" w:eastAsia="Times New Roman" w:hAnsi="Times New Roman" w:cs="Times New Roman"/>
          <w:sz w:val="24"/>
          <w:szCs w:val="24"/>
          <w:lang w:eastAsia="lt-LT"/>
        </w:rPr>
        <w:t>, padidėja/sumažėja 10 procentų ir daugiau.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Atlikdamos perskaičiavimą Šalys vadovaujasi </w:t>
      </w:r>
      <w:r w:rsidR="00B05D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Valstybės duomenų agentūros </w:t>
      </w:r>
      <w:r w:rsidR="00B05D75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viešai Oficialiosios statistikos portale paskelbtais Rodiklių duomenų bazės duomenimis, iš kitos Šalies nereikalaudamos pateikti oficialaus </w:t>
      </w:r>
      <w:r w:rsidR="00B05D75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duomenų agentūros</w:t>
      </w:r>
      <w:r w:rsidR="00B05D75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kitos institucijos išduoto dokumento ar patvirtinimo.</w:t>
      </w:r>
    </w:p>
    <w:p w14:paraId="2EAEDF3A" w14:textId="64375F8E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Perskaičiuotieji įkainiai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įforminami raštišku Šalių susitarimu (toliau – Susitarimas)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ir taikomi užsakymams, pateiktiems po to, kai Šalys sudaro Susitarimą dėl įkainių perskaičiavimo.</w:t>
      </w:r>
    </w:p>
    <w:p w14:paraId="05B67A0F" w14:textId="77777777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Šalys privalo Susitarime nurodyti indekso reikšmę laikotarpio pradžioje ir jos nustatymo datą, indekso reikšmę laikotarpio pabaigoje ir jos nustatymo datą, kainų pokytį (k), perskaičiuotus įkainius, perskaičiuotą pradinės sutarties vertę.</w:t>
      </w:r>
    </w:p>
    <w:p w14:paraId="44753796" w14:textId="77777777" w:rsidR="00BA50A3" w:rsidRPr="00BA50A3" w:rsidRDefault="00BA50A3" w:rsidP="00BA50A3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4.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>Nauji įkainiai apskaičiuojami pagal formulę:</w:t>
      </w:r>
    </w:p>
    <w:p w14:paraId="5FE260CA" w14:textId="77777777" w:rsidR="00BA50A3" w:rsidRPr="00BA50A3" w:rsidRDefault="00A23A7B" w:rsidP="00BA50A3">
      <w:pPr>
        <w:spacing w:after="200" w:line="276" w:lineRule="auto"/>
        <w:jc w:val="both"/>
        <w:rPr>
          <w:rFonts w:ascii="Times New Roman" w:eastAsia="Calibri" w:hAnsi="Times New Roman" w:cs="Calibri"/>
          <w:i/>
          <w:sz w:val="24"/>
          <w:szCs w:val="24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Calibri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libri" w:hAnsi="Cambria Math" w:cs="Calibri"/>
                <w:sz w:val="24"/>
                <w:szCs w:val="24"/>
              </w:rPr>
              <m:t>1</m:t>
            </m:r>
          </m:sub>
        </m:sSub>
        <m:r>
          <w:rPr>
            <w:rFonts w:ascii="Cambria Math" w:eastAsia="Calibri" w:hAnsi="Cambria Math" w:cs="Calibri"/>
            <w:sz w:val="24"/>
            <w:szCs w:val="24"/>
          </w:rPr>
          <m:t>=</m:t>
        </m:r>
        <m:r>
          <w:rPr>
            <w:rFonts w:ascii="Cambria Math" w:eastAsia="Times New Roman" w:hAnsi="Cambria Math" w:cs="Calibri"/>
            <w:sz w:val="24"/>
            <w:szCs w:val="24"/>
          </w:rPr>
          <m:t>a+</m:t>
        </m:r>
        <m:d>
          <m:dPr>
            <m:ctrlPr>
              <w:rPr>
                <w:rFonts w:ascii="Cambria Math" w:eastAsia="Times New Roman" w:hAnsi="Cambria Math" w:cs="Calibri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k</m:t>
                </m:r>
              </m:num>
              <m:den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100</m:t>
                </m:r>
              </m:den>
            </m:f>
            <m:r>
              <w:rPr>
                <w:rFonts w:ascii="Cambria Math" w:eastAsia="Times New Roman" w:hAnsi="Cambria Math" w:cs="Calibri"/>
                <w:sz w:val="24"/>
                <w:szCs w:val="24"/>
              </w:rPr>
              <m:t>×a</m:t>
            </m:r>
          </m:e>
        </m:d>
      </m:oMath>
      <w:r w:rsidR="00BA50A3" w:rsidRPr="00BA50A3">
        <w:rPr>
          <w:rFonts w:ascii="Times New Roman" w:eastAsia="Times New Roman" w:hAnsi="Times New Roman" w:cs="Calibri"/>
          <w:sz w:val="24"/>
          <w:szCs w:val="24"/>
        </w:rPr>
        <w:t>,</w:t>
      </w:r>
      <w:r w:rsidR="00BA50A3" w:rsidRPr="00BA50A3">
        <w:rPr>
          <w:rFonts w:ascii="Times New Roman" w:eastAsia="Times New Roman" w:hAnsi="Times New Roman" w:cs="Calibri"/>
          <w:i/>
          <w:sz w:val="24"/>
          <w:szCs w:val="24"/>
        </w:rPr>
        <w:t xml:space="preserve"> </w:t>
      </w:r>
      <w:r w:rsidR="00BA50A3" w:rsidRPr="00BA50A3">
        <w:rPr>
          <w:rFonts w:ascii="Times New Roman" w:eastAsia="Times New Roman" w:hAnsi="Times New Roman" w:cs="Calibri"/>
          <w:sz w:val="24"/>
          <w:szCs w:val="24"/>
        </w:rPr>
        <w:t>kur</w:t>
      </w:r>
    </w:p>
    <w:p w14:paraId="0AA8036C" w14:textId="7C0C8701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a – sutarties prekės</w:t>
      </w:r>
      <w:r w:rsidR="000131FF">
        <w:rPr>
          <w:rFonts w:ascii="Times New Roman" w:eastAsia="Calibri" w:hAnsi="Times New Roman" w:cs="Calibri"/>
          <w:sz w:val="24"/>
          <w:szCs w:val="24"/>
        </w:rPr>
        <w:t>/paslaugos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įkainis (Eur be PVM)) (jei įkainis buvo perskaičiuotas, tai po paskutinio perskaičiavimo).</w:t>
      </w:r>
    </w:p>
    <w:p w14:paraId="6A97F822" w14:textId="2DD04342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a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1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perskaičiuotas (pakeistas)</w:t>
      </w:r>
      <w:r w:rsidR="000131FF">
        <w:rPr>
          <w:rFonts w:ascii="Times New Roman" w:eastAsia="Calibri" w:hAnsi="Times New Roman" w:cs="Calibri"/>
          <w:sz w:val="24"/>
          <w:szCs w:val="24"/>
        </w:rPr>
        <w:t xml:space="preserve"> </w:t>
      </w:r>
      <w:r w:rsidR="000131FF" w:rsidRPr="00BA50A3">
        <w:rPr>
          <w:rFonts w:ascii="Times New Roman" w:eastAsia="Calibri" w:hAnsi="Times New Roman" w:cs="Calibri"/>
          <w:sz w:val="24"/>
          <w:szCs w:val="24"/>
        </w:rPr>
        <w:t>prekės</w:t>
      </w:r>
      <w:r w:rsidR="000131FF">
        <w:rPr>
          <w:rFonts w:ascii="Times New Roman" w:eastAsia="Calibri" w:hAnsi="Times New Roman" w:cs="Calibri"/>
          <w:sz w:val="24"/>
          <w:szCs w:val="24"/>
        </w:rPr>
        <w:t>/paslaugos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įkainis (Eur be PVM)</w:t>
      </w:r>
    </w:p>
    <w:p w14:paraId="63172F81" w14:textId="411CF4FF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k – pagal gamintojų parduotos pramonės produkcijos kainų indeksą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="002F65C4">
        <w:rPr>
          <w:rFonts w:ascii="Times New Roman" w:eastAsia="Calibri" w:hAnsi="Times New Roman" w:cs="Times New Roman"/>
          <w:sz w:val="24"/>
        </w:rPr>
        <w:t>Drabužių siuvimas</w:t>
      </w:r>
      <w:r w:rsidRPr="00BA50A3">
        <w:rPr>
          <w:rFonts w:ascii="Times New Roman" w:eastAsia="Calibri" w:hAnsi="Times New Roman" w:cs="Times New Roman"/>
          <w:sz w:val="24"/>
        </w:rPr>
        <w:t xml:space="preserve"> </w:t>
      </w:r>
      <w:r w:rsidR="002F65C4">
        <w:rPr>
          <w:rFonts w:ascii="Times New Roman" w:eastAsia="Calibri" w:hAnsi="Times New Roman" w:cs="Times New Roman"/>
          <w:sz w:val="24"/>
        </w:rPr>
        <w:t>(</w:t>
      </w:r>
      <w:r w:rsidRPr="00BA50A3">
        <w:rPr>
          <w:rFonts w:ascii="Times New Roman" w:eastAsia="Calibri" w:hAnsi="Times New Roman" w:cs="Times New Roman"/>
          <w:sz w:val="24"/>
        </w:rPr>
        <w:t>gamyba</w:t>
      </w:r>
      <w:r w:rsidR="002F65C4">
        <w:rPr>
          <w:rFonts w:ascii="Times New Roman" w:eastAsia="Calibri" w:hAnsi="Times New Roman" w:cs="Times New Roman"/>
          <w:sz w:val="24"/>
        </w:rPr>
        <w:t>)</w:t>
      </w:r>
      <w:r w:rsidRPr="00BA50A3">
        <w:rPr>
          <w:rFonts w:ascii="Times New Roman" w:eastAsia="Calibri" w:hAnsi="Times New Roman" w:cs="Times New Roman"/>
          <w:sz w:val="24"/>
        </w:rPr>
        <w:t xml:space="preserve">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 </w:t>
      </w:r>
      <w:r w:rsidRPr="00BA50A3">
        <w:rPr>
          <w:rFonts w:ascii="Times New Roman" w:eastAsia="Calibri" w:hAnsi="Times New Roman" w:cs="Times New Roman"/>
          <w:sz w:val="24"/>
          <w:szCs w:val="24"/>
        </w:rPr>
        <w:t xml:space="preserve">kainų pokytis (padidėjimas arba sumažėjimas) (%).      </w:t>
      </w:r>
    </w:p>
    <w:p w14:paraId="0B864B12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i/>
          <w:iCs/>
          <w:color w:val="0070C0"/>
          <w:sz w:val="24"/>
          <w:szCs w:val="24"/>
        </w:rPr>
      </w:pPr>
      <w:r w:rsidRPr="00BA50A3">
        <w:rPr>
          <w:rFonts w:ascii="Times New Roman" w:eastAsia="Calibri" w:hAnsi="Times New Roman" w:cs="Times New Roman"/>
          <w:sz w:val="24"/>
          <w:szCs w:val="24"/>
        </w:rPr>
        <w:t>„k“ reikšmė skaičiuojama pagal formulę:</w:t>
      </w:r>
    </w:p>
    <w:p w14:paraId="39FAB7E6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m:oMath>
        <m:r>
          <w:rPr>
            <w:rFonts w:ascii="Cambria Math" w:eastAsia="Calibri" w:hAnsi="Cambria Math" w:cs="Calibri"/>
            <w:sz w:val="24"/>
            <w:szCs w:val="24"/>
          </w:rPr>
          <m:t>k =</m:t>
        </m:r>
        <m:f>
          <m:fPr>
            <m:ctrlPr>
              <w:rPr>
                <w:rFonts w:ascii="Cambria Math" w:eastAsia="Times New Roman" w:hAnsi="Cambria Math" w:cs="Calibr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naujausias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pradžia</m:t>
                </m:r>
              </m:sub>
            </m:sSub>
          </m:den>
        </m:f>
        <m:r>
          <w:rPr>
            <w:rFonts w:ascii="Cambria Math" w:eastAsia="Times New Roman" w:hAnsi="Cambria Math" w:cs="Calibri"/>
            <w:sz w:val="24"/>
            <w:szCs w:val="24"/>
          </w:rPr>
          <m:t>×100-100</m:t>
        </m:r>
      </m:oMath>
      <w:r w:rsidRPr="00BA50A3">
        <w:rPr>
          <w:rFonts w:ascii="Times New Roman" w:eastAsia="Times New Roman" w:hAnsi="Times New Roman" w:cs="Calibri"/>
          <w:sz w:val="24"/>
          <w:szCs w:val="24"/>
        </w:rPr>
        <w:t>, (proc.), kur</w:t>
      </w:r>
    </w:p>
    <w:p w14:paraId="626DBB88" w14:textId="4860F90E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Ind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naujausias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kreipimosi dėl kainos perskaičiavimo išsiuntimo kitai šal</w:t>
      </w:r>
      <w:r w:rsidR="005C7A04">
        <w:rPr>
          <w:rFonts w:ascii="Times New Roman" w:eastAsia="Calibri" w:hAnsi="Times New Roman" w:cs="Calibri"/>
          <w:sz w:val="24"/>
          <w:szCs w:val="24"/>
        </w:rPr>
        <w:t>iai datą naujausias paskelbtas G</w:t>
      </w:r>
      <w:r w:rsidRPr="00BA50A3">
        <w:rPr>
          <w:rFonts w:ascii="Times New Roman" w:eastAsia="Calibri" w:hAnsi="Times New Roman" w:cs="Calibri"/>
          <w:sz w:val="24"/>
          <w:szCs w:val="24"/>
        </w:rPr>
        <w:t>amintojų parduotos pramonės produkcijos kainų indeksas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="002F65C4">
        <w:rPr>
          <w:rFonts w:ascii="Times New Roman" w:eastAsia="Calibri" w:hAnsi="Times New Roman" w:cs="Times New Roman"/>
          <w:sz w:val="24"/>
        </w:rPr>
        <w:t>Drabužių siuvimas</w:t>
      </w:r>
      <w:r w:rsidR="002F65C4" w:rsidRPr="00BA50A3">
        <w:rPr>
          <w:rFonts w:ascii="Times New Roman" w:eastAsia="Calibri" w:hAnsi="Times New Roman" w:cs="Times New Roman"/>
          <w:sz w:val="24"/>
        </w:rPr>
        <w:t xml:space="preserve"> </w:t>
      </w:r>
      <w:r w:rsidR="002F65C4">
        <w:rPr>
          <w:rFonts w:ascii="Times New Roman" w:eastAsia="Calibri" w:hAnsi="Times New Roman" w:cs="Times New Roman"/>
          <w:sz w:val="24"/>
        </w:rPr>
        <w:t>(</w:t>
      </w:r>
      <w:r w:rsidR="002F65C4" w:rsidRPr="00BA50A3">
        <w:rPr>
          <w:rFonts w:ascii="Times New Roman" w:eastAsia="Calibri" w:hAnsi="Times New Roman" w:cs="Times New Roman"/>
          <w:sz w:val="24"/>
        </w:rPr>
        <w:t>gamyba</w:t>
      </w:r>
      <w:r w:rsidR="002F65C4">
        <w:rPr>
          <w:rFonts w:ascii="Times New Roman" w:eastAsia="Calibri" w:hAnsi="Times New Roman" w:cs="Times New Roman"/>
          <w:sz w:val="24"/>
        </w:rPr>
        <w:t>)</w:t>
      </w:r>
      <w:r w:rsidR="002F65C4" w:rsidRPr="00BA50A3">
        <w:rPr>
          <w:rFonts w:ascii="Times New Roman" w:eastAsia="Calibri" w:hAnsi="Times New Roman" w:cs="Times New Roman"/>
          <w:sz w:val="24"/>
        </w:rPr>
        <w:t xml:space="preserve"> </w:t>
      </w:r>
      <w:r w:rsidRPr="00BA50A3">
        <w:rPr>
          <w:rFonts w:ascii="Times New Roman" w:eastAsia="Calibri" w:hAnsi="Times New Roman" w:cs="Times New Roman"/>
          <w:sz w:val="24"/>
        </w:rPr>
        <w:t>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>.</w:t>
      </w:r>
    </w:p>
    <w:p w14:paraId="38338C6D" w14:textId="5A9F7F7A" w:rsidR="003F2A9E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Ind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pradžia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laikotarpio pradži</w:t>
      </w:r>
      <w:r w:rsidR="005C7A04">
        <w:rPr>
          <w:rFonts w:ascii="Times New Roman" w:eastAsia="Calibri" w:hAnsi="Times New Roman" w:cs="Calibri"/>
          <w:sz w:val="24"/>
          <w:szCs w:val="24"/>
        </w:rPr>
        <w:t>os datos (mėnesio) G</w:t>
      </w:r>
      <w:r w:rsidRPr="00BA50A3">
        <w:rPr>
          <w:rFonts w:ascii="Times New Roman" w:eastAsia="Calibri" w:hAnsi="Times New Roman" w:cs="Calibri"/>
          <w:sz w:val="24"/>
          <w:szCs w:val="24"/>
        </w:rPr>
        <w:t>amintojų parduotos pramonės produkcijos kainų indeksas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="002F65C4">
        <w:rPr>
          <w:rFonts w:ascii="Times New Roman" w:eastAsia="Calibri" w:hAnsi="Times New Roman" w:cs="Times New Roman"/>
          <w:sz w:val="24"/>
        </w:rPr>
        <w:t>Drabužių siuvimas</w:t>
      </w:r>
      <w:r w:rsidR="002F65C4" w:rsidRPr="00BA50A3">
        <w:rPr>
          <w:rFonts w:ascii="Times New Roman" w:eastAsia="Calibri" w:hAnsi="Times New Roman" w:cs="Times New Roman"/>
          <w:sz w:val="24"/>
        </w:rPr>
        <w:t xml:space="preserve"> </w:t>
      </w:r>
      <w:r w:rsidR="002F65C4">
        <w:rPr>
          <w:rFonts w:ascii="Times New Roman" w:eastAsia="Calibri" w:hAnsi="Times New Roman" w:cs="Times New Roman"/>
          <w:sz w:val="24"/>
        </w:rPr>
        <w:t>(</w:t>
      </w:r>
      <w:r w:rsidR="002F65C4" w:rsidRPr="00BA50A3">
        <w:rPr>
          <w:rFonts w:ascii="Times New Roman" w:eastAsia="Calibri" w:hAnsi="Times New Roman" w:cs="Times New Roman"/>
          <w:sz w:val="24"/>
        </w:rPr>
        <w:t>gamyba</w:t>
      </w:r>
      <w:r w:rsidR="002F65C4">
        <w:rPr>
          <w:rFonts w:ascii="Times New Roman" w:eastAsia="Calibri" w:hAnsi="Times New Roman" w:cs="Times New Roman"/>
          <w:sz w:val="24"/>
        </w:rPr>
        <w:t>)</w:t>
      </w:r>
      <w:r w:rsidR="002F65C4" w:rsidRPr="00BA50A3">
        <w:rPr>
          <w:rFonts w:ascii="Times New Roman" w:eastAsia="Calibri" w:hAnsi="Times New Roman" w:cs="Times New Roman"/>
          <w:sz w:val="24"/>
        </w:rPr>
        <w:t xml:space="preserve"> </w:t>
      </w:r>
      <w:r w:rsidRPr="00BA50A3">
        <w:rPr>
          <w:rFonts w:ascii="Times New Roman" w:eastAsia="Calibri" w:hAnsi="Times New Roman" w:cs="Times New Roman"/>
          <w:sz w:val="24"/>
        </w:rPr>
        <w:t>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>.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</w:t>
      </w:r>
    </w:p>
    <w:p w14:paraId="26C04D77" w14:textId="2C9F0ECF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Pirmojo perskaičiavimo atveju laikotarpio pradžia (mėnuo) yra Sutarties sudarymo mėnuo. Antrojo ir vėlesnių perskaičiavimų atveju laikotarpio pradžia (mėnuo) yra paskutinio perskaičiavimo metu naudotos paskelbto atitinkamo indekso reikšmės mėnuo; </w:t>
      </w:r>
    </w:p>
    <w:p w14:paraId="3A6887C7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5.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Skaičiavimams indeksų reikšmės imamos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keturių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skaitmenų po kablelio tikslumu. Apskaičiuotas pokytis (k) tolimesniems skaičiavimams naudojamas suapvalinus iki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vieno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skaitmens po kablelio, o apskaičiuotas įkainis „a“ suapvalinamas iki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 xml:space="preserve">dviejų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skaitmenų po kablelio; </w:t>
      </w:r>
    </w:p>
    <w:p w14:paraId="572DA3F3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lastRenderedPageBreak/>
        <w:t xml:space="preserve">6.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Vėlesnis įkainių perskaičiavimas negali apimti laikotarpio, už kurį jau buvo atliktas perskaičiavimas. </w:t>
      </w:r>
    </w:p>
    <w:p w14:paraId="0CF78622" w14:textId="29B1174B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Jeigu gamintojų parduotos pramonės produkcijos kainų pokytis (k</w:t>
      </w:r>
      <w:r w:rsidR="00FD4A34">
        <w:rPr>
          <w:rFonts w:ascii="Times New Roman" w:eastAsia="Times New Roman" w:hAnsi="Times New Roman" w:cs="Times New Roman"/>
          <w:sz w:val="24"/>
          <w:szCs w:val="24"/>
          <w:lang w:eastAsia="lt-LT"/>
        </w:rPr>
        <w:t>), apskaičiuotas kaip nustatyta 4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punkte, viršija 30 procentų nuo pradinio sutarties įkainio sutarties pasirašymo dieną, prekės</w:t>
      </w:r>
      <w:r w:rsidR="000131FF">
        <w:rPr>
          <w:rFonts w:ascii="Times New Roman" w:eastAsia="Times New Roman" w:hAnsi="Times New Roman" w:cs="Times New Roman"/>
          <w:sz w:val="24"/>
          <w:szCs w:val="24"/>
          <w:lang w:eastAsia="lt-LT"/>
        </w:rPr>
        <w:t>/paslaugos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įkainiai bus perskaičiuojami maksimaliu 30 procentų pokyčiu.</w:t>
      </w:r>
    </w:p>
    <w:p w14:paraId="0EE18C90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Jei Sutarties kaina buvo peržiūrėta pagal Sutartyje nurodytas kainų peržiūros sąlygas, atitinkamai patikslinama (didėja arba mažėja) pradinė sutarties vertė. </w:t>
      </w:r>
    </w:p>
    <w:p w14:paraId="7DDA2B5A" w14:textId="77777777" w:rsidR="006430BE" w:rsidRDefault="006430BE"/>
    <w:sectPr w:rsidR="006430BE" w:rsidSect="00DC08A5">
      <w:pgSz w:w="11906" w:h="16838"/>
      <w:pgMar w:top="1276" w:right="567" w:bottom="1702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E6143" w14:textId="77777777" w:rsidR="00A23A7B" w:rsidRDefault="00A23A7B" w:rsidP="00BA50A3">
      <w:pPr>
        <w:spacing w:after="0" w:line="240" w:lineRule="auto"/>
      </w:pPr>
      <w:r>
        <w:separator/>
      </w:r>
    </w:p>
  </w:endnote>
  <w:endnote w:type="continuationSeparator" w:id="0">
    <w:p w14:paraId="0BB57351" w14:textId="77777777" w:rsidR="00A23A7B" w:rsidRDefault="00A23A7B" w:rsidP="00BA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6070E" w14:textId="77777777" w:rsidR="00A23A7B" w:rsidRDefault="00A23A7B" w:rsidP="00BA50A3">
      <w:pPr>
        <w:spacing w:after="0" w:line="240" w:lineRule="auto"/>
      </w:pPr>
      <w:r>
        <w:separator/>
      </w:r>
    </w:p>
  </w:footnote>
  <w:footnote w:type="continuationSeparator" w:id="0">
    <w:p w14:paraId="17576277" w14:textId="77777777" w:rsidR="00A23A7B" w:rsidRDefault="00A23A7B" w:rsidP="00BA50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A3"/>
    <w:rsid w:val="00011692"/>
    <w:rsid w:val="000131FF"/>
    <w:rsid w:val="001D1DB7"/>
    <w:rsid w:val="00280D9E"/>
    <w:rsid w:val="002F65C4"/>
    <w:rsid w:val="003F2A9E"/>
    <w:rsid w:val="004422D8"/>
    <w:rsid w:val="004F1B0D"/>
    <w:rsid w:val="005C7A04"/>
    <w:rsid w:val="006430BE"/>
    <w:rsid w:val="008B19B2"/>
    <w:rsid w:val="00A23A7B"/>
    <w:rsid w:val="00B04AE3"/>
    <w:rsid w:val="00B05D75"/>
    <w:rsid w:val="00BA1108"/>
    <w:rsid w:val="00BA50A3"/>
    <w:rsid w:val="00D37DFB"/>
    <w:rsid w:val="00DC08A5"/>
    <w:rsid w:val="00F04EB7"/>
    <w:rsid w:val="00F54FFA"/>
    <w:rsid w:val="00FA7F5E"/>
    <w:rsid w:val="00F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A04D"/>
  <w15:chartTrackingRefBased/>
  <w15:docId w15:val="{AA9B27C1-3FE1-4EDA-B68B-5F8EE6BC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BA50A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BA50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A50A3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rsid w:val="00BA50A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C0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8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8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Vitovic</dc:creator>
  <cp:keywords/>
  <dc:description/>
  <cp:lastModifiedBy>Windows User</cp:lastModifiedBy>
  <cp:revision>16</cp:revision>
  <dcterms:created xsi:type="dcterms:W3CDTF">2023-04-04T10:40:00Z</dcterms:created>
  <dcterms:modified xsi:type="dcterms:W3CDTF">2025-08-22T07:47:00Z</dcterms:modified>
</cp:coreProperties>
</file>