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738E8"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109EF96C"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3DD34F3E" w14:textId="77777777" w:rsidR="009C5D91" w:rsidRPr="009A0757"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6E93E166" w14:textId="77777777" w:rsidR="0082081C" w:rsidRPr="00C52D27" w:rsidRDefault="0082081C" w:rsidP="00D4031C">
      <w:pPr>
        <w:pStyle w:val="Body2"/>
        <w:spacing w:after="0"/>
        <w:ind w:right="425"/>
        <w:jc w:val="center"/>
        <w:rPr>
          <w:sz w:val="10"/>
          <w:szCs w:val="10"/>
          <w:lang w:val="lt-LT"/>
        </w:rPr>
      </w:pPr>
    </w:p>
    <w:p w14:paraId="3A3B0B21" w14:textId="77777777" w:rsidR="002D05EC" w:rsidRDefault="00DD20F0" w:rsidP="0069100E">
      <w:pPr>
        <w:pStyle w:val="Body"/>
        <w:ind w:left="993" w:right="425"/>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VIENKARTINĖS MEDICINOS PAGALBOS PRIEMONĖS </w:t>
      </w:r>
    </w:p>
    <w:p w14:paraId="0626BB3F" w14:textId="77777777" w:rsidR="00A90EF9" w:rsidRPr="0021476F" w:rsidRDefault="0021476F" w:rsidP="0069100E">
      <w:pPr>
        <w:pStyle w:val="Body"/>
        <w:ind w:left="993" w:right="425"/>
        <w:jc w:val="center"/>
        <w:rPr>
          <w:rFonts w:ascii="Times New Roman" w:hAnsi="Times New Roman" w:cs="Times New Roman"/>
          <w:color w:val="auto"/>
          <w:sz w:val="22"/>
          <w:szCs w:val="22"/>
          <w:u w:val="single"/>
        </w:rPr>
      </w:pPr>
      <w:r w:rsidRPr="0021476F">
        <w:rPr>
          <w:rFonts w:ascii="Times New Roman" w:hAnsi="Times New Roman" w:cs="Times New Roman"/>
          <w:color w:val="auto"/>
          <w:sz w:val="22"/>
          <w:szCs w:val="22"/>
          <w:u w:val="single"/>
        </w:rPr>
        <w:t>KVĖPUOJAMAJAI TERAPIJAI</w:t>
      </w:r>
      <w:r w:rsidR="00217B71" w:rsidRPr="0021476F">
        <w:rPr>
          <w:rFonts w:ascii="Times New Roman" w:hAnsi="Times New Roman" w:cs="Times New Roman"/>
          <w:color w:val="auto"/>
          <w:sz w:val="22"/>
          <w:szCs w:val="22"/>
          <w:u w:val="single"/>
        </w:rPr>
        <w:t xml:space="preserve"> (Nr. </w:t>
      </w:r>
      <w:r w:rsidR="00DD20F0" w:rsidRPr="0021476F">
        <w:rPr>
          <w:rFonts w:ascii="Times New Roman" w:hAnsi="Times New Roman" w:cs="Times New Roman"/>
          <w:color w:val="auto"/>
          <w:sz w:val="22"/>
          <w:szCs w:val="22"/>
          <w:u w:val="single"/>
        </w:rPr>
        <w:t>78</w:t>
      </w:r>
      <w:r w:rsidR="00767A52" w:rsidRPr="0021476F">
        <w:rPr>
          <w:rFonts w:ascii="Times New Roman" w:hAnsi="Times New Roman" w:cs="Times New Roman"/>
          <w:color w:val="auto"/>
          <w:sz w:val="22"/>
          <w:szCs w:val="22"/>
          <w:u w:val="single"/>
        </w:rPr>
        <w:t>98</w:t>
      </w:r>
      <w:r w:rsidR="00A90EF9" w:rsidRPr="0021476F">
        <w:rPr>
          <w:rFonts w:ascii="Times New Roman" w:hAnsi="Times New Roman" w:cs="Times New Roman"/>
          <w:color w:val="auto"/>
          <w:sz w:val="22"/>
          <w:szCs w:val="22"/>
          <w:u w:val="single"/>
        </w:rPr>
        <w:t>)</w:t>
      </w:r>
    </w:p>
    <w:p w14:paraId="16EA1397" w14:textId="77777777" w:rsidR="008A7C71" w:rsidRPr="0021476F" w:rsidRDefault="008A7C71" w:rsidP="00A75B93">
      <w:pPr>
        <w:pStyle w:val="Body"/>
        <w:ind w:left="993" w:right="708"/>
        <w:jc w:val="center"/>
        <w:rPr>
          <w:rFonts w:ascii="Times New Roman" w:eastAsia="Times New Roman" w:hAnsi="Times New Roman" w:cs="Times New Roman"/>
          <w:b/>
          <w:color w:val="auto"/>
          <w:sz w:val="10"/>
          <w:szCs w:val="10"/>
        </w:rPr>
      </w:pPr>
    </w:p>
    <w:p w14:paraId="2CFE4812" w14:textId="77777777" w:rsidR="00F306FC" w:rsidRDefault="004D35E3" w:rsidP="00C94726">
      <w:pPr>
        <w:pStyle w:val="Body2"/>
        <w:ind w:left="993" w:right="425" w:firstLine="425"/>
        <w:rPr>
          <w:rFonts w:cs="Times New Roman"/>
          <w:color w:val="000000" w:themeColor="text1"/>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217B71">
        <w:rPr>
          <w:color w:val="000000" w:themeColor="text1"/>
          <w:u w:val="single"/>
          <w:lang w:val="lt-LT"/>
        </w:rPr>
        <w:t>vienkartines medicinos pagalbos priemones</w:t>
      </w:r>
      <w:r w:rsidR="000F7936" w:rsidRPr="000F7936">
        <w:rPr>
          <w:color w:val="000000" w:themeColor="text1"/>
          <w:u w:val="single"/>
          <w:lang w:val="lt-LT"/>
        </w:rPr>
        <w:t xml:space="preserve"> </w:t>
      </w:r>
      <w:r w:rsidR="00F306FC" w:rsidRPr="00E93FE6">
        <w:rPr>
          <w:color w:val="000000" w:themeColor="text1"/>
          <w:lang w:val="lt-LT"/>
        </w:rPr>
        <w:t>(toliau - prekė)</w:t>
      </w:r>
      <w:r w:rsidR="00C73C5A">
        <w:rPr>
          <w:color w:val="000000" w:themeColor="text1"/>
          <w:lang w:val="lt-LT"/>
        </w:rPr>
        <w:t>.</w:t>
      </w:r>
    </w:p>
    <w:p w14:paraId="321FA791" w14:textId="77777777" w:rsidR="009C5D91" w:rsidRPr="000E4515" w:rsidRDefault="004D35E3" w:rsidP="00C94726">
      <w:pPr>
        <w:pStyle w:val="Body2"/>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262A5C">
        <w:rPr>
          <w:color w:val="000000" w:themeColor="text1"/>
          <w:lang w:val="lt-LT"/>
        </w:rPr>
        <w:t xml:space="preserve">tarptautinio </w:t>
      </w:r>
      <w:r w:rsidRPr="00777CAD">
        <w:rPr>
          <w:color w:val="000000" w:themeColor="text1"/>
          <w:u w:val="single"/>
          <w:lang w:val="lt-LT"/>
        </w:rPr>
        <w:t>atviro konkurso būdu.</w:t>
      </w:r>
    </w:p>
    <w:p w14:paraId="036C3507" w14:textId="77777777" w:rsidR="009C5D91" w:rsidRPr="000E4515" w:rsidRDefault="004D35E3" w:rsidP="00C94726">
      <w:pPr>
        <w:pStyle w:val="Body2"/>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693B0EBA" w14:textId="77777777" w:rsidR="009C5D91" w:rsidRPr="008C7B61" w:rsidRDefault="004D35E3" w:rsidP="00C94726">
      <w:pPr>
        <w:pStyle w:val="Body2"/>
        <w:ind w:left="993" w:right="425" w:firstLine="425"/>
        <w:rPr>
          <w:noProof/>
          <w:color w:val="000000" w:themeColor="text1"/>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pirkimų specialist</w:t>
      </w:r>
      <w:r w:rsidR="0003280A">
        <w:rPr>
          <w:color w:val="auto"/>
          <w:lang w:val="lt-LT"/>
        </w:rPr>
        <w:t>ė</w:t>
      </w:r>
      <w:r w:rsidR="00CC1046" w:rsidRPr="00F46714">
        <w:rPr>
          <w:color w:val="auto"/>
          <w:lang w:val="lt-LT"/>
        </w:rPr>
        <w:t>,</w:t>
      </w:r>
      <w:r w:rsidR="00CC1046" w:rsidRPr="00F46714">
        <w:rPr>
          <w:color w:val="000000" w:themeColor="text1"/>
          <w:lang w:val="lt-LT"/>
        </w:rPr>
        <w:t xml:space="preserve"> tel. +370 5</w:t>
      </w:r>
      <w:r w:rsidR="00106EDC">
        <w:rPr>
          <w:color w:val="000000" w:themeColor="text1"/>
          <w:lang w:val="lt-LT"/>
        </w:rPr>
        <w:t> </w:t>
      </w:r>
      <w:r w:rsidR="00CC1046" w:rsidRPr="00F46714">
        <w:rPr>
          <w:color w:val="000000" w:themeColor="text1"/>
          <w:lang w:val="lt-LT"/>
        </w:rPr>
        <w:t>250</w:t>
      </w:r>
      <w:r w:rsidR="00106EDC">
        <w:rPr>
          <w:color w:val="000000" w:themeColor="text1"/>
          <w:lang w:val="lt-LT"/>
        </w:rPr>
        <w:t xml:space="preserve"> </w:t>
      </w:r>
      <w:r w:rsidR="00CC1046" w:rsidRPr="00F46714">
        <w:rPr>
          <w:color w:val="000000" w:themeColor="text1"/>
          <w:lang w:val="lt-LT"/>
        </w:rPr>
        <w:t>1772, faksas +370 5</w:t>
      </w:r>
      <w:r w:rsidR="00106EDC">
        <w:rPr>
          <w:color w:val="000000" w:themeColor="text1"/>
          <w:lang w:val="lt-LT"/>
        </w:rPr>
        <w:t> </w:t>
      </w:r>
      <w:r w:rsidR="00CC1046" w:rsidRPr="00F46714">
        <w:rPr>
          <w:color w:val="000000" w:themeColor="text1"/>
          <w:lang w:val="lt-LT"/>
        </w:rPr>
        <w:t>236</w:t>
      </w:r>
      <w:r w:rsidR="00106EDC">
        <w:rPr>
          <w:color w:val="000000" w:themeColor="text1"/>
          <w:lang w:val="lt-LT"/>
        </w:rPr>
        <w:t xml:space="preserve"> </w:t>
      </w:r>
      <w:r w:rsidR="00CC1046" w:rsidRPr="00F46714">
        <w:rPr>
          <w:color w:val="000000" w:themeColor="text1"/>
          <w:lang w:val="lt-LT"/>
        </w:rPr>
        <w:t>5111, el.</w:t>
      </w:r>
      <w:r w:rsidR="00AD0E6E">
        <w:rPr>
          <w:color w:val="000000" w:themeColor="text1"/>
          <w:lang w:val="lt-LT"/>
        </w:rPr>
        <w:t xml:space="preserve"> </w:t>
      </w:r>
      <w:r w:rsidR="00CC1046" w:rsidRPr="00F46714">
        <w:rPr>
          <w:color w:val="000000" w:themeColor="text1"/>
          <w:lang w:val="lt-LT"/>
        </w:rPr>
        <w:t xml:space="preserve">pašto adresas: </w:t>
      </w:r>
      <w:hyperlink r:id="rId6" w:history="1">
        <w:r w:rsidR="00CC1046" w:rsidRPr="008C7B61">
          <w:rPr>
            <w:rStyle w:val="Hyperlink"/>
            <w:noProof/>
            <w:color w:val="2C4583" w:themeColor="accent6" w:themeShade="80"/>
          </w:rPr>
          <w:t>jolanta.bieksiene@santa.lt</w:t>
        </w:r>
      </w:hyperlink>
      <w:r w:rsidR="00D662DB" w:rsidRPr="008C7B61">
        <w:rPr>
          <w:rStyle w:val="Hyperlink"/>
          <w:noProof/>
        </w:rPr>
        <w:t>.</w:t>
      </w:r>
    </w:p>
    <w:p w14:paraId="19B0F6D3" w14:textId="4895CF41" w:rsidR="0003280A" w:rsidRPr="004B577A" w:rsidRDefault="004D35E3" w:rsidP="00C94726">
      <w:pPr>
        <w:pStyle w:val="Body2"/>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217B71">
        <w:rPr>
          <w:color w:val="000000" w:themeColor="text1"/>
          <w:lang w:val="lt-LT"/>
        </w:rPr>
        <w:t xml:space="preserve">vienkartinės </w:t>
      </w:r>
      <w:r w:rsidR="00E4308C">
        <w:rPr>
          <w:color w:val="000000" w:themeColor="text1"/>
          <w:lang w:val="lt-LT"/>
        </w:rPr>
        <w:t xml:space="preserve">medicinos pagalbos priemonės </w:t>
      </w:r>
      <w:r w:rsidR="00C1075C">
        <w:rPr>
          <w:color w:val="000000" w:themeColor="text1"/>
          <w:lang w:val="lt-LT"/>
        </w:rPr>
        <w:t>kvėpuojamajai terapijai</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4A1E20">
        <w:rPr>
          <w:color w:val="000000" w:themeColor="text1"/>
          <w:lang w:val="lt-LT"/>
        </w:rPr>
        <w:t>medicinos pagalbos priemonėms</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p>
    <w:p w14:paraId="34F9BCCB" w14:textId="77777777" w:rsidR="00270333" w:rsidRDefault="00CA4E05" w:rsidP="00C94726">
      <w:pPr>
        <w:pStyle w:val="Body2"/>
        <w:ind w:left="993" w:right="425"/>
        <w:rPr>
          <w:color w:val="000000" w:themeColor="text1"/>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D31ACD">
        <w:rPr>
          <w:color w:val="000000" w:themeColor="text1"/>
          <w:lang w:val="lt-LT"/>
        </w:rPr>
        <w:t>skaidomas</w:t>
      </w:r>
      <w:r w:rsidR="00E87DAD" w:rsidRPr="00D31ACD">
        <w:rPr>
          <w:color w:val="000000" w:themeColor="text1"/>
          <w:lang w:val="lt-LT"/>
        </w:rPr>
        <w:t xml:space="preserve"> </w:t>
      </w:r>
      <w:r w:rsidR="00F00754" w:rsidRPr="00D31ACD">
        <w:rPr>
          <w:color w:val="000000" w:themeColor="text1"/>
          <w:lang w:val="lt-LT"/>
        </w:rPr>
        <w:t>į</w:t>
      </w:r>
      <w:r w:rsidR="000223DB" w:rsidRPr="00D31ACD">
        <w:rPr>
          <w:color w:val="000000" w:themeColor="text1"/>
          <w:lang w:val="lt-LT"/>
        </w:rPr>
        <w:t xml:space="preserve"> </w:t>
      </w:r>
      <w:r w:rsidR="0064508C" w:rsidRPr="00D31ACD">
        <w:rPr>
          <w:color w:val="000000" w:themeColor="text1"/>
          <w:lang w:val="lt-LT"/>
        </w:rPr>
        <w:t>73</w:t>
      </w:r>
      <w:r w:rsidR="00F20161" w:rsidRPr="00D31ACD">
        <w:rPr>
          <w:color w:val="000000" w:themeColor="text1"/>
          <w:lang w:val="lt-LT"/>
        </w:rPr>
        <w:t xml:space="preserve"> </w:t>
      </w:r>
      <w:r w:rsidR="00F00754" w:rsidRPr="00D31ACD">
        <w:rPr>
          <w:color w:val="000000" w:themeColor="text1"/>
          <w:lang w:val="lt-LT"/>
        </w:rPr>
        <w:t>pirkimo</w:t>
      </w:r>
      <w:r w:rsidR="00F00754" w:rsidRPr="00FC2860">
        <w:rPr>
          <w:color w:val="000000" w:themeColor="text1"/>
          <w:lang w:val="lt-LT"/>
        </w:rPr>
        <w:t xml:space="preserve"> dali</w:t>
      </w:r>
      <w:r w:rsidR="002D05EC">
        <w:rPr>
          <w:color w:val="000000" w:themeColor="text1"/>
          <w:lang w:val="lt-LT"/>
        </w:rPr>
        <w:t>s</w:t>
      </w:r>
      <w:r w:rsidR="00E01576" w:rsidRPr="00FC2860">
        <w:rPr>
          <w:color w:val="000000" w:themeColor="text1"/>
          <w:lang w:val="lt-LT"/>
        </w:rPr>
        <w:t>.</w:t>
      </w:r>
    </w:p>
    <w:p w14:paraId="6BCC7DCD" w14:textId="77777777" w:rsidR="009C5D91" w:rsidRPr="000E4515" w:rsidRDefault="00EC18BD" w:rsidP="00C94726">
      <w:pPr>
        <w:pStyle w:val="Body2"/>
        <w:ind w:left="993" w:right="425"/>
        <w:rPr>
          <w:color w:val="000000" w:themeColor="text1"/>
          <w:lang w:val="lt-LT"/>
        </w:rPr>
      </w:pPr>
      <w:r>
        <w:rPr>
          <w:color w:val="000000" w:themeColor="text1"/>
          <w:lang w:val="lt-LT"/>
        </w:rPr>
        <w:t xml:space="preserve">  </w:t>
      </w:r>
      <w:r w:rsidR="00596D07">
        <w:rPr>
          <w:color w:val="000000" w:themeColor="text1"/>
          <w:lang w:val="lt-LT"/>
        </w:rPr>
        <w:t xml:space="preserve">      </w:t>
      </w:r>
      <w:r w:rsidR="00F8727B">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B00ADE">
        <w:rPr>
          <w:color w:val="000000" w:themeColor="text1"/>
          <w:lang w:val="lt-LT"/>
        </w:rPr>
        <w:t>.</w:t>
      </w:r>
      <w:r w:rsidR="004D35E3" w:rsidRPr="000E4515">
        <w:rPr>
          <w:color w:val="000000" w:themeColor="text1"/>
          <w:lang w:val="lt-LT"/>
        </w:rPr>
        <w:tab/>
      </w:r>
    </w:p>
    <w:p w14:paraId="1F031B4F" w14:textId="77777777" w:rsidR="002E4544" w:rsidRDefault="004D35E3" w:rsidP="00C94726">
      <w:pPr>
        <w:pStyle w:val="Body2"/>
        <w:ind w:left="993" w:right="425"/>
      </w:pPr>
      <w:r w:rsidRPr="000E4515">
        <w:rPr>
          <w:color w:val="000000" w:themeColor="text1"/>
          <w:lang w:val="lt-LT"/>
        </w:rPr>
        <w:tab/>
      </w:r>
      <w:r w:rsidR="00B00ADE" w:rsidRPr="00D1333E">
        <w:rPr>
          <w:color w:val="000000" w:themeColor="text1"/>
          <w:lang w:val="lt-LT"/>
        </w:rPr>
        <w:t xml:space="preserve">8. </w:t>
      </w:r>
      <w:r w:rsidRPr="00D1333E">
        <w:rPr>
          <w:color w:val="000000" w:themeColor="text1"/>
          <w:lang w:val="lt-LT"/>
        </w:rPr>
        <w:t xml:space="preserve">Tiekėjo įsipareigojimų įvykdymo vieta yra </w:t>
      </w:r>
      <w:r w:rsidR="00561FEC" w:rsidRPr="00D1333E">
        <w:rPr>
          <w:lang w:val="lt-LT"/>
        </w:rPr>
        <w:t>VšĮ Vilniaus universiteto ligoninės Santaros klinik</w:t>
      </w:r>
      <w:r w:rsidR="007B2A0A" w:rsidRPr="00D1333E">
        <w:rPr>
          <w:lang w:val="lt-LT"/>
        </w:rPr>
        <w:t>os</w:t>
      </w:r>
      <w:r w:rsidR="004872F4" w:rsidRPr="00D1333E">
        <w:rPr>
          <w:lang w:val="lt-LT"/>
        </w:rPr>
        <w:t>e,</w:t>
      </w:r>
      <w:r w:rsidR="00680447" w:rsidRPr="00D1333E">
        <w:rPr>
          <w:lang w:val="lt-LT"/>
        </w:rPr>
        <w:t xml:space="preserve"> adres</w:t>
      </w:r>
      <w:r w:rsidR="00D1333E" w:rsidRPr="00D1333E">
        <w:rPr>
          <w:lang w:val="lt-LT"/>
        </w:rPr>
        <w:t>u</w:t>
      </w:r>
      <w:r w:rsidR="00561FEC" w:rsidRPr="00D1333E">
        <w:rPr>
          <w:lang w:val="lt-LT"/>
        </w:rPr>
        <w:t xml:space="preserve"> </w:t>
      </w:r>
      <w:r w:rsidR="00037947" w:rsidRPr="009F069E">
        <w:rPr>
          <w:lang w:val="lt-LT"/>
        </w:rPr>
        <w:t xml:space="preserve">Santariškių g. </w:t>
      </w:r>
      <w:r w:rsidR="009F069E" w:rsidRPr="009F069E">
        <w:rPr>
          <w:lang w:val="lt-LT"/>
        </w:rPr>
        <w:t>2</w:t>
      </w:r>
      <w:r w:rsidR="00037947" w:rsidRPr="009F069E">
        <w:rPr>
          <w:lang w:val="lt-LT"/>
        </w:rPr>
        <w:t>, Vilnius</w:t>
      </w:r>
      <w:r w:rsidR="00EC18BD" w:rsidRPr="00D1333E">
        <w:rPr>
          <w:szCs w:val="24"/>
        </w:rPr>
        <w:t>.</w:t>
      </w:r>
    </w:p>
    <w:p w14:paraId="553B66A9" w14:textId="77777777" w:rsidR="009C5D91" w:rsidRPr="000E4515" w:rsidRDefault="004D35E3" w:rsidP="00C94726">
      <w:pPr>
        <w:pStyle w:val="Body2"/>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B00ADE">
        <w:rPr>
          <w:color w:val="000000" w:themeColor="text1"/>
          <w:lang w:val="lt-LT"/>
        </w:rPr>
        <w:t>.</w:t>
      </w:r>
      <w:r w:rsidRPr="000E4515">
        <w:rPr>
          <w:color w:val="000000" w:themeColor="text1"/>
          <w:lang w:val="lt-LT"/>
        </w:rPr>
        <w:t xml:space="preserve"> </w:t>
      </w:r>
    </w:p>
    <w:p w14:paraId="62DE4DBD" w14:textId="77777777" w:rsidR="009C5D91" w:rsidRPr="000E4515" w:rsidRDefault="004D35E3" w:rsidP="00C94726">
      <w:pPr>
        <w:pStyle w:val="Body2"/>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05593E87" w14:textId="77777777" w:rsidR="002C4556" w:rsidRDefault="004D35E3" w:rsidP="00C94726">
      <w:pPr>
        <w:pStyle w:val="Body2"/>
        <w:spacing w:after="0"/>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4BC085FA" w14:textId="77777777" w:rsidR="009C5D91" w:rsidRPr="000E4515" w:rsidRDefault="002C4556" w:rsidP="00C94726">
      <w:pPr>
        <w:pStyle w:val="Body2"/>
        <w:ind w:left="1418" w:right="425"/>
        <w:rPr>
          <w:color w:val="000000" w:themeColor="text1"/>
          <w:lang w:val="lt-LT"/>
        </w:rPr>
      </w:pPr>
      <w:r>
        <w:rPr>
          <w:color w:val="000000" w:themeColor="text1"/>
          <w:lang w:val="lt-LT"/>
        </w:rPr>
        <w:t>12. Kitų atrankos reikalavimų tiekėjams nenustatoma.</w:t>
      </w:r>
    </w:p>
    <w:p w14:paraId="33E0A5DB" w14:textId="77777777" w:rsidR="009C5D91" w:rsidRPr="000E4515" w:rsidRDefault="004D35E3" w:rsidP="00C94726">
      <w:pPr>
        <w:pStyle w:val="Body2"/>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4C479AD3" w14:textId="77777777" w:rsidR="004872F4" w:rsidRPr="00154EC8" w:rsidRDefault="002C4556" w:rsidP="00C94726">
      <w:pPr>
        <w:pStyle w:val="Body2"/>
        <w:ind w:left="993" w:right="425"/>
        <w:rPr>
          <w:color w:val="auto"/>
          <w:lang w:val="lt-LT"/>
        </w:rPr>
      </w:pPr>
      <w:r>
        <w:rPr>
          <w:color w:val="000000" w:themeColor="text1"/>
          <w:lang w:val="lt-LT"/>
        </w:rPr>
        <w:tab/>
        <w:t xml:space="preserve">14. </w:t>
      </w:r>
      <w:r w:rsidR="004872F4" w:rsidRPr="004872F4">
        <w:rPr>
          <w:color w:val="auto"/>
          <w:lang w:val="lt-LT"/>
        </w:rPr>
        <w:t xml:space="preserve">Pirkime kaip prekių egzistavimo bei kokybės charakteristikų įrodymo </w:t>
      </w:r>
      <w:r w:rsidR="00A462FC">
        <w:rPr>
          <w:color w:val="auto"/>
          <w:lang w:val="lt-LT"/>
        </w:rPr>
        <w:t>gali būti</w:t>
      </w:r>
      <w:r w:rsidR="004872F4" w:rsidRPr="004872F4">
        <w:rPr>
          <w:color w:val="auto"/>
          <w:lang w:val="lt-LT"/>
        </w:rPr>
        <w:t xml:space="preserve"> prašoma pateikti pirkimo objekto pavyzdžių [nurodytų SPS 1 priede „Techninė specifikacija“, arba kurių PO pareikalaus pasiūlymų vertinimo metu]. </w:t>
      </w:r>
      <w:r w:rsidR="004872F4" w:rsidRPr="00BE22EA">
        <w:rPr>
          <w:color w:val="auto"/>
          <w:u w:val="single"/>
          <w:lang w:val="lt-LT"/>
        </w:rPr>
        <w:t xml:space="preserve">Pavyzdžius tiekėjas turės </w:t>
      </w:r>
      <w:r w:rsidR="004872F4" w:rsidRPr="00451AD1">
        <w:rPr>
          <w:color w:val="auto"/>
          <w:u w:val="single"/>
          <w:lang w:val="lt-LT"/>
        </w:rPr>
        <w:t xml:space="preserve">pateikti per </w:t>
      </w:r>
      <w:r w:rsidR="003F3CC6">
        <w:rPr>
          <w:color w:val="auto"/>
          <w:u w:val="single"/>
          <w:lang w:val="lt-LT"/>
        </w:rPr>
        <w:t>5</w:t>
      </w:r>
      <w:r w:rsidR="004872F4" w:rsidRPr="00451AD1">
        <w:rPr>
          <w:color w:val="auto"/>
          <w:u w:val="single"/>
          <w:lang w:val="lt-LT"/>
        </w:rPr>
        <w:t xml:space="preserve"> </w:t>
      </w:r>
      <w:r w:rsidR="00B11743">
        <w:rPr>
          <w:color w:val="auto"/>
          <w:u w:val="single"/>
          <w:lang w:val="lt-LT"/>
        </w:rPr>
        <w:t>darbo dienas</w:t>
      </w:r>
      <w:r w:rsidR="004872F4" w:rsidRPr="00451AD1">
        <w:rPr>
          <w:color w:val="auto"/>
          <w:lang w:val="lt-LT"/>
        </w:rPr>
        <w:t xml:space="preserve"> nuo</w:t>
      </w:r>
      <w:r w:rsidR="004872F4" w:rsidRPr="00154EC8">
        <w:rPr>
          <w:color w:val="auto"/>
          <w:lang w:val="lt-LT"/>
        </w:rPr>
        <w:t xml:space="preserve"> PO prašymo CVP IS priemonėmis gavimo dienos.  Pavyzdžių pateikimo terminas nebus pratęstas.</w:t>
      </w:r>
    </w:p>
    <w:p w14:paraId="720B6971" w14:textId="77777777" w:rsidR="00E43920" w:rsidRPr="00CE5975" w:rsidRDefault="004872F4" w:rsidP="00C94726">
      <w:pPr>
        <w:pStyle w:val="Body2"/>
        <w:ind w:left="993" w:right="425"/>
        <w:rPr>
          <w:lang w:val="lt-LT"/>
        </w:rPr>
      </w:pPr>
      <w:r w:rsidRPr="004872F4">
        <w:rPr>
          <w:color w:val="auto"/>
          <w:lang w:val="lt-LT"/>
        </w:rPr>
        <w:t xml:space="preserve">              Prekių pavyzdžiai bus vertinami ekspertų, taip pat laimėjusio tiekėjo, su kuriuo bus sudaryta pirkimo sutartis, pavyzdžiai būti naudojami kaip etalonai, priimant pagal pirkimo sutartį tiekiamas prekes, ir gali būti negrąžinami, todėl </w:t>
      </w:r>
      <w:r w:rsidRPr="00BE22EA">
        <w:rPr>
          <w:color w:val="auto"/>
          <w:u w:val="single"/>
          <w:lang w:val="lt-LT"/>
        </w:rPr>
        <w:t>pavyzdžiai turi būti nemokami ir pateikti kartu su prekių perdavimą įrodančiu dokumentu rašte nurodytu adresu nurodytam asmeniui</w:t>
      </w:r>
      <w:r w:rsidRPr="004872F4">
        <w:rPr>
          <w:color w:val="auto"/>
          <w:lang w:val="lt-LT"/>
        </w:rPr>
        <w:t>.</w:t>
      </w:r>
    </w:p>
    <w:p w14:paraId="3AD8F742" w14:textId="77777777" w:rsidR="009C5D91" w:rsidRPr="00410469" w:rsidRDefault="004D35E3" w:rsidP="00C94726">
      <w:pPr>
        <w:pStyle w:val="Body2"/>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 jei prašymas yra pateiktas likus</w:t>
      </w:r>
      <w:r w:rsidR="00CA406C" w:rsidRPr="00410469">
        <w:rPr>
          <w:color w:val="000000" w:themeColor="text1"/>
          <w:lang w:val="lt-LT"/>
        </w:rPr>
        <w:t xml:space="preserve"> </w:t>
      </w:r>
      <w:r w:rsidR="004B577A">
        <w:rPr>
          <w:color w:val="000000" w:themeColor="text1"/>
          <w:lang w:val="lt-LT"/>
        </w:rPr>
        <w:t>9</w:t>
      </w:r>
      <w:r w:rsidR="00CA406C" w:rsidRPr="00410469">
        <w:rPr>
          <w:color w:val="000000" w:themeColor="text1"/>
          <w:lang w:val="lt-LT"/>
        </w:rPr>
        <w:t xml:space="preserve"> kalendorin</w:t>
      </w:r>
      <w:r w:rsidR="001C74BA" w:rsidRPr="00410469">
        <w:rPr>
          <w:color w:val="000000" w:themeColor="text1"/>
          <w:lang w:val="lt-LT"/>
        </w:rPr>
        <w:t>ėms</w:t>
      </w:r>
      <w:r w:rsidR="00CA406C" w:rsidRPr="00410469">
        <w:rPr>
          <w:color w:val="000000" w:themeColor="text1"/>
          <w:lang w:val="lt-LT"/>
        </w:rPr>
        <w:t xml:space="preserve"> dien</w:t>
      </w:r>
      <w:r w:rsidR="001C74BA" w:rsidRPr="00410469">
        <w:rPr>
          <w:color w:val="000000" w:themeColor="text1"/>
          <w:lang w:val="lt-LT"/>
        </w:rPr>
        <w:t>oms</w:t>
      </w:r>
      <w:r w:rsidRPr="00410469">
        <w:rPr>
          <w:color w:val="000000" w:themeColor="text1"/>
          <w:lang w:val="lt-LT"/>
        </w:rPr>
        <w:t xml:space="preserve"> iki pasiūlymų pateikimo termino pabaigos.</w:t>
      </w:r>
    </w:p>
    <w:p w14:paraId="30926556" w14:textId="77777777" w:rsidR="0045220C" w:rsidRDefault="004D35E3" w:rsidP="00C94726">
      <w:pPr>
        <w:pStyle w:val="Body2"/>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papildomi pirkimo dokumentai (paaiškinimai ar pataisymai) pateikiami ne vėliau kaip likus</w:t>
      </w:r>
      <w:r w:rsidR="00CA406C" w:rsidRPr="00410469">
        <w:rPr>
          <w:color w:val="000000" w:themeColor="text1"/>
          <w:lang w:val="lt-LT"/>
        </w:rPr>
        <w:t xml:space="preserve"> </w:t>
      </w:r>
      <w:r w:rsidR="004B577A">
        <w:rPr>
          <w:color w:val="000000" w:themeColor="text1"/>
          <w:lang w:val="lt-LT"/>
        </w:rPr>
        <w:t>6</w:t>
      </w:r>
      <w:r w:rsidR="001C74BA" w:rsidRPr="00410469">
        <w:rPr>
          <w:color w:val="000000" w:themeColor="text1"/>
          <w:lang w:val="lt-LT"/>
        </w:rPr>
        <w:t xml:space="preserve"> </w:t>
      </w:r>
      <w:r w:rsidR="00CA406C" w:rsidRPr="00410469">
        <w:rPr>
          <w:color w:val="000000" w:themeColor="text1"/>
          <w:lang w:val="lt-LT"/>
        </w:rPr>
        <w:t>dien</w:t>
      </w:r>
      <w:r w:rsidR="001C74BA" w:rsidRPr="00410469">
        <w:rPr>
          <w:color w:val="000000" w:themeColor="text1"/>
          <w:lang w:val="lt-LT"/>
        </w:rPr>
        <w:t>oms</w:t>
      </w:r>
      <w:r w:rsidR="00CA406C" w:rsidRPr="00410469">
        <w:rPr>
          <w:color w:val="000000" w:themeColor="text1"/>
          <w:lang w:val="lt-LT"/>
        </w:rPr>
        <w:t xml:space="preserve"> </w:t>
      </w:r>
      <w:r w:rsidRPr="00410469">
        <w:rPr>
          <w:color w:val="000000" w:themeColor="text1"/>
          <w:lang w:val="lt-LT"/>
        </w:rPr>
        <w:t>iki pasiūlymų pateikimo termino pabaigos, jei jų paprašyta laiku.</w:t>
      </w:r>
    </w:p>
    <w:p w14:paraId="7B465D38" w14:textId="77777777" w:rsidR="009C5D91" w:rsidRPr="000E4515" w:rsidRDefault="004D35E3" w:rsidP="00C94726">
      <w:pPr>
        <w:pStyle w:val="Body2"/>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55732A66" w14:textId="77777777" w:rsidR="00C32C00" w:rsidRDefault="004D35E3" w:rsidP="00C94726">
      <w:pPr>
        <w:pStyle w:val="Body2"/>
        <w:ind w:left="993" w:right="425"/>
        <w:rPr>
          <w:color w:val="auto"/>
          <w:lang w:val="lt-LT"/>
        </w:rPr>
      </w:pPr>
      <w:r w:rsidRPr="000E4515">
        <w:rPr>
          <w:color w:val="000000" w:themeColor="text1"/>
          <w:lang w:val="lt-LT"/>
        </w:rPr>
        <w:tab/>
      </w:r>
      <w:r w:rsidR="0045220C">
        <w:rPr>
          <w:color w:val="000000" w:themeColor="text1"/>
          <w:lang w:val="lt-LT"/>
        </w:rPr>
        <w:t xml:space="preserve">18. </w:t>
      </w:r>
      <w:r w:rsidR="00C32C00" w:rsidRPr="000E4515">
        <w:rPr>
          <w:color w:val="000000" w:themeColor="text1"/>
          <w:lang w:val="lt-LT"/>
        </w:rPr>
        <w:t xml:space="preserve">Perkančioji organizacija </w:t>
      </w:r>
      <w:r w:rsidR="00C32C00" w:rsidRPr="005D2D26">
        <w:rPr>
          <w:color w:val="000000" w:themeColor="text1"/>
          <w:lang w:val="lt-LT"/>
        </w:rPr>
        <w:t xml:space="preserve">ekonomiškai naudingiausią pasiūlymą išrenka pagal mažiausią pirkimo dalies </w:t>
      </w:r>
      <w:r w:rsidR="00C32C00">
        <w:rPr>
          <w:color w:val="000000" w:themeColor="text1"/>
          <w:lang w:val="lt-LT"/>
        </w:rPr>
        <w:t>kain</w:t>
      </w:r>
      <w:r w:rsidR="00C32C00" w:rsidRPr="005D2D26">
        <w:rPr>
          <w:color w:val="000000" w:themeColor="text1"/>
          <w:lang w:val="lt-LT"/>
        </w:rPr>
        <w:t>ą</w:t>
      </w:r>
      <w:r w:rsidR="00C32C00">
        <w:rPr>
          <w:color w:val="000000" w:themeColor="text1"/>
          <w:lang w:val="lt-LT"/>
        </w:rPr>
        <w:t xml:space="preserve"> (Eur be PVM ir su PVM). </w:t>
      </w:r>
      <w:r w:rsidR="00C32C00" w:rsidRPr="002F3AE3">
        <w:rPr>
          <w:color w:val="000000" w:themeColor="text1"/>
          <w:lang w:val="lt-LT"/>
        </w:rPr>
        <w:t>Maksimal</w:t>
      </w:r>
      <w:r w:rsidR="00C32C00">
        <w:rPr>
          <w:color w:val="000000" w:themeColor="text1"/>
          <w:lang w:val="lt-LT"/>
        </w:rPr>
        <w:t>i</w:t>
      </w:r>
      <w:r w:rsidR="00C32C00" w:rsidRPr="002F3AE3">
        <w:rPr>
          <w:color w:val="000000" w:themeColor="text1"/>
          <w:lang w:val="lt-LT"/>
        </w:rPr>
        <w:t xml:space="preserve"> </w:t>
      </w:r>
      <w:r w:rsidR="00C32C00" w:rsidRPr="005D2D26">
        <w:rPr>
          <w:color w:val="000000" w:themeColor="text1"/>
          <w:lang w:val="lt-LT"/>
        </w:rPr>
        <w:t>pasiūlymo (vertinam</w:t>
      </w:r>
      <w:r w:rsidR="00C32C00">
        <w:rPr>
          <w:color w:val="000000" w:themeColor="text1"/>
          <w:lang w:val="lt-LT"/>
        </w:rPr>
        <w:t>oji</w:t>
      </w:r>
      <w:r w:rsidR="00C32C00" w:rsidRPr="005D2D26">
        <w:rPr>
          <w:color w:val="000000" w:themeColor="text1"/>
          <w:lang w:val="lt-LT"/>
        </w:rPr>
        <w:t xml:space="preserve">) </w:t>
      </w:r>
      <w:r w:rsidR="00C32C00" w:rsidRPr="00417709">
        <w:rPr>
          <w:color w:val="auto"/>
          <w:lang w:val="lt-LT"/>
        </w:rPr>
        <w:t>kaina (be PVM  ir su PVM)</w:t>
      </w:r>
      <w:r w:rsidR="00C32C00" w:rsidRPr="005D2D26">
        <w:rPr>
          <w:color w:val="000000" w:themeColor="text1"/>
          <w:lang w:val="lt-LT"/>
        </w:rPr>
        <w:t>, kuri</w:t>
      </w:r>
      <w:r w:rsidR="00C32C00">
        <w:rPr>
          <w:color w:val="000000" w:themeColor="text1"/>
          <w:lang w:val="lt-LT"/>
        </w:rPr>
        <w:t>ą</w:t>
      </w:r>
      <w:r w:rsidR="00C32C00" w:rsidRPr="005D2D26">
        <w:rPr>
          <w:color w:val="000000" w:themeColor="text1"/>
          <w:lang w:val="lt-LT"/>
        </w:rPr>
        <w:t xml:space="preserve"> viršijus pasiūlymas bus atmestas dėl per didelės, PO nepriimtinos kainos (BPS 13.1.5 p. nuostata), </w:t>
      </w:r>
      <w:r w:rsidR="00C32C00" w:rsidRPr="005D2D26">
        <w:rPr>
          <w:color w:val="auto"/>
          <w:lang w:val="lt-LT"/>
        </w:rPr>
        <w:t xml:space="preserve">yra </w:t>
      </w:r>
      <w:r w:rsidR="00B100D1">
        <w:rPr>
          <w:color w:val="auto"/>
          <w:lang w:val="lt-LT"/>
        </w:rPr>
        <w:t>nurodyta SPS 1 priede „Techninė specifikacija“.</w:t>
      </w:r>
    </w:p>
    <w:p w14:paraId="3E2E6B0A" w14:textId="77777777" w:rsidR="00731ED5" w:rsidRPr="0021476F" w:rsidRDefault="00731ED5" w:rsidP="00731ED5">
      <w:pPr>
        <w:tabs>
          <w:tab w:val="right" w:leader="underscore" w:pos="9071"/>
        </w:tabs>
        <w:spacing w:line="276" w:lineRule="auto"/>
        <w:ind w:left="851" w:firstLine="567"/>
        <w:jc w:val="both"/>
        <w:rPr>
          <w:sz w:val="22"/>
          <w:szCs w:val="22"/>
          <w:lang w:val="lt-LT"/>
        </w:rPr>
      </w:pPr>
      <w:r w:rsidRPr="00950420">
        <w:rPr>
          <w:sz w:val="22"/>
          <w:szCs w:val="22"/>
          <w:lang w:val="lt-LT"/>
        </w:rPr>
        <w:t xml:space="preserve">Planuojama maksimali šio pirkimo </w:t>
      </w:r>
      <w:r w:rsidRPr="0021476F">
        <w:rPr>
          <w:sz w:val="22"/>
          <w:szCs w:val="22"/>
          <w:lang w:val="lt-LT"/>
        </w:rPr>
        <w:t xml:space="preserve">vertė yra </w:t>
      </w:r>
      <w:r w:rsidR="0021476F" w:rsidRPr="0021476F">
        <w:rPr>
          <w:sz w:val="22"/>
          <w:szCs w:val="22"/>
          <w:lang w:val="lt-LT"/>
        </w:rPr>
        <w:t>800 000</w:t>
      </w:r>
      <w:r w:rsidR="00E27CFE" w:rsidRPr="0021476F">
        <w:rPr>
          <w:sz w:val="22"/>
          <w:szCs w:val="22"/>
          <w:lang w:val="lt-LT"/>
        </w:rPr>
        <w:t xml:space="preserve">,00 Eur be PVM ir </w:t>
      </w:r>
      <w:r w:rsidR="0021476F" w:rsidRPr="0021476F">
        <w:rPr>
          <w:sz w:val="22"/>
          <w:szCs w:val="22"/>
          <w:lang w:val="lt-LT"/>
        </w:rPr>
        <w:t>840 000</w:t>
      </w:r>
      <w:r w:rsidR="00E27CFE" w:rsidRPr="0021476F">
        <w:rPr>
          <w:sz w:val="22"/>
          <w:szCs w:val="22"/>
          <w:lang w:val="lt-LT"/>
        </w:rPr>
        <w:t>,</w:t>
      </w:r>
      <w:r w:rsidR="0021476F" w:rsidRPr="0021476F">
        <w:rPr>
          <w:sz w:val="22"/>
          <w:szCs w:val="22"/>
          <w:lang w:val="lt-LT"/>
        </w:rPr>
        <w:t>00</w:t>
      </w:r>
      <w:r w:rsidR="00E27CFE" w:rsidRPr="0021476F">
        <w:rPr>
          <w:sz w:val="22"/>
          <w:szCs w:val="22"/>
          <w:lang w:val="lt-LT"/>
        </w:rPr>
        <w:t xml:space="preserve"> </w:t>
      </w:r>
      <w:r w:rsidRPr="0021476F">
        <w:rPr>
          <w:sz w:val="22"/>
          <w:szCs w:val="22"/>
          <w:lang w:val="lt-LT"/>
        </w:rPr>
        <w:t>Eur su 5% PVM.</w:t>
      </w:r>
    </w:p>
    <w:p w14:paraId="15CD2C43" w14:textId="77777777" w:rsidR="00A14766" w:rsidRDefault="00A14766" w:rsidP="00C94726">
      <w:pPr>
        <w:pStyle w:val="Body2"/>
        <w:ind w:left="993" w:right="425" w:firstLine="425"/>
        <w:rPr>
          <w:color w:val="auto"/>
          <w:sz w:val="21"/>
          <w:szCs w:val="21"/>
          <w:u w:val="single"/>
          <w:lang w:val="lt-LT"/>
        </w:rPr>
      </w:pPr>
      <w:r w:rsidRPr="0021476F">
        <w:rPr>
          <w:color w:val="auto"/>
          <w:sz w:val="21"/>
          <w:szCs w:val="21"/>
          <w:lang w:val="lt-LT"/>
        </w:rPr>
        <w:t>Tais atvejais, kai tiekėjas teikia pasiūlymą ir taiko kitokį nei perkančiosios organizacijos suplanuotas</w:t>
      </w:r>
      <w:r>
        <w:rPr>
          <w:color w:val="auto"/>
          <w:sz w:val="21"/>
          <w:szCs w:val="21"/>
          <w:lang w:val="lt-LT"/>
        </w:rPr>
        <w:t xml:space="preserve"> PVM tarifas</w:t>
      </w:r>
      <w:r w:rsidRPr="000C388A">
        <w:rPr>
          <w:color w:val="auto"/>
          <w:sz w:val="21"/>
          <w:szCs w:val="21"/>
          <w:lang w:val="lt-LT"/>
        </w:rPr>
        <w:t xml:space="preserve">, tiekėjas kartu su pasiūlymu </w:t>
      </w:r>
      <w:r w:rsidRPr="000C388A">
        <w:rPr>
          <w:color w:val="auto"/>
          <w:sz w:val="21"/>
          <w:szCs w:val="21"/>
          <w:u w:val="single"/>
          <w:lang w:val="lt-LT"/>
        </w:rPr>
        <w:t>pateikia laisvos formos dokumentą, kuriame nurodo priežastis, dėl kurių taikomas jo pasirinktas PVM tarifas</w:t>
      </w:r>
      <w:r>
        <w:rPr>
          <w:color w:val="auto"/>
          <w:sz w:val="21"/>
          <w:szCs w:val="21"/>
          <w:u w:val="single"/>
          <w:lang w:val="lt-LT"/>
        </w:rPr>
        <w:t>.</w:t>
      </w:r>
    </w:p>
    <w:p w14:paraId="7B27C0B5" w14:textId="77777777" w:rsidR="0045220C" w:rsidRPr="006473F3" w:rsidRDefault="00B0456E" w:rsidP="00C94726">
      <w:pPr>
        <w:pStyle w:val="Body2"/>
        <w:ind w:right="425"/>
        <w:rPr>
          <w:color w:val="000000" w:themeColor="text1"/>
          <w:lang w:val="lt-LT"/>
        </w:rPr>
      </w:pPr>
      <w:r>
        <w:rPr>
          <w:color w:val="000000" w:themeColor="text1"/>
          <w:lang w:val="lt-LT"/>
        </w:rPr>
        <w:t xml:space="preserve">   </w:t>
      </w:r>
      <w:r w:rsidR="00876979">
        <w:rPr>
          <w:color w:val="000000" w:themeColor="text1"/>
          <w:lang w:val="lt-LT"/>
        </w:rPr>
        <w:t xml:space="preserve">     </w:t>
      </w:r>
      <w:r w:rsidR="00EA0945">
        <w:rPr>
          <w:color w:val="000000" w:themeColor="text1"/>
          <w:lang w:val="lt-LT"/>
        </w:rPr>
        <w:t xml:space="preserve">               </w:t>
      </w:r>
      <w:r w:rsidR="004D35E3" w:rsidRPr="000E4515">
        <w:rPr>
          <w:color w:val="000000" w:themeColor="text1"/>
          <w:lang w:val="lt-LT"/>
        </w:rPr>
        <w:tab/>
      </w:r>
      <w:r w:rsidR="0045220C" w:rsidRPr="006473F3">
        <w:rPr>
          <w:color w:val="000000" w:themeColor="text1"/>
          <w:lang w:val="lt-LT"/>
        </w:rPr>
        <w:t>19. Elektroninis aukcionas pirkime nebus rengiamas.</w:t>
      </w:r>
    </w:p>
    <w:p w14:paraId="3F18CCB3" w14:textId="77777777" w:rsidR="002E16F0" w:rsidRDefault="0045220C" w:rsidP="00C94726">
      <w:pPr>
        <w:pStyle w:val="NormalWeb"/>
        <w:spacing w:before="0" w:beforeAutospacing="0" w:after="40" w:afterAutospacing="0"/>
        <w:ind w:left="993" w:right="425"/>
        <w:jc w:val="both"/>
        <w:rPr>
          <w:color w:val="000000"/>
          <w:sz w:val="22"/>
          <w:szCs w:val="22"/>
        </w:rPr>
      </w:pPr>
      <w:r w:rsidRPr="006473F3">
        <w:rPr>
          <w:color w:val="000000" w:themeColor="text1"/>
          <w:sz w:val="22"/>
          <w:szCs w:val="22"/>
        </w:rPr>
        <w:tab/>
      </w:r>
      <w:r w:rsidR="001F5A47" w:rsidRPr="006473F3">
        <w:rPr>
          <w:color w:val="000000"/>
          <w:sz w:val="22"/>
          <w:szCs w:val="22"/>
        </w:rPr>
        <w:t xml:space="preserve">20. Tiekėjo pasiūlymo forma pateikta SPS </w:t>
      </w:r>
      <w:r w:rsidR="0067175E">
        <w:rPr>
          <w:color w:val="000000"/>
          <w:sz w:val="22"/>
          <w:szCs w:val="22"/>
        </w:rPr>
        <w:t>1</w:t>
      </w:r>
      <w:r w:rsidR="001F5A47" w:rsidRPr="006473F3">
        <w:rPr>
          <w:color w:val="000000"/>
          <w:sz w:val="22"/>
          <w:szCs w:val="22"/>
        </w:rPr>
        <w:t xml:space="preserve"> priede “Pasiūlymo forma”.</w:t>
      </w:r>
    </w:p>
    <w:p w14:paraId="3571CD10" w14:textId="77777777" w:rsidR="005A36AE" w:rsidRDefault="005A36AE" w:rsidP="00C94726">
      <w:pPr>
        <w:pStyle w:val="NormalWeb"/>
        <w:spacing w:before="0" w:beforeAutospacing="0" w:after="40" w:afterAutospacing="0"/>
        <w:ind w:left="993" w:right="425" w:firstLine="425"/>
        <w:jc w:val="both"/>
        <w:rPr>
          <w:sz w:val="22"/>
          <w:szCs w:val="22"/>
        </w:rPr>
      </w:pPr>
      <w:r>
        <w:rPr>
          <w:sz w:val="22"/>
          <w:szCs w:val="22"/>
        </w:rPr>
        <w:t xml:space="preserve">21. </w:t>
      </w:r>
      <w:r w:rsidRPr="00AD6309">
        <w:rPr>
          <w:sz w:val="22"/>
          <w:szCs w:val="22"/>
        </w:rPr>
        <w:t xml:space="preserve">Sutarčiai taikomas </w:t>
      </w:r>
      <w:r w:rsidR="000E3F9B" w:rsidRPr="009D6F46">
        <w:rPr>
          <w:sz w:val="22"/>
          <w:szCs w:val="22"/>
          <w:u w:val="single"/>
        </w:rPr>
        <w:t>fiksuot</w:t>
      </w:r>
      <w:r w:rsidR="007C6855">
        <w:rPr>
          <w:sz w:val="22"/>
          <w:szCs w:val="22"/>
          <w:u w:val="single"/>
        </w:rPr>
        <w:t>o</w:t>
      </w:r>
      <w:r w:rsidR="000E3F9B" w:rsidRPr="009D6F46">
        <w:rPr>
          <w:sz w:val="22"/>
          <w:szCs w:val="22"/>
          <w:u w:val="single"/>
        </w:rPr>
        <w:t xml:space="preserve"> įkaini</w:t>
      </w:r>
      <w:r w:rsidR="007C6855">
        <w:rPr>
          <w:sz w:val="22"/>
          <w:szCs w:val="22"/>
          <w:u w:val="single"/>
        </w:rPr>
        <w:t>o</w:t>
      </w:r>
      <w:r w:rsidR="002A09F7" w:rsidRPr="009D6F46">
        <w:rPr>
          <w:sz w:val="22"/>
          <w:szCs w:val="22"/>
          <w:u w:val="single"/>
        </w:rPr>
        <w:t xml:space="preserve"> kainodar</w:t>
      </w:r>
      <w:r w:rsidR="00CC417C">
        <w:rPr>
          <w:sz w:val="22"/>
          <w:szCs w:val="22"/>
          <w:u w:val="single"/>
        </w:rPr>
        <w:t>os taisyklės</w:t>
      </w:r>
      <w:r w:rsidR="005B3D5D" w:rsidRPr="005B3D5D">
        <w:rPr>
          <w:sz w:val="22"/>
          <w:szCs w:val="22"/>
        </w:rPr>
        <w:t xml:space="preserve"> </w:t>
      </w:r>
      <w:r w:rsidR="002A09F7" w:rsidRPr="007C6855">
        <w:rPr>
          <w:sz w:val="22"/>
          <w:szCs w:val="22"/>
        </w:rPr>
        <w:t>(</w:t>
      </w:r>
      <w:r w:rsidR="00B565F1">
        <w:rPr>
          <w:sz w:val="22"/>
          <w:szCs w:val="22"/>
        </w:rPr>
        <w:t>s</w:t>
      </w:r>
      <w:r w:rsidR="00B565F1" w:rsidRPr="00EF358C">
        <w:rPr>
          <w:sz w:val="22"/>
          <w:szCs w:val="22"/>
        </w:rPr>
        <w:t>utartyje nustatyt</w:t>
      </w:r>
      <w:r w:rsidR="00B565F1">
        <w:rPr>
          <w:sz w:val="22"/>
          <w:szCs w:val="22"/>
        </w:rPr>
        <w:t>i</w:t>
      </w:r>
      <w:r w:rsidR="00B565F1" w:rsidRPr="00EF358C">
        <w:rPr>
          <w:sz w:val="22"/>
          <w:szCs w:val="22"/>
        </w:rPr>
        <w:t xml:space="preserve"> </w:t>
      </w:r>
      <w:r w:rsidR="00B565F1" w:rsidRPr="005B3D5D">
        <w:rPr>
          <w:sz w:val="22"/>
          <w:szCs w:val="22"/>
        </w:rPr>
        <w:t>fiksuot</w:t>
      </w:r>
      <w:r w:rsidR="00B565F1">
        <w:rPr>
          <w:sz w:val="22"/>
          <w:szCs w:val="22"/>
        </w:rPr>
        <w:t>i</w:t>
      </w:r>
      <w:r w:rsidR="00B565F1" w:rsidRPr="005B3D5D">
        <w:rPr>
          <w:sz w:val="22"/>
          <w:szCs w:val="22"/>
        </w:rPr>
        <w:t xml:space="preserve"> prek</w:t>
      </w:r>
      <w:r w:rsidR="00B565F1">
        <w:rPr>
          <w:sz w:val="22"/>
          <w:szCs w:val="22"/>
        </w:rPr>
        <w:t>ių</w:t>
      </w:r>
      <w:r w:rsidR="00B565F1" w:rsidRPr="005B3D5D">
        <w:rPr>
          <w:sz w:val="22"/>
          <w:szCs w:val="22"/>
        </w:rPr>
        <w:t xml:space="preserve"> </w:t>
      </w:r>
      <w:r w:rsidR="00B565F1">
        <w:rPr>
          <w:sz w:val="22"/>
          <w:szCs w:val="22"/>
        </w:rPr>
        <w:t>įkainiai</w:t>
      </w:r>
      <w:r w:rsidR="00B565F1" w:rsidRPr="005B3D5D">
        <w:rPr>
          <w:sz w:val="22"/>
          <w:szCs w:val="22"/>
        </w:rPr>
        <w:t xml:space="preserve"> ir </w:t>
      </w:r>
      <w:r w:rsidR="00B565F1">
        <w:rPr>
          <w:sz w:val="22"/>
          <w:szCs w:val="22"/>
        </w:rPr>
        <w:t>preliminarūs prekių kiekiai</w:t>
      </w:r>
      <w:r w:rsidR="002A09F7" w:rsidRPr="007C6855">
        <w:rPr>
          <w:sz w:val="22"/>
          <w:szCs w:val="22"/>
        </w:rPr>
        <w:t>)</w:t>
      </w:r>
      <w:r w:rsidR="005B3D5D" w:rsidRPr="007C6855">
        <w:rPr>
          <w:sz w:val="22"/>
          <w:szCs w:val="22"/>
        </w:rPr>
        <w:t>.</w:t>
      </w:r>
    </w:p>
    <w:p w14:paraId="69D4B713" w14:textId="77777777" w:rsidR="000F12C3" w:rsidRPr="000F12C3" w:rsidRDefault="000F12C3" w:rsidP="00C94726">
      <w:pPr>
        <w:pStyle w:val="NormalWeb"/>
        <w:spacing w:before="0" w:beforeAutospacing="0" w:after="40" w:afterAutospacing="0"/>
        <w:ind w:left="993" w:right="425" w:firstLine="425"/>
        <w:jc w:val="both"/>
        <w:rPr>
          <w:sz w:val="22"/>
          <w:szCs w:val="22"/>
        </w:rPr>
      </w:pPr>
      <w:r w:rsidRPr="000F12C3">
        <w:rPr>
          <w:sz w:val="22"/>
          <w:szCs w:val="22"/>
        </w:rPr>
        <w:t>22. Pirkti ši</w:t>
      </w:r>
      <w:r w:rsidR="00D47AA9">
        <w:rPr>
          <w:sz w:val="22"/>
          <w:szCs w:val="22"/>
        </w:rPr>
        <w:t>as</w:t>
      </w:r>
      <w:r w:rsidRPr="000F12C3">
        <w:rPr>
          <w:sz w:val="22"/>
          <w:szCs w:val="22"/>
        </w:rPr>
        <w:t xml:space="preserve"> prek</w:t>
      </w:r>
      <w:r w:rsidR="00D47AA9">
        <w:rPr>
          <w:sz w:val="22"/>
          <w:szCs w:val="22"/>
        </w:rPr>
        <w:t>es</w:t>
      </w:r>
      <w:r w:rsidRPr="000F12C3">
        <w:rPr>
          <w:sz w:val="22"/>
          <w:szCs w:val="22"/>
        </w:rPr>
        <w:t xml:space="preserve"> per CPO nėra galimybės.</w:t>
      </w:r>
    </w:p>
    <w:p w14:paraId="2080530F" w14:textId="77777777" w:rsidR="008E1264" w:rsidRPr="00B5567D" w:rsidRDefault="008E1264" w:rsidP="00731ED5">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left="993" w:right="425" w:firstLine="425"/>
        <w:jc w:val="both"/>
        <w:rPr>
          <w:color w:val="242424"/>
          <w:sz w:val="22"/>
          <w:szCs w:val="22"/>
        </w:rPr>
      </w:pPr>
      <w:r w:rsidRPr="00B5567D">
        <w:rPr>
          <w:sz w:val="22"/>
          <w:szCs w:val="22"/>
        </w:rPr>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 xml:space="preserve">Sutarties vykdymo metu tiekėjas turi laikytis aplinkos apsaugos kriterijų, taikomų prekės pakuotei, sutarties vykdymo metu perkančioji organizacija turi teisę reikalauti tiekėjo pateikti dokumentus, įrodančius atitikimą aplinkos apsaugos kriterijams (nurodyta SPS 2 priede „Prekių sutarties specialiosios </w:t>
      </w:r>
      <w:r w:rsidR="00D6719D">
        <w:rPr>
          <w:bCs/>
          <w:color w:val="000000"/>
          <w:sz w:val="22"/>
          <w:szCs w:val="22"/>
          <w:u w:val="single"/>
          <w:bdr w:val="none" w:sz="0" w:space="0" w:color="auto" w:frame="1"/>
          <w:lang w:val="lt-LT"/>
        </w:rPr>
        <w:t xml:space="preserve">ir </w:t>
      </w:r>
      <w:r w:rsidR="00D6719D" w:rsidRPr="00515BDF">
        <w:rPr>
          <w:bCs/>
          <w:color w:val="000000"/>
          <w:sz w:val="22"/>
          <w:szCs w:val="22"/>
          <w:u w:val="single"/>
          <w:bdr w:val="none" w:sz="0" w:space="0" w:color="auto" w:frame="1"/>
          <w:lang w:val="lt-LT"/>
        </w:rPr>
        <w:t xml:space="preserve">bendrosios </w:t>
      </w:r>
      <w:r w:rsidR="00731ED5" w:rsidRPr="00515BDF">
        <w:rPr>
          <w:bCs/>
          <w:color w:val="000000"/>
          <w:sz w:val="22"/>
          <w:szCs w:val="22"/>
          <w:u w:val="single"/>
          <w:bdr w:val="none" w:sz="0" w:space="0" w:color="auto" w:frame="1"/>
          <w:lang w:val="lt-LT"/>
        </w:rPr>
        <w:t>sąlygos“, 12 dalyje)</w:t>
      </w:r>
      <w:r w:rsidR="00C34151" w:rsidRPr="00515BDF">
        <w:rPr>
          <w:color w:val="242424"/>
          <w:sz w:val="22"/>
          <w:szCs w:val="22"/>
        </w:rPr>
        <w:t>.</w:t>
      </w:r>
    </w:p>
    <w:p w14:paraId="75FF234A" w14:textId="77777777" w:rsidR="0032639E" w:rsidRDefault="0032639E" w:rsidP="00C94726">
      <w:pPr>
        <w:shd w:val="clear" w:color="auto" w:fill="FFFFFF"/>
        <w:ind w:right="425"/>
        <w:jc w:val="both"/>
        <w:rPr>
          <w:sz w:val="22"/>
          <w:szCs w:val="22"/>
          <w:lang w:val="lt-LT"/>
        </w:rPr>
      </w:pPr>
      <w:r w:rsidRPr="0064042B">
        <w:rPr>
          <w:rFonts w:eastAsia="Times New Roman"/>
          <w:color w:val="242424"/>
          <w:sz w:val="22"/>
          <w:szCs w:val="22"/>
          <w:lang w:val="lt-LT" w:eastAsia="lt-LT"/>
        </w:rPr>
        <w:lastRenderedPageBreak/>
        <w:t xml:space="preserve">                          24. Sutartis bus </w:t>
      </w:r>
      <w:r w:rsidRPr="0064042B">
        <w:rPr>
          <w:sz w:val="22"/>
          <w:szCs w:val="22"/>
          <w:lang w:val="lt-LT"/>
        </w:rPr>
        <w:t>pasirašoma kvalifikuotais elektroniniais parašais</w:t>
      </w:r>
      <w:r w:rsidR="008E1264">
        <w:rPr>
          <w:sz w:val="22"/>
          <w:szCs w:val="22"/>
          <w:lang w:val="lt-LT"/>
        </w:rPr>
        <w:t>.</w:t>
      </w:r>
    </w:p>
    <w:p w14:paraId="57F9BA9A" w14:textId="700975C9" w:rsidR="008554DA" w:rsidRPr="008554DA" w:rsidRDefault="008554DA" w:rsidP="008554DA">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283" w:firstLine="425"/>
        <w:jc w:val="both"/>
        <w:rPr>
          <w:rFonts w:eastAsia="Times New Roman"/>
          <w:sz w:val="22"/>
          <w:bdr w:val="none" w:sz="0" w:space="0" w:color="auto"/>
          <w:lang w:val="lt-LT" w:eastAsia="lt-LT"/>
        </w:rPr>
      </w:pPr>
      <w:r w:rsidRPr="008554DA">
        <w:rPr>
          <w:rFonts w:eastAsia="Times New Roman"/>
          <w:sz w:val="22"/>
          <w:bdr w:val="none" w:sz="0" w:space="0" w:color="auto"/>
          <w:lang w:val="lt-LT" w:eastAsia="lt-LT"/>
        </w:rPr>
        <w:t xml:space="preserve">25. </w:t>
      </w:r>
      <w:r w:rsidRPr="00D47AA9">
        <w:rPr>
          <w:rFonts w:eastAsia="Times New Roman"/>
          <w:sz w:val="22"/>
          <w:bdr w:val="none" w:sz="0" w:space="0" w:color="auto"/>
          <w:lang w:val="lt-LT" w:eastAsia="lt-LT"/>
        </w:rPr>
        <w:t xml:space="preserve">Dėl šio pirkimo </w:t>
      </w:r>
      <w:r w:rsidR="00D47AA9">
        <w:rPr>
          <w:rFonts w:eastAsia="Times New Roman"/>
          <w:sz w:val="22"/>
          <w:bdr w:val="none" w:sz="0" w:space="0" w:color="auto"/>
          <w:lang w:val="lt-LT" w:eastAsia="lt-LT"/>
        </w:rPr>
        <w:t>202</w:t>
      </w:r>
      <w:r w:rsidR="0036353B">
        <w:rPr>
          <w:rFonts w:eastAsia="Times New Roman"/>
          <w:sz w:val="22"/>
          <w:bdr w:val="none" w:sz="0" w:space="0" w:color="auto"/>
          <w:lang w:val="lt-LT" w:eastAsia="lt-LT"/>
        </w:rPr>
        <w:t>4</w:t>
      </w:r>
      <w:r w:rsidR="00D47AA9">
        <w:rPr>
          <w:rFonts w:eastAsia="Times New Roman"/>
          <w:sz w:val="22"/>
          <w:bdr w:val="none" w:sz="0" w:space="0" w:color="auto"/>
          <w:lang w:val="lt-LT" w:eastAsia="lt-LT"/>
        </w:rPr>
        <w:t>-0</w:t>
      </w:r>
      <w:r w:rsidR="00767A52">
        <w:rPr>
          <w:rFonts w:eastAsia="Times New Roman"/>
          <w:sz w:val="22"/>
          <w:bdr w:val="none" w:sz="0" w:space="0" w:color="auto"/>
          <w:lang w:val="lt-LT" w:eastAsia="lt-LT"/>
        </w:rPr>
        <w:t>8</w:t>
      </w:r>
      <w:r w:rsidR="00D47AA9">
        <w:rPr>
          <w:rFonts w:eastAsia="Times New Roman"/>
          <w:sz w:val="22"/>
          <w:bdr w:val="none" w:sz="0" w:space="0" w:color="auto"/>
          <w:lang w:val="lt-LT" w:eastAsia="lt-LT"/>
        </w:rPr>
        <w:t>-0</w:t>
      </w:r>
      <w:r w:rsidR="00767A52">
        <w:rPr>
          <w:rFonts w:eastAsia="Times New Roman"/>
          <w:sz w:val="22"/>
          <w:bdr w:val="none" w:sz="0" w:space="0" w:color="auto"/>
          <w:lang w:val="lt-LT" w:eastAsia="lt-LT"/>
        </w:rPr>
        <w:t>1</w:t>
      </w:r>
      <w:r w:rsidR="00D47AA9">
        <w:rPr>
          <w:rFonts w:eastAsia="Times New Roman"/>
          <w:sz w:val="22"/>
          <w:bdr w:val="none" w:sz="0" w:space="0" w:color="auto"/>
          <w:lang w:val="lt-LT" w:eastAsia="lt-LT"/>
        </w:rPr>
        <w:t xml:space="preserve"> </w:t>
      </w:r>
      <w:r w:rsidRPr="00D47AA9">
        <w:rPr>
          <w:rFonts w:eastAsia="Times New Roman"/>
          <w:sz w:val="22"/>
          <w:bdr w:val="none" w:sz="0" w:space="0" w:color="auto"/>
          <w:lang w:val="lt-LT" w:eastAsia="lt-LT"/>
        </w:rPr>
        <w:t>buvo paskelbta rinkos konsultacija (toliau – RK) CVP IS pirkimo Nr. 7</w:t>
      </w:r>
      <w:r w:rsidR="00767A52">
        <w:rPr>
          <w:rFonts w:eastAsia="Times New Roman"/>
          <w:sz w:val="22"/>
          <w:bdr w:val="none" w:sz="0" w:space="0" w:color="auto"/>
          <w:lang w:val="lt-LT" w:eastAsia="lt-LT"/>
        </w:rPr>
        <w:t>33325</w:t>
      </w:r>
      <w:r w:rsidRPr="00D47AA9">
        <w:rPr>
          <w:rFonts w:eastAsia="Times New Roman"/>
          <w:sz w:val="22"/>
          <w:bdr w:val="none" w:sz="0" w:space="0" w:color="auto"/>
          <w:lang w:val="lt-LT" w:eastAsia="lt-LT"/>
        </w:rPr>
        <w:t xml:space="preserve"> </w:t>
      </w:r>
      <w:r w:rsidR="008C7B61">
        <w:rPr>
          <w:rFonts w:eastAsia="Times New Roman"/>
          <w:sz w:val="22"/>
          <w:bdr w:val="none" w:sz="0" w:space="0" w:color="auto"/>
          <w:lang w:val="lt-LT" w:eastAsia="lt-LT"/>
        </w:rPr>
        <w:t>(</w:t>
      </w:r>
      <w:r w:rsidR="008C7B61" w:rsidRPr="007905FE">
        <w:rPr>
          <w:rFonts w:eastAsia="Times New Roman"/>
          <w:i/>
          <w:iCs/>
          <w:sz w:val="22"/>
          <w:bdr w:val="none" w:sz="0" w:space="0" w:color="auto"/>
          <w:lang w:val="lt-LT" w:eastAsia="lt-LT"/>
        </w:rPr>
        <w:t>senoje sistemoje iki 2024-12-01</w:t>
      </w:r>
      <w:r w:rsidR="008C7B61">
        <w:rPr>
          <w:rFonts w:eastAsia="Times New Roman"/>
          <w:sz w:val="22"/>
          <w:bdr w:val="none" w:sz="0" w:space="0" w:color="auto"/>
          <w:lang w:val="lt-LT" w:eastAsia="lt-LT"/>
        </w:rPr>
        <w:t xml:space="preserve">) </w:t>
      </w:r>
      <w:r w:rsidRPr="00D47AA9">
        <w:rPr>
          <w:rFonts w:eastAsia="Times New Roman"/>
          <w:sz w:val="22"/>
          <w:bdr w:val="none" w:sz="0" w:space="0" w:color="auto"/>
          <w:lang w:val="lt-LT" w:eastAsia="lt-LT"/>
        </w:rPr>
        <w:t>–</w:t>
      </w:r>
      <w:r w:rsidR="00767A52">
        <w:t xml:space="preserve"> </w:t>
      </w:r>
      <w:hyperlink r:id="rId7" w:history="1">
        <w:r w:rsidR="00767A52" w:rsidRPr="008C7B61">
          <w:rPr>
            <w:rStyle w:val="Hyperlink"/>
            <w:rFonts w:eastAsia="Times New Roman"/>
            <w:color w:val="2C4583" w:themeColor="accent6" w:themeShade="80"/>
            <w:sz w:val="22"/>
            <w:bdr w:val="none" w:sz="0" w:space="0" w:color="auto"/>
            <w:lang w:val="lt-LT" w:eastAsia="lt-LT"/>
          </w:rPr>
          <w:t>https://cvpp.eviesiejipirkimai.lt/Notice/Details/2024-681729</w:t>
        </w:r>
      </w:hyperlink>
      <w:r w:rsidR="00767A52">
        <w:rPr>
          <w:rFonts w:eastAsia="Times New Roman"/>
          <w:sz w:val="22"/>
          <w:bdr w:val="none" w:sz="0" w:space="0" w:color="auto"/>
          <w:lang w:val="lt-LT" w:eastAsia="lt-LT"/>
        </w:rPr>
        <w:t>.</w:t>
      </w:r>
      <w:r w:rsidR="00D47AA9" w:rsidRPr="006A6199">
        <w:rPr>
          <w:rFonts w:eastAsia="Times New Roman"/>
          <w:sz w:val="22"/>
          <w:bdr w:val="none" w:sz="0" w:space="0" w:color="auto"/>
          <w:lang w:val="lt-LT" w:eastAsia="lt-LT"/>
        </w:rPr>
        <w:t xml:space="preserve"> </w:t>
      </w:r>
      <w:r w:rsidRPr="006A6199">
        <w:rPr>
          <w:rFonts w:eastAsia="Times New Roman"/>
          <w:sz w:val="22"/>
          <w:bdr w:val="none" w:sz="0" w:space="0" w:color="auto"/>
          <w:lang w:val="lt-LT" w:eastAsia="lt-LT"/>
        </w:rPr>
        <w:t xml:space="preserve"> Iki nustatyto termino - 2024-0</w:t>
      </w:r>
      <w:r w:rsidR="00767A52">
        <w:rPr>
          <w:rFonts w:eastAsia="Times New Roman"/>
          <w:sz w:val="22"/>
          <w:bdr w:val="none" w:sz="0" w:space="0" w:color="auto"/>
          <w:lang w:val="lt-LT" w:eastAsia="lt-LT"/>
        </w:rPr>
        <w:t>8</w:t>
      </w:r>
      <w:r w:rsidRPr="006A6199">
        <w:rPr>
          <w:rFonts w:eastAsia="Times New Roman"/>
          <w:sz w:val="22"/>
          <w:bdr w:val="none" w:sz="0" w:space="0" w:color="auto"/>
          <w:lang w:val="lt-LT" w:eastAsia="lt-LT"/>
        </w:rPr>
        <w:t>-1</w:t>
      </w:r>
      <w:r w:rsidR="00767A52">
        <w:rPr>
          <w:rFonts w:eastAsia="Times New Roman"/>
          <w:sz w:val="22"/>
          <w:bdr w:val="none" w:sz="0" w:space="0" w:color="auto"/>
          <w:lang w:val="lt-LT" w:eastAsia="lt-LT"/>
        </w:rPr>
        <w:t>2</w:t>
      </w:r>
      <w:r w:rsidRPr="006A6199">
        <w:rPr>
          <w:rFonts w:eastAsia="Times New Roman"/>
          <w:sz w:val="22"/>
          <w:bdr w:val="none" w:sz="0" w:space="0" w:color="auto"/>
          <w:lang w:val="lt-LT" w:eastAsia="lt-LT"/>
        </w:rPr>
        <w:t xml:space="preserve"> </w:t>
      </w:r>
      <w:r w:rsidR="002C24FA" w:rsidRPr="006A6199">
        <w:rPr>
          <w:rFonts w:eastAsia="Times New Roman"/>
          <w:sz w:val="22"/>
          <w:bdr w:val="none" w:sz="0" w:space="0" w:color="auto"/>
          <w:lang w:val="lt-LT" w:eastAsia="lt-LT"/>
        </w:rPr>
        <w:t>0</w:t>
      </w:r>
      <w:r w:rsidR="00767A52">
        <w:rPr>
          <w:rFonts w:eastAsia="Times New Roman"/>
          <w:sz w:val="22"/>
          <w:bdr w:val="none" w:sz="0" w:space="0" w:color="auto"/>
          <w:lang w:val="lt-LT" w:eastAsia="lt-LT"/>
        </w:rPr>
        <w:t>8</w:t>
      </w:r>
      <w:r w:rsidRPr="006A6199">
        <w:rPr>
          <w:rFonts w:eastAsia="Times New Roman"/>
          <w:sz w:val="22"/>
          <w:bdr w:val="none" w:sz="0" w:space="0" w:color="auto"/>
          <w:lang w:val="lt-LT" w:eastAsia="lt-LT"/>
        </w:rPr>
        <w:t xml:space="preserve">:00 val. buvo gauti </w:t>
      </w:r>
      <w:r w:rsidR="006A6199">
        <w:rPr>
          <w:rFonts w:eastAsia="Times New Roman"/>
          <w:sz w:val="22"/>
          <w:bdr w:val="none" w:sz="0" w:space="0" w:color="auto"/>
          <w:lang w:val="lt-LT" w:eastAsia="lt-LT"/>
        </w:rPr>
        <w:t xml:space="preserve">5 </w:t>
      </w:r>
      <w:r w:rsidR="00B226B3" w:rsidRPr="006A6199">
        <w:rPr>
          <w:rFonts w:eastAsia="Times New Roman"/>
          <w:sz w:val="22"/>
          <w:bdr w:val="none" w:sz="0" w:space="0" w:color="auto"/>
          <w:lang w:val="lt-LT" w:eastAsia="lt-LT"/>
        </w:rPr>
        <w:t>dalyvi</w:t>
      </w:r>
      <w:r w:rsidRPr="006A6199">
        <w:rPr>
          <w:rFonts w:eastAsia="Times New Roman"/>
          <w:sz w:val="22"/>
          <w:bdr w:val="none" w:sz="0" w:space="0" w:color="auto"/>
          <w:lang w:val="lt-LT" w:eastAsia="lt-LT"/>
        </w:rPr>
        <w:t xml:space="preserve">ų atsakymai, į kurių pastabas/pasiūlymus </w:t>
      </w:r>
      <w:r w:rsidR="006B778E">
        <w:rPr>
          <w:rFonts w:eastAsia="Times New Roman"/>
          <w:sz w:val="22"/>
          <w:bdr w:val="none" w:sz="0" w:space="0" w:color="auto"/>
          <w:lang w:val="lt-LT" w:eastAsia="lt-LT"/>
        </w:rPr>
        <w:t>b</w:t>
      </w:r>
      <w:r w:rsidR="006A6199">
        <w:rPr>
          <w:rFonts w:eastAsia="Times New Roman"/>
          <w:sz w:val="22"/>
          <w:bdr w:val="none" w:sz="0" w:space="0" w:color="auto"/>
          <w:lang w:val="lt-LT" w:eastAsia="lt-LT"/>
        </w:rPr>
        <w:t xml:space="preserve">uvo </w:t>
      </w:r>
      <w:r w:rsidRPr="00986E3B">
        <w:rPr>
          <w:rFonts w:eastAsia="Times New Roman"/>
          <w:sz w:val="22"/>
          <w:bdr w:val="none" w:sz="0" w:space="0" w:color="auto"/>
          <w:lang w:val="lt-LT" w:eastAsia="lt-LT"/>
        </w:rPr>
        <w:t>atsižvelgta ir iš dalies patikslinti techninės specifikacijos reikalavimai.</w:t>
      </w:r>
      <w:r w:rsidR="006A6199">
        <w:rPr>
          <w:rFonts w:eastAsia="Times New Roman"/>
          <w:sz w:val="22"/>
          <w:bdr w:val="none" w:sz="0" w:space="0" w:color="auto"/>
          <w:lang w:val="lt-LT" w:eastAsia="lt-LT"/>
        </w:rPr>
        <w:t xml:space="preserve"> Atsakymas RK dalyviams buvo pateiktas </w:t>
      </w:r>
      <w:r w:rsidR="006A6199" w:rsidRPr="00767A52">
        <w:rPr>
          <w:rFonts w:eastAsia="Times New Roman"/>
          <w:sz w:val="22"/>
          <w:bdr w:val="none" w:sz="0" w:space="0" w:color="auto"/>
          <w:lang w:val="lt-LT" w:eastAsia="lt-LT"/>
        </w:rPr>
        <w:t>2024-08-2</w:t>
      </w:r>
      <w:r w:rsidR="00767A52" w:rsidRPr="00767A52">
        <w:rPr>
          <w:rFonts w:eastAsia="Times New Roman"/>
          <w:sz w:val="22"/>
          <w:bdr w:val="none" w:sz="0" w:space="0" w:color="auto"/>
          <w:lang w:val="lt-LT" w:eastAsia="lt-LT"/>
        </w:rPr>
        <w:t>3</w:t>
      </w:r>
      <w:r w:rsidR="006A6199" w:rsidRPr="00767A52">
        <w:rPr>
          <w:rFonts w:eastAsia="Times New Roman"/>
          <w:sz w:val="22"/>
          <w:bdr w:val="none" w:sz="0" w:space="0" w:color="auto"/>
          <w:lang w:val="lt-LT" w:eastAsia="lt-LT"/>
        </w:rPr>
        <w:t xml:space="preserve"> CVP</w:t>
      </w:r>
      <w:r w:rsidR="006A6199">
        <w:rPr>
          <w:rFonts w:eastAsia="Times New Roman"/>
          <w:sz w:val="22"/>
          <w:bdr w:val="none" w:sz="0" w:space="0" w:color="auto"/>
          <w:lang w:val="lt-LT" w:eastAsia="lt-LT"/>
        </w:rPr>
        <w:t xml:space="preserve"> IS priemonėmis.</w:t>
      </w:r>
    </w:p>
    <w:p w14:paraId="2278955E" w14:textId="77777777" w:rsidR="00A52354" w:rsidRDefault="008554DA" w:rsidP="008554DA">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283" w:firstLine="425"/>
        <w:jc w:val="both"/>
        <w:rPr>
          <w:color w:val="000000"/>
          <w:sz w:val="22"/>
          <w:szCs w:val="22"/>
        </w:rPr>
      </w:pPr>
      <w:bookmarkStart w:id="0" w:name="_GoBack"/>
      <w:r w:rsidRPr="008554DA">
        <w:rPr>
          <w:rFonts w:eastAsia="Times New Roman"/>
          <w:sz w:val="22"/>
          <w:bdr w:val="none" w:sz="0" w:space="0" w:color="auto"/>
          <w:lang w:val="lt-LT" w:eastAsia="lt-LT"/>
        </w:rPr>
        <w:t xml:space="preserve">Atkreiptinas dėmesys, kad tiekėjas, teikęs pastabas dėl pirkimo sąlygų yra laikomas padėjusiu pasirengti pirkimui ir </w:t>
      </w:r>
      <w:r w:rsidRPr="008554DA">
        <w:rPr>
          <w:rFonts w:eastAsia="Times New Roman"/>
          <w:color w:val="FF0000"/>
          <w:sz w:val="22"/>
          <w:u w:val="single"/>
          <w:bdr w:val="none" w:sz="0" w:space="0" w:color="auto"/>
          <w:lang w:val="lt-LT" w:eastAsia="lt-LT"/>
        </w:rPr>
        <w:t>privalo tai deklaruoti EBVPD</w:t>
      </w:r>
      <w:r w:rsidRPr="008554DA">
        <w:rPr>
          <w:rFonts w:eastAsia="Times New Roman"/>
          <w:color w:val="FF0000"/>
          <w:sz w:val="22"/>
          <w:bdr w:val="none" w:sz="0" w:space="0" w:color="auto"/>
          <w:lang w:val="lt-LT" w:eastAsia="lt-LT"/>
        </w:rPr>
        <w:t xml:space="preserve"> </w:t>
      </w:r>
      <w:r w:rsidRPr="008554DA">
        <w:rPr>
          <w:rFonts w:eastAsia="Times New Roman"/>
          <w:sz w:val="22"/>
          <w:bdr w:val="none" w:sz="0" w:space="0" w:color="auto"/>
          <w:lang w:val="lt-LT" w:eastAsia="lt-LT"/>
        </w:rPr>
        <w:t>(III d. C13 p.)</w:t>
      </w:r>
      <w:r w:rsidR="005A5372">
        <w:rPr>
          <w:rFonts w:eastAsia="Times New Roman"/>
          <w:sz w:val="22"/>
          <w:bdr w:val="none" w:sz="0" w:space="0" w:color="auto"/>
          <w:lang w:val="lt-LT" w:eastAsia="lt-LT"/>
        </w:rPr>
        <w:t>.</w:t>
      </w:r>
    </w:p>
    <w:bookmarkEnd w:id="0"/>
    <w:p w14:paraId="0706EE73"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2FF66734"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1AE1FCED"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6AB0CB10" w14:textId="77777777"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p>
    <w:p w14:paraId="1B6B2325" w14:textId="77777777" w:rsidR="00255DDC" w:rsidRDefault="00255DDC" w:rsidP="00C94726">
      <w:pPr>
        <w:pStyle w:val="NormalWeb"/>
        <w:spacing w:before="0" w:beforeAutospacing="0" w:after="40" w:afterAutospacing="0"/>
        <w:ind w:left="993" w:right="425"/>
        <w:jc w:val="both"/>
        <w:rPr>
          <w:color w:val="000000"/>
          <w:sz w:val="22"/>
          <w:szCs w:val="22"/>
        </w:rPr>
      </w:pPr>
      <w:r>
        <w:rPr>
          <w:color w:val="000000"/>
          <w:sz w:val="22"/>
          <w:szCs w:val="22"/>
        </w:rPr>
        <w:t>2.</w:t>
      </w:r>
      <w:r w:rsidR="001A5ED7">
        <w:rPr>
          <w:color w:val="000000"/>
          <w:sz w:val="22"/>
          <w:szCs w:val="22"/>
        </w:rPr>
        <w:t>1</w:t>
      </w:r>
      <w:r>
        <w:rPr>
          <w:color w:val="000000"/>
          <w:sz w:val="22"/>
          <w:szCs w:val="22"/>
        </w:rPr>
        <w:t>. „Panaudos sutarties projektas“.</w:t>
      </w:r>
    </w:p>
    <w:p w14:paraId="782FFF5B"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646439BF" w14:textId="77777777" w:rsidR="007739B1" w:rsidRDefault="007739B1" w:rsidP="00C94726">
      <w:pPr>
        <w:pStyle w:val="NormalWeb"/>
        <w:spacing w:before="0" w:beforeAutospacing="0" w:after="40" w:afterAutospacing="0"/>
        <w:ind w:left="993" w:right="425"/>
        <w:jc w:val="both"/>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74083F9B" w14:textId="77777777" w:rsidR="004F5923" w:rsidRDefault="004F5923" w:rsidP="00C94726">
      <w:pPr>
        <w:pStyle w:val="NormalWeb"/>
        <w:tabs>
          <w:tab w:val="left" w:pos="5310"/>
        </w:tabs>
        <w:spacing w:before="0" w:beforeAutospacing="0" w:after="40" w:afterAutospacing="0"/>
        <w:ind w:left="993" w:right="425"/>
        <w:jc w:val="both"/>
      </w:pPr>
    </w:p>
    <w:p w14:paraId="7B7D1ABC" w14:textId="77777777" w:rsidR="004F5923" w:rsidRPr="004F5923" w:rsidRDefault="004F5923" w:rsidP="00C94726">
      <w:pPr>
        <w:rPr>
          <w:lang w:val="lt-LT" w:eastAsia="lt-LT"/>
        </w:rPr>
      </w:pPr>
    </w:p>
    <w:p w14:paraId="0977A133" w14:textId="77777777" w:rsidR="004F5923" w:rsidRPr="004F5923" w:rsidRDefault="004F5923" w:rsidP="004F5923">
      <w:pPr>
        <w:rPr>
          <w:lang w:val="lt-LT" w:eastAsia="lt-LT"/>
        </w:rPr>
      </w:pPr>
    </w:p>
    <w:sectPr w:rsidR="004F5923" w:rsidRPr="004F5923" w:rsidSect="00C94726">
      <w:headerReference w:type="default" r:id="rId8"/>
      <w:footerReference w:type="default" r:id="rId9"/>
      <w:pgSz w:w="11900" w:h="16840"/>
      <w:pgMar w:top="567" w:right="276" w:bottom="709"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26D00" w14:textId="77777777" w:rsidR="00E008D7" w:rsidRDefault="00E008D7">
      <w:r>
        <w:separator/>
      </w:r>
    </w:p>
  </w:endnote>
  <w:endnote w:type="continuationSeparator" w:id="0">
    <w:p w14:paraId="1AEC8E57" w14:textId="77777777" w:rsidR="00E008D7" w:rsidRDefault="00E0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CEAE" w14:textId="3EAE063E" w:rsidR="00EA36D9" w:rsidRDefault="00A823FF" w:rsidP="007D4DAD">
    <w:pPr>
      <w:pStyle w:val="HeaderFooter"/>
      <w:tabs>
        <w:tab w:val="clear" w:pos="9020"/>
        <w:tab w:val="center" w:pos="4750"/>
        <w:tab w:val="right" w:pos="9500"/>
      </w:tabs>
      <w:ind w:left="993"/>
      <w:rPr>
        <w:rFonts w:ascii="Times New Roman" w:eastAsia="Times New Roman" w:hAnsi="Times New Roman" w:cs="Times New Roman"/>
      </w:rPr>
    </w:pPr>
    <w:r>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D47AA9">
      <w:rPr>
        <w:rFonts w:ascii="Times New Roman" w:hAnsi="Times New Roman"/>
      </w:rPr>
      <w:t>78</w:t>
    </w:r>
    <w:r w:rsidR="00767A52">
      <w:rPr>
        <w:rFonts w:ascii="Times New Roman" w:hAnsi="Times New Roman"/>
      </w:rPr>
      <w:t>98</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095984">
      <w:rPr>
        <w:rFonts w:ascii="Times New Roman" w:hAnsi="Times New Roman"/>
        <w:lang w:val="en-US"/>
      </w:rPr>
      <w:t>4</w:t>
    </w:r>
    <w:r w:rsidR="004D35E3">
      <w:rPr>
        <w:rFonts w:ascii="Times New Roman" w:hAnsi="Times New Roman"/>
        <w:lang w:val="en-US"/>
      </w:rPr>
      <w:t>-</w:t>
    </w:r>
    <w:r w:rsidR="001D029E">
      <w:rPr>
        <w:rFonts w:ascii="Times New Roman" w:hAnsi="Times New Roman"/>
        <w:lang w:val="en-US"/>
      </w:rPr>
      <w:t>1</w:t>
    </w:r>
    <w:r w:rsidR="006B778E">
      <w:rPr>
        <w:rFonts w:ascii="Times New Roman" w:hAnsi="Times New Roman"/>
        <w:lang w:val="en-US"/>
      </w:rPr>
      <w:t>2</w:t>
    </w:r>
    <w:r w:rsidR="004D35E3">
      <w:rPr>
        <w:rFonts w:ascii="Times New Roman" w:hAnsi="Times New Roman"/>
        <w:lang w:val="en-US"/>
      </w:rPr>
      <w:t>-</w:t>
    </w:r>
    <w:r w:rsidR="001D029E">
      <w:rPr>
        <w:rFonts w:ascii="Times New Roman" w:hAnsi="Times New Roman"/>
        <w:lang w:val="en-US"/>
      </w:rPr>
      <w:t>0</w:t>
    </w:r>
    <w:r w:rsidR="006B778E">
      <w:rPr>
        <w:rFonts w:ascii="Times New Roman" w:hAnsi="Times New Roman"/>
        <w:lang w:val="en-US"/>
      </w:rPr>
      <w:t>9</w:t>
    </w:r>
    <w:r w:rsidR="004D35E3">
      <w:rPr>
        <w:rFonts w:ascii="Times New Roman" w:eastAsia="Times New Roman" w:hAnsi="Times New Roman" w:cs="Times New Roman"/>
      </w:rPr>
      <w:tab/>
    </w:r>
  </w:p>
  <w:p w14:paraId="6981F181"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E237" w14:textId="77777777" w:rsidR="00E008D7" w:rsidRDefault="00E008D7">
      <w:r>
        <w:separator/>
      </w:r>
    </w:p>
  </w:footnote>
  <w:footnote w:type="continuationSeparator" w:id="0">
    <w:p w14:paraId="57653796" w14:textId="77777777" w:rsidR="00E008D7" w:rsidRDefault="00E0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434F"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10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AA5"/>
    <w:rsid w:val="00007D6C"/>
    <w:rsid w:val="000223DB"/>
    <w:rsid w:val="00022B60"/>
    <w:rsid w:val="00025453"/>
    <w:rsid w:val="00026CB4"/>
    <w:rsid w:val="000271E0"/>
    <w:rsid w:val="0003280A"/>
    <w:rsid w:val="00032E48"/>
    <w:rsid w:val="00037947"/>
    <w:rsid w:val="00037F35"/>
    <w:rsid w:val="000449DD"/>
    <w:rsid w:val="00045281"/>
    <w:rsid w:val="00046013"/>
    <w:rsid w:val="00053508"/>
    <w:rsid w:val="00057D93"/>
    <w:rsid w:val="00061A7A"/>
    <w:rsid w:val="000622F7"/>
    <w:rsid w:val="00065561"/>
    <w:rsid w:val="00075A50"/>
    <w:rsid w:val="00076C10"/>
    <w:rsid w:val="000778BE"/>
    <w:rsid w:val="00080FFD"/>
    <w:rsid w:val="00083C5A"/>
    <w:rsid w:val="00085BC4"/>
    <w:rsid w:val="00091D8A"/>
    <w:rsid w:val="00095777"/>
    <w:rsid w:val="00095984"/>
    <w:rsid w:val="00096FAA"/>
    <w:rsid w:val="000A2ACA"/>
    <w:rsid w:val="000B19EB"/>
    <w:rsid w:val="000B2250"/>
    <w:rsid w:val="000B2CE1"/>
    <w:rsid w:val="000B3548"/>
    <w:rsid w:val="000B37DB"/>
    <w:rsid w:val="000B4D66"/>
    <w:rsid w:val="000D0227"/>
    <w:rsid w:val="000D132D"/>
    <w:rsid w:val="000E0982"/>
    <w:rsid w:val="000E3F9B"/>
    <w:rsid w:val="000E41E4"/>
    <w:rsid w:val="000E4515"/>
    <w:rsid w:val="000E458E"/>
    <w:rsid w:val="000F0C3A"/>
    <w:rsid w:val="000F12C3"/>
    <w:rsid w:val="000F7936"/>
    <w:rsid w:val="0010111C"/>
    <w:rsid w:val="00106EDC"/>
    <w:rsid w:val="001109A0"/>
    <w:rsid w:val="001152FE"/>
    <w:rsid w:val="00127C40"/>
    <w:rsid w:val="001323DC"/>
    <w:rsid w:val="0014147C"/>
    <w:rsid w:val="0015164C"/>
    <w:rsid w:val="00154EC8"/>
    <w:rsid w:val="00161643"/>
    <w:rsid w:val="00165A5F"/>
    <w:rsid w:val="001757AB"/>
    <w:rsid w:val="00176943"/>
    <w:rsid w:val="00176F8B"/>
    <w:rsid w:val="00177844"/>
    <w:rsid w:val="00181B8A"/>
    <w:rsid w:val="00184105"/>
    <w:rsid w:val="0018717C"/>
    <w:rsid w:val="0019200C"/>
    <w:rsid w:val="00192E71"/>
    <w:rsid w:val="0019702B"/>
    <w:rsid w:val="001A12F1"/>
    <w:rsid w:val="001A3B0F"/>
    <w:rsid w:val="001A5ED7"/>
    <w:rsid w:val="001B0574"/>
    <w:rsid w:val="001B4CD1"/>
    <w:rsid w:val="001C188A"/>
    <w:rsid w:val="001C1E66"/>
    <w:rsid w:val="001C2B12"/>
    <w:rsid w:val="001C74BA"/>
    <w:rsid w:val="001D029E"/>
    <w:rsid w:val="001D047D"/>
    <w:rsid w:val="001D0A48"/>
    <w:rsid w:val="001E0B23"/>
    <w:rsid w:val="001E1464"/>
    <w:rsid w:val="001E223C"/>
    <w:rsid w:val="001E533C"/>
    <w:rsid w:val="001E6F63"/>
    <w:rsid w:val="001F23DF"/>
    <w:rsid w:val="001F5A47"/>
    <w:rsid w:val="0020073A"/>
    <w:rsid w:val="00201777"/>
    <w:rsid w:val="00213975"/>
    <w:rsid w:val="0021476F"/>
    <w:rsid w:val="00217B71"/>
    <w:rsid w:val="002203DD"/>
    <w:rsid w:val="0022150C"/>
    <w:rsid w:val="0022469C"/>
    <w:rsid w:val="00230AD1"/>
    <w:rsid w:val="002318C7"/>
    <w:rsid w:val="00232498"/>
    <w:rsid w:val="002508F0"/>
    <w:rsid w:val="00255DDC"/>
    <w:rsid w:val="00261DAC"/>
    <w:rsid w:val="00262A5C"/>
    <w:rsid w:val="0026611D"/>
    <w:rsid w:val="00270333"/>
    <w:rsid w:val="00283DF8"/>
    <w:rsid w:val="0028436B"/>
    <w:rsid w:val="00285F70"/>
    <w:rsid w:val="00286A3B"/>
    <w:rsid w:val="0029358B"/>
    <w:rsid w:val="002A09F7"/>
    <w:rsid w:val="002A1174"/>
    <w:rsid w:val="002A2BAA"/>
    <w:rsid w:val="002A4A0A"/>
    <w:rsid w:val="002A61E8"/>
    <w:rsid w:val="002A6F1B"/>
    <w:rsid w:val="002B0179"/>
    <w:rsid w:val="002B1A98"/>
    <w:rsid w:val="002B5CED"/>
    <w:rsid w:val="002C24FA"/>
    <w:rsid w:val="002C4556"/>
    <w:rsid w:val="002C5210"/>
    <w:rsid w:val="002C5D2D"/>
    <w:rsid w:val="002C5DD3"/>
    <w:rsid w:val="002C66F7"/>
    <w:rsid w:val="002C6F6A"/>
    <w:rsid w:val="002D05EC"/>
    <w:rsid w:val="002D0EE9"/>
    <w:rsid w:val="002D0FA2"/>
    <w:rsid w:val="002D66B1"/>
    <w:rsid w:val="002E16F0"/>
    <w:rsid w:val="002E210D"/>
    <w:rsid w:val="002E4544"/>
    <w:rsid w:val="002F36C8"/>
    <w:rsid w:val="002F6ACA"/>
    <w:rsid w:val="002F7599"/>
    <w:rsid w:val="00300ABF"/>
    <w:rsid w:val="00301955"/>
    <w:rsid w:val="00305723"/>
    <w:rsid w:val="00314035"/>
    <w:rsid w:val="00320B28"/>
    <w:rsid w:val="00320F46"/>
    <w:rsid w:val="0032639E"/>
    <w:rsid w:val="003276CC"/>
    <w:rsid w:val="00333127"/>
    <w:rsid w:val="00334367"/>
    <w:rsid w:val="00334924"/>
    <w:rsid w:val="0033513B"/>
    <w:rsid w:val="003353AF"/>
    <w:rsid w:val="00337C05"/>
    <w:rsid w:val="00340753"/>
    <w:rsid w:val="00345A49"/>
    <w:rsid w:val="00346917"/>
    <w:rsid w:val="003471DC"/>
    <w:rsid w:val="00350EC5"/>
    <w:rsid w:val="00355B78"/>
    <w:rsid w:val="00355E1A"/>
    <w:rsid w:val="0035642A"/>
    <w:rsid w:val="00357350"/>
    <w:rsid w:val="00357A8B"/>
    <w:rsid w:val="0036353B"/>
    <w:rsid w:val="00363D7F"/>
    <w:rsid w:val="00375A45"/>
    <w:rsid w:val="0037764B"/>
    <w:rsid w:val="00382523"/>
    <w:rsid w:val="00382B06"/>
    <w:rsid w:val="0039152A"/>
    <w:rsid w:val="00391712"/>
    <w:rsid w:val="003A07CB"/>
    <w:rsid w:val="003A14D1"/>
    <w:rsid w:val="003A1738"/>
    <w:rsid w:val="003A37D6"/>
    <w:rsid w:val="003B5BF8"/>
    <w:rsid w:val="003B7F5F"/>
    <w:rsid w:val="003C0C7C"/>
    <w:rsid w:val="003C4678"/>
    <w:rsid w:val="003C7703"/>
    <w:rsid w:val="003D3320"/>
    <w:rsid w:val="003D6008"/>
    <w:rsid w:val="003D70B1"/>
    <w:rsid w:val="003E2504"/>
    <w:rsid w:val="003E7721"/>
    <w:rsid w:val="003F323B"/>
    <w:rsid w:val="003F3CC6"/>
    <w:rsid w:val="003F5DF3"/>
    <w:rsid w:val="003F7A1D"/>
    <w:rsid w:val="004002E0"/>
    <w:rsid w:val="00401737"/>
    <w:rsid w:val="00403579"/>
    <w:rsid w:val="004063D6"/>
    <w:rsid w:val="00410469"/>
    <w:rsid w:val="00411CF7"/>
    <w:rsid w:val="0042392A"/>
    <w:rsid w:val="00424776"/>
    <w:rsid w:val="00424DAF"/>
    <w:rsid w:val="004251E5"/>
    <w:rsid w:val="00425A70"/>
    <w:rsid w:val="0044208D"/>
    <w:rsid w:val="0044376B"/>
    <w:rsid w:val="00451AD1"/>
    <w:rsid w:val="0045220C"/>
    <w:rsid w:val="00454BC3"/>
    <w:rsid w:val="00465FBE"/>
    <w:rsid w:val="0047090A"/>
    <w:rsid w:val="00472AFA"/>
    <w:rsid w:val="00476769"/>
    <w:rsid w:val="0048201C"/>
    <w:rsid w:val="00482F18"/>
    <w:rsid w:val="0048394A"/>
    <w:rsid w:val="004872F4"/>
    <w:rsid w:val="00491D51"/>
    <w:rsid w:val="00492417"/>
    <w:rsid w:val="004A00F6"/>
    <w:rsid w:val="004A1268"/>
    <w:rsid w:val="004A1B8D"/>
    <w:rsid w:val="004A1B99"/>
    <w:rsid w:val="004A1E20"/>
    <w:rsid w:val="004B134A"/>
    <w:rsid w:val="004B2E06"/>
    <w:rsid w:val="004B44B9"/>
    <w:rsid w:val="004B577A"/>
    <w:rsid w:val="004B7C0A"/>
    <w:rsid w:val="004C0B2D"/>
    <w:rsid w:val="004C68C5"/>
    <w:rsid w:val="004D1517"/>
    <w:rsid w:val="004D1664"/>
    <w:rsid w:val="004D35E3"/>
    <w:rsid w:val="004D4C48"/>
    <w:rsid w:val="004D4C54"/>
    <w:rsid w:val="004D633B"/>
    <w:rsid w:val="004E024A"/>
    <w:rsid w:val="004E4BDA"/>
    <w:rsid w:val="004E548D"/>
    <w:rsid w:val="004F5923"/>
    <w:rsid w:val="00502F85"/>
    <w:rsid w:val="0051008F"/>
    <w:rsid w:val="00510E30"/>
    <w:rsid w:val="0051323A"/>
    <w:rsid w:val="00515BDF"/>
    <w:rsid w:val="0052299D"/>
    <w:rsid w:val="0052476A"/>
    <w:rsid w:val="005250A2"/>
    <w:rsid w:val="00530F30"/>
    <w:rsid w:val="0053421B"/>
    <w:rsid w:val="00534E67"/>
    <w:rsid w:val="00536CE2"/>
    <w:rsid w:val="0053744D"/>
    <w:rsid w:val="00537C7E"/>
    <w:rsid w:val="00546B97"/>
    <w:rsid w:val="00552260"/>
    <w:rsid w:val="00553B6A"/>
    <w:rsid w:val="00556594"/>
    <w:rsid w:val="00561FEC"/>
    <w:rsid w:val="00563E47"/>
    <w:rsid w:val="005659AC"/>
    <w:rsid w:val="005734F0"/>
    <w:rsid w:val="005743DF"/>
    <w:rsid w:val="0057764E"/>
    <w:rsid w:val="005805CF"/>
    <w:rsid w:val="0058753A"/>
    <w:rsid w:val="00590EA9"/>
    <w:rsid w:val="00592011"/>
    <w:rsid w:val="00596D07"/>
    <w:rsid w:val="005A1B7E"/>
    <w:rsid w:val="005A2468"/>
    <w:rsid w:val="005A36AE"/>
    <w:rsid w:val="005A5372"/>
    <w:rsid w:val="005A5FBF"/>
    <w:rsid w:val="005A67BC"/>
    <w:rsid w:val="005A7DF8"/>
    <w:rsid w:val="005B269C"/>
    <w:rsid w:val="005B2F7C"/>
    <w:rsid w:val="005B3D5D"/>
    <w:rsid w:val="005B411E"/>
    <w:rsid w:val="005B5E55"/>
    <w:rsid w:val="005B6DBF"/>
    <w:rsid w:val="005C048C"/>
    <w:rsid w:val="005C06A2"/>
    <w:rsid w:val="005C20AC"/>
    <w:rsid w:val="005C583C"/>
    <w:rsid w:val="005D0C3F"/>
    <w:rsid w:val="005D200E"/>
    <w:rsid w:val="005E63AA"/>
    <w:rsid w:val="005E6DA1"/>
    <w:rsid w:val="005F1A18"/>
    <w:rsid w:val="005F5AB1"/>
    <w:rsid w:val="005F65B1"/>
    <w:rsid w:val="005F687A"/>
    <w:rsid w:val="005F68AA"/>
    <w:rsid w:val="0060338C"/>
    <w:rsid w:val="00605D28"/>
    <w:rsid w:val="0061162E"/>
    <w:rsid w:val="00613175"/>
    <w:rsid w:val="006142EB"/>
    <w:rsid w:val="00622450"/>
    <w:rsid w:val="0062417F"/>
    <w:rsid w:val="006250AF"/>
    <w:rsid w:val="00630879"/>
    <w:rsid w:val="00632F9A"/>
    <w:rsid w:val="006352D8"/>
    <w:rsid w:val="0064042B"/>
    <w:rsid w:val="0064508C"/>
    <w:rsid w:val="006473F3"/>
    <w:rsid w:val="006477D8"/>
    <w:rsid w:val="006500EA"/>
    <w:rsid w:val="00650AC3"/>
    <w:rsid w:val="006515AC"/>
    <w:rsid w:val="00653EF3"/>
    <w:rsid w:val="006565EA"/>
    <w:rsid w:val="0066045E"/>
    <w:rsid w:val="00665D5F"/>
    <w:rsid w:val="00666530"/>
    <w:rsid w:val="00670004"/>
    <w:rsid w:val="0067168A"/>
    <w:rsid w:val="0067175E"/>
    <w:rsid w:val="00671F50"/>
    <w:rsid w:val="00673DEB"/>
    <w:rsid w:val="006800E1"/>
    <w:rsid w:val="00680447"/>
    <w:rsid w:val="0069100E"/>
    <w:rsid w:val="0069243E"/>
    <w:rsid w:val="006964A2"/>
    <w:rsid w:val="006A025D"/>
    <w:rsid w:val="006A4D19"/>
    <w:rsid w:val="006A6199"/>
    <w:rsid w:val="006B1974"/>
    <w:rsid w:val="006B4BFF"/>
    <w:rsid w:val="006B778E"/>
    <w:rsid w:val="006C0A52"/>
    <w:rsid w:val="006C4F78"/>
    <w:rsid w:val="006D3F2B"/>
    <w:rsid w:val="006D4DF7"/>
    <w:rsid w:val="006D55BF"/>
    <w:rsid w:val="006D6A2E"/>
    <w:rsid w:val="006E0AFD"/>
    <w:rsid w:val="006F12BD"/>
    <w:rsid w:val="006F3CE7"/>
    <w:rsid w:val="00701603"/>
    <w:rsid w:val="00722AE4"/>
    <w:rsid w:val="00722F08"/>
    <w:rsid w:val="007236BF"/>
    <w:rsid w:val="00723DEF"/>
    <w:rsid w:val="00724F89"/>
    <w:rsid w:val="00726071"/>
    <w:rsid w:val="00726CC6"/>
    <w:rsid w:val="00727602"/>
    <w:rsid w:val="00731138"/>
    <w:rsid w:val="00731ED5"/>
    <w:rsid w:val="007361B0"/>
    <w:rsid w:val="007372C0"/>
    <w:rsid w:val="007533EE"/>
    <w:rsid w:val="00761660"/>
    <w:rsid w:val="00761A5E"/>
    <w:rsid w:val="00767A52"/>
    <w:rsid w:val="0077106B"/>
    <w:rsid w:val="007715B9"/>
    <w:rsid w:val="00772A31"/>
    <w:rsid w:val="007739B1"/>
    <w:rsid w:val="00777CAD"/>
    <w:rsid w:val="00781170"/>
    <w:rsid w:val="0078347E"/>
    <w:rsid w:val="007905FE"/>
    <w:rsid w:val="007926DD"/>
    <w:rsid w:val="0079783A"/>
    <w:rsid w:val="00797B60"/>
    <w:rsid w:val="007A055D"/>
    <w:rsid w:val="007A220C"/>
    <w:rsid w:val="007A2BB8"/>
    <w:rsid w:val="007A5835"/>
    <w:rsid w:val="007B10C5"/>
    <w:rsid w:val="007B2A0A"/>
    <w:rsid w:val="007B657C"/>
    <w:rsid w:val="007B7963"/>
    <w:rsid w:val="007C0164"/>
    <w:rsid w:val="007C3BF2"/>
    <w:rsid w:val="007C48DB"/>
    <w:rsid w:val="007C6855"/>
    <w:rsid w:val="007D042C"/>
    <w:rsid w:val="007D32A5"/>
    <w:rsid w:val="007D4B46"/>
    <w:rsid w:val="007D4DAD"/>
    <w:rsid w:val="007D5DFA"/>
    <w:rsid w:val="007E350C"/>
    <w:rsid w:val="007F250D"/>
    <w:rsid w:val="007F621A"/>
    <w:rsid w:val="00801154"/>
    <w:rsid w:val="0080412B"/>
    <w:rsid w:val="0080497F"/>
    <w:rsid w:val="008052E8"/>
    <w:rsid w:val="0081077B"/>
    <w:rsid w:val="00813D28"/>
    <w:rsid w:val="00816AE4"/>
    <w:rsid w:val="0082081C"/>
    <w:rsid w:val="00824704"/>
    <w:rsid w:val="00826756"/>
    <w:rsid w:val="008300F5"/>
    <w:rsid w:val="00830F42"/>
    <w:rsid w:val="00834416"/>
    <w:rsid w:val="00841CA5"/>
    <w:rsid w:val="008436E1"/>
    <w:rsid w:val="00845DB7"/>
    <w:rsid w:val="00846877"/>
    <w:rsid w:val="00852CF9"/>
    <w:rsid w:val="00852F86"/>
    <w:rsid w:val="008554DA"/>
    <w:rsid w:val="00862EEA"/>
    <w:rsid w:val="00864186"/>
    <w:rsid w:val="00864F97"/>
    <w:rsid w:val="008655CE"/>
    <w:rsid w:val="0086609E"/>
    <w:rsid w:val="00870ED0"/>
    <w:rsid w:val="008711D1"/>
    <w:rsid w:val="00872005"/>
    <w:rsid w:val="00875935"/>
    <w:rsid w:val="00876578"/>
    <w:rsid w:val="00876979"/>
    <w:rsid w:val="00881DF3"/>
    <w:rsid w:val="00882486"/>
    <w:rsid w:val="008A2AAF"/>
    <w:rsid w:val="008A3DBA"/>
    <w:rsid w:val="008A534B"/>
    <w:rsid w:val="008A7C71"/>
    <w:rsid w:val="008B3D56"/>
    <w:rsid w:val="008B508D"/>
    <w:rsid w:val="008C7B61"/>
    <w:rsid w:val="008D3385"/>
    <w:rsid w:val="008D41D6"/>
    <w:rsid w:val="008D7586"/>
    <w:rsid w:val="008E0D5A"/>
    <w:rsid w:val="008E1264"/>
    <w:rsid w:val="008E2C86"/>
    <w:rsid w:val="008E4E5F"/>
    <w:rsid w:val="008E7B6A"/>
    <w:rsid w:val="009034B6"/>
    <w:rsid w:val="009036F1"/>
    <w:rsid w:val="00905675"/>
    <w:rsid w:val="00916162"/>
    <w:rsid w:val="009212AD"/>
    <w:rsid w:val="0092180E"/>
    <w:rsid w:val="00921B77"/>
    <w:rsid w:val="009307EC"/>
    <w:rsid w:val="009367E9"/>
    <w:rsid w:val="00940E1E"/>
    <w:rsid w:val="00941AC5"/>
    <w:rsid w:val="0094492F"/>
    <w:rsid w:val="0094557B"/>
    <w:rsid w:val="00946FC2"/>
    <w:rsid w:val="009470B7"/>
    <w:rsid w:val="009479C5"/>
    <w:rsid w:val="009515D6"/>
    <w:rsid w:val="0095344D"/>
    <w:rsid w:val="00957464"/>
    <w:rsid w:val="00957F23"/>
    <w:rsid w:val="00960FD5"/>
    <w:rsid w:val="00962256"/>
    <w:rsid w:val="00964164"/>
    <w:rsid w:val="009658C6"/>
    <w:rsid w:val="00980A6F"/>
    <w:rsid w:val="00985F0B"/>
    <w:rsid w:val="00986E3B"/>
    <w:rsid w:val="00996BB0"/>
    <w:rsid w:val="009A0757"/>
    <w:rsid w:val="009A30E5"/>
    <w:rsid w:val="009A7F49"/>
    <w:rsid w:val="009B4C92"/>
    <w:rsid w:val="009B5A28"/>
    <w:rsid w:val="009B65D2"/>
    <w:rsid w:val="009B6C98"/>
    <w:rsid w:val="009C334D"/>
    <w:rsid w:val="009C3350"/>
    <w:rsid w:val="009C5D3D"/>
    <w:rsid w:val="009C5D91"/>
    <w:rsid w:val="009C6CCB"/>
    <w:rsid w:val="009D18A9"/>
    <w:rsid w:val="009D2630"/>
    <w:rsid w:val="009D4A42"/>
    <w:rsid w:val="009D6F46"/>
    <w:rsid w:val="009F069E"/>
    <w:rsid w:val="009F1D6A"/>
    <w:rsid w:val="009F5A78"/>
    <w:rsid w:val="00A01E2A"/>
    <w:rsid w:val="00A03B5F"/>
    <w:rsid w:val="00A076A9"/>
    <w:rsid w:val="00A1046E"/>
    <w:rsid w:val="00A11A09"/>
    <w:rsid w:val="00A14766"/>
    <w:rsid w:val="00A164FD"/>
    <w:rsid w:val="00A2137F"/>
    <w:rsid w:val="00A24F7C"/>
    <w:rsid w:val="00A30D4D"/>
    <w:rsid w:val="00A3460E"/>
    <w:rsid w:val="00A35489"/>
    <w:rsid w:val="00A37673"/>
    <w:rsid w:val="00A45E9E"/>
    <w:rsid w:val="00A462FC"/>
    <w:rsid w:val="00A52354"/>
    <w:rsid w:val="00A5274A"/>
    <w:rsid w:val="00A53D64"/>
    <w:rsid w:val="00A542BB"/>
    <w:rsid w:val="00A548F2"/>
    <w:rsid w:val="00A60042"/>
    <w:rsid w:val="00A6718F"/>
    <w:rsid w:val="00A71EB8"/>
    <w:rsid w:val="00A723C1"/>
    <w:rsid w:val="00A72778"/>
    <w:rsid w:val="00A73F4D"/>
    <w:rsid w:val="00A75B93"/>
    <w:rsid w:val="00A760A0"/>
    <w:rsid w:val="00A81DA6"/>
    <w:rsid w:val="00A823FF"/>
    <w:rsid w:val="00A8452E"/>
    <w:rsid w:val="00A87DA9"/>
    <w:rsid w:val="00A90EF9"/>
    <w:rsid w:val="00A9350D"/>
    <w:rsid w:val="00AA0045"/>
    <w:rsid w:val="00AA27CE"/>
    <w:rsid w:val="00AA27FE"/>
    <w:rsid w:val="00AA5B30"/>
    <w:rsid w:val="00AA6A91"/>
    <w:rsid w:val="00AA7B08"/>
    <w:rsid w:val="00AB218A"/>
    <w:rsid w:val="00AB39CE"/>
    <w:rsid w:val="00AB4475"/>
    <w:rsid w:val="00AC0A32"/>
    <w:rsid w:val="00AC2214"/>
    <w:rsid w:val="00AC4C4F"/>
    <w:rsid w:val="00AD089E"/>
    <w:rsid w:val="00AD0E6E"/>
    <w:rsid w:val="00AD5486"/>
    <w:rsid w:val="00AD6FB8"/>
    <w:rsid w:val="00AE74F8"/>
    <w:rsid w:val="00AF0288"/>
    <w:rsid w:val="00AF1EE8"/>
    <w:rsid w:val="00AF680C"/>
    <w:rsid w:val="00B007FB"/>
    <w:rsid w:val="00B00ADE"/>
    <w:rsid w:val="00B00C67"/>
    <w:rsid w:val="00B0456E"/>
    <w:rsid w:val="00B047C5"/>
    <w:rsid w:val="00B05159"/>
    <w:rsid w:val="00B0652B"/>
    <w:rsid w:val="00B100D1"/>
    <w:rsid w:val="00B110DE"/>
    <w:rsid w:val="00B11378"/>
    <w:rsid w:val="00B11743"/>
    <w:rsid w:val="00B226B3"/>
    <w:rsid w:val="00B24487"/>
    <w:rsid w:val="00B24C11"/>
    <w:rsid w:val="00B26BE6"/>
    <w:rsid w:val="00B2781C"/>
    <w:rsid w:val="00B317D7"/>
    <w:rsid w:val="00B354FE"/>
    <w:rsid w:val="00B42254"/>
    <w:rsid w:val="00B4331B"/>
    <w:rsid w:val="00B450FC"/>
    <w:rsid w:val="00B47D5E"/>
    <w:rsid w:val="00B50B31"/>
    <w:rsid w:val="00B565F1"/>
    <w:rsid w:val="00B605A6"/>
    <w:rsid w:val="00B60BF0"/>
    <w:rsid w:val="00B71234"/>
    <w:rsid w:val="00B72D48"/>
    <w:rsid w:val="00B76713"/>
    <w:rsid w:val="00B7728A"/>
    <w:rsid w:val="00B85B1D"/>
    <w:rsid w:val="00B974E5"/>
    <w:rsid w:val="00BA2843"/>
    <w:rsid w:val="00BB5DA5"/>
    <w:rsid w:val="00BC1085"/>
    <w:rsid w:val="00BC2889"/>
    <w:rsid w:val="00BC3AFF"/>
    <w:rsid w:val="00BC61D2"/>
    <w:rsid w:val="00BD0B3D"/>
    <w:rsid w:val="00BD1DE5"/>
    <w:rsid w:val="00BE1360"/>
    <w:rsid w:val="00BE22EA"/>
    <w:rsid w:val="00BE66BF"/>
    <w:rsid w:val="00BF180A"/>
    <w:rsid w:val="00C037C4"/>
    <w:rsid w:val="00C04AF8"/>
    <w:rsid w:val="00C06628"/>
    <w:rsid w:val="00C1075C"/>
    <w:rsid w:val="00C11A72"/>
    <w:rsid w:val="00C130E6"/>
    <w:rsid w:val="00C179D2"/>
    <w:rsid w:val="00C22FA7"/>
    <w:rsid w:val="00C26FB3"/>
    <w:rsid w:val="00C32611"/>
    <w:rsid w:val="00C32C00"/>
    <w:rsid w:val="00C34151"/>
    <w:rsid w:val="00C36D50"/>
    <w:rsid w:val="00C42CC6"/>
    <w:rsid w:val="00C47C57"/>
    <w:rsid w:val="00C50053"/>
    <w:rsid w:val="00C502F9"/>
    <w:rsid w:val="00C52D27"/>
    <w:rsid w:val="00C56B18"/>
    <w:rsid w:val="00C62301"/>
    <w:rsid w:val="00C63D68"/>
    <w:rsid w:val="00C66135"/>
    <w:rsid w:val="00C668E4"/>
    <w:rsid w:val="00C72CB7"/>
    <w:rsid w:val="00C73C5A"/>
    <w:rsid w:val="00C75066"/>
    <w:rsid w:val="00C77488"/>
    <w:rsid w:val="00C82317"/>
    <w:rsid w:val="00C870A5"/>
    <w:rsid w:val="00C90864"/>
    <w:rsid w:val="00C90CE3"/>
    <w:rsid w:val="00C92483"/>
    <w:rsid w:val="00C93C58"/>
    <w:rsid w:val="00C94726"/>
    <w:rsid w:val="00C95C5D"/>
    <w:rsid w:val="00CA02EA"/>
    <w:rsid w:val="00CA406C"/>
    <w:rsid w:val="00CA4E05"/>
    <w:rsid w:val="00CB11BF"/>
    <w:rsid w:val="00CB6B67"/>
    <w:rsid w:val="00CC02DA"/>
    <w:rsid w:val="00CC06E1"/>
    <w:rsid w:val="00CC1046"/>
    <w:rsid w:val="00CC1AF5"/>
    <w:rsid w:val="00CC1F9F"/>
    <w:rsid w:val="00CC417C"/>
    <w:rsid w:val="00CC61D6"/>
    <w:rsid w:val="00CC74CF"/>
    <w:rsid w:val="00CD3045"/>
    <w:rsid w:val="00CD51EB"/>
    <w:rsid w:val="00CD6D09"/>
    <w:rsid w:val="00CD7241"/>
    <w:rsid w:val="00CE017F"/>
    <w:rsid w:val="00CE379E"/>
    <w:rsid w:val="00CE4E42"/>
    <w:rsid w:val="00CE580C"/>
    <w:rsid w:val="00CE719E"/>
    <w:rsid w:val="00CF0CA2"/>
    <w:rsid w:val="00CF1884"/>
    <w:rsid w:val="00CF205C"/>
    <w:rsid w:val="00D043FD"/>
    <w:rsid w:val="00D05645"/>
    <w:rsid w:val="00D110B5"/>
    <w:rsid w:val="00D1333E"/>
    <w:rsid w:val="00D13698"/>
    <w:rsid w:val="00D14556"/>
    <w:rsid w:val="00D14CBB"/>
    <w:rsid w:val="00D20091"/>
    <w:rsid w:val="00D31ACD"/>
    <w:rsid w:val="00D32FD9"/>
    <w:rsid w:val="00D363F8"/>
    <w:rsid w:val="00D368E5"/>
    <w:rsid w:val="00D376AA"/>
    <w:rsid w:val="00D4031C"/>
    <w:rsid w:val="00D43940"/>
    <w:rsid w:val="00D472D8"/>
    <w:rsid w:val="00D47AA9"/>
    <w:rsid w:val="00D53A87"/>
    <w:rsid w:val="00D56A04"/>
    <w:rsid w:val="00D66293"/>
    <w:rsid w:val="00D662DB"/>
    <w:rsid w:val="00D6719D"/>
    <w:rsid w:val="00D70F29"/>
    <w:rsid w:val="00D72B03"/>
    <w:rsid w:val="00D72E3A"/>
    <w:rsid w:val="00D812B3"/>
    <w:rsid w:val="00D81BE4"/>
    <w:rsid w:val="00D825D8"/>
    <w:rsid w:val="00D8276A"/>
    <w:rsid w:val="00D84FBC"/>
    <w:rsid w:val="00D97D26"/>
    <w:rsid w:val="00DA2F83"/>
    <w:rsid w:val="00DA5CCF"/>
    <w:rsid w:val="00DA7550"/>
    <w:rsid w:val="00DB022E"/>
    <w:rsid w:val="00DB294E"/>
    <w:rsid w:val="00DB6D16"/>
    <w:rsid w:val="00DC4204"/>
    <w:rsid w:val="00DC7349"/>
    <w:rsid w:val="00DD20F0"/>
    <w:rsid w:val="00DD3D4E"/>
    <w:rsid w:val="00DD3DAE"/>
    <w:rsid w:val="00DD69BF"/>
    <w:rsid w:val="00DD6F46"/>
    <w:rsid w:val="00DE5464"/>
    <w:rsid w:val="00DE73F6"/>
    <w:rsid w:val="00DF1F64"/>
    <w:rsid w:val="00DF5A56"/>
    <w:rsid w:val="00DF7FD0"/>
    <w:rsid w:val="00E008D7"/>
    <w:rsid w:val="00E01576"/>
    <w:rsid w:val="00E04A11"/>
    <w:rsid w:val="00E141E1"/>
    <w:rsid w:val="00E14EFE"/>
    <w:rsid w:val="00E224A0"/>
    <w:rsid w:val="00E27CFE"/>
    <w:rsid w:val="00E34E58"/>
    <w:rsid w:val="00E358C8"/>
    <w:rsid w:val="00E41193"/>
    <w:rsid w:val="00E4308C"/>
    <w:rsid w:val="00E43920"/>
    <w:rsid w:val="00E45BF5"/>
    <w:rsid w:val="00E502D0"/>
    <w:rsid w:val="00E53D5A"/>
    <w:rsid w:val="00E56235"/>
    <w:rsid w:val="00E562FA"/>
    <w:rsid w:val="00E74E43"/>
    <w:rsid w:val="00E8075B"/>
    <w:rsid w:val="00E80FFB"/>
    <w:rsid w:val="00E87DAD"/>
    <w:rsid w:val="00E92169"/>
    <w:rsid w:val="00E9218D"/>
    <w:rsid w:val="00E9641F"/>
    <w:rsid w:val="00EA0945"/>
    <w:rsid w:val="00EA2E67"/>
    <w:rsid w:val="00EA36D9"/>
    <w:rsid w:val="00EA44A3"/>
    <w:rsid w:val="00EA5C42"/>
    <w:rsid w:val="00EA6216"/>
    <w:rsid w:val="00EB1182"/>
    <w:rsid w:val="00EB127D"/>
    <w:rsid w:val="00EB350B"/>
    <w:rsid w:val="00EC18BD"/>
    <w:rsid w:val="00EC308F"/>
    <w:rsid w:val="00EC4934"/>
    <w:rsid w:val="00ED650E"/>
    <w:rsid w:val="00ED7639"/>
    <w:rsid w:val="00EE58AB"/>
    <w:rsid w:val="00F00754"/>
    <w:rsid w:val="00F01AA5"/>
    <w:rsid w:val="00F036B0"/>
    <w:rsid w:val="00F07B52"/>
    <w:rsid w:val="00F11D38"/>
    <w:rsid w:val="00F12B66"/>
    <w:rsid w:val="00F14EEA"/>
    <w:rsid w:val="00F16101"/>
    <w:rsid w:val="00F20161"/>
    <w:rsid w:val="00F24E23"/>
    <w:rsid w:val="00F306FC"/>
    <w:rsid w:val="00F30DDB"/>
    <w:rsid w:val="00F4181B"/>
    <w:rsid w:val="00F42F54"/>
    <w:rsid w:val="00F54714"/>
    <w:rsid w:val="00F54E2A"/>
    <w:rsid w:val="00F56E52"/>
    <w:rsid w:val="00F574B6"/>
    <w:rsid w:val="00F63F6A"/>
    <w:rsid w:val="00F67500"/>
    <w:rsid w:val="00F7281A"/>
    <w:rsid w:val="00F74319"/>
    <w:rsid w:val="00F80E8B"/>
    <w:rsid w:val="00F842B4"/>
    <w:rsid w:val="00F8727B"/>
    <w:rsid w:val="00F9094E"/>
    <w:rsid w:val="00F93331"/>
    <w:rsid w:val="00F93B37"/>
    <w:rsid w:val="00FA300A"/>
    <w:rsid w:val="00FC2860"/>
    <w:rsid w:val="00FD2423"/>
    <w:rsid w:val="00FD3A40"/>
    <w:rsid w:val="00FD7B96"/>
    <w:rsid w:val="00FE2EBA"/>
    <w:rsid w:val="00FE3545"/>
    <w:rsid w:val="00FE58CD"/>
    <w:rsid w:val="00FE653A"/>
    <w:rsid w:val="00FE7CC0"/>
    <w:rsid w:val="00FF036B"/>
    <w:rsid w:val="00FF04C0"/>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4B61B8E8"/>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vpp.eviesiejipirkimai.lt/Notice/Details/2024-6817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anta.bieksiene@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Pages>
  <Words>3361</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301</cp:revision>
  <cp:lastPrinted>2020-03-17T08:45:00Z</cp:lastPrinted>
  <dcterms:created xsi:type="dcterms:W3CDTF">2023-02-22T05:34:00Z</dcterms:created>
  <dcterms:modified xsi:type="dcterms:W3CDTF">2024-12-12T23:14:00Z</dcterms:modified>
</cp:coreProperties>
</file>