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C4D9" w14:textId="77777777" w:rsidR="00333AD6" w:rsidRPr="004C1F14" w:rsidRDefault="00333AD6" w:rsidP="00333AD6">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1CE1C088" wp14:editId="1BA3E691">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EB5AD92" w14:textId="77777777" w:rsidR="00333AD6" w:rsidRPr="004C1F14" w:rsidRDefault="00333AD6" w:rsidP="00333AD6">
      <w:pPr>
        <w:spacing w:after="0" w:line="240" w:lineRule="auto"/>
        <w:ind w:right="-178"/>
        <w:rPr>
          <w:rFonts w:ascii="Times New Roman" w:hAnsi="Times New Roman" w:cs="Times New Roman"/>
          <w:sz w:val="24"/>
          <w:szCs w:val="24"/>
        </w:rPr>
      </w:pPr>
    </w:p>
    <w:p w14:paraId="7AD0A21C" w14:textId="77777777" w:rsidR="00333AD6" w:rsidRPr="004C1F14" w:rsidRDefault="00333AD6" w:rsidP="00333AD6">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30E817D7" w14:textId="77777777" w:rsidR="00333AD6" w:rsidRPr="004C1F14" w:rsidRDefault="00333AD6" w:rsidP="00333AD6">
      <w:pPr>
        <w:spacing w:after="0" w:line="240" w:lineRule="auto"/>
        <w:jc w:val="center"/>
        <w:rPr>
          <w:rFonts w:ascii="Times New Roman" w:hAnsi="Times New Roman" w:cs="Times New Roman"/>
          <w:b/>
          <w:bCs/>
          <w:sz w:val="24"/>
          <w:szCs w:val="24"/>
        </w:rPr>
      </w:pPr>
    </w:p>
    <w:p w14:paraId="52E75CC2" w14:textId="77777777" w:rsidR="00333AD6" w:rsidRPr="004C1F14" w:rsidRDefault="00333AD6" w:rsidP="00333AD6">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10DE6D86" w14:textId="77777777" w:rsidR="00333AD6" w:rsidRPr="004C1F14" w:rsidRDefault="00333AD6" w:rsidP="00333AD6">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002017CD" w14:textId="77777777" w:rsidR="00333AD6" w:rsidRDefault="00333AD6" w:rsidP="004205C5">
      <w:pPr>
        <w:spacing w:after="0" w:line="240" w:lineRule="auto"/>
        <w:jc w:val="center"/>
        <w:rPr>
          <w:rFonts w:ascii="Times New Roman" w:hAnsi="Times New Roman" w:cs="Times New Roman"/>
          <w:b/>
          <w:caps/>
          <w:kern w:val="24"/>
          <w:sz w:val="24"/>
          <w:szCs w:val="24"/>
        </w:rPr>
      </w:pPr>
    </w:p>
    <w:p w14:paraId="369DA564" w14:textId="77777777" w:rsidR="004205C5" w:rsidRPr="00FC1B64" w:rsidRDefault="004205C5" w:rsidP="004205C5">
      <w:pPr>
        <w:spacing w:after="0" w:line="240" w:lineRule="auto"/>
        <w:jc w:val="center"/>
        <w:rPr>
          <w:rFonts w:ascii="Times New Roman" w:hAnsi="Times New Roman" w:cs="Times New Roman"/>
          <w:kern w:val="19"/>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E121EF" w:rsidRPr="00B05789" w14:paraId="0E719A8A" w14:textId="77777777" w:rsidTr="00E01574">
        <w:tc>
          <w:tcPr>
            <w:tcW w:w="5103" w:type="dxa"/>
          </w:tcPr>
          <w:p w14:paraId="568A2E40" w14:textId="77777777" w:rsidR="00E121EF" w:rsidRPr="00B05789" w:rsidRDefault="00E121EF" w:rsidP="005551F0">
            <w:pPr>
              <w:jc w:val="center"/>
              <w:rPr>
                <w:rFonts w:hAnsi="Times New Roman" w:cs="Times New Roman"/>
                <w:b/>
                <w:sz w:val="24"/>
                <w:szCs w:val="24"/>
              </w:rPr>
            </w:pPr>
          </w:p>
        </w:tc>
        <w:tc>
          <w:tcPr>
            <w:tcW w:w="4678" w:type="dxa"/>
          </w:tcPr>
          <w:p w14:paraId="0E1D206C" w14:textId="77777777" w:rsidR="00E121EF" w:rsidRPr="004205C5" w:rsidRDefault="00E121EF" w:rsidP="005551F0">
            <w:pPr>
              <w:rPr>
                <w:rFonts w:hAnsi="Times New Roman" w:cs="Times New Roman"/>
                <w:bCs/>
                <w:sz w:val="21"/>
                <w:szCs w:val="21"/>
              </w:rPr>
            </w:pPr>
            <w:r w:rsidRPr="004205C5">
              <w:rPr>
                <w:rFonts w:hAnsi="Times New Roman" w:cs="Times New Roman"/>
                <w:bCs/>
                <w:iCs/>
                <w:sz w:val="21"/>
                <w:szCs w:val="21"/>
              </w:rPr>
              <w:t>PATVIRTINTA</w:t>
            </w:r>
          </w:p>
        </w:tc>
      </w:tr>
      <w:tr w:rsidR="00E121EF" w:rsidRPr="00B05789" w14:paraId="295099A3" w14:textId="77777777" w:rsidTr="00E01574">
        <w:tc>
          <w:tcPr>
            <w:tcW w:w="5103" w:type="dxa"/>
          </w:tcPr>
          <w:p w14:paraId="374268AA" w14:textId="77777777" w:rsidR="00E121EF" w:rsidRPr="00B05789" w:rsidRDefault="00E121EF" w:rsidP="005551F0">
            <w:pPr>
              <w:jc w:val="center"/>
              <w:rPr>
                <w:rFonts w:hAnsi="Times New Roman" w:cs="Times New Roman"/>
                <w:b/>
                <w:sz w:val="24"/>
                <w:szCs w:val="24"/>
              </w:rPr>
            </w:pPr>
          </w:p>
        </w:tc>
        <w:tc>
          <w:tcPr>
            <w:tcW w:w="4678" w:type="dxa"/>
          </w:tcPr>
          <w:p w14:paraId="09B61502" w14:textId="77777777" w:rsidR="00E121EF" w:rsidRPr="004205C5" w:rsidRDefault="00E121EF" w:rsidP="005551F0">
            <w:pPr>
              <w:rPr>
                <w:rFonts w:hAnsi="Times New Roman" w:cs="Times New Roman"/>
                <w:bCs/>
                <w:iCs/>
                <w:sz w:val="21"/>
                <w:szCs w:val="21"/>
              </w:rPr>
            </w:pPr>
            <w:r w:rsidRPr="004205C5">
              <w:rPr>
                <w:rFonts w:hAnsi="Times New Roman" w:cs="Times New Roman"/>
                <w:bCs/>
                <w:iCs/>
                <w:sz w:val="21"/>
                <w:szCs w:val="21"/>
              </w:rPr>
              <w:t xml:space="preserve">Nuolatinės Visagino savivaldybės administracijos     </w:t>
            </w:r>
          </w:p>
        </w:tc>
      </w:tr>
      <w:tr w:rsidR="00E121EF" w:rsidRPr="00B05789" w14:paraId="23715D23" w14:textId="77777777" w:rsidTr="00E01574">
        <w:trPr>
          <w:trHeight w:val="68"/>
        </w:trPr>
        <w:tc>
          <w:tcPr>
            <w:tcW w:w="5103" w:type="dxa"/>
          </w:tcPr>
          <w:p w14:paraId="1422C6A1" w14:textId="77777777" w:rsidR="00E121EF" w:rsidRPr="00B05789" w:rsidRDefault="00E121EF" w:rsidP="005551F0">
            <w:pPr>
              <w:jc w:val="center"/>
              <w:rPr>
                <w:rFonts w:hAnsi="Times New Roman" w:cs="Times New Roman"/>
                <w:b/>
                <w:sz w:val="24"/>
                <w:szCs w:val="24"/>
              </w:rPr>
            </w:pPr>
          </w:p>
        </w:tc>
        <w:tc>
          <w:tcPr>
            <w:tcW w:w="4678" w:type="dxa"/>
          </w:tcPr>
          <w:p w14:paraId="152ABBBF" w14:textId="7395C193" w:rsidR="00E121EF" w:rsidRPr="00E01574" w:rsidRDefault="00E121EF" w:rsidP="005551F0">
            <w:pPr>
              <w:rPr>
                <w:rFonts w:hAnsi="Times New Roman" w:cs="Times New Roman"/>
                <w:bCs/>
                <w:iCs/>
                <w:sz w:val="21"/>
                <w:szCs w:val="21"/>
              </w:rPr>
            </w:pPr>
            <w:r w:rsidRPr="00E01574">
              <w:rPr>
                <w:rFonts w:hAnsi="Times New Roman" w:cs="Times New Roman"/>
                <w:bCs/>
                <w:iCs/>
                <w:sz w:val="21"/>
                <w:szCs w:val="21"/>
              </w:rPr>
              <w:t xml:space="preserve">viešųjų pirkimų komisijos 2025 m. </w:t>
            </w:r>
            <w:r w:rsidR="00445C23">
              <w:rPr>
                <w:rFonts w:hAnsi="Times New Roman" w:cs="Times New Roman"/>
                <w:bCs/>
                <w:iCs/>
                <w:sz w:val="21"/>
                <w:szCs w:val="21"/>
              </w:rPr>
              <w:t>rugsėjo</w:t>
            </w:r>
            <w:r w:rsidR="00E12384">
              <w:rPr>
                <w:rFonts w:hAnsi="Times New Roman" w:cs="Times New Roman"/>
                <w:bCs/>
                <w:iCs/>
                <w:sz w:val="21"/>
                <w:szCs w:val="21"/>
              </w:rPr>
              <w:t xml:space="preserve"> </w:t>
            </w:r>
            <w:r w:rsidR="005B7EFA">
              <w:rPr>
                <w:rFonts w:hAnsi="Times New Roman" w:cs="Times New Roman"/>
                <w:bCs/>
                <w:iCs/>
                <w:sz w:val="21"/>
                <w:szCs w:val="21"/>
              </w:rPr>
              <w:t>15</w:t>
            </w:r>
            <w:r w:rsidRPr="00E01574">
              <w:rPr>
                <w:rFonts w:hAnsi="Times New Roman" w:cs="Times New Roman"/>
                <w:bCs/>
                <w:iCs/>
                <w:sz w:val="21"/>
                <w:szCs w:val="21"/>
              </w:rPr>
              <w:t xml:space="preserve">  d.  </w:t>
            </w:r>
          </w:p>
        </w:tc>
      </w:tr>
      <w:tr w:rsidR="00E121EF" w:rsidRPr="00B05789" w14:paraId="588136B9" w14:textId="77777777" w:rsidTr="00E01574">
        <w:tc>
          <w:tcPr>
            <w:tcW w:w="5103" w:type="dxa"/>
          </w:tcPr>
          <w:p w14:paraId="4F0EDDE2" w14:textId="77777777" w:rsidR="00E121EF" w:rsidRPr="00B05789" w:rsidRDefault="00E121EF" w:rsidP="005551F0">
            <w:pPr>
              <w:jc w:val="center"/>
              <w:rPr>
                <w:rFonts w:hAnsi="Times New Roman" w:cs="Times New Roman"/>
                <w:b/>
                <w:sz w:val="24"/>
                <w:szCs w:val="24"/>
              </w:rPr>
            </w:pPr>
          </w:p>
        </w:tc>
        <w:tc>
          <w:tcPr>
            <w:tcW w:w="4678" w:type="dxa"/>
          </w:tcPr>
          <w:p w14:paraId="0862FC99" w14:textId="10111A48" w:rsidR="00E121EF" w:rsidRPr="00E01574" w:rsidRDefault="00E121EF" w:rsidP="005551F0">
            <w:pPr>
              <w:rPr>
                <w:rFonts w:hAnsi="Times New Roman" w:cs="Times New Roman"/>
                <w:bCs/>
                <w:iCs/>
                <w:sz w:val="21"/>
                <w:szCs w:val="21"/>
              </w:rPr>
            </w:pPr>
            <w:r w:rsidRPr="00E01574">
              <w:rPr>
                <w:rFonts w:hAnsi="Times New Roman" w:cs="Times New Roman"/>
                <w:bCs/>
                <w:iCs/>
                <w:sz w:val="21"/>
                <w:szCs w:val="21"/>
              </w:rPr>
              <w:t xml:space="preserve">protokolu Nr. </w:t>
            </w:r>
            <w:r w:rsidRPr="00203BBD">
              <w:rPr>
                <w:rFonts w:hAnsi="Times New Roman" w:cs="Times New Roman"/>
                <w:bCs/>
                <w:iCs/>
                <w:sz w:val="21"/>
                <w:szCs w:val="21"/>
              </w:rPr>
              <w:t>11-</w:t>
            </w:r>
            <w:r w:rsidR="00203BBD">
              <w:rPr>
                <w:rFonts w:hAnsi="Times New Roman" w:cs="Times New Roman"/>
                <w:bCs/>
                <w:iCs/>
                <w:sz w:val="21"/>
                <w:szCs w:val="21"/>
              </w:rPr>
              <w:t>259</w:t>
            </w:r>
            <w:r w:rsidRPr="00E01574">
              <w:rPr>
                <w:rFonts w:hAnsi="Times New Roman" w:cs="Times New Roman"/>
                <w:bCs/>
                <w:iCs/>
                <w:sz w:val="21"/>
                <w:szCs w:val="21"/>
              </w:rPr>
              <w:t xml:space="preserve"> </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736C9D3"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bookmarkStart w:id="1" w:name="_Hlk196318125"/>
      <w:r w:rsidR="00333AD6" w:rsidRPr="00333AD6">
        <w:rPr>
          <w:rFonts w:ascii="Times New Roman" w:hAnsi="Times New Roman" w:cs="Times New Roman"/>
          <w:b/>
          <w:bCs/>
          <w:caps/>
          <w:sz w:val="24"/>
          <w:szCs w:val="24"/>
        </w:rPr>
        <w:t xml:space="preserve">BENDRABUČIO PASTATO (GYVENAMOSIOS PASKIRTIES, ĮVAIRIOMS SOCIALINĖMS GRUPĖMS) PATALPŲ KOSMOSO G. 28, VISAGINE, KAPITALINIO REMONTO </w:t>
      </w:r>
      <w:r w:rsidR="00644084">
        <w:rPr>
          <w:rFonts w:ascii="Times New Roman" w:hAnsi="Times New Roman" w:cs="Times New Roman"/>
          <w:b/>
          <w:bCs/>
          <w:caps/>
          <w:sz w:val="24"/>
          <w:szCs w:val="24"/>
        </w:rPr>
        <w:t>DARBAI</w:t>
      </w:r>
      <w:bookmarkEnd w:id="1"/>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08C20DF7" w14:textId="77777777" w:rsidR="00333AD6" w:rsidRDefault="00333AD6" w:rsidP="008B7EE1">
      <w:pPr>
        <w:spacing w:after="120" w:line="20" w:lineRule="atLeast"/>
        <w:contextualSpacing/>
        <w:jc w:val="center"/>
        <w:rPr>
          <w:rFonts w:ascii="Times New Roman" w:hAnsi="Times New Roman" w:cs="Times New Roman"/>
          <w:b/>
          <w:bCs/>
          <w:sz w:val="24"/>
          <w:szCs w:val="24"/>
        </w:rPr>
      </w:pPr>
    </w:p>
    <w:p w14:paraId="65091A62" w14:textId="3BE985E2"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5DD413DF" w:rsidR="001C24BC" w:rsidRPr="005A1AE8" w:rsidRDefault="005A1AE8" w:rsidP="00466CB0">
          <w:pPr>
            <w:pStyle w:val="Turinys1"/>
            <w:rPr>
              <w:rFonts w:ascii="Times New Roman" w:hAnsi="Times New Roman" w:cs="Times New Roman"/>
              <w:sz w:val="22"/>
              <w:szCs w:val="22"/>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r w:rsidR="001C24BC"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w:t>
      </w:r>
      <w:r w:rsidRPr="00D201F5">
        <w:rPr>
          <w:rFonts w:ascii="Times New Roman" w:hAnsi="Times New Roman" w:cs="Times New Roman"/>
          <w:sz w:val="22"/>
          <w:szCs w:val="22"/>
        </w:rPr>
        <w:t>Terminai</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6549AB"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w:t>
      </w:r>
      <w:r w:rsidRPr="006549AB">
        <w:rPr>
          <w:rFonts w:ascii="Times New Roman" w:hAnsi="Times New Roman" w:cs="Times New Roman"/>
          <w:sz w:val="22"/>
          <w:szCs w:val="22"/>
        </w:rPr>
        <w:t>Tiekėjų pašalinimo pagrindai“</w:t>
      </w:r>
      <w:r w:rsidRPr="006549AB">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6549AB">
        <w:rPr>
          <w:rFonts w:ascii="Times New Roman" w:hAnsi="Times New Roman" w:cs="Times New Roman"/>
          <w:sz w:val="22"/>
          <w:szCs w:val="22"/>
        </w:rPr>
        <w:t xml:space="preserve">Pirkimo sąlygų </w:t>
      </w:r>
      <w:r w:rsidR="00604D7F" w:rsidRPr="006549AB">
        <w:rPr>
          <w:rFonts w:ascii="Times New Roman" w:hAnsi="Times New Roman" w:cs="Times New Roman"/>
          <w:sz w:val="22"/>
          <w:szCs w:val="22"/>
        </w:rPr>
        <w:t>4</w:t>
      </w:r>
      <w:r w:rsidRPr="006549AB">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1B29A9">
        <w:rPr>
          <w:rFonts w:ascii="Times New Roman" w:hAnsi="Times New Roman" w:cs="Times New Roman"/>
          <w:sz w:val="22"/>
          <w:szCs w:val="22"/>
        </w:rPr>
        <w:t>Pasiūlymo forma“</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Pr="00B072F7" w:rsidRDefault="00D36774" w:rsidP="00703D56">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B072F7">
        <w:rPr>
          <w:rFonts w:ascii="Times New Roman" w:hAnsi="Times New Roman" w:cs="Times New Roman"/>
          <w:sz w:val="22"/>
          <w:szCs w:val="22"/>
        </w:rPr>
        <w:t>Tiekėjų kvalifikacijos</w:t>
      </w:r>
      <w:bookmarkEnd w:id="3"/>
      <w:r w:rsidR="00CC76FE" w:rsidRPr="00B072F7">
        <w:rPr>
          <w:rFonts w:ascii="Times New Roman" w:hAnsi="Times New Roman" w:cs="Times New Roman"/>
          <w:sz w:val="22"/>
          <w:szCs w:val="22"/>
        </w:rPr>
        <w:t xml:space="preserve"> ir </w:t>
      </w:r>
      <w:r w:rsidR="00AC2901" w:rsidRPr="00B072F7">
        <w:rPr>
          <w:rFonts w:ascii="Times New Roman" w:hAnsi="Times New Roman" w:cs="Times New Roman"/>
          <w:sz w:val="22"/>
          <w:szCs w:val="22"/>
        </w:rPr>
        <w:t>kiti reikalavimai“</w:t>
      </w:r>
    </w:p>
    <w:p w14:paraId="28481B99" w14:textId="1BB030FD" w:rsidR="00991689" w:rsidRPr="0011202F" w:rsidRDefault="00991689" w:rsidP="00703D56">
      <w:pPr>
        <w:spacing w:after="120" w:line="20" w:lineRule="atLeast"/>
        <w:contextualSpacing/>
        <w:rPr>
          <w:rFonts w:ascii="Times New Roman" w:hAnsi="Times New Roman" w:cs="Times New Roman"/>
          <w:sz w:val="22"/>
          <w:szCs w:val="22"/>
        </w:rPr>
      </w:pPr>
      <w:r w:rsidRPr="00B072F7">
        <w:rPr>
          <w:rFonts w:ascii="Times New Roman" w:hAnsi="Times New Roman" w:cs="Times New Roman"/>
          <w:sz w:val="22"/>
          <w:szCs w:val="22"/>
        </w:rPr>
        <w:t>Pirkimo sąlygų 9 priedas „</w:t>
      </w:r>
      <w:r w:rsidR="005B4FCB" w:rsidRPr="00B072F7">
        <w:rPr>
          <w:rFonts w:ascii="Times New Roman" w:hAnsi="Times New Roman" w:cs="Times New Roman"/>
          <w:sz w:val="22"/>
          <w:szCs w:val="22"/>
        </w:rPr>
        <w:t>Atliktų darbų sąrašas</w:t>
      </w:r>
      <w:r w:rsidRPr="00B072F7">
        <w:rPr>
          <w:rFonts w:ascii="Times New Roman" w:hAnsi="Times New Roman" w:cs="Times New Roman"/>
          <w:sz w:val="22"/>
          <w:szCs w:val="22"/>
        </w:rPr>
        <w:t>“</w:t>
      </w:r>
    </w:p>
    <w:p w14:paraId="004E7591" w14:textId="2F12EB21" w:rsidR="00497259" w:rsidRDefault="00497259" w:rsidP="00497259">
      <w:pPr>
        <w:spacing w:after="120" w:line="20" w:lineRule="atLeast"/>
        <w:contextualSpacing/>
        <w:rPr>
          <w:rFonts w:ascii="Times New Roman" w:hAnsi="Times New Roman" w:cs="Times New Roman"/>
          <w:sz w:val="22"/>
          <w:szCs w:val="22"/>
        </w:rPr>
      </w:pPr>
      <w:r w:rsidRPr="00497259">
        <w:rPr>
          <w:rFonts w:ascii="Times New Roman" w:hAnsi="Times New Roman" w:cs="Times New Roman"/>
          <w:sz w:val="22"/>
          <w:szCs w:val="22"/>
        </w:rPr>
        <w:t>Pirkimo sąlygų 1</w:t>
      </w:r>
      <w:r w:rsidR="000C56B1">
        <w:rPr>
          <w:rFonts w:ascii="Times New Roman" w:hAnsi="Times New Roman" w:cs="Times New Roman"/>
          <w:sz w:val="22"/>
          <w:szCs w:val="22"/>
        </w:rPr>
        <w:t>0</w:t>
      </w:r>
      <w:r w:rsidRPr="00497259">
        <w:rPr>
          <w:rFonts w:ascii="Times New Roman" w:hAnsi="Times New Roman" w:cs="Times New Roman"/>
          <w:sz w:val="22"/>
          <w:szCs w:val="22"/>
        </w:rPr>
        <w:t xml:space="preserve"> priedas „</w:t>
      </w:r>
      <w:r w:rsidRPr="00B072F7">
        <w:rPr>
          <w:rFonts w:ascii="Times New Roman" w:hAnsi="Times New Roman" w:cs="Times New Roman"/>
          <w:sz w:val="22"/>
          <w:szCs w:val="22"/>
        </w:rPr>
        <w:t>Specialistų sąrašas“</w:t>
      </w:r>
    </w:p>
    <w:p w14:paraId="5ECECAED" w14:textId="28376FC8" w:rsidR="00466CB0" w:rsidRPr="00466CB0" w:rsidRDefault="00466CB0" w:rsidP="00466CB0">
      <w:pPr>
        <w:spacing w:after="120" w:line="20" w:lineRule="atLeast"/>
        <w:contextualSpacing/>
        <w:rPr>
          <w:rFonts w:ascii="Times New Roman" w:hAnsi="Times New Roman" w:cs="Times New Roman"/>
          <w:sz w:val="22"/>
          <w:szCs w:val="22"/>
        </w:rPr>
      </w:pPr>
      <w:r w:rsidRPr="00466CB0">
        <w:rPr>
          <w:rFonts w:ascii="Times New Roman" w:hAnsi="Times New Roman" w:cs="Times New Roman"/>
          <w:sz w:val="22"/>
          <w:szCs w:val="22"/>
        </w:rPr>
        <w:t>Pirkimo sąlygų 1</w:t>
      </w:r>
      <w:r>
        <w:rPr>
          <w:rFonts w:ascii="Times New Roman" w:hAnsi="Times New Roman" w:cs="Times New Roman"/>
          <w:sz w:val="22"/>
          <w:szCs w:val="22"/>
        </w:rPr>
        <w:t>1</w:t>
      </w:r>
      <w:r w:rsidRPr="00466CB0">
        <w:rPr>
          <w:rFonts w:ascii="Times New Roman" w:hAnsi="Times New Roman" w:cs="Times New Roman"/>
          <w:sz w:val="22"/>
          <w:szCs w:val="22"/>
        </w:rPr>
        <w:t xml:space="preserve"> priedas „Pasiūlymų vertinimo kriterijai ir sąlygos“</w:t>
      </w:r>
    </w:p>
    <w:p w14:paraId="29E26179" w14:textId="4315ADD9" w:rsidR="007E4FE4" w:rsidRDefault="00D56580" w:rsidP="005B4FCB">
      <w:pPr>
        <w:spacing w:after="120" w:line="20" w:lineRule="atLeast"/>
        <w:contextualSpacing/>
        <w:rPr>
          <w:rFonts w:ascii="Times New Roman" w:hAnsi="Times New Roman" w:cs="Times New Roman"/>
          <w:sz w:val="22"/>
          <w:szCs w:val="22"/>
        </w:rPr>
      </w:pPr>
      <w:r w:rsidRPr="00D56580">
        <w:rPr>
          <w:rFonts w:ascii="Times New Roman" w:hAnsi="Times New Roman" w:cs="Times New Roman"/>
          <w:sz w:val="22"/>
          <w:szCs w:val="22"/>
        </w:rPr>
        <w:t>Pirkimo sąlygų 1</w:t>
      </w:r>
      <w:r w:rsidR="00466CB0">
        <w:rPr>
          <w:rFonts w:ascii="Times New Roman" w:hAnsi="Times New Roman" w:cs="Times New Roman"/>
          <w:sz w:val="22"/>
          <w:szCs w:val="22"/>
        </w:rPr>
        <w:t>2</w:t>
      </w:r>
      <w:r w:rsidRPr="00D56580">
        <w:rPr>
          <w:rFonts w:ascii="Times New Roman" w:hAnsi="Times New Roman" w:cs="Times New Roman"/>
          <w:sz w:val="22"/>
          <w:szCs w:val="22"/>
        </w:rPr>
        <w:t xml:space="preserve"> priedas „</w:t>
      </w:r>
      <w:r>
        <w:rPr>
          <w:rFonts w:ascii="Times New Roman" w:hAnsi="Times New Roman" w:cs="Times New Roman"/>
          <w:sz w:val="22"/>
          <w:szCs w:val="22"/>
        </w:rPr>
        <w:t>T</w:t>
      </w:r>
      <w:r w:rsidRPr="00D56580">
        <w:rPr>
          <w:rFonts w:ascii="Times New Roman" w:hAnsi="Times New Roman" w:cs="Times New Roman"/>
          <w:sz w:val="22"/>
          <w:szCs w:val="22"/>
        </w:rPr>
        <w:t>echnin</w:t>
      </w:r>
      <w:r>
        <w:rPr>
          <w:rFonts w:ascii="Times New Roman" w:hAnsi="Times New Roman" w:cs="Times New Roman"/>
          <w:sz w:val="22"/>
          <w:szCs w:val="22"/>
        </w:rPr>
        <w:t>is</w:t>
      </w:r>
      <w:r w:rsidRPr="00D56580">
        <w:rPr>
          <w:rFonts w:ascii="Times New Roman" w:hAnsi="Times New Roman" w:cs="Times New Roman"/>
          <w:sz w:val="22"/>
          <w:szCs w:val="22"/>
        </w:rPr>
        <w:t xml:space="preserve"> darbo </w:t>
      </w:r>
      <w:r w:rsidRPr="00577446">
        <w:rPr>
          <w:rFonts w:ascii="Times New Roman" w:hAnsi="Times New Roman" w:cs="Times New Roman"/>
          <w:sz w:val="22"/>
          <w:szCs w:val="22"/>
        </w:rPr>
        <w:t xml:space="preserve">projektas Nr. </w:t>
      </w:r>
      <w:bookmarkStart w:id="4" w:name="_Hlk196403142"/>
      <w:r w:rsidR="00577446" w:rsidRPr="00577446">
        <w:rPr>
          <w:rFonts w:ascii="Times New Roman" w:hAnsi="Times New Roman" w:cs="Times New Roman"/>
          <w:sz w:val="22"/>
          <w:szCs w:val="22"/>
        </w:rPr>
        <w:t>2403-XX-</w:t>
      </w:r>
      <w:r w:rsidR="0011202F" w:rsidRPr="00577446">
        <w:rPr>
          <w:rFonts w:ascii="Times New Roman" w:hAnsi="Times New Roman" w:cs="Times New Roman"/>
          <w:sz w:val="22"/>
          <w:szCs w:val="22"/>
        </w:rPr>
        <w:t>TDP</w:t>
      </w:r>
      <w:bookmarkEnd w:id="4"/>
      <w:r w:rsidRPr="00577446">
        <w:rPr>
          <w:rFonts w:ascii="Times New Roman" w:hAnsi="Times New Roman" w:cs="Times New Roman"/>
          <w:sz w:val="22"/>
          <w:szCs w:val="22"/>
        </w:rPr>
        <w:t>“</w:t>
      </w: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5" w:name="_Toc157757155"/>
      <w:bookmarkStart w:id="6" w:name="_Toc335201954"/>
      <w:bookmarkStart w:id="7" w:name="_Toc147739116"/>
      <w:bookmarkEnd w:id="2"/>
      <w:r w:rsidRPr="00FF327D">
        <w:rPr>
          <w:rFonts w:ascii="Times New Roman" w:hAnsi="Times New Roman" w:cs="Times New Roman"/>
          <w:color w:val="auto"/>
        </w:rPr>
        <w:t>Bendra informacija</w:t>
      </w:r>
      <w:bookmarkEnd w:id="5"/>
    </w:p>
    <w:p w14:paraId="16B35D32" w14:textId="57CB62C0" w:rsidR="004205C5" w:rsidRPr="00333AD6" w:rsidRDefault="004205C5" w:rsidP="00321D5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333AD6">
        <w:rPr>
          <w:rFonts w:ascii="Times New Roman" w:eastAsia="Calibri" w:hAnsi="Times New Roman" w:cs="Times New Roman"/>
          <w:sz w:val="24"/>
          <w:szCs w:val="24"/>
        </w:rPr>
        <w:t xml:space="preserve">Perkančioji organizacija –  </w:t>
      </w:r>
      <w:r w:rsidR="00333AD6" w:rsidRPr="00333AD6">
        <w:rPr>
          <w:rFonts w:ascii="Times New Roman" w:eastAsia="Calibri" w:hAnsi="Times New Roman" w:cs="Times New Roman"/>
          <w:sz w:val="24"/>
          <w:szCs w:val="24"/>
        </w:rPr>
        <w:t>Visagino savivaldybės administracija, juridinio asmens kodas 188711925, adresas Parko g. 14, Visaginas</w:t>
      </w:r>
      <w:r w:rsidR="00C8676A">
        <w:rPr>
          <w:rFonts w:ascii="Times New Roman" w:eastAsia="Calibri" w:hAnsi="Times New Roman" w:cs="Times New Roman"/>
          <w:sz w:val="24"/>
          <w:szCs w:val="24"/>
        </w:rPr>
        <w:t xml:space="preserve"> </w:t>
      </w:r>
      <w:r w:rsidR="00C8676A" w:rsidRPr="00CE1736">
        <w:rPr>
          <w:rFonts w:ascii="Times New Roman" w:eastAsia="Calibri" w:hAnsi="Times New Roman" w:cs="Times New Roman"/>
          <w:sz w:val="24"/>
          <w:szCs w:val="24"/>
        </w:rPr>
        <w:t>(toliau – perkančioji organizacija)</w:t>
      </w:r>
      <w:r w:rsidR="00333AD6" w:rsidRPr="00CE1736">
        <w:rPr>
          <w:rFonts w:ascii="Times New Roman" w:eastAsia="Calibri" w:hAnsi="Times New Roman" w:cs="Times New Roman"/>
          <w:sz w:val="24"/>
          <w:szCs w:val="24"/>
        </w:rPr>
        <w:t xml:space="preserve">. </w:t>
      </w:r>
      <w:r w:rsidRPr="00CE1736">
        <w:rPr>
          <w:rFonts w:ascii="Times New Roman" w:eastAsia="Calibri" w:hAnsi="Times New Roman" w:cs="Times New Roman"/>
          <w:sz w:val="24"/>
          <w:szCs w:val="24"/>
        </w:rPr>
        <w:t xml:space="preserve">Perkančioji </w:t>
      </w:r>
      <w:r w:rsidRPr="00333AD6">
        <w:rPr>
          <w:rFonts w:ascii="Times New Roman" w:eastAsia="Calibri" w:hAnsi="Times New Roman" w:cs="Times New Roman"/>
          <w:sz w:val="24"/>
          <w:szCs w:val="24"/>
        </w:rPr>
        <w:t>organizacija nėra PVM mokėtoja</w:t>
      </w:r>
    </w:p>
    <w:p w14:paraId="5FE51BA4" w14:textId="4F4DE56A"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Pirkimas neatliekamas naudojantis centralizuot</w:t>
      </w:r>
      <w:r w:rsidR="00C8676A" w:rsidRPr="00CE1736">
        <w:rPr>
          <w:rFonts w:ascii="Times New Roman" w:hAnsi="Times New Roman" w:cs="Times New Roman"/>
          <w:sz w:val="24"/>
          <w:szCs w:val="24"/>
        </w:rPr>
        <w:t>u</w:t>
      </w:r>
      <w:r w:rsidRPr="00D755D7">
        <w:rPr>
          <w:rFonts w:ascii="Times New Roman" w:hAnsi="Times New Roman" w:cs="Times New Roman"/>
          <w:sz w:val="24"/>
          <w:szCs w:val="24"/>
        </w:rPr>
        <w:t xml:space="preserve"> pirkimų katalogu, nes išanalizavus Centrinės perkančiosios organizacijos elektroniniame kataloge </w:t>
      </w:r>
      <w:r w:rsidR="00C8676A">
        <w:rPr>
          <w:rFonts w:ascii="Times New Roman" w:hAnsi="Times New Roman" w:cs="Times New Roman"/>
          <w:sz w:val="24"/>
          <w:szCs w:val="24"/>
        </w:rPr>
        <w:t xml:space="preserve">CPO LT </w:t>
      </w:r>
      <w:r w:rsidRPr="00D755D7">
        <w:rPr>
          <w:rFonts w:ascii="Times New Roman" w:hAnsi="Times New Roman" w:cs="Times New Roman"/>
          <w:sz w:val="24"/>
          <w:szCs w:val="24"/>
        </w:rPr>
        <w:t xml:space="preserve">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45790259" w:rsidR="00443E15" w:rsidRPr="00D755D7" w:rsidRDefault="00C8676A"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Theme="minorHAnsi" w:hAnsi="Times New Roman" w:cs="Times New Roman"/>
          <w:bCs/>
          <w:sz w:val="24"/>
          <w:szCs w:val="24"/>
        </w:rPr>
        <w:t>P</w:t>
      </w:r>
      <w:r w:rsidR="004205C5" w:rsidRPr="002004B9">
        <w:rPr>
          <w:rFonts w:ascii="Times New Roman" w:eastAsiaTheme="minorHAnsi" w:hAnsi="Times New Roman" w:cs="Times New Roman"/>
          <w:bCs/>
          <w:sz w:val="24"/>
          <w:szCs w:val="24"/>
        </w:rPr>
        <w:t xml:space="preserve">erkančioji organizacija </w:t>
      </w:r>
      <w:r w:rsidR="00443E15" w:rsidRPr="00D755D7">
        <w:rPr>
          <w:rFonts w:ascii="Times New Roman" w:eastAsia="Calibri" w:hAnsi="Times New Roman" w:cs="Times New Roman"/>
          <w:sz w:val="24"/>
          <w:szCs w:val="24"/>
        </w:rPr>
        <w:t>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6F2FD5A3" w14:textId="77777777" w:rsidR="00C8676A" w:rsidRPr="00C8676A" w:rsidRDefault="00AD5DC2" w:rsidP="00975A51">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FD2EEE">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FD2EEE" w:rsidRPr="00FD2EEE">
        <w:rPr>
          <w:rFonts w:ascii="Times New Roman" w:eastAsia="Calibri" w:hAnsi="Times New Roman" w:cs="Times New Roman"/>
          <w:sz w:val="24"/>
          <w:szCs w:val="24"/>
        </w:rPr>
        <w:t xml:space="preserve"> (toliau- Aprašas</w:t>
      </w:r>
      <w:r w:rsidR="00FD2EEE" w:rsidRPr="00E16D03">
        <w:rPr>
          <w:rFonts w:ascii="Times New Roman" w:eastAsia="Calibri" w:hAnsi="Times New Roman" w:cs="Times New Roman"/>
          <w:sz w:val="24"/>
          <w:szCs w:val="24"/>
        </w:rPr>
        <w:t>)</w:t>
      </w:r>
      <w:r w:rsidRPr="00E16D03">
        <w:rPr>
          <w:rFonts w:ascii="Times New Roman" w:eastAsia="Calibri" w:hAnsi="Times New Roman" w:cs="Times New Roman"/>
          <w:sz w:val="24"/>
          <w:szCs w:val="24"/>
        </w:rPr>
        <w:t>,</w:t>
      </w:r>
      <w:r w:rsidR="001F58EA" w:rsidRPr="00E16D03">
        <w:rPr>
          <w:rFonts w:ascii="Times New Roman" w:eastAsia="Calibri" w:hAnsi="Times New Roman" w:cs="Times New Roman"/>
          <w:sz w:val="24"/>
          <w:szCs w:val="24"/>
        </w:rPr>
        <w:t xml:space="preserve"> 4.1. punktu</w:t>
      </w:r>
      <w:r w:rsidR="00FD2EEE" w:rsidRPr="00E16D03">
        <w:rPr>
          <w:rFonts w:ascii="Times New Roman" w:eastAsia="Calibri" w:hAnsi="Times New Roman" w:cs="Times New Roman"/>
          <w:sz w:val="24"/>
          <w:szCs w:val="24"/>
        </w:rPr>
        <w:t>. Perkamiems darbams taikomi minimalūs aplinkos apsaugos reikalavimai nurodyti Aprašo 15.4 punkte. Aplinkos apsaugos kriterijai nustatyti specialiųjų pirkimo sąlygų 8 priede „Tiekėjų kvalifikacijos ir kiti reikalavimai“.</w:t>
      </w:r>
    </w:p>
    <w:p w14:paraId="2413C02D" w14:textId="04E8B9E2" w:rsidR="00E32C8E" w:rsidRPr="00FD2EEE" w:rsidRDefault="00FD2EEE" w:rsidP="00975A51">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E16D03">
        <w:rPr>
          <w:rFonts w:ascii="Times New Roman" w:eastAsia="Calibri" w:hAnsi="Times New Roman" w:cs="Times New Roman"/>
          <w:sz w:val="24"/>
          <w:szCs w:val="24"/>
        </w:rPr>
        <w:t xml:space="preserve">  </w:t>
      </w:r>
      <w:r w:rsidR="00E32C8E" w:rsidRPr="00FD2EEE">
        <w:rPr>
          <w:rFonts w:ascii="Times New Roman" w:eastAsia="Arial" w:hAnsi="Times New Roman" w:cs="Times New Roman"/>
          <w:sz w:val="24"/>
          <w:szCs w:val="24"/>
        </w:rPr>
        <w:t xml:space="preserve">Išankstinis skelbimas apie </w:t>
      </w:r>
      <w:r w:rsidR="007A68AD" w:rsidRPr="00FD2EEE">
        <w:rPr>
          <w:rFonts w:ascii="Times New Roman" w:eastAsia="Arial" w:hAnsi="Times New Roman" w:cs="Times New Roman"/>
          <w:sz w:val="24"/>
          <w:szCs w:val="24"/>
        </w:rPr>
        <w:t>p</w:t>
      </w:r>
      <w:r w:rsidR="00E32C8E" w:rsidRPr="00FD2EEE">
        <w:rPr>
          <w:rFonts w:ascii="Times New Roman" w:eastAsia="Arial" w:hAnsi="Times New Roman" w:cs="Times New Roman"/>
          <w:sz w:val="24"/>
          <w:szCs w:val="24"/>
        </w:rPr>
        <w:t>irkimą nebuvo paskelbtas</w:t>
      </w:r>
      <w:r w:rsidR="00D755D7" w:rsidRPr="00FD2EEE">
        <w:rPr>
          <w:rFonts w:ascii="Times New Roman" w:eastAsia="Arial" w:hAnsi="Times New Roman" w:cs="Times New Roman"/>
          <w:sz w:val="24"/>
          <w:szCs w:val="24"/>
        </w:rPr>
        <w:t>.</w:t>
      </w:r>
      <w:r w:rsidR="00E32C8E" w:rsidRPr="00FD2EEE">
        <w:rPr>
          <w:rFonts w:ascii="Times New Roman" w:eastAsia="Arial" w:hAnsi="Times New Roman" w:cs="Times New Roman"/>
          <w:sz w:val="24"/>
          <w:szCs w:val="24"/>
        </w:rPr>
        <w:t xml:space="preserve"> </w:t>
      </w:r>
    </w:p>
    <w:p w14:paraId="72EF28E7" w14:textId="05328F12"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4205C5">
        <w:rPr>
          <w:rFonts w:ascii="Times New Roman" w:eastAsiaTheme="minorHAnsi" w:hAnsi="Times New Roman" w:cs="Times New Roman"/>
          <w:bCs/>
          <w:sz w:val="24"/>
          <w:szCs w:val="24"/>
        </w:rPr>
        <w:t>p</w:t>
      </w:r>
      <w:r w:rsidR="004205C5" w:rsidRPr="002004B9">
        <w:rPr>
          <w:rFonts w:ascii="Times New Roman" w:eastAsiaTheme="minorHAnsi" w:hAnsi="Times New Roman" w:cs="Times New Roman"/>
          <w:bCs/>
          <w:sz w:val="24"/>
          <w:szCs w:val="24"/>
        </w:rPr>
        <w:t xml:space="preserve">erkančioji organizacija </w:t>
      </w:r>
      <w:r w:rsidR="00E32C8E" w:rsidRPr="00D755D7">
        <w:rPr>
          <w:rFonts w:ascii="Times New Roman" w:hAnsi="Times New Roman" w:cs="Times New Roman"/>
          <w:sz w:val="24"/>
          <w:szCs w:val="24"/>
          <w:lang w:eastAsia="en-US"/>
        </w:rPr>
        <w:t xml:space="preserve">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57757156"/>
      <w:bookmarkEnd w:id="6"/>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8"/>
      <w:bookmarkEnd w:id="9"/>
      <w:bookmarkEnd w:id="10"/>
    </w:p>
    <w:p w14:paraId="6DAF8B7C" w14:textId="3C50D83C" w:rsidR="00D755D7" w:rsidRPr="00FE1712" w:rsidRDefault="00D755D7" w:rsidP="00580E60">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w:t>
      </w:r>
      <w:r w:rsidR="00B41C66" w:rsidRPr="00466CB0">
        <w:rPr>
          <w:rFonts w:ascii="Times New Roman" w:eastAsia="Calibri" w:hAnsi="Times New Roman" w:cs="Times New Roman"/>
          <w:b/>
          <w:bCs/>
          <w:sz w:val="24"/>
          <w:szCs w:val="24"/>
        </w:rPr>
        <w:t>įsigyti</w:t>
      </w:r>
      <w:r w:rsidR="000922E8" w:rsidRPr="00466CB0">
        <w:rPr>
          <w:rFonts w:ascii="Times New Roman" w:eastAsia="Calibri" w:hAnsi="Times New Roman" w:cs="Times New Roman"/>
          <w:b/>
          <w:bCs/>
          <w:sz w:val="24"/>
          <w:szCs w:val="24"/>
        </w:rPr>
        <w:t xml:space="preserve"> </w:t>
      </w:r>
      <w:bookmarkStart w:id="11" w:name="_Hlk184714622"/>
      <w:r w:rsidR="00466CB0" w:rsidRPr="00466CB0">
        <w:rPr>
          <w:rFonts w:ascii="Times New Roman" w:eastAsia="Calibri" w:hAnsi="Times New Roman" w:cs="Times New Roman"/>
          <w:b/>
          <w:bCs/>
          <w:sz w:val="24"/>
          <w:szCs w:val="24"/>
        </w:rPr>
        <w:t>bendrabučio pastato (gyvenamosios paskirties, įvairioms socialinėms grupėms) patalpų Kosmoso g. 28, Visagine, kapitalinio remonto darbus</w:t>
      </w:r>
      <w:r w:rsidR="00466CB0">
        <w:rPr>
          <w:rFonts w:ascii="Times New Roman" w:eastAsia="Calibri" w:hAnsi="Times New Roman" w:cs="Times New Roman"/>
          <w:sz w:val="24"/>
          <w:szCs w:val="24"/>
        </w:rPr>
        <w:t xml:space="preserve"> (toliau - Darbai)</w:t>
      </w:r>
      <w:r w:rsidR="00466CB0" w:rsidRPr="00466CB0">
        <w:rPr>
          <w:rFonts w:ascii="Times New Roman" w:eastAsia="Calibri" w:hAnsi="Times New Roman" w:cs="Times New Roman"/>
          <w:sz w:val="24"/>
          <w:szCs w:val="24"/>
        </w:rPr>
        <w:t xml:space="preserve"> pagal techninį darbo projektą Nr. </w:t>
      </w:r>
      <w:bookmarkStart w:id="12" w:name="_Hlk83716825"/>
      <w:r w:rsidR="00466CB0" w:rsidRPr="00466CB0">
        <w:rPr>
          <w:rFonts w:ascii="Times New Roman" w:eastAsia="Calibri" w:hAnsi="Times New Roman" w:cs="Times New Roman"/>
          <w:sz w:val="24"/>
          <w:szCs w:val="24"/>
        </w:rPr>
        <w:t>2403-XX-TDP</w:t>
      </w:r>
      <w:bookmarkEnd w:id="11"/>
      <w:bookmarkEnd w:id="12"/>
      <w:r w:rsidR="00466CB0" w:rsidRPr="00466CB0">
        <w:rPr>
          <w:rFonts w:ascii="Times New Roman" w:eastAsia="Calibri" w:hAnsi="Times New Roman" w:cs="Times New Roman"/>
          <w:sz w:val="24"/>
          <w:szCs w:val="24"/>
        </w:rPr>
        <w:t xml:space="preserve"> (laida B)</w:t>
      </w:r>
      <w:r w:rsidR="00466CB0">
        <w:rPr>
          <w:rFonts w:ascii="Times New Roman" w:eastAsia="Calibri" w:hAnsi="Times New Roman" w:cs="Times New Roman"/>
          <w:sz w:val="24"/>
          <w:szCs w:val="24"/>
        </w:rPr>
        <w:t xml:space="preserve"> (toliau – Projektas)</w:t>
      </w:r>
      <w:r w:rsidR="003B3AE2" w:rsidRPr="00D755D7">
        <w:rPr>
          <w:rFonts w:ascii="Times New Roman" w:eastAsia="Calibri" w:hAnsi="Times New Roman" w:cs="Times New Roman"/>
          <w:sz w:val="24"/>
          <w:szCs w:val="24"/>
        </w:rPr>
        <w:t>.</w:t>
      </w:r>
      <w:r w:rsidR="00466CB0">
        <w:rPr>
          <w:rFonts w:ascii="Times New Roman" w:eastAsia="Calibri" w:hAnsi="Times New Roman" w:cs="Times New Roman"/>
          <w:sz w:val="24"/>
          <w:szCs w:val="24"/>
        </w:rPr>
        <w:t xml:space="preserve"> </w:t>
      </w:r>
      <w:r w:rsidR="00466CB0" w:rsidRPr="00466CB0">
        <w:rPr>
          <w:rFonts w:ascii="Times New Roman" w:eastAsia="Calibri" w:hAnsi="Times New Roman" w:cs="Times New Roman"/>
          <w:sz w:val="24"/>
          <w:szCs w:val="24"/>
        </w:rPr>
        <w:t xml:space="preserve">Pagal Projektą statybos darbai suskirstyti į du etapus, 1 etapas bus finansuojamas iš Europos Sąjungos skiriamų lėšų įgyvendinant „Bendrabučio tipo pastato, esančio Kosmoso g. 28 Visagine, patalpų pritaikymas socialinio būsto įrengimui - II etapas“ </w:t>
      </w:r>
      <w:r w:rsidR="00466CB0" w:rsidRPr="00466CB0">
        <w:rPr>
          <w:rFonts w:ascii="Times New Roman" w:eastAsia="Calibri" w:hAnsi="Times New Roman" w:cs="Times New Roman"/>
          <w:b/>
          <w:bCs/>
          <w:i/>
          <w:iCs/>
          <w:sz w:val="24"/>
          <w:szCs w:val="24"/>
        </w:rPr>
        <w:t>projektą Nr. 29-402-P-0001</w:t>
      </w:r>
      <w:r w:rsidR="00466CB0" w:rsidRPr="00466CB0">
        <w:rPr>
          <w:rFonts w:ascii="Times New Roman" w:eastAsia="Calibri" w:hAnsi="Times New Roman" w:cs="Times New Roman"/>
          <w:sz w:val="24"/>
          <w:szCs w:val="24"/>
        </w:rPr>
        <w:t>, o 2 etapas iš Visagino savivaldybės biudžeto lėšų. Abu etapai bus įgyvendinami vienu metu.</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bookmarkStart w:id="13" w:name="_Hlk202427978"/>
      <w:r w:rsidR="00C8676A">
        <w:rPr>
          <w:rFonts w:ascii="Times New Roman" w:hAnsi="Times New Roman" w:cs="Times New Roman"/>
          <w:sz w:val="24"/>
          <w:szCs w:val="24"/>
        </w:rPr>
        <w:t>B</w:t>
      </w:r>
      <w:r w:rsidR="00466CB0" w:rsidRPr="00466CB0">
        <w:rPr>
          <w:rFonts w:ascii="Times New Roman" w:hAnsi="Times New Roman" w:cs="Times New Roman"/>
          <w:bCs/>
          <w:sz w:val="24"/>
          <w:szCs w:val="24"/>
        </w:rPr>
        <w:t xml:space="preserve">endrabučio pastato (gyvenamosios paskirties, įvairioms socialinėms grupėms) patalpų </w:t>
      </w:r>
      <w:r w:rsidR="00C8676A" w:rsidRPr="00FE1712">
        <w:rPr>
          <w:rFonts w:ascii="Times New Roman" w:hAnsi="Times New Roman" w:cs="Times New Roman"/>
          <w:bCs/>
          <w:sz w:val="24"/>
          <w:szCs w:val="24"/>
        </w:rPr>
        <w:t>K</w:t>
      </w:r>
      <w:r w:rsidR="00466CB0" w:rsidRPr="00FE1712">
        <w:rPr>
          <w:rFonts w:ascii="Times New Roman" w:hAnsi="Times New Roman" w:cs="Times New Roman"/>
          <w:bCs/>
          <w:sz w:val="24"/>
          <w:szCs w:val="24"/>
        </w:rPr>
        <w:t xml:space="preserve">osmoso g. 28, Visagine, kapitalinio remonto darbų </w:t>
      </w:r>
      <w:bookmarkEnd w:id="13"/>
      <w:r w:rsidR="0011202F" w:rsidRPr="00FE1712">
        <w:rPr>
          <w:rFonts w:ascii="Times New Roman" w:hAnsi="Times New Roman" w:cs="Times New Roman"/>
          <w:bCs/>
          <w:sz w:val="24"/>
          <w:szCs w:val="24"/>
        </w:rPr>
        <w:t>techninėje užduotyje</w:t>
      </w:r>
      <w:r w:rsidR="0011202F" w:rsidRPr="00FE1712">
        <w:rPr>
          <w:rFonts w:ascii="Times New Roman" w:hAnsi="Times New Roman" w:cs="Times New Roman"/>
          <w:b/>
          <w:bCs/>
          <w:sz w:val="24"/>
          <w:szCs w:val="24"/>
        </w:rPr>
        <w:t xml:space="preserve"> </w:t>
      </w:r>
      <w:bookmarkStart w:id="14" w:name="_Hlk194413925"/>
      <w:r w:rsidR="00C8676A" w:rsidRPr="00FE1712">
        <w:rPr>
          <w:rFonts w:ascii="Times New Roman" w:hAnsi="Times New Roman" w:cs="Times New Roman"/>
          <w:b/>
          <w:bCs/>
          <w:sz w:val="24"/>
          <w:szCs w:val="24"/>
        </w:rPr>
        <w:t>(</w:t>
      </w:r>
      <w:r w:rsidR="00D56580" w:rsidRPr="00FE1712">
        <w:rPr>
          <w:rFonts w:ascii="Times New Roman" w:hAnsi="Times New Roman" w:cs="Times New Roman"/>
          <w:sz w:val="24"/>
          <w:szCs w:val="24"/>
        </w:rPr>
        <w:t>specialiųjų pirkimo sąlygų 2 pried</w:t>
      </w:r>
      <w:r w:rsidR="00C8676A" w:rsidRPr="00FE1712">
        <w:rPr>
          <w:rFonts w:ascii="Times New Roman" w:hAnsi="Times New Roman" w:cs="Times New Roman"/>
          <w:sz w:val="24"/>
          <w:szCs w:val="24"/>
        </w:rPr>
        <w:t>as</w:t>
      </w:r>
      <w:r w:rsidR="00D56580" w:rsidRPr="00FE1712">
        <w:rPr>
          <w:rFonts w:ascii="Times New Roman" w:hAnsi="Times New Roman" w:cs="Times New Roman"/>
          <w:sz w:val="24"/>
          <w:szCs w:val="24"/>
        </w:rPr>
        <w:t xml:space="preserve"> </w:t>
      </w:r>
      <w:bookmarkEnd w:id="14"/>
      <w:r w:rsidR="00D56580" w:rsidRPr="00FE1712">
        <w:rPr>
          <w:rFonts w:ascii="Times New Roman" w:hAnsi="Times New Roman" w:cs="Times New Roman"/>
          <w:sz w:val="24"/>
          <w:szCs w:val="24"/>
        </w:rPr>
        <w:t>„Techninė specifikacija“</w:t>
      </w:r>
      <w:r w:rsidR="00C8676A" w:rsidRPr="00FE1712">
        <w:rPr>
          <w:rFonts w:ascii="Times New Roman" w:hAnsi="Times New Roman" w:cs="Times New Roman"/>
          <w:sz w:val="24"/>
          <w:szCs w:val="24"/>
        </w:rPr>
        <w:t xml:space="preserve">) (toliau - techninė specifikacija) </w:t>
      </w:r>
      <w:r w:rsidR="00D56580" w:rsidRPr="00FE1712">
        <w:rPr>
          <w:rFonts w:ascii="Times New Roman" w:hAnsi="Times New Roman" w:cs="Times New Roman"/>
          <w:sz w:val="24"/>
          <w:szCs w:val="24"/>
        </w:rPr>
        <w:t xml:space="preserve"> ir techniniame </w:t>
      </w:r>
      <w:r w:rsidR="00C8676A" w:rsidRPr="00FE1712">
        <w:rPr>
          <w:rFonts w:ascii="Times New Roman" w:hAnsi="Times New Roman" w:cs="Times New Roman"/>
          <w:sz w:val="24"/>
          <w:szCs w:val="24"/>
        </w:rPr>
        <w:t xml:space="preserve">darbo </w:t>
      </w:r>
      <w:r w:rsidR="00D56580" w:rsidRPr="00FE1712">
        <w:rPr>
          <w:rFonts w:ascii="Times New Roman" w:hAnsi="Times New Roman" w:cs="Times New Roman"/>
          <w:sz w:val="24"/>
          <w:szCs w:val="24"/>
        </w:rPr>
        <w:t xml:space="preserve">projekte Nr. </w:t>
      </w:r>
      <w:r w:rsidR="00466CB0" w:rsidRPr="00FE1712">
        <w:rPr>
          <w:rFonts w:ascii="Times New Roman" w:hAnsi="Times New Roman" w:cs="Times New Roman"/>
          <w:sz w:val="24"/>
          <w:szCs w:val="24"/>
        </w:rPr>
        <w:t xml:space="preserve">2403-XX-TDP </w:t>
      </w:r>
      <w:r w:rsidR="00C8676A" w:rsidRPr="00FE1712">
        <w:rPr>
          <w:rFonts w:ascii="Times New Roman" w:hAnsi="Times New Roman" w:cs="Times New Roman"/>
          <w:sz w:val="24"/>
          <w:szCs w:val="24"/>
        </w:rPr>
        <w:t>(</w:t>
      </w:r>
      <w:r w:rsidR="00D56580" w:rsidRPr="00FE1712">
        <w:rPr>
          <w:rFonts w:ascii="Times New Roman" w:hAnsi="Times New Roman" w:cs="Times New Roman"/>
          <w:sz w:val="24"/>
          <w:szCs w:val="24"/>
        </w:rPr>
        <w:t>specialiųjų pirkimo sąlygų 1</w:t>
      </w:r>
      <w:r w:rsidR="00466CB0" w:rsidRPr="00FE1712">
        <w:rPr>
          <w:rFonts w:ascii="Times New Roman" w:hAnsi="Times New Roman" w:cs="Times New Roman"/>
          <w:sz w:val="24"/>
          <w:szCs w:val="24"/>
        </w:rPr>
        <w:t>2</w:t>
      </w:r>
      <w:r w:rsidR="00D56580" w:rsidRPr="00FE1712">
        <w:rPr>
          <w:rFonts w:ascii="Times New Roman" w:hAnsi="Times New Roman" w:cs="Times New Roman"/>
          <w:sz w:val="24"/>
          <w:szCs w:val="24"/>
        </w:rPr>
        <w:t xml:space="preserve"> pried</w:t>
      </w:r>
      <w:r w:rsidR="00C8676A" w:rsidRPr="00FE1712">
        <w:rPr>
          <w:rFonts w:ascii="Times New Roman" w:hAnsi="Times New Roman" w:cs="Times New Roman"/>
          <w:sz w:val="24"/>
          <w:szCs w:val="24"/>
        </w:rPr>
        <w:t>as) (toliau – projektas)</w:t>
      </w:r>
      <w:r w:rsidR="00D56580" w:rsidRPr="00FE1712">
        <w:rPr>
          <w:rFonts w:ascii="Times New Roman" w:hAnsi="Times New Roman" w:cs="Times New Roman"/>
          <w:sz w:val="24"/>
          <w:szCs w:val="24"/>
        </w:rPr>
        <w:t>.</w:t>
      </w:r>
    </w:p>
    <w:p w14:paraId="563DE726" w14:textId="1A26FCD2" w:rsidR="005B5681" w:rsidRPr="00580E60" w:rsidRDefault="00247D06" w:rsidP="00580E60">
      <w:pPr>
        <w:pStyle w:val="prastasiniatinklio"/>
        <w:spacing w:before="0" w:beforeAutospacing="0" w:after="0" w:afterAutospacing="0" w:line="240" w:lineRule="auto"/>
        <w:ind w:firstLine="709"/>
        <w:jc w:val="both"/>
        <w:rPr>
          <w:rFonts w:ascii="Times New Roman" w:eastAsia="Aptos" w:hAnsi="Times New Roman" w:cs="Times New Roman"/>
          <w:sz w:val="24"/>
          <w:szCs w:val="24"/>
        </w:rPr>
      </w:pPr>
      <w:r w:rsidRPr="0071461F">
        <w:rPr>
          <w:rFonts w:ascii="Times New Roman" w:hAnsi="Times New Roman" w:cs="Times New Roman"/>
          <w:sz w:val="24"/>
          <w:szCs w:val="24"/>
        </w:rPr>
        <w:t>2.</w:t>
      </w:r>
      <w:r w:rsidR="00F9530A" w:rsidRPr="0071461F">
        <w:rPr>
          <w:rFonts w:ascii="Times New Roman" w:hAnsi="Times New Roman" w:cs="Times New Roman"/>
          <w:sz w:val="24"/>
          <w:szCs w:val="24"/>
        </w:rPr>
        <w:t>2</w:t>
      </w:r>
      <w:r w:rsidRPr="0071461F">
        <w:rPr>
          <w:rFonts w:ascii="Times New Roman" w:hAnsi="Times New Roman" w:cs="Times New Roman"/>
          <w:sz w:val="24"/>
          <w:szCs w:val="24"/>
        </w:rPr>
        <w:t xml:space="preserve">. </w:t>
      </w:r>
      <w:r w:rsidR="001D26A6" w:rsidRPr="0071461F">
        <w:rPr>
          <w:rFonts w:ascii="Times New Roman" w:hAnsi="Times New Roman" w:cs="Times New Roman"/>
          <w:sz w:val="24"/>
          <w:szCs w:val="24"/>
        </w:rPr>
        <w:t>Pirkimo objektas į dalis neskaidomas</w:t>
      </w:r>
      <w:r w:rsidR="005B5681" w:rsidRPr="0071461F">
        <w:rPr>
          <w:rFonts w:ascii="Times New Roman" w:hAnsi="Times New Roman" w:cs="Times New Roman"/>
          <w:sz w:val="24"/>
          <w:szCs w:val="24"/>
        </w:rPr>
        <w:t xml:space="preserve">, nes </w:t>
      </w:r>
      <w:r w:rsidR="0071461F" w:rsidRPr="0071461F">
        <w:rPr>
          <w:rFonts w:ascii="Times New Roman" w:eastAsia="Aptos" w:hAnsi="Times New Roman" w:cs="Times New Roman"/>
          <w:sz w:val="24"/>
          <w:szCs w:val="24"/>
        </w:rPr>
        <w:t>statybą leidžiantis dokumentas buvo išduotas visam projektui, neskaidant dalimis. Visos inžinerinės sistemos yra įrengiamos per kelis aukštus, visame pastato korpuse (fligelyje), įrengiant vandentiekio ir nuotekų šalinimo inžinerinių sistemų stovus technologiškai sudėtinga suderinti  jų sujungimą, jeigu bus dirbama keliais etapais. Ta pati padėtis yra ir su kitomis inžinerinėmis sistemomis (lietaus nuotekos, elektros instaliacija ir kt.)</w:t>
      </w:r>
    </w:p>
    <w:p w14:paraId="2817F613" w14:textId="281192FF" w:rsidR="00247D06" w:rsidRPr="00FE1712" w:rsidRDefault="00580E60"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D26A6" w:rsidRPr="00D755D7">
        <w:rPr>
          <w:rFonts w:ascii="Times New Roman" w:hAnsi="Times New Roman" w:cs="Times New Roman"/>
          <w:sz w:val="24"/>
          <w:szCs w:val="24"/>
        </w:rPr>
        <w:t>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FE1712">
        <w:rPr>
          <w:rFonts w:ascii="Times New Roman" w:hAnsi="Times New Roman" w:cs="Times New Roman"/>
          <w:sz w:val="24"/>
          <w:szCs w:val="24"/>
        </w:rPr>
        <w:t xml:space="preserve">apibrėžti </w:t>
      </w:r>
      <w:r w:rsidR="00C8676A" w:rsidRPr="00FE1712">
        <w:rPr>
          <w:rFonts w:ascii="Times New Roman" w:hAnsi="Times New Roman" w:cs="Times New Roman"/>
          <w:sz w:val="24"/>
          <w:szCs w:val="24"/>
        </w:rPr>
        <w:t>t</w:t>
      </w:r>
      <w:r w:rsidR="00247D06" w:rsidRPr="00FE1712">
        <w:rPr>
          <w:rFonts w:ascii="Times New Roman" w:hAnsi="Times New Roman" w:cs="Times New Roman"/>
          <w:sz w:val="24"/>
          <w:szCs w:val="24"/>
        </w:rPr>
        <w:t>echninė</w:t>
      </w:r>
      <w:r w:rsidR="00C8676A" w:rsidRPr="00FE1712">
        <w:rPr>
          <w:rFonts w:ascii="Times New Roman" w:hAnsi="Times New Roman" w:cs="Times New Roman"/>
          <w:sz w:val="24"/>
          <w:szCs w:val="24"/>
        </w:rPr>
        <w:t>je</w:t>
      </w:r>
      <w:r w:rsidR="00247D06" w:rsidRPr="00FE1712">
        <w:rPr>
          <w:rFonts w:ascii="Times New Roman" w:hAnsi="Times New Roman" w:cs="Times New Roman"/>
          <w:sz w:val="24"/>
          <w:szCs w:val="24"/>
        </w:rPr>
        <w:t xml:space="preserve"> specifikacij</w:t>
      </w:r>
      <w:r w:rsidR="00C8676A" w:rsidRPr="00FE1712">
        <w:rPr>
          <w:rFonts w:ascii="Times New Roman" w:hAnsi="Times New Roman" w:cs="Times New Roman"/>
          <w:sz w:val="24"/>
          <w:szCs w:val="24"/>
        </w:rPr>
        <w:t>oje</w:t>
      </w:r>
      <w:r w:rsidR="001D26A6" w:rsidRPr="00FE1712">
        <w:rPr>
          <w:rFonts w:ascii="Times New Roman" w:hAnsi="Times New Roman" w:cs="Times New Roman"/>
          <w:sz w:val="24"/>
          <w:szCs w:val="24"/>
        </w:rPr>
        <w:t>.</w:t>
      </w:r>
    </w:p>
    <w:p w14:paraId="31540DB5" w14:textId="112D85A2" w:rsidR="00466CB0" w:rsidRPr="00466CB0" w:rsidRDefault="00D56580" w:rsidP="00466CB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80E60">
        <w:rPr>
          <w:rFonts w:ascii="Times New Roman" w:hAnsi="Times New Roman" w:cs="Times New Roman"/>
          <w:sz w:val="24"/>
          <w:szCs w:val="24"/>
        </w:rPr>
        <w:t>3</w:t>
      </w:r>
      <w:r>
        <w:rPr>
          <w:rFonts w:ascii="Times New Roman" w:hAnsi="Times New Roman" w:cs="Times New Roman"/>
          <w:sz w:val="24"/>
          <w:szCs w:val="24"/>
        </w:rPr>
        <w:t xml:space="preserve">.1. </w:t>
      </w:r>
      <w:r w:rsidR="00466CB0" w:rsidRPr="00466CB0">
        <w:rPr>
          <w:rFonts w:ascii="Times New Roman" w:hAnsi="Times New Roman" w:cs="Times New Roman"/>
          <w:sz w:val="24"/>
          <w:szCs w:val="24"/>
        </w:rPr>
        <w:t>Planuojamos remontuoti patalpos yra Kosmoso g. 28, Visagine, gyvenamosios (įv</w:t>
      </w:r>
      <w:r w:rsidR="00466CB0">
        <w:rPr>
          <w:rFonts w:ascii="Times New Roman" w:hAnsi="Times New Roman" w:cs="Times New Roman"/>
          <w:sz w:val="24"/>
          <w:szCs w:val="24"/>
        </w:rPr>
        <w:t>airioms</w:t>
      </w:r>
      <w:r w:rsidR="00466CB0" w:rsidRPr="00466CB0">
        <w:rPr>
          <w:rFonts w:ascii="Times New Roman" w:hAnsi="Times New Roman" w:cs="Times New Roman"/>
          <w:sz w:val="24"/>
          <w:szCs w:val="24"/>
        </w:rPr>
        <w:t xml:space="preserve"> soc</w:t>
      </w:r>
      <w:r w:rsidR="00466CB0">
        <w:rPr>
          <w:rFonts w:ascii="Times New Roman" w:hAnsi="Times New Roman" w:cs="Times New Roman"/>
          <w:sz w:val="24"/>
          <w:szCs w:val="24"/>
        </w:rPr>
        <w:t>ialinėms</w:t>
      </w:r>
      <w:r w:rsidR="00466CB0" w:rsidRPr="00466CB0">
        <w:rPr>
          <w:rFonts w:ascii="Times New Roman" w:hAnsi="Times New Roman" w:cs="Times New Roman"/>
          <w:sz w:val="24"/>
          <w:szCs w:val="24"/>
        </w:rPr>
        <w:t xml:space="preserve"> grupėms) paskirties pastate, remonto darbai bus atliekami 2 korpuso (fligelio) 1, 2, 3, 4, 5, 6, 7, 8 ir 9 pastato aukštuose, planuojama atlikti patalpų kapitalinį remontą pertvarkant bendrabučio kambarius į atskirus butus, planuojama įrengti 38 naujus butus, atlikti 2 korpuso laiptinės, aukštų holų </w:t>
      </w:r>
      <w:r w:rsidR="00466CB0" w:rsidRPr="00466CB0">
        <w:rPr>
          <w:rFonts w:ascii="Times New Roman" w:hAnsi="Times New Roman" w:cs="Times New Roman"/>
          <w:sz w:val="24"/>
          <w:szCs w:val="24"/>
        </w:rPr>
        <w:lastRenderedPageBreak/>
        <w:t>bei koridorių remontą, įrengti naują liftą, atlikti esamų patalpų perplanavimą, lubų, sienų ir grindų remontą, vandentiekio ir buitinių nuotekų šalinimo sistemų remontą, sanitarinių mazgų remontą, įrengti naujus sanitarinius prietaisus bei vandens apskaitos prietaisus, naują elektros instaliaciją, naujas duris, priešgaisrinę signalizaciją ir laiptinės turėklų įrengimą.</w:t>
      </w:r>
    </w:p>
    <w:p w14:paraId="5A0570CF" w14:textId="688E4672" w:rsidR="00D56580" w:rsidRPr="00D56580" w:rsidRDefault="0011202F" w:rsidP="00D56580">
      <w:pPr>
        <w:pStyle w:val="Betarp"/>
        <w:ind w:firstLine="709"/>
        <w:contextualSpacing/>
        <w:jc w:val="both"/>
        <w:rPr>
          <w:rFonts w:ascii="Times New Roman" w:hAnsi="Times New Roman" w:cs="Times New Roman"/>
          <w:sz w:val="24"/>
          <w:szCs w:val="24"/>
        </w:rPr>
      </w:pPr>
      <w:r w:rsidRPr="00FD743E">
        <w:rPr>
          <w:rFonts w:ascii="Times New Roman" w:hAnsi="Times New Roman" w:cs="Times New Roman"/>
          <w:sz w:val="24"/>
          <w:szCs w:val="24"/>
        </w:rPr>
        <w:t>2.</w:t>
      </w:r>
      <w:r w:rsidR="00580E60">
        <w:rPr>
          <w:rFonts w:ascii="Times New Roman" w:hAnsi="Times New Roman" w:cs="Times New Roman"/>
          <w:sz w:val="24"/>
          <w:szCs w:val="24"/>
        </w:rPr>
        <w:t>3</w:t>
      </w:r>
      <w:r w:rsidRPr="00FD743E">
        <w:rPr>
          <w:rFonts w:ascii="Times New Roman" w:hAnsi="Times New Roman" w:cs="Times New Roman"/>
          <w:sz w:val="24"/>
          <w:szCs w:val="24"/>
        </w:rPr>
        <w:t xml:space="preserve">.2. </w:t>
      </w:r>
      <w:r w:rsidR="00D56580" w:rsidRPr="00FD743E">
        <w:rPr>
          <w:rFonts w:ascii="Times New Roman" w:hAnsi="Times New Roman" w:cs="Times New Roman"/>
          <w:sz w:val="24"/>
          <w:szCs w:val="24"/>
        </w:rPr>
        <w:t xml:space="preserve">Darbai turi būti atlikti per </w:t>
      </w:r>
      <w:r w:rsidR="00B734D8" w:rsidRPr="00FD743E">
        <w:rPr>
          <w:rFonts w:ascii="Times New Roman" w:hAnsi="Times New Roman" w:cs="Times New Roman"/>
          <w:sz w:val="24"/>
          <w:szCs w:val="24"/>
        </w:rPr>
        <w:t>462</w:t>
      </w:r>
      <w:r w:rsidR="00D56580" w:rsidRPr="00FD743E">
        <w:rPr>
          <w:rFonts w:ascii="Times New Roman" w:hAnsi="Times New Roman" w:cs="Times New Roman"/>
          <w:sz w:val="24"/>
          <w:szCs w:val="24"/>
        </w:rPr>
        <w:t xml:space="preserve"> kalendor</w:t>
      </w:r>
      <w:r w:rsidRPr="00FD743E">
        <w:rPr>
          <w:rFonts w:ascii="Times New Roman" w:hAnsi="Times New Roman" w:cs="Times New Roman"/>
          <w:sz w:val="24"/>
          <w:szCs w:val="24"/>
        </w:rPr>
        <w:t>ines</w:t>
      </w:r>
      <w:r w:rsidR="00D56580" w:rsidRPr="00FD743E">
        <w:rPr>
          <w:rFonts w:ascii="Times New Roman" w:hAnsi="Times New Roman" w:cs="Times New Roman"/>
          <w:sz w:val="24"/>
          <w:szCs w:val="24"/>
        </w:rPr>
        <w:t xml:space="preserve"> dien</w:t>
      </w:r>
      <w:r w:rsidRPr="00FD743E">
        <w:rPr>
          <w:rFonts w:ascii="Times New Roman" w:hAnsi="Times New Roman" w:cs="Times New Roman"/>
          <w:sz w:val="24"/>
          <w:szCs w:val="24"/>
        </w:rPr>
        <w:t>as</w:t>
      </w:r>
      <w:r w:rsidR="00D56580" w:rsidRPr="00FD743E">
        <w:rPr>
          <w:rFonts w:ascii="Times New Roman" w:hAnsi="Times New Roman" w:cs="Times New Roman"/>
          <w:sz w:val="24"/>
          <w:szCs w:val="24"/>
        </w:rPr>
        <w:t xml:space="preserve"> nuo sutartyje numatyto darbų pradžios termino. Darbų atlikimo terminas gali būti pratęstas </w:t>
      </w:r>
      <w:r w:rsidR="00B734D8" w:rsidRPr="00FD743E">
        <w:rPr>
          <w:rFonts w:ascii="Times New Roman" w:hAnsi="Times New Roman" w:cs="Times New Roman"/>
          <w:sz w:val="24"/>
          <w:szCs w:val="24"/>
        </w:rPr>
        <w:t>6</w:t>
      </w:r>
      <w:r w:rsidR="00D56580" w:rsidRPr="00FD743E">
        <w:rPr>
          <w:rFonts w:ascii="Times New Roman" w:hAnsi="Times New Roman" w:cs="Times New Roman"/>
          <w:sz w:val="24"/>
          <w:szCs w:val="24"/>
        </w:rPr>
        <w:t>0 kalendorinių dienų. Darbų pratęsimo termino sąlygos nurodomos Statybos rangos sutarties Bendrosiose sąlygose.</w:t>
      </w:r>
      <w:r w:rsidR="00D56580" w:rsidRPr="00D56580">
        <w:rPr>
          <w:rFonts w:ascii="Times New Roman" w:hAnsi="Times New Roman" w:cs="Times New Roman"/>
          <w:sz w:val="24"/>
          <w:szCs w:val="24"/>
        </w:rPr>
        <w:t xml:space="preserve"> </w:t>
      </w:r>
    </w:p>
    <w:p w14:paraId="387B5B17" w14:textId="3E0FF213" w:rsidR="00247D06" w:rsidRPr="00C83C0C"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846818">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specifikacijoje </w:t>
      </w:r>
      <w:r w:rsidR="005F2D9A" w:rsidRPr="00C83C0C">
        <w:rPr>
          <w:rFonts w:ascii="Times New Roman" w:hAnsi="Times New Roman" w:cs="Times New Roman"/>
          <w:sz w:val="24"/>
          <w:szCs w:val="24"/>
        </w:rPr>
        <w:t xml:space="preserve">ar kituose pirkimo dokumentuose </w:t>
      </w:r>
      <w:r w:rsidR="001D26A6" w:rsidRPr="00C83C0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549CFDFE" w:rsidR="001D26A6" w:rsidRPr="00D755D7" w:rsidRDefault="00247D06" w:rsidP="00247D06">
      <w:pPr>
        <w:pStyle w:val="Betarp"/>
        <w:ind w:firstLine="709"/>
        <w:contextualSpacing/>
        <w:jc w:val="both"/>
        <w:rPr>
          <w:rFonts w:ascii="Times New Roman" w:hAnsi="Times New Roman" w:cs="Times New Roman"/>
          <w:sz w:val="24"/>
          <w:szCs w:val="24"/>
        </w:rPr>
      </w:pPr>
      <w:r w:rsidRPr="00C83C0C">
        <w:rPr>
          <w:rFonts w:ascii="Times New Roman" w:hAnsi="Times New Roman" w:cs="Times New Roman"/>
          <w:sz w:val="24"/>
          <w:szCs w:val="24"/>
        </w:rPr>
        <w:t>2.</w:t>
      </w:r>
      <w:r w:rsidR="00846818">
        <w:rPr>
          <w:rFonts w:ascii="Times New Roman" w:hAnsi="Times New Roman" w:cs="Times New Roman"/>
          <w:sz w:val="24"/>
          <w:szCs w:val="24"/>
        </w:rPr>
        <w:t>5</w:t>
      </w:r>
      <w:r w:rsidRPr="00C83C0C">
        <w:rPr>
          <w:rFonts w:ascii="Times New Roman" w:hAnsi="Times New Roman" w:cs="Times New Roman"/>
          <w:sz w:val="24"/>
          <w:szCs w:val="24"/>
        </w:rPr>
        <w:t xml:space="preserve">. </w:t>
      </w:r>
      <w:r w:rsidR="001D26A6" w:rsidRPr="00C83C0C">
        <w:rPr>
          <w:rFonts w:ascii="Times New Roman" w:hAnsi="Times New Roman" w:cs="Times New Roman"/>
          <w:sz w:val="24"/>
          <w:szCs w:val="24"/>
        </w:rPr>
        <w:t>Jeigu apibūdinant pirkimo objektą techninėje specifikacijoje</w:t>
      </w:r>
      <w:r w:rsidR="00601184" w:rsidRPr="00C83C0C">
        <w:rPr>
          <w:rFonts w:ascii="Times New Roman" w:hAnsi="Times New Roman" w:cs="Times New Roman"/>
          <w:sz w:val="24"/>
          <w:szCs w:val="24"/>
        </w:rPr>
        <w:t xml:space="preserve"> ar kituose pirkimo dokumentuose</w:t>
      </w:r>
      <w:r w:rsidR="001D26A6" w:rsidRPr="00C83C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w:t>
      </w:r>
      <w:r w:rsidR="001D26A6" w:rsidRPr="00D755D7">
        <w:rPr>
          <w:rFonts w:ascii="Times New Roman" w:hAnsi="Times New Roman" w:cs="Times New Roman"/>
          <w:sz w:val="24"/>
          <w:szCs w:val="24"/>
        </w:rPr>
        <w:t xml:space="preserve">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5"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6" w:name="_Ref39427921"/>
      <w:bookmarkStart w:id="17" w:name="_Ref39427927"/>
      <w:bookmarkStart w:id="18" w:name="_Ref39740354"/>
      <w:r w:rsidR="00D22226" w:rsidRPr="00FF327D">
        <w:rPr>
          <w:rFonts w:ascii="Times New Roman" w:hAnsi="Times New Roman" w:cs="Times New Roman"/>
          <w:color w:val="auto"/>
        </w:rPr>
        <w:t>Susitikimai su tiekėjais</w:t>
      </w:r>
      <w:bookmarkEnd w:id="16"/>
      <w:bookmarkEnd w:id="17"/>
      <w:r w:rsidR="003B6924" w:rsidRPr="00FF327D">
        <w:rPr>
          <w:rFonts w:ascii="Times New Roman" w:hAnsi="Times New Roman" w:cs="Times New Roman"/>
          <w:color w:val="auto"/>
        </w:rPr>
        <w:t xml:space="preserve"> ir objekto apžiūra</w:t>
      </w:r>
      <w:bookmarkEnd w:id="15"/>
      <w:bookmarkEnd w:id="18"/>
    </w:p>
    <w:p w14:paraId="1AACB154" w14:textId="7DC896F8" w:rsidR="001D26A6" w:rsidRPr="00247D06" w:rsidRDefault="00862DB8" w:rsidP="004205C5">
      <w:pPr>
        <w:pStyle w:val="Betarp"/>
        <w:ind w:firstLine="709"/>
        <w:jc w:val="both"/>
        <w:rPr>
          <w:rFonts w:ascii="Times New Roman" w:hAnsi="Times New Roman" w:cs="Times New Roman"/>
          <w:sz w:val="24"/>
          <w:szCs w:val="24"/>
        </w:rPr>
      </w:pPr>
      <w:r w:rsidRPr="00247D06">
        <w:rPr>
          <w:rFonts w:ascii="Times New Roman" w:hAnsi="Times New Roman" w:cs="Times New Roman"/>
          <w:sz w:val="24"/>
          <w:szCs w:val="24"/>
        </w:rPr>
        <w:t xml:space="preserve">3.1. </w:t>
      </w:r>
      <w:r w:rsidR="00466CB0">
        <w:rPr>
          <w:rFonts w:ascii="Times New Roman" w:hAnsi="Times New Roman" w:cs="Times New Roman"/>
          <w:sz w:val="24"/>
          <w:szCs w:val="24"/>
        </w:rPr>
        <w:t>P</w:t>
      </w:r>
      <w:r w:rsidR="004205C5" w:rsidRPr="002004B9">
        <w:rPr>
          <w:rFonts w:ascii="Times New Roman" w:eastAsiaTheme="minorHAnsi" w:hAnsi="Times New Roman" w:cs="Times New Roman"/>
          <w:bCs/>
          <w:sz w:val="24"/>
          <w:szCs w:val="24"/>
        </w:rPr>
        <w:t xml:space="preserve">erkančioji organizacija </w:t>
      </w:r>
      <w:r w:rsidR="001D26A6" w:rsidRPr="00247D06">
        <w:rPr>
          <w:rFonts w:ascii="Times New Roman" w:hAnsi="Times New Roman" w:cs="Times New Roman"/>
          <w:sz w:val="24"/>
          <w:szCs w:val="24"/>
        </w:rPr>
        <w:t>nerengs susitikimo su tiekėjais dėl pirkimo sąlygų paaiškinimo.</w:t>
      </w:r>
    </w:p>
    <w:p w14:paraId="5819F61D" w14:textId="4B6CF882" w:rsidR="00862DB8" w:rsidRPr="00F9530A" w:rsidRDefault="007009AA" w:rsidP="00B70346">
      <w:pPr>
        <w:pStyle w:val="Betarp"/>
        <w:ind w:firstLine="709"/>
        <w:jc w:val="both"/>
        <w:rPr>
          <w:rFonts w:ascii="Times New Roman" w:hAnsi="Times New Roman" w:cs="Times New Roman"/>
          <w:sz w:val="24"/>
          <w:szCs w:val="24"/>
        </w:rPr>
      </w:pPr>
      <w:r w:rsidRPr="00247D06">
        <w:rPr>
          <w:rFonts w:ascii="Times New Roman" w:hAnsi="Times New Roman" w:cs="Times New Roman"/>
          <w:sz w:val="24"/>
          <w:szCs w:val="24"/>
        </w:rPr>
        <w:t xml:space="preserve">3.2. </w:t>
      </w:r>
      <w:r w:rsidR="004205C5" w:rsidRPr="005B71F8">
        <w:rPr>
          <w:rFonts w:ascii="Times New Roman" w:hAnsi="Times New Roman" w:cs="Times New Roman"/>
          <w:sz w:val="24"/>
          <w:szCs w:val="24"/>
        </w:rPr>
        <w:t xml:space="preserve">Perkančioji organizacija suteiks galimybę apžiūrėti objektą. Dėl objekto apžiūros kreiptis į </w:t>
      </w:r>
      <w:r w:rsidR="00466CB0" w:rsidRPr="00466CB0">
        <w:rPr>
          <w:rFonts w:ascii="Times New Roman" w:hAnsi="Times New Roman" w:cs="Times New Roman"/>
          <w:sz w:val="24"/>
          <w:szCs w:val="24"/>
        </w:rPr>
        <w:t xml:space="preserve">Visagino Savivaldybės administracijos Vietinio ūkio valdymo ir statybos skyriaus inžinierius statybai Aleksej Gergel, tel. +370 386 61 212, mob. +370 646 39 137, el. p. </w:t>
      </w:r>
      <w:hyperlink r:id="rId12" w:history="1">
        <w:r w:rsidR="00466CB0" w:rsidRPr="00466CB0">
          <w:rPr>
            <w:rStyle w:val="Hipersaitas"/>
            <w:rFonts w:ascii="Times New Roman" w:hAnsi="Times New Roman" w:cs="Times New Roman"/>
            <w:sz w:val="24"/>
            <w:szCs w:val="24"/>
          </w:rPr>
          <w:t>aleksej.gergel@visaginas.lt</w:t>
        </w:r>
      </w:hyperlink>
      <w:r w:rsidR="00466CB0">
        <w:rPr>
          <w:rFonts w:ascii="Times New Roman" w:hAnsi="Times New Roman" w:cs="Times New Roman"/>
          <w:sz w:val="24"/>
          <w:szCs w:val="24"/>
        </w:rPr>
        <w:t xml:space="preserve">. </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9" w:name="_Ref39473754"/>
      <w:bookmarkStart w:id="20" w:name="_Ref39473761"/>
      <w:bookmarkStart w:id="21" w:name="_Ref39474188"/>
      <w:bookmarkStart w:id="22"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9"/>
      <w:bookmarkEnd w:id="20"/>
      <w:bookmarkEnd w:id="21"/>
      <w:r w:rsidR="00975F1F" w:rsidRPr="00FF327D">
        <w:rPr>
          <w:rFonts w:ascii="Times New Roman" w:hAnsi="Times New Roman" w:cs="Times New Roman"/>
          <w:color w:val="auto"/>
        </w:rPr>
        <w:t xml:space="preserve"> ir kvalifikacijos reikalavimai</w:t>
      </w:r>
      <w:bookmarkEnd w:id="22"/>
    </w:p>
    <w:p w14:paraId="23B058CE" w14:textId="4EA14970"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3" w:name="_Hlk41039660"/>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3"/>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w:t>
      </w:r>
      <w:r w:rsidR="00C40DB5" w:rsidRPr="005576F6">
        <w:rPr>
          <w:rFonts w:ascii="Times New Roman" w:hAnsi="Times New Roman" w:cs="Times New Roman"/>
          <w:sz w:val="24"/>
          <w:szCs w:val="24"/>
        </w:rPr>
        <w:t xml:space="preserve">ir </w:t>
      </w:r>
      <w:r w:rsidR="00C66008" w:rsidRPr="005576F6">
        <w:rPr>
          <w:rFonts w:ascii="Times New Roman" w:hAnsi="Times New Roman" w:cs="Times New Roman"/>
          <w:sz w:val="24"/>
          <w:szCs w:val="24"/>
        </w:rPr>
        <w:t xml:space="preserve">reikalavimai dėl </w:t>
      </w:r>
      <w:r w:rsidR="00C40DB5" w:rsidRPr="005576F6">
        <w:rPr>
          <w:rFonts w:ascii="Times New Roman" w:hAnsi="Times New Roman" w:cs="Times New Roman"/>
          <w:sz w:val="24"/>
          <w:szCs w:val="24"/>
        </w:rPr>
        <w:t>aplinkos apsaugos vadybos sistemos standartų laikymosi</w:t>
      </w:r>
      <w:r w:rsidR="00C66008" w:rsidRPr="005576F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4" w:name="_Toc157757159"/>
      <w:bookmarkStart w:id="25"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4"/>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6" w:name="_Ref39666794"/>
      <w:bookmarkStart w:id="27" w:name="_Ref39666796"/>
      <w:bookmarkStart w:id="28"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5"/>
      <w:r w:rsidR="00DF58E2" w:rsidRPr="00FF327D">
        <w:rPr>
          <w:rFonts w:ascii="Times New Roman" w:hAnsi="Times New Roman" w:cs="Times New Roman"/>
          <w:color w:val="auto"/>
        </w:rPr>
        <w:t>rengimui ir pateikimui</w:t>
      </w:r>
      <w:bookmarkEnd w:id="26"/>
      <w:bookmarkEnd w:id="27"/>
      <w:bookmarkEnd w:id="28"/>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654B3F2"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808A4">
        <w:rPr>
          <w:rFonts w:ascii="Times New Roman" w:hAnsi="Times New Roman" w:cs="Times New Roman"/>
          <w:sz w:val="24"/>
          <w:szCs w:val="24"/>
        </w:rPr>
        <w:t>.</w:t>
      </w:r>
    </w:p>
    <w:p w14:paraId="3459FD0B" w14:textId="572399DC" w:rsidR="009C1155" w:rsidRPr="000C56B1"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5B71F8">
        <w:rPr>
          <w:rFonts w:ascii="Times New Roman" w:hAnsi="Times New Roman" w:cs="Times New Roman"/>
          <w:sz w:val="24"/>
          <w:szCs w:val="24"/>
        </w:rPr>
        <w:t xml:space="preserve">. </w:t>
      </w:r>
      <w:r w:rsidR="005B71F8" w:rsidRPr="000C56B1">
        <w:rPr>
          <w:rFonts w:ascii="Times New Roman" w:hAnsi="Times New Roman" w:cs="Times New Roman"/>
          <w:sz w:val="24"/>
          <w:szCs w:val="24"/>
        </w:rPr>
        <w:t>Jei tiekėjas remiasi ūkio subjektų pajėgumais įrodinėdamas kvalifikacijos atitiktį, tai tie ūkio subjektai turi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3CDA1FB1"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58DF6E01"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Pr="00205A56">
        <w:rPr>
          <w:rFonts w:ascii="Times New Roman" w:hAnsi="Times New Roman" w:cs="Times New Roman"/>
          <w:sz w:val="24"/>
          <w:szCs w:val="24"/>
        </w:rPr>
        <w:t>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7E552561"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4205C5">
        <w:rPr>
          <w:rFonts w:ascii="Times New Roman" w:eastAsiaTheme="minorHAnsi" w:hAnsi="Times New Roman" w:cs="Times New Roman"/>
          <w:bCs/>
          <w:sz w:val="24"/>
          <w:szCs w:val="24"/>
        </w:rPr>
        <w:t>Centrinei p</w:t>
      </w:r>
      <w:r w:rsidR="004205C5" w:rsidRPr="002004B9">
        <w:rPr>
          <w:rFonts w:ascii="Times New Roman" w:eastAsiaTheme="minorHAnsi" w:hAnsi="Times New Roman" w:cs="Times New Roman"/>
          <w:bCs/>
          <w:sz w:val="24"/>
          <w:szCs w:val="24"/>
        </w:rPr>
        <w:t>erkanči</w:t>
      </w:r>
      <w:r w:rsidR="004205C5">
        <w:rPr>
          <w:rFonts w:ascii="Times New Roman" w:eastAsiaTheme="minorHAnsi" w:hAnsi="Times New Roman" w:cs="Times New Roman"/>
          <w:bCs/>
          <w:sz w:val="24"/>
          <w:szCs w:val="24"/>
        </w:rPr>
        <w:t>ajai</w:t>
      </w:r>
      <w:r w:rsidR="004205C5" w:rsidRPr="002004B9">
        <w:rPr>
          <w:rFonts w:ascii="Times New Roman" w:eastAsiaTheme="minorHAnsi" w:hAnsi="Times New Roman" w:cs="Times New Roman"/>
          <w:bCs/>
          <w:sz w:val="24"/>
          <w:szCs w:val="24"/>
        </w:rPr>
        <w:t xml:space="preserve"> organizacija</w:t>
      </w:r>
      <w:r w:rsidR="004205C5">
        <w:rPr>
          <w:rFonts w:ascii="Times New Roman" w:eastAsiaTheme="minorHAnsi" w:hAnsi="Times New Roman" w:cs="Times New Roman"/>
          <w:bCs/>
          <w:sz w:val="24"/>
          <w:szCs w:val="24"/>
        </w:rPr>
        <w:t>i</w:t>
      </w:r>
      <w:r w:rsidR="004205C5" w:rsidRPr="002004B9">
        <w:rPr>
          <w:rFonts w:ascii="Times New Roman" w:eastAsiaTheme="minorHAnsi" w:hAnsi="Times New Roman" w:cs="Times New Roman"/>
          <w:bCs/>
          <w:sz w:val="24"/>
          <w:szCs w:val="24"/>
        </w:rPr>
        <w:t xml:space="preserve"> </w:t>
      </w:r>
      <w:r w:rsidR="00FD03FA" w:rsidRPr="00205A56">
        <w:rPr>
          <w:rFonts w:ascii="Times New Roman" w:hAnsi="Times New Roman" w:cs="Times New Roman"/>
          <w:sz w:val="24"/>
          <w:szCs w:val="24"/>
        </w:rPr>
        <w:t>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1636106"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4205C5">
        <w:rPr>
          <w:rFonts w:ascii="Times New Roman" w:eastAsiaTheme="minorHAnsi" w:hAnsi="Times New Roman" w:cs="Times New Roman"/>
          <w:bCs/>
          <w:sz w:val="24"/>
          <w:szCs w:val="24"/>
        </w:rPr>
        <w:t>Centrinei p</w:t>
      </w:r>
      <w:r w:rsidR="004205C5" w:rsidRPr="002004B9">
        <w:rPr>
          <w:rFonts w:ascii="Times New Roman" w:eastAsiaTheme="minorHAnsi" w:hAnsi="Times New Roman" w:cs="Times New Roman"/>
          <w:bCs/>
          <w:sz w:val="24"/>
          <w:szCs w:val="24"/>
        </w:rPr>
        <w:t>erkanči</w:t>
      </w:r>
      <w:r w:rsidR="004205C5">
        <w:rPr>
          <w:rFonts w:ascii="Times New Roman" w:eastAsiaTheme="minorHAnsi" w:hAnsi="Times New Roman" w:cs="Times New Roman"/>
          <w:bCs/>
          <w:sz w:val="24"/>
          <w:szCs w:val="24"/>
        </w:rPr>
        <w:t>ajai</w:t>
      </w:r>
      <w:r w:rsidR="004205C5" w:rsidRPr="002004B9">
        <w:rPr>
          <w:rFonts w:ascii="Times New Roman" w:eastAsiaTheme="minorHAnsi" w:hAnsi="Times New Roman" w:cs="Times New Roman"/>
          <w:bCs/>
          <w:sz w:val="24"/>
          <w:szCs w:val="24"/>
        </w:rPr>
        <w:t xml:space="preserve"> organizacija</w:t>
      </w:r>
      <w:r w:rsidR="004205C5">
        <w:rPr>
          <w:rFonts w:ascii="Times New Roman" w:eastAsiaTheme="minorHAnsi" w:hAnsi="Times New Roman" w:cs="Times New Roman"/>
          <w:bCs/>
          <w:sz w:val="24"/>
          <w:szCs w:val="24"/>
        </w:rPr>
        <w:t>i</w:t>
      </w:r>
      <w:r w:rsidR="004205C5" w:rsidRPr="002004B9">
        <w:rPr>
          <w:rFonts w:ascii="Times New Roman" w:eastAsiaTheme="minorHAnsi" w:hAnsi="Times New Roman" w:cs="Times New Roman"/>
          <w:bCs/>
          <w:sz w:val="24"/>
          <w:szCs w:val="24"/>
        </w:rPr>
        <w:t xml:space="preserve"> </w:t>
      </w:r>
      <w:r w:rsidR="0085364E" w:rsidRPr="00205A56">
        <w:rPr>
          <w:rFonts w:ascii="Times New Roman" w:hAnsi="Times New Roman" w:cs="Times New Roman"/>
          <w:sz w:val="24"/>
          <w:szCs w:val="24"/>
        </w:rPr>
        <w:t>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48587E" w:rsidRPr="00205A56">
        <w:rPr>
          <w:rFonts w:ascii="Times New Roman" w:hAnsi="Times New Roman" w:cs="Times New Roman"/>
          <w:sz w:val="24"/>
          <w:szCs w:val="24"/>
        </w:rPr>
        <w:t xml:space="preserve">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57757161"/>
      <w:bookmarkEnd w:id="29"/>
      <w:bookmarkEnd w:id="30"/>
      <w:bookmarkEnd w:id="31"/>
      <w:bookmarkEnd w:id="32"/>
      <w:bookmarkEnd w:id="33"/>
      <w:r w:rsidRPr="00FF327D">
        <w:rPr>
          <w:rFonts w:ascii="Times New Roman" w:hAnsi="Times New Roman" w:cs="Times New Roman"/>
          <w:color w:val="auto"/>
        </w:rPr>
        <w:t>Pasiūlymo galiojimo užtikrinimas</w:t>
      </w:r>
      <w:bookmarkEnd w:id="34"/>
      <w:bookmarkEnd w:id="35"/>
      <w:bookmarkEnd w:id="36"/>
    </w:p>
    <w:p w14:paraId="4C1D0F25" w14:textId="7F0CE82E"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Pr="00B734D8">
        <w:rPr>
          <w:rFonts w:ascii="Times New Roman" w:hAnsi="Times New Roman" w:cs="Times New Roman"/>
          <w:sz w:val="24"/>
          <w:szCs w:val="24"/>
        </w:rPr>
        <w:t xml:space="preserve"> Tiekėjas privalo užtikrinti savo pasiūlymo galiojimą ne mažesne </w:t>
      </w:r>
      <w:r w:rsidRPr="00833F13">
        <w:rPr>
          <w:rFonts w:ascii="Times New Roman" w:hAnsi="Times New Roman" w:cs="Times New Roman"/>
          <w:sz w:val="24"/>
          <w:szCs w:val="24"/>
        </w:rPr>
        <w:t>kaip 2000 Eur</w:t>
      </w:r>
      <w:r w:rsidRPr="00B734D8">
        <w:rPr>
          <w:rFonts w:ascii="Times New Roman" w:hAnsi="Times New Roman" w:cs="Times New Roman"/>
          <w:sz w:val="24"/>
          <w:szCs w:val="24"/>
        </w:rPr>
        <w:t xml:space="preserve"> suma vienu iš šių būdų: užstatu, banko </w:t>
      </w:r>
      <w:r w:rsidR="00274028">
        <w:rPr>
          <w:rFonts w:ascii="Times New Roman" w:hAnsi="Times New Roman" w:cs="Times New Roman"/>
          <w:sz w:val="24"/>
          <w:szCs w:val="24"/>
        </w:rPr>
        <w:t xml:space="preserve">ar kitų kredito įstaigų išduota </w:t>
      </w:r>
      <w:r w:rsidRPr="00B734D8">
        <w:rPr>
          <w:rFonts w:ascii="Times New Roman" w:hAnsi="Times New Roman" w:cs="Times New Roman"/>
          <w:sz w:val="24"/>
          <w:szCs w:val="24"/>
        </w:rPr>
        <w:t>garantija arba draudimo bendrovės laidavim</w:t>
      </w:r>
      <w:r w:rsidR="00E30C32">
        <w:rPr>
          <w:rFonts w:ascii="Times New Roman" w:hAnsi="Times New Roman" w:cs="Times New Roman"/>
          <w:sz w:val="24"/>
          <w:szCs w:val="24"/>
        </w:rPr>
        <w:t>o draudimu</w:t>
      </w:r>
      <w:r w:rsidRPr="00B734D8">
        <w:rPr>
          <w:rFonts w:ascii="Times New Roman" w:hAnsi="Times New Roman" w:cs="Times New Roman"/>
          <w:sz w:val="24"/>
          <w:szCs w:val="24"/>
        </w:rPr>
        <w:t xml:space="preserve">. </w:t>
      </w:r>
    </w:p>
    <w:p w14:paraId="11DACE3E" w14:textId="77777777"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 xml:space="preserve">7.1.1. užstatas turi būti pervestas į Visagino savivaldybės administracijos (kodas 188711925) sąskaitą LT777300010131555308 AB Swedbank banke; </w:t>
      </w:r>
    </w:p>
    <w:p w14:paraId="1226E529" w14:textId="59AC80DB" w:rsidR="00B734D8" w:rsidRPr="00FE1712"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 xml:space="preserve">7.1.2. banko ar kitos kredito įstaigos garantija arba draudimo </w:t>
      </w:r>
      <w:r w:rsidRPr="00E30C32">
        <w:rPr>
          <w:rFonts w:ascii="Times New Roman" w:hAnsi="Times New Roman" w:cs="Times New Roman"/>
          <w:sz w:val="24"/>
          <w:szCs w:val="24"/>
        </w:rPr>
        <w:t>bendrovės laidavim</w:t>
      </w:r>
      <w:r w:rsidR="00E30C32" w:rsidRPr="00E30C32">
        <w:rPr>
          <w:rFonts w:ascii="Times New Roman" w:hAnsi="Times New Roman" w:cs="Times New Roman"/>
          <w:sz w:val="24"/>
          <w:szCs w:val="24"/>
        </w:rPr>
        <w:t>o draudimas</w:t>
      </w:r>
      <w:r w:rsidRPr="00B734D8">
        <w:rPr>
          <w:rFonts w:ascii="Times New Roman" w:hAnsi="Times New Roman" w:cs="Times New Roman"/>
          <w:sz w:val="24"/>
          <w:szCs w:val="24"/>
        </w:rPr>
        <w:t xml:space="preserve"> pateikiamas elektronine forma, atskiru failu, pasirašytas pasiūlymo galiojimo užtikrinimą išdavusio </w:t>
      </w:r>
      <w:r w:rsidRPr="00B734D8">
        <w:rPr>
          <w:rFonts w:ascii="Times New Roman" w:hAnsi="Times New Roman" w:cs="Times New Roman"/>
          <w:sz w:val="24"/>
          <w:szCs w:val="24"/>
        </w:rPr>
        <w:lastRenderedPageBreak/>
        <w:t>banko ar kredito įstaigos, arba draudimo bendrovės originaliu saugiu elektroniniu parašu, atitinkančiu teisės aktų reikalavimus. Pasiūlymo galiojimo užtikrinimą išdavusio banko</w:t>
      </w:r>
      <w:r w:rsidR="00337D41">
        <w:rPr>
          <w:rFonts w:ascii="Times New Roman" w:hAnsi="Times New Roman" w:cs="Times New Roman"/>
          <w:sz w:val="24"/>
          <w:szCs w:val="24"/>
        </w:rPr>
        <w:t xml:space="preserve"> </w:t>
      </w:r>
      <w:r w:rsidR="00337D41" w:rsidRPr="00FE1712">
        <w:rPr>
          <w:rFonts w:ascii="Times New Roman" w:hAnsi="Times New Roman" w:cs="Times New Roman"/>
          <w:sz w:val="24"/>
          <w:szCs w:val="24"/>
        </w:rPr>
        <w:t>ar kredito įstaigos</w:t>
      </w:r>
      <w:r w:rsidRPr="00FE1712">
        <w:rPr>
          <w:rFonts w:ascii="Times New Roman" w:hAnsi="Times New Roman" w:cs="Times New Roman"/>
          <w:sz w:val="24"/>
          <w:szCs w:val="24"/>
        </w:rPr>
        <w:t xml:space="preserve"> saugų elektroninį parašą Perkančioji organizacija turi galėti nekliudomai patikrinti. </w:t>
      </w:r>
    </w:p>
    <w:p w14:paraId="7932180E" w14:textId="551317A3"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31462F">
        <w:rPr>
          <w:rFonts w:ascii="Times New Roman" w:hAnsi="Times New Roman" w:cs="Times New Roman"/>
          <w:sz w:val="24"/>
          <w:szCs w:val="24"/>
        </w:rPr>
        <w:t>2</w:t>
      </w:r>
      <w:r w:rsidRPr="00B734D8">
        <w:rPr>
          <w:rFonts w:ascii="Times New Roman" w:hAnsi="Times New Roman" w:cs="Times New Roman"/>
          <w:sz w:val="24"/>
          <w:szCs w:val="24"/>
        </w:rPr>
        <w:t>. Banko</w:t>
      </w:r>
      <w:r w:rsidR="00A748BD">
        <w:rPr>
          <w:rFonts w:ascii="Times New Roman" w:hAnsi="Times New Roman" w:cs="Times New Roman"/>
          <w:sz w:val="24"/>
          <w:szCs w:val="24"/>
        </w:rPr>
        <w:t xml:space="preserve"> ar kitos kredito įstaigos</w:t>
      </w:r>
      <w:r w:rsidRPr="00B734D8">
        <w:rPr>
          <w:rFonts w:ascii="Times New Roman" w:hAnsi="Times New Roman" w:cs="Times New Roman"/>
          <w:sz w:val="24"/>
          <w:szCs w:val="24"/>
        </w:rPr>
        <w:t xml:space="preserve"> garantijai</w:t>
      </w:r>
      <w:r w:rsidR="00A748BD">
        <w:rPr>
          <w:rFonts w:ascii="Times New Roman" w:hAnsi="Times New Roman" w:cs="Times New Roman"/>
          <w:sz w:val="24"/>
          <w:szCs w:val="24"/>
        </w:rPr>
        <w:t xml:space="preserve"> ir</w:t>
      </w:r>
      <w:r w:rsidRPr="00B734D8">
        <w:rPr>
          <w:rFonts w:ascii="Times New Roman" w:hAnsi="Times New Roman" w:cs="Times New Roman"/>
          <w:sz w:val="24"/>
          <w:szCs w:val="24"/>
        </w:rPr>
        <w:t xml:space="preserve"> draudimo bendrovės laidavim</w:t>
      </w:r>
      <w:r w:rsidR="00A748BD">
        <w:rPr>
          <w:rFonts w:ascii="Times New Roman" w:hAnsi="Times New Roman" w:cs="Times New Roman"/>
          <w:sz w:val="24"/>
          <w:szCs w:val="24"/>
        </w:rPr>
        <w:t>o draudimui</w:t>
      </w:r>
      <w:r w:rsidRPr="00B734D8">
        <w:rPr>
          <w:rFonts w:ascii="Times New Roman" w:hAnsi="Times New Roman" w:cs="Times New Roman"/>
          <w:sz w:val="24"/>
          <w:szCs w:val="24"/>
        </w:rPr>
        <w:t xml:space="preserve"> keliami šie reikalavimai: </w:t>
      </w:r>
    </w:p>
    <w:p w14:paraId="11D1B9D7" w14:textId="04336DC2"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A36D50">
        <w:rPr>
          <w:rFonts w:ascii="Times New Roman" w:hAnsi="Times New Roman" w:cs="Times New Roman"/>
          <w:sz w:val="24"/>
          <w:szCs w:val="24"/>
        </w:rPr>
        <w:t>2</w:t>
      </w:r>
      <w:r w:rsidRPr="00B734D8">
        <w:rPr>
          <w:rFonts w:ascii="Times New Roman" w:hAnsi="Times New Roman" w:cs="Times New Roman"/>
          <w:sz w:val="24"/>
          <w:szCs w:val="24"/>
        </w:rPr>
        <w:t xml:space="preserve">.1. pateiktoje garantijoje </w:t>
      </w:r>
      <w:r w:rsidRPr="00E81473">
        <w:rPr>
          <w:rFonts w:ascii="Times New Roman" w:hAnsi="Times New Roman" w:cs="Times New Roman"/>
          <w:sz w:val="24"/>
          <w:szCs w:val="24"/>
        </w:rPr>
        <w:t>(laidavim</w:t>
      </w:r>
      <w:r w:rsidR="00E81473" w:rsidRPr="00E81473">
        <w:rPr>
          <w:rFonts w:ascii="Times New Roman" w:hAnsi="Times New Roman" w:cs="Times New Roman"/>
          <w:sz w:val="24"/>
          <w:szCs w:val="24"/>
        </w:rPr>
        <w:t>o</w:t>
      </w:r>
      <w:r w:rsidR="00E81473">
        <w:rPr>
          <w:rFonts w:ascii="Times New Roman" w:hAnsi="Times New Roman" w:cs="Times New Roman"/>
          <w:sz w:val="24"/>
          <w:szCs w:val="24"/>
        </w:rPr>
        <w:t xml:space="preserve"> draudime</w:t>
      </w:r>
      <w:r w:rsidRPr="00B734D8">
        <w:rPr>
          <w:rFonts w:ascii="Times New Roman" w:hAnsi="Times New Roman" w:cs="Times New Roman"/>
          <w:sz w:val="24"/>
          <w:szCs w:val="24"/>
        </w:rPr>
        <w:t>) turi būti nurodytas jos galiojimo terminas. Garantija (</w:t>
      </w:r>
      <w:r w:rsidRPr="00E81473">
        <w:rPr>
          <w:rFonts w:ascii="Times New Roman" w:hAnsi="Times New Roman" w:cs="Times New Roman"/>
          <w:sz w:val="24"/>
          <w:szCs w:val="24"/>
        </w:rPr>
        <w:t>laidavim</w:t>
      </w:r>
      <w:r w:rsidR="00E81473" w:rsidRPr="00E81473">
        <w:rPr>
          <w:rFonts w:ascii="Times New Roman" w:hAnsi="Times New Roman" w:cs="Times New Roman"/>
          <w:sz w:val="24"/>
          <w:szCs w:val="24"/>
        </w:rPr>
        <w:t>o draudimas</w:t>
      </w:r>
      <w:r w:rsidRPr="00E81473">
        <w:rPr>
          <w:rFonts w:ascii="Times New Roman" w:hAnsi="Times New Roman" w:cs="Times New Roman"/>
          <w:sz w:val="24"/>
          <w:szCs w:val="24"/>
        </w:rPr>
        <w:t>) turi</w:t>
      </w:r>
      <w:r w:rsidRPr="00B734D8">
        <w:rPr>
          <w:rFonts w:ascii="Times New Roman" w:hAnsi="Times New Roman" w:cs="Times New Roman"/>
          <w:sz w:val="24"/>
          <w:szCs w:val="24"/>
        </w:rPr>
        <w:t xml:space="preserve"> galioti ne trumpiau nei 90 dienų nuo pasiūlymų pateikimo termino pabaigos; </w:t>
      </w:r>
    </w:p>
    <w:p w14:paraId="35D31E2F" w14:textId="5778C468"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A36D50">
        <w:rPr>
          <w:rFonts w:ascii="Times New Roman" w:hAnsi="Times New Roman" w:cs="Times New Roman"/>
          <w:sz w:val="24"/>
          <w:szCs w:val="24"/>
        </w:rPr>
        <w:t>2</w:t>
      </w:r>
      <w:r w:rsidRPr="00B734D8">
        <w:rPr>
          <w:rFonts w:ascii="Times New Roman" w:hAnsi="Times New Roman" w:cs="Times New Roman"/>
          <w:sz w:val="24"/>
          <w:szCs w:val="24"/>
        </w:rPr>
        <w:t>.2. gavęs Perkančiosios organizacijos rašytinį reikalavimą, garantiją suteikęs bankas</w:t>
      </w:r>
      <w:r w:rsidR="00E81473">
        <w:rPr>
          <w:rFonts w:ascii="Times New Roman" w:hAnsi="Times New Roman" w:cs="Times New Roman"/>
          <w:sz w:val="24"/>
          <w:szCs w:val="24"/>
        </w:rPr>
        <w:t xml:space="preserve"> ar kita kredito įstaiga</w:t>
      </w:r>
      <w:r w:rsidRPr="00B734D8">
        <w:rPr>
          <w:rFonts w:ascii="Times New Roman" w:hAnsi="Times New Roman" w:cs="Times New Roman"/>
          <w:sz w:val="24"/>
          <w:szCs w:val="24"/>
        </w:rPr>
        <w:t xml:space="preserve"> </w:t>
      </w:r>
      <w:r w:rsidRPr="00E81473">
        <w:rPr>
          <w:rFonts w:ascii="Times New Roman" w:hAnsi="Times New Roman" w:cs="Times New Roman"/>
          <w:sz w:val="24"/>
          <w:szCs w:val="24"/>
        </w:rPr>
        <w:t>arba laidavim</w:t>
      </w:r>
      <w:r w:rsidR="00E81473" w:rsidRPr="00E81473">
        <w:rPr>
          <w:rFonts w:ascii="Times New Roman" w:hAnsi="Times New Roman" w:cs="Times New Roman"/>
          <w:sz w:val="24"/>
          <w:szCs w:val="24"/>
        </w:rPr>
        <w:t>o</w:t>
      </w:r>
      <w:r w:rsidR="00E81473">
        <w:rPr>
          <w:rFonts w:ascii="Times New Roman" w:hAnsi="Times New Roman" w:cs="Times New Roman"/>
          <w:sz w:val="24"/>
          <w:szCs w:val="24"/>
        </w:rPr>
        <w:t xml:space="preserve"> draudimą</w:t>
      </w:r>
      <w:r w:rsidRPr="00B734D8">
        <w:rPr>
          <w:rFonts w:ascii="Times New Roman" w:hAnsi="Times New Roman" w:cs="Times New Roman"/>
          <w:sz w:val="24"/>
          <w:szCs w:val="24"/>
        </w:rPr>
        <w:t xml:space="preserve"> suteikusi draudimo bendrovė privalo per 5 darbo dienas sumokėti Perkančiajai organizacijai garantijoje </w:t>
      </w:r>
      <w:r w:rsidRPr="00E81473">
        <w:rPr>
          <w:rFonts w:ascii="Times New Roman" w:hAnsi="Times New Roman" w:cs="Times New Roman"/>
          <w:sz w:val="24"/>
          <w:szCs w:val="24"/>
        </w:rPr>
        <w:t>(laidavim</w:t>
      </w:r>
      <w:r w:rsidR="00E81473" w:rsidRPr="00E81473">
        <w:rPr>
          <w:rFonts w:ascii="Times New Roman" w:hAnsi="Times New Roman" w:cs="Times New Roman"/>
          <w:sz w:val="24"/>
          <w:szCs w:val="24"/>
        </w:rPr>
        <w:t>o</w:t>
      </w:r>
      <w:r w:rsidR="00E81473">
        <w:rPr>
          <w:rFonts w:ascii="Times New Roman" w:hAnsi="Times New Roman" w:cs="Times New Roman"/>
          <w:sz w:val="24"/>
          <w:szCs w:val="24"/>
        </w:rPr>
        <w:t xml:space="preserve"> draudime</w:t>
      </w:r>
      <w:r w:rsidRPr="00B734D8">
        <w:rPr>
          <w:rFonts w:ascii="Times New Roman" w:hAnsi="Times New Roman" w:cs="Times New Roman"/>
          <w:sz w:val="24"/>
          <w:szCs w:val="24"/>
        </w:rPr>
        <w:t>) nurodytą pinigų sumą, gavęs Perkančiosios organizacijos pirmą rašytinį reikalavimą, nereikalaudamas, kad Perkančioji organizacija savo reikalavimą pagrįstų, su sąlyga, kad Perkančioji organizacija pažymės, jog reikalaujama suma priklauso nuo vienos iš 7.</w:t>
      </w:r>
      <w:r w:rsidR="00C0161D">
        <w:rPr>
          <w:rFonts w:ascii="Times New Roman" w:hAnsi="Times New Roman" w:cs="Times New Roman"/>
          <w:sz w:val="24"/>
          <w:szCs w:val="24"/>
        </w:rPr>
        <w:t>4</w:t>
      </w:r>
      <w:r w:rsidRPr="00B734D8">
        <w:rPr>
          <w:rFonts w:ascii="Times New Roman" w:hAnsi="Times New Roman" w:cs="Times New Roman"/>
          <w:sz w:val="24"/>
          <w:szCs w:val="24"/>
        </w:rPr>
        <w:t xml:space="preserve">. punkte nurodytų sąlygų, įvardindama šią sąlygą. </w:t>
      </w:r>
    </w:p>
    <w:p w14:paraId="7F39C9F0" w14:textId="2C3129D5"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C0161D">
        <w:rPr>
          <w:rFonts w:ascii="Times New Roman" w:hAnsi="Times New Roman" w:cs="Times New Roman"/>
          <w:sz w:val="24"/>
          <w:szCs w:val="24"/>
        </w:rPr>
        <w:t>3</w:t>
      </w:r>
      <w:r w:rsidRPr="00B734D8">
        <w:rPr>
          <w:rFonts w:ascii="Times New Roman" w:hAnsi="Times New Roman" w:cs="Times New Roman"/>
          <w:sz w:val="24"/>
          <w:szCs w:val="24"/>
        </w:rPr>
        <w:t xml:space="preserve">. </w:t>
      </w:r>
      <w:r w:rsidRPr="00FE1712">
        <w:rPr>
          <w:rFonts w:ascii="Times New Roman" w:hAnsi="Times New Roman" w:cs="Times New Roman"/>
          <w:sz w:val="24"/>
          <w:szCs w:val="24"/>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704E65C" w14:textId="330228B3"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C0161D">
        <w:rPr>
          <w:rFonts w:ascii="Times New Roman" w:hAnsi="Times New Roman" w:cs="Times New Roman"/>
          <w:sz w:val="24"/>
          <w:szCs w:val="24"/>
        </w:rPr>
        <w:t>4</w:t>
      </w:r>
      <w:r w:rsidRPr="00B734D8">
        <w:rPr>
          <w:rFonts w:ascii="Times New Roman" w:hAnsi="Times New Roman" w:cs="Times New Roman"/>
          <w:sz w:val="24"/>
          <w:szCs w:val="24"/>
        </w:rPr>
        <w:t>.</w:t>
      </w:r>
      <w:r w:rsidRPr="00B734D8">
        <w:rPr>
          <w:rFonts w:ascii="Times New Roman" w:hAnsi="Times New Roman" w:cs="Times New Roman"/>
          <w:sz w:val="24"/>
          <w:szCs w:val="24"/>
        </w:rPr>
        <w:tab/>
        <w:t xml:space="preserve">Dalyvis netenka pasiūlymo galiojimo užtikrinimo esant bent vienai šių sąlygų:  </w:t>
      </w:r>
    </w:p>
    <w:p w14:paraId="42064019" w14:textId="1BF732FD"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B83CD8">
        <w:rPr>
          <w:rFonts w:ascii="Times New Roman" w:hAnsi="Times New Roman" w:cs="Times New Roman"/>
          <w:sz w:val="24"/>
          <w:szCs w:val="24"/>
        </w:rPr>
        <w:t>4</w:t>
      </w:r>
      <w:r w:rsidRPr="00B734D8">
        <w:rPr>
          <w:rFonts w:ascii="Times New Roman" w:hAnsi="Times New Roman" w:cs="Times New Roman"/>
          <w:sz w:val="24"/>
          <w:szCs w:val="24"/>
        </w:rPr>
        <w:t>.1.</w:t>
      </w:r>
      <w:r w:rsidRPr="00B734D8">
        <w:rPr>
          <w:rFonts w:ascii="Times New Roman" w:hAnsi="Times New Roman" w:cs="Times New Roman"/>
          <w:sz w:val="24"/>
          <w:szCs w:val="24"/>
        </w:rPr>
        <w:tab/>
        <w:t>Pasiūlymo galiojimo laikotarpiu tiekėjas atsisako savo pasiūlymo arba jo dalies (pasiūlyme nurodyto pirkimo objekto, jo kiekio (apimties), siūlomų kainų, tiekimo ar mokėjimo terminų, kitų pasiūlyme nurodytų sąlygų);</w:t>
      </w:r>
    </w:p>
    <w:p w14:paraId="04D5CF69" w14:textId="558F1ADD"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B83CD8">
        <w:rPr>
          <w:rFonts w:ascii="Times New Roman" w:hAnsi="Times New Roman" w:cs="Times New Roman"/>
          <w:sz w:val="24"/>
          <w:szCs w:val="24"/>
        </w:rPr>
        <w:t>4</w:t>
      </w:r>
      <w:r w:rsidRPr="00B734D8">
        <w:rPr>
          <w:rFonts w:ascii="Times New Roman" w:hAnsi="Times New Roman" w:cs="Times New Roman"/>
          <w:sz w:val="24"/>
          <w:szCs w:val="24"/>
        </w:rPr>
        <w:t>.2.</w:t>
      </w:r>
      <w:r w:rsidRPr="00B734D8">
        <w:rPr>
          <w:rFonts w:ascii="Times New Roman" w:hAnsi="Times New Roman" w:cs="Times New Roman"/>
          <w:sz w:val="24"/>
          <w:szCs w:val="24"/>
        </w:rPr>
        <w:tab/>
        <w:t xml:space="preserve">laimėjęs viešąjį pirkimą, tiekėjas atsisako sudaryti Sutartį pagal šių specialiųjų pirkimo sąlygų </w:t>
      </w:r>
      <w:r w:rsidR="00605BF1" w:rsidRPr="00FE1712">
        <w:rPr>
          <w:rFonts w:ascii="Times New Roman" w:hAnsi="Times New Roman" w:cs="Times New Roman"/>
          <w:sz w:val="24"/>
          <w:szCs w:val="24"/>
        </w:rPr>
        <w:t xml:space="preserve">6, </w:t>
      </w:r>
      <w:r w:rsidRPr="00FE1712">
        <w:rPr>
          <w:rFonts w:ascii="Times New Roman" w:hAnsi="Times New Roman" w:cs="Times New Roman"/>
          <w:sz w:val="24"/>
          <w:szCs w:val="24"/>
        </w:rPr>
        <w:t>7</w:t>
      </w:r>
      <w:r w:rsidR="00FE1712" w:rsidRPr="00FE1712">
        <w:rPr>
          <w:rFonts w:ascii="Times New Roman" w:hAnsi="Times New Roman" w:cs="Times New Roman"/>
          <w:sz w:val="24"/>
          <w:szCs w:val="24"/>
        </w:rPr>
        <w:t xml:space="preserve"> </w:t>
      </w:r>
      <w:r w:rsidRPr="00B734D8">
        <w:rPr>
          <w:rFonts w:ascii="Times New Roman" w:hAnsi="Times New Roman" w:cs="Times New Roman"/>
          <w:sz w:val="24"/>
          <w:szCs w:val="24"/>
        </w:rPr>
        <w:t>prieduose pateiktą Sutarties projektą. Jei iki Perkančiosios organizacijos nurodyto laiko nepasirašo Sutarties, laikoma, kad tiekėjas atsisakė sudaryti Sutartį</w:t>
      </w:r>
    </w:p>
    <w:p w14:paraId="198297D5" w14:textId="08D07562"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A2FDE">
        <w:rPr>
          <w:rFonts w:ascii="Times New Roman" w:hAnsi="Times New Roman" w:cs="Times New Roman"/>
          <w:sz w:val="24"/>
          <w:szCs w:val="24"/>
        </w:rPr>
        <w:t>4</w:t>
      </w:r>
      <w:r w:rsidRPr="00B734D8">
        <w:rPr>
          <w:rFonts w:ascii="Times New Roman" w:hAnsi="Times New Roman" w:cs="Times New Roman"/>
          <w:sz w:val="24"/>
          <w:szCs w:val="24"/>
        </w:rPr>
        <w:t>.3.</w:t>
      </w:r>
      <w:r w:rsidRPr="00B734D8">
        <w:rPr>
          <w:rFonts w:ascii="Times New Roman" w:hAnsi="Times New Roman" w:cs="Times New Roman"/>
          <w:sz w:val="24"/>
          <w:szCs w:val="24"/>
        </w:rPr>
        <w:tab/>
      </w:r>
      <w:r w:rsidR="00605BF1">
        <w:rPr>
          <w:rFonts w:ascii="Times New Roman" w:hAnsi="Times New Roman" w:cs="Times New Roman"/>
          <w:sz w:val="24"/>
          <w:szCs w:val="24"/>
        </w:rPr>
        <w:t>p</w:t>
      </w:r>
      <w:r w:rsidRPr="00B734D8">
        <w:rPr>
          <w:rFonts w:ascii="Times New Roman" w:hAnsi="Times New Roman" w:cs="Times New Roman"/>
          <w:sz w:val="24"/>
          <w:szCs w:val="24"/>
        </w:rPr>
        <w:t>erkančiajai organizacijai paprašius, tiekėjas nepateikia prašomos informacijos dėl pateikto pasiūlymo patikslinimo, papildymo arba paaiškinimo, neįprastai mažos kainos pagrindimo ar aritmetinių klaidų ištaisymo, nepateikia prašomų pašalinimo pagrindų nebuvim</w:t>
      </w:r>
      <w:r w:rsidR="00605BF1">
        <w:rPr>
          <w:rFonts w:ascii="Times New Roman" w:hAnsi="Times New Roman" w:cs="Times New Roman"/>
          <w:sz w:val="24"/>
          <w:szCs w:val="24"/>
        </w:rPr>
        <w:t>ą</w:t>
      </w:r>
      <w:r w:rsidRPr="00B734D8">
        <w:rPr>
          <w:rFonts w:ascii="Times New Roman" w:hAnsi="Times New Roman" w:cs="Times New Roman"/>
          <w:sz w:val="24"/>
          <w:szCs w:val="24"/>
        </w:rPr>
        <w:t xml:space="preserve"> ar kvalifikaciją pagrindžiančių dokumentų. </w:t>
      </w:r>
    </w:p>
    <w:p w14:paraId="4207920F" w14:textId="7D7689F8"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A2FDE">
        <w:rPr>
          <w:rFonts w:ascii="Times New Roman" w:hAnsi="Times New Roman" w:cs="Times New Roman"/>
          <w:sz w:val="24"/>
          <w:szCs w:val="24"/>
        </w:rPr>
        <w:t>5</w:t>
      </w:r>
      <w:r w:rsidRPr="00B734D8">
        <w:rPr>
          <w:rFonts w:ascii="Times New Roman" w:hAnsi="Times New Roman" w:cs="Times New Roman"/>
          <w:sz w:val="24"/>
          <w:szCs w:val="24"/>
        </w:rPr>
        <w:t>.</w:t>
      </w:r>
      <w:r w:rsidRPr="00B734D8">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77B0E76" w14:textId="40B1E81E"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8F66A7">
        <w:rPr>
          <w:rFonts w:ascii="Times New Roman" w:hAnsi="Times New Roman" w:cs="Times New Roman"/>
          <w:sz w:val="24"/>
          <w:szCs w:val="24"/>
        </w:rPr>
        <w:t>6</w:t>
      </w:r>
      <w:r w:rsidRPr="00B734D8">
        <w:rPr>
          <w:rFonts w:ascii="Times New Roman" w:hAnsi="Times New Roman" w:cs="Times New Roman"/>
          <w:sz w:val="24"/>
          <w:szCs w:val="24"/>
        </w:rPr>
        <w:t>.</w:t>
      </w:r>
      <w:r w:rsidRPr="00B734D8">
        <w:rPr>
          <w:rFonts w:ascii="Times New Roman" w:hAnsi="Times New Roman" w:cs="Times New Roman"/>
          <w:sz w:val="24"/>
          <w:szCs w:val="24"/>
        </w:rPr>
        <w:tab/>
        <w:t xml:space="preserve"> Perkančioji organizacija gali prašyti </w:t>
      </w:r>
      <w:r w:rsidRPr="00FB2F16">
        <w:rPr>
          <w:rFonts w:ascii="Times New Roman" w:hAnsi="Times New Roman" w:cs="Times New Roman"/>
          <w:sz w:val="24"/>
          <w:szCs w:val="24"/>
        </w:rPr>
        <w:t>dalyvi</w:t>
      </w:r>
      <w:r w:rsidR="00605BF1" w:rsidRPr="00FB2F16">
        <w:rPr>
          <w:rFonts w:ascii="Times New Roman" w:hAnsi="Times New Roman" w:cs="Times New Roman"/>
          <w:sz w:val="24"/>
          <w:szCs w:val="24"/>
        </w:rPr>
        <w:t>o</w:t>
      </w:r>
      <w:r w:rsidRPr="00FB2F16">
        <w:rPr>
          <w:rFonts w:ascii="Times New Roman" w:hAnsi="Times New Roman" w:cs="Times New Roman"/>
          <w:sz w:val="24"/>
          <w:szCs w:val="24"/>
        </w:rPr>
        <w:t xml:space="preserve"> p</w:t>
      </w:r>
      <w:r w:rsidRPr="00B734D8">
        <w:rPr>
          <w:rFonts w:ascii="Times New Roman" w:hAnsi="Times New Roman" w:cs="Times New Roman"/>
          <w:sz w:val="24"/>
          <w:szCs w:val="24"/>
        </w:rPr>
        <w:t>ratęsti pasiūlymo galiojimo užtikrinimo laiką iki konkrečiai nurodytos datos.</w:t>
      </w:r>
    </w:p>
    <w:p w14:paraId="06E68383" w14:textId="5848976A"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C7A5A">
        <w:rPr>
          <w:rFonts w:ascii="Times New Roman" w:hAnsi="Times New Roman" w:cs="Times New Roman"/>
          <w:sz w:val="24"/>
          <w:szCs w:val="24"/>
        </w:rPr>
        <w:t>7</w:t>
      </w:r>
      <w:r w:rsidRPr="00B734D8">
        <w:rPr>
          <w:rFonts w:ascii="Times New Roman" w:hAnsi="Times New Roman" w:cs="Times New Roman"/>
          <w:sz w:val="24"/>
          <w:szCs w:val="24"/>
        </w:rPr>
        <w:t>.</w:t>
      </w:r>
      <w:r w:rsidRPr="00B734D8">
        <w:rPr>
          <w:rFonts w:ascii="Times New Roman" w:hAnsi="Times New Roman" w:cs="Times New Roman"/>
          <w:sz w:val="24"/>
          <w:szCs w:val="24"/>
        </w:rPr>
        <w:tab/>
        <w:t>Pasiūlymo galiojimo užtikrinimas dalyviui grąžinamas (arba atsisakoma teisių į jį) per specialiųjų pirkimo sąlygų 1 priede nustatytą terminą įvykus bent vienai iš šių sąlygų:</w:t>
      </w:r>
    </w:p>
    <w:p w14:paraId="544FE65F" w14:textId="4C840521"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C7A5A">
        <w:rPr>
          <w:rFonts w:ascii="Times New Roman" w:hAnsi="Times New Roman" w:cs="Times New Roman"/>
          <w:sz w:val="24"/>
          <w:szCs w:val="24"/>
        </w:rPr>
        <w:t>7</w:t>
      </w:r>
      <w:r w:rsidRPr="00B734D8">
        <w:rPr>
          <w:rFonts w:ascii="Times New Roman" w:hAnsi="Times New Roman" w:cs="Times New Roman"/>
          <w:sz w:val="24"/>
          <w:szCs w:val="24"/>
        </w:rPr>
        <w:t>.1.</w:t>
      </w:r>
      <w:r w:rsidRPr="00B734D8">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845A3AE" w14:textId="5C20F70C"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C7A5A">
        <w:rPr>
          <w:rFonts w:ascii="Times New Roman" w:hAnsi="Times New Roman" w:cs="Times New Roman"/>
          <w:sz w:val="24"/>
          <w:szCs w:val="24"/>
        </w:rPr>
        <w:t>7</w:t>
      </w:r>
      <w:r w:rsidRPr="00B734D8">
        <w:rPr>
          <w:rFonts w:ascii="Times New Roman" w:hAnsi="Times New Roman" w:cs="Times New Roman"/>
          <w:sz w:val="24"/>
          <w:szCs w:val="24"/>
        </w:rPr>
        <w:t>.2.</w:t>
      </w:r>
      <w:r w:rsidRPr="00B734D8">
        <w:rPr>
          <w:rFonts w:ascii="Times New Roman" w:hAnsi="Times New Roman" w:cs="Times New Roman"/>
          <w:sz w:val="24"/>
          <w:szCs w:val="24"/>
        </w:rPr>
        <w:tab/>
        <w:t>įsigalioja pasirašyta sutartis;</w:t>
      </w:r>
    </w:p>
    <w:p w14:paraId="579DF237" w14:textId="131F1DFE" w:rsidR="00B734D8" w:rsidRPr="00B734D8" w:rsidRDefault="00B734D8" w:rsidP="00B734D8">
      <w:pPr>
        <w:tabs>
          <w:tab w:val="left" w:pos="1134"/>
        </w:tabs>
        <w:spacing w:after="0" w:line="240" w:lineRule="auto"/>
        <w:ind w:firstLine="709"/>
        <w:jc w:val="both"/>
        <w:rPr>
          <w:rFonts w:ascii="Times New Roman" w:hAnsi="Times New Roman" w:cs="Times New Roman"/>
          <w:sz w:val="24"/>
          <w:szCs w:val="24"/>
        </w:rPr>
      </w:pPr>
      <w:r w:rsidRPr="00B734D8">
        <w:rPr>
          <w:rFonts w:ascii="Times New Roman" w:hAnsi="Times New Roman" w:cs="Times New Roman"/>
          <w:sz w:val="24"/>
          <w:szCs w:val="24"/>
        </w:rPr>
        <w:t>7.</w:t>
      </w:r>
      <w:r w:rsidR="00FC7A5A">
        <w:rPr>
          <w:rFonts w:ascii="Times New Roman" w:hAnsi="Times New Roman" w:cs="Times New Roman"/>
          <w:sz w:val="24"/>
          <w:szCs w:val="24"/>
        </w:rPr>
        <w:t>7</w:t>
      </w:r>
      <w:r w:rsidRPr="00B734D8">
        <w:rPr>
          <w:rFonts w:ascii="Times New Roman" w:hAnsi="Times New Roman" w:cs="Times New Roman"/>
          <w:sz w:val="24"/>
          <w:szCs w:val="24"/>
        </w:rPr>
        <w:t>.3.</w:t>
      </w:r>
      <w:r w:rsidRPr="00B734D8">
        <w:rPr>
          <w:rFonts w:ascii="Times New Roman" w:hAnsi="Times New Roman" w:cs="Times New Roman"/>
          <w:sz w:val="24"/>
          <w:szCs w:val="24"/>
        </w:rPr>
        <w:tab/>
        <w:t>nutraukiamos pirkimo procedūros.</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7" w:name="_Ref39658218"/>
      <w:bookmarkStart w:id="38" w:name="_Ref39658226"/>
      <w:bookmarkStart w:id="39" w:name="_Ref39658248"/>
      <w:bookmarkStart w:id="40" w:name="_Ref39658251"/>
      <w:bookmarkStart w:id="41" w:name="_Toc157757162"/>
      <w:bookmarkStart w:id="42" w:name="_Ref39485250"/>
      <w:bookmarkStart w:id="43" w:name="_Ref39485258"/>
      <w:r w:rsidRPr="00FF327D">
        <w:rPr>
          <w:rFonts w:ascii="Times New Roman" w:hAnsi="Times New Roman" w:cs="Times New Roman"/>
          <w:color w:val="auto"/>
        </w:rPr>
        <w:t>Elektroninis aukcionas</w:t>
      </w:r>
      <w:bookmarkEnd w:id="37"/>
      <w:bookmarkEnd w:id="38"/>
      <w:bookmarkEnd w:id="39"/>
      <w:bookmarkEnd w:id="40"/>
      <w:bookmarkEnd w:id="41"/>
    </w:p>
    <w:p w14:paraId="0CBD7DD6" w14:textId="72A7E36D"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004205C5">
        <w:rPr>
          <w:rFonts w:ascii="Times New Roman" w:eastAsiaTheme="minorHAnsi" w:hAnsi="Times New Roman" w:cs="Times New Roman"/>
          <w:bCs/>
          <w:sz w:val="24"/>
          <w:szCs w:val="24"/>
        </w:rPr>
        <w:t>Centrinė p</w:t>
      </w:r>
      <w:r w:rsidR="004205C5" w:rsidRPr="002004B9">
        <w:rPr>
          <w:rFonts w:ascii="Times New Roman" w:eastAsiaTheme="minorHAnsi" w:hAnsi="Times New Roman" w:cs="Times New Roman"/>
          <w:bCs/>
          <w:sz w:val="24"/>
          <w:szCs w:val="24"/>
        </w:rPr>
        <w:t xml:space="preserve">erkančioji organizacija </w:t>
      </w:r>
      <w:r w:rsidR="007909C6" w:rsidRPr="00205A56">
        <w:rPr>
          <w:rFonts w:ascii="Times New Roman" w:hAnsi="Times New Roman" w:cs="Times New Roman"/>
          <w:sz w:val="24"/>
          <w:szCs w:val="24"/>
        </w:rPr>
        <w:t>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44" w:name="_Ref39667303"/>
      <w:bookmarkStart w:id="45" w:name="_Ref39667308"/>
      <w:bookmarkStart w:id="46" w:name="_Toc157757163"/>
      <w:r w:rsidRPr="00FF327D">
        <w:rPr>
          <w:rFonts w:ascii="Times New Roman" w:hAnsi="Times New Roman" w:cs="Times New Roman"/>
          <w:color w:val="auto"/>
        </w:rPr>
        <w:lastRenderedPageBreak/>
        <w:t>P</w:t>
      </w:r>
      <w:r w:rsidR="00014A61" w:rsidRPr="00FF327D">
        <w:rPr>
          <w:rFonts w:ascii="Times New Roman" w:hAnsi="Times New Roman" w:cs="Times New Roman"/>
          <w:color w:val="auto"/>
        </w:rPr>
        <w:t>asiūlymų vertinimas</w:t>
      </w:r>
      <w:bookmarkEnd w:id="42"/>
      <w:bookmarkEnd w:id="43"/>
      <w:bookmarkEnd w:id="44"/>
      <w:bookmarkEnd w:id="45"/>
      <w:bookmarkEnd w:id="46"/>
    </w:p>
    <w:p w14:paraId="45B0E9C8" w14:textId="68E6ADC8" w:rsidR="00273665" w:rsidRPr="00273665" w:rsidRDefault="00273665" w:rsidP="00273665">
      <w:pPr>
        <w:pStyle w:val="Sraopastraipa"/>
        <w:numPr>
          <w:ilvl w:val="1"/>
          <w:numId w:val="7"/>
        </w:numPr>
        <w:spacing w:after="0" w:line="240" w:lineRule="auto"/>
        <w:ind w:left="0" w:firstLine="709"/>
        <w:jc w:val="both"/>
        <w:rPr>
          <w:rFonts w:ascii="Times New Roman" w:hAnsi="Times New Roman" w:cs="Times New Roman"/>
          <w:sz w:val="24"/>
          <w:szCs w:val="24"/>
        </w:rPr>
      </w:pPr>
      <w:r w:rsidRPr="00273665">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Pr>
          <w:rFonts w:ascii="Times New Roman" w:hAnsi="Times New Roman" w:cs="Times New Roman"/>
          <w:sz w:val="24"/>
          <w:szCs w:val="24"/>
        </w:rPr>
        <w:t>11</w:t>
      </w:r>
      <w:r w:rsidRPr="00273665">
        <w:rPr>
          <w:rFonts w:ascii="Times New Roman" w:hAnsi="Times New Roman" w:cs="Times New Roman"/>
          <w:sz w:val="24"/>
          <w:szCs w:val="24"/>
        </w:rPr>
        <w:t xml:space="preserve"> priede</w:t>
      </w:r>
      <w:r w:rsidR="008C72FE">
        <w:rPr>
          <w:rFonts w:ascii="Times New Roman" w:hAnsi="Times New Roman" w:cs="Times New Roman"/>
          <w:sz w:val="22"/>
          <w:szCs w:val="22"/>
        </w:rPr>
        <w:t xml:space="preserve"> </w:t>
      </w:r>
      <w:r w:rsidR="008C72FE" w:rsidRPr="00C93EA0">
        <w:rPr>
          <w:rFonts w:ascii="Times New Roman" w:hAnsi="Times New Roman" w:cs="Times New Roman"/>
          <w:sz w:val="24"/>
          <w:szCs w:val="24"/>
        </w:rPr>
        <w:t>„Pasiūlymų vertinimo kriterijai ir sąlygos“</w:t>
      </w:r>
      <w:r w:rsidRPr="00C93EA0">
        <w:rPr>
          <w:rFonts w:ascii="Times New Roman" w:hAnsi="Times New Roman" w:cs="Times New Roman"/>
          <w:sz w:val="24"/>
          <w:szCs w:val="24"/>
        </w:rPr>
        <w:t>.</w:t>
      </w:r>
      <w:r w:rsidRPr="00273665">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4D1FEB7B"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9A537F">
        <w:rPr>
          <w:rFonts w:ascii="Times New Roman" w:eastAsiaTheme="minorHAnsi" w:hAnsi="Times New Roman" w:cs="Times New Roman"/>
          <w:bCs/>
          <w:sz w:val="24"/>
          <w:szCs w:val="24"/>
        </w:rPr>
        <w:t xml:space="preserve">    </w:t>
      </w:r>
      <w:r w:rsidR="00273665">
        <w:rPr>
          <w:rFonts w:ascii="Times New Roman" w:eastAsiaTheme="minorHAnsi" w:hAnsi="Times New Roman" w:cs="Times New Roman"/>
          <w:bCs/>
          <w:sz w:val="24"/>
          <w:szCs w:val="24"/>
        </w:rPr>
        <w:t>2</w:t>
      </w:r>
      <w:r w:rsidR="009A537F">
        <w:rPr>
          <w:rFonts w:ascii="Times New Roman" w:eastAsiaTheme="minorHAnsi" w:hAnsi="Times New Roman" w:cs="Times New Roman"/>
          <w:bCs/>
          <w:sz w:val="24"/>
          <w:szCs w:val="24"/>
        </w:rPr>
        <w:t> </w:t>
      </w:r>
      <w:r w:rsidR="00273665">
        <w:rPr>
          <w:rFonts w:ascii="Times New Roman" w:eastAsiaTheme="minorHAnsi" w:hAnsi="Times New Roman" w:cs="Times New Roman"/>
          <w:bCs/>
          <w:sz w:val="24"/>
          <w:szCs w:val="24"/>
        </w:rPr>
        <w:t>419</w:t>
      </w:r>
      <w:r w:rsidR="009A537F">
        <w:rPr>
          <w:rFonts w:ascii="Times New Roman" w:eastAsiaTheme="minorHAnsi" w:hAnsi="Times New Roman" w:cs="Times New Roman"/>
          <w:bCs/>
          <w:sz w:val="24"/>
          <w:szCs w:val="24"/>
        </w:rPr>
        <w:t xml:space="preserve"> </w:t>
      </w:r>
      <w:r w:rsidR="00273665">
        <w:rPr>
          <w:rFonts w:ascii="Times New Roman" w:eastAsiaTheme="minorHAnsi" w:hAnsi="Times New Roman" w:cs="Times New Roman"/>
          <w:bCs/>
          <w:sz w:val="24"/>
          <w:szCs w:val="24"/>
        </w:rPr>
        <w:t>024,00</w:t>
      </w:r>
      <w:r w:rsidRPr="007D145A">
        <w:rPr>
          <w:rFonts w:ascii="Times New Roman" w:eastAsiaTheme="minorHAnsi" w:hAnsi="Times New Roman" w:cs="Times New Roman"/>
          <w:bCs/>
          <w:sz w:val="24"/>
          <w:szCs w:val="24"/>
        </w:rPr>
        <w:t xml:space="preserve"> Eur su PVM. Didesnę kainą </w:t>
      </w:r>
      <w:r w:rsidR="00D7492C">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766A80B0" w:rsidR="00AB75ED" w:rsidRPr="007D145A" w:rsidRDefault="00273665"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w:t>
      </w:r>
      <w:r w:rsidR="00D7492C" w:rsidRPr="002004B9">
        <w:rPr>
          <w:rFonts w:ascii="Times New Roman" w:eastAsiaTheme="minorHAnsi" w:hAnsi="Times New Roman" w:cs="Times New Roman"/>
          <w:bCs/>
          <w:sz w:val="24"/>
          <w:szCs w:val="24"/>
        </w:rPr>
        <w:t>erkančioji organizacija</w:t>
      </w:r>
      <w:r w:rsidR="00AB75ED" w:rsidRPr="007D145A">
        <w:rPr>
          <w:rFonts w:ascii="Times New Roman" w:eastAsiaTheme="minorHAnsi" w:hAnsi="Times New Roman" w:cs="Times New Roman"/>
          <w:bCs/>
          <w:sz w:val="24"/>
          <w:szCs w:val="24"/>
        </w:rPr>
        <w:t>, dokumentų, pagrindžiančių atitiktį nustatytiems kvalifikacijos reikalavimams reikalaus iš tiekėjo, kuris pagal vertinimo rezultatus galės būti pripažintas laimėjusiu.</w:t>
      </w:r>
    </w:p>
    <w:p w14:paraId="54FADEED" w14:textId="6DD3A563" w:rsidR="00025408" w:rsidRPr="00515D59" w:rsidRDefault="00273665"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bookmarkStart w:id="47" w:name="_Hlk196404190"/>
      <w:r>
        <w:rPr>
          <w:rFonts w:ascii="Times New Roman" w:eastAsiaTheme="minorHAnsi" w:hAnsi="Times New Roman" w:cs="Times New Roman"/>
          <w:bCs/>
          <w:sz w:val="24"/>
          <w:szCs w:val="24"/>
        </w:rPr>
        <w:t>P</w:t>
      </w:r>
      <w:r w:rsidR="00D7492C" w:rsidRPr="002004B9">
        <w:rPr>
          <w:rFonts w:ascii="Times New Roman" w:eastAsiaTheme="minorHAnsi" w:hAnsi="Times New Roman" w:cs="Times New Roman"/>
          <w:bCs/>
          <w:sz w:val="24"/>
          <w:szCs w:val="24"/>
        </w:rPr>
        <w:t xml:space="preserve">erkančioji organizacija </w:t>
      </w:r>
      <w:bookmarkEnd w:id="47"/>
      <w:r w:rsidR="009A537F" w:rsidRPr="00515D59">
        <w:rPr>
          <w:rFonts w:ascii="Times New Roman" w:eastAsiaTheme="minorHAnsi" w:hAnsi="Times New Roman" w:cs="Times New Roman"/>
          <w:bCs/>
          <w:sz w:val="24"/>
          <w:szCs w:val="24"/>
        </w:rPr>
        <w:t xml:space="preserve">nurodytų </w:t>
      </w:r>
      <w:r w:rsidR="00025408" w:rsidRPr="00515D59">
        <w:rPr>
          <w:rFonts w:ascii="Times New Roman" w:eastAsiaTheme="minorHAnsi" w:hAnsi="Times New Roman" w:cs="Times New Roman"/>
          <w:bCs/>
          <w:sz w:val="24"/>
          <w:szCs w:val="24"/>
        </w:rPr>
        <w:t>aplinkos apsaugos kriterijų laikym</w:t>
      </w:r>
      <w:r w:rsidR="009A537F" w:rsidRPr="00515D59">
        <w:rPr>
          <w:rFonts w:ascii="Times New Roman" w:eastAsiaTheme="minorHAnsi" w:hAnsi="Times New Roman" w:cs="Times New Roman"/>
          <w:bCs/>
          <w:sz w:val="24"/>
          <w:szCs w:val="24"/>
        </w:rPr>
        <w:t>ą</w:t>
      </w:r>
      <w:r w:rsidR="00025408" w:rsidRPr="00515D59">
        <w:rPr>
          <w:rFonts w:ascii="Times New Roman" w:eastAsiaTheme="minorHAnsi" w:hAnsi="Times New Roman" w:cs="Times New Roman"/>
          <w:bCs/>
          <w:sz w:val="24"/>
          <w:szCs w:val="24"/>
        </w:rPr>
        <w:t xml:space="preserve">si įrodančių dokumentų </w:t>
      </w:r>
      <w:bookmarkStart w:id="48" w:name="_Hlk178082899"/>
      <w:r w:rsidR="00025408" w:rsidRPr="00515D59">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9" w:name="_Ref39425999"/>
      <w:bookmarkStart w:id="50" w:name="_Ref39426005"/>
      <w:bookmarkStart w:id="51" w:name="_Toc157757164"/>
      <w:bookmarkEnd w:id="48"/>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9"/>
      <w:bookmarkEnd w:id="50"/>
      <w:bookmarkEnd w:id="51"/>
    </w:p>
    <w:p w14:paraId="68A30240" w14:textId="77777777" w:rsidR="00F55AC2"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w:t>
      </w:r>
    </w:p>
    <w:p w14:paraId="380C0C15" w14:textId="3743CC3E" w:rsidR="00C37BD9" w:rsidRPr="00FB2F16" w:rsidRDefault="00C37BD9" w:rsidP="003D3636">
      <w:pPr>
        <w:pStyle w:val="Sraopastraipa"/>
        <w:numPr>
          <w:ilvl w:val="1"/>
          <w:numId w:val="9"/>
        </w:numPr>
        <w:tabs>
          <w:tab w:val="left" w:pos="1418"/>
        </w:tabs>
        <w:spacing w:after="0" w:line="240" w:lineRule="auto"/>
        <w:ind w:left="0" w:firstLine="709"/>
        <w:jc w:val="both"/>
        <w:rPr>
          <w:rFonts w:ascii="Times New Roman" w:hAnsi="Times New Roman"/>
          <w:sz w:val="24"/>
          <w:szCs w:val="24"/>
        </w:rPr>
      </w:pPr>
      <w:r w:rsidRPr="00FB2F16">
        <w:rPr>
          <w:rFonts w:ascii="Times New Roman" w:hAnsi="Times New Roman"/>
          <w:sz w:val="24"/>
          <w:szCs w:val="24"/>
          <w:lang w:eastAsia="en-US"/>
        </w:rPr>
        <w:t>Tiekėjas,</w:t>
      </w:r>
      <w:r w:rsidR="003D3636" w:rsidRPr="00FB2F16">
        <w:rPr>
          <w:rFonts w:ascii="Times New Roman" w:hAnsi="Times New Roman"/>
          <w:sz w:val="24"/>
          <w:szCs w:val="24"/>
          <w:lang w:eastAsia="en-US"/>
        </w:rPr>
        <w:t xml:space="preserve"> kurio pasiūlymas bus pripažintas laimėjusiu šį pirkimą,</w:t>
      </w:r>
      <w:r w:rsidRPr="00FB2F16">
        <w:rPr>
          <w:rFonts w:ascii="Times New Roman" w:hAnsi="Times New Roman"/>
          <w:sz w:val="24"/>
          <w:szCs w:val="24"/>
          <w:lang w:eastAsia="en-US"/>
        </w:rPr>
        <w:t xml:space="preserve"> </w:t>
      </w:r>
      <w:r w:rsidRPr="00FB2F16">
        <w:rPr>
          <w:rFonts w:ascii="Times New Roman" w:hAnsi="Times New Roman"/>
          <w:sz w:val="24"/>
          <w:szCs w:val="24"/>
        </w:rPr>
        <w:t>per 14 dienų nuo sutarties įsigaliojimo dienos, privalo parengti ir pateikti Perkančiajai organizacijai Grafikus (veiklų sąrašus), kurių formos nurodytos Sutarties projekto specialiųjų sąlygų 16 priede.</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52" w:name="_Toc157757165"/>
      <w:bookmarkEnd w:id="7"/>
      <w:r w:rsidRPr="00FF327D">
        <w:rPr>
          <w:rFonts w:ascii="Times New Roman" w:hAnsi="Times New Roman" w:cs="Times New Roman"/>
          <w:color w:val="auto"/>
        </w:rPr>
        <w:t>Kitos sąlygos</w:t>
      </w:r>
      <w:bookmarkEnd w:id="52"/>
    </w:p>
    <w:p w14:paraId="73AE77B1" w14:textId="77777777" w:rsidR="00C6146A" w:rsidRPr="00A3068B"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4"/>
          <w:szCs w:val="24"/>
        </w:rPr>
      </w:pPr>
      <w:r w:rsidRPr="00A3068B">
        <w:rPr>
          <w:rFonts w:ascii="Times New Roman" w:eastAsia="Times New Roman" w:hAnsi="Times New Roman" w:cs="Times New Roman"/>
          <w:sz w:val="24"/>
          <w:szCs w:val="24"/>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53" w:name="part_18ef865fcabf41e988041f2ec6f4e99c"/>
      <w:bookmarkEnd w:id="53"/>
    </w:p>
    <w:sectPr w:rsidR="008D704D" w:rsidRPr="00FF327D" w:rsidSect="00333AD6">
      <w:footerReference w:type="default" r:id="rId13"/>
      <w:footerReference w:type="first" r:id="rId14"/>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8334" w14:textId="77777777" w:rsidR="00C16DCE" w:rsidRDefault="00C16DCE" w:rsidP="00D05666">
      <w:r>
        <w:separator/>
      </w:r>
    </w:p>
  </w:endnote>
  <w:endnote w:type="continuationSeparator" w:id="0">
    <w:p w14:paraId="10018D13" w14:textId="77777777" w:rsidR="00C16DCE" w:rsidRDefault="00C16DCE" w:rsidP="00D05666">
      <w:r>
        <w:continuationSeparator/>
      </w:r>
    </w:p>
  </w:endnote>
  <w:endnote w:type="continuationNotice" w:id="1">
    <w:p w14:paraId="29EAD41E" w14:textId="77777777" w:rsidR="00C16DCE" w:rsidRDefault="00C16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4CFC" w14:textId="77777777" w:rsidR="00C16DCE" w:rsidRDefault="00C16DCE" w:rsidP="00D05666">
      <w:r>
        <w:separator/>
      </w:r>
    </w:p>
  </w:footnote>
  <w:footnote w:type="continuationSeparator" w:id="0">
    <w:p w14:paraId="09453D9A" w14:textId="77777777" w:rsidR="00C16DCE" w:rsidRDefault="00C16DCE" w:rsidP="00D05666">
      <w:r>
        <w:continuationSeparator/>
      </w:r>
    </w:p>
  </w:footnote>
  <w:footnote w:type="continuationNotice" w:id="1">
    <w:p w14:paraId="303CE333" w14:textId="77777777" w:rsidR="00C16DCE" w:rsidRDefault="00C16D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98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6BC"/>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4C2"/>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6B1"/>
    <w:rsid w:val="000C59B8"/>
    <w:rsid w:val="000C6068"/>
    <w:rsid w:val="000C7160"/>
    <w:rsid w:val="000C7707"/>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9EE"/>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02F"/>
    <w:rsid w:val="001123B4"/>
    <w:rsid w:val="001126FB"/>
    <w:rsid w:val="001127F4"/>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725"/>
    <w:rsid w:val="00124338"/>
    <w:rsid w:val="00124345"/>
    <w:rsid w:val="00124FB1"/>
    <w:rsid w:val="00125082"/>
    <w:rsid w:val="0012584E"/>
    <w:rsid w:val="0012639E"/>
    <w:rsid w:val="00127196"/>
    <w:rsid w:val="001275FB"/>
    <w:rsid w:val="00127F38"/>
    <w:rsid w:val="0013010B"/>
    <w:rsid w:val="0013135D"/>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3A4"/>
    <w:rsid w:val="001455B2"/>
    <w:rsid w:val="0014578C"/>
    <w:rsid w:val="0014599D"/>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587"/>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A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8EA"/>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B92"/>
    <w:rsid w:val="00203BBD"/>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D8E"/>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25"/>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65"/>
    <w:rsid w:val="0027399D"/>
    <w:rsid w:val="00273F59"/>
    <w:rsid w:val="00274028"/>
    <w:rsid w:val="00274C8A"/>
    <w:rsid w:val="00274E50"/>
    <w:rsid w:val="0027575B"/>
    <w:rsid w:val="00275B72"/>
    <w:rsid w:val="00277535"/>
    <w:rsid w:val="00277634"/>
    <w:rsid w:val="0027776A"/>
    <w:rsid w:val="002779A1"/>
    <w:rsid w:val="00280265"/>
    <w:rsid w:val="00280AF0"/>
    <w:rsid w:val="00281309"/>
    <w:rsid w:val="00281735"/>
    <w:rsid w:val="00281A94"/>
    <w:rsid w:val="00281D4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46E"/>
    <w:rsid w:val="002E593E"/>
    <w:rsid w:val="002E5C9B"/>
    <w:rsid w:val="002E5EA9"/>
    <w:rsid w:val="002E6861"/>
    <w:rsid w:val="002E6BB6"/>
    <w:rsid w:val="002E7BE0"/>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2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D6"/>
    <w:rsid w:val="00333BFA"/>
    <w:rsid w:val="00334D33"/>
    <w:rsid w:val="00334EB8"/>
    <w:rsid w:val="00335A01"/>
    <w:rsid w:val="00335DA5"/>
    <w:rsid w:val="0033642E"/>
    <w:rsid w:val="00337D4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1FB6"/>
    <w:rsid w:val="00352626"/>
    <w:rsid w:val="00352C78"/>
    <w:rsid w:val="003536CF"/>
    <w:rsid w:val="00353A48"/>
    <w:rsid w:val="00353D1B"/>
    <w:rsid w:val="00354108"/>
    <w:rsid w:val="00354AB4"/>
    <w:rsid w:val="00355501"/>
    <w:rsid w:val="00355743"/>
    <w:rsid w:val="00355846"/>
    <w:rsid w:val="003559E0"/>
    <w:rsid w:val="00355F19"/>
    <w:rsid w:val="00356D0D"/>
    <w:rsid w:val="00357326"/>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F"/>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B6F"/>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36"/>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FA"/>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60"/>
    <w:rsid w:val="00413FA7"/>
    <w:rsid w:val="0041467E"/>
    <w:rsid w:val="004147BD"/>
    <w:rsid w:val="004157B6"/>
    <w:rsid w:val="0041685F"/>
    <w:rsid w:val="00416CD6"/>
    <w:rsid w:val="00416D08"/>
    <w:rsid w:val="004170BC"/>
    <w:rsid w:val="00417604"/>
    <w:rsid w:val="004205C5"/>
    <w:rsid w:val="00421D7D"/>
    <w:rsid w:val="00424668"/>
    <w:rsid w:val="0042470D"/>
    <w:rsid w:val="00424B94"/>
    <w:rsid w:val="00424C4C"/>
    <w:rsid w:val="004252AF"/>
    <w:rsid w:val="0042578B"/>
    <w:rsid w:val="004257A5"/>
    <w:rsid w:val="00425CFB"/>
    <w:rsid w:val="0042788E"/>
    <w:rsid w:val="0043160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CAF"/>
    <w:rsid w:val="00444DC8"/>
    <w:rsid w:val="00445041"/>
    <w:rsid w:val="00445162"/>
    <w:rsid w:val="00445179"/>
    <w:rsid w:val="00445C2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B0"/>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6C22"/>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672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D59"/>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3E6"/>
    <w:rsid w:val="005464B7"/>
    <w:rsid w:val="00546F90"/>
    <w:rsid w:val="00547265"/>
    <w:rsid w:val="00547443"/>
    <w:rsid w:val="005505A6"/>
    <w:rsid w:val="005505BF"/>
    <w:rsid w:val="00551432"/>
    <w:rsid w:val="00551B0D"/>
    <w:rsid w:val="00551FA7"/>
    <w:rsid w:val="00553286"/>
    <w:rsid w:val="00553E2C"/>
    <w:rsid w:val="0055476C"/>
    <w:rsid w:val="0055710D"/>
    <w:rsid w:val="00557458"/>
    <w:rsid w:val="005576F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46"/>
    <w:rsid w:val="0057745D"/>
    <w:rsid w:val="00577925"/>
    <w:rsid w:val="00577A72"/>
    <w:rsid w:val="005806D2"/>
    <w:rsid w:val="00580E60"/>
    <w:rsid w:val="00582CE9"/>
    <w:rsid w:val="00583195"/>
    <w:rsid w:val="0058377F"/>
    <w:rsid w:val="00583982"/>
    <w:rsid w:val="00583B84"/>
    <w:rsid w:val="00583CA7"/>
    <w:rsid w:val="005849CD"/>
    <w:rsid w:val="00584DCA"/>
    <w:rsid w:val="0058525D"/>
    <w:rsid w:val="00585C84"/>
    <w:rsid w:val="0058726C"/>
    <w:rsid w:val="005872C9"/>
    <w:rsid w:val="00587BAC"/>
    <w:rsid w:val="00590030"/>
    <w:rsid w:val="00590232"/>
    <w:rsid w:val="00593111"/>
    <w:rsid w:val="00593816"/>
    <w:rsid w:val="00593D67"/>
    <w:rsid w:val="00593F3E"/>
    <w:rsid w:val="00594E1D"/>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681"/>
    <w:rsid w:val="005B5793"/>
    <w:rsid w:val="005B5ED5"/>
    <w:rsid w:val="005B71F8"/>
    <w:rsid w:val="005B7EFA"/>
    <w:rsid w:val="005C0258"/>
    <w:rsid w:val="005C0889"/>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2D9A"/>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184"/>
    <w:rsid w:val="006015A1"/>
    <w:rsid w:val="006015E1"/>
    <w:rsid w:val="00601B91"/>
    <w:rsid w:val="00601DD0"/>
    <w:rsid w:val="0060200D"/>
    <w:rsid w:val="00603E31"/>
    <w:rsid w:val="006041B7"/>
    <w:rsid w:val="0060451D"/>
    <w:rsid w:val="00604D7F"/>
    <w:rsid w:val="00605629"/>
    <w:rsid w:val="006059FB"/>
    <w:rsid w:val="00605B85"/>
    <w:rsid w:val="00605BF1"/>
    <w:rsid w:val="00605D03"/>
    <w:rsid w:val="00606FD4"/>
    <w:rsid w:val="00607516"/>
    <w:rsid w:val="00607AA7"/>
    <w:rsid w:val="00607C46"/>
    <w:rsid w:val="00607EA1"/>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47EA"/>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0F28"/>
    <w:rsid w:val="0063163D"/>
    <w:rsid w:val="0063190D"/>
    <w:rsid w:val="00631E78"/>
    <w:rsid w:val="00632B0E"/>
    <w:rsid w:val="00632F7B"/>
    <w:rsid w:val="00633526"/>
    <w:rsid w:val="00633A99"/>
    <w:rsid w:val="00633F89"/>
    <w:rsid w:val="00634216"/>
    <w:rsid w:val="0063468F"/>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84"/>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3CF1"/>
    <w:rsid w:val="006541EB"/>
    <w:rsid w:val="00654366"/>
    <w:rsid w:val="006545F9"/>
    <w:rsid w:val="006549AB"/>
    <w:rsid w:val="006553A2"/>
    <w:rsid w:val="006553EF"/>
    <w:rsid w:val="00655966"/>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08A4"/>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2F9A"/>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2FA0"/>
    <w:rsid w:val="0071321D"/>
    <w:rsid w:val="0071379D"/>
    <w:rsid w:val="00713C6F"/>
    <w:rsid w:val="00714305"/>
    <w:rsid w:val="0071461F"/>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8F7"/>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65"/>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C"/>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24"/>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F13"/>
    <w:rsid w:val="00834CBF"/>
    <w:rsid w:val="00835378"/>
    <w:rsid w:val="008358C9"/>
    <w:rsid w:val="00835AA5"/>
    <w:rsid w:val="00836AC1"/>
    <w:rsid w:val="00837056"/>
    <w:rsid w:val="008409D4"/>
    <w:rsid w:val="00840BEE"/>
    <w:rsid w:val="0084131B"/>
    <w:rsid w:val="008413B3"/>
    <w:rsid w:val="0084174D"/>
    <w:rsid w:val="008417FF"/>
    <w:rsid w:val="00841A95"/>
    <w:rsid w:val="00841D69"/>
    <w:rsid w:val="00841F69"/>
    <w:rsid w:val="008429BA"/>
    <w:rsid w:val="00845944"/>
    <w:rsid w:val="00845AD5"/>
    <w:rsid w:val="00846788"/>
    <w:rsid w:val="0084681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21F"/>
    <w:rsid w:val="008834C6"/>
    <w:rsid w:val="008843D6"/>
    <w:rsid w:val="00884B13"/>
    <w:rsid w:val="00884D1B"/>
    <w:rsid w:val="0088536D"/>
    <w:rsid w:val="008877C1"/>
    <w:rsid w:val="00887B5D"/>
    <w:rsid w:val="00890B55"/>
    <w:rsid w:val="008919DA"/>
    <w:rsid w:val="00891A20"/>
    <w:rsid w:val="008930CD"/>
    <w:rsid w:val="008931B4"/>
    <w:rsid w:val="0089331B"/>
    <w:rsid w:val="008933BC"/>
    <w:rsid w:val="008936BE"/>
    <w:rsid w:val="00893C2B"/>
    <w:rsid w:val="00894EF3"/>
    <w:rsid w:val="00895F31"/>
    <w:rsid w:val="008969D4"/>
    <w:rsid w:val="0089713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B1"/>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2FE"/>
    <w:rsid w:val="008C786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A7"/>
    <w:rsid w:val="008E654F"/>
    <w:rsid w:val="008E656A"/>
    <w:rsid w:val="008E6D07"/>
    <w:rsid w:val="008E6D1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A7"/>
    <w:rsid w:val="008F66FF"/>
    <w:rsid w:val="008F6A15"/>
    <w:rsid w:val="008F6D6B"/>
    <w:rsid w:val="008F7226"/>
    <w:rsid w:val="008F78D4"/>
    <w:rsid w:val="008F7BC1"/>
    <w:rsid w:val="008F7F9A"/>
    <w:rsid w:val="009003B1"/>
    <w:rsid w:val="00900D5D"/>
    <w:rsid w:val="00901552"/>
    <w:rsid w:val="00901FB3"/>
    <w:rsid w:val="009025EC"/>
    <w:rsid w:val="009032BE"/>
    <w:rsid w:val="009034BB"/>
    <w:rsid w:val="009034DF"/>
    <w:rsid w:val="00903F2F"/>
    <w:rsid w:val="009043AE"/>
    <w:rsid w:val="00904BC4"/>
    <w:rsid w:val="00905671"/>
    <w:rsid w:val="00905C8B"/>
    <w:rsid w:val="00905F12"/>
    <w:rsid w:val="00906AC4"/>
    <w:rsid w:val="009079D3"/>
    <w:rsid w:val="00910C39"/>
    <w:rsid w:val="0091126D"/>
    <w:rsid w:val="00911B90"/>
    <w:rsid w:val="00911C54"/>
    <w:rsid w:val="009122A7"/>
    <w:rsid w:val="00912795"/>
    <w:rsid w:val="00912BD8"/>
    <w:rsid w:val="00913029"/>
    <w:rsid w:val="0091380C"/>
    <w:rsid w:val="00913EE3"/>
    <w:rsid w:val="009142CB"/>
    <w:rsid w:val="0091495E"/>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B0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B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37F"/>
    <w:rsid w:val="009A61DC"/>
    <w:rsid w:val="009A6678"/>
    <w:rsid w:val="009A7D11"/>
    <w:rsid w:val="009B1258"/>
    <w:rsid w:val="009B2302"/>
    <w:rsid w:val="009B2D7A"/>
    <w:rsid w:val="009B3266"/>
    <w:rsid w:val="009B338B"/>
    <w:rsid w:val="009B3AF8"/>
    <w:rsid w:val="009B3D97"/>
    <w:rsid w:val="009B3F3E"/>
    <w:rsid w:val="009B3FDD"/>
    <w:rsid w:val="009B490F"/>
    <w:rsid w:val="009B5771"/>
    <w:rsid w:val="009B62AA"/>
    <w:rsid w:val="009B654D"/>
    <w:rsid w:val="009B6595"/>
    <w:rsid w:val="009B6E32"/>
    <w:rsid w:val="009B6F95"/>
    <w:rsid w:val="009B711D"/>
    <w:rsid w:val="009C00DC"/>
    <w:rsid w:val="009C06DA"/>
    <w:rsid w:val="009C1155"/>
    <w:rsid w:val="009C19E0"/>
    <w:rsid w:val="009C1B9B"/>
    <w:rsid w:val="009C2357"/>
    <w:rsid w:val="009C2518"/>
    <w:rsid w:val="009C29D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35C"/>
    <w:rsid w:val="00A2346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8B"/>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0"/>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8BD"/>
    <w:rsid w:val="00A74B22"/>
    <w:rsid w:val="00A74B37"/>
    <w:rsid w:val="00A75114"/>
    <w:rsid w:val="00A75148"/>
    <w:rsid w:val="00A75C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026"/>
    <w:rsid w:val="00AC086D"/>
    <w:rsid w:val="00AC1757"/>
    <w:rsid w:val="00AC1D95"/>
    <w:rsid w:val="00AC2788"/>
    <w:rsid w:val="00AC2801"/>
    <w:rsid w:val="00AC2901"/>
    <w:rsid w:val="00AC2A50"/>
    <w:rsid w:val="00AC2A6E"/>
    <w:rsid w:val="00AC2AD3"/>
    <w:rsid w:val="00AC3009"/>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F7"/>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4B"/>
    <w:rsid w:val="00B27D89"/>
    <w:rsid w:val="00B30554"/>
    <w:rsid w:val="00B3055F"/>
    <w:rsid w:val="00B30624"/>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346"/>
    <w:rsid w:val="00B712C7"/>
    <w:rsid w:val="00B71986"/>
    <w:rsid w:val="00B71B06"/>
    <w:rsid w:val="00B72BAC"/>
    <w:rsid w:val="00B734D8"/>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3CD8"/>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5C"/>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61D"/>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DCE"/>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60"/>
    <w:rsid w:val="00C34BAF"/>
    <w:rsid w:val="00C35066"/>
    <w:rsid w:val="00C3528A"/>
    <w:rsid w:val="00C357D8"/>
    <w:rsid w:val="00C35C26"/>
    <w:rsid w:val="00C373EA"/>
    <w:rsid w:val="00C37BD9"/>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90D"/>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C0C"/>
    <w:rsid w:val="00C83FE2"/>
    <w:rsid w:val="00C840C6"/>
    <w:rsid w:val="00C84434"/>
    <w:rsid w:val="00C84604"/>
    <w:rsid w:val="00C84723"/>
    <w:rsid w:val="00C8502B"/>
    <w:rsid w:val="00C85777"/>
    <w:rsid w:val="00C85D49"/>
    <w:rsid w:val="00C86519"/>
    <w:rsid w:val="00C865A4"/>
    <w:rsid w:val="00C8676A"/>
    <w:rsid w:val="00C8691A"/>
    <w:rsid w:val="00C87941"/>
    <w:rsid w:val="00C87AB8"/>
    <w:rsid w:val="00C87B0E"/>
    <w:rsid w:val="00C87E49"/>
    <w:rsid w:val="00C906F5"/>
    <w:rsid w:val="00C90917"/>
    <w:rsid w:val="00C90E94"/>
    <w:rsid w:val="00C91381"/>
    <w:rsid w:val="00C91D8B"/>
    <w:rsid w:val="00C924CD"/>
    <w:rsid w:val="00C93240"/>
    <w:rsid w:val="00C93EA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4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36"/>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F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3F64"/>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92C"/>
    <w:rsid w:val="00D75062"/>
    <w:rsid w:val="00D755D7"/>
    <w:rsid w:val="00D76692"/>
    <w:rsid w:val="00D76CA3"/>
    <w:rsid w:val="00D77078"/>
    <w:rsid w:val="00D77637"/>
    <w:rsid w:val="00D77C78"/>
    <w:rsid w:val="00D8046D"/>
    <w:rsid w:val="00D80CDF"/>
    <w:rsid w:val="00D8178E"/>
    <w:rsid w:val="00D820FC"/>
    <w:rsid w:val="00D83945"/>
    <w:rsid w:val="00D840DA"/>
    <w:rsid w:val="00D84542"/>
    <w:rsid w:val="00D846A7"/>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A5F"/>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74"/>
    <w:rsid w:val="00E01599"/>
    <w:rsid w:val="00E0179C"/>
    <w:rsid w:val="00E02773"/>
    <w:rsid w:val="00E0288C"/>
    <w:rsid w:val="00E02E87"/>
    <w:rsid w:val="00E042BB"/>
    <w:rsid w:val="00E04697"/>
    <w:rsid w:val="00E04919"/>
    <w:rsid w:val="00E05E2D"/>
    <w:rsid w:val="00E069E3"/>
    <w:rsid w:val="00E076BB"/>
    <w:rsid w:val="00E101B8"/>
    <w:rsid w:val="00E10741"/>
    <w:rsid w:val="00E10AF4"/>
    <w:rsid w:val="00E110DE"/>
    <w:rsid w:val="00E113C6"/>
    <w:rsid w:val="00E1204F"/>
    <w:rsid w:val="00E121DF"/>
    <w:rsid w:val="00E121EF"/>
    <w:rsid w:val="00E1226F"/>
    <w:rsid w:val="00E12384"/>
    <w:rsid w:val="00E123CC"/>
    <w:rsid w:val="00E12FBA"/>
    <w:rsid w:val="00E1304E"/>
    <w:rsid w:val="00E1329C"/>
    <w:rsid w:val="00E13E63"/>
    <w:rsid w:val="00E14179"/>
    <w:rsid w:val="00E146F6"/>
    <w:rsid w:val="00E146F8"/>
    <w:rsid w:val="00E16072"/>
    <w:rsid w:val="00E160F5"/>
    <w:rsid w:val="00E16240"/>
    <w:rsid w:val="00E16397"/>
    <w:rsid w:val="00E16D03"/>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225"/>
    <w:rsid w:val="00E2534F"/>
    <w:rsid w:val="00E25A55"/>
    <w:rsid w:val="00E25B02"/>
    <w:rsid w:val="00E25CB5"/>
    <w:rsid w:val="00E25CFD"/>
    <w:rsid w:val="00E25D98"/>
    <w:rsid w:val="00E262E0"/>
    <w:rsid w:val="00E2694C"/>
    <w:rsid w:val="00E270AB"/>
    <w:rsid w:val="00E27A96"/>
    <w:rsid w:val="00E30A51"/>
    <w:rsid w:val="00E30C32"/>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473"/>
    <w:rsid w:val="00E81505"/>
    <w:rsid w:val="00E81538"/>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EA"/>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F7"/>
    <w:rsid w:val="00EF0385"/>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86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AC2"/>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2"/>
    <w:rsid w:val="00F7725C"/>
    <w:rsid w:val="00F7789D"/>
    <w:rsid w:val="00F80241"/>
    <w:rsid w:val="00F80B9A"/>
    <w:rsid w:val="00F81F56"/>
    <w:rsid w:val="00F82282"/>
    <w:rsid w:val="00F82324"/>
    <w:rsid w:val="00F82CDB"/>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2FDE"/>
    <w:rsid w:val="00FA30A2"/>
    <w:rsid w:val="00FA36EB"/>
    <w:rsid w:val="00FA4251"/>
    <w:rsid w:val="00FA56CE"/>
    <w:rsid w:val="00FA5EA4"/>
    <w:rsid w:val="00FA6816"/>
    <w:rsid w:val="00FA6C7D"/>
    <w:rsid w:val="00FA7142"/>
    <w:rsid w:val="00FA7269"/>
    <w:rsid w:val="00FA75F8"/>
    <w:rsid w:val="00FA7D78"/>
    <w:rsid w:val="00FB0325"/>
    <w:rsid w:val="00FB0339"/>
    <w:rsid w:val="00FB059B"/>
    <w:rsid w:val="00FB10F0"/>
    <w:rsid w:val="00FB1878"/>
    <w:rsid w:val="00FB1FBE"/>
    <w:rsid w:val="00FB275B"/>
    <w:rsid w:val="00FB2EAD"/>
    <w:rsid w:val="00FB2F16"/>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BA0"/>
    <w:rsid w:val="00FC5CAE"/>
    <w:rsid w:val="00FC5EA5"/>
    <w:rsid w:val="00FC674E"/>
    <w:rsid w:val="00FC7724"/>
    <w:rsid w:val="00FC7A5A"/>
    <w:rsid w:val="00FC7AD6"/>
    <w:rsid w:val="00FD003B"/>
    <w:rsid w:val="00FD03FA"/>
    <w:rsid w:val="00FD1A28"/>
    <w:rsid w:val="00FD1E9A"/>
    <w:rsid w:val="00FD2A30"/>
    <w:rsid w:val="00FD2EEE"/>
    <w:rsid w:val="00FD34DC"/>
    <w:rsid w:val="00FD46C9"/>
    <w:rsid w:val="00FD51C2"/>
    <w:rsid w:val="00FD53CF"/>
    <w:rsid w:val="00FD6707"/>
    <w:rsid w:val="00FD67F6"/>
    <w:rsid w:val="00FD6EE2"/>
    <w:rsid w:val="00FD6FC4"/>
    <w:rsid w:val="00FD713F"/>
    <w:rsid w:val="00FD743E"/>
    <w:rsid w:val="00FD79BE"/>
    <w:rsid w:val="00FD7C41"/>
    <w:rsid w:val="00FE0385"/>
    <w:rsid w:val="00FE07A7"/>
    <w:rsid w:val="00FE0E16"/>
    <w:rsid w:val="00FE142D"/>
    <w:rsid w:val="00FE1712"/>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ej.gergel@visagina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474C4AA-6360-4368-9B85-EF01E15B1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56D86A-F7E0-4EC5-8F39-1A4384B9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11635</Words>
  <Characters>6633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10</cp:revision>
  <cp:lastPrinted>2024-06-21T12:03:00Z</cp:lastPrinted>
  <dcterms:created xsi:type="dcterms:W3CDTF">2025-09-12T05:11:00Z</dcterms:created>
  <dcterms:modified xsi:type="dcterms:W3CDTF">2025-09-15T13:44:00Z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