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D08A" w14:textId="77777777" w:rsidR="001935C7" w:rsidRPr="001C5758" w:rsidRDefault="001935C7" w:rsidP="001935C7">
      <w:pPr>
        <w:tabs>
          <w:tab w:val="left" w:pos="1134"/>
          <w:tab w:val="left" w:pos="7797"/>
        </w:tabs>
        <w:spacing w:after="120"/>
        <w:ind w:left="629" w:hanging="629"/>
        <w:jc w:val="center"/>
        <w:rPr>
          <w:b/>
          <w:sz w:val="24"/>
          <w:szCs w:val="24"/>
        </w:rPr>
      </w:pPr>
      <w:r w:rsidRPr="001C5758">
        <w:rPr>
          <w:noProof/>
          <w:sz w:val="24"/>
          <w:szCs w:val="24"/>
        </w:rPr>
        <mc:AlternateContent>
          <mc:Choice Requires="wps">
            <w:drawing>
              <wp:anchor distT="45720" distB="45720" distL="114300" distR="114300" simplePos="0" relativeHeight="251661312" behindDoc="0" locked="0" layoutInCell="1" allowOverlap="1" wp14:anchorId="20A39AA4" wp14:editId="3F704BA3">
                <wp:simplePos x="0" y="0"/>
                <wp:positionH relativeFrom="column">
                  <wp:posOffset>3696335</wp:posOffset>
                </wp:positionH>
                <wp:positionV relativeFrom="paragraph">
                  <wp:posOffset>541655</wp:posOffset>
                </wp:positionV>
                <wp:extent cx="2545080" cy="615950"/>
                <wp:effectExtent l="0" t="0" r="0" b="0"/>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AE517" w14:textId="003AC750" w:rsidR="001935C7" w:rsidRDefault="001935C7" w:rsidP="001935C7">
                            <w:pPr>
                              <w:pStyle w:val="NormalWeb"/>
                              <w:rPr>
                                <w:lang w:eastAsia="lt-LT"/>
                              </w:rPr>
                            </w:pPr>
                            <w:r>
                              <w:t>202</w:t>
                            </w:r>
                            <w:r w:rsidR="002D2BA3">
                              <w:t>5-</w:t>
                            </w:r>
                            <w:r w:rsidR="00572E83">
                              <w:t>09-16</w:t>
                            </w:r>
                            <w:r>
                              <w:tab/>
                              <w:t xml:space="preserve">     </w:t>
                            </w:r>
                            <w:r w:rsidR="00A47370">
                              <w:t xml:space="preserve"> </w:t>
                            </w:r>
                            <w:r w:rsidR="007B0EEF">
                              <w:t xml:space="preserve"> </w:t>
                            </w:r>
                            <w:r w:rsidR="00013910" w:rsidRPr="00013910">
                              <w:t>(22.10Mr)3BE-</w:t>
                            </w:r>
                            <w:r w:rsidR="00572E83" w:rsidRPr="00572E83">
                              <w:t>5478</w:t>
                            </w:r>
                          </w:p>
                          <w:p w14:paraId="2F4359FB" w14:textId="77777777" w:rsidR="001935C7" w:rsidRDefault="001935C7" w:rsidP="001935C7">
                            <w:pPr>
                              <w:tabs>
                                <w:tab w:val="left" w:pos="1701"/>
                              </w:tabs>
                              <w:spacing w:after="120"/>
                              <w:rPr>
                                <w:sz w:val="24"/>
                                <w:szCs w:val="24"/>
                              </w:rPr>
                            </w:pPr>
                          </w:p>
                          <w:p w14:paraId="45DFB59E" w14:textId="77777777" w:rsidR="001935C7" w:rsidRPr="000203CE" w:rsidRDefault="001935C7" w:rsidP="001935C7">
                            <w:pPr>
                              <w:tabs>
                                <w:tab w:val="left" w:pos="1843"/>
                              </w:tabs>
                              <w:spacing w:after="120"/>
                              <w:rPr>
                                <w:sz w:val="24"/>
                                <w:szCs w:val="24"/>
                              </w:rPr>
                            </w:pPr>
                            <w:r>
                              <w:rPr>
                                <w:sz w:val="24"/>
                                <w:szCs w:val="24"/>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A39AA4" id="_x0000_t202" coordsize="21600,21600" o:spt="202" path="m,l,21600r21600,l21600,xe">
                <v:stroke joinstyle="miter"/>
                <v:path gradientshapeok="t" o:connecttype="rect"/>
              </v:shapetype>
              <v:shape id="Text Box 4" o:spid="_x0000_s1026" type="#_x0000_t202" style="position:absolute;left:0;text-align:left;margin-left:291.05pt;margin-top:42.65pt;width:200.4pt;height: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" filled="f" stroked="f">
                <v:textbox>
                  <w:txbxContent>
                    <w:p w14:paraId="174AE517" w14:textId="003AC750" w:rsidR="001935C7" w:rsidRDefault="001935C7" w:rsidP="001935C7">
                      <w:pPr>
                        <w:pStyle w:val="NormalWeb"/>
                        <w:rPr>
                          <w:lang w:eastAsia="lt-LT"/>
                        </w:rPr>
                      </w:pPr>
                      <w:r>
                        <w:t>202</w:t>
                      </w:r>
                      <w:r w:rsidR="002D2BA3">
                        <w:t>5-</w:t>
                      </w:r>
                      <w:r w:rsidR="00572E83">
                        <w:t>09-16</w:t>
                      </w:r>
                      <w:r>
                        <w:tab/>
                        <w:t xml:space="preserve">     </w:t>
                      </w:r>
                      <w:r w:rsidR="00A47370">
                        <w:t xml:space="preserve"> </w:t>
                      </w:r>
                      <w:r w:rsidR="007B0EEF">
                        <w:t xml:space="preserve"> </w:t>
                      </w:r>
                      <w:r w:rsidR="00013910" w:rsidRPr="00013910">
                        <w:t>(22.10Mr)3BE-</w:t>
                      </w:r>
                      <w:r w:rsidR="00572E83" w:rsidRPr="00572E83">
                        <w:t>5478</w:t>
                      </w:r>
                    </w:p>
                    <w:p w14:paraId="2F4359FB" w14:textId="77777777" w:rsidR="001935C7" w:rsidRDefault="001935C7" w:rsidP="001935C7">
                      <w:pPr>
                        <w:tabs>
                          <w:tab w:val="left" w:pos="1701"/>
                        </w:tabs>
                        <w:spacing w:after="120"/>
                        <w:rPr>
                          <w:sz w:val="24"/>
                          <w:szCs w:val="24"/>
                        </w:rPr>
                      </w:pPr>
                    </w:p>
                    <w:p w14:paraId="45DFB59E" w14:textId="77777777" w:rsidR="001935C7" w:rsidRPr="000203CE" w:rsidRDefault="001935C7" w:rsidP="001935C7">
                      <w:pPr>
                        <w:tabs>
                          <w:tab w:val="left" w:pos="1843"/>
                        </w:tabs>
                        <w:spacing w:after="120"/>
                        <w:rPr>
                          <w:sz w:val="24"/>
                          <w:szCs w:val="24"/>
                        </w:rPr>
                      </w:pPr>
                      <w:r>
                        <w:rPr>
                          <w:sz w:val="24"/>
                          <w:szCs w:val="24"/>
                        </w:rPr>
                        <w:tab/>
                      </w:r>
                    </w:p>
                  </w:txbxContent>
                </v:textbox>
                <w10:wrap type="square"/>
              </v:shape>
            </w:pict>
          </mc:Fallback>
        </mc:AlternateContent>
      </w:r>
      <w:r w:rsidRPr="001C5758">
        <w:rPr>
          <w:noProof/>
          <w:sz w:val="24"/>
          <w:szCs w:val="24"/>
        </w:rPr>
        <mc:AlternateContent>
          <mc:Choice Requires="wps">
            <w:drawing>
              <wp:anchor distT="45720" distB="45720" distL="114300" distR="114300" simplePos="0" relativeHeight="251660288" behindDoc="0" locked="0" layoutInCell="1" allowOverlap="1" wp14:anchorId="52127FAF" wp14:editId="2AB943C1">
                <wp:simplePos x="0" y="0"/>
                <wp:positionH relativeFrom="column">
                  <wp:posOffset>-80010</wp:posOffset>
                </wp:positionH>
                <wp:positionV relativeFrom="paragraph">
                  <wp:posOffset>615315</wp:posOffset>
                </wp:positionV>
                <wp:extent cx="30289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solidFill>
                          <a:srgbClr val="FFFFFF"/>
                        </a:solidFill>
                        <a:ln w="9525">
                          <a:noFill/>
                          <a:miter lim="800000"/>
                          <a:headEnd/>
                          <a:tailEnd/>
                        </a:ln>
                      </wps:spPr>
                      <wps:txbx>
                        <w:txbxContent>
                          <w:p w14:paraId="76687E46" w14:textId="6D93077A" w:rsidR="001935C7" w:rsidRPr="004A0638" w:rsidRDefault="00F069DC" w:rsidP="001935C7">
                            <w:pPr>
                              <w:rPr>
                                <w:lang w:val="en-US"/>
                              </w:rPr>
                            </w:pPr>
                            <w:r w:rsidRPr="004A0638">
                              <w:rPr>
                                <w:noProof/>
                                <w:sz w:val="24"/>
                                <w:lang w:val="en-US"/>
                              </w:rPr>
                              <w:t>Teik</w:t>
                            </w:r>
                            <w:r w:rsidRPr="004A0638">
                              <w:rPr>
                                <w:noProof/>
                                <w:sz w:val="24"/>
                              </w:rPr>
                              <w:t>ė</w:t>
                            </w:r>
                            <w:r w:rsidRPr="004A0638">
                              <w:rPr>
                                <w:noProof/>
                                <w:sz w:val="24"/>
                                <w:lang w:val="en-US"/>
                              </w:rPr>
                              <w:t>jams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127FAF" id="Text Box 2" o:spid="_x0000_s1027" type="#_x0000_t202" style="position:absolute;left:0;text-align:left;margin-left:-6.3pt;margin-top:48.45pt;width:23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" stroked="f">
                <v:textbox style="mso-fit-shape-to-text:t">
                  <w:txbxContent>
                    <w:p w14:paraId="76687E46" w14:textId="6D93077A" w:rsidR="001935C7" w:rsidRPr="004A0638" w:rsidRDefault="00F069DC" w:rsidP="001935C7">
                      <w:pPr>
                        <w:rPr>
                          <w:lang w:val="en-US"/>
                        </w:rPr>
                      </w:pPr>
                      <w:r w:rsidRPr="004A0638">
                        <w:rPr>
                          <w:noProof/>
                          <w:sz w:val="24"/>
                          <w:lang w:val="en-US"/>
                        </w:rPr>
                        <w:t>Teik</w:t>
                      </w:r>
                      <w:r w:rsidRPr="004A0638">
                        <w:rPr>
                          <w:noProof/>
                          <w:sz w:val="24"/>
                        </w:rPr>
                        <w:t>ė</w:t>
                      </w:r>
                      <w:r w:rsidRPr="004A0638">
                        <w:rPr>
                          <w:noProof/>
                          <w:sz w:val="24"/>
                          <w:lang w:val="en-US"/>
                        </w:rPr>
                        <w:t>jams</w:t>
                      </w:r>
                    </w:p>
                  </w:txbxContent>
                </v:textbox>
                <w10:wrap type="square"/>
              </v:shape>
            </w:pict>
          </mc:Fallback>
        </mc:AlternateContent>
      </w:r>
      <w:r w:rsidRPr="001C5758">
        <w:rPr>
          <w:noProof/>
          <w:sz w:val="24"/>
          <w:szCs w:val="24"/>
        </w:rPr>
        <mc:AlternateContent>
          <mc:Choice Requires="wps">
            <w:drawing>
              <wp:anchor distT="0" distB="0" distL="114300" distR="114300" simplePos="0" relativeHeight="251659264" behindDoc="0" locked="0" layoutInCell="0" allowOverlap="1" wp14:anchorId="2068FB29" wp14:editId="767828A3">
                <wp:simplePos x="0" y="0"/>
                <wp:positionH relativeFrom="column">
                  <wp:posOffset>4572000</wp:posOffset>
                </wp:positionH>
                <wp:positionV relativeFrom="paragraph">
                  <wp:posOffset>-955675</wp:posOffset>
                </wp:positionV>
                <wp:extent cx="1828800" cy="3644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4BE58" w14:textId="77777777" w:rsidR="001935C7" w:rsidRPr="005F7C71" w:rsidRDefault="001935C7" w:rsidP="001935C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8FB29" id="_x0000_s1028" type="#_x0000_t202" style="position:absolute;left:0;text-align:left;margin-left:5in;margin-top:-75.25pt;width:2in;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" o:allowincell="f" stroked="f">
                <v:textbox>
                  <w:txbxContent>
                    <w:p w14:paraId="0D04BE58" w14:textId="77777777" w:rsidR="001935C7" w:rsidRPr="005F7C71" w:rsidRDefault="001935C7" w:rsidP="001935C7">
                      <w:pPr>
                        <w:rPr>
                          <w:b/>
                        </w:rPr>
                      </w:pPr>
                    </w:p>
                  </w:txbxContent>
                </v:textbox>
                <w10:wrap type="square"/>
              </v:shape>
            </w:pict>
          </mc:Fallback>
        </mc:AlternateContent>
      </w:r>
    </w:p>
    <w:p w14:paraId="763F1C17" w14:textId="77777777" w:rsidR="001935C7" w:rsidRPr="001C5758" w:rsidRDefault="001935C7" w:rsidP="001935C7">
      <w:pPr>
        <w:pStyle w:val="Header"/>
        <w:tabs>
          <w:tab w:val="clear" w:pos="4153"/>
          <w:tab w:val="clear" w:pos="8306"/>
          <w:tab w:val="left" w:pos="5529"/>
          <w:tab w:val="left" w:pos="7938"/>
        </w:tabs>
        <w:spacing w:before="560"/>
        <w:ind w:firstLine="1928"/>
        <w:jc w:val="center"/>
        <w:rPr>
          <w:noProof/>
          <w:sz w:val="24"/>
          <w:szCs w:val="24"/>
        </w:rPr>
      </w:pPr>
    </w:p>
    <w:p w14:paraId="2B09824C" w14:textId="5C6CE9D8" w:rsidR="00C75A91" w:rsidRPr="001A17DD" w:rsidRDefault="00C75A91" w:rsidP="00C75A91">
      <w:pPr>
        <w:jc w:val="center"/>
        <w:rPr>
          <w:b/>
          <w:sz w:val="24"/>
          <w:szCs w:val="24"/>
        </w:rPr>
      </w:pPr>
      <w:r w:rsidRPr="001A17DD">
        <w:rPr>
          <w:b/>
          <w:sz w:val="24"/>
          <w:szCs w:val="24"/>
        </w:rPr>
        <w:t>MAŽOS VERTĖS SKELBIAMOS APKLAUSOS SĄLYGOS</w:t>
      </w:r>
    </w:p>
    <w:p w14:paraId="0B21CEDC" w14:textId="77777777" w:rsidR="00C75A91" w:rsidRPr="001A17DD" w:rsidRDefault="00C75A91" w:rsidP="001935C7">
      <w:pPr>
        <w:jc w:val="center"/>
        <w:rPr>
          <w:b/>
          <w:sz w:val="24"/>
          <w:szCs w:val="24"/>
        </w:rPr>
      </w:pPr>
    </w:p>
    <w:p w14:paraId="71063CC3" w14:textId="7F0CB977" w:rsidR="001270D7" w:rsidRPr="001A17DD" w:rsidRDefault="00136345" w:rsidP="00136345">
      <w:pPr>
        <w:jc w:val="center"/>
        <w:rPr>
          <w:b/>
          <w:bCs/>
          <w:sz w:val="24"/>
          <w:szCs w:val="24"/>
        </w:rPr>
      </w:pPr>
      <w:r w:rsidRPr="001A17DD">
        <w:rPr>
          <w:b/>
          <w:bCs/>
          <w:sz w:val="24"/>
          <w:szCs w:val="24"/>
        </w:rPr>
        <w:t xml:space="preserve">MUITINĖS PAREIGŪNŲ </w:t>
      </w:r>
      <w:r w:rsidR="001270D7" w:rsidRPr="001A17DD">
        <w:rPr>
          <w:b/>
          <w:bCs/>
          <w:sz w:val="24"/>
          <w:szCs w:val="24"/>
        </w:rPr>
        <w:t>TARNYBINIŲ PAŽYMĖJIMŲ IR DARBUOTOJŲ PAŽYMĖJIMŲ PAGAMINIMO PASLAUGŲ</w:t>
      </w:r>
      <w:r w:rsidR="001270D7" w:rsidRPr="001A17DD">
        <w:rPr>
          <w:b/>
          <w:sz w:val="24"/>
          <w:szCs w:val="24"/>
        </w:rPr>
        <w:t xml:space="preserve"> VIEŠASIS PIRKIMAS</w:t>
      </w:r>
    </w:p>
    <w:p w14:paraId="3AF39F0A" w14:textId="77777777" w:rsidR="001935C7" w:rsidRPr="001A17DD" w:rsidRDefault="001935C7" w:rsidP="001935C7">
      <w:pPr>
        <w:jc w:val="center"/>
        <w:rPr>
          <w:sz w:val="24"/>
          <w:szCs w:val="24"/>
        </w:rPr>
      </w:pPr>
    </w:p>
    <w:p w14:paraId="57361FA1" w14:textId="761362BD" w:rsidR="001935C7" w:rsidRPr="001A17DD" w:rsidRDefault="001935C7" w:rsidP="00456FFE">
      <w:pPr>
        <w:jc w:val="center"/>
        <w:rPr>
          <w:b/>
          <w:sz w:val="24"/>
          <w:szCs w:val="24"/>
        </w:rPr>
      </w:pPr>
      <w:r w:rsidRPr="001A17DD">
        <w:rPr>
          <w:b/>
          <w:sz w:val="24"/>
          <w:szCs w:val="24"/>
        </w:rPr>
        <w:t>I. BENDROSIOS NUOSTATOS</w:t>
      </w:r>
    </w:p>
    <w:p w14:paraId="52683CE0" w14:textId="1ADC8C25" w:rsidR="001935C7" w:rsidRPr="001A17DD" w:rsidRDefault="001935C7" w:rsidP="00D46906">
      <w:pPr>
        <w:ind w:firstLine="567"/>
        <w:jc w:val="both"/>
        <w:rPr>
          <w:bCs/>
          <w:sz w:val="24"/>
          <w:szCs w:val="24"/>
        </w:rPr>
      </w:pPr>
      <w:r w:rsidRPr="001A17DD">
        <w:rPr>
          <w:sz w:val="24"/>
          <w:szCs w:val="24"/>
        </w:rPr>
        <w:t>1.1. Muitinės departamentas prie Lietuvos Respublikos finansų ministerijos (toliau – Perkančioji</w:t>
      </w:r>
      <w:r w:rsidR="000B5514" w:rsidRPr="001A17DD">
        <w:rPr>
          <w:sz w:val="24"/>
          <w:szCs w:val="24"/>
        </w:rPr>
        <w:t xml:space="preserve"> </w:t>
      </w:r>
      <w:r w:rsidRPr="001A17DD">
        <w:rPr>
          <w:sz w:val="24"/>
          <w:szCs w:val="24"/>
        </w:rPr>
        <w:t xml:space="preserve">organizacija) vykdo </w:t>
      </w:r>
      <w:r w:rsidR="00BB04D0" w:rsidRPr="001A17DD">
        <w:rPr>
          <w:b/>
          <w:bCs/>
          <w:sz w:val="24"/>
          <w:szCs w:val="24"/>
        </w:rPr>
        <w:t>Muitinės pareigūnų</w:t>
      </w:r>
      <w:r w:rsidR="00BB04D0" w:rsidRPr="001A17DD">
        <w:rPr>
          <w:sz w:val="24"/>
          <w:szCs w:val="24"/>
        </w:rPr>
        <w:t xml:space="preserve"> </w:t>
      </w:r>
      <w:r w:rsidR="00BB04D0" w:rsidRPr="001A17DD">
        <w:rPr>
          <w:b/>
          <w:sz w:val="24"/>
          <w:szCs w:val="24"/>
        </w:rPr>
        <w:t>t</w:t>
      </w:r>
      <w:r w:rsidR="00A44A5D" w:rsidRPr="001A17DD">
        <w:rPr>
          <w:b/>
          <w:sz w:val="24"/>
          <w:szCs w:val="24"/>
        </w:rPr>
        <w:t xml:space="preserve">arnybinių pažymėjimų ir darbuotojų pažymėjimų pagaminimo paslaugų </w:t>
      </w:r>
      <w:r w:rsidR="002412F9" w:rsidRPr="001A17DD">
        <w:rPr>
          <w:bCs/>
          <w:sz w:val="24"/>
          <w:szCs w:val="24"/>
        </w:rPr>
        <w:t>vieš</w:t>
      </w:r>
      <w:r w:rsidR="000B5514" w:rsidRPr="001A17DD">
        <w:rPr>
          <w:bCs/>
          <w:sz w:val="24"/>
          <w:szCs w:val="24"/>
        </w:rPr>
        <w:t>ąjį</w:t>
      </w:r>
      <w:r w:rsidR="002412F9" w:rsidRPr="001A17DD">
        <w:rPr>
          <w:bCs/>
          <w:sz w:val="24"/>
          <w:szCs w:val="24"/>
        </w:rPr>
        <w:t xml:space="preserve"> pirkim</w:t>
      </w:r>
      <w:r w:rsidR="000B5514" w:rsidRPr="001A17DD">
        <w:rPr>
          <w:bCs/>
          <w:sz w:val="24"/>
          <w:szCs w:val="24"/>
        </w:rPr>
        <w:t>ą</w:t>
      </w:r>
      <w:r w:rsidR="008B2F1C" w:rsidRPr="001A17DD">
        <w:rPr>
          <w:bCs/>
          <w:sz w:val="24"/>
          <w:szCs w:val="24"/>
        </w:rPr>
        <w:t xml:space="preserve"> </w:t>
      </w:r>
      <w:r w:rsidRPr="001A17DD">
        <w:rPr>
          <w:bCs/>
          <w:sz w:val="24"/>
          <w:szCs w:val="24"/>
        </w:rPr>
        <w:t>mažos vertės skelbiam</w:t>
      </w:r>
      <w:r w:rsidR="008B2F1C" w:rsidRPr="001A17DD">
        <w:rPr>
          <w:bCs/>
          <w:sz w:val="24"/>
          <w:szCs w:val="24"/>
        </w:rPr>
        <w:t>os</w:t>
      </w:r>
      <w:r w:rsidRPr="001A17DD">
        <w:rPr>
          <w:bCs/>
          <w:sz w:val="24"/>
          <w:szCs w:val="24"/>
        </w:rPr>
        <w:t xml:space="preserve"> apklaus</w:t>
      </w:r>
      <w:r w:rsidR="008B2F1C" w:rsidRPr="001A17DD">
        <w:rPr>
          <w:bCs/>
          <w:sz w:val="24"/>
          <w:szCs w:val="24"/>
        </w:rPr>
        <w:t xml:space="preserve">os būdu </w:t>
      </w:r>
      <w:r w:rsidRPr="001A17DD">
        <w:rPr>
          <w:sz w:val="24"/>
          <w:szCs w:val="24"/>
        </w:rPr>
        <w:t xml:space="preserve">(toliau – </w:t>
      </w:r>
      <w:r w:rsidRPr="001A17DD">
        <w:rPr>
          <w:b/>
          <w:bCs/>
          <w:sz w:val="24"/>
          <w:szCs w:val="24"/>
        </w:rPr>
        <w:t>Apklausa</w:t>
      </w:r>
      <w:r w:rsidRPr="001A17DD">
        <w:rPr>
          <w:sz w:val="24"/>
          <w:szCs w:val="24"/>
        </w:rPr>
        <w:t xml:space="preserve">). </w:t>
      </w:r>
    </w:p>
    <w:p w14:paraId="182C83D5" w14:textId="051D48C0" w:rsidR="00F12D05" w:rsidRPr="001A17DD" w:rsidRDefault="001935C7" w:rsidP="00EF53C6">
      <w:pPr>
        <w:tabs>
          <w:tab w:val="left" w:pos="0"/>
        </w:tabs>
        <w:ind w:firstLine="567"/>
        <w:jc w:val="both"/>
        <w:rPr>
          <w:sz w:val="24"/>
          <w:szCs w:val="24"/>
        </w:rPr>
      </w:pPr>
      <w:r w:rsidRPr="001A17DD">
        <w:rPr>
          <w:sz w:val="24"/>
          <w:szCs w:val="24"/>
        </w:rPr>
        <w:t xml:space="preserve">1.2. Pirkimas vykdomas </w:t>
      </w:r>
      <w:r w:rsidRPr="001A17DD">
        <w:rPr>
          <w:color w:val="000000" w:themeColor="text1"/>
          <w:sz w:val="24"/>
          <w:szCs w:val="24"/>
        </w:rPr>
        <w:t xml:space="preserve">vadovaujantis </w:t>
      </w:r>
      <w:r w:rsidR="004F51AF" w:rsidRPr="001A17DD">
        <w:rPr>
          <w:sz w:val="24"/>
          <w:szCs w:val="24"/>
        </w:rPr>
        <w:t xml:space="preserve">Lietuvos Respublikos viešųjų pirkimų, atliekamų gynybos ir saugumo srityje, įstatymu (toliau – </w:t>
      </w:r>
      <w:r w:rsidR="004F51AF" w:rsidRPr="001A17DD">
        <w:rPr>
          <w:b/>
          <w:sz w:val="24"/>
          <w:szCs w:val="24"/>
        </w:rPr>
        <w:t>Įstatymas</w:t>
      </w:r>
      <w:r w:rsidR="004F51AF" w:rsidRPr="001A17DD">
        <w:rPr>
          <w:sz w:val="24"/>
          <w:szCs w:val="24"/>
        </w:rPr>
        <w:t xml:space="preserve">), Muitinės departamento prie Lietuvos Respublikos finansų ministerijos mažos vertės viešųjų pirkimų, atliekamų gynybos ir saugumo srityje, taisyklėmis (toliau – </w:t>
      </w:r>
      <w:r w:rsidR="004F51AF" w:rsidRPr="001A17DD">
        <w:rPr>
          <w:b/>
          <w:sz w:val="24"/>
          <w:szCs w:val="24"/>
        </w:rPr>
        <w:t>Taisyklės</w:t>
      </w:r>
      <w:r w:rsidR="004F51AF" w:rsidRPr="001A17DD">
        <w:rPr>
          <w:sz w:val="24"/>
          <w:szCs w:val="24"/>
        </w:rPr>
        <w:t>), Lietuvos Respublikos civiliniu kodeksu bei kitais viešuosius pirkimus reglamentuojančiais teisės aktais ir šiomis Apklausos sąlygomis.</w:t>
      </w:r>
    </w:p>
    <w:p w14:paraId="20AC30C6" w14:textId="78DD6DB5" w:rsidR="00AF3754" w:rsidRPr="001A17DD" w:rsidRDefault="00AF3754" w:rsidP="00EF53C6">
      <w:pPr>
        <w:ind w:firstLine="567"/>
        <w:jc w:val="both"/>
        <w:rPr>
          <w:rFonts w:eastAsia="Calibri"/>
          <w:sz w:val="24"/>
          <w:szCs w:val="24"/>
        </w:rPr>
      </w:pPr>
      <w:r w:rsidRPr="001A17DD">
        <w:rPr>
          <w:rFonts w:eastAsia="Calibri"/>
          <w:sz w:val="24"/>
          <w:szCs w:val="24"/>
        </w:rPr>
        <w:t>1.3. Apklausoje gali dalyvauti juridiniai ir fiziniai asmenys ar bendrai veiklai susivienijusių asmenų grupės (toliau – teikėjas).</w:t>
      </w:r>
    </w:p>
    <w:p w14:paraId="79B42FAB" w14:textId="7DE38FDE" w:rsidR="00E03575" w:rsidRPr="0086100D" w:rsidRDefault="00451E80" w:rsidP="00EF53C6">
      <w:pPr>
        <w:ind w:firstLine="567"/>
        <w:jc w:val="both"/>
        <w:rPr>
          <w:color w:val="000000" w:themeColor="text1"/>
          <w:sz w:val="24"/>
          <w:szCs w:val="24"/>
        </w:rPr>
      </w:pPr>
      <w:r w:rsidRPr="001A17DD">
        <w:rPr>
          <w:color w:val="000000" w:themeColor="text1"/>
          <w:sz w:val="24"/>
          <w:szCs w:val="24"/>
        </w:rPr>
        <w:t>1.4</w:t>
      </w:r>
      <w:r w:rsidR="00E03575" w:rsidRPr="001A17DD">
        <w:rPr>
          <w:color w:val="000000" w:themeColor="text1"/>
          <w:sz w:val="24"/>
          <w:szCs w:val="24"/>
        </w:rPr>
        <w:t xml:space="preserve">. Vadovaujantis </w:t>
      </w:r>
      <w:r w:rsidR="008235FD" w:rsidRPr="001A17DD">
        <w:rPr>
          <w:color w:val="000000" w:themeColor="text1"/>
          <w:sz w:val="24"/>
          <w:szCs w:val="24"/>
        </w:rPr>
        <w:t>Lietuvos Respublikos s</w:t>
      </w:r>
      <w:r w:rsidR="00E03575" w:rsidRPr="001A17DD">
        <w:rPr>
          <w:color w:val="000000" w:themeColor="text1"/>
          <w:sz w:val="24"/>
          <w:szCs w:val="24"/>
        </w:rPr>
        <w:t>augiųjų dokumentų</w:t>
      </w:r>
      <w:r w:rsidR="00E03575" w:rsidRPr="0086100D">
        <w:rPr>
          <w:color w:val="000000" w:themeColor="text1"/>
          <w:sz w:val="24"/>
          <w:szCs w:val="24"/>
        </w:rPr>
        <w:t xml:space="preserve"> ir saugiųjų dokumentų blankų gamybos įstatymu pirkime gali dalyvauti tik saugiųjų dokumentų ir saugiųjų dokumentų blankų gamybos licenciją turintis </w:t>
      </w:r>
      <w:r w:rsidR="00EA504A" w:rsidRPr="0086100D">
        <w:rPr>
          <w:color w:val="000000" w:themeColor="text1"/>
          <w:sz w:val="24"/>
          <w:szCs w:val="24"/>
        </w:rPr>
        <w:t>teik</w:t>
      </w:r>
      <w:r w:rsidR="00E03575" w:rsidRPr="0086100D">
        <w:rPr>
          <w:color w:val="000000" w:themeColor="text1"/>
          <w:sz w:val="24"/>
          <w:szCs w:val="24"/>
        </w:rPr>
        <w:t xml:space="preserve">ėjas (-ai) </w:t>
      </w:r>
      <w:r w:rsidR="00E03575" w:rsidRPr="0086100D">
        <w:rPr>
          <w:i/>
          <w:iCs/>
          <w:color w:val="000000" w:themeColor="text1"/>
          <w:sz w:val="24"/>
          <w:szCs w:val="24"/>
        </w:rPr>
        <w:t xml:space="preserve">(tiek pavieniai, tiek jungtinės veiklos sutarties pagrindu veikiantys </w:t>
      </w:r>
      <w:r w:rsidR="00EA504A" w:rsidRPr="0086100D">
        <w:rPr>
          <w:i/>
          <w:iCs/>
          <w:color w:val="000000" w:themeColor="text1"/>
          <w:sz w:val="24"/>
          <w:szCs w:val="24"/>
        </w:rPr>
        <w:t>teikėj</w:t>
      </w:r>
      <w:r w:rsidR="00E03575" w:rsidRPr="0086100D">
        <w:rPr>
          <w:i/>
          <w:iCs/>
          <w:color w:val="000000" w:themeColor="text1"/>
          <w:sz w:val="24"/>
          <w:szCs w:val="24"/>
        </w:rPr>
        <w:t>ai)</w:t>
      </w:r>
      <w:r w:rsidR="00E03575" w:rsidRPr="0086100D">
        <w:rPr>
          <w:color w:val="000000" w:themeColor="text1"/>
          <w:sz w:val="24"/>
          <w:szCs w:val="24"/>
        </w:rPr>
        <w:t xml:space="preserve">, </w:t>
      </w:r>
      <w:r w:rsidR="00EA504A" w:rsidRPr="0086100D">
        <w:rPr>
          <w:color w:val="000000" w:themeColor="text1"/>
          <w:sz w:val="24"/>
          <w:szCs w:val="24"/>
        </w:rPr>
        <w:t>Teikėj</w:t>
      </w:r>
      <w:r w:rsidR="00E03575" w:rsidRPr="0086100D">
        <w:rPr>
          <w:color w:val="000000" w:themeColor="text1"/>
          <w:sz w:val="24"/>
          <w:szCs w:val="24"/>
        </w:rPr>
        <w:t>o pasitelkiami sub</w:t>
      </w:r>
      <w:r w:rsidR="00EA504A" w:rsidRPr="0086100D">
        <w:rPr>
          <w:color w:val="000000" w:themeColor="text1"/>
          <w:sz w:val="24"/>
          <w:szCs w:val="24"/>
        </w:rPr>
        <w:t>teikėj</w:t>
      </w:r>
      <w:r w:rsidR="00E03575" w:rsidRPr="0086100D">
        <w:rPr>
          <w:color w:val="000000" w:themeColor="text1"/>
          <w:sz w:val="24"/>
          <w:szCs w:val="24"/>
        </w:rPr>
        <w:t>ai (jeigu tokie pasitelkiami) taip pat privalo turėti saugiųjų dokumentų ir saugiųjų dokumentų blankų gamybos licenciją arba kitus lygiaverčius dokumentus, kaip numatyta Lietuvos Respublikos saugiųjų dokumentų ir saugiųjų dokumentų blankų gamybos įstatymo 18 str. 1 dalyje.</w:t>
      </w:r>
    </w:p>
    <w:p w14:paraId="18C99354" w14:textId="77777777" w:rsidR="001241A8" w:rsidRPr="001C5758" w:rsidRDefault="001241A8" w:rsidP="00EF53C6">
      <w:pPr>
        <w:ind w:firstLine="567"/>
        <w:jc w:val="both"/>
        <w:rPr>
          <w:sz w:val="24"/>
          <w:szCs w:val="24"/>
        </w:rPr>
      </w:pPr>
      <w:r w:rsidRPr="001C5758">
        <w:rPr>
          <w:sz w:val="24"/>
          <w:szCs w:val="24"/>
        </w:rPr>
        <w:t xml:space="preserve">1.5. Išankstinis informacinis pranešimas apie pirkimą </w:t>
      </w:r>
      <w:r w:rsidRPr="001C5758">
        <w:rPr>
          <w:iCs/>
          <w:sz w:val="24"/>
          <w:szCs w:val="24"/>
        </w:rPr>
        <w:t>nebuvo</w:t>
      </w:r>
      <w:r w:rsidRPr="001C5758">
        <w:rPr>
          <w:sz w:val="24"/>
          <w:szCs w:val="24"/>
        </w:rPr>
        <w:t xml:space="preserve"> paskelbtas Įstatymo nustatyta tvarka.</w:t>
      </w:r>
    </w:p>
    <w:p w14:paraId="7138E1D4" w14:textId="7D0AF292" w:rsidR="00F45867" w:rsidRPr="001C5758" w:rsidRDefault="008312FB" w:rsidP="00EF53C6">
      <w:pPr>
        <w:ind w:firstLine="567"/>
        <w:jc w:val="both"/>
      </w:pPr>
      <w:r w:rsidRPr="001C5758">
        <w:rPr>
          <w:sz w:val="24"/>
          <w:szCs w:val="24"/>
        </w:rPr>
        <w:t>1.</w:t>
      </w:r>
      <w:r w:rsidR="00451E80" w:rsidRPr="001C5758">
        <w:rPr>
          <w:sz w:val="24"/>
          <w:szCs w:val="24"/>
        </w:rPr>
        <w:t>6</w:t>
      </w:r>
      <w:r w:rsidRPr="001C5758">
        <w:rPr>
          <w:sz w:val="24"/>
          <w:szCs w:val="24"/>
        </w:rPr>
        <w:t xml:space="preserve">. </w:t>
      </w:r>
      <w:r w:rsidRPr="001C5758">
        <w:rPr>
          <w:rFonts w:eastAsia="Calibri"/>
          <w:sz w:val="24"/>
          <w:szCs w:val="24"/>
        </w:rPr>
        <w:t xml:space="preserve">Pirkimo dokumentai skelbiami </w:t>
      </w:r>
      <w:r w:rsidR="00B3561D" w:rsidRPr="001C5758">
        <w:rPr>
          <w:rFonts w:eastAsia="Calibri"/>
          <w:sz w:val="24"/>
          <w:szCs w:val="24"/>
        </w:rPr>
        <w:t xml:space="preserve">ir pasiūlymai teikiami </w:t>
      </w:r>
      <w:r w:rsidRPr="001C5758">
        <w:rPr>
          <w:rFonts w:eastAsia="Calibri"/>
          <w:sz w:val="24"/>
          <w:szCs w:val="24"/>
        </w:rPr>
        <w:t xml:space="preserve">Centrinėje viešųjų pirkimų informacinėje sistemoje (toliau – CVP IS). Perkančiosios organizacijos ir teikėjo bendravimas ir keitimasis informacija vyksta naudojantis CVP IS priemonėmis. Elektroninėmis priemonėmis pasiūlymus gali teikti tik tie teikėjai, kurie yra registruoti CVP IS, adresu </w:t>
      </w:r>
      <w:r w:rsidRPr="001C5758">
        <w:rPr>
          <w:sz w:val="24"/>
          <w:szCs w:val="24"/>
        </w:rPr>
        <w:t> </w:t>
      </w:r>
      <w:hyperlink r:id="rId8" w:history="1">
        <w:r w:rsidRPr="001C5758">
          <w:rPr>
            <w:rStyle w:val="Hyperlink"/>
            <w:sz w:val="24"/>
            <w:szCs w:val="24"/>
          </w:rPr>
          <w:t>https://viesiejipirkimai.lt</w:t>
        </w:r>
      </w:hyperlink>
      <w:r w:rsidRPr="001C5758">
        <w:t>.</w:t>
      </w:r>
    </w:p>
    <w:p w14:paraId="7F5003BE" w14:textId="04D85CEA" w:rsidR="009A3080" w:rsidRPr="001C5758" w:rsidRDefault="009A3080" w:rsidP="00EF53C6">
      <w:pPr>
        <w:ind w:firstLine="567"/>
        <w:jc w:val="both"/>
        <w:rPr>
          <w:rFonts w:eastAsia="Calibri"/>
          <w:sz w:val="24"/>
          <w:szCs w:val="22"/>
          <w:lang w:eastAsia="lt-LT"/>
        </w:rPr>
      </w:pPr>
      <w:r w:rsidRPr="001C5758">
        <w:rPr>
          <w:rFonts w:eastAsia="Calibri"/>
          <w:sz w:val="24"/>
          <w:szCs w:val="22"/>
          <w:lang w:eastAsia="lt-LT"/>
        </w:rPr>
        <w:t>1.</w:t>
      </w:r>
      <w:r w:rsidR="00451E80" w:rsidRPr="001C5758">
        <w:rPr>
          <w:rFonts w:eastAsia="Calibri"/>
          <w:sz w:val="24"/>
          <w:szCs w:val="22"/>
          <w:lang w:eastAsia="lt-LT"/>
        </w:rPr>
        <w:t>7</w:t>
      </w:r>
      <w:r w:rsidRPr="001C5758">
        <w:rPr>
          <w:rFonts w:eastAsia="Calibri"/>
          <w:sz w:val="24"/>
          <w:szCs w:val="22"/>
          <w:lang w:eastAsia="lt-LT"/>
        </w:rPr>
        <w:t xml:space="preserve">. Perkančiosios organizacijos ir </w:t>
      </w:r>
      <w:r w:rsidR="00EA504A" w:rsidRPr="001C5758">
        <w:rPr>
          <w:rFonts w:eastAsia="Calibri"/>
          <w:sz w:val="24"/>
          <w:szCs w:val="22"/>
          <w:lang w:eastAsia="lt-LT"/>
        </w:rPr>
        <w:t>teikėj</w:t>
      </w:r>
      <w:r w:rsidRPr="001C5758">
        <w:rPr>
          <w:rFonts w:eastAsia="Calibri"/>
          <w:sz w:val="24"/>
          <w:szCs w:val="22"/>
          <w:lang w:eastAsia="lt-LT"/>
        </w:rPr>
        <w:t>o pranešimai vienas kitam, atliekant Įstatymo reglamentuotas pirkimo procedūras, teikiami lietuvių kalba.</w:t>
      </w:r>
    </w:p>
    <w:p w14:paraId="42E355BC" w14:textId="50BCDC40" w:rsidR="00A02466" w:rsidRPr="001C5758" w:rsidRDefault="00A02466" w:rsidP="00EF53C6">
      <w:pPr>
        <w:ind w:firstLine="567"/>
        <w:jc w:val="both"/>
        <w:rPr>
          <w:rFonts w:eastAsia="Calibri"/>
          <w:sz w:val="24"/>
          <w:szCs w:val="24"/>
        </w:rPr>
      </w:pPr>
      <w:r w:rsidRPr="001C5758">
        <w:rPr>
          <w:sz w:val="24"/>
          <w:szCs w:val="24"/>
        </w:rPr>
        <w:t>1.</w:t>
      </w:r>
      <w:r w:rsidR="00451E80" w:rsidRPr="001C5758">
        <w:rPr>
          <w:sz w:val="24"/>
          <w:szCs w:val="24"/>
        </w:rPr>
        <w:t>8</w:t>
      </w:r>
      <w:r w:rsidRPr="001C5758">
        <w:rPr>
          <w:sz w:val="24"/>
          <w:szCs w:val="24"/>
        </w:rPr>
        <w:t xml:space="preserve">. </w:t>
      </w:r>
      <w:r w:rsidRPr="001C5758">
        <w:rPr>
          <w:rFonts w:eastAsia="Calibri"/>
          <w:sz w:val="24"/>
          <w:szCs w:val="24"/>
        </w:rPr>
        <w:t>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3D5BFE35" w14:textId="40DF886E" w:rsidR="007C2DFA" w:rsidRPr="001C5758" w:rsidRDefault="001935C7" w:rsidP="00EF53C6">
      <w:pPr>
        <w:ind w:firstLine="567"/>
        <w:jc w:val="both"/>
        <w:rPr>
          <w:rFonts w:eastAsia="Calibri"/>
          <w:sz w:val="24"/>
          <w:szCs w:val="24"/>
        </w:rPr>
      </w:pPr>
      <w:r w:rsidRPr="001C5758">
        <w:rPr>
          <w:sz w:val="24"/>
          <w:szCs w:val="24"/>
        </w:rPr>
        <w:t>1.</w:t>
      </w:r>
      <w:r w:rsidR="00451E80" w:rsidRPr="001C5758">
        <w:rPr>
          <w:sz w:val="24"/>
          <w:szCs w:val="24"/>
        </w:rPr>
        <w:t>9</w:t>
      </w:r>
      <w:r w:rsidRPr="001C5758">
        <w:rPr>
          <w:sz w:val="24"/>
          <w:szCs w:val="24"/>
        </w:rPr>
        <w:t xml:space="preserve">. </w:t>
      </w:r>
      <w:r w:rsidR="007C2DFA" w:rsidRPr="001C5758">
        <w:rPr>
          <w:rFonts w:eastAsia="Calibri"/>
          <w:sz w:val="24"/>
          <w:szCs w:val="24"/>
        </w:rPr>
        <w:t xml:space="preserve">Perkančiosios organizacijos kontaktinis asmuo – Kristina Laucytė, Muitinės departamento Viešųjų pirkimų skyriaus vyriausioji specialistė, el. paštas </w:t>
      </w:r>
      <w:hyperlink r:id="rId9" w:history="1">
        <w:r w:rsidR="007C2DFA" w:rsidRPr="001C5758">
          <w:rPr>
            <w:rStyle w:val="Hyperlink"/>
            <w:rFonts w:eastAsia="Calibri"/>
            <w:sz w:val="24"/>
            <w:szCs w:val="24"/>
          </w:rPr>
          <w:t>kristina.laucyte@lrmuitine.lt</w:t>
        </w:r>
      </w:hyperlink>
      <w:r w:rsidR="007C2DFA" w:rsidRPr="001C5758">
        <w:rPr>
          <w:rFonts w:eastAsia="Calibri"/>
          <w:sz w:val="24"/>
          <w:szCs w:val="24"/>
        </w:rPr>
        <w:t>.</w:t>
      </w:r>
    </w:p>
    <w:p w14:paraId="53BEE602" w14:textId="3EAEAA1E" w:rsidR="00571A96" w:rsidRPr="001C5758" w:rsidRDefault="00571A96" w:rsidP="00EF53C6">
      <w:pPr>
        <w:tabs>
          <w:tab w:val="num" w:pos="840"/>
        </w:tabs>
        <w:ind w:firstLine="567"/>
        <w:jc w:val="both"/>
        <w:rPr>
          <w:rFonts w:eastAsia="Calibri"/>
          <w:sz w:val="24"/>
          <w:szCs w:val="22"/>
        </w:rPr>
      </w:pPr>
      <w:r w:rsidRPr="001C5758">
        <w:rPr>
          <w:rFonts w:eastAsia="Calibri"/>
          <w:sz w:val="24"/>
          <w:szCs w:val="22"/>
        </w:rPr>
        <w:t>1.</w:t>
      </w:r>
      <w:r w:rsidR="00451E80" w:rsidRPr="001C5758">
        <w:rPr>
          <w:rFonts w:eastAsia="Calibri"/>
          <w:sz w:val="24"/>
          <w:szCs w:val="22"/>
        </w:rPr>
        <w:t>10</w:t>
      </w:r>
      <w:r w:rsidRPr="001C5758">
        <w:rPr>
          <w:rFonts w:eastAsia="Calibri"/>
          <w:sz w:val="24"/>
          <w:szCs w:val="22"/>
        </w:rPr>
        <w:t xml:space="preserve">. </w:t>
      </w:r>
      <w:r w:rsidR="00EA504A" w:rsidRPr="001C5758">
        <w:rPr>
          <w:rFonts w:eastAsia="Calibri"/>
          <w:sz w:val="24"/>
          <w:szCs w:val="22"/>
        </w:rPr>
        <w:t>Teikėj</w:t>
      </w:r>
      <w:r w:rsidRPr="001C5758">
        <w:rPr>
          <w:rFonts w:eastAsia="Calibri"/>
          <w:sz w:val="24"/>
          <w:szCs w:val="22"/>
        </w:rPr>
        <w:t xml:space="preserve">as pats padengia visas pasiūlymo rengimo ir pateikimo išlaidas. Perkančioji organizacija nėra atsakinga ar įpareigota šias išlaidas atlyginti, įskaitant išlaidas, patiriamas dėl to, </w:t>
      </w:r>
      <w:r w:rsidRPr="001C5758">
        <w:rPr>
          <w:rFonts w:eastAsia="Calibri"/>
          <w:sz w:val="24"/>
          <w:szCs w:val="22"/>
        </w:rPr>
        <w:lastRenderedPageBreak/>
        <w:t>kad vadovaujantis Įstatymo nuostatomis perkančioji organizacija privalėjo nutraukti ar Viešųjų pirkimų tarnybos buvo įpareigota nutraukti pirkimo procedūras.</w:t>
      </w:r>
    </w:p>
    <w:p w14:paraId="230C13C3" w14:textId="194E5571" w:rsidR="001935C7" w:rsidRPr="001C5758" w:rsidRDefault="001935C7" w:rsidP="00EF53C6">
      <w:pPr>
        <w:ind w:firstLine="567"/>
        <w:jc w:val="both"/>
        <w:rPr>
          <w:sz w:val="24"/>
          <w:szCs w:val="24"/>
        </w:rPr>
      </w:pPr>
      <w:r w:rsidRPr="001C5758">
        <w:rPr>
          <w:sz w:val="24"/>
          <w:szCs w:val="24"/>
        </w:rPr>
        <w:t>1.</w:t>
      </w:r>
      <w:r w:rsidR="00451E80" w:rsidRPr="001C5758">
        <w:rPr>
          <w:sz w:val="24"/>
          <w:szCs w:val="24"/>
        </w:rPr>
        <w:t>11</w:t>
      </w:r>
      <w:r w:rsidRPr="001C5758">
        <w:rPr>
          <w:sz w:val="24"/>
          <w:szCs w:val="24"/>
        </w:rPr>
        <w:t>. </w:t>
      </w:r>
      <w:r w:rsidR="00262990" w:rsidRPr="001C5758">
        <w:rPr>
          <w:sz w:val="24"/>
          <w:szCs w:val="24"/>
        </w:rPr>
        <w:t>Perkančioji organizacija yra pridėtinės vertės mokesčio (toliau – PVM) mokėtoja.</w:t>
      </w:r>
    </w:p>
    <w:p w14:paraId="60313414" w14:textId="2470BDC1" w:rsidR="006344D9" w:rsidRPr="001C5758" w:rsidRDefault="006344D9" w:rsidP="00EF53C6">
      <w:pPr>
        <w:ind w:firstLine="567"/>
        <w:jc w:val="both"/>
        <w:rPr>
          <w:sz w:val="24"/>
          <w:szCs w:val="24"/>
        </w:rPr>
      </w:pPr>
      <w:r w:rsidRPr="001C5758">
        <w:rPr>
          <w:sz w:val="24"/>
          <w:szCs w:val="24"/>
          <w:lang w:eastAsia="lt-LT"/>
        </w:rPr>
        <w:t>1.</w:t>
      </w:r>
      <w:r w:rsidR="00451E80" w:rsidRPr="001C5758">
        <w:rPr>
          <w:sz w:val="24"/>
          <w:szCs w:val="24"/>
          <w:lang w:eastAsia="lt-LT"/>
        </w:rPr>
        <w:t>12</w:t>
      </w:r>
      <w:r w:rsidRPr="001C5758">
        <w:rPr>
          <w:sz w:val="24"/>
          <w:szCs w:val="24"/>
          <w:lang w:eastAsia="lt-LT"/>
        </w:rPr>
        <w:t xml:space="preserve">. </w:t>
      </w:r>
      <w:r w:rsidRPr="001C5758">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1C9B0C74" w14:textId="333AAC6E" w:rsidR="008D6497" w:rsidRPr="001C5758" w:rsidRDefault="008D6497" w:rsidP="00EF53C6">
      <w:pPr>
        <w:ind w:firstLine="567"/>
        <w:jc w:val="both"/>
        <w:rPr>
          <w:rFonts w:eastAsia="Calibri"/>
          <w:sz w:val="24"/>
          <w:szCs w:val="24"/>
        </w:rPr>
      </w:pPr>
      <w:r w:rsidRPr="001C5758">
        <w:rPr>
          <w:rFonts w:eastAsia="Calibri"/>
          <w:sz w:val="24"/>
          <w:szCs w:val="24"/>
        </w:rPr>
        <w:t>1.</w:t>
      </w:r>
      <w:r w:rsidR="00451E80" w:rsidRPr="001C5758">
        <w:rPr>
          <w:rFonts w:eastAsia="Calibri"/>
          <w:sz w:val="24"/>
          <w:szCs w:val="24"/>
        </w:rPr>
        <w:t>13</w:t>
      </w:r>
      <w:r w:rsidRPr="001C5758">
        <w:rPr>
          <w:rFonts w:eastAsia="Calibri"/>
          <w:sz w:val="24"/>
          <w:szCs w:val="24"/>
        </w:rPr>
        <w:t>. Perkančioji organizacija:</w:t>
      </w:r>
    </w:p>
    <w:p w14:paraId="03398B6F" w14:textId="6EB36B4B" w:rsidR="008D6497" w:rsidRPr="001C5758" w:rsidRDefault="008D6497" w:rsidP="00EF53C6">
      <w:pPr>
        <w:ind w:firstLine="567"/>
        <w:jc w:val="both"/>
        <w:rPr>
          <w:rFonts w:eastAsia="Calibri"/>
          <w:sz w:val="24"/>
          <w:szCs w:val="24"/>
        </w:rPr>
      </w:pPr>
      <w:r w:rsidRPr="001C5758">
        <w:rPr>
          <w:rFonts w:eastAsia="Calibri"/>
          <w:sz w:val="24"/>
          <w:szCs w:val="24"/>
        </w:rPr>
        <w:t>1.</w:t>
      </w:r>
      <w:r w:rsidR="00451E80" w:rsidRPr="001C5758">
        <w:rPr>
          <w:rFonts w:eastAsia="Calibri"/>
          <w:sz w:val="24"/>
          <w:szCs w:val="24"/>
        </w:rPr>
        <w:t>13</w:t>
      </w:r>
      <w:r w:rsidRPr="001C5758">
        <w:rPr>
          <w:rFonts w:eastAsia="Calibri"/>
          <w:sz w:val="24"/>
          <w:szCs w:val="24"/>
        </w:rPr>
        <w:t xml:space="preserve">.1 privalo nutraukti pradėtas pirkimo procedūras, jeigu buvo pažeisti </w:t>
      </w:r>
      <w:r w:rsidR="00D106E9" w:rsidRPr="001C5758">
        <w:rPr>
          <w:rFonts w:eastAsia="Calibri"/>
          <w:sz w:val="24"/>
          <w:szCs w:val="24"/>
        </w:rPr>
        <w:t>Į</w:t>
      </w:r>
      <w:r w:rsidRPr="001C5758">
        <w:rPr>
          <w:rFonts w:eastAsia="Calibri"/>
          <w:sz w:val="24"/>
          <w:szCs w:val="24"/>
        </w:rPr>
        <w:t xml:space="preserve">statymo </w:t>
      </w:r>
      <w:r w:rsidR="005E039C" w:rsidRPr="001C5758">
        <w:rPr>
          <w:rFonts w:eastAsia="Calibri"/>
          <w:sz w:val="24"/>
          <w:szCs w:val="24"/>
        </w:rPr>
        <w:t>6</w:t>
      </w:r>
      <w:r w:rsidRPr="001C5758">
        <w:rPr>
          <w:rFonts w:eastAsia="Calibri"/>
          <w:sz w:val="24"/>
          <w:szCs w:val="24"/>
        </w:rPr>
        <w:t xml:space="preserve"> straipsnio </w:t>
      </w:r>
      <w:r w:rsidR="005E039C" w:rsidRPr="001C5758">
        <w:rPr>
          <w:rFonts w:eastAsia="Calibri"/>
          <w:sz w:val="24"/>
          <w:szCs w:val="24"/>
        </w:rPr>
        <w:t>1</w:t>
      </w:r>
      <w:r w:rsidRPr="001C5758">
        <w:rPr>
          <w:rFonts w:eastAsia="Calibri"/>
          <w:sz w:val="24"/>
          <w:szCs w:val="24"/>
        </w:rPr>
        <w:t xml:space="preserve"> dalyje nustatyti principai ir atitinkamos padėties negalima ištaisyti;</w:t>
      </w:r>
    </w:p>
    <w:p w14:paraId="51A6CF84" w14:textId="50986491" w:rsidR="008D6497" w:rsidRPr="001C5758" w:rsidRDefault="008D6497" w:rsidP="00EF53C6">
      <w:pPr>
        <w:ind w:firstLine="567"/>
        <w:jc w:val="both"/>
        <w:rPr>
          <w:rFonts w:eastAsia="Calibri"/>
          <w:sz w:val="24"/>
          <w:szCs w:val="24"/>
        </w:rPr>
      </w:pPr>
      <w:r w:rsidRPr="001C5758">
        <w:rPr>
          <w:rFonts w:eastAsia="Calibri"/>
          <w:sz w:val="24"/>
          <w:szCs w:val="24"/>
        </w:rPr>
        <w:t>1.</w:t>
      </w:r>
      <w:r w:rsidR="00451E80" w:rsidRPr="001C5758">
        <w:rPr>
          <w:rFonts w:eastAsia="Calibri"/>
          <w:sz w:val="24"/>
          <w:szCs w:val="24"/>
        </w:rPr>
        <w:t>13</w:t>
      </w:r>
      <w:r w:rsidRPr="001C5758">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773E745" w14:textId="650ECE2D" w:rsidR="008D6497" w:rsidRPr="001C5758" w:rsidRDefault="008D6497" w:rsidP="00EF53C6">
      <w:pPr>
        <w:ind w:firstLine="567"/>
        <w:jc w:val="both"/>
        <w:rPr>
          <w:rFonts w:eastAsia="Calibri"/>
          <w:sz w:val="24"/>
          <w:szCs w:val="24"/>
        </w:rPr>
      </w:pPr>
      <w:r w:rsidRPr="001C5758">
        <w:rPr>
          <w:rFonts w:eastAsia="Calibri"/>
          <w:sz w:val="24"/>
          <w:szCs w:val="24"/>
          <w:lang w:eastAsia="lt-LT"/>
        </w:rPr>
        <w:t>1.</w:t>
      </w:r>
      <w:r w:rsidR="00451E80" w:rsidRPr="001C5758">
        <w:rPr>
          <w:rFonts w:eastAsia="Calibri"/>
          <w:sz w:val="24"/>
          <w:szCs w:val="24"/>
          <w:lang w:eastAsia="lt-LT"/>
        </w:rPr>
        <w:t>14</w:t>
      </w:r>
      <w:r w:rsidRPr="001C5758">
        <w:rPr>
          <w:rFonts w:eastAsia="Calibri"/>
          <w:sz w:val="24"/>
          <w:szCs w:val="24"/>
          <w:lang w:eastAsia="lt-LT"/>
        </w:rPr>
        <w:t>. Jeigu perkančioji organizacija patikslina pirkimo dokumentus, naujesni pakeitimai turi pirmenybę prieš senesnius pakeitimus. Teikėjai turi vadovautis naujausia paskelbta pirkimo dokumentų versija.</w:t>
      </w:r>
    </w:p>
    <w:p w14:paraId="4DE35BD7" w14:textId="77777777" w:rsidR="001935C7" w:rsidRPr="001C5758" w:rsidRDefault="001935C7" w:rsidP="00451E80">
      <w:pPr>
        <w:jc w:val="both"/>
        <w:rPr>
          <w:sz w:val="24"/>
          <w:szCs w:val="24"/>
        </w:rPr>
      </w:pPr>
      <w:bookmarkStart w:id="0" w:name="part_e468b878be8441eb88773feb865286c7"/>
      <w:bookmarkEnd w:id="0"/>
    </w:p>
    <w:p w14:paraId="107A4497" w14:textId="5D9C09FB" w:rsidR="001935C7" w:rsidRPr="001A17DD" w:rsidRDefault="001935C7" w:rsidP="00456FFE">
      <w:pPr>
        <w:jc w:val="center"/>
        <w:rPr>
          <w:b/>
          <w:sz w:val="24"/>
          <w:szCs w:val="24"/>
        </w:rPr>
      </w:pPr>
      <w:r w:rsidRPr="001A17DD">
        <w:rPr>
          <w:b/>
          <w:sz w:val="24"/>
          <w:szCs w:val="24"/>
        </w:rPr>
        <w:t>II. PIRKIMO OBJEKTAS</w:t>
      </w:r>
    </w:p>
    <w:p w14:paraId="3DA61991" w14:textId="0A10B48E" w:rsidR="001935C7" w:rsidRPr="001A17DD" w:rsidRDefault="001935C7" w:rsidP="00914A51">
      <w:pPr>
        <w:pStyle w:val="ListParagraph"/>
        <w:numPr>
          <w:ilvl w:val="0"/>
          <w:numId w:val="0"/>
        </w:numPr>
        <w:tabs>
          <w:tab w:val="left" w:pos="993"/>
        </w:tabs>
        <w:ind w:firstLine="567"/>
        <w:rPr>
          <w:rFonts w:eastAsia="Calibri" w:cs="Times New Roman"/>
          <w:color w:val="000000"/>
        </w:rPr>
      </w:pPr>
      <w:r w:rsidRPr="001A17DD">
        <w:rPr>
          <w:rFonts w:cs="Times New Roman"/>
        </w:rPr>
        <w:t xml:space="preserve">2.1. </w:t>
      </w:r>
      <w:r w:rsidRPr="001A17DD">
        <w:rPr>
          <w:rFonts w:cs="Times New Roman"/>
          <w:b/>
          <w:bCs/>
        </w:rPr>
        <w:t>Pirkimo objektas</w:t>
      </w:r>
      <w:r w:rsidRPr="001A17DD">
        <w:rPr>
          <w:rFonts w:cs="Times New Roman"/>
        </w:rPr>
        <w:t xml:space="preserve"> –</w:t>
      </w:r>
      <w:r w:rsidR="00232AE2" w:rsidRPr="001A17DD">
        <w:rPr>
          <w:rFonts w:cs="Times New Roman"/>
        </w:rPr>
        <w:t xml:space="preserve"> </w:t>
      </w:r>
      <w:r w:rsidR="00BB04D0" w:rsidRPr="001A17DD">
        <w:rPr>
          <w:b/>
          <w:bCs/>
        </w:rPr>
        <w:t>Muitinės pareigūnų</w:t>
      </w:r>
      <w:r w:rsidR="00BB04D0" w:rsidRPr="001A17DD">
        <w:t xml:space="preserve"> </w:t>
      </w:r>
      <w:r w:rsidR="00BB04D0" w:rsidRPr="001A17DD">
        <w:rPr>
          <w:b/>
          <w:bCs/>
        </w:rPr>
        <w:t>t</w:t>
      </w:r>
      <w:r w:rsidR="00292953" w:rsidRPr="001A17DD">
        <w:rPr>
          <w:b/>
          <w:bCs/>
        </w:rPr>
        <w:t>arnybinių</w:t>
      </w:r>
      <w:r w:rsidR="00292953" w:rsidRPr="001A17DD">
        <w:rPr>
          <w:b/>
        </w:rPr>
        <w:t xml:space="preserve"> pažymėjimų ir darbuotojų pažymėjimų pagaminimo paslaugų</w:t>
      </w:r>
      <w:r w:rsidR="00292953" w:rsidRPr="001A17DD">
        <w:rPr>
          <w:rFonts w:cs="Times New Roman"/>
        </w:rPr>
        <w:t xml:space="preserve"> </w:t>
      </w:r>
      <w:r w:rsidR="00AD1E4D" w:rsidRPr="001A17DD">
        <w:rPr>
          <w:rFonts w:cs="Times New Roman"/>
        </w:rPr>
        <w:t xml:space="preserve">(toliau – </w:t>
      </w:r>
      <w:r w:rsidR="003351B1" w:rsidRPr="001A17DD">
        <w:rPr>
          <w:rFonts w:cs="Times New Roman"/>
          <w:b/>
          <w:bCs/>
        </w:rPr>
        <w:t>p</w:t>
      </w:r>
      <w:r w:rsidR="00AD1E4D" w:rsidRPr="001A17DD">
        <w:rPr>
          <w:rFonts w:cs="Times New Roman"/>
          <w:b/>
          <w:bCs/>
        </w:rPr>
        <w:t>aslaugos</w:t>
      </w:r>
      <w:r w:rsidR="00AD1E4D" w:rsidRPr="001A17DD">
        <w:rPr>
          <w:rFonts w:cs="Times New Roman"/>
        </w:rPr>
        <w:t>).</w:t>
      </w:r>
      <w:r w:rsidR="002B7C58" w:rsidRPr="001A17DD">
        <w:rPr>
          <w:rFonts w:cs="Times New Roman"/>
        </w:rPr>
        <w:t xml:space="preserve"> Paslaugų savybės ir reikalavimai nustatyti pateiktoje techninėje specifikacijoje (Apklausos sąlygų 1 priedas).</w:t>
      </w:r>
      <w:r w:rsidR="00A04D67" w:rsidRPr="001A17DD">
        <w:rPr>
          <w:rFonts w:cs="Times New Roman"/>
        </w:rPr>
        <w:t xml:space="preserve"> </w:t>
      </w:r>
      <w:r w:rsidR="00232AE2" w:rsidRPr="001A17DD">
        <w:rPr>
          <w:rFonts w:eastAsia="Calibri" w:cs="Times New Roman"/>
          <w:b/>
          <w:bCs/>
          <w:color w:val="000000"/>
        </w:rPr>
        <w:t>BVPŽ kodas</w:t>
      </w:r>
      <w:r w:rsidR="00232AE2" w:rsidRPr="001A17DD">
        <w:rPr>
          <w:rFonts w:eastAsia="Calibri" w:cs="Times New Roman"/>
          <w:color w:val="000000"/>
        </w:rPr>
        <w:t xml:space="preserve"> – </w:t>
      </w:r>
      <w:r w:rsidR="000A5DE5" w:rsidRPr="001A17DD">
        <w:rPr>
          <w:rFonts w:eastAsia="Calibri" w:cs="Times New Roman"/>
          <w:color w:val="000000"/>
        </w:rPr>
        <w:t>79810000-5</w:t>
      </w:r>
      <w:r w:rsidR="00494543" w:rsidRPr="001A17DD">
        <w:rPr>
          <w:rFonts w:eastAsia="Calibri" w:cs="Times New Roman"/>
          <w:color w:val="000000"/>
        </w:rPr>
        <w:t>.</w:t>
      </w:r>
    </w:p>
    <w:p w14:paraId="15AF904C" w14:textId="7C9F285B" w:rsidR="00EF53C6" w:rsidRPr="001C5758" w:rsidRDefault="009D1B44" w:rsidP="00914A51">
      <w:pPr>
        <w:ind w:firstLine="567"/>
        <w:jc w:val="both"/>
        <w:rPr>
          <w:rFonts w:eastAsia="Calibri"/>
          <w:sz w:val="24"/>
          <w:szCs w:val="24"/>
        </w:rPr>
      </w:pPr>
      <w:r w:rsidRPr="001A17DD">
        <w:rPr>
          <w:rFonts w:eastAsia="Calibri"/>
          <w:sz w:val="24"/>
          <w:szCs w:val="24"/>
        </w:rPr>
        <w:t>2.</w:t>
      </w:r>
      <w:r w:rsidR="004D2DEA" w:rsidRPr="001A17DD">
        <w:rPr>
          <w:rFonts w:eastAsia="Calibri"/>
          <w:sz w:val="24"/>
          <w:szCs w:val="24"/>
        </w:rPr>
        <w:t>2</w:t>
      </w:r>
      <w:r w:rsidRPr="001A17DD">
        <w:rPr>
          <w:rFonts w:eastAsia="Calibri"/>
          <w:sz w:val="24"/>
          <w:szCs w:val="24"/>
        </w:rPr>
        <w:t>. Paslaugos neperkamos per Centrinę</w:t>
      </w:r>
      <w:r w:rsidRPr="001C5758">
        <w:rPr>
          <w:rFonts w:eastAsia="Calibri"/>
          <w:sz w:val="24"/>
          <w:szCs w:val="24"/>
        </w:rPr>
        <w:t xml:space="preserve"> perkančiąją organizaciją, kadangi šio objekto nėra kataloge.</w:t>
      </w:r>
    </w:p>
    <w:p w14:paraId="4A2B0E30" w14:textId="18B3E3AE" w:rsidR="00EF53C6" w:rsidRPr="001C5758" w:rsidRDefault="001935C7" w:rsidP="00914A51">
      <w:pPr>
        <w:ind w:firstLine="567"/>
        <w:jc w:val="both"/>
        <w:rPr>
          <w:rFonts w:eastAsia="Calibri"/>
          <w:sz w:val="24"/>
          <w:szCs w:val="24"/>
        </w:rPr>
      </w:pPr>
      <w:r w:rsidRPr="001C5758">
        <w:rPr>
          <w:sz w:val="24"/>
          <w:szCs w:val="24"/>
        </w:rPr>
        <w:t>2.</w:t>
      </w:r>
      <w:r w:rsidR="004D2DEA" w:rsidRPr="001C5758">
        <w:rPr>
          <w:sz w:val="24"/>
          <w:szCs w:val="24"/>
        </w:rPr>
        <w:t>3</w:t>
      </w:r>
      <w:r w:rsidRPr="001C5758">
        <w:rPr>
          <w:sz w:val="24"/>
          <w:szCs w:val="24"/>
        </w:rPr>
        <w:t>. Pirkimas į dalis neskaidomas. Teikėjas gali pateikti tik vieną pasiūlymą visam nurodytam paslaugų kiekiui.</w:t>
      </w:r>
    </w:p>
    <w:p w14:paraId="4265A30C" w14:textId="4B8679D3" w:rsidR="009D1B44" w:rsidRPr="001A17DD" w:rsidRDefault="001935C7" w:rsidP="00914A51">
      <w:pPr>
        <w:ind w:firstLine="567"/>
        <w:jc w:val="both"/>
        <w:rPr>
          <w:rFonts w:eastAsia="Calibri"/>
          <w:sz w:val="24"/>
          <w:szCs w:val="24"/>
        </w:rPr>
      </w:pPr>
      <w:r w:rsidRPr="001C5758">
        <w:rPr>
          <w:sz w:val="24"/>
          <w:szCs w:val="24"/>
        </w:rPr>
        <w:t>2.</w:t>
      </w:r>
      <w:r w:rsidR="004D2DEA" w:rsidRPr="001C5758">
        <w:rPr>
          <w:sz w:val="24"/>
          <w:szCs w:val="24"/>
        </w:rPr>
        <w:t>4</w:t>
      </w:r>
      <w:r w:rsidRPr="001C5758">
        <w:rPr>
          <w:sz w:val="24"/>
          <w:szCs w:val="24"/>
        </w:rPr>
        <w:t xml:space="preserve">. </w:t>
      </w:r>
      <w:r w:rsidRPr="001A17DD">
        <w:rPr>
          <w:sz w:val="24"/>
          <w:szCs w:val="24"/>
        </w:rPr>
        <w:t>Teikėjams neleidžiama pateikti alternatyvių pasiūlymų.</w:t>
      </w:r>
    </w:p>
    <w:p w14:paraId="062090AA" w14:textId="6FF5A173" w:rsidR="001935C7" w:rsidRPr="001A17DD" w:rsidRDefault="001935C7" w:rsidP="00914A51">
      <w:pPr>
        <w:tabs>
          <w:tab w:val="left" w:pos="993"/>
        </w:tabs>
        <w:ind w:firstLine="567"/>
        <w:rPr>
          <w:b/>
          <w:sz w:val="24"/>
          <w:szCs w:val="24"/>
        </w:rPr>
      </w:pPr>
      <w:r w:rsidRPr="001A17DD">
        <w:rPr>
          <w:sz w:val="24"/>
          <w:szCs w:val="24"/>
        </w:rPr>
        <w:t>2.</w:t>
      </w:r>
      <w:r w:rsidR="004D2DEA" w:rsidRPr="001A17DD">
        <w:rPr>
          <w:sz w:val="24"/>
          <w:szCs w:val="24"/>
        </w:rPr>
        <w:t>5</w:t>
      </w:r>
      <w:r w:rsidRPr="001A17DD">
        <w:rPr>
          <w:sz w:val="24"/>
          <w:szCs w:val="24"/>
        </w:rPr>
        <w:t>. Pirkimo metu nebus deramasi.</w:t>
      </w:r>
    </w:p>
    <w:p w14:paraId="642DBB0E" w14:textId="4FD67BD6" w:rsidR="00EF53C6" w:rsidRPr="001A17DD" w:rsidRDefault="001935C7" w:rsidP="00914A51">
      <w:pPr>
        <w:tabs>
          <w:tab w:val="left" w:pos="993"/>
        </w:tabs>
        <w:spacing w:line="276" w:lineRule="auto"/>
        <w:ind w:firstLine="567"/>
        <w:rPr>
          <w:sz w:val="24"/>
          <w:szCs w:val="24"/>
        </w:rPr>
      </w:pPr>
      <w:r w:rsidRPr="001A17DD">
        <w:rPr>
          <w:sz w:val="24"/>
          <w:szCs w:val="24"/>
        </w:rPr>
        <w:t>2.</w:t>
      </w:r>
      <w:r w:rsidR="004D2DEA" w:rsidRPr="001A17DD">
        <w:rPr>
          <w:sz w:val="24"/>
          <w:szCs w:val="24"/>
        </w:rPr>
        <w:t>6</w:t>
      </w:r>
      <w:r w:rsidRPr="001A17DD">
        <w:rPr>
          <w:sz w:val="24"/>
          <w:szCs w:val="24"/>
        </w:rPr>
        <w:t>. Numatoma pirkimo</w:t>
      </w:r>
      <w:r w:rsidRPr="001A17DD">
        <w:rPr>
          <w:b/>
          <w:bCs/>
          <w:sz w:val="24"/>
          <w:szCs w:val="24"/>
        </w:rPr>
        <w:t xml:space="preserve"> sutarties vertė: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972"/>
      </w:tblGrid>
      <w:tr w:rsidR="001935C7" w:rsidRPr="001A17DD" w14:paraId="74681669" w14:textId="77777777" w:rsidTr="003A1483">
        <w:tc>
          <w:tcPr>
            <w:tcW w:w="5954" w:type="dxa"/>
            <w:tcBorders>
              <w:top w:val="single" w:sz="4" w:space="0" w:color="auto"/>
              <w:left w:val="single" w:sz="4" w:space="0" w:color="auto"/>
              <w:bottom w:val="single" w:sz="4" w:space="0" w:color="auto"/>
              <w:right w:val="single" w:sz="4" w:space="0" w:color="auto"/>
            </w:tcBorders>
            <w:hideMark/>
          </w:tcPr>
          <w:p w14:paraId="28995B8C" w14:textId="6C9C8449" w:rsidR="001935C7" w:rsidRPr="001A17DD" w:rsidRDefault="00947BDB" w:rsidP="00FB4C3C">
            <w:pPr>
              <w:pStyle w:val="ListParagraph"/>
              <w:numPr>
                <w:ilvl w:val="0"/>
                <w:numId w:val="0"/>
              </w:numPr>
              <w:tabs>
                <w:tab w:val="left" w:pos="993"/>
              </w:tabs>
              <w:ind w:left="29"/>
              <w:rPr>
                <w:rFonts w:cs="Times New Roman"/>
              </w:rPr>
            </w:pPr>
            <w:r w:rsidRPr="001A17DD">
              <w:rPr>
                <w:rFonts w:cs="Times New Roman"/>
                <w:b/>
                <w:bCs/>
              </w:rPr>
              <w:t xml:space="preserve">40 670,00 </w:t>
            </w:r>
            <w:r w:rsidR="001935C7" w:rsidRPr="001A17DD">
              <w:rPr>
                <w:rFonts w:cs="Times New Roman"/>
                <w:b/>
              </w:rPr>
              <w:t>Eur</w:t>
            </w:r>
            <w:r w:rsidR="001935C7" w:rsidRPr="001A17DD">
              <w:rPr>
                <w:rFonts w:cs="Times New Roman"/>
                <w:bCs/>
              </w:rPr>
              <w:t xml:space="preserve"> (</w:t>
            </w:r>
            <w:r w:rsidR="00C45FAB" w:rsidRPr="001A17DD">
              <w:rPr>
                <w:rFonts w:cs="Times New Roman"/>
                <w:bCs/>
              </w:rPr>
              <w:t>keturiasdešimt tūkstančių šeši šimtai septyniasdešimt eurų, 00 ct</w:t>
            </w:r>
            <w:r w:rsidR="001935C7" w:rsidRPr="001A17DD">
              <w:rPr>
                <w:rFonts w:cs="Times New Roman"/>
                <w:bCs/>
              </w:rPr>
              <w:t>)</w:t>
            </w:r>
          </w:p>
        </w:tc>
        <w:tc>
          <w:tcPr>
            <w:tcW w:w="2972" w:type="dxa"/>
            <w:tcBorders>
              <w:top w:val="single" w:sz="4" w:space="0" w:color="auto"/>
              <w:left w:val="single" w:sz="4" w:space="0" w:color="auto"/>
              <w:bottom w:val="single" w:sz="4" w:space="0" w:color="auto"/>
              <w:right w:val="single" w:sz="4" w:space="0" w:color="auto"/>
            </w:tcBorders>
            <w:hideMark/>
          </w:tcPr>
          <w:p w14:paraId="1E59C1AF" w14:textId="60F7B02B" w:rsidR="001935C7" w:rsidRPr="001A17DD" w:rsidRDefault="001935C7" w:rsidP="00C20D37">
            <w:pPr>
              <w:tabs>
                <w:tab w:val="left" w:pos="993"/>
              </w:tabs>
              <w:jc w:val="both"/>
              <w:rPr>
                <w:sz w:val="24"/>
                <w:szCs w:val="24"/>
              </w:rPr>
            </w:pPr>
            <w:r w:rsidRPr="001A17DD">
              <w:rPr>
                <w:sz w:val="24"/>
                <w:szCs w:val="24"/>
              </w:rPr>
              <w:t>Be PVM, Eur</w:t>
            </w:r>
          </w:p>
        </w:tc>
      </w:tr>
      <w:tr w:rsidR="001935C7" w:rsidRPr="001A17DD" w14:paraId="68F9272E" w14:textId="77777777" w:rsidTr="003A1483">
        <w:tc>
          <w:tcPr>
            <w:tcW w:w="5954" w:type="dxa"/>
            <w:tcBorders>
              <w:top w:val="single" w:sz="4" w:space="0" w:color="auto"/>
              <w:left w:val="single" w:sz="4" w:space="0" w:color="auto"/>
              <w:bottom w:val="single" w:sz="4" w:space="0" w:color="auto"/>
              <w:right w:val="single" w:sz="4" w:space="0" w:color="auto"/>
            </w:tcBorders>
            <w:hideMark/>
          </w:tcPr>
          <w:p w14:paraId="5830B10E" w14:textId="696D52AB" w:rsidR="001935C7" w:rsidRPr="001A17DD" w:rsidRDefault="0048124F" w:rsidP="00FB4C3C">
            <w:pPr>
              <w:tabs>
                <w:tab w:val="left" w:pos="993"/>
              </w:tabs>
              <w:ind w:left="29"/>
              <w:jc w:val="both"/>
              <w:rPr>
                <w:bCs/>
                <w:sz w:val="24"/>
                <w:szCs w:val="24"/>
              </w:rPr>
            </w:pPr>
            <w:r w:rsidRPr="001A17DD">
              <w:rPr>
                <w:b/>
                <w:sz w:val="24"/>
                <w:szCs w:val="24"/>
              </w:rPr>
              <w:t xml:space="preserve">49 210,70 </w:t>
            </w:r>
            <w:r w:rsidR="001935C7" w:rsidRPr="001A17DD">
              <w:rPr>
                <w:b/>
                <w:sz w:val="24"/>
                <w:szCs w:val="24"/>
              </w:rPr>
              <w:t xml:space="preserve">Eur </w:t>
            </w:r>
            <w:r w:rsidR="001935C7" w:rsidRPr="001A17DD">
              <w:rPr>
                <w:bCs/>
                <w:sz w:val="24"/>
                <w:szCs w:val="24"/>
              </w:rPr>
              <w:t>(</w:t>
            </w:r>
            <w:r w:rsidR="00183DDB" w:rsidRPr="001A17DD">
              <w:rPr>
                <w:bCs/>
                <w:sz w:val="24"/>
                <w:szCs w:val="24"/>
              </w:rPr>
              <w:t>keturiasdešimt devyni tūkstančiai du šimtai dešimt eurų, 70 ct</w:t>
            </w:r>
            <w:r w:rsidR="001935C7" w:rsidRPr="001A17DD">
              <w:rPr>
                <w:bCs/>
                <w:sz w:val="24"/>
                <w:szCs w:val="24"/>
              </w:rPr>
              <w:t>)</w:t>
            </w:r>
          </w:p>
        </w:tc>
        <w:tc>
          <w:tcPr>
            <w:tcW w:w="2972" w:type="dxa"/>
            <w:tcBorders>
              <w:top w:val="single" w:sz="4" w:space="0" w:color="auto"/>
              <w:left w:val="single" w:sz="4" w:space="0" w:color="auto"/>
              <w:bottom w:val="single" w:sz="4" w:space="0" w:color="auto"/>
              <w:right w:val="single" w:sz="4" w:space="0" w:color="auto"/>
            </w:tcBorders>
            <w:hideMark/>
          </w:tcPr>
          <w:p w14:paraId="5F054A1D" w14:textId="3BF5680F" w:rsidR="001935C7" w:rsidRPr="001A17DD" w:rsidRDefault="001935C7" w:rsidP="00C20D37">
            <w:pPr>
              <w:tabs>
                <w:tab w:val="left" w:pos="993"/>
              </w:tabs>
              <w:jc w:val="both"/>
              <w:rPr>
                <w:sz w:val="24"/>
                <w:szCs w:val="24"/>
              </w:rPr>
            </w:pPr>
            <w:r w:rsidRPr="001A17DD">
              <w:rPr>
                <w:sz w:val="24"/>
                <w:szCs w:val="24"/>
              </w:rPr>
              <w:t>Su 21 proc. PVM, Eur</w:t>
            </w:r>
          </w:p>
        </w:tc>
      </w:tr>
    </w:tbl>
    <w:p w14:paraId="24058A8B" w14:textId="77777777" w:rsidR="003A1483" w:rsidRPr="001A17DD" w:rsidRDefault="003A1483" w:rsidP="00914A51">
      <w:pPr>
        <w:tabs>
          <w:tab w:val="left" w:pos="709"/>
        </w:tabs>
        <w:ind w:firstLine="567"/>
        <w:jc w:val="both"/>
        <w:rPr>
          <w:sz w:val="24"/>
          <w:szCs w:val="24"/>
        </w:rPr>
      </w:pPr>
    </w:p>
    <w:p w14:paraId="334AB346" w14:textId="7B213150" w:rsidR="00787AD4" w:rsidRPr="001C5758" w:rsidRDefault="001935C7" w:rsidP="00914A51">
      <w:pPr>
        <w:ind w:firstLine="567"/>
        <w:jc w:val="both"/>
        <w:rPr>
          <w:sz w:val="24"/>
          <w:szCs w:val="24"/>
        </w:rPr>
      </w:pPr>
      <w:r w:rsidRPr="001A17DD">
        <w:rPr>
          <w:sz w:val="24"/>
          <w:szCs w:val="24"/>
        </w:rPr>
        <w:t>2.</w:t>
      </w:r>
      <w:r w:rsidR="004D2DEA" w:rsidRPr="001A17DD">
        <w:rPr>
          <w:sz w:val="24"/>
          <w:szCs w:val="24"/>
        </w:rPr>
        <w:t>7</w:t>
      </w:r>
      <w:r w:rsidRPr="001A17DD">
        <w:rPr>
          <w:sz w:val="24"/>
          <w:szCs w:val="24"/>
        </w:rPr>
        <w:t xml:space="preserve">. </w:t>
      </w:r>
      <w:r w:rsidRPr="001A17DD">
        <w:rPr>
          <w:b/>
          <w:bCs/>
          <w:sz w:val="24"/>
          <w:szCs w:val="24"/>
        </w:rPr>
        <w:t>Sutarties galiojimo terminas</w:t>
      </w:r>
      <w:r w:rsidRPr="001A17DD">
        <w:rPr>
          <w:sz w:val="24"/>
          <w:szCs w:val="24"/>
        </w:rPr>
        <w:t xml:space="preserve"> –</w:t>
      </w:r>
      <w:r w:rsidR="00B83F81" w:rsidRPr="001A17DD">
        <w:rPr>
          <w:sz w:val="24"/>
          <w:szCs w:val="24"/>
        </w:rPr>
        <w:t xml:space="preserve"> </w:t>
      </w:r>
      <w:r w:rsidR="003B7AC1" w:rsidRPr="001A17DD">
        <w:rPr>
          <w:sz w:val="24"/>
          <w:szCs w:val="24"/>
        </w:rPr>
        <w:t xml:space="preserve">37 (trisdešimt septyni) mėnesiai (įskaitant apmokėjimą už suteiktas Paslaugas) nuo Sutarties </w:t>
      </w:r>
      <w:r w:rsidR="003B7AC1" w:rsidRPr="009E1ADE">
        <w:rPr>
          <w:sz w:val="24"/>
          <w:szCs w:val="24"/>
        </w:rPr>
        <w:t>įsigaliojimo dienos</w:t>
      </w:r>
      <w:r w:rsidR="00C939FF" w:rsidRPr="009E1ADE">
        <w:rPr>
          <w:sz w:val="24"/>
          <w:szCs w:val="24"/>
        </w:rPr>
        <w:t>.</w:t>
      </w:r>
      <w:r w:rsidR="00601F80" w:rsidRPr="009E1ADE">
        <w:rPr>
          <w:sz w:val="24"/>
          <w:szCs w:val="24"/>
        </w:rPr>
        <w:t xml:space="preserve"> </w:t>
      </w:r>
      <w:r w:rsidR="00787AD4" w:rsidRPr="009E1ADE">
        <w:rPr>
          <w:b/>
          <w:bCs/>
          <w:sz w:val="24"/>
          <w:szCs w:val="24"/>
        </w:rPr>
        <w:t>Paslaugų teikimo terminas</w:t>
      </w:r>
      <w:r w:rsidR="00787AD4" w:rsidRPr="009E1ADE">
        <w:rPr>
          <w:sz w:val="24"/>
          <w:szCs w:val="24"/>
        </w:rPr>
        <w:t xml:space="preserve"> </w:t>
      </w:r>
      <w:r w:rsidR="00601F80" w:rsidRPr="009E1ADE">
        <w:rPr>
          <w:sz w:val="24"/>
          <w:szCs w:val="24"/>
        </w:rPr>
        <w:t>–</w:t>
      </w:r>
      <w:r w:rsidR="00787AD4" w:rsidRPr="009E1ADE">
        <w:rPr>
          <w:sz w:val="24"/>
          <w:szCs w:val="24"/>
        </w:rPr>
        <w:t xml:space="preserve"> </w:t>
      </w:r>
      <w:r w:rsidR="00F662B2" w:rsidRPr="009E1ADE">
        <w:rPr>
          <w:sz w:val="24"/>
          <w:szCs w:val="24"/>
        </w:rPr>
        <w:t>per 20 (dvidešimt) darbo dienų nuo</w:t>
      </w:r>
      <w:r w:rsidR="0054211A" w:rsidRPr="009E1ADE">
        <w:rPr>
          <w:sz w:val="24"/>
          <w:szCs w:val="24"/>
        </w:rPr>
        <w:t xml:space="preserve"> </w:t>
      </w:r>
      <w:r w:rsidR="00053632" w:rsidRPr="009E1ADE">
        <w:rPr>
          <w:sz w:val="24"/>
          <w:szCs w:val="24"/>
        </w:rPr>
        <w:t>Perkančiosios organizacijos</w:t>
      </w:r>
      <w:r w:rsidR="0054211A" w:rsidRPr="009E1ADE">
        <w:rPr>
          <w:sz w:val="24"/>
          <w:szCs w:val="24"/>
        </w:rPr>
        <w:t xml:space="preserve"> </w:t>
      </w:r>
      <w:r w:rsidR="00F662B2" w:rsidRPr="009E1ADE">
        <w:rPr>
          <w:sz w:val="24"/>
          <w:szCs w:val="24"/>
        </w:rPr>
        <w:t>rašytinio užsakymo pateikimo dienos</w:t>
      </w:r>
      <w:r w:rsidR="00787AD4" w:rsidRPr="009E1ADE">
        <w:rPr>
          <w:sz w:val="24"/>
          <w:szCs w:val="24"/>
        </w:rPr>
        <w:t>.</w:t>
      </w:r>
    </w:p>
    <w:p w14:paraId="4693BAB1" w14:textId="77777777" w:rsidR="001935C7" w:rsidRPr="001C5758" w:rsidRDefault="001935C7" w:rsidP="00FA1AD4">
      <w:pPr>
        <w:rPr>
          <w:sz w:val="24"/>
          <w:szCs w:val="24"/>
        </w:rPr>
      </w:pPr>
    </w:p>
    <w:p w14:paraId="0FEC8365" w14:textId="04C10F9C" w:rsidR="001935C7" w:rsidRPr="001C5758" w:rsidRDefault="001935C7" w:rsidP="00456FFE">
      <w:pPr>
        <w:jc w:val="center"/>
        <w:rPr>
          <w:b/>
          <w:sz w:val="24"/>
          <w:szCs w:val="24"/>
        </w:rPr>
      </w:pPr>
      <w:r w:rsidRPr="001C5758">
        <w:rPr>
          <w:b/>
          <w:sz w:val="24"/>
          <w:szCs w:val="24"/>
        </w:rPr>
        <w:t xml:space="preserve">III. </w:t>
      </w:r>
      <w:r w:rsidR="00EA504A" w:rsidRPr="001C5758">
        <w:rPr>
          <w:b/>
          <w:sz w:val="24"/>
          <w:szCs w:val="24"/>
        </w:rPr>
        <w:t>TEIKĖJ</w:t>
      </w:r>
      <w:r w:rsidR="00F13604" w:rsidRPr="001C5758">
        <w:rPr>
          <w:b/>
          <w:sz w:val="24"/>
          <w:szCs w:val="24"/>
        </w:rPr>
        <w:t xml:space="preserve">Ų </w:t>
      </w:r>
      <w:r w:rsidR="009B4E3A" w:rsidRPr="001C5758">
        <w:rPr>
          <w:rFonts w:eastAsia="Calibri"/>
          <w:b/>
          <w:sz w:val="24"/>
          <w:szCs w:val="24"/>
          <w:lang w:eastAsia="lt-LT"/>
        </w:rPr>
        <w:t xml:space="preserve">KVALIFIKACIJOS </w:t>
      </w:r>
      <w:r w:rsidRPr="001C5758">
        <w:rPr>
          <w:b/>
          <w:sz w:val="24"/>
          <w:szCs w:val="24"/>
        </w:rPr>
        <w:t>REIKALAVIMAI</w:t>
      </w:r>
    </w:p>
    <w:p w14:paraId="7F797D46" w14:textId="5DFE0E7B" w:rsidR="001935C7" w:rsidRPr="001C5758" w:rsidRDefault="001935C7" w:rsidP="00FE7585">
      <w:pPr>
        <w:ind w:firstLine="567"/>
        <w:rPr>
          <w:sz w:val="24"/>
          <w:szCs w:val="24"/>
        </w:rPr>
      </w:pPr>
      <w:r w:rsidRPr="001C5758">
        <w:rPr>
          <w:sz w:val="24"/>
          <w:szCs w:val="24"/>
        </w:rPr>
        <w:t xml:space="preserve">3.1. </w:t>
      </w:r>
      <w:r w:rsidR="00F5143C" w:rsidRPr="001C5758">
        <w:rPr>
          <w:sz w:val="24"/>
          <w:szCs w:val="24"/>
        </w:rPr>
        <w:t>Perkančioji organizacija nenustato teikėjų pašalinimo pagrindų ir nereikalauja kokybės vadybos sistemos standartų.</w:t>
      </w:r>
    </w:p>
    <w:p w14:paraId="78FBF133" w14:textId="2808D582" w:rsidR="001935C7" w:rsidRPr="001C5758" w:rsidRDefault="001935C7" w:rsidP="00FE7585">
      <w:pPr>
        <w:ind w:firstLine="567"/>
        <w:rPr>
          <w:sz w:val="24"/>
          <w:szCs w:val="24"/>
        </w:rPr>
      </w:pPr>
      <w:r w:rsidRPr="001C5758">
        <w:rPr>
          <w:sz w:val="24"/>
          <w:szCs w:val="24"/>
        </w:rPr>
        <w:t>3.</w:t>
      </w:r>
      <w:r w:rsidR="00A07249" w:rsidRPr="001C5758">
        <w:rPr>
          <w:sz w:val="24"/>
          <w:szCs w:val="24"/>
        </w:rPr>
        <w:t>2</w:t>
      </w:r>
      <w:r w:rsidRPr="001C5758">
        <w:rPr>
          <w:sz w:val="24"/>
          <w:szCs w:val="24"/>
        </w:rPr>
        <w:t>. Teikėjai, dalyvaujantys pirkime, turi atitikti šiuos kvalifikacijos reikalavimus:</w:t>
      </w:r>
    </w:p>
    <w:p w14:paraId="5D003E52" w14:textId="24F70571" w:rsidR="002E4505" w:rsidRPr="001C5758" w:rsidRDefault="002E4505" w:rsidP="002E4505">
      <w:pPr>
        <w:jc w:val="right"/>
        <w:rPr>
          <w:rFonts w:eastAsia="Aptos"/>
          <w:b/>
          <w:bCs/>
          <w:sz w:val="24"/>
          <w:szCs w:val="24"/>
          <w14:ligatures w14:val="standardContextual"/>
        </w:rPr>
      </w:pPr>
      <w:r w:rsidRPr="001C5758">
        <w:rPr>
          <w:rFonts w:eastAsia="Aptos"/>
          <w:b/>
          <w:bCs/>
          <w:sz w:val="24"/>
          <w:szCs w:val="24"/>
          <w14:ligatures w14:val="standardContextual"/>
        </w:rPr>
        <w:t>1 lentelė</w:t>
      </w:r>
    </w:p>
    <w:p w14:paraId="4C52EF8E" w14:textId="491DB3D6" w:rsidR="000D5F00" w:rsidRPr="001C5758" w:rsidRDefault="00EA504A" w:rsidP="00221319">
      <w:pPr>
        <w:spacing w:line="276" w:lineRule="auto"/>
        <w:jc w:val="right"/>
        <w:rPr>
          <w:rFonts w:eastAsia="Aptos"/>
          <w:sz w:val="24"/>
          <w:szCs w:val="24"/>
          <w14:ligatures w14:val="standardContextual"/>
        </w:rPr>
      </w:pPr>
      <w:r w:rsidRPr="001C5758">
        <w:rPr>
          <w:rFonts w:eastAsia="Aptos"/>
          <w:b/>
          <w:bCs/>
          <w:sz w:val="24"/>
          <w:szCs w:val="24"/>
          <w14:ligatures w14:val="standardContextual"/>
        </w:rPr>
        <w:t>Teikėj</w:t>
      </w:r>
      <w:r w:rsidR="000D5F00" w:rsidRPr="001C5758">
        <w:rPr>
          <w:rFonts w:eastAsia="Aptos"/>
          <w:b/>
          <w:bCs/>
          <w:sz w:val="24"/>
          <w:szCs w:val="24"/>
          <w14:ligatures w14:val="standardContextual"/>
        </w:rPr>
        <w:t>ų kvalifikacijos reikalavimai</w:t>
      </w:r>
    </w:p>
    <w:tbl>
      <w:tblPr>
        <w:tblW w:w="9488" w:type="dxa"/>
        <w:tblCellMar>
          <w:left w:w="0" w:type="dxa"/>
          <w:right w:w="0" w:type="dxa"/>
        </w:tblCellMar>
        <w:tblLook w:val="04A0" w:firstRow="1" w:lastRow="0" w:firstColumn="1" w:lastColumn="0" w:noHBand="0" w:noVBand="1"/>
      </w:tblPr>
      <w:tblGrid>
        <w:gridCol w:w="2542"/>
        <w:gridCol w:w="6946"/>
      </w:tblGrid>
      <w:tr w:rsidR="000D5F00" w:rsidRPr="001C5758" w14:paraId="27434344" w14:textId="77777777" w:rsidTr="00BF1798">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CEC56" w14:textId="77777777" w:rsidR="000D5F00" w:rsidRPr="001C5758" w:rsidRDefault="000D5F00" w:rsidP="00630D8E">
            <w:pPr>
              <w:jc w:val="center"/>
              <w:rPr>
                <w:rFonts w:eastAsia="Aptos"/>
                <w:sz w:val="24"/>
                <w:szCs w:val="24"/>
                <w14:ligatures w14:val="standardContextual"/>
              </w:rPr>
            </w:pPr>
            <w:r w:rsidRPr="001C5758">
              <w:rPr>
                <w:rFonts w:eastAsia="Aptos"/>
                <w:b/>
                <w:bCs/>
                <w:sz w:val="24"/>
                <w:szCs w:val="24"/>
                <w14:ligatures w14:val="standardContextual"/>
              </w:rPr>
              <w:t>Kvalifikacijos reikalavimai</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C3593C" w14:textId="77777777" w:rsidR="000D5F00" w:rsidRPr="001C5758" w:rsidRDefault="000D5F00" w:rsidP="00630D8E">
            <w:pPr>
              <w:jc w:val="center"/>
              <w:rPr>
                <w:rFonts w:eastAsia="Aptos"/>
                <w:sz w:val="24"/>
                <w:szCs w:val="24"/>
                <w14:ligatures w14:val="standardContextual"/>
              </w:rPr>
            </w:pPr>
            <w:r w:rsidRPr="001C5758">
              <w:rPr>
                <w:rFonts w:eastAsia="Aptos"/>
                <w:b/>
                <w:bCs/>
                <w:sz w:val="24"/>
                <w:szCs w:val="24"/>
                <w14:ligatures w14:val="standardContextual"/>
              </w:rPr>
              <w:t>Kvalifikacijos reikalavimus įrodantys dokumentai</w:t>
            </w:r>
          </w:p>
        </w:tc>
      </w:tr>
      <w:tr w:rsidR="000D5F00" w:rsidRPr="001C5758" w14:paraId="380BB66A" w14:textId="77777777" w:rsidTr="00BF1798">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853E7"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1. Teikėjas turi teisę verstis ta veikla, kuri reikalinga pirkimo sutarčiai įvykdyti.</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537BAB4"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 xml:space="preserve">1.1. Pateikiama saugiųjų dokumentų ir saugiųjų dokumentų blankų gamybos licencija arba kiti lygiaverčiai dokumentai, kaip nustatyta Lietuvos Respublikos saugiųjų dokumentų ir saugiųjų dokumentų blankų gamybos įstatymo 18 straipsnio 1 dalyje: „Saugieji dokumentai ir saugieji dokumentų blankai gaminami įmonėje arba užsienio valstybės įmonės filiale, turinčiuose licencijas gaminti saugiuosius </w:t>
            </w:r>
            <w:r w:rsidRPr="001C5758">
              <w:rPr>
                <w:rFonts w:eastAsia="Aptos"/>
                <w:sz w:val="24"/>
                <w:szCs w:val="24"/>
                <w14:ligatures w14:val="standardContextual"/>
              </w:rPr>
              <w:lastRenderedPageBreak/>
              <w:t xml:space="preserve">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 </w:t>
            </w:r>
          </w:p>
          <w:p w14:paraId="560279E9" w14:textId="77777777" w:rsidR="000D5F00" w:rsidRPr="001C5758" w:rsidRDefault="000D5F00" w:rsidP="00630D8E">
            <w:pPr>
              <w:jc w:val="both"/>
              <w:rPr>
                <w:rFonts w:eastAsia="Aptos"/>
                <w:i/>
                <w:iCs/>
                <w:sz w:val="24"/>
                <w:szCs w:val="24"/>
                <w14:ligatures w14:val="standardContextual"/>
              </w:rPr>
            </w:pPr>
            <w:r w:rsidRPr="001C5758">
              <w:rPr>
                <w:rFonts w:eastAsia="Aptos"/>
                <w:i/>
                <w:iCs/>
                <w:sz w:val="24"/>
                <w:szCs w:val="24"/>
                <w14:ligatures w14:val="standardContextual"/>
              </w:rPr>
              <w:t>Pateikiamas skenuotas dokumentas CVP IS priemonėmis.</w:t>
            </w:r>
          </w:p>
        </w:tc>
      </w:tr>
      <w:tr w:rsidR="000D5F00" w:rsidRPr="001C5758" w14:paraId="7519C6BA" w14:textId="77777777" w:rsidTr="00BF1798">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1C106"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lastRenderedPageBreak/>
              <w:t>2. Teikėjas atitinka įslaptintos informacijos apsaugos reikalavimus:</w:t>
            </w:r>
          </w:p>
          <w:p w14:paraId="2536C5B8"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1) teikėjo patalpose gali būti saugoma įslaptinta informacija, žymima slaptumo žyma „Riboto naudojimo“;</w:t>
            </w:r>
          </w:p>
          <w:p w14:paraId="414BE2B5"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2) teikėjas gali automatizuotai apdoroti ir saugoti įslaptintą informaciją, žymimą slaptumo žyma „Riboto naudojimo“;</w:t>
            </w:r>
          </w:p>
          <w:p w14:paraId="174522CE"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3) teikėjas yra patikimas ir nekelia pavojaus Lietuvos Respublikos ar kitos Europos Sąjungos valstybės narės saugumui.</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25505A3"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 xml:space="preserve">2.1. Pateikiamas Lietuvos Respublikos valstybės saugumo departamento (toliau – VSD) išduodamas teikėjo patikimumo pažymėjimas ar įslaptintos informacijos, žymimos slaptumo žyma „Riboto naudojimo“, apsaugos reikalavimų atitiktį patvirtinanti pažyma, išduoti Lietuvos Respublikos valstybės ir tarnybos paslapčių įstatymo nustatyta tvarka, kurie suteikia teisę saugoti įslaptintą informaciją teikėjo patalpose, automatizuotai apdoroti ir saugoti įslaptintą informaciją, žymimą slaptumo žyma „Riboto naudojimo“. </w:t>
            </w:r>
          </w:p>
          <w:p w14:paraId="22C61F06"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 xml:space="preserve">2.2. Teikėjo darbuotojų, kurie vykdys sutartį, sąrašas (VSD raštas, patvirtinantis, kad teikėjo darbuotojams yra išduoti leidimai dirbti ar susipažinti su įslaptinta informacija, žymima slaptumo žyma „Riboto naudojimo“). </w:t>
            </w:r>
          </w:p>
          <w:p w14:paraId="25A0F6BB" w14:textId="77777777" w:rsidR="000D5F00" w:rsidRPr="001C5758" w:rsidRDefault="000D5F00" w:rsidP="00630D8E">
            <w:pPr>
              <w:jc w:val="both"/>
              <w:rPr>
                <w:rFonts w:eastAsia="Aptos"/>
                <w:sz w:val="24"/>
                <w:szCs w:val="24"/>
                <w14:ligatures w14:val="standardContextual"/>
              </w:rPr>
            </w:pPr>
            <w:r w:rsidRPr="001C5758">
              <w:rPr>
                <w:rFonts w:eastAsia="Aptos"/>
                <w:sz w:val="24"/>
                <w:szCs w:val="24"/>
                <w14:ligatures w14:val="standardContextual"/>
              </w:rPr>
              <w:t>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vykdant bus perduodama Lietuvos Respublikos įslaptinta informacija, žymima slaptumo žyma „Riboto naudojimo“, jeigu įslaptintų sandorių saugumą užtikrinanti užsienio valstybės institucija Lietuvos Respublikos valstybės ir tarnybos paslapčių įstatymo nustatyta tvarka patvirtina, kad atrankoje dalyvaujanti įmonė, įstaiga, organizacija ar fizinis asmuo yra patikimi ir atitinka tos užsienio valstybės reikalavimus, keliamus teikėjams, sudarantiems atitinkamus įslaptintus sandorius dėl saugiųjų dokumentų ir saugiųjų dokumentų blankų gamybos.</w:t>
            </w:r>
          </w:p>
          <w:p w14:paraId="2B263DB3" w14:textId="77777777" w:rsidR="000D5F00" w:rsidRPr="001C5758" w:rsidRDefault="000D5F00" w:rsidP="00630D8E">
            <w:pPr>
              <w:jc w:val="both"/>
              <w:rPr>
                <w:rFonts w:eastAsia="Aptos"/>
                <w:i/>
                <w:iCs/>
                <w:sz w:val="24"/>
                <w:szCs w:val="24"/>
                <w14:ligatures w14:val="standardContextual"/>
              </w:rPr>
            </w:pPr>
            <w:r w:rsidRPr="001C5758">
              <w:rPr>
                <w:rFonts w:eastAsia="Aptos"/>
                <w:i/>
                <w:iCs/>
                <w:sz w:val="24"/>
                <w:szCs w:val="24"/>
                <w14:ligatures w14:val="standardContextual"/>
              </w:rPr>
              <w:t>Pateikiamas skenuotas dokumentas CVP IS priemonėmis.</w:t>
            </w:r>
          </w:p>
        </w:tc>
      </w:tr>
    </w:tbl>
    <w:p w14:paraId="78E9D171" w14:textId="77777777" w:rsidR="000D5F00" w:rsidRPr="001C5758" w:rsidRDefault="000D5F00" w:rsidP="00053B1B">
      <w:pPr>
        <w:ind w:firstLine="567"/>
        <w:jc w:val="both"/>
        <w:rPr>
          <w:rFonts w:eastAsia="Aptos"/>
          <w:b/>
          <w:bCs/>
          <w:i/>
          <w:iCs/>
          <w:sz w:val="24"/>
          <w:szCs w:val="24"/>
          <w14:ligatures w14:val="standardContextual"/>
        </w:rPr>
      </w:pPr>
      <w:r w:rsidRPr="001C5758">
        <w:rPr>
          <w:rFonts w:eastAsia="Aptos"/>
          <w:b/>
          <w:bCs/>
          <w:i/>
          <w:iCs/>
          <w:sz w:val="24"/>
          <w:szCs w:val="24"/>
          <w14:ligatures w14:val="standardContextual"/>
        </w:rPr>
        <w:t xml:space="preserve">Pastabos: </w:t>
      </w:r>
    </w:p>
    <w:p w14:paraId="3D14D044" w14:textId="77777777"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Jeigu pasiūlymą teikia ūkio subjektų grupė, nurodytą kvalifikacijos reikalavimą turi atitikti ūkio subjektų grupės nario (-</w:t>
      </w:r>
      <w:proofErr w:type="spellStart"/>
      <w:r w:rsidRPr="001C5758">
        <w:rPr>
          <w:rFonts w:eastAsia="Aptos"/>
          <w:i/>
          <w:iCs/>
          <w:sz w:val="24"/>
          <w:szCs w:val="24"/>
          <w14:ligatures w14:val="standardContextual"/>
        </w:rPr>
        <w:t>ių</w:t>
      </w:r>
      <w:proofErr w:type="spellEnd"/>
      <w:r w:rsidRPr="001C5758">
        <w:rPr>
          <w:rFonts w:eastAsia="Aptos"/>
          <w:i/>
          <w:iCs/>
          <w:sz w:val="24"/>
          <w:szCs w:val="24"/>
          <w14:ligatures w14:val="standardContextual"/>
        </w:rPr>
        <w:t>) specialistai, atsižvelgiant į jų prisiimamus įsipareigojimus pirkimo sutarčiai vykdyti.</w:t>
      </w:r>
    </w:p>
    <w:p w14:paraId="6286900D" w14:textId="0700191E"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xml:space="preserve">- </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as dėl nurodyto kvalifikacijos reikalavimo gali remtis kitų ūkio subjektų pajėgumais tik tuo atveju, jeigu tie subjektai (jų specialistai) patys vykdys tą pirkimo sutarties dalį, kuriai reikia jų turimų pajėgumų.</w:t>
      </w:r>
    </w:p>
    <w:p w14:paraId="5F512A46" w14:textId="7B5ABD32"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xml:space="preserve">- Jei </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as (jo pasitelkiami specialistai) pats atitinka nustatytą kvalifikacijos reikalavimą, tačiau ketina pasitelkti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us (jų specialistus),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ų specialistai privalo atitikti nustatytą kvalifikacijos reikalavimą, jeigu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ai (jų specialistai) patys vykdys tą pirkimo sutarties dalį, kuriai reikia nustatytos kvalifikacijos.</w:t>
      </w:r>
    </w:p>
    <w:p w14:paraId="4BC8FEE4" w14:textId="77777777" w:rsidR="0091663C" w:rsidRPr="001C5758" w:rsidRDefault="0091663C" w:rsidP="00053B1B">
      <w:pPr>
        <w:ind w:firstLine="567"/>
        <w:jc w:val="both"/>
        <w:rPr>
          <w:rFonts w:eastAsia="Aptos"/>
          <w:sz w:val="24"/>
          <w:szCs w:val="24"/>
          <w14:ligatures w14:val="standardContextual"/>
        </w:rPr>
      </w:pPr>
    </w:p>
    <w:p w14:paraId="68BD59A9" w14:textId="3A6120CA" w:rsidR="0091663C" w:rsidRPr="001C5758" w:rsidRDefault="0091663C" w:rsidP="00FE7585">
      <w:pPr>
        <w:ind w:firstLine="567"/>
        <w:rPr>
          <w:sz w:val="24"/>
          <w:szCs w:val="24"/>
        </w:rPr>
      </w:pPr>
      <w:r w:rsidRPr="001C5758">
        <w:rPr>
          <w:sz w:val="24"/>
          <w:szCs w:val="24"/>
        </w:rPr>
        <w:t>3.</w:t>
      </w:r>
      <w:r w:rsidR="009B16AD" w:rsidRPr="001C5758">
        <w:rPr>
          <w:sz w:val="24"/>
          <w:szCs w:val="24"/>
        </w:rPr>
        <w:t>3</w:t>
      </w:r>
      <w:r w:rsidRPr="001C5758">
        <w:rPr>
          <w:sz w:val="24"/>
          <w:szCs w:val="24"/>
        </w:rPr>
        <w:t xml:space="preserve">. Teikėjai, dalyvaujantys pirkime, turi atitikti šiuos </w:t>
      </w:r>
      <w:r w:rsidR="002060DF" w:rsidRPr="001C5758">
        <w:rPr>
          <w:rFonts w:eastAsia="Calibri"/>
          <w:sz w:val="24"/>
          <w:szCs w:val="24"/>
          <w:lang w:eastAsia="lt-LT"/>
        </w:rPr>
        <w:t>aplinkos apsaugos vadybos sistemos standartų</w:t>
      </w:r>
      <w:r w:rsidR="002060DF" w:rsidRPr="001C5758">
        <w:rPr>
          <w:sz w:val="24"/>
          <w:szCs w:val="24"/>
        </w:rPr>
        <w:t xml:space="preserve"> </w:t>
      </w:r>
      <w:r w:rsidRPr="001C5758">
        <w:rPr>
          <w:sz w:val="24"/>
          <w:szCs w:val="24"/>
        </w:rPr>
        <w:t>reikalavimus:</w:t>
      </w:r>
    </w:p>
    <w:p w14:paraId="6AD4421A" w14:textId="4E4F7ED2" w:rsidR="00C05B32" w:rsidRPr="001C5758" w:rsidRDefault="00C05B32" w:rsidP="00C05B32">
      <w:pPr>
        <w:jc w:val="right"/>
        <w:rPr>
          <w:rFonts w:eastAsia="Aptos"/>
          <w:b/>
          <w:bCs/>
          <w:sz w:val="24"/>
          <w:szCs w:val="24"/>
          <w14:ligatures w14:val="standardContextual"/>
        </w:rPr>
      </w:pPr>
      <w:r w:rsidRPr="001C5758">
        <w:rPr>
          <w:rFonts w:eastAsia="Aptos"/>
          <w:b/>
          <w:bCs/>
          <w:sz w:val="24"/>
          <w:szCs w:val="24"/>
          <w14:ligatures w14:val="standardContextual"/>
        </w:rPr>
        <w:t>2 lentelė</w:t>
      </w:r>
    </w:p>
    <w:p w14:paraId="025FFBEF" w14:textId="16A64AED" w:rsidR="000D5F00" w:rsidRPr="001C5758" w:rsidRDefault="000D5F00" w:rsidP="00221319">
      <w:pPr>
        <w:spacing w:line="276" w:lineRule="auto"/>
        <w:jc w:val="right"/>
        <w:rPr>
          <w:rFonts w:eastAsia="Aptos"/>
          <w:sz w:val="24"/>
          <w:szCs w:val="24"/>
          <w14:ligatures w14:val="standardContextual"/>
        </w:rPr>
      </w:pPr>
      <w:r w:rsidRPr="001C5758">
        <w:rPr>
          <w:rFonts w:eastAsia="Aptos"/>
          <w:b/>
          <w:bCs/>
          <w:sz w:val="24"/>
          <w:szCs w:val="24"/>
          <w14:ligatures w14:val="standardContextual"/>
        </w:rPr>
        <w:t>Reikalaujami vadybos sistemos standartai</w:t>
      </w:r>
    </w:p>
    <w:tbl>
      <w:tblPr>
        <w:tblW w:w="9493" w:type="dxa"/>
        <w:tblInd w:w="-5" w:type="dxa"/>
        <w:tblCellMar>
          <w:left w:w="0" w:type="dxa"/>
          <w:right w:w="0" w:type="dxa"/>
        </w:tblCellMar>
        <w:tblLook w:val="04A0" w:firstRow="1" w:lastRow="0" w:firstColumn="1" w:lastColumn="0" w:noHBand="0" w:noVBand="1"/>
      </w:tblPr>
      <w:tblGrid>
        <w:gridCol w:w="570"/>
        <w:gridCol w:w="2544"/>
        <w:gridCol w:w="6379"/>
      </w:tblGrid>
      <w:tr w:rsidR="000D5F00" w:rsidRPr="001C5758" w14:paraId="780BA6DE" w14:textId="77777777" w:rsidTr="00630D8E">
        <w:trPr>
          <w:trHeight w:val="300"/>
        </w:trPr>
        <w:tc>
          <w:tcPr>
            <w:tcW w:w="5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509F85" w14:textId="77777777" w:rsidR="000D5F00" w:rsidRPr="001C5758" w:rsidRDefault="000D5F00" w:rsidP="00630D8E">
            <w:pPr>
              <w:jc w:val="center"/>
              <w:rPr>
                <w:rFonts w:eastAsia="Aptos"/>
                <w:sz w:val="24"/>
                <w:szCs w:val="24"/>
                <w:lang w:val="fr-FR"/>
                <w14:ligatures w14:val="standardContextual"/>
              </w:rPr>
            </w:pPr>
            <w:r w:rsidRPr="001C5758">
              <w:rPr>
                <w:rFonts w:eastAsia="Aptos"/>
                <w:b/>
                <w:bCs/>
                <w:color w:val="000000"/>
                <w:sz w:val="24"/>
                <w:szCs w:val="24"/>
                <w14:ligatures w14:val="standardContextual"/>
              </w:rPr>
              <w:lastRenderedPageBreak/>
              <w:t>Eil. Nr.</w:t>
            </w:r>
          </w:p>
        </w:tc>
        <w:tc>
          <w:tcPr>
            <w:tcW w:w="2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484CA" w14:textId="77777777" w:rsidR="000D5F00" w:rsidRPr="001C5758" w:rsidRDefault="000D5F00" w:rsidP="00630D8E">
            <w:pPr>
              <w:jc w:val="center"/>
              <w:rPr>
                <w:rFonts w:eastAsia="Aptos"/>
                <w:sz w:val="24"/>
                <w:szCs w:val="24"/>
                <w14:ligatures w14:val="standardContextual"/>
              </w:rPr>
            </w:pPr>
            <w:r w:rsidRPr="001C5758">
              <w:rPr>
                <w:rFonts w:eastAsia="Aptos"/>
                <w:b/>
                <w:bCs/>
                <w:color w:val="000000"/>
                <w:sz w:val="24"/>
                <w:szCs w:val="24"/>
                <w14:ligatures w14:val="standardContextual"/>
              </w:rPr>
              <w:t>Reikalavimas</w:t>
            </w:r>
          </w:p>
        </w:tc>
        <w:tc>
          <w:tcPr>
            <w:tcW w:w="63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671132" w14:textId="77777777" w:rsidR="000D5F00" w:rsidRPr="001C5758" w:rsidRDefault="000D5F00" w:rsidP="00630D8E">
            <w:pPr>
              <w:jc w:val="center"/>
              <w:rPr>
                <w:rFonts w:eastAsia="Aptos"/>
                <w:b/>
                <w:bCs/>
                <w:sz w:val="24"/>
                <w:szCs w:val="24"/>
                <w14:ligatures w14:val="standardContextual"/>
              </w:rPr>
            </w:pPr>
            <w:r w:rsidRPr="001C5758">
              <w:rPr>
                <w:rFonts w:eastAsia="Aptos"/>
                <w:b/>
                <w:bCs/>
                <w:color w:val="000000"/>
                <w:sz w:val="24"/>
                <w:szCs w:val="24"/>
                <w14:ligatures w14:val="standardContextual"/>
              </w:rPr>
              <w:t>Dokumentai, įrodantys atitikimą reikalavimui</w:t>
            </w:r>
          </w:p>
        </w:tc>
      </w:tr>
      <w:tr w:rsidR="000D5F00" w:rsidRPr="001C5758" w14:paraId="6AA76A8A" w14:textId="77777777" w:rsidTr="00236B39">
        <w:trPr>
          <w:trHeight w:val="300"/>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0D8E94" w14:textId="77777777" w:rsidR="000D5F00" w:rsidRPr="001C5758" w:rsidRDefault="000D5F00" w:rsidP="00221319">
            <w:pPr>
              <w:jc w:val="center"/>
              <w:rPr>
                <w:rFonts w:eastAsia="Aptos"/>
                <w:sz w:val="24"/>
                <w:szCs w:val="24"/>
                <w14:ligatures w14:val="standardContextual"/>
              </w:rPr>
            </w:pPr>
            <w:r w:rsidRPr="001C5758">
              <w:rPr>
                <w:rFonts w:eastAsia="Aptos"/>
                <w:color w:val="000000"/>
                <w:sz w:val="24"/>
                <w:szCs w:val="24"/>
                <w14:ligatures w14:val="standardContextual"/>
              </w:rPr>
              <w:t>1.</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3AE64" w14:textId="478B1310"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Perkamoms paslaugoms </w:t>
            </w:r>
            <w:r w:rsidR="00EA504A" w:rsidRPr="001C5758">
              <w:rPr>
                <w:rFonts w:eastAsia="Aptos"/>
                <w:color w:val="000000"/>
                <w:sz w:val="24"/>
                <w:szCs w:val="24"/>
                <w14:ligatures w14:val="standardContextual"/>
              </w:rPr>
              <w:t>teikėj</w:t>
            </w:r>
            <w:r w:rsidRPr="001C5758">
              <w:rPr>
                <w:rFonts w:eastAsia="Aptos"/>
                <w:color w:val="000000"/>
                <w:sz w:val="24"/>
                <w:szCs w:val="24"/>
                <w14:ligatures w14:val="standardContextual"/>
              </w:rPr>
              <w:t xml:space="preserve">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EA504A" w:rsidRPr="001C5758">
              <w:rPr>
                <w:rFonts w:eastAsia="Aptos"/>
                <w:color w:val="000000"/>
                <w:sz w:val="24"/>
                <w:szCs w:val="24"/>
                <w14:ligatures w14:val="standardContextual"/>
              </w:rPr>
              <w:t>teikėj</w:t>
            </w:r>
            <w:r w:rsidRPr="001C5758">
              <w:rPr>
                <w:rFonts w:eastAsia="Aptos"/>
                <w:color w:val="000000"/>
                <w:sz w:val="24"/>
                <w:szCs w:val="24"/>
                <w14:ligatures w14:val="standardContextual"/>
              </w:rPr>
              <w:t>o pateiktais lygiaverčiais įrodymais.</w:t>
            </w:r>
          </w:p>
        </w:tc>
        <w:tc>
          <w:tcPr>
            <w:tcW w:w="637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E5F816" w14:textId="1DD2F848"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 Nepriklausomos įstaigos išduotas sertifikatas. Perkančioji organizacija priima ir kitus </w:t>
            </w:r>
            <w:r w:rsidR="00EA504A" w:rsidRPr="001C5758">
              <w:rPr>
                <w:rFonts w:eastAsia="Aptos"/>
                <w:color w:val="000000"/>
                <w:sz w:val="24"/>
                <w:szCs w:val="24"/>
                <w14:ligatures w14:val="standardContextual"/>
              </w:rPr>
              <w:t>teikėj</w:t>
            </w:r>
            <w:r w:rsidRPr="001C5758">
              <w:rPr>
                <w:rFonts w:eastAsia="Aptos"/>
                <w:color w:val="000000"/>
                <w:sz w:val="24"/>
                <w:szCs w:val="24"/>
                <w14:ligatures w14:val="standardContextual"/>
              </w:rPr>
              <w:t xml:space="preserve">o lygiaverčių aplinkos apsaugos vadybos užtikrinimo priemonių įrodymus, kurie patvirtintų, kad jo siūlomos aplinkos apsaugos vadybos užtikrinimo priemonės atitinka reikalaujamus aplinkos apsaugos vadybos sistemos standartus ir pateikia įrodymus, kurie patvirtintų, kad </w:t>
            </w:r>
            <w:r w:rsidR="00EA504A" w:rsidRPr="001C5758">
              <w:rPr>
                <w:rFonts w:eastAsia="Aptos"/>
                <w:color w:val="000000"/>
                <w:sz w:val="24"/>
                <w:szCs w:val="24"/>
                <w14:ligatures w14:val="standardContextual"/>
              </w:rPr>
              <w:t>teikėj</w:t>
            </w:r>
            <w:r w:rsidRPr="001C5758">
              <w:rPr>
                <w:rFonts w:eastAsia="Aptos"/>
                <w:color w:val="000000"/>
                <w:sz w:val="24"/>
                <w:szCs w:val="24"/>
                <w14:ligatures w14:val="standardContextual"/>
              </w:rPr>
              <w:t xml:space="preserve">o siūlomos aplinkos apsaugos vadybos užtikrinimo priemonės atitinka reikalaujamus aplinkos apsaugos vadybos sistemos standartus. Kiti lygiaverčiai aplinkos apsaugos vadybos užtikrinimo priemonių įrodymai gali būti </w:t>
            </w:r>
            <w:r w:rsidR="00EA504A" w:rsidRPr="001C5758">
              <w:rPr>
                <w:rFonts w:eastAsia="Aptos"/>
                <w:color w:val="000000"/>
                <w:sz w:val="24"/>
                <w:szCs w:val="24"/>
                <w14:ligatures w14:val="standardContextual"/>
              </w:rPr>
              <w:t>teikėj</w:t>
            </w:r>
            <w:r w:rsidRPr="001C5758">
              <w:rPr>
                <w:rFonts w:eastAsia="Aptos"/>
                <w:color w:val="000000"/>
                <w:sz w:val="24"/>
                <w:szCs w:val="24"/>
                <w14:ligatures w14:val="standardContextual"/>
              </w:rPr>
              <w:t xml:space="preserve">o taikomų aplinkos apsaugos vadybos priemonių aprašymas, atitinkantis visus šiuos reikalavimus: </w:t>
            </w:r>
          </w:p>
          <w:p w14:paraId="0D6B41F5"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1.1. apibrėžta įmonės ar įstaigos vadovybės patvirtinta aplinkos apsaugos politika ir atitiktis aplinkos apsaugos reikalavimams teikiant paslaugas; </w:t>
            </w:r>
          </w:p>
          <w:p w14:paraId="66CDFEF0"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1.2. nustatyti reikšmingiausi aplinkos apsaugos aspektai, kuriems poveikį daro arba gali daryti įmonės ar įstaigos vykdoma veikla, ir šiuos aplinkos apsaugos aspektus reglamentuojantys teisės aktai; </w:t>
            </w:r>
          </w:p>
          <w:p w14:paraId="07BA1A1A"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1.3. nustatyti aplinkosauginiai tikslai, uždaviniai ir priemonės šiems tikslams pasiekti; </w:t>
            </w:r>
          </w:p>
          <w:p w14:paraId="098813EB"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1.4. numatyta aplinkosauginių tikslų įgyvendinimo stebėsena – paskirti atsakingi asmenys, nustatyta jų atsakomybė, pareigos ir priemonių įgyvendinimo terminai; </w:t>
            </w:r>
          </w:p>
          <w:p w14:paraId="4470C1E3"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1.5. parengtas aplinkosauginių ir avarinių situacijų valdymo planas; </w:t>
            </w:r>
          </w:p>
          <w:p w14:paraId="34CAFF0D"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1.6. vykdoma aplinkosauginio gerinimo veiklos kontrolė (pvz., parengiamos metinės ataskaitos, kurios pateikiamos ir pristatomos įmonės vadovybei).</w:t>
            </w:r>
          </w:p>
        </w:tc>
      </w:tr>
    </w:tbl>
    <w:p w14:paraId="33AF21A6" w14:textId="77777777" w:rsidR="000D5F00" w:rsidRPr="001C5758" w:rsidRDefault="000D5F00" w:rsidP="00053B1B">
      <w:pPr>
        <w:ind w:firstLine="567"/>
        <w:jc w:val="both"/>
        <w:rPr>
          <w:rFonts w:eastAsia="Aptos"/>
          <w:b/>
          <w:bCs/>
          <w:i/>
          <w:iCs/>
          <w:sz w:val="24"/>
          <w:szCs w:val="24"/>
          <w14:ligatures w14:val="standardContextual"/>
        </w:rPr>
      </w:pPr>
      <w:r w:rsidRPr="001C5758">
        <w:rPr>
          <w:rFonts w:eastAsia="Aptos"/>
          <w:b/>
          <w:bCs/>
          <w:i/>
          <w:iCs/>
          <w:sz w:val="24"/>
          <w:szCs w:val="24"/>
          <w14:ligatures w14:val="standardContextual"/>
        </w:rPr>
        <w:t>Pastabos:</w:t>
      </w:r>
    </w:p>
    <w:p w14:paraId="60AABE43" w14:textId="77777777"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Jeigu pasiūlymą teikia ūkio subjektų grupė, nurodytus vadybos sistemos reikalavimus turi atitikti ūkio subjektų grupės narys (-</w:t>
      </w:r>
      <w:proofErr w:type="spellStart"/>
      <w:r w:rsidRPr="001C5758">
        <w:rPr>
          <w:rFonts w:eastAsia="Aptos"/>
          <w:i/>
          <w:iCs/>
          <w:sz w:val="24"/>
          <w:szCs w:val="24"/>
          <w14:ligatures w14:val="standardContextual"/>
        </w:rPr>
        <w:t>iai</w:t>
      </w:r>
      <w:proofErr w:type="spellEnd"/>
      <w:r w:rsidRPr="001C5758">
        <w:rPr>
          <w:rFonts w:eastAsia="Aptos"/>
          <w:i/>
          <w:iCs/>
          <w:sz w:val="24"/>
          <w:szCs w:val="24"/>
          <w14:ligatures w14:val="standardContextual"/>
        </w:rPr>
        <w:t>), atsižvelgiant į jų prisiimamus įsipareigojimus pirkimo sutarčiai vykdyti.</w:t>
      </w:r>
    </w:p>
    <w:p w14:paraId="1151EBD5" w14:textId="24CFA451"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xml:space="preserve">- </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as dėl nurodytų vadybos sistemos standartų reikalavimų gali remtis kitų ūkio subjektų pajėgumais atsižvelgiant į jų prisiimamus įsipareigojimus pirkimo sutarčiai vykdyti.</w:t>
      </w:r>
    </w:p>
    <w:p w14:paraId="0ED0F58A" w14:textId="34371905"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ai turi atitikti nurodytus vadybos sistemos standartų reikalavimus atsižvelgiant į jų prisiimamus įsipareigojimus pirkimo sutarčiai vykdyti.</w:t>
      </w:r>
    </w:p>
    <w:p w14:paraId="4A733906" w14:textId="2B84C977" w:rsidR="00E35D3F" w:rsidRPr="001C5758" w:rsidRDefault="00E35D3F" w:rsidP="00FE7585">
      <w:pPr>
        <w:ind w:firstLine="567"/>
        <w:jc w:val="both"/>
        <w:rPr>
          <w:b/>
          <w:bCs/>
          <w:i/>
          <w:iCs/>
          <w:sz w:val="24"/>
          <w:szCs w:val="24"/>
        </w:rPr>
      </w:pPr>
      <w:r w:rsidRPr="001C5758">
        <w:rPr>
          <w:sz w:val="24"/>
          <w:szCs w:val="24"/>
        </w:rPr>
        <w:t>3.</w:t>
      </w:r>
      <w:r w:rsidR="003A44CA" w:rsidRPr="001C5758">
        <w:rPr>
          <w:sz w:val="24"/>
          <w:szCs w:val="24"/>
        </w:rPr>
        <w:t>4</w:t>
      </w:r>
      <w:r w:rsidRPr="001C5758">
        <w:rPr>
          <w:i/>
          <w:iCs/>
          <w:sz w:val="24"/>
          <w:szCs w:val="24"/>
        </w:rPr>
        <w:t>.</w:t>
      </w:r>
      <w:r w:rsidRPr="001C5758">
        <w:rPr>
          <w:b/>
          <w:bCs/>
          <w:i/>
          <w:iCs/>
          <w:sz w:val="24"/>
          <w:szCs w:val="24"/>
        </w:rPr>
        <w:t xml:space="preserve"> Perkančiajai organizacijai patikrinus pasiūlymus ir nustačius galimą laimėtoją, tik iš jo bus prašomi atitikimą kvalifikacijos reikalavimams patvirtinantys dokumentai.</w:t>
      </w:r>
    </w:p>
    <w:p w14:paraId="415F89D9" w14:textId="5D9A565F" w:rsidR="00E35D3F" w:rsidRPr="001C5758" w:rsidRDefault="00E35D3F" w:rsidP="00FE7585">
      <w:pPr>
        <w:ind w:firstLine="567"/>
        <w:jc w:val="both"/>
        <w:rPr>
          <w:sz w:val="24"/>
          <w:szCs w:val="24"/>
        </w:rPr>
      </w:pPr>
      <w:r w:rsidRPr="001C5758">
        <w:rPr>
          <w:sz w:val="24"/>
          <w:szCs w:val="24"/>
        </w:rPr>
        <w:t>3.</w:t>
      </w:r>
      <w:r w:rsidR="00E83999" w:rsidRPr="001C5758">
        <w:rPr>
          <w:sz w:val="24"/>
          <w:szCs w:val="24"/>
        </w:rPr>
        <w:t>5</w:t>
      </w:r>
      <w:r w:rsidRPr="001C5758">
        <w:rPr>
          <w:sz w:val="24"/>
          <w:szCs w:val="24"/>
        </w:rPr>
        <w:t>. Perkančioji organizacija bet kuriuo pirkimo procedūros metu, siekdama užtikrinti tinkamą pirkimo procedūros atlikimą, gali paprašyti dalyvių pateikti visus ar dalį dokumentų, patvirtinančių atitiktį kvalifikacijos reikalavimams.</w:t>
      </w:r>
      <w:r w:rsidRPr="001C5758">
        <w:rPr>
          <w:rFonts w:eastAsiaTheme="minorHAnsi"/>
        </w:rPr>
        <w:t xml:space="preserve"> </w:t>
      </w:r>
      <w:r w:rsidRPr="001C5758">
        <w:rPr>
          <w:sz w:val="24"/>
          <w:szCs w:val="24"/>
        </w:rPr>
        <w:t xml:space="preserve">Jeigu </w:t>
      </w:r>
      <w:r w:rsidR="00056BE4" w:rsidRPr="001C5758">
        <w:rPr>
          <w:sz w:val="24"/>
          <w:szCs w:val="24"/>
        </w:rPr>
        <w:t>teikėj</w:t>
      </w:r>
      <w:r w:rsidRPr="001C5758">
        <w:rPr>
          <w:sz w:val="24"/>
          <w:szCs w:val="24"/>
        </w:rPr>
        <w:t xml:space="preserve">o kvalifikacija dėl teisės verstis atitinkama veikla nebuvo tikrinama arba tikrinama ne visa apimtimi, </w:t>
      </w:r>
      <w:r w:rsidR="00056BE4" w:rsidRPr="001C5758">
        <w:rPr>
          <w:sz w:val="24"/>
          <w:szCs w:val="24"/>
        </w:rPr>
        <w:t>teikėj</w:t>
      </w:r>
      <w:r w:rsidRPr="001C5758">
        <w:rPr>
          <w:sz w:val="24"/>
          <w:szCs w:val="24"/>
        </w:rPr>
        <w:t>as, teikdamas pasiūlymą, perkančiajai organizacijai įsipareigoja, kad sutartį vykdys tik teisę verstis atitinkama veikla turintys asmenys.</w:t>
      </w:r>
    </w:p>
    <w:p w14:paraId="09382E8A" w14:textId="302A1F78" w:rsidR="00E35D3F" w:rsidRPr="001C5758" w:rsidRDefault="00E35D3F" w:rsidP="00FE7585">
      <w:pPr>
        <w:ind w:firstLine="567"/>
        <w:jc w:val="both"/>
        <w:rPr>
          <w:sz w:val="24"/>
          <w:szCs w:val="24"/>
        </w:rPr>
      </w:pPr>
      <w:r w:rsidRPr="001C5758">
        <w:rPr>
          <w:sz w:val="24"/>
          <w:szCs w:val="24"/>
        </w:rPr>
        <w:t>3.</w:t>
      </w:r>
      <w:r w:rsidR="00E83999" w:rsidRPr="001C5758">
        <w:rPr>
          <w:sz w:val="24"/>
          <w:szCs w:val="24"/>
        </w:rPr>
        <w:t>6</w:t>
      </w:r>
      <w:r w:rsidRPr="001C5758">
        <w:rPr>
          <w:sz w:val="24"/>
          <w:szCs w:val="24"/>
        </w:rPr>
        <w:t xml:space="preserve">. Perkančioji organizacija turi teisę reikalauti, kad užsienio valstybės </w:t>
      </w:r>
      <w:r w:rsidR="00056BE4" w:rsidRPr="001C5758">
        <w:rPr>
          <w:sz w:val="24"/>
          <w:szCs w:val="24"/>
        </w:rPr>
        <w:t>teikėj</w:t>
      </w:r>
      <w:r w:rsidRPr="001C5758">
        <w:rPr>
          <w:sz w:val="24"/>
          <w:szCs w:val="24"/>
        </w:rPr>
        <w:t>o valstybėje išduoti dokumentai būtų legalizuoti vadovaujantis Dokumentų legalizavimo ir tvirtinimo pažyma (</w:t>
      </w:r>
      <w:proofErr w:type="spellStart"/>
      <w:r w:rsidRPr="001C5758">
        <w:rPr>
          <w:sz w:val="24"/>
          <w:szCs w:val="24"/>
        </w:rPr>
        <w:t>Apostille</w:t>
      </w:r>
      <w:proofErr w:type="spellEnd"/>
      <w:r w:rsidRPr="001C5758">
        <w:rPr>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5758">
        <w:rPr>
          <w:sz w:val="24"/>
          <w:szCs w:val="24"/>
        </w:rPr>
        <w:t>Apostille</w:t>
      </w:r>
      <w:proofErr w:type="spellEnd"/>
      <w:r w:rsidRPr="001C5758">
        <w:rPr>
          <w:sz w:val="24"/>
          <w:szCs w:val="24"/>
        </w:rPr>
        <w:t>).</w:t>
      </w:r>
    </w:p>
    <w:p w14:paraId="4B5E1C67" w14:textId="3E3625A9" w:rsidR="00E35D3F" w:rsidRPr="001C5758" w:rsidRDefault="00E35D3F" w:rsidP="00FE7585">
      <w:pPr>
        <w:ind w:firstLine="567"/>
        <w:jc w:val="both"/>
        <w:rPr>
          <w:sz w:val="24"/>
          <w:szCs w:val="24"/>
        </w:rPr>
      </w:pPr>
      <w:r w:rsidRPr="001C5758">
        <w:rPr>
          <w:sz w:val="24"/>
          <w:szCs w:val="24"/>
        </w:rPr>
        <w:lastRenderedPageBreak/>
        <w:t>3.</w:t>
      </w:r>
      <w:r w:rsidR="00716BBB" w:rsidRPr="001C5758">
        <w:rPr>
          <w:sz w:val="24"/>
          <w:szCs w:val="24"/>
        </w:rPr>
        <w:t>7</w:t>
      </w:r>
      <w:r w:rsidRPr="001C5758">
        <w:rPr>
          <w:sz w:val="24"/>
          <w:szCs w:val="24"/>
        </w:rPr>
        <w:t xml:space="preserve">. Perkančioji organizacija nereikalauja dokumentų, kurie patvirtina, kad </w:t>
      </w:r>
      <w:r w:rsidR="00056BE4" w:rsidRPr="001C5758">
        <w:rPr>
          <w:sz w:val="24"/>
          <w:szCs w:val="24"/>
        </w:rPr>
        <w:t>teikėj</w:t>
      </w:r>
      <w:r w:rsidRPr="001C5758">
        <w:rPr>
          <w:sz w:val="24"/>
          <w:szCs w:val="24"/>
        </w:rPr>
        <w:t xml:space="preserve">as atitinka kvalifikacijos reikalavimus </w:t>
      </w:r>
      <w:r w:rsidR="00056BE4" w:rsidRPr="001C5758">
        <w:rPr>
          <w:sz w:val="24"/>
          <w:szCs w:val="24"/>
        </w:rPr>
        <w:t>teikėj</w:t>
      </w:r>
      <w:r w:rsidRPr="001C5758">
        <w:rPr>
          <w:sz w:val="24"/>
          <w:szCs w:val="24"/>
        </w:rPr>
        <w:t xml:space="preserve">ams, jeigu ji: </w:t>
      </w:r>
    </w:p>
    <w:p w14:paraId="74748510" w14:textId="37E66BFB" w:rsidR="00E35D3F" w:rsidRPr="001C5758" w:rsidRDefault="00E35D3F" w:rsidP="00FE7585">
      <w:pPr>
        <w:ind w:firstLine="567"/>
        <w:jc w:val="both"/>
        <w:rPr>
          <w:sz w:val="24"/>
          <w:szCs w:val="24"/>
        </w:rPr>
      </w:pPr>
      <w:r w:rsidRPr="001C5758">
        <w:rPr>
          <w:sz w:val="24"/>
          <w:szCs w:val="24"/>
        </w:rPr>
        <w:t>3.</w:t>
      </w:r>
      <w:r w:rsidR="00665E9D" w:rsidRPr="001C5758">
        <w:rPr>
          <w:sz w:val="24"/>
          <w:szCs w:val="24"/>
        </w:rPr>
        <w:t>7</w:t>
      </w:r>
      <w:r w:rsidRPr="001C5758">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3521BB5D" w14:textId="598599A6" w:rsidR="00E35D3F" w:rsidRPr="001C5758" w:rsidRDefault="00E35D3F" w:rsidP="00FE7585">
      <w:pPr>
        <w:ind w:firstLine="567"/>
        <w:jc w:val="both"/>
        <w:rPr>
          <w:sz w:val="24"/>
          <w:szCs w:val="24"/>
        </w:rPr>
      </w:pPr>
      <w:r w:rsidRPr="001C5758">
        <w:rPr>
          <w:sz w:val="24"/>
          <w:szCs w:val="24"/>
        </w:rPr>
        <w:t>3.</w:t>
      </w:r>
      <w:r w:rsidR="00665E9D" w:rsidRPr="001C5758">
        <w:rPr>
          <w:sz w:val="24"/>
          <w:szCs w:val="24"/>
        </w:rPr>
        <w:t>7</w:t>
      </w:r>
      <w:r w:rsidRPr="001C5758">
        <w:rPr>
          <w:sz w:val="24"/>
          <w:szCs w:val="24"/>
        </w:rPr>
        <w:t>.2. šiuos dokumentus jau turi iš ankstesnių pirkimo procedūrų ir šie dokumentai yra galiojantys pasiūlymo pateikimo metu.</w:t>
      </w:r>
    </w:p>
    <w:p w14:paraId="0D5E108C" w14:textId="69CEA190" w:rsidR="00E35D3F" w:rsidRPr="001C5758" w:rsidRDefault="00E35D3F" w:rsidP="00FE7585">
      <w:pPr>
        <w:ind w:firstLine="567"/>
        <w:jc w:val="both"/>
        <w:rPr>
          <w:sz w:val="24"/>
          <w:szCs w:val="24"/>
        </w:rPr>
      </w:pPr>
      <w:r w:rsidRPr="001C5758">
        <w:rPr>
          <w:sz w:val="24"/>
          <w:szCs w:val="24"/>
        </w:rPr>
        <w:t>3.</w:t>
      </w:r>
      <w:r w:rsidR="00665E9D" w:rsidRPr="001C5758">
        <w:rPr>
          <w:sz w:val="24"/>
          <w:szCs w:val="24"/>
        </w:rPr>
        <w:t>8</w:t>
      </w:r>
      <w:r w:rsidRPr="001C5758">
        <w:rPr>
          <w:sz w:val="24"/>
          <w:szCs w:val="24"/>
        </w:rPr>
        <w:t>. </w:t>
      </w:r>
      <w:r w:rsidR="00056BE4" w:rsidRPr="001C5758">
        <w:rPr>
          <w:sz w:val="24"/>
          <w:szCs w:val="24"/>
        </w:rPr>
        <w:t>Teikėj</w:t>
      </w:r>
      <w:r w:rsidRPr="001C5758">
        <w:rPr>
          <w:sz w:val="24"/>
          <w:szCs w:val="24"/>
        </w:rPr>
        <w:t>o pasiūlymas atmetamas, jeigu apie nustatytų reikalavimų atitikimą jis pateikė melagingą informaciją, kurią perkančioji organizacija gali įrodyti bet kokiomis teisėtomis priemonėmis.</w:t>
      </w:r>
    </w:p>
    <w:p w14:paraId="1410C8AF" w14:textId="3D39715F" w:rsidR="00500222" w:rsidRPr="001C5758" w:rsidRDefault="00500222" w:rsidP="00500222">
      <w:pPr>
        <w:rPr>
          <w:bCs/>
          <w:sz w:val="24"/>
          <w:szCs w:val="24"/>
        </w:rPr>
      </w:pPr>
    </w:p>
    <w:p w14:paraId="399D678C" w14:textId="56430B64" w:rsidR="001935C7" w:rsidRPr="001C5758" w:rsidRDefault="001935C7" w:rsidP="00456FFE">
      <w:pPr>
        <w:jc w:val="center"/>
        <w:rPr>
          <w:b/>
          <w:sz w:val="24"/>
          <w:szCs w:val="24"/>
        </w:rPr>
      </w:pPr>
      <w:r w:rsidRPr="001C5758">
        <w:rPr>
          <w:b/>
          <w:sz w:val="24"/>
          <w:szCs w:val="24"/>
        </w:rPr>
        <w:t>IV. DALYVAVIMAS PIRKIMO PROCEDŪROSE</w:t>
      </w:r>
    </w:p>
    <w:p w14:paraId="4F4D68B1" w14:textId="33ECC2A1" w:rsidR="00C41034" w:rsidRPr="001C5758" w:rsidRDefault="001935C7" w:rsidP="00FE7585">
      <w:pPr>
        <w:ind w:firstLine="567"/>
        <w:jc w:val="both"/>
        <w:rPr>
          <w:bCs/>
          <w:sz w:val="24"/>
          <w:szCs w:val="24"/>
          <w:lang w:eastAsia="lt-LT"/>
        </w:rPr>
      </w:pPr>
      <w:r w:rsidRPr="001C5758">
        <w:rPr>
          <w:sz w:val="24"/>
          <w:szCs w:val="24"/>
        </w:rPr>
        <w:t>4.1.</w:t>
      </w:r>
      <w:r w:rsidR="00B25207" w:rsidRPr="001C5758">
        <w:rPr>
          <w:color w:val="000000"/>
          <w:szCs w:val="24"/>
        </w:rPr>
        <w:t xml:space="preserve"> </w:t>
      </w:r>
      <w:r w:rsidR="00CA79FB" w:rsidRPr="001C5758">
        <w:rPr>
          <w:color w:val="000000"/>
          <w:sz w:val="24"/>
          <w:szCs w:val="24"/>
        </w:rPr>
        <w:t xml:space="preserve">Teikėjas </w:t>
      </w:r>
      <w:r w:rsidR="00B25207" w:rsidRPr="001C5758">
        <w:rPr>
          <w:color w:val="000000"/>
          <w:sz w:val="24"/>
          <w:szCs w:val="24"/>
        </w:rPr>
        <w:t xml:space="preserve">gali remtis kitų ūkio subjektų ekonominiais, finansiniais, techniniais ir profesiniais pajėgumais, neatsižvelgiant į tai, kokio teisinio pobūdžio būtų jo ryšiai su jais. Šiuo atveju </w:t>
      </w:r>
      <w:r w:rsidR="00A24943" w:rsidRPr="001C5758">
        <w:rPr>
          <w:color w:val="000000"/>
          <w:sz w:val="24"/>
          <w:szCs w:val="24"/>
        </w:rPr>
        <w:t>Teikėjas</w:t>
      </w:r>
      <w:r w:rsidR="00B25207" w:rsidRPr="001C5758">
        <w:rPr>
          <w:color w:val="000000"/>
          <w:sz w:val="24"/>
          <w:szCs w:val="24"/>
        </w:rPr>
        <w:t xml:space="preserve"> privalo įrodyti perkančiajai organizacijai, kad vykdant sutartį tie ištekliai jam bus prieinami.</w:t>
      </w:r>
      <w:r w:rsidR="00B25207" w:rsidRPr="001C5758">
        <w:rPr>
          <w:i/>
          <w:iCs/>
          <w:color w:val="000000"/>
          <w:sz w:val="24"/>
          <w:szCs w:val="24"/>
        </w:rPr>
        <w:t xml:space="preserve"> </w:t>
      </w:r>
      <w:r w:rsidR="00A24943" w:rsidRPr="001C5758">
        <w:rPr>
          <w:sz w:val="24"/>
          <w:szCs w:val="24"/>
          <w:lang w:eastAsia="lt-LT"/>
        </w:rPr>
        <w:t>Teikėjas</w:t>
      </w:r>
      <w:r w:rsidR="00B25207" w:rsidRPr="001C5758">
        <w:rPr>
          <w:sz w:val="24"/>
          <w:szCs w:val="24"/>
          <w:lang w:eastAsia="lt-LT"/>
        </w:rPr>
        <w:t xml:space="preserve"> gali remtis kitų ūkio subjektų pajėgumais, jeigu šie ūkio subjektai atitinka perkančiosios organizacijos nustatytus su patikimumu susijusius reikalavimus. </w:t>
      </w:r>
      <w:r w:rsidR="00B25207" w:rsidRPr="001C5758">
        <w:rPr>
          <w:color w:val="000000"/>
          <w:sz w:val="24"/>
          <w:szCs w:val="24"/>
        </w:rPr>
        <w:t>Tokiomis pačiomis sąlygomis ūkio subjektų grupė gali remtis ūkio subjektų grupės narių arba kitų ūkio subjektų pajėgumais.</w:t>
      </w:r>
    </w:p>
    <w:p w14:paraId="44B9E411" w14:textId="77777777" w:rsidR="007E73C4" w:rsidRPr="001C5758" w:rsidRDefault="00EC7E3A" w:rsidP="00FE7585">
      <w:pPr>
        <w:ind w:firstLine="567"/>
        <w:jc w:val="both"/>
        <w:rPr>
          <w:sz w:val="24"/>
          <w:szCs w:val="24"/>
        </w:rPr>
      </w:pPr>
      <w:r w:rsidRPr="001C5758">
        <w:rPr>
          <w:spacing w:val="2"/>
          <w:sz w:val="24"/>
          <w:szCs w:val="24"/>
          <w:lang w:eastAsia="lt-LT"/>
        </w:rPr>
        <w:t xml:space="preserve">4.2. Jungtinės veiklos sutartyje turi būti nurodyti kiekvienos šios sutarties šalies įsipareigojimai vykdant </w:t>
      </w:r>
      <w:r w:rsidRPr="001C5758">
        <w:rPr>
          <w:spacing w:val="3"/>
          <w:sz w:val="24"/>
          <w:szCs w:val="24"/>
          <w:lang w:eastAsia="lt-LT"/>
        </w:rPr>
        <w:t>numatomą su perkančiąja organizacija sudaryti pirkimo sutartį bei</w:t>
      </w:r>
      <w:r w:rsidRPr="001C5758">
        <w:rPr>
          <w:spacing w:val="4"/>
          <w:sz w:val="24"/>
          <w:szCs w:val="24"/>
          <w:lang w:eastAsia="lt-LT"/>
        </w:rPr>
        <w:t xml:space="preserve"> numatyta, kuris iš šios sutarties dalyvių įgaliojamas </w:t>
      </w:r>
      <w:r w:rsidRPr="001C5758">
        <w:rPr>
          <w:spacing w:val="2"/>
          <w:sz w:val="24"/>
          <w:szCs w:val="24"/>
          <w:lang w:eastAsia="lt-LT"/>
        </w:rPr>
        <w:t xml:space="preserve">jungtinės veiklos sutarties dalyvių vardu teikti pasiūlymą, o laimėjus pirkimą, ir pasirašyti pirkimo sutartį su perkančiąja organizacija, </w:t>
      </w:r>
      <w:r w:rsidRPr="001C5758">
        <w:rPr>
          <w:spacing w:val="4"/>
          <w:sz w:val="24"/>
          <w:szCs w:val="24"/>
          <w:lang w:eastAsia="lt-LT"/>
        </w:rPr>
        <w:t xml:space="preserve">teikti PVM sąskaitas - faktūras atsiskaitymams (mokėjimai bus atliekami tik vienam iš jungtinės </w:t>
      </w:r>
      <w:r w:rsidRPr="001C5758">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007E73C4" w:rsidRPr="001C5758">
        <w:rPr>
          <w:sz w:val="24"/>
          <w:szCs w:val="24"/>
        </w:rPr>
        <w:t xml:space="preserve"> </w:t>
      </w:r>
    </w:p>
    <w:p w14:paraId="4576941D" w14:textId="536CEDDE" w:rsidR="001935C7" w:rsidRPr="001C5758" w:rsidRDefault="001935C7" w:rsidP="00FE7585">
      <w:pPr>
        <w:ind w:firstLine="567"/>
        <w:jc w:val="both"/>
        <w:rPr>
          <w:sz w:val="24"/>
          <w:szCs w:val="24"/>
        </w:rPr>
      </w:pPr>
      <w:r w:rsidRPr="001C5758">
        <w:rPr>
          <w:sz w:val="24"/>
          <w:szCs w:val="24"/>
        </w:rPr>
        <w:t>4.</w:t>
      </w:r>
      <w:r w:rsidR="00895DE4" w:rsidRPr="001C5758">
        <w:rPr>
          <w:sz w:val="24"/>
          <w:szCs w:val="24"/>
        </w:rPr>
        <w:t>3</w:t>
      </w:r>
      <w:r w:rsidRPr="001C5758">
        <w:rPr>
          <w:sz w:val="24"/>
          <w:szCs w:val="24"/>
        </w:rPr>
        <w:t xml:space="preserve">. Perkančioji organizacija nereikalauja, kad ūkio subjektų grupės pateiktą pasiūlymą pripažinus geriausiu ir perkančiajai organizacijai pasiūlius sudaryti pirkimo sutartį, ši ūkio subjektų grupė įgautų tam tikrą teisinę formą. </w:t>
      </w:r>
    </w:p>
    <w:p w14:paraId="5925FA77" w14:textId="18FD423B" w:rsidR="007E73C4" w:rsidRPr="001C5758" w:rsidRDefault="007E73C4" w:rsidP="00FE7585">
      <w:pPr>
        <w:tabs>
          <w:tab w:val="left" w:pos="993"/>
        </w:tabs>
        <w:ind w:firstLine="567"/>
        <w:jc w:val="both"/>
        <w:rPr>
          <w:sz w:val="24"/>
          <w:szCs w:val="24"/>
          <w:lang w:eastAsia="lt-LT"/>
        </w:rPr>
      </w:pPr>
      <w:r w:rsidRPr="001C5758">
        <w:rPr>
          <w:sz w:val="24"/>
          <w:szCs w:val="24"/>
          <w:lang w:eastAsia="lt-LT"/>
        </w:rPr>
        <w:t>4.</w:t>
      </w:r>
      <w:r w:rsidR="00594625" w:rsidRPr="001C5758">
        <w:rPr>
          <w:sz w:val="24"/>
          <w:szCs w:val="24"/>
          <w:lang w:eastAsia="lt-LT"/>
        </w:rPr>
        <w:t>4</w:t>
      </w:r>
      <w:r w:rsidRPr="001C5758">
        <w:rPr>
          <w:sz w:val="24"/>
          <w:szCs w:val="24"/>
          <w:lang w:eastAsia="lt-LT"/>
        </w:rPr>
        <w:t>. Teikėjas gali pasitelkti subteikėjus.</w:t>
      </w:r>
    </w:p>
    <w:p w14:paraId="0DBC99F0" w14:textId="18066251" w:rsidR="000D37F2" w:rsidRPr="001C5758" w:rsidRDefault="007E73C4" w:rsidP="00FE7585">
      <w:pPr>
        <w:tabs>
          <w:tab w:val="left" w:pos="993"/>
        </w:tabs>
        <w:ind w:firstLine="567"/>
        <w:jc w:val="both"/>
        <w:rPr>
          <w:sz w:val="24"/>
          <w:szCs w:val="24"/>
          <w:lang w:eastAsia="lt-LT"/>
        </w:rPr>
      </w:pPr>
      <w:r w:rsidRPr="001C5758">
        <w:rPr>
          <w:sz w:val="24"/>
          <w:szCs w:val="24"/>
          <w:lang w:eastAsia="lt-LT"/>
        </w:rPr>
        <w:t>4.</w:t>
      </w:r>
      <w:r w:rsidR="00594625" w:rsidRPr="001C5758">
        <w:rPr>
          <w:sz w:val="24"/>
          <w:szCs w:val="24"/>
          <w:lang w:eastAsia="lt-LT"/>
        </w:rPr>
        <w:t>5</w:t>
      </w:r>
      <w:r w:rsidRPr="001C5758">
        <w:rPr>
          <w:sz w:val="24"/>
          <w:szCs w:val="24"/>
          <w:lang w:eastAsia="lt-LT"/>
        </w:rPr>
        <w:t xml:space="preserve">. Jeigu teikėjas pirkimo sutarčiai vykdyti numato pasitelkti subteikėjus, jų dalyvavimas nepriklausomai nuo pirkimo objektą sudarančių prekių/paslaugų vertės turi būti patvirtintas ketinimų protokolu arba preliminaria sutartimi ar kitu dokumentu. Šie dokumentai turi būti pateikti kartu su pasiūlymu. </w:t>
      </w:r>
    </w:p>
    <w:p w14:paraId="6FD6313A" w14:textId="2A7E4AC0" w:rsidR="00594625" w:rsidRPr="001C5758" w:rsidRDefault="00594625" w:rsidP="00FE7585">
      <w:pPr>
        <w:tabs>
          <w:tab w:val="left" w:pos="993"/>
        </w:tabs>
        <w:ind w:firstLine="567"/>
        <w:jc w:val="both"/>
        <w:rPr>
          <w:sz w:val="24"/>
          <w:szCs w:val="24"/>
        </w:rPr>
      </w:pPr>
      <w:r w:rsidRPr="001C5758">
        <w:rPr>
          <w:sz w:val="24"/>
          <w:szCs w:val="24"/>
        </w:rPr>
        <w:t>4.</w:t>
      </w:r>
      <w:r w:rsidR="000D37F2" w:rsidRPr="001C5758">
        <w:rPr>
          <w:sz w:val="24"/>
          <w:szCs w:val="24"/>
        </w:rPr>
        <w:t>6</w:t>
      </w:r>
      <w:r w:rsidRPr="001C5758">
        <w:rPr>
          <w:sz w:val="24"/>
          <w:szCs w:val="24"/>
        </w:rPr>
        <w:t xml:space="preserve">. </w:t>
      </w:r>
      <w:r w:rsidRPr="001C5758">
        <w:rPr>
          <w:bCs/>
          <w:sz w:val="24"/>
          <w:szCs w:val="24"/>
        </w:rPr>
        <w:t xml:space="preserve">Skirtingi </w:t>
      </w:r>
      <w:r w:rsidR="00056BE4" w:rsidRPr="001C5758">
        <w:rPr>
          <w:bCs/>
          <w:sz w:val="24"/>
          <w:szCs w:val="24"/>
        </w:rPr>
        <w:t>teikėj</w:t>
      </w:r>
      <w:r w:rsidRPr="001C5758">
        <w:rPr>
          <w:bCs/>
          <w:sz w:val="24"/>
          <w:szCs w:val="24"/>
        </w:rPr>
        <w:t>ai gali pasitelkti tuos pačius sub</w:t>
      </w:r>
      <w:r w:rsidR="00056BE4" w:rsidRPr="001C5758">
        <w:rPr>
          <w:bCs/>
          <w:sz w:val="24"/>
          <w:szCs w:val="24"/>
        </w:rPr>
        <w:t>teikėj</w:t>
      </w:r>
      <w:r w:rsidRPr="001C5758">
        <w:rPr>
          <w:bCs/>
          <w:sz w:val="24"/>
          <w:szCs w:val="24"/>
        </w:rPr>
        <w:t>us, tačiau tai negali sąlygoti draudžiamų susitarimų</w:t>
      </w:r>
      <w:r w:rsidRPr="001C5758">
        <w:rPr>
          <w:sz w:val="24"/>
          <w:szCs w:val="24"/>
        </w:rPr>
        <w:t xml:space="preserve">. </w:t>
      </w:r>
    </w:p>
    <w:p w14:paraId="1310B003" w14:textId="719C205F" w:rsidR="007E73C4" w:rsidRPr="001C5758" w:rsidRDefault="007E73C4" w:rsidP="007E73C4">
      <w:pPr>
        <w:tabs>
          <w:tab w:val="left" w:pos="993"/>
        </w:tabs>
        <w:ind w:firstLine="709"/>
        <w:jc w:val="both"/>
        <w:rPr>
          <w:rFonts w:eastAsia="Calibri"/>
          <w:sz w:val="24"/>
          <w:szCs w:val="24"/>
        </w:rPr>
      </w:pPr>
    </w:p>
    <w:p w14:paraId="00DF3EA3" w14:textId="77777777" w:rsidR="001935C7" w:rsidRPr="001C5758" w:rsidRDefault="001935C7" w:rsidP="001935C7">
      <w:pPr>
        <w:jc w:val="center"/>
        <w:rPr>
          <w:b/>
          <w:sz w:val="24"/>
          <w:szCs w:val="24"/>
        </w:rPr>
      </w:pPr>
      <w:r w:rsidRPr="001C5758">
        <w:rPr>
          <w:b/>
          <w:sz w:val="24"/>
          <w:szCs w:val="24"/>
        </w:rPr>
        <w:t>V. PASIŪLYMŲ RENGIMAS, PATEIKIMAS, KEITIMAS</w:t>
      </w:r>
    </w:p>
    <w:p w14:paraId="39414AB4" w14:textId="4A77C47D" w:rsidR="001935C7" w:rsidRPr="001C5758" w:rsidRDefault="001935C7" w:rsidP="00D414C3">
      <w:pPr>
        <w:ind w:firstLine="567"/>
        <w:jc w:val="both"/>
        <w:rPr>
          <w:sz w:val="24"/>
          <w:szCs w:val="24"/>
        </w:rPr>
      </w:pPr>
      <w:r w:rsidRPr="001C5758">
        <w:rPr>
          <w:sz w:val="24"/>
          <w:szCs w:val="24"/>
        </w:rPr>
        <w:t>5.1. Pateikdamas</w:t>
      </w:r>
      <w:r w:rsidRPr="001C5758">
        <w:rPr>
          <w:b/>
          <w:sz w:val="24"/>
          <w:szCs w:val="24"/>
        </w:rPr>
        <w:t xml:space="preserve"> </w:t>
      </w:r>
      <w:r w:rsidRPr="001C5758">
        <w:rPr>
          <w:sz w:val="24"/>
          <w:szCs w:val="24"/>
        </w:rPr>
        <w:t>pasiūlymą teikėjas sutinka su šiomis sąlygomis ir patvirtina, kad jo pasiūlyme pateikta informacija yra teisinga ir apima visą ko reikia tinkamam pirkimo įvykdymui. Į pasiūlymo kainą (kaina turi būti pateikiama dviejų skaičių po kablelio tikslumu) turi būti įskaičiuotos visos išlaidos</w:t>
      </w:r>
      <w:r w:rsidR="00F10001" w:rsidRPr="001C5758">
        <w:rPr>
          <w:sz w:val="24"/>
          <w:szCs w:val="24"/>
        </w:rPr>
        <w:t>,</w:t>
      </w:r>
      <w:r w:rsidRPr="001C5758">
        <w:rPr>
          <w:sz w:val="24"/>
          <w:szCs w:val="24"/>
        </w:rPr>
        <w:t xml:space="preserve"> reikalingos tinkamam sutarties įvykdymui.</w:t>
      </w:r>
    </w:p>
    <w:p w14:paraId="5FAC9EAF" w14:textId="6FB6FD0B" w:rsidR="00045601" w:rsidRPr="001C5758" w:rsidRDefault="00045601" w:rsidP="00D414C3">
      <w:pPr>
        <w:tabs>
          <w:tab w:val="left" w:pos="709"/>
        </w:tabs>
        <w:ind w:firstLine="567"/>
        <w:jc w:val="both"/>
        <w:rPr>
          <w:rFonts w:eastAsia="Calibri"/>
          <w:sz w:val="24"/>
          <w:szCs w:val="24"/>
          <w:lang w:eastAsia="lt-LT"/>
        </w:rPr>
      </w:pPr>
      <w:r w:rsidRPr="001C5758">
        <w:rPr>
          <w:rFonts w:eastAsia="Calibri"/>
          <w:sz w:val="24"/>
          <w:szCs w:val="24"/>
          <w:lang w:eastAsia="lt-LT"/>
        </w:rPr>
        <w:t>5.2. Perkančioji organizacija laikys, kad visi teikėjai,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teikėjų susiklostančius santykius, kylančius iš, ar susijusius su šio pirkimo procedūromis.</w:t>
      </w:r>
    </w:p>
    <w:p w14:paraId="40195E57" w14:textId="77777777" w:rsidR="00595DB5" w:rsidRPr="001C5758" w:rsidRDefault="00595DB5" w:rsidP="00D414C3">
      <w:pPr>
        <w:tabs>
          <w:tab w:val="left" w:pos="709"/>
          <w:tab w:val="left" w:pos="851"/>
        </w:tabs>
        <w:ind w:firstLine="567"/>
        <w:jc w:val="both"/>
        <w:rPr>
          <w:rFonts w:eastAsia="Calibri"/>
          <w:sz w:val="24"/>
          <w:szCs w:val="24"/>
        </w:rPr>
      </w:pPr>
      <w:r w:rsidRPr="001C5758">
        <w:rPr>
          <w:rFonts w:eastAsia="Calibri"/>
          <w:sz w:val="24"/>
          <w:szCs w:val="24"/>
          <w:lang w:eastAsia="lt-LT"/>
        </w:rPr>
        <w:t xml:space="preserve">5.3. </w:t>
      </w:r>
      <w:r w:rsidRPr="001C5758">
        <w:rPr>
          <w:rFonts w:eastAsia="Calibri"/>
          <w:sz w:val="24"/>
          <w:szCs w:val="24"/>
        </w:rPr>
        <w:t xml:space="preserve">Pateikdamas savo pasiūlymą, teikėjas pareiškia ir garantuoja, kad susipažino su visomis šio pirkimo dokumentų nuostatomis. </w:t>
      </w:r>
    </w:p>
    <w:p w14:paraId="37F27C29" w14:textId="2FC92363" w:rsidR="001E680E" w:rsidRPr="001C5758" w:rsidRDefault="001935C7" w:rsidP="00D414C3">
      <w:pPr>
        <w:ind w:firstLine="567"/>
        <w:jc w:val="both"/>
        <w:rPr>
          <w:b/>
          <w:bCs/>
          <w:sz w:val="24"/>
          <w:szCs w:val="24"/>
        </w:rPr>
      </w:pPr>
      <w:r w:rsidRPr="001C5758">
        <w:rPr>
          <w:sz w:val="24"/>
          <w:szCs w:val="24"/>
        </w:rPr>
        <w:t>5.</w:t>
      </w:r>
      <w:r w:rsidR="00D820FC" w:rsidRPr="001C5758">
        <w:rPr>
          <w:sz w:val="24"/>
          <w:szCs w:val="24"/>
        </w:rPr>
        <w:t>4</w:t>
      </w:r>
      <w:r w:rsidRPr="001C5758">
        <w:rPr>
          <w:sz w:val="24"/>
          <w:szCs w:val="24"/>
        </w:rPr>
        <w:t>. Pasiūlymas ir visi dokumentai turi būti</w:t>
      </w:r>
      <w:r w:rsidRPr="001C5758">
        <w:rPr>
          <w:b/>
          <w:bCs/>
          <w:sz w:val="24"/>
          <w:szCs w:val="24"/>
        </w:rPr>
        <w:t xml:space="preserve"> </w:t>
      </w:r>
      <w:r w:rsidRPr="001C5758">
        <w:rPr>
          <w:sz w:val="24"/>
          <w:szCs w:val="24"/>
        </w:rPr>
        <w:t>pateikti</w:t>
      </w:r>
      <w:r w:rsidRPr="001C5758">
        <w:rPr>
          <w:b/>
          <w:bCs/>
          <w:sz w:val="24"/>
          <w:szCs w:val="24"/>
        </w:rPr>
        <w:t xml:space="preserve"> CVP IS priemonėmis</w:t>
      </w:r>
      <w:r w:rsidR="000A4C27" w:rsidRPr="001C5758">
        <w:rPr>
          <w:b/>
          <w:bCs/>
          <w:sz w:val="24"/>
          <w:szCs w:val="24"/>
        </w:rPr>
        <w:t>.</w:t>
      </w:r>
      <w:r w:rsidR="00F5288D" w:rsidRPr="001C5758">
        <w:rPr>
          <w:b/>
          <w:bCs/>
          <w:sz w:val="24"/>
          <w:szCs w:val="24"/>
        </w:rPr>
        <w:t xml:space="preserve"> </w:t>
      </w:r>
      <w:r w:rsidR="00F5288D" w:rsidRPr="001C5758">
        <w:rPr>
          <w:color w:val="000000"/>
          <w:sz w:val="24"/>
          <w:szCs w:val="24"/>
        </w:rPr>
        <w:t>Pasiūlymai, pateikti popierinėje formoje arba ne perkančiosios organizacijos nurodytomis elektroninėmis priemonėmis, bus atmesti kaip neatitinkantys pirkimo sąlygų reikalavimų.</w:t>
      </w:r>
    </w:p>
    <w:p w14:paraId="18DBAD67" w14:textId="7255A232" w:rsidR="001935C7" w:rsidRPr="001C5758" w:rsidRDefault="001E680E" w:rsidP="00D414C3">
      <w:pPr>
        <w:tabs>
          <w:tab w:val="left" w:pos="1134"/>
        </w:tabs>
        <w:ind w:firstLine="567"/>
        <w:jc w:val="both"/>
        <w:rPr>
          <w:sz w:val="24"/>
          <w:szCs w:val="24"/>
        </w:rPr>
      </w:pPr>
      <w:r w:rsidRPr="001C5758">
        <w:rPr>
          <w:rFonts w:eastAsia="Calibri"/>
          <w:sz w:val="24"/>
          <w:szCs w:val="24"/>
          <w:lang w:eastAsia="lt-LT"/>
        </w:rPr>
        <w:lastRenderedPageBreak/>
        <w:t xml:space="preserve">5.5. </w:t>
      </w:r>
      <w:r w:rsidRPr="001C5758">
        <w:rPr>
          <w:rFonts w:eastAsia="Calibri"/>
          <w:sz w:val="24"/>
          <w:szCs w:val="24"/>
        </w:rPr>
        <w:t>Visi pasiūlyme pateikiami dokumentai turi būti</w:t>
      </w:r>
      <w:r w:rsidRPr="001C5758">
        <w:rPr>
          <w:rFonts w:eastAsia="Calibri"/>
          <w:b/>
          <w:bCs/>
          <w:sz w:val="24"/>
          <w:szCs w:val="24"/>
        </w:rPr>
        <w:t xml:space="preserve"> pasirašyti vadovo ar jo įgalioto asmens</w:t>
      </w:r>
      <w:r w:rsidRPr="001C5758">
        <w:rPr>
          <w:rFonts w:eastAsia="Calibri"/>
          <w:sz w:val="24"/>
          <w:szCs w:val="24"/>
        </w:rPr>
        <w:t xml:space="preserve">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Pr="001C5758">
        <w:rPr>
          <w:rFonts w:eastAsia="Calibri"/>
          <w:sz w:val="24"/>
          <w:szCs w:val="24"/>
        </w:rPr>
        <w:t>pdf</w:t>
      </w:r>
      <w:proofErr w:type="spellEnd"/>
      <w:r w:rsidRPr="001C5758">
        <w:rPr>
          <w:rFonts w:eastAsia="Calibri"/>
          <w:sz w:val="24"/>
          <w:szCs w:val="24"/>
        </w:rPr>
        <w:t xml:space="preserve">, jpg, </w:t>
      </w:r>
      <w:proofErr w:type="spellStart"/>
      <w:r w:rsidRPr="001C5758">
        <w:rPr>
          <w:rFonts w:eastAsia="Calibri"/>
          <w:sz w:val="24"/>
          <w:szCs w:val="24"/>
        </w:rPr>
        <w:t>doc</w:t>
      </w:r>
      <w:proofErr w:type="spellEnd"/>
      <w:r w:rsidRPr="001C5758">
        <w:rPr>
          <w:rFonts w:eastAsia="Calibri"/>
          <w:sz w:val="24"/>
          <w:szCs w:val="24"/>
        </w:rPr>
        <w:t xml:space="preserve"> ir kt.).</w:t>
      </w:r>
      <w:r w:rsidRPr="001C5758">
        <w:rPr>
          <w:sz w:val="24"/>
          <w:szCs w:val="24"/>
          <w:lang w:eastAsia="ar-SA"/>
        </w:rPr>
        <w:t xml:space="preserve"> Pateikus dokumentų kopijas, perkančioji organizacija turi teisę paprašyti teikėjo, kad jis pristatytų pateiktų dokumentų originalus, jei abejoja dėl pateiktų dokumentų autentiškumo.</w:t>
      </w:r>
      <w:r w:rsidR="0055741A" w:rsidRPr="001C5758">
        <w:rPr>
          <w:sz w:val="24"/>
          <w:szCs w:val="24"/>
          <w:lang w:eastAsia="ar-SA"/>
        </w:rPr>
        <w:t xml:space="preserve"> </w:t>
      </w:r>
      <w:r w:rsidR="001935C7" w:rsidRPr="001C5758">
        <w:rPr>
          <w:sz w:val="24"/>
          <w:szCs w:val="24"/>
        </w:rPr>
        <w:t>Popierine forma pateikti pasiūlymai nebus priimami.</w:t>
      </w:r>
    </w:p>
    <w:p w14:paraId="203D98A4" w14:textId="5498155E" w:rsidR="001B0629" w:rsidRPr="001C5758" w:rsidRDefault="001B0629" w:rsidP="00D414C3">
      <w:pPr>
        <w:tabs>
          <w:tab w:val="left" w:pos="851"/>
        </w:tabs>
        <w:ind w:firstLine="567"/>
        <w:jc w:val="both"/>
        <w:rPr>
          <w:rFonts w:eastAsia="Calibri"/>
          <w:bCs/>
          <w:color w:val="000000"/>
          <w:sz w:val="24"/>
          <w:szCs w:val="24"/>
        </w:rPr>
      </w:pPr>
      <w:r w:rsidRPr="001C5758">
        <w:rPr>
          <w:rFonts w:eastAsia="Calibri"/>
          <w:bCs/>
          <w:sz w:val="24"/>
          <w:szCs w:val="24"/>
        </w:rPr>
        <w:t>5.6. Teikėjo pasiūlymas bei kita korespondencija</w:t>
      </w:r>
      <w:r w:rsidRPr="001C5758">
        <w:rPr>
          <w:rFonts w:eastAsia="Calibri"/>
          <w:b/>
          <w:sz w:val="24"/>
          <w:szCs w:val="24"/>
        </w:rPr>
        <w:t xml:space="preserve"> pateikiama lietuvių kalba</w:t>
      </w:r>
      <w:r w:rsidRPr="001C5758">
        <w:rPr>
          <w:rFonts w:eastAsia="Calibri"/>
          <w:bCs/>
          <w:sz w:val="24"/>
          <w:szCs w:val="24"/>
        </w:rPr>
        <w:t xml:space="preserve">. </w:t>
      </w:r>
      <w:r w:rsidRPr="001C5758">
        <w:rPr>
          <w:rFonts w:eastAsia="Lucida Sans Unicode"/>
          <w:bCs/>
          <w:color w:val="000000"/>
          <w:spacing w:val="-4"/>
          <w:sz w:val="24"/>
          <w:szCs w:val="24"/>
        </w:rPr>
        <w:t>Jei atitinkami dokumentai yra išduoti kita, nei reikalaujama kalba, turi būti pateiktos tinkamai patvirtinto vertimo į lietuvių kalbą</w:t>
      </w:r>
      <w:r w:rsidRPr="001C5758">
        <w:rPr>
          <w:rFonts w:eastAsia="Calibri"/>
          <w:bCs/>
          <w:sz w:val="24"/>
          <w:szCs w:val="24"/>
        </w:rPr>
        <w:t xml:space="preserve"> skaitmeninės kopijos</w:t>
      </w:r>
      <w:r w:rsidRPr="001C5758">
        <w:rPr>
          <w:rFonts w:eastAsia="Lucida Sans Unicode"/>
          <w:bCs/>
          <w:color w:val="000000"/>
          <w:spacing w:val="-4"/>
          <w:sz w:val="24"/>
          <w:szCs w:val="24"/>
        </w:rPr>
        <w:t>.</w:t>
      </w:r>
      <w:r w:rsidRPr="001C5758">
        <w:rPr>
          <w:rFonts w:eastAsia="Calibri"/>
          <w:bCs/>
          <w:sz w:val="24"/>
          <w:szCs w:val="24"/>
        </w:rPr>
        <w:t xml:space="preserve"> Tinkamu laikomas teikėjo ar jo įgalioto asmens parašu, nurodant pasirašiusiojo asmens pareigų pavadinimą, vardą (vardo raidę), pavardę, datą ir antspaudą (jei turi), patvirtintas vertimas arba vertimas, patvirtintas vertėjo parašu ir vertimo biuro antspaudu (jei turi).</w:t>
      </w:r>
    </w:p>
    <w:p w14:paraId="0D56608E" w14:textId="4EB91552" w:rsidR="004F1B1F" w:rsidRPr="001C5758" w:rsidRDefault="004F1B1F" w:rsidP="00D414C3">
      <w:pPr>
        <w:tabs>
          <w:tab w:val="left" w:pos="709"/>
          <w:tab w:val="num" w:pos="840"/>
          <w:tab w:val="left" w:pos="993"/>
          <w:tab w:val="left" w:pos="1134"/>
        </w:tabs>
        <w:ind w:firstLine="567"/>
        <w:jc w:val="both"/>
        <w:rPr>
          <w:rFonts w:eastAsia="Calibri"/>
          <w:sz w:val="24"/>
          <w:szCs w:val="24"/>
        </w:rPr>
      </w:pPr>
      <w:r w:rsidRPr="001C5758">
        <w:rPr>
          <w:rFonts w:eastAsia="Calibri"/>
          <w:sz w:val="24"/>
          <w:szCs w:val="24"/>
        </w:rPr>
        <w:t>5.</w:t>
      </w:r>
      <w:r w:rsidR="00D820FC" w:rsidRPr="001C5758">
        <w:rPr>
          <w:rFonts w:eastAsia="Calibri"/>
          <w:sz w:val="24"/>
          <w:szCs w:val="24"/>
        </w:rPr>
        <w:t>7</w:t>
      </w:r>
      <w:r w:rsidRPr="001C5758">
        <w:rPr>
          <w:rFonts w:eastAsia="Calibri"/>
          <w:sz w:val="24"/>
          <w:szCs w:val="24"/>
        </w:rPr>
        <w:t xml:space="preserve">. Vienas teikėjas gali pateikti tik vieną pasiūlymą – individualiai arba kaip ūkio subjektų grupės narys. Laikoma, kad teikėjas pateikė daugiau kaip vieną pasiūlymą, jeigu tą patį pasiūlymą pateikė ir raštu (popierine forma vokuose) ar elektroniniu paštu, ir naudodamasis CVP IS priemonėmis. Jei teikėjas pateikia daugiau kaip vieną pasiūlymą arba ūkio subjektų grupės narys dalyvauja teikiant kelis pasiūlymus, visi tokie pasiūlymai bus atmesti. </w:t>
      </w:r>
    </w:p>
    <w:p w14:paraId="077E1B7F" w14:textId="4C1D53BD" w:rsidR="0007688B" w:rsidRPr="001C5758" w:rsidRDefault="0007688B" w:rsidP="00D414C3">
      <w:pPr>
        <w:tabs>
          <w:tab w:val="left" w:pos="1134"/>
        </w:tabs>
        <w:ind w:firstLine="567"/>
        <w:jc w:val="both"/>
        <w:rPr>
          <w:rFonts w:eastAsia="Calibri"/>
          <w:sz w:val="24"/>
          <w:szCs w:val="24"/>
        </w:rPr>
      </w:pPr>
      <w:r w:rsidRPr="001C5758">
        <w:rPr>
          <w:rFonts w:eastAsia="Calibri"/>
          <w:sz w:val="24"/>
          <w:szCs w:val="24"/>
        </w:rPr>
        <w:t>5.</w:t>
      </w:r>
      <w:r w:rsidR="00D820FC" w:rsidRPr="001C5758">
        <w:rPr>
          <w:rFonts w:eastAsia="Calibri"/>
          <w:sz w:val="24"/>
          <w:szCs w:val="24"/>
        </w:rPr>
        <w:t>8</w:t>
      </w:r>
      <w:r w:rsidRPr="001C5758">
        <w:rPr>
          <w:rFonts w:eastAsia="Calibri"/>
          <w:sz w:val="24"/>
          <w:szCs w:val="24"/>
        </w:rPr>
        <w:t>. Teikėjui nėra leidžiama pateikti alternatyvių pasiūlymų. Teikėjui pateikus alternatyvų pasiūlymą, jo pasiūlymas ir alternatyvus pasiūlymas (alternatyvūs pasiūlymai) bus atmesti.</w:t>
      </w:r>
    </w:p>
    <w:p w14:paraId="0E79FE54" w14:textId="67A598B6" w:rsidR="00E3431D" w:rsidRPr="001C5758" w:rsidRDefault="00E3431D" w:rsidP="007915B8">
      <w:pPr>
        <w:shd w:val="clear" w:color="auto" w:fill="DEEAF6" w:themeFill="accent5" w:themeFillTint="33"/>
        <w:tabs>
          <w:tab w:val="left" w:pos="720"/>
          <w:tab w:val="left" w:pos="851"/>
          <w:tab w:val="left" w:pos="1134"/>
        </w:tabs>
        <w:ind w:firstLine="567"/>
        <w:jc w:val="both"/>
        <w:rPr>
          <w:rFonts w:eastAsia="Calibri"/>
          <w:b/>
          <w:bCs/>
          <w:sz w:val="24"/>
          <w:szCs w:val="24"/>
        </w:rPr>
      </w:pPr>
      <w:r w:rsidRPr="001C5758">
        <w:rPr>
          <w:rFonts w:eastAsia="Calibri"/>
          <w:b/>
          <w:bCs/>
          <w:sz w:val="24"/>
          <w:szCs w:val="24"/>
        </w:rPr>
        <w:t>5.</w:t>
      </w:r>
      <w:r w:rsidR="00BA654C" w:rsidRPr="001C5758">
        <w:rPr>
          <w:rFonts w:eastAsia="Calibri"/>
          <w:b/>
          <w:bCs/>
          <w:sz w:val="24"/>
          <w:szCs w:val="24"/>
        </w:rPr>
        <w:t>9</w:t>
      </w:r>
      <w:r w:rsidRPr="001C5758">
        <w:rPr>
          <w:rFonts w:eastAsia="Calibri"/>
          <w:b/>
          <w:bCs/>
          <w:sz w:val="24"/>
          <w:szCs w:val="24"/>
        </w:rPr>
        <w:t xml:space="preserve">. </w:t>
      </w:r>
      <w:r w:rsidR="00C84978" w:rsidRPr="001C5758">
        <w:rPr>
          <w:rFonts w:eastAsia="Calibri"/>
          <w:b/>
          <w:bCs/>
          <w:color w:val="FF0000"/>
          <w:sz w:val="24"/>
          <w:szCs w:val="24"/>
        </w:rPr>
        <w:t xml:space="preserve">!!! </w:t>
      </w:r>
      <w:r w:rsidRPr="001C5758">
        <w:rPr>
          <w:rFonts w:eastAsia="Calibri"/>
          <w:b/>
          <w:bCs/>
          <w:sz w:val="24"/>
          <w:szCs w:val="24"/>
          <w:u w:val="single"/>
        </w:rPr>
        <w:t>Pasiūlymą sudaro</w:t>
      </w:r>
      <w:r w:rsidR="008E36A9" w:rsidRPr="001C5758">
        <w:rPr>
          <w:rFonts w:eastAsia="Calibri"/>
          <w:b/>
          <w:bCs/>
          <w:sz w:val="24"/>
          <w:szCs w:val="24"/>
        </w:rPr>
        <w:t xml:space="preserve"> </w:t>
      </w:r>
      <w:r w:rsidR="008E36A9" w:rsidRPr="001C5758">
        <w:rPr>
          <w:rFonts w:eastAsia="Calibri"/>
          <w:sz w:val="24"/>
          <w:szCs w:val="24"/>
        </w:rPr>
        <w:t>teikėjo pateiktų duomenų, dokumentų elektroninėje formoje ir atsakymų CVP IS priemonėmis visuma (perkančioji organizacija pasilieka sau teisę pareikalauti dokumentų originalų), susidedanti iš:</w:t>
      </w:r>
    </w:p>
    <w:p w14:paraId="23E811C8" w14:textId="57D62C2E" w:rsidR="002D6C37" w:rsidRPr="001C5758" w:rsidRDefault="00E3431D" w:rsidP="007915B8">
      <w:pPr>
        <w:shd w:val="clear" w:color="auto" w:fill="DEEAF6" w:themeFill="accent5" w:themeFillTint="33"/>
        <w:ind w:firstLine="567"/>
        <w:jc w:val="both"/>
        <w:rPr>
          <w:rFonts w:eastAsia="Calibri"/>
          <w:iCs/>
          <w:sz w:val="24"/>
          <w:szCs w:val="24"/>
        </w:rPr>
      </w:pPr>
      <w:r w:rsidRPr="001C5758">
        <w:rPr>
          <w:rFonts w:eastAsia="Calibri"/>
          <w:bCs/>
          <w:sz w:val="24"/>
          <w:szCs w:val="24"/>
        </w:rPr>
        <w:t>5.</w:t>
      </w:r>
      <w:r w:rsidR="00BA654C" w:rsidRPr="001C5758">
        <w:rPr>
          <w:rFonts w:eastAsia="Calibri"/>
          <w:bCs/>
          <w:sz w:val="24"/>
          <w:szCs w:val="24"/>
        </w:rPr>
        <w:t>9</w:t>
      </w:r>
      <w:r w:rsidRPr="001C5758">
        <w:rPr>
          <w:rFonts w:eastAsia="Calibri"/>
          <w:bCs/>
          <w:sz w:val="24"/>
          <w:szCs w:val="24"/>
        </w:rPr>
        <w:t xml:space="preserve">.1. </w:t>
      </w:r>
      <w:r w:rsidRPr="001C5758">
        <w:rPr>
          <w:rFonts w:eastAsia="Calibri"/>
          <w:sz w:val="24"/>
          <w:szCs w:val="24"/>
          <w:lang w:eastAsia="lt-LT"/>
        </w:rPr>
        <w:t>užpildyt</w:t>
      </w:r>
      <w:r w:rsidR="00203204" w:rsidRPr="001C5758">
        <w:rPr>
          <w:rFonts w:eastAsia="Calibri"/>
          <w:sz w:val="24"/>
          <w:szCs w:val="24"/>
          <w:lang w:eastAsia="lt-LT"/>
        </w:rPr>
        <w:t>o</w:t>
      </w:r>
      <w:r w:rsidRPr="001C5758">
        <w:rPr>
          <w:rFonts w:eastAsia="Calibri"/>
          <w:sz w:val="24"/>
          <w:szCs w:val="24"/>
          <w:lang w:eastAsia="lt-LT"/>
        </w:rPr>
        <w:t xml:space="preserve"> ir </w:t>
      </w:r>
      <w:r w:rsidRPr="001C5758">
        <w:rPr>
          <w:rFonts w:eastAsia="Calibri"/>
          <w:sz w:val="24"/>
          <w:szCs w:val="24"/>
        </w:rPr>
        <w:t>pasirašyt</w:t>
      </w:r>
      <w:r w:rsidR="00203204" w:rsidRPr="001C5758">
        <w:rPr>
          <w:rFonts w:eastAsia="Calibri"/>
          <w:sz w:val="24"/>
          <w:szCs w:val="24"/>
        </w:rPr>
        <w:t>o</w:t>
      </w:r>
      <w:r w:rsidRPr="001C5758">
        <w:rPr>
          <w:rFonts w:eastAsia="Calibri"/>
          <w:sz w:val="24"/>
          <w:szCs w:val="24"/>
        </w:rPr>
        <w:t xml:space="preserve"> teikėjo ar jo įgalioto asmens</w:t>
      </w:r>
      <w:r w:rsidRPr="001C5758">
        <w:rPr>
          <w:rFonts w:eastAsia="Calibri"/>
          <w:sz w:val="24"/>
          <w:szCs w:val="24"/>
          <w:lang w:eastAsia="lt-LT"/>
        </w:rPr>
        <w:t xml:space="preserve"> </w:t>
      </w:r>
      <w:r w:rsidRPr="001C5758">
        <w:rPr>
          <w:rFonts w:eastAsia="Calibri"/>
          <w:b/>
          <w:bCs/>
          <w:sz w:val="24"/>
          <w:szCs w:val="24"/>
          <w:lang w:eastAsia="lt-LT"/>
        </w:rPr>
        <w:t>pasiūlymo</w:t>
      </w:r>
      <w:r w:rsidRPr="001C5758">
        <w:rPr>
          <w:rFonts w:eastAsia="Calibri"/>
          <w:sz w:val="24"/>
          <w:szCs w:val="24"/>
          <w:lang w:eastAsia="lt-LT"/>
        </w:rPr>
        <w:t>, parengt</w:t>
      </w:r>
      <w:r w:rsidR="00DC6663" w:rsidRPr="001C5758">
        <w:rPr>
          <w:rFonts w:eastAsia="Calibri"/>
          <w:sz w:val="24"/>
          <w:szCs w:val="24"/>
          <w:lang w:eastAsia="lt-LT"/>
        </w:rPr>
        <w:t>o</w:t>
      </w:r>
      <w:r w:rsidRPr="001C5758">
        <w:rPr>
          <w:rFonts w:eastAsia="Calibri"/>
          <w:sz w:val="24"/>
          <w:szCs w:val="24"/>
          <w:lang w:eastAsia="lt-LT"/>
        </w:rPr>
        <w:t xml:space="preserve"> pagal Apklausos sąlygų 2 priedą. </w:t>
      </w:r>
      <w:r w:rsidRPr="001C5758">
        <w:rPr>
          <w:rFonts w:eastAsia="Calibri"/>
          <w:iCs/>
          <w:sz w:val="24"/>
          <w:szCs w:val="24"/>
        </w:rPr>
        <w:t xml:space="preserve">Teikiant pasiūlymą rekomenduojame vadovautis Viešųjų pirkimų tarnybos rekomendacijomis, paskelbtomis adresu </w:t>
      </w:r>
      <w:hyperlink r:id="rId10" w:history="1">
        <w:r w:rsidRPr="001C5758">
          <w:rPr>
            <w:rStyle w:val="Hyperlink"/>
            <w:rFonts w:eastAsia="Calibri"/>
            <w:iCs/>
            <w:sz w:val="24"/>
            <w:szCs w:val="24"/>
          </w:rPr>
          <w:t>„PowerPoint“ pateiktis (</w:t>
        </w:r>
        <w:proofErr w:type="spellStart"/>
        <w:r w:rsidRPr="001C5758">
          <w:rPr>
            <w:rStyle w:val="Hyperlink"/>
            <w:rFonts w:eastAsia="Calibri"/>
            <w:iCs/>
            <w:sz w:val="24"/>
            <w:szCs w:val="24"/>
          </w:rPr>
          <w:t>lrv.lt</w:t>
        </w:r>
        <w:proofErr w:type="spellEnd"/>
        <w:r w:rsidRPr="001C5758">
          <w:rPr>
            <w:rStyle w:val="Hyperlink"/>
            <w:rFonts w:eastAsia="Calibri"/>
            <w:iCs/>
            <w:sz w:val="24"/>
            <w:szCs w:val="24"/>
          </w:rPr>
          <w:t>)</w:t>
        </w:r>
      </w:hyperlink>
      <w:r w:rsidRPr="001C5758">
        <w:rPr>
          <w:rFonts w:eastAsia="Calibri"/>
          <w:iCs/>
          <w:sz w:val="24"/>
          <w:szCs w:val="24"/>
        </w:rPr>
        <w:t>;</w:t>
      </w:r>
    </w:p>
    <w:p w14:paraId="44C5B70A" w14:textId="7908416E" w:rsidR="00CC2464" w:rsidRPr="001C5758" w:rsidRDefault="00E3431D" w:rsidP="007915B8">
      <w:pPr>
        <w:shd w:val="clear" w:color="auto" w:fill="DEEAF6" w:themeFill="accent5" w:themeFillTint="33"/>
        <w:tabs>
          <w:tab w:val="left" w:pos="720"/>
          <w:tab w:val="num" w:pos="840"/>
          <w:tab w:val="left" w:pos="993"/>
          <w:tab w:val="left" w:pos="1134"/>
        </w:tabs>
        <w:ind w:firstLine="567"/>
        <w:jc w:val="both"/>
        <w:rPr>
          <w:rFonts w:eastAsia="Calibri"/>
          <w:iCs/>
          <w:sz w:val="24"/>
          <w:szCs w:val="24"/>
          <w:lang w:eastAsia="lt-LT"/>
        </w:rPr>
      </w:pPr>
      <w:bookmarkStart w:id="1" w:name="_Hlk34123602"/>
      <w:r w:rsidRPr="001C5758">
        <w:rPr>
          <w:rFonts w:eastAsia="Calibri"/>
          <w:iCs/>
          <w:sz w:val="24"/>
          <w:szCs w:val="24"/>
          <w:lang w:eastAsia="lt-LT"/>
        </w:rPr>
        <w:t>5.</w:t>
      </w:r>
      <w:r w:rsidR="00BA654C" w:rsidRPr="001C5758">
        <w:rPr>
          <w:rFonts w:eastAsia="Calibri"/>
          <w:iCs/>
          <w:sz w:val="24"/>
          <w:szCs w:val="24"/>
          <w:lang w:eastAsia="lt-LT"/>
        </w:rPr>
        <w:t>9</w:t>
      </w:r>
      <w:r w:rsidRPr="001C5758">
        <w:rPr>
          <w:rFonts w:eastAsia="Calibri"/>
          <w:iCs/>
          <w:sz w:val="24"/>
          <w:szCs w:val="24"/>
          <w:lang w:eastAsia="lt-LT"/>
        </w:rPr>
        <w:t xml:space="preserve">.2. </w:t>
      </w:r>
      <w:bookmarkEnd w:id="1"/>
      <w:r w:rsidR="00CC2464" w:rsidRPr="001C5758">
        <w:rPr>
          <w:rFonts w:eastAsia="Calibri"/>
          <w:b/>
          <w:bCs/>
          <w:iCs/>
          <w:sz w:val="24"/>
          <w:szCs w:val="24"/>
          <w:lang w:eastAsia="lt-LT"/>
        </w:rPr>
        <w:t>įgaliojimo</w:t>
      </w:r>
      <w:r w:rsidR="00CC2464" w:rsidRPr="001C5758">
        <w:rPr>
          <w:rFonts w:eastAsia="Calibri"/>
          <w:iCs/>
          <w:sz w:val="24"/>
          <w:szCs w:val="24"/>
          <w:lang w:eastAsia="lt-LT"/>
        </w:rPr>
        <w:t xml:space="preserve"> pasirašyti pasiūlymą ir (ar) atskirus jo dokumentus (jei pasiūlymą teikia jungtinės veiklos sutarties pagrindu veikianti ūkio subjektų grupė, įgaliojimas turi būti jungtinės veiklos sutartyje)</w:t>
      </w:r>
      <w:r w:rsidR="00207FCD" w:rsidRPr="001C5758">
        <w:rPr>
          <w:rFonts w:eastAsia="Calibri"/>
          <w:iCs/>
          <w:sz w:val="24"/>
          <w:szCs w:val="24"/>
          <w:lang w:eastAsia="lt-LT"/>
        </w:rPr>
        <w:t>. T</w:t>
      </w:r>
      <w:r w:rsidR="00CC2464" w:rsidRPr="001C5758">
        <w:rPr>
          <w:rFonts w:eastAsia="Calibri"/>
          <w:iCs/>
          <w:sz w:val="24"/>
          <w:szCs w:val="24"/>
          <w:lang w:eastAsia="lt-LT"/>
        </w:rPr>
        <w:t>aikoma, jei pasiūlymą pasirašo ir (ar) pateikia ne vadovas;</w:t>
      </w:r>
    </w:p>
    <w:p w14:paraId="12D68DF8" w14:textId="3EF911C3" w:rsidR="0041649B" w:rsidRPr="001C5758" w:rsidRDefault="0041649B" w:rsidP="007915B8">
      <w:pPr>
        <w:shd w:val="clear" w:color="auto" w:fill="DEEAF6" w:themeFill="accent5" w:themeFillTint="33"/>
        <w:ind w:firstLine="567"/>
        <w:jc w:val="both"/>
        <w:rPr>
          <w:rFonts w:eastAsia="Calibri"/>
          <w:iCs/>
          <w:sz w:val="24"/>
          <w:szCs w:val="24"/>
        </w:rPr>
      </w:pPr>
      <w:r w:rsidRPr="001C5758">
        <w:rPr>
          <w:rFonts w:eastAsia="Calibri"/>
          <w:iCs/>
          <w:sz w:val="24"/>
          <w:szCs w:val="24"/>
        </w:rPr>
        <w:t>5.</w:t>
      </w:r>
      <w:r w:rsidR="00BA654C" w:rsidRPr="001C5758">
        <w:rPr>
          <w:rFonts w:eastAsia="Calibri"/>
          <w:iCs/>
          <w:sz w:val="24"/>
          <w:szCs w:val="24"/>
        </w:rPr>
        <w:t>9</w:t>
      </w:r>
      <w:r w:rsidRPr="001C5758">
        <w:rPr>
          <w:rFonts w:eastAsia="Calibri"/>
          <w:iCs/>
          <w:sz w:val="24"/>
          <w:szCs w:val="24"/>
        </w:rPr>
        <w:t>.</w:t>
      </w:r>
      <w:r w:rsidR="00163146" w:rsidRPr="001C5758">
        <w:rPr>
          <w:rFonts w:eastAsia="Calibri"/>
          <w:iCs/>
          <w:sz w:val="24"/>
          <w:szCs w:val="24"/>
        </w:rPr>
        <w:t>3</w:t>
      </w:r>
      <w:r w:rsidRPr="001C5758">
        <w:rPr>
          <w:rFonts w:eastAsia="Calibri"/>
          <w:iCs/>
          <w:sz w:val="24"/>
          <w:szCs w:val="24"/>
        </w:rPr>
        <w:t xml:space="preserve">. pasirašytos </w:t>
      </w:r>
      <w:r w:rsidRPr="001C5758">
        <w:rPr>
          <w:rFonts w:eastAsia="Calibri"/>
          <w:b/>
          <w:bCs/>
          <w:iCs/>
          <w:sz w:val="24"/>
          <w:szCs w:val="24"/>
        </w:rPr>
        <w:t xml:space="preserve">jungtinės veiklos sutarties </w:t>
      </w:r>
      <w:r w:rsidRPr="001C5758">
        <w:rPr>
          <w:rFonts w:eastAsia="Calibri"/>
          <w:iCs/>
          <w:sz w:val="24"/>
          <w:szCs w:val="24"/>
        </w:rPr>
        <w:t>skaitmeninės kopijos (jei pirkimo procedūrose dalyvauja ūkio subjektų grupė);</w:t>
      </w:r>
    </w:p>
    <w:p w14:paraId="7806F04A" w14:textId="2F3A0745" w:rsidR="00BC5B5A" w:rsidRPr="001C5758" w:rsidRDefault="00BC5B5A" w:rsidP="007915B8">
      <w:pPr>
        <w:shd w:val="clear" w:color="auto" w:fill="DEEAF6" w:themeFill="accent5" w:themeFillTint="33"/>
        <w:tabs>
          <w:tab w:val="left" w:pos="709"/>
          <w:tab w:val="num" w:pos="840"/>
          <w:tab w:val="left" w:pos="993"/>
          <w:tab w:val="left" w:pos="1134"/>
        </w:tabs>
        <w:ind w:firstLine="567"/>
        <w:jc w:val="both"/>
        <w:rPr>
          <w:rFonts w:eastAsia="Calibri"/>
          <w:bCs/>
          <w:sz w:val="24"/>
          <w:szCs w:val="24"/>
        </w:rPr>
      </w:pPr>
      <w:r w:rsidRPr="001C5758">
        <w:rPr>
          <w:rFonts w:eastAsia="Calibri"/>
          <w:bCs/>
          <w:sz w:val="24"/>
          <w:szCs w:val="24"/>
        </w:rPr>
        <w:t>5.</w:t>
      </w:r>
      <w:r w:rsidR="00BA654C" w:rsidRPr="001C5758">
        <w:rPr>
          <w:rFonts w:eastAsia="Calibri"/>
          <w:bCs/>
          <w:sz w:val="24"/>
          <w:szCs w:val="24"/>
        </w:rPr>
        <w:t>9</w:t>
      </w:r>
      <w:r w:rsidRPr="001C5758">
        <w:rPr>
          <w:rFonts w:eastAsia="Calibri"/>
          <w:bCs/>
          <w:sz w:val="24"/>
          <w:szCs w:val="24"/>
        </w:rPr>
        <w:t>.</w:t>
      </w:r>
      <w:r w:rsidR="00163146" w:rsidRPr="001C5758">
        <w:rPr>
          <w:rFonts w:eastAsia="Calibri"/>
          <w:bCs/>
          <w:sz w:val="24"/>
          <w:szCs w:val="24"/>
        </w:rPr>
        <w:t>4</w:t>
      </w:r>
      <w:r w:rsidRPr="001C5758">
        <w:rPr>
          <w:rFonts w:eastAsia="Calibri"/>
          <w:bCs/>
          <w:sz w:val="24"/>
          <w:szCs w:val="24"/>
        </w:rPr>
        <w:t xml:space="preserve">. </w:t>
      </w:r>
      <w:r w:rsidRPr="001C5758">
        <w:rPr>
          <w:rFonts w:eastAsia="Calibri"/>
          <w:bCs/>
          <w:iCs/>
          <w:sz w:val="24"/>
          <w:szCs w:val="24"/>
          <w:lang w:eastAsia="lt-LT"/>
        </w:rPr>
        <w:t xml:space="preserve">jei teikėjas pasitelkia ūkio subjektus, kurių pajėgumais remiasi – </w:t>
      </w:r>
      <w:r w:rsidRPr="001C5758">
        <w:rPr>
          <w:rFonts w:eastAsia="Calibri"/>
          <w:b/>
          <w:sz w:val="24"/>
          <w:szCs w:val="24"/>
        </w:rPr>
        <w:t>įrodym</w:t>
      </w:r>
      <w:r w:rsidR="004269A9" w:rsidRPr="001C5758">
        <w:rPr>
          <w:rFonts w:eastAsia="Calibri"/>
          <w:b/>
          <w:sz w:val="24"/>
          <w:szCs w:val="24"/>
        </w:rPr>
        <w:t>ų</w:t>
      </w:r>
      <w:r w:rsidRPr="001C5758">
        <w:rPr>
          <w:rFonts w:eastAsia="Calibri"/>
          <w:bCs/>
          <w:sz w:val="24"/>
          <w:szCs w:val="24"/>
        </w:rPr>
        <w:t xml:space="preserve">, kad šie ištekliai bus prieinami per visą sutartinių įsipareigojimų vykdymo laikotarpį ir </w:t>
      </w:r>
      <w:r w:rsidRPr="001C5758">
        <w:rPr>
          <w:rFonts w:eastAsia="Calibri"/>
          <w:b/>
          <w:sz w:val="24"/>
          <w:szCs w:val="24"/>
        </w:rPr>
        <w:t>ūkio subjekto sutikim</w:t>
      </w:r>
      <w:r w:rsidR="004269A9" w:rsidRPr="001C5758">
        <w:rPr>
          <w:rFonts w:eastAsia="Calibri"/>
          <w:b/>
          <w:sz w:val="24"/>
          <w:szCs w:val="24"/>
        </w:rPr>
        <w:t>o</w:t>
      </w:r>
      <w:r w:rsidRPr="001C5758">
        <w:rPr>
          <w:rFonts w:eastAsia="Calibri"/>
          <w:bCs/>
          <w:sz w:val="24"/>
          <w:szCs w:val="24"/>
        </w:rPr>
        <w:t xml:space="preserve"> būti įtrauktam į teikėjo pasiūlymą;</w:t>
      </w:r>
    </w:p>
    <w:p w14:paraId="5C37ED98" w14:textId="12917FC5" w:rsidR="00E3431D" w:rsidRPr="001C5758" w:rsidRDefault="00E3431D" w:rsidP="007915B8">
      <w:pPr>
        <w:shd w:val="clear" w:color="auto" w:fill="DEEAF6" w:themeFill="accent5" w:themeFillTint="33"/>
        <w:tabs>
          <w:tab w:val="left" w:pos="709"/>
          <w:tab w:val="num" w:pos="840"/>
          <w:tab w:val="left" w:pos="993"/>
          <w:tab w:val="left" w:pos="1134"/>
        </w:tabs>
        <w:ind w:firstLine="567"/>
        <w:jc w:val="both"/>
        <w:rPr>
          <w:rFonts w:eastAsia="Calibri"/>
          <w:sz w:val="24"/>
          <w:szCs w:val="24"/>
        </w:rPr>
      </w:pPr>
      <w:r w:rsidRPr="001C5758">
        <w:rPr>
          <w:rFonts w:eastAsia="Calibri"/>
          <w:bCs/>
          <w:sz w:val="24"/>
          <w:szCs w:val="24"/>
        </w:rPr>
        <w:t>5.</w:t>
      </w:r>
      <w:r w:rsidR="00BA654C" w:rsidRPr="001C5758">
        <w:rPr>
          <w:rFonts w:eastAsia="Calibri"/>
          <w:bCs/>
          <w:sz w:val="24"/>
          <w:szCs w:val="24"/>
        </w:rPr>
        <w:t>9</w:t>
      </w:r>
      <w:r w:rsidRPr="001C5758">
        <w:rPr>
          <w:rFonts w:eastAsia="Calibri"/>
          <w:bCs/>
          <w:sz w:val="24"/>
          <w:szCs w:val="24"/>
        </w:rPr>
        <w:t>.</w:t>
      </w:r>
      <w:r w:rsidR="00163146" w:rsidRPr="001C5758">
        <w:rPr>
          <w:rFonts w:eastAsia="Calibri"/>
          <w:bCs/>
          <w:sz w:val="24"/>
          <w:szCs w:val="24"/>
        </w:rPr>
        <w:t>5</w:t>
      </w:r>
      <w:r w:rsidRPr="001C5758">
        <w:rPr>
          <w:rFonts w:eastAsia="Calibri"/>
          <w:bCs/>
          <w:sz w:val="24"/>
          <w:szCs w:val="24"/>
        </w:rPr>
        <w:t>.</w:t>
      </w:r>
      <w:r w:rsidR="00A360DF" w:rsidRPr="001C5758">
        <w:rPr>
          <w:rFonts w:eastAsia="Calibri"/>
          <w:bCs/>
          <w:iCs/>
          <w:sz w:val="24"/>
          <w:szCs w:val="24"/>
          <w:lang w:eastAsia="lt-LT"/>
        </w:rPr>
        <w:t xml:space="preserve"> kitos Apklausos sąlygose ir jos prieduose numatytų teikėjo teikiamų dokumentų ar informacijos.</w:t>
      </w:r>
    </w:p>
    <w:p w14:paraId="41FBECB0" w14:textId="7975E7BD" w:rsidR="0000434A" w:rsidRPr="001C5758" w:rsidRDefault="001935C7" w:rsidP="00D414C3">
      <w:pPr>
        <w:ind w:firstLine="567"/>
        <w:jc w:val="both"/>
        <w:rPr>
          <w:sz w:val="24"/>
          <w:szCs w:val="24"/>
        </w:rPr>
      </w:pPr>
      <w:r w:rsidRPr="001C5758">
        <w:rPr>
          <w:sz w:val="24"/>
          <w:szCs w:val="24"/>
        </w:rPr>
        <w:t>5.</w:t>
      </w:r>
      <w:r w:rsidR="00BA654C" w:rsidRPr="001C5758">
        <w:rPr>
          <w:sz w:val="24"/>
          <w:szCs w:val="24"/>
        </w:rPr>
        <w:t>10</w:t>
      </w:r>
      <w:r w:rsidRPr="001C5758">
        <w:rPr>
          <w:sz w:val="24"/>
          <w:szCs w:val="24"/>
        </w:rPr>
        <w:t xml:space="preserve">. </w:t>
      </w:r>
      <w:r w:rsidR="002B2DFB" w:rsidRPr="001C5758">
        <w:rPr>
          <w:sz w:val="24"/>
          <w:szCs w:val="24"/>
        </w:rPr>
        <w:t xml:space="preserve">Teikėjai pasiūlyme turi </w:t>
      </w:r>
      <w:r w:rsidR="002B2DFB" w:rsidRPr="001C5758">
        <w:rPr>
          <w:b/>
          <w:bCs/>
          <w:sz w:val="24"/>
          <w:szCs w:val="24"/>
        </w:rPr>
        <w:t>nurodyti, kokia pasiūlyme pateikta informacija yra konfidenciali</w:t>
      </w:r>
      <w:r w:rsidR="002B2DFB" w:rsidRPr="001C5758">
        <w:rPr>
          <w:sz w:val="24"/>
          <w:szCs w:val="24"/>
        </w:rPr>
        <w:t xml:space="preserve">. Teikėjai, nurodydami konfidencialią informaciją turi atsižvelgti į </w:t>
      </w:r>
      <w:r w:rsidR="00B36411" w:rsidRPr="001C5758">
        <w:rPr>
          <w:sz w:val="24"/>
          <w:szCs w:val="24"/>
        </w:rPr>
        <w:t>Į</w:t>
      </w:r>
      <w:r w:rsidR="002B2DFB" w:rsidRPr="001C5758">
        <w:rPr>
          <w:sz w:val="24"/>
          <w:szCs w:val="24"/>
        </w:rPr>
        <w:t xml:space="preserve">statymo </w:t>
      </w:r>
      <w:r w:rsidR="00A8421B" w:rsidRPr="001C5758">
        <w:rPr>
          <w:sz w:val="24"/>
          <w:szCs w:val="24"/>
        </w:rPr>
        <w:t>13</w:t>
      </w:r>
      <w:r w:rsidR="002B2DFB" w:rsidRPr="001C5758">
        <w:rPr>
          <w:sz w:val="24"/>
          <w:szCs w:val="24"/>
        </w:rPr>
        <w:t xml:space="preserve"> straipsnio reikalavimus. Jei teikėjas nenurodo konfidencialios informacijos, laikoma, kad tokios informacijos Teikėjo pasiūlyme nėra.</w:t>
      </w:r>
      <w:r w:rsidR="002A41E3" w:rsidRPr="001C5758">
        <w:rPr>
          <w:sz w:val="24"/>
          <w:szCs w:val="24"/>
        </w:rPr>
        <w:t xml:space="preserve"> </w:t>
      </w:r>
    </w:p>
    <w:p w14:paraId="78B3EC68" w14:textId="2FFD71CC" w:rsidR="0000434A" w:rsidRPr="001C5758" w:rsidRDefault="0000434A" w:rsidP="00D414C3">
      <w:pPr>
        <w:ind w:firstLine="567"/>
        <w:jc w:val="both"/>
        <w:rPr>
          <w:rFonts w:eastAsia="Calibri"/>
          <w:sz w:val="24"/>
          <w:szCs w:val="24"/>
        </w:rPr>
      </w:pPr>
      <w:r w:rsidRPr="001C5758">
        <w:rPr>
          <w:rFonts w:eastAsia="Calibri"/>
          <w:sz w:val="24"/>
          <w:szCs w:val="24"/>
        </w:rPr>
        <w:t xml:space="preserve">Informacija, kurią viešai skelbti įpareigoja Lietuvos Respublikos įstatymai, negali būti </w:t>
      </w:r>
      <w:r w:rsidR="00EA504A" w:rsidRPr="001C5758">
        <w:rPr>
          <w:rFonts w:eastAsia="Calibri"/>
          <w:sz w:val="24"/>
          <w:szCs w:val="24"/>
        </w:rPr>
        <w:t>teikėj</w:t>
      </w:r>
      <w:r w:rsidRPr="001C5758">
        <w:rPr>
          <w:rFonts w:eastAsia="Calibri"/>
          <w:sz w:val="24"/>
          <w:szCs w:val="24"/>
        </w:rPr>
        <w:t xml:space="preserve">o nurodoma kaip konfidenciali, todėl, </w:t>
      </w:r>
      <w:r w:rsidR="00EA504A" w:rsidRPr="001C5758">
        <w:rPr>
          <w:rFonts w:eastAsia="Calibri"/>
          <w:sz w:val="24"/>
          <w:szCs w:val="24"/>
        </w:rPr>
        <w:t>teikėj</w:t>
      </w:r>
      <w:r w:rsidRPr="001C5758">
        <w:rPr>
          <w:rFonts w:eastAsia="Calibri"/>
          <w:sz w:val="24"/>
          <w:szCs w:val="24"/>
        </w:rPr>
        <w:t xml:space="preserve">ui nurodžius tokią informaciją kaip konfidencialią, perkančioji organizacija turi teisę ją skelbti. Perkančioji organizacija neatsako už konfidencialios informacijos paviešinimą, kuri </w:t>
      </w:r>
      <w:r w:rsidR="00EA504A" w:rsidRPr="001C5758">
        <w:rPr>
          <w:rFonts w:eastAsia="Calibri"/>
          <w:sz w:val="24"/>
          <w:szCs w:val="24"/>
        </w:rPr>
        <w:t>teikėj</w:t>
      </w:r>
      <w:r w:rsidRPr="001C5758">
        <w:rPr>
          <w:rFonts w:eastAsia="Calibri"/>
          <w:sz w:val="24"/>
          <w:szCs w:val="24"/>
        </w:rPr>
        <w:t>o nebuvo nurodyta kaip konfidenciali.</w:t>
      </w:r>
    </w:p>
    <w:p w14:paraId="43791DB0" w14:textId="5878EB51" w:rsidR="007254A0" w:rsidRPr="001C5758" w:rsidRDefault="007254A0" w:rsidP="00D414C3">
      <w:pPr>
        <w:ind w:firstLine="567"/>
        <w:jc w:val="both"/>
        <w:rPr>
          <w:rFonts w:eastAsia="Calibri"/>
          <w:color w:val="000000"/>
          <w:sz w:val="24"/>
          <w:szCs w:val="22"/>
          <w:lang w:eastAsia="lt-LT"/>
        </w:rPr>
      </w:pPr>
      <w:r w:rsidRPr="001C5758">
        <w:rPr>
          <w:rFonts w:eastAsia="Calibri"/>
          <w:sz w:val="24"/>
          <w:szCs w:val="22"/>
        </w:rPr>
        <w:t xml:space="preserve">Visas </w:t>
      </w:r>
      <w:r w:rsidR="00EA504A" w:rsidRPr="001C5758">
        <w:rPr>
          <w:rFonts w:eastAsia="Calibri"/>
          <w:sz w:val="24"/>
          <w:szCs w:val="22"/>
        </w:rPr>
        <w:t>teikėj</w:t>
      </w:r>
      <w:r w:rsidRPr="001C5758">
        <w:rPr>
          <w:rFonts w:eastAsia="Calibri"/>
          <w:sz w:val="24"/>
          <w:szCs w:val="22"/>
        </w:rPr>
        <w:t xml:space="preserve">o pasiūlymas ir paraiška negali būti laikomi konfidencialia informacija, tačiau </w:t>
      </w:r>
      <w:r w:rsidR="00EA504A" w:rsidRPr="001C5758">
        <w:rPr>
          <w:rFonts w:eastAsia="Calibri"/>
          <w:sz w:val="24"/>
          <w:szCs w:val="22"/>
        </w:rPr>
        <w:t>teikėj</w:t>
      </w:r>
      <w:r w:rsidRPr="001C5758">
        <w:rPr>
          <w:rFonts w:eastAsia="Calibri"/>
          <w:sz w:val="24"/>
          <w:szCs w:val="22"/>
        </w:rPr>
        <w:t>as gali nurodyti, kad tam tikra jo pasiūlyme pateikta informacija yra konfidenciali. Konfidencialia informacija gali būti, įskaitant, bet ja neapsiribojant, komercinė (gamybinė) paslaptis ir konfidencialieji pasiūlymų aspektai</w:t>
      </w:r>
      <w:r w:rsidRPr="001C5758">
        <w:rPr>
          <w:rFonts w:eastAsia="Calibri"/>
          <w:color w:val="000000"/>
          <w:sz w:val="24"/>
          <w:szCs w:val="22"/>
          <w:lang w:eastAsia="lt-LT"/>
        </w:rPr>
        <w:t>. Konfidencialia negalima laikyti informacijos išvardintos Įstatymo 13 straipsnio 2 dalyje.</w:t>
      </w:r>
    </w:p>
    <w:p w14:paraId="7AA21E43" w14:textId="5D0FBDE4" w:rsidR="000A4607" w:rsidRPr="001C5758" w:rsidRDefault="000A4607" w:rsidP="00D414C3">
      <w:pPr>
        <w:tabs>
          <w:tab w:val="left" w:pos="720"/>
          <w:tab w:val="left" w:pos="993"/>
          <w:tab w:val="left" w:pos="1134"/>
        </w:tabs>
        <w:ind w:firstLine="567"/>
        <w:jc w:val="both"/>
        <w:rPr>
          <w:rFonts w:eastAsia="Calibri"/>
          <w:sz w:val="24"/>
          <w:szCs w:val="24"/>
        </w:rPr>
      </w:pPr>
      <w:r w:rsidRPr="001C5758">
        <w:rPr>
          <w:rFonts w:eastAsia="Calibri"/>
          <w:sz w:val="24"/>
          <w:szCs w:val="24"/>
        </w:rPr>
        <w:t>5.1</w:t>
      </w:r>
      <w:r w:rsidR="00BA654C" w:rsidRPr="001C5758">
        <w:rPr>
          <w:rFonts w:eastAsia="Calibri"/>
          <w:sz w:val="24"/>
          <w:szCs w:val="24"/>
        </w:rPr>
        <w:t>1</w:t>
      </w:r>
      <w:r w:rsidRPr="001C5758">
        <w:rPr>
          <w:rFonts w:eastAsia="Calibri"/>
          <w:sz w:val="24"/>
          <w:szCs w:val="24"/>
        </w:rPr>
        <w:t>. Pasiūlymuose nurodoma kaina pateikiama eurais. Apskaičiuojant kainą turi būti atsižvelgta į šių Apklausos sąlygų 1 priede nurodytą techninę specifikaciją, į pirkimo objekto aprašymą ir pan. Į kainą turi būti įskaityti visi mokesčiai ir visos teikėjo išlaidos, susijusios su tinkamu pirkimo sutarties įvykdymu</w:t>
      </w:r>
      <w:r w:rsidR="00857723" w:rsidRPr="001C5758">
        <w:rPr>
          <w:rFonts w:eastAsia="Calibri"/>
          <w:sz w:val="24"/>
          <w:szCs w:val="24"/>
        </w:rPr>
        <w:t xml:space="preserve">, įskaitant ir išlaidas, patiriamas už sąskaitų pateikimą per </w:t>
      </w:r>
      <w:r w:rsidR="00857723" w:rsidRPr="001C5758">
        <w:rPr>
          <w:rFonts w:eastAsia="Calibri"/>
          <w:sz w:val="24"/>
          <w:szCs w:val="24"/>
        </w:rPr>
        <w:lastRenderedPageBreak/>
        <w:t>SABIS sistemą.</w:t>
      </w:r>
      <w:r w:rsidRPr="001C5758">
        <w:rPr>
          <w:rFonts w:eastAsia="Calibri"/>
          <w:sz w:val="24"/>
          <w:szCs w:val="24"/>
        </w:rPr>
        <w:t xml:space="preserve"> Kainos pasiūlyme nurodomos suapvalintos, paliekant du skaitmenis po kablelio. Jei teikėjas yra ne PVM mokėtojas, turi apie tai nurodyti pasiūlyme, nurodant juridinį pagrindą.</w:t>
      </w:r>
    </w:p>
    <w:p w14:paraId="7C55EC47" w14:textId="77777777" w:rsidR="002D6D98" w:rsidRPr="001C5758" w:rsidRDefault="002D6D98" w:rsidP="00D414C3">
      <w:pPr>
        <w:ind w:firstLine="567"/>
        <w:jc w:val="both"/>
        <w:rPr>
          <w:sz w:val="22"/>
        </w:rPr>
      </w:pPr>
      <w:r w:rsidRPr="001C5758">
        <w:rPr>
          <w:sz w:val="24"/>
        </w:rPr>
        <w:t>Bendra pasiūlymo kaina pateikiama nurodant 2 skaitmenis po kablelio (jeigu trečias skaitmuo yra 5 arba didesnis negu 5, prie antrojo skaitmens yra pridedamas vienetas, jeigu yra mažesnis negu 5, antras skaitmuo lieka nepakitęs).</w:t>
      </w:r>
    </w:p>
    <w:p w14:paraId="3BECECE7" w14:textId="01779A36" w:rsidR="00291BD6" w:rsidRPr="001C5758" w:rsidRDefault="002D6D98"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C5758">
        <w:rPr>
          <w:rFonts w:eastAsia="Calibri"/>
          <w:sz w:val="24"/>
          <w:szCs w:val="24"/>
        </w:rPr>
        <w:t>Jeigu pasiūlyme nurodyta kaina užsienio valiuta, ji bus perskaičiuojama eurais pagal Europos centrinio banko skelbiamą orientacinį euro ir užsienio valiutų santykį, o tai atvejais, kai  orientacinio euro ir užsienio valiutų santykio Europos centrinis bankas neskelbia, – pagal Lietuvos banko nustatomą ir skelbiamą orientacinį euro ir užsienio valiutų santykį paskutinę pasiūlymų pateikimo termino dieną.</w:t>
      </w:r>
    </w:p>
    <w:p w14:paraId="21F03275" w14:textId="2A975532" w:rsidR="00291BD6" w:rsidRPr="001C5758" w:rsidRDefault="00C20246"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C5758">
        <w:rPr>
          <w:rFonts w:eastAsia="Calibri"/>
          <w:sz w:val="24"/>
          <w:szCs w:val="24"/>
        </w:rPr>
        <w:t>5</w:t>
      </w:r>
      <w:r w:rsidR="00291BD6" w:rsidRPr="001C5758">
        <w:rPr>
          <w:rFonts w:eastAsia="Calibri"/>
          <w:sz w:val="24"/>
          <w:szCs w:val="22"/>
        </w:rPr>
        <w:t>.1</w:t>
      </w:r>
      <w:r w:rsidR="00BA654C" w:rsidRPr="001C5758">
        <w:rPr>
          <w:rFonts w:eastAsia="Calibri"/>
          <w:sz w:val="24"/>
          <w:szCs w:val="22"/>
        </w:rPr>
        <w:t>2</w:t>
      </w:r>
      <w:r w:rsidR="00291BD6" w:rsidRPr="001C5758">
        <w:rPr>
          <w:rFonts w:eastAsia="Calibri"/>
          <w:sz w:val="24"/>
          <w:szCs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291BD6" w:rsidRPr="001C5758">
        <w:rPr>
          <w:rFonts w:eastAsia="Calibri"/>
          <w:iCs/>
          <w:sz w:val="24"/>
          <w:szCs w:val="22"/>
        </w:rPr>
        <w:t xml:space="preserve">kainą (jeigu </w:t>
      </w:r>
      <w:r w:rsidR="00EA504A" w:rsidRPr="001C5758">
        <w:rPr>
          <w:rFonts w:eastAsia="Calibri"/>
          <w:iCs/>
          <w:sz w:val="24"/>
          <w:szCs w:val="22"/>
        </w:rPr>
        <w:t>teikėj</w:t>
      </w:r>
      <w:r w:rsidR="00291BD6" w:rsidRPr="001C5758">
        <w:rPr>
          <w:rFonts w:eastAsia="Calibri"/>
          <w:iCs/>
          <w:sz w:val="24"/>
          <w:szCs w:val="22"/>
        </w:rPr>
        <w:t>as jo neįskaičiavo pateikiant pasiūlymą, palyginimo tikslais įskaičiuos pati perkančioji organizacija)</w:t>
      </w:r>
      <w:r w:rsidR="00291BD6" w:rsidRPr="001C5758">
        <w:rPr>
          <w:rFonts w:eastAsia="Calibri"/>
          <w:sz w:val="24"/>
          <w:szCs w:val="22"/>
        </w:rPr>
        <w:t>.</w:t>
      </w:r>
    </w:p>
    <w:p w14:paraId="52847356" w14:textId="25F0FA4A" w:rsidR="00CE3704" w:rsidRPr="001C5758" w:rsidRDefault="00CE3704" w:rsidP="00D414C3">
      <w:pPr>
        <w:tabs>
          <w:tab w:val="left" w:pos="720"/>
          <w:tab w:val="left" w:pos="851"/>
          <w:tab w:val="left" w:pos="1134"/>
        </w:tabs>
        <w:ind w:firstLine="567"/>
        <w:jc w:val="both"/>
        <w:rPr>
          <w:rFonts w:eastAsia="Calibri"/>
          <w:sz w:val="24"/>
          <w:szCs w:val="24"/>
        </w:rPr>
      </w:pPr>
      <w:r w:rsidRPr="001C5758">
        <w:rPr>
          <w:rFonts w:eastAsia="Calibri"/>
          <w:sz w:val="24"/>
          <w:szCs w:val="24"/>
        </w:rPr>
        <w:t>5.1</w:t>
      </w:r>
      <w:r w:rsidR="004A39BB" w:rsidRPr="001C5758">
        <w:rPr>
          <w:rFonts w:eastAsia="Calibri"/>
          <w:sz w:val="24"/>
          <w:szCs w:val="24"/>
        </w:rPr>
        <w:t>3</w:t>
      </w:r>
      <w:r w:rsidRPr="001C5758">
        <w:rPr>
          <w:rFonts w:eastAsia="Calibri"/>
          <w:sz w:val="24"/>
          <w:szCs w:val="24"/>
        </w:rPr>
        <w:t>. Pasiūlymo parengimo išlaidas padengia pats teikėjas.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36806DB4" w14:textId="002E146D" w:rsidR="0004224A" w:rsidRPr="001C5758" w:rsidRDefault="00F03814" w:rsidP="00D414C3">
      <w:pPr>
        <w:widowControl w:val="0"/>
        <w:tabs>
          <w:tab w:val="left" w:pos="567"/>
        </w:tabs>
        <w:ind w:firstLine="567"/>
        <w:jc w:val="both"/>
        <w:rPr>
          <w:rFonts w:eastAsia="Lucida Sans Unicode"/>
          <w:color w:val="000000"/>
          <w:sz w:val="24"/>
          <w:szCs w:val="24"/>
        </w:rPr>
      </w:pPr>
      <w:r w:rsidRPr="001C5758">
        <w:rPr>
          <w:rFonts w:eastAsia="Calibri"/>
          <w:sz w:val="24"/>
          <w:szCs w:val="24"/>
        </w:rPr>
        <w:t>5</w:t>
      </w:r>
      <w:r w:rsidR="0004224A" w:rsidRPr="001C5758">
        <w:rPr>
          <w:rFonts w:eastAsia="Calibri"/>
          <w:sz w:val="24"/>
          <w:szCs w:val="24"/>
        </w:rPr>
        <w:t>.1</w:t>
      </w:r>
      <w:r w:rsidR="004A39BB" w:rsidRPr="001C5758">
        <w:rPr>
          <w:rFonts w:eastAsia="Calibri"/>
          <w:sz w:val="24"/>
          <w:szCs w:val="24"/>
        </w:rPr>
        <w:t>4</w:t>
      </w:r>
      <w:r w:rsidR="0004224A" w:rsidRPr="001C5758">
        <w:rPr>
          <w:rFonts w:eastAsia="Calibri"/>
          <w:sz w:val="24"/>
          <w:szCs w:val="24"/>
        </w:rPr>
        <w:t>. Pasiūlyme</w:t>
      </w:r>
      <w:r w:rsidR="0004224A" w:rsidRPr="001C5758">
        <w:rPr>
          <w:rFonts w:eastAsia="Calibri"/>
          <w:color w:val="000000"/>
          <w:sz w:val="24"/>
          <w:szCs w:val="24"/>
        </w:rPr>
        <w:t xml:space="preserve"> turi būti nurodytas jo galiojimo terminas. </w:t>
      </w:r>
      <w:r w:rsidR="0004224A" w:rsidRPr="001C5758">
        <w:rPr>
          <w:rFonts w:eastAsia="Calibri"/>
          <w:b/>
          <w:bCs/>
          <w:color w:val="000000"/>
          <w:sz w:val="24"/>
          <w:szCs w:val="24"/>
        </w:rPr>
        <w:t xml:space="preserve">Pasiūlymas turi galioti ne trumpiau kaip 120 (vienas šimtas dvidešimt) dienų nuo pasiūlymų pateikimo termino pabaigos </w:t>
      </w:r>
      <w:r w:rsidR="0004224A" w:rsidRPr="001C5758">
        <w:rPr>
          <w:rFonts w:eastAsia="Calibri"/>
          <w:color w:val="000000"/>
          <w:sz w:val="24"/>
          <w:szCs w:val="24"/>
        </w:rPr>
        <w:t xml:space="preserve">(pasiūlymo pateikimo diena į terminą nėra įskaičiuojama). Jeigu pasiūlyme nenurodytas jo galiojimo laikas, laikoma, kad pasiūlymas galioja tiek, kiek numatyta </w:t>
      </w:r>
      <w:r w:rsidR="0004224A" w:rsidRPr="001C5758">
        <w:rPr>
          <w:rFonts w:eastAsia="Calibri"/>
          <w:sz w:val="24"/>
          <w:szCs w:val="24"/>
        </w:rPr>
        <w:t>Apklausos sąlygose</w:t>
      </w:r>
      <w:r w:rsidR="0004224A" w:rsidRPr="001C5758">
        <w:rPr>
          <w:rFonts w:eastAsia="Calibri"/>
          <w:color w:val="000000"/>
          <w:sz w:val="24"/>
          <w:szCs w:val="24"/>
        </w:rPr>
        <w:t xml:space="preserve">. </w:t>
      </w:r>
      <w:r w:rsidR="0004224A" w:rsidRPr="001C5758">
        <w:rPr>
          <w:rFonts w:eastAsia="Lucida Sans Unicode"/>
          <w:color w:val="000000"/>
          <w:sz w:val="24"/>
          <w:szCs w:val="24"/>
        </w:rPr>
        <w:t>Jei pasiūlyme nurodytas pasiūlymo galiojimo laikas yra trumpesnis nei nurodyta šiame punkte, laikoma, kad pasiūlymas neatitinka Apklausos sąlygose nustatytų reikalavimų.</w:t>
      </w:r>
    </w:p>
    <w:p w14:paraId="64EB9B58" w14:textId="35F987FD" w:rsidR="00CA2C02" w:rsidRPr="001C5758" w:rsidRDefault="00F40318" w:rsidP="00D414C3">
      <w:pPr>
        <w:widowControl w:val="0"/>
        <w:tabs>
          <w:tab w:val="left" w:pos="567"/>
        </w:tabs>
        <w:ind w:firstLine="567"/>
        <w:jc w:val="both"/>
        <w:rPr>
          <w:rFonts w:eastAsia="Calibri"/>
          <w:color w:val="000000"/>
          <w:sz w:val="24"/>
          <w:szCs w:val="24"/>
        </w:rPr>
      </w:pPr>
      <w:r w:rsidRPr="001C5758">
        <w:rPr>
          <w:rFonts w:eastAsia="Calibri"/>
          <w:sz w:val="24"/>
          <w:szCs w:val="24"/>
        </w:rPr>
        <w:t>5.1</w:t>
      </w:r>
      <w:r w:rsidR="00880F87" w:rsidRPr="001C5758">
        <w:rPr>
          <w:rFonts w:eastAsia="Calibri"/>
          <w:sz w:val="24"/>
          <w:szCs w:val="24"/>
        </w:rPr>
        <w:t>5</w:t>
      </w:r>
      <w:r w:rsidRPr="001C5758">
        <w:rPr>
          <w:rFonts w:eastAsia="Calibri"/>
          <w:sz w:val="24"/>
          <w:szCs w:val="24"/>
        </w:rPr>
        <w:t xml:space="preserve">. </w:t>
      </w:r>
      <w:r w:rsidRPr="001C5758">
        <w:rPr>
          <w:rFonts w:eastAsia="Calibri"/>
          <w:iCs/>
          <w:sz w:val="24"/>
          <w:szCs w:val="24"/>
        </w:rPr>
        <w:t>Kol nesibaigė pasiūlymų galiojimo laikas, perkančioji organizacija CVP IS priemonėmis turi teisę prašyti, kad teikėjai pratęstų jų galiojimą iki konkrečiai nurodyto laiko. Teikėjas CVP IS priemonėmis tokį prašymą gali atmesti.</w:t>
      </w:r>
      <w:r w:rsidR="00CA2C02" w:rsidRPr="001C5758">
        <w:rPr>
          <w:rFonts w:eastAsia="Calibri"/>
          <w:iCs/>
          <w:sz w:val="24"/>
          <w:szCs w:val="24"/>
        </w:rPr>
        <w:t xml:space="preserve"> </w:t>
      </w:r>
      <w:r w:rsidR="00EA504A" w:rsidRPr="001C5758">
        <w:rPr>
          <w:rFonts w:eastAsia="Calibri"/>
          <w:color w:val="000000"/>
          <w:sz w:val="24"/>
          <w:szCs w:val="24"/>
        </w:rPr>
        <w:t>Teikėj</w:t>
      </w:r>
      <w:r w:rsidR="00CA2C02" w:rsidRPr="001C5758">
        <w:rPr>
          <w:rFonts w:eastAsia="Calibri"/>
          <w:color w:val="000000"/>
          <w:sz w:val="24"/>
          <w:szCs w:val="24"/>
        </w:rPr>
        <w:t>o, nesutikusio pratęsti pasiūlymo galiojimą, pasiūlymas bus atmestas.</w:t>
      </w:r>
    </w:p>
    <w:p w14:paraId="4AA68D31" w14:textId="5AB497F7" w:rsidR="009F01A9" w:rsidRPr="009E1ADE" w:rsidRDefault="00880F87" w:rsidP="00D414C3">
      <w:pPr>
        <w:ind w:firstLine="567"/>
        <w:jc w:val="both"/>
        <w:rPr>
          <w:rFonts w:eastAsia="Calibri"/>
          <w:sz w:val="24"/>
          <w:szCs w:val="24"/>
        </w:rPr>
      </w:pPr>
      <w:r w:rsidRPr="009E1ADE">
        <w:rPr>
          <w:rFonts w:eastAsia="Calibri"/>
          <w:sz w:val="24"/>
          <w:szCs w:val="24"/>
        </w:rPr>
        <w:t>5</w:t>
      </w:r>
      <w:r w:rsidR="009F01A9" w:rsidRPr="009E1ADE">
        <w:rPr>
          <w:rFonts w:eastAsia="Calibri"/>
          <w:sz w:val="24"/>
          <w:szCs w:val="24"/>
        </w:rPr>
        <w:t>.1</w:t>
      </w:r>
      <w:r w:rsidRPr="009E1ADE">
        <w:rPr>
          <w:rFonts w:eastAsia="Calibri"/>
          <w:sz w:val="24"/>
          <w:szCs w:val="24"/>
        </w:rPr>
        <w:t>6</w:t>
      </w:r>
      <w:r w:rsidR="009F01A9" w:rsidRPr="009E1ADE">
        <w:rPr>
          <w:rFonts w:eastAsia="Calibri"/>
          <w:sz w:val="24"/>
          <w:szCs w:val="24"/>
        </w:rPr>
        <w:t xml:space="preserve">. </w:t>
      </w:r>
      <w:r w:rsidR="00EA504A" w:rsidRPr="009E1ADE">
        <w:rPr>
          <w:rFonts w:eastAsia="Calibri"/>
          <w:sz w:val="24"/>
          <w:szCs w:val="24"/>
        </w:rPr>
        <w:t>Teikėj</w:t>
      </w:r>
      <w:r w:rsidR="009F01A9" w:rsidRPr="009E1ADE">
        <w:rPr>
          <w:rFonts w:eastAsia="Calibri"/>
          <w:sz w:val="24"/>
          <w:szCs w:val="24"/>
        </w:rPr>
        <w:t xml:space="preserve">o pasiūlymas turi atitikti visus Apklausos sąlygose ir jų prieduose nurodytus reikalavimus bei pasiūlymų rengimo metu perkančiosios organizacijos pateiktus raštiškus Apklausos sąlygų paaiškinimus bei patikslinimus (jeigu tokių bus). Bet kuris </w:t>
      </w:r>
      <w:r w:rsidR="00A138C1" w:rsidRPr="009E1ADE">
        <w:rPr>
          <w:rFonts w:eastAsia="Calibri"/>
          <w:sz w:val="24"/>
          <w:szCs w:val="24"/>
        </w:rPr>
        <w:t xml:space="preserve">Apklausos </w:t>
      </w:r>
      <w:r w:rsidR="009F01A9" w:rsidRPr="009E1ADE">
        <w:rPr>
          <w:rFonts w:eastAsia="Calibri"/>
          <w:sz w:val="24"/>
          <w:szCs w:val="24"/>
        </w:rPr>
        <w:t xml:space="preserve">sąlygų raštiškas paaiškinimas (patikslinimas) yra laikomas neatskiriama </w:t>
      </w:r>
      <w:r w:rsidR="00A138C1" w:rsidRPr="009E1ADE">
        <w:rPr>
          <w:rFonts w:eastAsia="Calibri"/>
          <w:sz w:val="24"/>
          <w:szCs w:val="24"/>
        </w:rPr>
        <w:t xml:space="preserve">Apklausos </w:t>
      </w:r>
      <w:r w:rsidR="009F01A9" w:rsidRPr="009E1ADE">
        <w:rPr>
          <w:rFonts w:eastAsia="Calibri"/>
          <w:sz w:val="24"/>
          <w:szCs w:val="24"/>
        </w:rPr>
        <w:t>sąlygų dalimi.</w:t>
      </w:r>
    </w:p>
    <w:p w14:paraId="453FE4F6" w14:textId="70A363FF" w:rsidR="00B41F68" w:rsidRPr="001C5758" w:rsidRDefault="00B41F68" w:rsidP="00D414C3">
      <w:pPr>
        <w:tabs>
          <w:tab w:val="left" w:pos="720"/>
          <w:tab w:val="left" w:pos="851"/>
          <w:tab w:val="left" w:pos="1134"/>
        </w:tabs>
        <w:ind w:firstLine="567"/>
        <w:jc w:val="both"/>
        <w:rPr>
          <w:rFonts w:eastAsia="Calibri"/>
          <w:sz w:val="24"/>
          <w:szCs w:val="24"/>
        </w:rPr>
      </w:pPr>
      <w:r w:rsidRPr="009E1ADE">
        <w:rPr>
          <w:rFonts w:eastAsia="Calibri"/>
          <w:sz w:val="24"/>
          <w:szCs w:val="24"/>
        </w:rPr>
        <w:t>5.1</w:t>
      </w:r>
      <w:r w:rsidR="00880F87" w:rsidRPr="009E1ADE">
        <w:rPr>
          <w:rFonts w:eastAsia="Calibri"/>
          <w:sz w:val="24"/>
          <w:szCs w:val="24"/>
        </w:rPr>
        <w:t>7</w:t>
      </w:r>
      <w:r w:rsidRPr="009E1ADE">
        <w:rPr>
          <w:rFonts w:eastAsia="Calibri"/>
          <w:sz w:val="24"/>
          <w:szCs w:val="24"/>
        </w:rPr>
        <w:t xml:space="preserve">. Pasiūlymas turi būti pateiktas iki </w:t>
      </w:r>
      <w:r w:rsidRPr="009E1ADE">
        <w:rPr>
          <w:rFonts w:eastAsia="Calibri"/>
          <w:b/>
          <w:i/>
          <w:iCs/>
          <w:sz w:val="24"/>
          <w:szCs w:val="24"/>
        </w:rPr>
        <w:t>2025 m.</w:t>
      </w:r>
      <w:r w:rsidR="00271B27" w:rsidRPr="009E1ADE">
        <w:rPr>
          <w:rFonts w:eastAsia="Calibri"/>
          <w:b/>
          <w:i/>
          <w:iCs/>
          <w:sz w:val="24"/>
          <w:szCs w:val="24"/>
        </w:rPr>
        <w:t xml:space="preserve"> </w:t>
      </w:r>
      <w:r w:rsidR="00EA2568" w:rsidRPr="009E1ADE">
        <w:rPr>
          <w:rFonts w:eastAsia="Calibri"/>
          <w:b/>
          <w:i/>
          <w:iCs/>
          <w:sz w:val="24"/>
          <w:szCs w:val="24"/>
        </w:rPr>
        <w:t>rugsėjo</w:t>
      </w:r>
      <w:r w:rsidRPr="009E1ADE">
        <w:rPr>
          <w:rFonts w:eastAsia="Calibri"/>
          <w:b/>
          <w:i/>
          <w:iCs/>
          <w:sz w:val="24"/>
          <w:szCs w:val="24"/>
        </w:rPr>
        <w:t xml:space="preserve"> </w:t>
      </w:r>
      <w:r w:rsidR="00053632" w:rsidRPr="009E1ADE">
        <w:rPr>
          <w:rFonts w:eastAsia="Calibri"/>
          <w:b/>
          <w:i/>
          <w:iCs/>
          <w:sz w:val="24"/>
          <w:szCs w:val="24"/>
        </w:rPr>
        <w:t>24</w:t>
      </w:r>
      <w:r w:rsidRPr="009E1ADE">
        <w:rPr>
          <w:rFonts w:eastAsia="Calibri"/>
          <w:b/>
          <w:i/>
          <w:iCs/>
          <w:sz w:val="24"/>
          <w:szCs w:val="24"/>
        </w:rPr>
        <w:t xml:space="preserve"> d. 9 val. 00 min.</w:t>
      </w:r>
      <w:r w:rsidRPr="009E1ADE">
        <w:rPr>
          <w:rFonts w:eastAsia="Calibri"/>
          <w:sz w:val="24"/>
          <w:szCs w:val="24"/>
        </w:rPr>
        <w:t xml:space="preserve"> (Lietuvos Respublikos laiku) tik elektroninėmis priemonėmis, naudojant CVP IS. Teikėjui CVP IS susirašinėjimo priemonėmis paprašius, perkančioji organizacija</w:t>
      </w:r>
      <w:r w:rsidRPr="001C5758">
        <w:rPr>
          <w:rFonts w:eastAsia="Calibri"/>
          <w:sz w:val="24"/>
          <w:szCs w:val="24"/>
        </w:rPr>
        <w:t xml:space="preserve"> CVP IS susirašinėjimo priemonėmis patvirtina, kad teikėjo pasiūlymas yra gautas ir nurodo gavimo dieną, valandą ir minutę.</w:t>
      </w:r>
    </w:p>
    <w:p w14:paraId="1B504571" w14:textId="704DCE3A" w:rsidR="00FF0BFC" w:rsidRPr="001C5758" w:rsidRDefault="00FF0BFC" w:rsidP="00D414C3">
      <w:pPr>
        <w:tabs>
          <w:tab w:val="left" w:pos="993"/>
        </w:tabs>
        <w:ind w:firstLine="567"/>
        <w:jc w:val="both"/>
        <w:rPr>
          <w:rFonts w:eastAsia="Calibri"/>
          <w:sz w:val="24"/>
          <w:szCs w:val="24"/>
        </w:rPr>
      </w:pPr>
      <w:r w:rsidRPr="001C5758">
        <w:rPr>
          <w:rFonts w:eastAsia="Calibri"/>
          <w:sz w:val="24"/>
          <w:szCs w:val="24"/>
        </w:rPr>
        <w:t>5.1</w:t>
      </w:r>
      <w:r w:rsidR="00880F87" w:rsidRPr="001C5758">
        <w:rPr>
          <w:rFonts w:eastAsia="Calibri"/>
          <w:sz w:val="24"/>
          <w:szCs w:val="24"/>
        </w:rPr>
        <w:t>8</w:t>
      </w:r>
      <w:r w:rsidRPr="001C5758">
        <w:rPr>
          <w:rFonts w:eastAsia="Calibri"/>
          <w:sz w:val="24"/>
          <w:szCs w:val="24"/>
        </w:rPr>
        <w:t>. Perkančioji organizacija turi teisę pratęsti pasiūlymo pateikimo terminą. Apie naują pasiūlymų pateikimo terminą perkančioji organizacija paskelbia CVP IS</w:t>
      </w:r>
      <w:r w:rsidRPr="001C5758">
        <w:rPr>
          <w:rFonts w:eastAsia="Calibri"/>
          <w:sz w:val="24"/>
          <w:szCs w:val="24"/>
          <w:lang w:eastAsia="lt-LT"/>
        </w:rPr>
        <w:t>.</w:t>
      </w:r>
      <w:r w:rsidRPr="001C5758">
        <w:rPr>
          <w:rFonts w:eastAsia="Calibri"/>
          <w:sz w:val="24"/>
          <w:szCs w:val="24"/>
        </w:rPr>
        <w:t xml:space="preserve"> </w:t>
      </w:r>
    </w:p>
    <w:p w14:paraId="4C013A07" w14:textId="4DF16867" w:rsidR="002D4B90" w:rsidRPr="001C5758" w:rsidRDefault="002D4B90" w:rsidP="00D414C3">
      <w:pPr>
        <w:tabs>
          <w:tab w:val="left" w:pos="851"/>
          <w:tab w:val="left" w:pos="1134"/>
        </w:tabs>
        <w:ind w:firstLine="567"/>
        <w:jc w:val="both"/>
        <w:rPr>
          <w:rFonts w:eastAsia="Calibri"/>
          <w:sz w:val="24"/>
          <w:szCs w:val="24"/>
        </w:rPr>
      </w:pPr>
      <w:r w:rsidRPr="001C5758">
        <w:rPr>
          <w:rFonts w:eastAsia="Calibri"/>
          <w:sz w:val="24"/>
          <w:szCs w:val="24"/>
        </w:rPr>
        <w:t>5.</w:t>
      </w:r>
      <w:r w:rsidR="00880F87" w:rsidRPr="001C5758">
        <w:rPr>
          <w:rFonts w:eastAsia="Calibri"/>
          <w:sz w:val="24"/>
          <w:szCs w:val="24"/>
        </w:rPr>
        <w:t>19</w:t>
      </w:r>
      <w:r w:rsidRPr="001C5758">
        <w:rPr>
          <w:rFonts w:eastAsia="Calibri"/>
          <w:sz w:val="24"/>
          <w:szCs w:val="24"/>
        </w:rPr>
        <w:t xml:space="preserve">. Teikėjas iki nustatyto pasiūlymų pateikimo termino pabaigos turi teisę pakeisti arba atšaukti savo pasiūlymą. </w:t>
      </w:r>
      <w:r w:rsidRPr="001C5758">
        <w:rPr>
          <w:rFonts w:eastAsia="Calibri"/>
          <w:iCs/>
          <w:sz w:val="24"/>
          <w:szCs w:val="24"/>
        </w:rPr>
        <w:t>Toks pakeitimas arba pranešimas, kad pasiūlymas atšaukiamas, pripažįstamas galiojančiu, jeigu perkančioji organizacija jį gauna pateiktą raštu CVP IS priemonėmis iki pasiūlymų pateikimo termino pabaigos.</w:t>
      </w:r>
      <w:r w:rsidRPr="001C5758">
        <w:rPr>
          <w:rFonts w:eastAsia="Calibri"/>
          <w:spacing w:val="-4"/>
          <w:sz w:val="24"/>
          <w:szCs w:val="24"/>
        </w:rPr>
        <w:t xml:space="preserve"> </w:t>
      </w:r>
      <w:r w:rsidRPr="001C5758">
        <w:rPr>
          <w:rFonts w:eastAsia="Calibri"/>
          <w:sz w:val="24"/>
          <w:szCs w:val="24"/>
        </w:rPr>
        <w:t>Norėdamas vėl pateikti atsiimtą ar pakeistą pasiūlymą, teikėjas turi jį pateikti iš naujo.</w:t>
      </w:r>
    </w:p>
    <w:p w14:paraId="15284731" w14:textId="2C23FB89" w:rsidR="00B41F68" w:rsidRPr="001C5758" w:rsidRDefault="0036516E" w:rsidP="00D414C3">
      <w:pPr>
        <w:tabs>
          <w:tab w:val="left" w:pos="993"/>
        </w:tabs>
        <w:ind w:firstLine="567"/>
        <w:jc w:val="both"/>
        <w:rPr>
          <w:sz w:val="24"/>
          <w:szCs w:val="24"/>
          <w:lang w:eastAsia="ar-SA"/>
        </w:rPr>
      </w:pPr>
      <w:r w:rsidRPr="001C5758">
        <w:rPr>
          <w:rFonts w:eastAsia="Calibri"/>
          <w:sz w:val="24"/>
          <w:szCs w:val="24"/>
        </w:rPr>
        <w:t>5.</w:t>
      </w:r>
      <w:r w:rsidR="001C42B1" w:rsidRPr="001C5758">
        <w:rPr>
          <w:rFonts w:eastAsia="Calibri"/>
          <w:sz w:val="24"/>
          <w:szCs w:val="24"/>
        </w:rPr>
        <w:t>2</w:t>
      </w:r>
      <w:r w:rsidR="00880F87" w:rsidRPr="001C5758">
        <w:rPr>
          <w:rFonts w:eastAsia="Calibri"/>
          <w:sz w:val="24"/>
          <w:szCs w:val="24"/>
        </w:rPr>
        <w:t>0</w:t>
      </w:r>
      <w:r w:rsidRPr="001C5758">
        <w:rPr>
          <w:rFonts w:eastAsia="Calibri"/>
          <w:sz w:val="24"/>
          <w:szCs w:val="24"/>
        </w:rPr>
        <w:t>. Perkančioji organizacija neatsako už CVP IS sutrikimus ar kitus nenumatytus atvejus, dėl kurių pasiūlymai nebuvo gauti ar gauti pavėluotai.</w:t>
      </w:r>
      <w:r w:rsidRPr="001C5758">
        <w:rPr>
          <w:sz w:val="24"/>
          <w:szCs w:val="24"/>
          <w:lang w:eastAsia="ar-SA"/>
        </w:rPr>
        <w:t xml:space="preserve"> Atsižvelgiant į tai, teikėjams siūloma rengti pasiūlymus taip, kad liktų pakankamai laiko jiems laiku ir tinkamai pateikti.</w:t>
      </w:r>
    </w:p>
    <w:p w14:paraId="13EE595A" w14:textId="77777777" w:rsidR="003852AC" w:rsidRPr="001C5758" w:rsidRDefault="003852AC" w:rsidP="00D414C3">
      <w:pPr>
        <w:tabs>
          <w:tab w:val="left" w:pos="993"/>
        </w:tabs>
        <w:ind w:firstLine="567"/>
        <w:jc w:val="both"/>
        <w:rPr>
          <w:sz w:val="24"/>
          <w:szCs w:val="24"/>
        </w:rPr>
      </w:pPr>
    </w:p>
    <w:p w14:paraId="37CCC795" w14:textId="69EF1C24" w:rsidR="00AA3681" w:rsidRPr="001C5758" w:rsidRDefault="00AA3681" w:rsidP="00AA3681">
      <w:pPr>
        <w:jc w:val="center"/>
        <w:rPr>
          <w:b/>
          <w:sz w:val="24"/>
          <w:szCs w:val="24"/>
        </w:rPr>
      </w:pPr>
      <w:r w:rsidRPr="001C5758">
        <w:rPr>
          <w:b/>
          <w:sz w:val="24"/>
          <w:szCs w:val="24"/>
        </w:rPr>
        <w:t>VI. PASIŪLYMŲ ŠIFRAVIMAS</w:t>
      </w:r>
    </w:p>
    <w:p w14:paraId="23A8DE51" w14:textId="41AF258A" w:rsidR="00AA3681" w:rsidRPr="001C5758" w:rsidRDefault="00AA3681" w:rsidP="00D414C3">
      <w:pPr>
        <w:ind w:firstLine="567"/>
        <w:jc w:val="both"/>
        <w:rPr>
          <w:sz w:val="24"/>
          <w:szCs w:val="24"/>
        </w:rPr>
      </w:pPr>
      <w:r w:rsidRPr="001C5758">
        <w:rPr>
          <w:sz w:val="24"/>
          <w:szCs w:val="24"/>
        </w:rPr>
        <w:t xml:space="preserve">6.1. Teikėjo teikiamas </w:t>
      </w:r>
      <w:r w:rsidRPr="001C5758">
        <w:rPr>
          <w:bCs/>
          <w:iCs/>
          <w:sz w:val="24"/>
          <w:szCs w:val="24"/>
        </w:rPr>
        <w:t>pasiūlymas gali būti užšifruojamas</w:t>
      </w:r>
      <w:r w:rsidRPr="001C5758">
        <w:rPr>
          <w:sz w:val="24"/>
          <w:szCs w:val="24"/>
        </w:rPr>
        <w:t>. Teikėjas, nusprendęs pateikti užšifruotą pasiūlymą, turi:</w:t>
      </w:r>
    </w:p>
    <w:p w14:paraId="20658991" w14:textId="75186E0D" w:rsidR="00AA3681" w:rsidRPr="001C5758" w:rsidRDefault="00AA3681" w:rsidP="00D414C3">
      <w:pPr>
        <w:tabs>
          <w:tab w:val="left" w:pos="567"/>
        </w:tabs>
        <w:ind w:firstLine="567"/>
        <w:contextualSpacing/>
        <w:jc w:val="both"/>
        <w:rPr>
          <w:sz w:val="24"/>
          <w:szCs w:val="24"/>
        </w:rPr>
      </w:pPr>
      <w:r w:rsidRPr="001C5758">
        <w:rPr>
          <w:sz w:val="24"/>
          <w:szCs w:val="24"/>
        </w:rPr>
        <w:t xml:space="preserve">6.1.1. iki pasiūlymų pateikimo termino pabaigos naudodamasis CVP IS priemonėmis pateikti užšifruotą pasiūlymą (užšifruojamas visas pasiūlymas arba pasiūlymo dokumentas, kuriame </w:t>
      </w:r>
      <w:r w:rsidRPr="001C5758">
        <w:rPr>
          <w:sz w:val="24"/>
          <w:szCs w:val="24"/>
        </w:rPr>
        <w:lastRenderedPageBreak/>
        <w:t>nurodyta pasiūlymo kaina). Instrukcija, kaip teikėjui užšifruoti pasiūlymą galima rasti</w:t>
      </w:r>
      <w:r w:rsidR="003D78BF" w:rsidRPr="001C5758">
        <w:rPr>
          <w:sz w:val="24"/>
          <w:szCs w:val="24"/>
        </w:rPr>
        <w:t xml:space="preserve"> </w:t>
      </w:r>
      <w:hyperlink r:id="rId11" w:history="1">
        <w:r w:rsidR="003D78BF" w:rsidRPr="001C5758">
          <w:rPr>
            <w:rStyle w:val="Hyperlink"/>
            <w:rFonts w:eastAsia="Calibri"/>
            <w:sz w:val="24"/>
            <w:szCs w:val="24"/>
          </w:rPr>
          <w:t>„PowerPoint“ pateiktis (</w:t>
        </w:r>
        <w:proofErr w:type="spellStart"/>
        <w:r w:rsidR="003D78BF" w:rsidRPr="001C5758">
          <w:rPr>
            <w:rStyle w:val="Hyperlink"/>
            <w:rFonts w:eastAsia="Calibri"/>
            <w:sz w:val="24"/>
            <w:szCs w:val="24"/>
          </w:rPr>
          <w:t>lrv.lt</w:t>
        </w:r>
        <w:proofErr w:type="spellEnd"/>
        <w:r w:rsidR="003D78BF" w:rsidRPr="001C5758">
          <w:rPr>
            <w:rStyle w:val="Hyperlink"/>
            <w:rFonts w:eastAsia="Calibri"/>
            <w:sz w:val="24"/>
            <w:szCs w:val="24"/>
          </w:rPr>
          <w:t>)</w:t>
        </w:r>
      </w:hyperlink>
      <w:r w:rsidR="00AD2885" w:rsidRPr="001C5758">
        <w:rPr>
          <w:rFonts w:eastAsia="Calibri"/>
          <w:sz w:val="24"/>
          <w:szCs w:val="24"/>
        </w:rPr>
        <w:t>;</w:t>
      </w:r>
    </w:p>
    <w:p w14:paraId="725B45BB" w14:textId="1CD0BF3E" w:rsidR="00AA3681" w:rsidRPr="001C5758" w:rsidRDefault="00AA3681" w:rsidP="00D414C3">
      <w:pPr>
        <w:ind w:firstLine="567"/>
        <w:jc w:val="both"/>
        <w:rPr>
          <w:sz w:val="24"/>
          <w:szCs w:val="24"/>
        </w:rPr>
      </w:pPr>
      <w:r w:rsidRPr="001C5758">
        <w:rPr>
          <w:sz w:val="24"/>
          <w:szCs w:val="24"/>
        </w:rPr>
        <w:t xml:space="preserve">6.1.2. </w:t>
      </w:r>
      <w:r w:rsidR="00FD0BF9" w:rsidRPr="001C5758">
        <w:rPr>
          <w:b/>
          <w:sz w:val="24"/>
          <w:szCs w:val="24"/>
          <w:lang w:eastAsia="lt-LT"/>
        </w:rPr>
        <w:t xml:space="preserve">iki susipažinimo su pasiūlymais procedūros pradžios </w:t>
      </w:r>
      <w:r w:rsidRPr="001C5758">
        <w:rPr>
          <w:b/>
          <w:bCs/>
          <w:sz w:val="24"/>
          <w:szCs w:val="24"/>
        </w:rPr>
        <w:t xml:space="preserve">CVP IS susirašinėjimo priemonėmis </w:t>
      </w:r>
      <w:r w:rsidRPr="001C5758">
        <w:rPr>
          <w:sz w:val="24"/>
          <w:szCs w:val="24"/>
        </w:rPr>
        <w:t xml:space="preserve">pateikti slaptažodį, su kuriuo perkančioji organizacija galės iššifruoti pateiktą pasiūlymą. Iškilus CVP IS techninėms problemoms, kai teikėjas neturi galimybės pateikti slaptažodžio per CVP IS susirašinėjimo priemonę, teikėjas turi teisę slaptažodį pateikti kitomis </w:t>
      </w:r>
      <w:r w:rsidR="00FB0D5B" w:rsidRPr="001C5758">
        <w:rPr>
          <w:color w:val="000000"/>
          <w:sz w:val="24"/>
          <w:szCs w:val="24"/>
          <w:lang w:eastAsia="lt-LT"/>
        </w:rPr>
        <w:t xml:space="preserve">priemonėmis, pvz., perkančiosios organizacijos oficialiu elektroniniu paštu. </w:t>
      </w:r>
      <w:r w:rsidRPr="001C5758">
        <w:rPr>
          <w:sz w:val="24"/>
          <w:szCs w:val="24"/>
        </w:rPr>
        <w:t>Tokiu atveju teikėjas turėtų būti aktyvus ir įsitikinti, kad pateiktas slaptažodis laiku pasiekė adresatą (pavyzdžiui, susisiekęs su perkančiąja organizacija oficialiu jos telefonu ir (arba) kitais būdais);</w:t>
      </w:r>
    </w:p>
    <w:p w14:paraId="328F10C5" w14:textId="48545F3B" w:rsidR="00AA3681" w:rsidRPr="001C5758" w:rsidRDefault="00AA3681" w:rsidP="00D414C3">
      <w:pPr>
        <w:ind w:firstLine="567"/>
        <w:jc w:val="both"/>
        <w:rPr>
          <w:sz w:val="24"/>
          <w:szCs w:val="24"/>
        </w:rPr>
      </w:pPr>
      <w:r w:rsidRPr="001C5758">
        <w:rPr>
          <w:sz w:val="24"/>
          <w:szCs w:val="24"/>
        </w:rPr>
        <w:t xml:space="preserve">6.1.3. teikėjui užšifravus visą pasiūlymą ir </w:t>
      </w:r>
      <w:r w:rsidR="00A12333" w:rsidRPr="001C5758">
        <w:rPr>
          <w:sz w:val="24"/>
          <w:szCs w:val="24"/>
        </w:rPr>
        <w:t xml:space="preserve">iki </w:t>
      </w:r>
      <w:r w:rsidR="00A12333" w:rsidRPr="001C5758">
        <w:rPr>
          <w:sz w:val="24"/>
          <w:szCs w:val="24"/>
          <w:lang w:eastAsia="lt-LT"/>
        </w:rPr>
        <w:t xml:space="preserve">susipažinimo su pasiūlymais </w:t>
      </w:r>
      <w:r w:rsidR="00A12333" w:rsidRPr="001C5758">
        <w:rPr>
          <w:color w:val="000000"/>
          <w:sz w:val="24"/>
          <w:szCs w:val="24"/>
          <w:lang w:eastAsia="lt-LT"/>
        </w:rPr>
        <w:t xml:space="preserve">procedūros pradžios </w:t>
      </w:r>
      <w:r w:rsidRPr="001C5758">
        <w:rPr>
          <w:sz w:val="24"/>
          <w:szCs w:val="24"/>
        </w:rPr>
        <w:t>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09DE7F78" w14:textId="77777777" w:rsidR="00AA3681" w:rsidRPr="001C5758" w:rsidRDefault="00AA3681" w:rsidP="00D057FE">
      <w:pPr>
        <w:jc w:val="center"/>
        <w:rPr>
          <w:b/>
          <w:sz w:val="24"/>
          <w:szCs w:val="24"/>
        </w:rPr>
      </w:pPr>
    </w:p>
    <w:p w14:paraId="115BDC60" w14:textId="57A794AD" w:rsidR="00D057FE" w:rsidRPr="001C5758" w:rsidRDefault="00D057FE" w:rsidP="00D057FE">
      <w:pPr>
        <w:jc w:val="center"/>
        <w:rPr>
          <w:b/>
          <w:sz w:val="24"/>
          <w:szCs w:val="24"/>
        </w:rPr>
      </w:pPr>
      <w:r w:rsidRPr="001C5758">
        <w:rPr>
          <w:b/>
          <w:sz w:val="24"/>
          <w:szCs w:val="24"/>
        </w:rPr>
        <w:t>VII. PASIŪLYMŲ GALIOJIMO UŽTIKRINIMAS</w:t>
      </w:r>
    </w:p>
    <w:p w14:paraId="0F0910A6" w14:textId="2F86DE79" w:rsidR="00D057FE" w:rsidRPr="001C5758" w:rsidRDefault="00CC09C3" w:rsidP="00ED2AF8">
      <w:pPr>
        <w:ind w:firstLine="567"/>
        <w:jc w:val="both"/>
        <w:rPr>
          <w:sz w:val="24"/>
          <w:szCs w:val="24"/>
        </w:rPr>
      </w:pPr>
      <w:r w:rsidRPr="001C5758">
        <w:rPr>
          <w:sz w:val="24"/>
          <w:szCs w:val="24"/>
        </w:rPr>
        <w:t>7</w:t>
      </w:r>
      <w:r w:rsidR="00D057FE" w:rsidRPr="001C5758">
        <w:rPr>
          <w:sz w:val="24"/>
          <w:szCs w:val="24"/>
        </w:rPr>
        <w:t>.1. Perkančioji organizacija nereikalauja pasiūlymo galiojimo užtikrinimo.</w:t>
      </w:r>
    </w:p>
    <w:p w14:paraId="6EB42E29" w14:textId="77777777" w:rsidR="00D057FE" w:rsidRPr="001C5758" w:rsidRDefault="00D057FE" w:rsidP="001935C7">
      <w:pPr>
        <w:jc w:val="center"/>
        <w:rPr>
          <w:b/>
          <w:sz w:val="24"/>
          <w:szCs w:val="24"/>
        </w:rPr>
      </w:pPr>
    </w:p>
    <w:p w14:paraId="701B96F8" w14:textId="7F575806" w:rsidR="001935C7" w:rsidRPr="001C5758" w:rsidRDefault="001935C7" w:rsidP="001935C7">
      <w:pPr>
        <w:jc w:val="center"/>
        <w:rPr>
          <w:b/>
          <w:sz w:val="24"/>
          <w:szCs w:val="24"/>
        </w:rPr>
      </w:pPr>
      <w:r w:rsidRPr="001C5758">
        <w:rPr>
          <w:b/>
          <w:sz w:val="24"/>
          <w:szCs w:val="24"/>
        </w:rPr>
        <w:t>VI</w:t>
      </w:r>
      <w:r w:rsidR="00CC09C3" w:rsidRPr="001C5758">
        <w:rPr>
          <w:b/>
          <w:sz w:val="24"/>
          <w:szCs w:val="24"/>
        </w:rPr>
        <w:t>I</w:t>
      </w:r>
      <w:r w:rsidR="007E33BF" w:rsidRPr="001C5758">
        <w:rPr>
          <w:b/>
          <w:sz w:val="24"/>
          <w:szCs w:val="24"/>
        </w:rPr>
        <w:t>I</w:t>
      </w:r>
      <w:r w:rsidRPr="001C5758">
        <w:rPr>
          <w:b/>
          <w:sz w:val="24"/>
          <w:szCs w:val="24"/>
        </w:rPr>
        <w:t xml:space="preserve">. </w:t>
      </w:r>
      <w:r w:rsidR="00407D41" w:rsidRPr="001C5758">
        <w:rPr>
          <w:rFonts w:eastAsia="Calibri"/>
          <w:b/>
          <w:sz w:val="24"/>
          <w:szCs w:val="24"/>
        </w:rPr>
        <w:t xml:space="preserve">APKLAUSOS SĄLYGŲ </w:t>
      </w:r>
      <w:r w:rsidRPr="001C5758">
        <w:rPr>
          <w:b/>
          <w:sz w:val="24"/>
          <w:szCs w:val="24"/>
        </w:rPr>
        <w:t>PAAIŠKINIMAS IR PATIKSLINIMAS</w:t>
      </w:r>
    </w:p>
    <w:p w14:paraId="422F2F1B" w14:textId="1A9E06C0" w:rsidR="007E33BF" w:rsidRPr="001C5758" w:rsidRDefault="007E33BF" w:rsidP="00731997">
      <w:pPr>
        <w:tabs>
          <w:tab w:val="left" w:pos="1200"/>
          <w:tab w:val="left" w:pos="1560"/>
        </w:tabs>
        <w:ind w:firstLine="567"/>
        <w:jc w:val="both"/>
        <w:rPr>
          <w:rFonts w:eastAsia="Calibri"/>
          <w:sz w:val="24"/>
          <w:szCs w:val="24"/>
        </w:rPr>
      </w:pPr>
      <w:r w:rsidRPr="001C5758">
        <w:rPr>
          <w:rFonts w:eastAsia="Calibri"/>
          <w:iCs/>
          <w:sz w:val="24"/>
          <w:szCs w:val="24"/>
        </w:rPr>
        <w:t>8.1. Apklausos sąlygos gali būti paaiškinamos, patikslinamos teikėjų iniciatyva</w:t>
      </w:r>
      <w:r w:rsidRPr="001C5758">
        <w:rPr>
          <w:rFonts w:eastAsia="Calibri"/>
          <w:b/>
          <w:iCs/>
          <w:sz w:val="24"/>
          <w:szCs w:val="24"/>
        </w:rPr>
        <w:t xml:space="preserve"> </w:t>
      </w:r>
      <w:r w:rsidRPr="001C5758">
        <w:rPr>
          <w:rFonts w:eastAsia="Calibri"/>
          <w:iCs/>
          <w:sz w:val="24"/>
          <w:szCs w:val="24"/>
        </w:rPr>
        <w:t>kreipiantis į perkančiąją organizaciją</w:t>
      </w:r>
      <w:r w:rsidRPr="001C5758">
        <w:rPr>
          <w:rFonts w:eastAsia="Calibri"/>
          <w:b/>
          <w:iCs/>
          <w:sz w:val="24"/>
          <w:szCs w:val="24"/>
        </w:rPr>
        <w:t xml:space="preserve"> </w:t>
      </w:r>
      <w:r w:rsidRPr="001C5758">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0021082F" w:rsidRPr="001C5758">
        <w:rPr>
          <w:rFonts w:eastAsia="Calibri"/>
          <w:b/>
          <w:bCs/>
          <w:iCs/>
          <w:sz w:val="24"/>
          <w:szCs w:val="24"/>
        </w:rPr>
        <w:t>3</w:t>
      </w:r>
      <w:r w:rsidRPr="001C5758">
        <w:rPr>
          <w:rFonts w:eastAsia="Calibri"/>
          <w:b/>
          <w:bCs/>
          <w:iCs/>
          <w:sz w:val="24"/>
          <w:szCs w:val="24"/>
        </w:rPr>
        <w:t xml:space="preserve"> (</w:t>
      </w:r>
      <w:proofErr w:type="spellStart"/>
      <w:r w:rsidR="0021082F" w:rsidRPr="001C5758">
        <w:rPr>
          <w:rFonts w:eastAsia="Calibri"/>
          <w:b/>
          <w:bCs/>
          <w:iCs/>
          <w:sz w:val="24"/>
          <w:szCs w:val="24"/>
        </w:rPr>
        <w:t>trim</w:t>
      </w:r>
      <w:proofErr w:type="spellEnd"/>
      <w:r w:rsidRPr="001C5758">
        <w:rPr>
          <w:rFonts w:eastAsia="Calibri"/>
          <w:b/>
          <w:bCs/>
          <w:iCs/>
          <w:sz w:val="24"/>
          <w:szCs w:val="24"/>
        </w:rPr>
        <w:t>) darbo dienoms</w:t>
      </w:r>
      <w:r w:rsidRPr="001C5758">
        <w:rPr>
          <w:rFonts w:eastAsia="Calibri"/>
          <w:iCs/>
          <w:sz w:val="24"/>
          <w:szCs w:val="24"/>
        </w:rPr>
        <w:t xml:space="preserve"> iki pasiūlymų pateikimo termino pabaigos. Teikėjai turėtų būti aktyvūs ir pateikti klausimus ar paprašyti paaiškinti Apklausos sąlygas iš karto jas išanalizavę, atsižvelgdami į tai, kad, pasibaigus pasiūlymų pateikimo terminui, pasiūlymo turinio keisti nebus galima.</w:t>
      </w:r>
    </w:p>
    <w:p w14:paraId="272EEA1D" w14:textId="2EC1AD43" w:rsidR="007E33BF" w:rsidRPr="001C5758" w:rsidRDefault="007E33BF" w:rsidP="00731997">
      <w:pPr>
        <w:tabs>
          <w:tab w:val="left" w:pos="1200"/>
          <w:tab w:val="left" w:pos="1560"/>
        </w:tabs>
        <w:ind w:firstLine="567"/>
        <w:jc w:val="both"/>
        <w:rPr>
          <w:rFonts w:eastAsia="Calibri"/>
          <w:sz w:val="24"/>
          <w:szCs w:val="24"/>
        </w:rPr>
      </w:pPr>
      <w:r w:rsidRPr="001C5758">
        <w:rPr>
          <w:rFonts w:eastAsia="Calibri"/>
          <w:iCs/>
          <w:sz w:val="24"/>
          <w:szCs w:val="24"/>
        </w:rPr>
        <w:t>8.2. Nesibaigus pasiūlymų pateikimo terminui perkančioji organizacija turi teisę savo iniciatyva paaiškinti, patikslinti Apklausos sąlygas.</w:t>
      </w:r>
    </w:p>
    <w:p w14:paraId="4DD82311" w14:textId="5641E03A" w:rsidR="007E33BF" w:rsidRPr="001C5758" w:rsidRDefault="007E33BF" w:rsidP="00731997">
      <w:pPr>
        <w:ind w:firstLine="567"/>
        <w:jc w:val="both"/>
        <w:rPr>
          <w:rFonts w:eastAsia="Calibri"/>
          <w:sz w:val="24"/>
          <w:szCs w:val="24"/>
        </w:rPr>
      </w:pPr>
      <w:r w:rsidRPr="001C5758">
        <w:rPr>
          <w:rFonts w:eastAsia="Calibri"/>
          <w:iCs/>
          <w:sz w:val="24"/>
          <w:szCs w:val="24"/>
        </w:rPr>
        <w:t xml:space="preserve">8.3. Atsakydama į kiekvieną teikėjo CVP IS susirašinėjimo priemonėmis pateiktą prašymą paaiškinti </w:t>
      </w:r>
      <w:bookmarkStart w:id="2" w:name="_Hlk34122374"/>
      <w:r w:rsidRPr="001C5758">
        <w:rPr>
          <w:rFonts w:eastAsia="Calibri"/>
          <w:iCs/>
          <w:sz w:val="24"/>
          <w:szCs w:val="24"/>
        </w:rPr>
        <w:t>Apklausos</w:t>
      </w:r>
      <w:bookmarkEnd w:id="2"/>
      <w:r w:rsidRPr="001C5758">
        <w:rPr>
          <w:rFonts w:eastAsia="Calibri"/>
          <w:iCs/>
          <w:sz w:val="24"/>
          <w:szCs w:val="24"/>
        </w:rPr>
        <w:t xml:space="preserve"> sąlygas, jeigu jis buvo pateiktas nepasibaigus šių Apklausos sąlygų </w:t>
      </w:r>
      <w:r w:rsidR="00A74042" w:rsidRPr="001C5758">
        <w:rPr>
          <w:rFonts w:eastAsia="Calibri"/>
          <w:iCs/>
          <w:sz w:val="24"/>
          <w:szCs w:val="24"/>
        </w:rPr>
        <w:t>8</w:t>
      </w:r>
      <w:r w:rsidRPr="001C5758">
        <w:rPr>
          <w:rFonts w:eastAsia="Calibri"/>
          <w:iCs/>
          <w:sz w:val="24"/>
          <w:szCs w:val="24"/>
        </w:rPr>
        <w:t xml:space="preserve">.1 punkte nurodytam terminui, arba aiškindama, tikslindama Apklausos sąlygas savo iniciatyva, perkančioji organizacija turi paaiškinimus, patikslinimus paskelbti CVP IS ne vėliau kaip likus </w:t>
      </w:r>
      <w:r w:rsidRPr="001C5758">
        <w:rPr>
          <w:rFonts w:eastAsia="Calibri"/>
          <w:b/>
          <w:bCs/>
          <w:iCs/>
          <w:sz w:val="24"/>
          <w:szCs w:val="24"/>
        </w:rPr>
        <w:t>1 (vienai) darbo dienai</w:t>
      </w:r>
      <w:r w:rsidRPr="001C5758">
        <w:rPr>
          <w:rFonts w:eastAsia="Calibri"/>
          <w:iCs/>
          <w:sz w:val="24"/>
          <w:szCs w:val="24"/>
        </w:rPr>
        <w:t xml:space="preserve"> iki pasiūlymų pateikimo termino pabaigos</w:t>
      </w:r>
      <w:r w:rsidRPr="001C5758">
        <w:rPr>
          <w:rFonts w:eastAsia="Calibri"/>
          <w:sz w:val="24"/>
          <w:szCs w:val="24"/>
        </w:rPr>
        <w:t>.</w:t>
      </w:r>
    </w:p>
    <w:p w14:paraId="7594E2C8" w14:textId="4B92F796" w:rsidR="007E33BF" w:rsidRPr="001C5758" w:rsidRDefault="007E33BF" w:rsidP="00731997">
      <w:pPr>
        <w:tabs>
          <w:tab w:val="left" w:pos="851"/>
        </w:tabs>
        <w:ind w:firstLine="567"/>
        <w:jc w:val="both"/>
        <w:rPr>
          <w:sz w:val="24"/>
          <w:szCs w:val="24"/>
          <w:lang w:eastAsia="ar-SA"/>
        </w:rPr>
      </w:pPr>
      <w:r w:rsidRPr="001C5758">
        <w:rPr>
          <w:sz w:val="24"/>
          <w:szCs w:val="24"/>
          <w:lang w:eastAsia="ar-SA"/>
        </w:rPr>
        <w:t>8.</w:t>
      </w:r>
      <w:r w:rsidR="00672B3A" w:rsidRPr="001C5758">
        <w:rPr>
          <w:sz w:val="24"/>
          <w:szCs w:val="24"/>
          <w:lang w:eastAsia="ar-SA"/>
        </w:rPr>
        <w:t>4</w:t>
      </w:r>
      <w:r w:rsidRPr="001C5758">
        <w:rPr>
          <w:sz w:val="24"/>
          <w:szCs w:val="24"/>
          <w:lang w:eastAsia="ar-SA"/>
        </w:rPr>
        <w:t xml:space="preserve">. Jeigu </w:t>
      </w:r>
      <w:r w:rsidR="00672B3A" w:rsidRPr="001C5758">
        <w:rPr>
          <w:sz w:val="24"/>
          <w:szCs w:val="24"/>
          <w:lang w:eastAsia="ar-SA"/>
        </w:rPr>
        <w:t>Perkančioji organizacija</w:t>
      </w:r>
      <w:r w:rsidRPr="001C5758">
        <w:rPr>
          <w:sz w:val="24"/>
          <w:szCs w:val="24"/>
          <w:lang w:eastAsia="ar-SA"/>
        </w:rPr>
        <w:t xml:space="preserve"> pirkimo sąlygas paaiškina (patikslina) ir negali pirkimo sąlygų paaiškinimų (patikslinimų) pateikti taip, kad visi teikėjai juos gautų likus ne mažiau kaip 1 darbo dienai iki pasiūlymų pateikimo termino pabaigos, pasiūlymų pateikimo terminas nukeliamas ne trumpesniam laikui nei tas, kiek vėluojama pateikti paaiškinimus (patikslinimus). </w:t>
      </w:r>
    </w:p>
    <w:p w14:paraId="674E4EBA" w14:textId="548AC889" w:rsidR="007E33BF" w:rsidRPr="001C5758" w:rsidRDefault="007E33BF" w:rsidP="00731997">
      <w:pPr>
        <w:tabs>
          <w:tab w:val="left" w:pos="851"/>
        </w:tabs>
        <w:ind w:firstLine="567"/>
        <w:jc w:val="both"/>
        <w:rPr>
          <w:sz w:val="24"/>
          <w:szCs w:val="24"/>
          <w:lang w:eastAsia="ar-SA"/>
        </w:rPr>
      </w:pPr>
      <w:r w:rsidRPr="001C5758">
        <w:rPr>
          <w:sz w:val="24"/>
          <w:szCs w:val="24"/>
          <w:lang w:eastAsia="ar-SA"/>
        </w:rPr>
        <w:t>8.</w:t>
      </w:r>
      <w:r w:rsidR="00672B3A" w:rsidRPr="001C5758">
        <w:rPr>
          <w:sz w:val="24"/>
          <w:szCs w:val="24"/>
          <w:lang w:eastAsia="ar-SA"/>
        </w:rPr>
        <w:t>5</w:t>
      </w:r>
      <w:r w:rsidRPr="001C5758">
        <w:rPr>
          <w:sz w:val="24"/>
          <w:szCs w:val="24"/>
          <w:lang w:eastAsia="ar-SA"/>
        </w:rPr>
        <w:t xml:space="preserve">. Jei pateikti paaiškinimai ar patikslinimai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 </w:t>
      </w:r>
    </w:p>
    <w:p w14:paraId="560F0BA1" w14:textId="7813054F" w:rsidR="001935C7" w:rsidRPr="001C5758" w:rsidRDefault="00CC09C3" w:rsidP="00731997">
      <w:pPr>
        <w:ind w:firstLine="567"/>
        <w:jc w:val="both"/>
        <w:rPr>
          <w:sz w:val="24"/>
          <w:szCs w:val="24"/>
        </w:rPr>
      </w:pPr>
      <w:r w:rsidRPr="001C5758">
        <w:rPr>
          <w:sz w:val="24"/>
          <w:szCs w:val="24"/>
        </w:rPr>
        <w:t>8</w:t>
      </w:r>
      <w:r w:rsidR="001935C7" w:rsidRPr="001C5758">
        <w:rPr>
          <w:sz w:val="24"/>
          <w:szCs w:val="24"/>
        </w:rPr>
        <w:t>.</w:t>
      </w:r>
      <w:r w:rsidR="00672B3A" w:rsidRPr="001C5758">
        <w:rPr>
          <w:sz w:val="24"/>
          <w:szCs w:val="24"/>
        </w:rPr>
        <w:t>6</w:t>
      </w:r>
      <w:r w:rsidR="001935C7" w:rsidRPr="001C5758">
        <w:rPr>
          <w:sz w:val="24"/>
          <w:szCs w:val="24"/>
        </w:rPr>
        <w:t xml:space="preserve">. Bet kokia informacija, pirkimo dokumentų paaiškinimai, pranešimai ar kitas perkančiosios organizacijos ir teikėjo susirašinėjimas yra vykdomas tik CVP IS priemonėmis. </w:t>
      </w:r>
    </w:p>
    <w:p w14:paraId="43D33B34" w14:textId="2D433591" w:rsidR="00880246" w:rsidRPr="001C5758" w:rsidRDefault="00880246" w:rsidP="00731997">
      <w:pPr>
        <w:ind w:firstLine="567"/>
        <w:jc w:val="both"/>
        <w:rPr>
          <w:rFonts w:eastAsia="Calibri"/>
          <w:sz w:val="24"/>
          <w:szCs w:val="24"/>
        </w:rPr>
      </w:pPr>
      <w:r w:rsidRPr="001C5758">
        <w:rPr>
          <w:rFonts w:eastAsia="Calibri"/>
          <w:iCs/>
          <w:sz w:val="24"/>
          <w:szCs w:val="24"/>
        </w:rPr>
        <w:t>8.</w:t>
      </w:r>
      <w:r w:rsidR="00672B3A" w:rsidRPr="001C5758">
        <w:rPr>
          <w:rFonts w:eastAsia="Calibri"/>
          <w:iCs/>
          <w:sz w:val="24"/>
          <w:szCs w:val="24"/>
        </w:rPr>
        <w:t>7</w:t>
      </w:r>
      <w:r w:rsidRPr="001C5758">
        <w:rPr>
          <w:rFonts w:eastAsia="Calibri"/>
          <w:iCs/>
          <w:sz w:val="24"/>
          <w:szCs w:val="24"/>
        </w:rPr>
        <w:t>. P</w:t>
      </w:r>
      <w:r w:rsidRPr="001C5758">
        <w:rPr>
          <w:rFonts w:eastAsia="Calibri"/>
          <w:sz w:val="24"/>
          <w:szCs w:val="24"/>
        </w:rPr>
        <w:t xml:space="preserve">erkančioji organizacija, paaiškindama ar patikslindama </w:t>
      </w:r>
      <w:r w:rsidRPr="001C5758">
        <w:rPr>
          <w:rFonts w:eastAsia="Calibri"/>
          <w:iCs/>
          <w:sz w:val="24"/>
          <w:szCs w:val="24"/>
        </w:rPr>
        <w:t>Apklausos</w:t>
      </w:r>
      <w:r w:rsidRPr="001C5758">
        <w:rPr>
          <w:rFonts w:eastAsia="Calibri"/>
          <w:sz w:val="24"/>
          <w:szCs w:val="24"/>
        </w:rPr>
        <w:t xml:space="preserve"> sąlygas privalo užtikrinti teikėjų anonimiškumą, t. y. privalo užtikrinti, kad teikėjas nesužinotų kitų teikėjų, dalyvaujančių pirkimo procedūrose, pavadinimų ir kitų rekvizitų.</w:t>
      </w:r>
    </w:p>
    <w:p w14:paraId="199312FC" w14:textId="48C23AD4" w:rsidR="00880246" w:rsidRPr="001C5758" w:rsidRDefault="00880246" w:rsidP="00731997">
      <w:pPr>
        <w:tabs>
          <w:tab w:val="left" w:pos="720"/>
        </w:tabs>
        <w:ind w:firstLine="567"/>
        <w:jc w:val="both"/>
        <w:rPr>
          <w:rFonts w:eastAsia="Calibri"/>
          <w:sz w:val="24"/>
          <w:szCs w:val="24"/>
        </w:rPr>
      </w:pPr>
      <w:r w:rsidRPr="001C5758">
        <w:rPr>
          <w:rFonts w:eastAsia="Calibri"/>
          <w:sz w:val="24"/>
          <w:szCs w:val="24"/>
        </w:rPr>
        <w:t>8.</w:t>
      </w:r>
      <w:r w:rsidR="00672B3A" w:rsidRPr="001C5758">
        <w:rPr>
          <w:rFonts w:eastAsia="Calibri"/>
          <w:sz w:val="24"/>
          <w:szCs w:val="24"/>
        </w:rPr>
        <w:t>8</w:t>
      </w:r>
      <w:r w:rsidRPr="001C5758">
        <w:rPr>
          <w:rFonts w:eastAsia="Calibri"/>
          <w:sz w:val="24"/>
          <w:szCs w:val="24"/>
        </w:rPr>
        <w:t>. Perkančioji organizacija nerengs susitikimų su teikėjais dėl Apklausos sąlygų paaiškinimų.</w:t>
      </w:r>
    </w:p>
    <w:p w14:paraId="5667BF20" w14:textId="77777777" w:rsidR="001935C7" w:rsidRPr="001C5758" w:rsidRDefault="001935C7" w:rsidP="001935C7">
      <w:pPr>
        <w:ind w:firstLine="720"/>
        <w:rPr>
          <w:sz w:val="24"/>
          <w:szCs w:val="24"/>
        </w:rPr>
      </w:pPr>
    </w:p>
    <w:p w14:paraId="1EE11559" w14:textId="77777777" w:rsidR="001935C7" w:rsidRPr="001C5758" w:rsidRDefault="001935C7" w:rsidP="001935C7">
      <w:pPr>
        <w:jc w:val="center"/>
        <w:rPr>
          <w:b/>
          <w:sz w:val="24"/>
          <w:szCs w:val="24"/>
        </w:rPr>
      </w:pPr>
      <w:r w:rsidRPr="001C5758">
        <w:rPr>
          <w:b/>
          <w:sz w:val="24"/>
          <w:szCs w:val="24"/>
        </w:rPr>
        <w:t>IX. SUSIPAŽINIMAS SU GAUTAIS PASIŪLYMAIS</w:t>
      </w:r>
    </w:p>
    <w:p w14:paraId="67935479" w14:textId="3895E1D9" w:rsidR="001935C7" w:rsidRPr="001C5758" w:rsidRDefault="001935C7" w:rsidP="00A2680B">
      <w:pPr>
        <w:ind w:firstLine="567"/>
        <w:jc w:val="both"/>
        <w:rPr>
          <w:color w:val="7030A0"/>
          <w:sz w:val="24"/>
          <w:szCs w:val="24"/>
        </w:rPr>
      </w:pPr>
      <w:r w:rsidRPr="001C5758">
        <w:rPr>
          <w:sz w:val="24"/>
          <w:szCs w:val="24"/>
        </w:rPr>
        <w:t xml:space="preserve">9.1. Susipažinimas su CVP IS priemonėmis </w:t>
      </w:r>
      <w:r w:rsidR="003C534A" w:rsidRPr="001C5758">
        <w:rPr>
          <w:sz w:val="24"/>
          <w:szCs w:val="24"/>
        </w:rPr>
        <w:t>gautais</w:t>
      </w:r>
      <w:r w:rsidRPr="001C5758">
        <w:rPr>
          <w:sz w:val="24"/>
          <w:szCs w:val="24"/>
        </w:rPr>
        <w:t xml:space="preserve"> pasiūlymais (toliau – elektroninių vokų atplėšimo procedūra</w:t>
      </w:r>
      <w:r w:rsidRPr="009E1ADE">
        <w:rPr>
          <w:sz w:val="24"/>
          <w:szCs w:val="24"/>
        </w:rPr>
        <w:t xml:space="preserve">) vyks </w:t>
      </w:r>
      <w:r w:rsidRPr="009E1ADE">
        <w:rPr>
          <w:b/>
          <w:i/>
          <w:iCs/>
          <w:color w:val="7030A0"/>
          <w:sz w:val="24"/>
          <w:szCs w:val="24"/>
        </w:rPr>
        <w:t>202</w:t>
      </w:r>
      <w:r w:rsidR="00CE2895" w:rsidRPr="009E1ADE">
        <w:rPr>
          <w:b/>
          <w:i/>
          <w:iCs/>
          <w:color w:val="7030A0"/>
          <w:sz w:val="24"/>
          <w:szCs w:val="24"/>
        </w:rPr>
        <w:t>5</w:t>
      </w:r>
      <w:r w:rsidRPr="009E1ADE">
        <w:rPr>
          <w:b/>
          <w:i/>
          <w:iCs/>
          <w:color w:val="7030A0"/>
          <w:sz w:val="24"/>
          <w:szCs w:val="24"/>
        </w:rPr>
        <w:t xml:space="preserve"> m.</w:t>
      </w:r>
      <w:r w:rsidR="005B4FA4" w:rsidRPr="009E1ADE">
        <w:rPr>
          <w:b/>
          <w:i/>
          <w:iCs/>
          <w:color w:val="7030A0"/>
          <w:sz w:val="24"/>
          <w:szCs w:val="24"/>
        </w:rPr>
        <w:t xml:space="preserve"> </w:t>
      </w:r>
      <w:r w:rsidR="00716A72" w:rsidRPr="009E1ADE">
        <w:rPr>
          <w:b/>
          <w:i/>
          <w:iCs/>
          <w:color w:val="7030A0"/>
          <w:sz w:val="24"/>
          <w:szCs w:val="24"/>
        </w:rPr>
        <w:t>rugsėjo</w:t>
      </w:r>
      <w:r w:rsidR="005B4FA4" w:rsidRPr="009E1ADE">
        <w:rPr>
          <w:b/>
          <w:i/>
          <w:iCs/>
          <w:color w:val="7030A0"/>
          <w:sz w:val="24"/>
          <w:szCs w:val="24"/>
        </w:rPr>
        <w:t xml:space="preserve"> </w:t>
      </w:r>
      <w:r w:rsidR="00053632" w:rsidRPr="009E1ADE">
        <w:rPr>
          <w:b/>
          <w:i/>
          <w:iCs/>
          <w:color w:val="7030A0"/>
          <w:sz w:val="24"/>
          <w:szCs w:val="24"/>
        </w:rPr>
        <w:t>24</w:t>
      </w:r>
      <w:r w:rsidR="00CE2895" w:rsidRPr="009E1ADE">
        <w:rPr>
          <w:b/>
          <w:i/>
          <w:iCs/>
          <w:color w:val="7030A0"/>
          <w:sz w:val="24"/>
          <w:szCs w:val="24"/>
        </w:rPr>
        <w:t xml:space="preserve"> </w:t>
      </w:r>
      <w:r w:rsidRPr="009E1ADE">
        <w:rPr>
          <w:b/>
          <w:i/>
          <w:iCs/>
          <w:color w:val="7030A0"/>
          <w:sz w:val="24"/>
          <w:szCs w:val="24"/>
        </w:rPr>
        <w:t>d.</w:t>
      </w:r>
      <w:r w:rsidR="004A5217" w:rsidRPr="009E1ADE">
        <w:rPr>
          <w:b/>
          <w:i/>
          <w:iCs/>
          <w:sz w:val="24"/>
          <w:szCs w:val="24"/>
        </w:rPr>
        <w:t>, suėjus</w:t>
      </w:r>
      <w:r w:rsidR="004A5217" w:rsidRPr="001C5758">
        <w:rPr>
          <w:b/>
          <w:i/>
          <w:iCs/>
          <w:sz w:val="24"/>
          <w:szCs w:val="24"/>
        </w:rPr>
        <w:t xml:space="preserve"> pasiūlymų pateikimo laikui.</w:t>
      </w:r>
    </w:p>
    <w:p w14:paraId="02A31A74" w14:textId="77777777" w:rsidR="00656345" w:rsidRPr="001C5758" w:rsidRDefault="001935C7" w:rsidP="00A2680B">
      <w:pPr>
        <w:tabs>
          <w:tab w:val="left" w:pos="1134"/>
          <w:tab w:val="left" w:pos="1701"/>
        </w:tabs>
        <w:ind w:firstLine="567"/>
        <w:jc w:val="both"/>
        <w:rPr>
          <w:rFonts w:eastAsia="Calibri"/>
          <w:color w:val="000000"/>
          <w:sz w:val="24"/>
          <w:szCs w:val="24"/>
        </w:rPr>
      </w:pPr>
      <w:r w:rsidRPr="001C5758">
        <w:rPr>
          <w:sz w:val="24"/>
          <w:szCs w:val="24"/>
        </w:rPr>
        <w:lastRenderedPageBreak/>
        <w:t xml:space="preserve">9.2. </w:t>
      </w:r>
      <w:bookmarkStart w:id="3" w:name="_Ref58464629"/>
      <w:bookmarkStart w:id="4" w:name="_Ref60481995"/>
      <w:r w:rsidR="00A2680B" w:rsidRPr="001C5758">
        <w:rPr>
          <w:rFonts w:eastAsia="Calibri"/>
          <w:color w:val="000000"/>
          <w:sz w:val="24"/>
          <w:szCs w:val="24"/>
        </w:rPr>
        <w:t>Susipažinimo procedūroje su CVP IS priemonėmis teikėjų pateiktais pasiūlymais teikėjai ar jų įgalioti atstovai dalyvauti nekviečiami.</w:t>
      </w:r>
      <w:bookmarkEnd w:id="3"/>
      <w:bookmarkEnd w:id="4"/>
      <w:r w:rsidR="00656345" w:rsidRPr="001C5758">
        <w:rPr>
          <w:rFonts w:eastAsia="Calibri"/>
          <w:color w:val="000000"/>
          <w:sz w:val="24"/>
          <w:szCs w:val="24"/>
        </w:rPr>
        <w:t xml:space="preserve"> </w:t>
      </w:r>
    </w:p>
    <w:p w14:paraId="1A1C8CB0" w14:textId="55EE991D" w:rsidR="001935C7" w:rsidRPr="001C5758" w:rsidRDefault="00656345" w:rsidP="00A2680B">
      <w:pPr>
        <w:tabs>
          <w:tab w:val="left" w:pos="1134"/>
          <w:tab w:val="left" w:pos="1701"/>
        </w:tabs>
        <w:ind w:firstLine="567"/>
        <w:jc w:val="both"/>
        <w:rPr>
          <w:rFonts w:eastAsia="Calibri"/>
          <w:color w:val="000000"/>
          <w:sz w:val="24"/>
          <w:szCs w:val="24"/>
        </w:rPr>
      </w:pPr>
      <w:r w:rsidRPr="001C5758">
        <w:rPr>
          <w:rFonts w:eastAsia="Calibri"/>
          <w:color w:val="000000"/>
          <w:sz w:val="24"/>
          <w:szCs w:val="24"/>
        </w:rPr>
        <w:t>9.3. Perkančioji organizacija neteikia informacijos teikėjams apie pasiūlymus pateikusius teikėjus, pasiūlytas kainas, iki kol bus įvertinti pasiūlymai ir nustatyta pasiūlymų eilė.</w:t>
      </w:r>
    </w:p>
    <w:p w14:paraId="4D11A53D" w14:textId="77777777" w:rsidR="001935C7" w:rsidRPr="001C5758" w:rsidRDefault="001935C7" w:rsidP="001935C7">
      <w:pPr>
        <w:jc w:val="center"/>
        <w:rPr>
          <w:b/>
          <w:sz w:val="24"/>
          <w:szCs w:val="24"/>
        </w:rPr>
      </w:pPr>
    </w:p>
    <w:p w14:paraId="38FCFD76" w14:textId="77777777" w:rsidR="001935C7" w:rsidRPr="001C5758" w:rsidRDefault="001935C7" w:rsidP="001935C7">
      <w:pPr>
        <w:jc w:val="center"/>
        <w:rPr>
          <w:b/>
          <w:sz w:val="24"/>
          <w:szCs w:val="24"/>
        </w:rPr>
      </w:pPr>
      <w:r w:rsidRPr="001C5758">
        <w:rPr>
          <w:b/>
          <w:sz w:val="24"/>
          <w:szCs w:val="24"/>
        </w:rPr>
        <w:t>X. PASIŪLYMŲ NAGRINĖJIMAS IR PASIŪLYMŲ ATMETIMO PRIEŽASTYS</w:t>
      </w:r>
    </w:p>
    <w:p w14:paraId="20FEAACA" w14:textId="77777777" w:rsidR="00015688" w:rsidRPr="001C5758" w:rsidRDefault="001935C7" w:rsidP="004E11EB">
      <w:pPr>
        <w:tabs>
          <w:tab w:val="left" w:pos="709"/>
          <w:tab w:val="left" w:pos="993"/>
        </w:tabs>
        <w:ind w:firstLine="567"/>
        <w:jc w:val="both"/>
        <w:rPr>
          <w:bCs/>
          <w:sz w:val="24"/>
          <w:szCs w:val="24"/>
          <w:lang w:eastAsia="ar-SA"/>
        </w:rPr>
      </w:pPr>
      <w:r w:rsidRPr="001C5758">
        <w:rPr>
          <w:sz w:val="24"/>
          <w:szCs w:val="24"/>
        </w:rPr>
        <w:t>10.1.</w:t>
      </w:r>
      <w:bookmarkStart w:id="5" w:name="_Hlk20815102"/>
      <w:r w:rsidR="007409D9" w:rsidRPr="001C5758">
        <w:rPr>
          <w:sz w:val="24"/>
          <w:szCs w:val="24"/>
        </w:rPr>
        <w:t xml:space="preserve"> </w:t>
      </w:r>
      <w:bookmarkEnd w:id="5"/>
      <w:r w:rsidR="00015688" w:rsidRPr="001C5758">
        <w:rPr>
          <w:sz w:val="24"/>
          <w:szCs w:val="24"/>
          <w:lang w:eastAsia="ar-SA"/>
        </w:rPr>
        <w:t>Pirkimui pateiktus pasiūlymus nagrinėja ir vertina pirkimo organizatorius. Pasiūlymai nagrinėjami ir vertinami</w:t>
      </w:r>
      <w:r w:rsidR="00015688" w:rsidRPr="001C5758">
        <w:rPr>
          <w:bCs/>
          <w:sz w:val="24"/>
          <w:szCs w:val="24"/>
          <w:lang w:eastAsia="ar-SA"/>
        </w:rPr>
        <w:t xml:space="preserve"> </w:t>
      </w:r>
      <w:r w:rsidR="00015688" w:rsidRPr="001C5758">
        <w:rPr>
          <w:sz w:val="24"/>
          <w:szCs w:val="24"/>
          <w:lang w:eastAsia="ar-SA"/>
        </w:rPr>
        <w:t>nedalyvaujant pasiūlymus pateikusių teikėjų atstovams.</w:t>
      </w:r>
    </w:p>
    <w:p w14:paraId="64EABA68" w14:textId="7D765A46" w:rsidR="00015688" w:rsidRPr="001C5758" w:rsidRDefault="004E11EB" w:rsidP="004E11EB">
      <w:pPr>
        <w:tabs>
          <w:tab w:val="left" w:pos="285"/>
          <w:tab w:val="left" w:pos="993"/>
          <w:tab w:val="num" w:pos="1254"/>
        </w:tabs>
        <w:suppressAutoHyphens/>
        <w:ind w:firstLine="567"/>
        <w:jc w:val="both"/>
        <w:rPr>
          <w:sz w:val="24"/>
          <w:szCs w:val="24"/>
          <w:lang w:eastAsia="ar-SA"/>
        </w:rPr>
      </w:pPr>
      <w:r w:rsidRPr="001C5758">
        <w:rPr>
          <w:sz w:val="24"/>
          <w:szCs w:val="24"/>
          <w:lang w:eastAsia="ar-SA"/>
        </w:rPr>
        <w:t>10</w:t>
      </w:r>
      <w:r w:rsidR="00015688" w:rsidRPr="001C5758">
        <w:rPr>
          <w:sz w:val="24"/>
          <w:szCs w:val="24"/>
          <w:lang w:eastAsia="ar-SA"/>
        </w:rPr>
        <w:t xml:space="preserve">.2. </w:t>
      </w:r>
      <w:r w:rsidR="00015688" w:rsidRPr="001C5758">
        <w:rPr>
          <w:b/>
          <w:bCs/>
          <w:sz w:val="24"/>
          <w:szCs w:val="24"/>
          <w:lang w:eastAsia="ar-SA"/>
        </w:rPr>
        <w:t>Nagrinėjama:</w:t>
      </w:r>
      <w:r w:rsidR="00015688" w:rsidRPr="001C5758">
        <w:rPr>
          <w:sz w:val="24"/>
          <w:szCs w:val="24"/>
          <w:lang w:eastAsia="ar-SA"/>
        </w:rPr>
        <w:t xml:space="preserve"> </w:t>
      </w:r>
    </w:p>
    <w:p w14:paraId="1BFE1C5F" w14:textId="2E905FA2" w:rsidR="00015688" w:rsidRPr="001C5758" w:rsidRDefault="004E11EB" w:rsidP="004E11EB">
      <w:pPr>
        <w:tabs>
          <w:tab w:val="left" w:pos="709"/>
          <w:tab w:val="left" w:pos="993"/>
        </w:tabs>
        <w:ind w:firstLine="567"/>
        <w:jc w:val="both"/>
        <w:rPr>
          <w:sz w:val="24"/>
          <w:szCs w:val="24"/>
          <w:lang w:eastAsia="ar-SA"/>
        </w:rPr>
      </w:pPr>
      <w:r w:rsidRPr="001C5758">
        <w:rPr>
          <w:sz w:val="24"/>
          <w:szCs w:val="24"/>
          <w:lang w:eastAsia="ar-SA"/>
        </w:rPr>
        <w:t>10</w:t>
      </w:r>
      <w:r w:rsidR="00015688" w:rsidRPr="001C5758">
        <w:rPr>
          <w:sz w:val="24"/>
          <w:szCs w:val="24"/>
          <w:lang w:eastAsia="ar-SA"/>
        </w:rPr>
        <w:t>.2.1</w:t>
      </w:r>
      <w:r w:rsidRPr="001C5758">
        <w:rPr>
          <w:sz w:val="24"/>
          <w:szCs w:val="24"/>
          <w:lang w:eastAsia="ar-SA"/>
        </w:rPr>
        <w:t>.</w:t>
      </w:r>
      <w:r w:rsidR="00015688" w:rsidRPr="001C5758">
        <w:rPr>
          <w:sz w:val="24"/>
          <w:szCs w:val="24"/>
          <w:lang w:eastAsia="ar-SA"/>
        </w:rPr>
        <w:t xml:space="preserve">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w:t>
      </w:r>
    </w:p>
    <w:p w14:paraId="7E933443" w14:textId="4726EC1F" w:rsidR="00015688" w:rsidRPr="001C5758" w:rsidRDefault="004E11EB" w:rsidP="004E11EB">
      <w:pPr>
        <w:tabs>
          <w:tab w:val="left" w:pos="142"/>
          <w:tab w:val="left" w:pos="709"/>
        </w:tabs>
        <w:ind w:firstLine="567"/>
        <w:jc w:val="both"/>
        <w:rPr>
          <w:sz w:val="24"/>
          <w:szCs w:val="24"/>
          <w:lang w:eastAsia="ar-SA"/>
        </w:rPr>
      </w:pPr>
      <w:r w:rsidRPr="001C5758">
        <w:rPr>
          <w:sz w:val="24"/>
          <w:szCs w:val="24"/>
          <w:lang w:eastAsia="ar-SA"/>
        </w:rPr>
        <w:t>10</w:t>
      </w:r>
      <w:r w:rsidR="00015688" w:rsidRPr="001C5758">
        <w:rPr>
          <w:sz w:val="24"/>
          <w:szCs w:val="24"/>
          <w:lang w:eastAsia="ar-SA"/>
        </w:rPr>
        <w:t>.2.2. ar teikėjas atitinka keliamus kvalifikacinius reikalavimus, jeigu jie yra keliami. Pirkimo organizatorius gali prašyti, kad teikėjas paaiškintų, patikslintų atitikimą keliamiems kvalifikaciniams reikalavimams;</w:t>
      </w:r>
    </w:p>
    <w:p w14:paraId="7048E0AE" w14:textId="45ECE087" w:rsidR="00015688" w:rsidRPr="001C5758" w:rsidRDefault="004E11EB" w:rsidP="004E11EB">
      <w:pPr>
        <w:tabs>
          <w:tab w:val="left" w:pos="285"/>
          <w:tab w:val="left" w:pos="993"/>
          <w:tab w:val="left" w:pos="1368"/>
          <w:tab w:val="left" w:pos="1843"/>
        </w:tabs>
        <w:ind w:firstLine="567"/>
        <w:jc w:val="both"/>
        <w:rPr>
          <w:sz w:val="24"/>
          <w:szCs w:val="24"/>
          <w:lang w:eastAsia="ar-SA"/>
        </w:rPr>
      </w:pPr>
      <w:r w:rsidRPr="001C5758">
        <w:rPr>
          <w:sz w:val="24"/>
          <w:szCs w:val="24"/>
          <w:lang w:eastAsia="ar-SA"/>
        </w:rPr>
        <w:t>10</w:t>
      </w:r>
      <w:r w:rsidR="00015688" w:rsidRPr="001C5758">
        <w:rPr>
          <w:sz w:val="24"/>
          <w:szCs w:val="24"/>
          <w:lang w:eastAsia="ar-SA"/>
        </w:rPr>
        <w:t>.2.3. ar nebuvo pasiūlytos per didelės, perkančiajai organizacijai nepriimtinos kainos;</w:t>
      </w:r>
    </w:p>
    <w:p w14:paraId="36E0543E" w14:textId="462AD77E" w:rsidR="00015688" w:rsidRPr="001C5758" w:rsidRDefault="004E11EB" w:rsidP="004E11EB">
      <w:pPr>
        <w:tabs>
          <w:tab w:val="left" w:pos="709"/>
          <w:tab w:val="left" w:pos="993"/>
          <w:tab w:val="left" w:pos="1368"/>
        </w:tabs>
        <w:ind w:firstLine="567"/>
        <w:jc w:val="both"/>
        <w:rPr>
          <w:sz w:val="24"/>
          <w:szCs w:val="24"/>
          <w:lang w:eastAsia="ar-SA"/>
        </w:rPr>
      </w:pPr>
      <w:r w:rsidRPr="001C5758">
        <w:rPr>
          <w:sz w:val="24"/>
          <w:szCs w:val="24"/>
          <w:lang w:eastAsia="ar-SA"/>
        </w:rPr>
        <w:t>10</w:t>
      </w:r>
      <w:r w:rsidR="00015688" w:rsidRPr="001C5758">
        <w:rPr>
          <w:sz w:val="24"/>
          <w:szCs w:val="24"/>
          <w:lang w:eastAsia="ar-SA"/>
        </w:rPr>
        <w:t>.2.4.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r w:rsidR="008F730F" w:rsidRPr="001C5758">
        <w:rPr>
          <w:sz w:val="24"/>
          <w:szCs w:val="24"/>
          <w:lang w:eastAsia="ar-SA"/>
        </w:rPr>
        <w:t>.</w:t>
      </w:r>
    </w:p>
    <w:p w14:paraId="570CB10E" w14:textId="304D665A" w:rsidR="00015688" w:rsidRPr="001C5758" w:rsidRDefault="00315E09" w:rsidP="004E11EB">
      <w:pPr>
        <w:tabs>
          <w:tab w:val="left" w:pos="709"/>
          <w:tab w:val="left" w:pos="993"/>
          <w:tab w:val="left" w:pos="1368"/>
        </w:tabs>
        <w:ind w:firstLine="567"/>
        <w:jc w:val="both"/>
        <w:rPr>
          <w:sz w:val="24"/>
          <w:szCs w:val="24"/>
          <w:lang w:eastAsia="ar-SA"/>
        </w:rPr>
      </w:pPr>
      <w:r w:rsidRPr="001C5758">
        <w:rPr>
          <w:rFonts w:eastAsia="Calibri"/>
          <w:sz w:val="24"/>
          <w:szCs w:val="24"/>
          <w:lang w:eastAsia="ar-SA"/>
        </w:rPr>
        <w:t>10</w:t>
      </w:r>
      <w:r w:rsidR="00015688" w:rsidRPr="001C5758">
        <w:rPr>
          <w:rFonts w:eastAsia="Calibri"/>
          <w:sz w:val="24"/>
          <w:szCs w:val="24"/>
          <w:lang w:eastAsia="ar-SA"/>
        </w:rPr>
        <w:t xml:space="preserve">.3. </w:t>
      </w:r>
      <w:r w:rsidR="00015688" w:rsidRPr="001C5758">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74EE0D00" w14:textId="4E851506" w:rsidR="00EB770C" w:rsidRPr="001C5758" w:rsidRDefault="00315E09" w:rsidP="004E11EB">
      <w:pPr>
        <w:tabs>
          <w:tab w:val="left" w:pos="567"/>
        </w:tabs>
        <w:ind w:firstLine="567"/>
        <w:jc w:val="both"/>
        <w:rPr>
          <w:sz w:val="24"/>
          <w:szCs w:val="24"/>
          <w:lang w:eastAsia="lt-LT"/>
        </w:rPr>
      </w:pPr>
      <w:r w:rsidRPr="001C5758">
        <w:rPr>
          <w:sz w:val="24"/>
          <w:szCs w:val="24"/>
          <w:lang w:eastAsia="lt-LT"/>
        </w:rPr>
        <w:t>10</w:t>
      </w:r>
      <w:r w:rsidR="00EB770C" w:rsidRPr="001C5758">
        <w:rPr>
          <w:sz w:val="24"/>
          <w:szCs w:val="24"/>
          <w:lang w:eastAsia="lt-LT"/>
        </w:rPr>
        <w:t>.</w:t>
      </w:r>
      <w:r w:rsidRPr="001C5758">
        <w:rPr>
          <w:sz w:val="24"/>
          <w:szCs w:val="24"/>
          <w:lang w:eastAsia="lt-LT"/>
        </w:rPr>
        <w:t>4</w:t>
      </w:r>
      <w:r w:rsidR="00EB770C" w:rsidRPr="001C5758">
        <w:rPr>
          <w:sz w:val="24"/>
          <w:szCs w:val="24"/>
          <w:lang w:eastAsia="lt-LT"/>
        </w:rPr>
        <w:t>.</w:t>
      </w:r>
      <w:r w:rsidR="00EB770C" w:rsidRPr="001C5758">
        <w:rPr>
          <w:b/>
          <w:sz w:val="24"/>
          <w:szCs w:val="24"/>
          <w:lang w:eastAsia="lt-LT"/>
        </w:rPr>
        <w:t xml:space="preserve"> </w:t>
      </w:r>
      <w:r w:rsidR="00EB770C" w:rsidRPr="001C5758">
        <w:rPr>
          <w:sz w:val="24"/>
          <w:szCs w:val="24"/>
          <w:lang w:eastAsia="lt-LT"/>
        </w:rPr>
        <w:t>Teikėjų pateikti pasiūlymo turinio paaiškinimai, pasiūlyme nurodytų aritmetinių klaidų pataisymai siunčiami tik CVP IS priemonėmis, tokiu pat būdu vykdomas ir susirašinėjimas su Apklausos sąlygose nurodytu asmeniu, įgaliotu palaikyti tiesioginį ryšį su teikėjais.</w:t>
      </w:r>
    </w:p>
    <w:p w14:paraId="54EF6DCE" w14:textId="0E00522B" w:rsidR="0087619D" w:rsidRPr="001C5758" w:rsidRDefault="0087619D" w:rsidP="004E11EB">
      <w:pPr>
        <w:tabs>
          <w:tab w:val="left" w:pos="993"/>
        </w:tabs>
        <w:ind w:firstLine="567"/>
        <w:jc w:val="both"/>
        <w:rPr>
          <w:bCs/>
          <w:color w:val="000000"/>
          <w:sz w:val="24"/>
          <w:szCs w:val="24"/>
          <w:lang w:eastAsia="lt-LT"/>
        </w:rPr>
      </w:pPr>
      <w:r w:rsidRPr="001C5758">
        <w:rPr>
          <w:bCs/>
          <w:color w:val="000000"/>
          <w:sz w:val="24"/>
          <w:szCs w:val="24"/>
          <w:lang w:eastAsia="lt-LT"/>
        </w:rPr>
        <w:t>10.</w:t>
      </w:r>
      <w:r w:rsidR="00315E09" w:rsidRPr="001C5758">
        <w:rPr>
          <w:bCs/>
          <w:color w:val="000000"/>
          <w:sz w:val="24"/>
          <w:szCs w:val="24"/>
          <w:lang w:eastAsia="lt-LT"/>
        </w:rPr>
        <w:t>5</w:t>
      </w:r>
      <w:r w:rsidRPr="001C5758">
        <w:rPr>
          <w:bCs/>
          <w:color w:val="000000"/>
          <w:sz w:val="24"/>
          <w:szCs w:val="24"/>
          <w:lang w:eastAsia="lt-LT"/>
        </w:rPr>
        <w:t xml:space="preserve">. </w:t>
      </w:r>
      <w:r w:rsidRPr="001C5758">
        <w:rPr>
          <w:bCs/>
          <w:sz w:val="24"/>
          <w:szCs w:val="24"/>
          <w:lang w:eastAsia="lt-LT"/>
        </w:rPr>
        <w:t>Perkančioji organizacija, prieš nustatydama laimėjusį</w:t>
      </w:r>
      <w:r w:rsidRPr="001C5758">
        <w:rPr>
          <w:bCs/>
          <w:color w:val="000000"/>
          <w:sz w:val="24"/>
          <w:szCs w:val="24"/>
          <w:lang w:eastAsia="lt-LT"/>
        </w:rPr>
        <w:t xml:space="preserve"> pasiūlymą, reikalauja, kad ekonomiškai naudingiausią pasiūlymą pateikęs teikėjas, pateiktų </w:t>
      </w:r>
      <w:r w:rsidRPr="001C5758">
        <w:rPr>
          <w:sz w:val="24"/>
          <w:szCs w:val="24"/>
          <w:lang w:eastAsia="lt-LT"/>
        </w:rPr>
        <w:t xml:space="preserve">atitiktį kvalifikacijos (jei taikoma) reikalavimams. Tuo atveju, jei galimas laimėtojas iki komisijos nustatyto termino CVP IS susirašinėjimo priemonėmis nepateikia reikalaujamų dokumentų arba jo pateikti dokumentai neįrodo atitikties keltiems reikalavimams, </w:t>
      </w:r>
      <w:r w:rsidR="00EF1CE2" w:rsidRPr="001C5758">
        <w:rPr>
          <w:sz w:val="24"/>
          <w:szCs w:val="24"/>
          <w:lang w:eastAsia="lt-LT"/>
        </w:rPr>
        <w:t xml:space="preserve">pirkimo organizatorius </w:t>
      </w:r>
      <w:r w:rsidRPr="001C5758">
        <w:rPr>
          <w:sz w:val="24"/>
          <w:szCs w:val="24"/>
          <w:lang w:eastAsia="lt-LT"/>
        </w:rPr>
        <w:t>šio teikėjo pasiūlymą atmeta ir prašo atitinkamus dokumentus pateikti kitą teikėją, kurio pasiūlymas pagal patikslintą pasiūlymų eilę gali būti nustatytas laimėjusiu.</w:t>
      </w:r>
    </w:p>
    <w:p w14:paraId="2B422691" w14:textId="07EDF390" w:rsidR="001935C7" w:rsidRPr="001C5758" w:rsidRDefault="00315E09" w:rsidP="004E11EB">
      <w:pPr>
        <w:tabs>
          <w:tab w:val="left" w:pos="567"/>
          <w:tab w:val="left" w:pos="993"/>
        </w:tabs>
        <w:ind w:firstLine="567"/>
        <w:jc w:val="both"/>
        <w:rPr>
          <w:rFonts w:eastAsia="Calibri"/>
          <w:sz w:val="24"/>
          <w:szCs w:val="24"/>
          <w:lang w:eastAsia="ar-SA"/>
        </w:rPr>
      </w:pPr>
      <w:r w:rsidRPr="001C5758">
        <w:rPr>
          <w:rFonts w:eastAsia="Calibri"/>
          <w:sz w:val="24"/>
          <w:szCs w:val="24"/>
          <w:lang w:eastAsia="ar-SA"/>
        </w:rPr>
        <w:t>10</w:t>
      </w:r>
      <w:r w:rsidR="00015688" w:rsidRPr="001C5758">
        <w:rPr>
          <w:rFonts w:eastAsia="Calibri"/>
          <w:sz w:val="24"/>
          <w:szCs w:val="24"/>
          <w:lang w:eastAsia="ar-SA"/>
        </w:rPr>
        <w:t>.</w:t>
      </w:r>
      <w:r w:rsidRPr="001C5758">
        <w:rPr>
          <w:rFonts w:eastAsia="Calibri"/>
          <w:sz w:val="24"/>
          <w:szCs w:val="24"/>
          <w:lang w:eastAsia="ar-SA"/>
        </w:rPr>
        <w:t>6</w:t>
      </w:r>
      <w:r w:rsidR="00015688" w:rsidRPr="001C5758">
        <w:rPr>
          <w:rFonts w:eastAsia="Calibri"/>
          <w:sz w:val="24"/>
          <w:szCs w:val="24"/>
          <w:lang w:eastAsia="ar-SA"/>
        </w:rPr>
        <w:t>. Pirkimo organizatorius gali nevertinti viso teikėjo pasiūlymo, jeigu patikrinęs jo dalį nustato, kad pasiūlymas, vadovaujantis jam nustatytais reikalavimais, turi būti atmetamas.</w:t>
      </w:r>
    </w:p>
    <w:p w14:paraId="23CE5268" w14:textId="77777777" w:rsidR="001935C7" w:rsidRPr="001C5758" w:rsidRDefault="001935C7" w:rsidP="004E11EB">
      <w:pPr>
        <w:ind w:firstLine="567"/>
        <w:jc w:val="both"/>
        <w:rPr>
          <w:b/>
          <w:bCs/>
          <w:sz w:val="24"/>
          <w:szCs w:val="24"/>
        </w:rPr>
      </w:pPr>
      <w:r w:rsidRPr="001C5758">
        <w:rPr>
          <w:sz w:val="24"/>
          <w:szCs w:val="24"/>
        </w:rPr>
        <w:t>10.7.</w:t>
      </w:r>
      <w:r w:rsidRPr="001C5758">
        <w:rPr>
          <w:b/>
          <w:bCs/>
          <w:sz w:val="24"/>
          <w:szCs w:val="24"/>
        </w:rPr>
        <w:t xml:space="preserve"> Perkančioji organizacija atmeta pasiūlymą, jeigu:</w:t>
      </w:r>
    </w:p>
    <w:p w14:paraId="3D3C2F6E" w14:textId="1414771F" w:rsidR="001935C7" w:rsidRPr="001C5758" w:rsidRDefault="001935C7" w:rsidP="004E11EB">
      <w:pPr>
        <w:ind w:firstLine="567"/>
        <w:jc w:val="both"/>
        <w:rPr>
          <w:sz w:val="24"/>
          <w:szCs w:val="24"/>
        </w:rPr>
      </w:pPr>
      <w:r w:rsidRPr="001C5758">
        <w:rPr>
          <w:sz w:val="24"/>
          <w:szCs w:val="24"/>
        </w:rPr>
        <w:t>10.7.1. teikėjas pasiūlymą pateikė ne CVP IS priemonėmis;</w:t>
      </w:r>
    </w:p>
    <w:p w14:paraId="48F46C06" w14:textId="4EA59BFA" w:rsidR="001935C7" w:rsidRPr="001C5758" w:rsidRDefault="001935C7" w:rsidP="004E11EB">
      <w:pPr>
        <w:tabs>
          <w:tab w:val="left" w:pos="709"/>
          <w:tab w:val="left" w:pos="993"/>
          <w:tab w:val="left" w:pos="1276"/>
          <w:tab w:val="left" w:pos="1701"/>
          <w:tab w:val="left" w:pos="1985"/>
        </w:tabs>
        <w:ind w:firstLine="567"/>
        <w:contextualSpacing/>
        <w:jc w:val="both"/>
        <w:rPr>
          <w:rFonts w:eastAsia="Calibri"/>
          <w:sz w:val="24"/>
          <w:szCs w:val="24"/>
        </w:rPr>
      </w:pPr>
      <w:r w:rsidRPr="001C5758">
        <w:rPr>
          <w:sz w:val="24"/>
          <w:szCs w:val="24"/>
        </w:rPr>
        <w:t xml:space="preserve">10.7.2. pasiūlymas neatitinka Apklausos sąlygose nustatytų reikalavimų </w:t>
      </w:r>
      <w:r w:rsidRPr="001C5758">
        <w:rPr>
          <w:rFonts w:eastAsia="Calibri"/>
          <w:sz w:val="24"/>
          <w:szCs w:val="24"/>
        </w:rPr>
        <w:t>(pasiūlyme nurodytas pirkimo objektas neatitinka reikalavimų nurodytų specifikacijoje, pasiūlymas pateiktas nesilaikant nustatytos pasiūlymo formos ir pan.);</w:t>
      </w:r>
    </w:p>
    <w:p w14:paraId="5A03E153" w14:textId="5F177D8B" w:rsidR="001F482B" w:rsidRPr="001C5758" w:rsidRDefault="00315E09" w:rsidP="004E11EB">
      <w:pPr>
        <w:tabs>
          <w:tab w:val="left" w:pos="709"/>
          <w:tab w:val="left" w:pos="1276"/>
          <w:tab w:val="left" w:pos="1418"/>
          <w:tab w:val="left" w:pos="1701"/>
          <w:tab w:val="left" w:pos="1985"/>
        </w:tabs>
        <w:ind w:firstLine="567"/>
        <w:contextualSpacing/>
        <w:jc w:val="both"/>
        <w:rPr>
          <w:rFonts w:eastAsia="Calibri"/>
          <w:sz w:val="24"/>
          <w:szCs w:val="24"/>
        </w:rPr>
      </w:pPr>
      <w:r w:rsidRPr="001C5758">
        <w:rPr>
          <w:rFonts w:eastAsia="Calibri"/>
          <w:sz w:val="24"/>
          <w:szCs w:val="24"/>
        </w:rPr>
        <w:t>10</w:t>
      </w:r>
      <w:r w:rsidR="001F482B" w:rsidRPr="001C5758">
        <w:rPr>
          <w:rFonts w:eastAsia="Calibri"/>
          <w:sz w:val="24"/>
          <w:szCs w:val="24"/>
        </w:rPr>
        <w:t>.</w:t>
      </w:r>
      <w:r w:rsidRPr="001C5758">
        <w:rPr>
          <w:rFonts w:eastAsia="Calibri"/>
          <w:sz w:val="24"/>
          <w:szCs w:val="24"/>
        </w:rPr>
        <w:t>7</w:t>
      </w:r>
      <w:r w:rsidR="001F482B" w:rsidRPr="001C5758">
        <w:rPr>
          <w:rFonts w:eastAsia="Calibri"/>
          <w:sz w:val="24"/>
          <w:szCs w:val="24"/>
        </w:rPr>
        <w:t>.3. pasiūlymą pateikęs teikėjas neatitiko Apklausos sąlygose nustatytų kvalifikacijos reikalavimų arba perkančiosios organizacijos prašymu nepatikslino pateiktų netikslių ar neišsamių duomenų apie savo kvalifikaciją (jeigu taikoma);</w:t>
      </w:r>
    </w:p>
    <w:p w14:paraId="63E32684" w14:textId="0DC0C0E7" w:rsidR="00AA581A" w:rsidRPr="001C5758" w:rsidRDefault="00315E09" w:rsidP="004E11EB">
      <w:pPr>
        <w:tabs>
          <w:tab w:val="num" w:pos="709"/>
          <w:tab w:val="left" w:pos="1276"/>
          <w:tab w:val="left" w:pos="1418"/>
          <w:tab w:val="left" w:pos="1701"/>
          <w:tab w:val="left" w:pos="1985"/>
        </w:tabs>
        <w:ind w:firstLine="567"/>
        <w:contextualSpacing/>
        <w:jc w:val="both"/>
        <w:rPr>
          <w:sz w:val="24"/>
          <w:szCs w:val="24"/>
          <w:lang w:eastAsia="lt-LT"/>
        </w:rPr>
      </w:pPr>
      <w:r w:rsidRPr="001C5758">
        <w:rPr>
          <w:sz w:val="24"/>
          <w:szCs w:val="24"/>
          <w:lang w:eastAsia="lt-LT"/>
        </w:rPr>
        <w:t>10</w:t>
      </w:r>
      <w:r w:rsidR="00AA581A" w:rsidRPr="001C5758">
        <w:rPr>
          <w:sz w:val="24"/>
          <w:szCs w:val="24"/>
          <w:lang w:eastAsia="lt-LT"/>
        </w:rPr>
        <w:t>.</w:t>
      </w:r>
      <w:r w:rsidRPr="001C5758">
        <w:rPr>
          <w:sz w:val="24"/>
          <w:szCs w:val="24"/>
          <w:lang w:eastAsia="lt-LT"/>
        </w:rPr>
        <w:t>7</w:t>
      </w:r>
      <w:r w:rsidR="00AA581A" w:rsidRPr="001C5758">
        <w:rPr>
          <w:sz w:val="24"/>
          <w:szCs w:val="24"/>
          <w:lang w:eastAsia="lt-LT"/>
        </w:rPr>
        <w:t>.</w:t>
      </w:r>
      <w:r w:rsidRPr="001C5758">
        <w:rPr>
          <w:sz w:val="24"/>
          <w:szCs w:val="24"/>
          <w:lang w:eastAsia="lt-LT"/>
        </w:rPr>
        <w:t>4</w:t>
      </w:r>
      <w:r w:rsidR="00AA581A" w:rsidRPr="001C5758">
        <w:rPr>
          <w:sz w:val="24"/>
          <w:szCs w:val="24"/>
          <w:lang w:eastAsia="lt-LT"/>
        </w:rPr>
        <w:t xml:space="preserve">. teikėjas pateikė netikslius, neišsamius pirkimo dokumentuose nurodytus kartu su pasiūlymu teikiamus dokumentus (pvz., teikėjo įgaliojimą asmeniui pasirašyti pasiūlymą, jungtinės veiklos sutartį) ar jų nepateikė ir perkančiosios organizacijos prašymu jų </w:t>
      </w:r>
      <w:r w:rsidR="00AA581A" w:rsidRPr="001C5758">
        <w:rPr>
          <w:sz w:val="24"/>
          <w:szCs w:val="24"/>
        </w:rPr>
        <w:t xml:space="preserve">nepatikslino, nepapildė ar </w:t>
      </w:r>
      <w:r w:rsidR="00AA581A" w:rsidRPr="001C5758">
        <w:rPr>
          <w:sz w:val="24"/>
          <w:szCs w:val="24"/>
          <w:lang w:eastAsia="lt-LT"/>
        </w:rPr>
        <w:t>nepateikė per nurodytą terminą;</w:t>
      </w:r>
    </w:p>
    <w:p w14:paraId="399013BE" w14:textId="39E05245" w:rsidR="004E11EB" w:rsidRPr="001C5758" w:rsidRDefault="00315E09" w:rsidP="004E11EB">
      <w:pPr>
        <w:tabs>
          <w:tab w:val="num" w:pos="851"/>
        </w:tabs>
        <w:ind w:firstLine="567"/>
        <w:jc w:val="both"/>
        <w:rPr>
          <w:rFonts w:eastAsia="Calibri"/>
          <w:bCs/>
          <w:color w:val="000000"/>
          <w:sz w:val="24"/>
          <w:szCs w:val="24"/>
        </w:rPr>
      </w:pPr>
      <w:r w:rsidRPr="001C5758">
        <w:rPr>
          <w:sz w:val="24"/>
          <w:szCs w:val="24"/>
          <w:lang w:eastAsia="lt-LT"/>
        </w:rPr>
        <w:lastRenderedPageBreak/>
        <w:t>10</w:t>
      </w:r>
      <w:r w:rsidR="004E11EB" w:rsidRPr="001C5758">
        <w:rPr>
          <w:sz w:val="24"/>
          <w:szCs w:val="24"/>
          <w:lang w:eastAsia="lt-LT"/>
        </w:rPr>
        <w:t>.</w:t>
      </w:r>
      <w:r w:rsidRPr="001C5758">
        <w:rPr>
          <w:sz w:val="24"/>
          <w:szCs w:val="24"/>
          <w:lang w:eastAsia="lt-LT"/>
        </w:rPr>
        <w:t>7</w:t>
      </w:r>
      <w:r w:rsidR="004E11EB" w:rsidRPr="001C5758">
        <w:rPr>
          <w:sz w:val="24"/>
          <w:szCs w:val="24"/>
          <w:lang w:eastAsia="lt-LT"/>
        </w:rPr>
        <w:t xml:space="preserve">.5. </w:t>
      </w:r>
      <w:r w:rsidR="004E11EB" w:rsidRPr="001C5758">
        <w:rPr>
          <w:rFonts w:eastAsia="Calibri"/>
          <w:sz w:val="24"/>
          <w:szCs w:val="24"/>
        </w:rPr>
        <w:t>teik</w:t>
      </w:r>
      <w:r w:rsidR="004E11EB" w:rsidRPr="001C5758">
        <w:rPr>
          <w:rFonts w:eastAsia="Calibri"/>
          <w:iCs/>
          <w:color w:val="000000"/>
          <w:sz w:val="24"/>
          <w:szCs w:val="24"/>
        </w:rPr>
        <w:t>ėj</w:t>
      </w:r>
      <w:r w:rsidR="004E11EB" w:rsidRPr="001C5758">
        <w:rPr>
          <w:rFonts w:eastAsia="Calibri"/>
          <w:bCs/>
          <w:color w:val="000000"/>
          <w:sz w:val="24"/>
          <w:szCs w:val="24"/>
        </w:rPr>
        <w:t>as per perkančiosios organizacijos nurodytą terminą neištaisė aritmetinių klaidų ir (ar) nepaaiškino pasiūlymo;</w:t>
      </w:r>
    </w:p>
    <w:p w14:paraId="4F1D9B2A" w14:textId="7F80B5C2" w:rsidR="004E11EB" w:rsidRPr="001C5758" w:rsidRDefault="00315E09"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1C5758">
        <w:rPr>
          <w:sz w:val="24"/>
          <w:szCs w:val="24"/>
          <w:lang w:eastAsia="lt-LT"/>
        </w:rPr>
        <w:t>10</w:t>
      </w:r>
      <w:r w:rsidR="004E11EB" w:rsidRPr="001C5758">
        <w:rPr>
          <w:sz w:val="24"/>
          <w:szCs w:val="24"/>
          <w:lang w:eastAsia="lt-LT"/>
        </w:rPr>
        <w:t>.</w:t>
      </w:r>
      <w:r w:rsidRPr="001C5758">
        <w:rPr>
          <w:sz w:val="24"/>
          <w:szCs w:val="24"/>
          <w:lang w:eastAsia="lt-LT"/>
        </w:rPr>
        <w:t>7</w:t>
      </w:r>
      <w:r w:rsidR="004E11EB" w:rsidRPr="001C5758">
        <w:rPr>
          <w:sz w:val="24"/>
          <w:szCs w:val="24"/>
          <w:lang w:eastAsia="lt-LT"/>
        </w:rPr>
        <w:t>.</w:t>
      </w:r>
      <w:r w:rsidRPr="001C5758">
        <w:rPr>
          <w:sz w:val="24"/>
          <w:szCs w:val="24"/>
          <w:lang w:eastAsia="lt-LT"/>
        </w:rPr>
        <w:t>6</w:t>
      </w:r>
      <w:r w:rsidR="004E11EB" w:rsidRPr="001C5758">
        <w:rPr>
          <w:i/>
          <w:iCs/>
          <w:sz w:val="24"/>
          <w:szCs w:val="24"/>
          <w:lang w:eastAsia="lt-LT"/>
        </w:rPr>
        <w:t>.</w:t>
      </w:r>
      <w:r w:rsidR="004E11EB" w:rsidRPr="001C5758">
        <w:rPr>
          <w:sz w:val="24"/>
          <w:szCs w:val="24"/>
        </w:rPr>
        <w:t xml:space="preserve"> </w:t>
      </w:r>
      <w:r w:rsidR="004E11EB" w:rsidRPr="001C5758">
        <w:rPr>
          <w:sz w:val="24"/>
          <w:szCs w:val="24"/>
          <w:lang w:eastAsia="lt-LT"/>
        </w:rPr>
        <w:t>teikėjas pasiūlė per dideles, perkančiajai organizacijai nepriimtinas kainas. Per didele kaina bus laikoma kaina, kuri bus didesnė nei nurodyta Apklausos sąlygų 2.</w:t>
      </w:r>
      <w:r w:rsidR="002F37E5" w:rsidRPr="001C5758">
        <w:rPr>
          <w:sz w:val="24"/>
          <w:szCs w:val="24"/>
          <w:lang w:eastAsia="lt-LT"/>
        </w:rPr>
        <w:t>6</w:t>
      </w:r>
      <w:r w:rsidR="004E11EB" w:rsidRPr="001C5758">
        <w:rPr>
          <w:sz w:val="24"/>
          <w:szCs w:val="24"/>
          <w:lang w:eastAsia="lt-LT"/>
        </w:rPr>
        <w:t xml:space="preserve"> p</w:t>
      </w:r>
      <w:r w:rsidR="00A711CB" w:rsidRPr="001C5758">
        <w:rPr>
          <w:sz w:val="24"/>
          <w:szCs w:val="24"/>
          <w:lang w:eastAsia="lt-LT"/>
        </w:rPr>
        <w:t>unkte</w:t>
      </w:r>
      <w:r w:rsidR="004E11EB" w:rsidRPr="001C5758">
        <w:rPr>
          <w:sz w:val="24"/>
          <w:szCs w:val="24"/>
          <w:lang w:eastAsia="lt-LT"/>
        </w:rPr>
        <w:t>;</w:t>
      </w:r>
    </w:p>
    <w:p w14:paraId="3DD6899B" w14:textId="4FBAA51A" w:rsidR="004E11EB" w:rsidRPr="001C5758" w:rsidRDefault="004E11EB" w:rsidP="004E11EB">
      <w:pPr>
        <w:ind w:firstLine="567"/>
        <w:jc w:val="both"/>
        <w:rPr>
          <w:sz w:val="24"/>
          <w:szCs w:val="24"/>
        </w:rPr>
      </w:pPr>
      <w:r w:rsidRPr="001C5758">
        <w:rPr>
          <w:sz w:val="24"/>
          <w:szCs w:val="24"/>
        </w:rPr>
        <w:t>10.7.</w:t>
      </w:r>
      <w:r w:rsidR="007D63B1" w:rsidRPr="001C5758">
        <w:rPr>
          <w:sz w:val="24"/>
          <w:szCs w:val="24"/>
        </w:rPr>
        <w:t>7</w:t>
      </w:r>
      <w:r w:rsidRPr="001C5758">
        <w:rPr>
          <w:sz w:val="24"/>
          <w:szCs w:val="24"/>
        </w:rPr>
        <w:t>. pateiktame pasiūlyme nurodyta kaina yra neįprastai maža ir teikėjas, perkančiosios organizacijos prašymu, nepateikia tinkamų kainos pagrįstumo įrodymų;</w:t>
      </w:r>
    </w:p>
    <w:p w14:paraId="50EA3F0D" w14:textId="02E488AB" w:rsidR="00315817" w:rsidRPr="001C5758" w:rsidRDefault="007D63B1" w:rsidP="004E11EB">
      <w:pPr>
        <w:tabs>
          <w:tab w:val="left" w:pos="709"/>
          <w:tab w:val="num" w:pos="851"/>
          <w:tab w:val="left" w:pos="993"/>
          <w:tab w:val="left" w:pos="1276"/>
          <w:tab w:val="left" w:pos="1701"/>
          <w:tab w:val="left" w:pos="1985"/>
        </w:tabs>
        <w:ind w:firstLine="567"/>
        <w:contextualSpacing/>
        <w:jc w:val="both"/>
        <w:rPr>
          <w:sz w:val="24"/>
          <w:szCs w:val="24"/>
          <w:lang w:eastAsia="lt-LT"/>
        </w:rPr>
      </w:pPr>
      <w:r w:rsidRPr="001C5758">
        <w:rPr>
          <w:sz w:val="24"/>
          <w:szCs w:val="24"/>
          <w:lang w:eastAsia="lt-LT"/>
        </w:rPr>
        <w:t>10</w:t>
      </w:r>
      <w:r w:rsidR="00315817" w:rsidRPr="001C5758">
        <w:rPr>
          <w:sz w:val="24"/>
          <w:szCs w:val="24"/>
          <w:lang w:eastAsia="lt-LT"/>
        </w:rPr>
        <w:t>.</w:t>
      </w:r>
      <w:r w:rsidRPr="001C5758">
        <w:rPr>
          <w:sz w:val="24"/>
          <w:szCs w:val="24"/>
          <w:lang w:eastAsia="lt-LT"/>
        </w:rPr>
        <w:t>7</w:t>
      </w:r>
      <w:r w:rsidR="00315817" w:rsidRPr="001C5758">
        <w:rPr>
          <w:sz w:val="24"/>
          <w:szCs w:val="24"/>
          <w:lang w:eastAsia="lt-LT"/>
        </w:rPr>
        <w:t>.</w:t>
      </w:r>
      <w:r w:rsidRPr="001C5758">
        <w:rPr>
          <w:sz w:val="24"/>
          <w:szCs w:val="24"/>
          <w:lang w:eastAsia="lt-LT"/>
        </w:rPr>
        <w:t>8</w:t>
      </w:r>
      <w:r w:rsidR="00315817" w:rsidRPr="001C5758">
        <w:rPr>
          <w:sz w:val="24"/>
          <w:szCs w:val="24"/>
          <w:lang w:eastAsia="lt-LT"/>
        </w:rPr>
        <w:t>. teikėjas pateikė melagingą informaciją, kurią perkančioji organizacija gali įrodyti bet kokiomis teisėtomis priemonėmis;</w:t>
      </w:r>
    </w:p>
    <w:p w14:paraId="3D1A8C7A" w14:textId="2D48D724" w:rsidR="00A52DF4" w:rsidRPr="001C5758" w:rsidRDefault="007D63B1"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1C5758">
        <w:rPr>
          <w:sz w:val="24"/>
          <w:szCs w:val="24"/>
          <w:lang w:eastAsia="lt-LT"/>
        </w:rPr>
        <w:t>10</w:t>
      </w:r>
      <w:r w:rsidR="00A52DF4" w:rsidRPr="001C5758">
        <w:rPr>
          <w:sz w:val="24"/>
          <w:szCs w:val="24"/>
          <w:lang w:eastAsia="lt-LT"/>
        </w:rPr>
        <w:t>.</w:t>
      </w:r>
      <w:r w:rsidRPr="001C5758">
        <w:rPr>
          <w:sz w:val="24"/>
          <w:szCs w:val="24"/>
          <w:lang w:eastAsia="lt-LT"/>
        </w:rPr>
        <w:t>7</w:t>
      </w:r>
      <w:r w:rsidR="00A52DF4" w:rsidRPr="001C5758">
        <w:rPr>
          <w:sz w:val="24"/>
          <w:szCs w:val="24"/>
          <w:lang w:eastAsia="lt-LT"/>
        </w:rPr>
        <w:t>.</w:t>
      </w:r>
      <w:r w:rsidRPr="001C5758">
        <w:rPr>
          <w:sz w:val="24"/>
          <w:szCs w:val="24"/>
          <w:lang w:eastAsia="lt-LT"/>
        </w:rPr>
        <w:t>9</w:t>
      </w:r>
      <w:r w:rsidR="00A52DF4" w:rsidRPr="001C5758">
        <w:rPr>
          <w:sz w:val="24"/>
          <w:szCs w:val="24"/>
          <w:lang w:eastAsia="lt-LT"/>
        </w:rPr>
        <w:t>. teikėjas pateikė daugiau kaip vieną pasiūlymą arba ūkio subjektų grupės narys dalyvauja teikiant kelis pasiūlymus;</w:t>
      </w:r>
    </w:p>
    <w:p w14:paraId="0C591B8C" w14:textId="4ACE4D99" w:rsidR="00D77E44" w:rsidRPr="001C5758" w:rsidRDefault="007D63B1" w:rsidP="004E11EB">
      <w:pPr>
        <w:ind w:firstLine="567"/>
        <w:jc w:val="both"/>
        <w:rPr>
          <w:rFonts w:eastAsia="Calibri"/>
          <w:color w:val="000000"/>
          <w:sz w:val="24"/>
          <w:szCs w:val="24"/>
        </w:rPr>
      </w:pPr>
      <w:r w:rsidRPr="001C5758">
        <w:rPr>
          <w:sz w:val="24"/>
          <w:szCs w:val="24"/>
          <w:lang w:eastAsia="lt-LT"/>
        </w:rPr>
        <w:t>10</w:t>
      </w:r>
      <w:r w:rsidR="00D77E44" w:rsidRPr="001C5758">
        <w:rPr>
          <w:sz w:val="24"/>
          <w:szCs w:val="24"/>
          <w:lang w:eastAsia="lt-LT"/>
        </w:rPr>
        <w:t>.</w:t>
      </w:r>
      <w:r w:rsidRPr="001C5758">
        <w:rPr>
          <w:sz w:val="24"/>
          <w:szCs w:val="24"/>
          <w:lang w:eastAsia="lt-LT"/>
        </w:rPr>
        <w:t>7</w:t>
      </w:r>
      <w:r w:rsidR="00D77E44" w:rsidRPr="001C5758">
        <w:rPr>
          <w:sz w:val="24"/>
          <w:szCs w:val="24"/>
          <w:lang w:eastAsia="lt-LT"/>
        </w:rPr>
        <w:t>.</w:t>
      </w:r>
      <w:r w:rsidRPr="001C5758">
        <w:rPr>
          <w:sz w:val="24"/>
          <w:szCs w:val="24"/>
          <w:lang w:eastAsia="lt-LT"/>
        </w:rPr>
        <w:t>10</w:t>
      </w:r>
      <w:r w:rsidR="00D77E44" w:rsidRPr="001C5758">
        <w:rPr>
          <w:sz w:val="24"/>
          <w:szCs w:val="24"/>
          <w:lang w:eastAsia="lt-LT"/>
        </w:rPr>
        <w:t>. t</w:t>
      </w:r>
      <w:r w:rsidR="00D77E44" w:rsidRPr="001C5758">
        <w:rPr>
          <w:rFonts w:eastAsia="Calibri"/>
          <w:sz w:val="24"/>
          <w:szCs w:val="24"/>
        </w:rPr>
        <w:t>ei</w:t>
      </w:r>
      <w:r w:rsidR="00D77E44" w:rsidRPr="001C5758">
        <w:rPr>
          <w:rFonts w:eastAsia="Calibri"/>
          <w:color w:val="000000"/>
          <w:sz w:val="24"/>
          <w:szCs w:val="24"/>
        </w:rPr>
        <w:t xml:space="preserve">kėjas užšifravo dokumentą, kuriame nurodyta pasiūlymo kaina </w:t>
      </w:r>
      <w:r w:rsidR="00D77E44" w:rsidRPr="001C5758">
        <w:rPr>
          <w:rFonts w:eastAsia="Calibri"/>
          <w:sz w:val="24"/>
          <w:szCs w:val="24"/>
        </w:rPr>
        <w:t xml:space="preserve">ir </w:t>
      </w:r>
      <w:r w:rsidR="00D77E44" w:rsidRPr="001C5758">
        <w:rPr>
          <w:rFonts w:eastAsia="Calibri"/>
          <w:color w:val="000000"/>
          <w:sz w:val="24"/>
          <w:szCs w:val="24"/>
        </w:rPr>
        <w:t>i</w:t>
      </w:r>
      <w:r w:rsidR="00D77E44" w:rsidRPr="001C5758">
        <w:rPr>
          <w:rFonts w:eastAsia="Calibri"/>
          <w:sz w:val="24"/>
          <w:szCs w:val="24"/>
        </w:rPr>
        <w:t>ki susipažinimo su pasiūlymu</w:t>
      </w:r>
      <w:r w:rsidR="00D77E44" w:rsidRPr="001C5758">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r w:rsidR="008F730F" w:rsidRPr="001C5758">
        <w:rPr>
          <w:rFonts w:eastAsia="Calibri"/>
          <w:color w:val="000000"/>
          <w:sz w:val="24"/>
          <w:szCs w:val="24"/>
        </w:rPr>
        <w:t>;</w:t>
      </w:r>
    </w:p>
    <w:p w14:paraId="49998236" w14:textId="55108D10" w:rsidR="007F1F2C" w:rsidRPr="001C5758" w:rsidRDefault="007F1F2C" w:rsidP="004E11EB">
      <w:pPr>
        <w:tabs>
          <w:tab w:val="left" w:pos="0"/>
          <w:tab w:val="left" w:pos="709"/>
        </w:tabs>
        <w:ind w:firstLine="567"/>
        <w:jc w:val="both"/>
        <w:rPr>
          <w:rFonts w:eastAsia="Calibri"/>
          <w:sz w:val="24"/>
          <w:szCs w:val="24"/>
        </w:rPr>
      </w:pPr>
      <w:r w:rsidRPr="001C5758">
        <w:rPr>
          <w:rFonts w:eastAsia="Calibri"/>
          <w:sz w:val="24"/>
          <w:szCs w:val="24"/>
        </w:rPr>
        <w:t xml:space="preserve">10.5.11. </w:t>
      </w:r>
      <w:r w:rsidR="00EA504A" w:rsidRPr="001C5758">
        <w:rPr>
          <w:rFonts w:eastAsia="Calibri"/>
          <w:sz w:val="24"/>
          <w:szCs w:val="24"/>
        </w:rPr>
        <w:t>teikėj</w:t>
      </w:r>
      <w:r w:rsidRPr="001C5758">
        <w:rPr>
          <w:rFonts w:eastAsia="Calibri"/>
          <w:sz w:val="24"/>
          <w:szCs w:val="24"/>
        </w:rPr>
        <w:t>o pasiūlymas neatitinka kitų Apklausos sąlygose nustatytų reikalavimų.</w:t>
      </w:r>
    </w:p>
    <w:p w14:paraId="11225FB8" w14:textId="77777777" w:rsidR="001935C7" w:rsidRPr="001C5758" w:rsidRDefault="001935C7" w:rsidP="001935C7">
      <w:pPr>
        <w:jc w:val="both"/>
        <w:rPr>
          <w:sz w:val="24"/>
          <w:szCs w:val="24"/>
        </w:rPr>
      </w:pPr>
    </w:p>
    <w:p w14:paraId="6EBED528" w14:textId="77777777" w:rsidR="001935C7" w:rsidRPr="001C5758" w:rsidRDefault="001935C7" w:rsidP="001935C7">
      <w:pPr>
        <w:jc w:val="center"/>
        <w:rPr>
          <w:b/>
          <w:sz w:val="24"/>
          <w:szCs w:val="24"/>
        </w:rPr>
      </w:pPr>
      <w:r w:rsidRPr="001C5758">
        <w:rPr>
          <w:b/>
          <w:sz w:val="24"/>
          <w:szCs w:val="24"/>
        </w:rPr>
        <w:t>XI. PASIŪLYMŲ VERTINIMAS</w:t>
      </w:r>
    </w:p>
    <w:p w14:paraId="2EBCDE44" w14:textId="77777777" w:rsidR="009D025D" w:rsidRPr="001C5758" w:rsidRDefault="001935C7" w:rsidP="009D025D">
      <w:pPr>
        <w:ind w:firstLine="567"/>
        <w:jc w:val="both"/>
        <w:rPr>
          <w:rFonts w:eastAsia="Calibri"/>
          <w:b/>
          <w:bCs/>
          <w:sz w:val="24"/>
          <w:szCs w:val="24"/>
        </w:rPr>
      </w:pPr>
      <w:r w:rsidRPr="001C5758">
        <w:rPr>
          <w:sz w:val="24"/>
          <w:szCs w:val="24"/>
        </w:rPr>
        <w:t xml:space="preserve">11.1. </w:t>
      </w:r>
      <w:r w:rsidR="00BF5FFB" w:rsidRPr="001C5758">
        <w:rPr>
          <w:rFonts w:eastAsia="Calibri"/>
          <w:sz w:val="24"/>
          <w:szCs w:val="24"/>
        </w:rPr>
        <w:t xml:space="preserve">Išrenkamas ekonomiškai naudingiausias pasiūlymas pagal kainą – </w:t>
      </w:r>
      <w:r w:rsidR="00BF5FFB" w:rsidRPr="001C5758">
        <w:rPr>
          <w:rFonts w:eastAsia="Calibri"/>
          <w:b/>
          <w:bCs/>
          <w:sz w:val="24"/>
          <w:szCs w:val="24"/>
        </w:rPr>
        <w:t>mažiausią pasiūlytą kainą</w:t>
      </w:r>
      <w:r w:rsidR="00BF5FFB" w:rsidRPr="001C5758">
        <w:rPr>
          <w:rFonts w:eastAsia="Calibri"/>
          <w:sz w:val="24"/>
          <w:szCs w:val="24"/>
        </w:rPr>
        <w:t>.</w:t>
      </w:r>
    </w:p>
    <w:p w14:paraId="7552498F" w14:textId="14BCDC6C" w:rsidR="00C24D33" w:rsidRPr="001C5758" w:rsidRDefault="00C24D33" w:rsidP="00C24D33">
      <w:pPr>
        <w:ind w:firstLine="567"/>
        <w:jc w:val="both"/>
        <w:rPr>
          <w:rFonts w:eastAsia="Calibri"/>
          <w:sz w:val="24"/>
          <w:szCs w:val="24"/>
        </w:rPr>
      </w:pPr>
      <w:r w:rsidRPr="001C5758">
        <w:rPr>
          <w:rFonts w:eastAsia="Calibri"/>
          <w:sz w:val="24"/>
          <w:szCs w:val="24"/>
        </w:rPr>
        <w:t>1</w:t>
      </w:r>
      <w:r w:rsidR="004F1033" w:rsidRPr="001C5758">
        <w:rPr>
          <w:rFonts w:eastAsia="Calibri"/>
          <w:sz w:val="24"/>
          <w:szCs w:val="24"/>
        </w:rPr>
        <w:t>1</w:t>
      </w:r>
      <w:r w:rsidRPr="001C5758">
        <w:rPr>
          <w:rFonts w:eastAsia="Calibri"/>
          <w:sz w:val="24"/>
          <w:szCs w:val="24"/>
        </w:rPr>
        <w:t>.</w:t>
      </w:r>
      <w:r w:rsidR="004F1033" w:rsidRPr="001C5758">
        <w:rPr>
          <w:rFonts w:eastAsia="Calibri"/>
          <w:sz w:val="24"/>
          <w:szCs w:val="24"/>
        </w:rPr>
        <w:t>2</w:t>
      </w:r>
      <w:r w:rsidRPr="001C5758">
        <w:rPr>
          <w:rFonts w:eastAsia="Calibri"/>
          <w:sz w:val="24"/>
          <w:szCs w:val="24"/>
        </w:rPr>
        <w:t>. Pasiūlymuose nurodytos kainos bus vertinamos eurais.</w:t>
      </w:r>
    </w:p>
    <w:p w14:paraId="56E816D1" w14:textId="18A7B0A3" w:rsidR="009D025D" w:rsidRPr="001C5758" w:rsidRDefault="009D025D" w:rsidP="009D025D">
      <w:pPr>
        <w:ind w:firstLine="567"/>
        <w:jc w:val="both"/>
        <w:rPr>
          <w:rFonts w:eastAsia="Calibri"/>
          <w:sz w:val="24"/>
          <w:szCs w:val="24"/>
        </w:rPr>
      </w:pPr>
      <w:r w:rsidRPr="001C5758">
        <w:rPr>
          <w:rFonts w:eastAsia="Calibri"/>
          <w:sz w:val="24"/>
          <w:szCs w:val="24"/>
        </w:rPr>
        <w:t>1</w:t>
      </w:r>
      <w:r w:rsidR="004F1033" w:rsidRPr="001C5758">
        <w:rPr>
          <w:rFonts w:eastAsia="Calibri"/>
          <w:sz w:val="24"/>
          <w:szCs w:val="24"/>
        </w:rPr>
        <w:t>1</w:t>
      </w:r>
      <w:r w:rsidRPr="001C5758">
        <w:rPr>
          <w:rFonts w:eastAsia="Calibri"/>
          <w:sz w:val="24"/>
          <w:szCs w:val="24"/>
        </w:rPr>
        <w:t xml:space="preserve">.3. </w:t>
      </w:r>
      <w:r w:rsidRPr="001C5758">
        <w:rPr>
          <w:sz w:val="24"/>
          <w:szCs w:val="24"/>
          <w:lang w:eastAsia="ar-SA"/>
        </w:rPr>
        <w:t>Jei pasiūlymų kaina, išreikšta skaičiais, neatitinka kainos, nurodytos žodžiais, teisinga laikoma kaina, nurodyta žodžiais.</w:t>
      </w:r>
    </w:p>
    <w:p w14:paraId="679B94F2" w14:textId="750290B1" w:rsidR="001935C7" w:rsidRPr="001C5758" w:rsidRDefault="001935C7" w:rsidP="00132570">
      <w:pPr>
        <w:ind w:firstLine="567"/>
        <w:jc w:val="both"/>
        <w:rPr>
          <w:sz w:val="24"/>
          <w:szCs w:val="24"/>
        </w:rPr>
      </w:pPr>
      <w:r w:rsidRPr="001C5758">
        <w:rPr>
          <w:sz w:val="24"/>
          <w:szCs w:val="24"/>
        </w:rPr>
        <w:t>11.</w:t>
      </w:r>
      <w:r w:rsidR="004F1033" w:rsidRPr="001C5758">
        <w:rPr>
          <w:sz w:val="24"/>
          <w:szCs w:val="24"/>
        </w:rPr>
        <w:t>4</w:t>
      </w:r>
      <w:r w:rsidRPr="001C5758">
        <w:rPr>
          <w:sz w:val="24"/>
          <w:szCs w:val="24"/>
        </w:rPr>
        <w:t>. Jeigu pasiūlymuose bus nurodyti skirtingi PVM tarifai, pasiūlymo kainos bus vertinamos be PVM.</w:t>
      </w:r>
    </w:p>
    <w:p w14:paraId="1227BBF5" w14:textId="77777777" w:rsidR="00F33ADA" w:rsidRPr="001C5758" w:rsidRDefault="00F33ADA" w:rsidP="00B350C4">
      <w:pPr>
        <w:ind w:firstLine="851"/>
        <w:jc w:val="both"/>
        <w:rPr>
          <w:sz w:val="24"/>
          <w:szCs w:val="24"/>
        </w:rPr>
      </w:pPr>
    </w:p>
    <w:p w14:paraId="56ADF023" w14:textId="77777777" w:rsidR="001935C7" w:rsidRPr="001C5758" w:rsidRDefault="001935C7" w:rsidP="001935C7">
      <w:pPr>
        <w:jc w:val="center"/>
        <w:rPr>
          <w:b/>
          <w:sz w:val="24"/>
          <w:szCs w:val="24"/>
        </w:rPr>
      </w:pPr>
      <w:r w:rsidRPr="001C5758">
        <w:rPr>
          <w:b/>
          <w:sz w:val="24"/>
          <w:szCs w:val="24"/>
        </w:rPr>
        <w:t>XII. PASIŪLYMŲ EILĖ IR LAIMĖTOJO NUSTATYMAS</w:t>
      </w:r>
    </w:p>
    <w:p w14:paraId="173B2D39" w14:textId="76F175BE" w:rsidR="00E7560D" w:rsidRPr="001C5758" w:rsidRDefault="00E7560D" w:rsidP="00A236FF">
      <w:pPr>
        <w:tabs>
          <w:tab w:val="left" w:pos="1134"/>
        </w:tabs>
        <w:ind w:firstLine="567"/>
        <w:jc w:val="both"/>
        <w:rPr>
          <w:rFonts w:eastAsia="Lucida Sans Unicode"/>
          <w:color w:val="000000"/>
          <w:sz w:val="24"/>
          <w:szCs w:val="24"/>
        </w:rPr>
      </w:pPr>
      <w:r w:rsidRPr="001C5758">
        <w:rPr>
          <w:sz w:val="24"/>
          <w:szCs w:val="24"/>
          <w:lang w:eastAsia="lt-LT"/>
        </w:rPr>
        <w:t>1</w:t>
      </w:r>
      <w:r w:rsidR="00C374A1" w:rsidRPr="001C5758">
        <w:rPr>
          <w:sz w:val="24"/>
          <w:szCs w:val="24"/>
          <w:lang w:eastAsia="lt-LT"/>
        </w:rPr>
        <w:t>2</w:t>
      </w:r>
      <w:r w:rsidRPr="001C5758">
        <w:rPr>
          <w:sz w:val="24"/>
          <w:szCs w:val="24"/>
          <w:lang w:eastAsia="lt-LT"/>
        </w:rPr>
        <w:t xml:space="preserve">.1. </w:t>
      </w:r>
      <w:r w:rsidRPr="001C5758">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6" w:name="_Hlk515371887"/>
      <w:r w:rsidRPr="001C5758">
        <w:rPr>
          <w:rFonts w:eastAsia="Calibri"/>
          <w:sz w:val="24"/>
          <w:szCs w:val="24"/>
          <w:lang w:eastAsia="lt-LT"/>
        </w:rPr>
        <w:t>(išskyrus atvejus, kai pasiūlymą pateikia arba įvertinus pasiūlymus liko tik vienas teikėjas).</w:t>
      </w:r>
      <w:bookmarkEnd w:id="6"/>
      <w:r w:rsidRPr="001C5758">
        <w:rPr>
          <w:sz w:val="24"/>
          <w:szCs w:val="24"/>
          <w:lang w:eastAsia="lt-LT"/>
        </w:rPr>
        <w:t xml:space="preserve"> </w:t>
      </w:r>
      <w:r w:rsidRPr="001C5758">
        <w:rPr>
          <w:b/>
          <w:bCs/>
          <w:sz w:val="24"/>
          <w:szCs w:val="24"/>
          <w:lang w:eastAsia="lt-LT"/>
        </w:rPr>
        <w:t>Eilė nustatoma ekonominio naudingumo mažėjimo tvarka</w:t>
      </w:r>
      <w:r w:rsidRPr="001C5758">
        <w:rPr>
          <w:sz w:val="24"/>
          <w:szCs w:val="24"/>
          <w:lang w:eastAsia="lt-LT"/>
        </w:rPr>
        <w:t xml:space="preserve"> (t. y. kainų didėjimo tvarka). Jeigu kelių teikėjų pasiūlymai vienodo ekonominio naudingumo, nustatant pasiūlymų eilę pirmesnis į šią eilę įrašomas teikėjas, kurio pasiūlymas CVP IS priemonėmis įregistruotas anksčiausiai. Laimėjusiu pripažįstamas pasiūlymas, įrašytas pirmuoju pasiūlymų eilėje.</w:t>
      </w:r>
      <w:r w:rsidRPr="001C5758">
        <w:rPr>
          <w:rFonts w:eastAsia="Lucida Sans Unicode"/>
          <w:color w:val="000000"/>
          <w:sz w:val="24"/>
          <w:szCs w:val="24"/>
        </w:rPr>
        <w:t xml:space="preserve"> Tais atvejais, kai pasiūlymą pateikė tik vienas teikėjas arba </w:t>
      </w:r>
      <w:r w:rsidRPr="001C5758">
        <w:rPr>
          <w:rFonts w:eastAsia="Calibri"/>
          <w:sz w:val="24"/>
          <w:szCs w:val="24"/>
          <w:lang w:eastAsia="lt-LT"/>
        </w:rPr>
        <w:t>įvertinus pasiūlymus liko tik vienas teikėjas</w:t>
      </w:r>
      <w:r w:rsidRPr="001C5758">
        <w:rPr>
          <w:rFonts w:eastAsia="Lucida Sans Unicode"/>
          <w:color w:val="000000"/>
          <w:sz w:val="24"/>
          <w:szCs w:val="24"/>
        </w:rPr>
        <w:t xml:space="preserve">, pasiūlymų eilė nenustatoma ir jo pasiūlymas laikomas laimėjusiu, jeigu nebuvo atmestas pagal Apklausos sąlygų </w:t>
      </w:r>
      <w:r w:rsidR="00A06600" w:rsidRPr="001C5758">
        <w:rPr>
          <w:rFonts w:eastAsia="Lucida Sans Unicode"/>
          <w:color w:val="000000"/>
          <w:sz w:val="24"/>
          <w:szCs w:val="24"/>
        </w:rPr>
        <w:t>10</w:t>
      </w:r>
      <w:r w:rsidRPr="001C5758">
        <w:rPr>
          <w:rFonts w:eastAsia="Lucida Sans Unicode"/>
          <w:color w:val="000000"/>
          <w:sz w:val="24"/>
          <w:szCs w:val="24"/>
        </w:rPr>
        <w:t>.</w:t>
      </w:r>
      <w:r w:rsidR="00A06600" w:rsidRPr="001C5758">
        <w:rPr>
          <w:rFonts w:eastAsia="Lucida Sans Unicode"/>
          <w:color w:val="000000"/>
          <w:sz w:val="24"/>
          <w:szCs w:val="24"/>
        </w:rPr>
        <w:t>7</w:t>
      </w:r>
      <w:r w:rsidRPr="001C5758">
        <w:rPr>
          <w:rFonts w:eastAsia="Lucida Sans Unicode"/>
          <w:color w:val="000000"/>
          <w:sz w:val="24"/>
          <w:szCs w:val="24"/>
        </w:rPr>
        <w:t xml:space="preserve"> punkto nuostatas.</w:t>
      </w:r>
    </w:p>
    <w:p w14:paraId="76FCCB78" w14:textId="12F2C1B5" w:rsidR="000B4A34" w:rsidRPr="001C5758" w:rsidRDefault="000B4A34" w:rsidP="00A236FF">
      <w:pPr>
        <w:tabs>
          <w:tab w:val="left" w:pos="709"/>
        </w:tabs>
        <w:ind w:firstLine="567"/>
        <w:contextualSpacing/>
        <w:jc w:val="both"/>
        <w:rPr>
          <w:sz w:val="24"/>
          <w:szCs w:val="24"/>
          <w:lang w:eastAsia="lt-LT"/>
        </w:rPr>
      </w:pPr>
      <w:r w:rsidRPr="001C5758">
        <w:rPr>
          <w:sz w:val="24"/>
          <w:szCs w:val="24"/>
          <w:lang w:eastAsia="lt-LT"/>
        </w:rPr>
        <w:t>1</w:t>
      </w:r>
      <w:r w:rsidR="00C374A1" w:rsidRPr="001C5758">
        <w:rPr>
          <w:sz w:val="24"/>
          <w:szCs w:val="24"/>
          <w:lang w:eastAsia="lt-LT"/>
        </w:rPr>
        <w:t>2</w:t>
      </w:r>
      <w:r w:rsidRPr="001C5758">
        <w:rPr>
          <w:sz w:val="24"/>
          <w:szCs w:val="24"/>
          <w:lang w:eastAsia="lt-LT"/>
        </w:rPr>
        <w:t xml:space="preserve">.2. Pirkimo organizatorius nedelsdamas, ne vėliau kaip per </w:t>
      </w:r>
      <w:r w:rsidRPr="001C5758">
        <w:rPr>
          <w:b/>
          <w:bCs/>
          <w:sz w:val="24"/>
          <w:szCs w:val="24"/>
          <w:lang w:eastAsia="lt-LT"/>
        </w:rPr>
        <w:t>3 darbo dienas</w:t>
      </w:r>
      <w:r w:rsidRPr="001C5758">
        <w:rPr>
          <w:sz w:val="24"/>
          <w:szCs w:val="24"/>
          <w:lang w:eastAsia="lt-LT"/>
        </w:rPr>
        <w:t>, CVP IS priemonėmis informuoja teikėjus apie:</w:t>
      </w:r>
    </w:p>
    <w:p w14:paraId="605E6B1F" w14:textId="0D34E3B5"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C374A1" w:rsidRPr="001C5758">
        <w:rPr>
          <w:sz w:val="24"/>
          <w:szCs w:val="24"/>
          <w:lang w:eastAsia="lt-LT"/>
        </w:rPr>
        <w:t>2</w:t>
      </w:r>
      <w:r w:rsidRPr="001C5758">
        <w:rPr>
          <w:sz w:val="24"/>
          <w:szCs w:val="24"/>
          <w:lang w:eastAsia="lt-LT"/>
        </w:rPr>
        <w:t>.2.1. pasiūlymo atitikimą pirkimo sąlygų reikalavimams;</w:t>
      </w:r>
    </w:p>
    <w:p w14:paraId="214062F9" w14:textId="2AAE9794"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C374A1" w:rsidRPr="001C5758">
        <w:rPr>
          <w:sz w:val="24"/>
          <w:szCs w:val="24"/>
          <w:lang w:eastAsia="lt-LT"/>
        </w:rPr>
        <w:t>2</w:t>
      </w:r>
      <w:r w:rsidRPr="001C5758">
        <w:rPr>
          <w:sz w:val="24"/>
          <w:szCs w:val="24"/>
          <w:lang w:eastAsia="lt-LT"/>
        </w:rPr>
        <w:t>.2.2. pasiūlymo atmetimą ir tokio atmetimo priežastis;</w:t>
      </w:r>
    </w:p>
    <w:p w14:paraId="3E21B4B6" w14:textId="12818817"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6467C4" w:rsidRPr="001C5758">
        <w:rPr>
          <w:sz w:val="24"/>
          <w:szCs w:val="24"/>
          <w:lang w:eastAsia="lt-LT"/>
        </w:rPr>
        <w:t>2</w:t>
      </w:r>
      <w:r w:rsidRPr="001C5758">
        <w:rPr>
          <w:sz w:val="24"/>
          <w:szCs w:val="24"/>
          <w:lang w:eastAsia="lt-LT"/>
        </w:rPr>
        <w:t>.2.3. nustatytą pasiūlymų eilę ir pasiūlymą, pripažintą laimėjusiu;</w:t>
      </w:r>
    </w:p>
    <w:p w14:paraId="2E1E842F" w14:textId="77956B2F"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6467C4" w:rsidRPr="001C5758">
        <w:rPr>
          <w:sz w:val="24"/>
          <w:szCs w:val="24"/>
          <w:lang w:eastAsia="lt-LT"/>
        </w:rPr>
        <w:t>2</w:t>
      </w:r>
      <w:r w:rsidRPr="001C5758">
        <w:rPr>
          <w:sz w:val="24"/>
          <w:szCs w:val="24"/>
          <w:lang w:eastAsia="lt-LT"/>
        </w:rPr>
        <w:t>.2.4. priimtą sprendimą sudaryti pirkimo sutartį ir tikslų pirkimo sutarties sudarymo atidėjimo terminą (jei jis taikomas);</w:t>
      </w:r>
    </w:p>
    <w:p w14:paraId="63C1BF49" w14:textId="77D80D3A" w:rsidR="007C73D7" w:rsidRPr="001C5758" w:rsidRDefault="007C73D7" w:rsidP="00A236FF">
      <w:pPr>
        <w:tabs>
          <w:tab w:val="left" w:pos="709"/>
          <w:tab w:val="left" w:pos="993"/>
        </w:tabs>
        <w:ind w:firstLine="567"/>
        <w:contextualSpacing/>
        <w:jc w:val="both"/>
        <w:rPr>
          <w:sz w:val="24"/>
          <w:szCs w:val="24"/>
          <w:lang w:eastAsia="lt-LT"/>
        </w:rPr>
      </w:pPr>
      <w:r w:rsidRPr="001C5758">
        <w:rPr>
          <w:bCs/>
          <w:sz w:val="24"/>
          <w:szCs w:val="24"/>
          <w:lang w:eastAsia="lt-LT"/>
        </w:rPr>
        <w:t>1</w:t>
      </w:r>
      <w:r w:rsidR="006467C4" w:rsidRPr="001C5758">
        <w:rPr>
          <w:bCs/>
          <w:sz w:val="24"/>
          <w:szCs w:val="24"/>
          <w:lang w:eastAsia="lt-LT"/>
        </w:rPr>
        <w:t>2</w:t>
      </w:r>
      <w:r w:rsidRPr="001C5758">
        <w:rPr>
          <w:bCs/>
          <w:sz w:val="24"/>
          <w:szCs w:val="24"/>
          <w:lang w:eastAsia="lt-LT"/>
        </w:rPr>
        <w:t>.2.5. priežastis, dėl kurių buvo priimtas sprendimas nesudaryti pirkimo sutarties, ar pradėti pirkimą iš naujo;</w:t>
      </w:r>
    </w:p>
    <w:p w14:paraId="1AD446E9" w14:textId="736C1FEF" w:rsidR="007C73D7" w:rsidRPr="001C5758" w:rsidRDefault="007C73D7" w:rsidP="00A236FF">
      <w:pPr>
        <w:tabs>
          <w:tab w:val="left" w:pos="709"/>
          <w:tab w:val="left" w:pos="993"/>
        </w:tabs>
        <w:ind w:firstLine="567"/>
        <w:contextualSpacing/>
        <w:jc w:val="both"/>
        <w:rPr>
          <w:sz w:val="24"/>
          <w:szCs w:val="24"/>
          <w:lang w:eastAsia="lt-LT"/>
        </w:rPr>
      </w:pPr>
      <w:r w:rsidRPr="001C5758">
        <w:rPr>
          <w:bCs/>
          <w:sz w:val="24"/>
          <w:szCs w:val="24"/>
          <w:lang w:eastAsia="lt-LT"/>
        </w:rPr>
        <w:t>1</w:t>
      </w:r>
      <w:r w:rsidR="006467C4" w:rsidRPr="001C5758">
        <w:rPr>
          <w:bCs/>
          <w:sz w:val="24"/>
          <w:szCs w:val="24"/>
          <w:lang w:eastAsia="lt-LT"/>
        </w:rPr>
        <w:t>2</w:t>
      </w:r>
      <w:r w:rsidRPr="001C5758">
        <w:rPr>
          <w:bCs/>
          <w:sz w:val="24"/>
          <w:szCs w:val="24"/>
          <w:lang w:eastAsia="lt-LT"/>
        </w:rPr>
        <w:t>.2.6. pirkimo nutraukimą;</w:t>
      </w:r>
    </w:p>
    <w:p w14:paraId="5CB127FE" w14:textId="4F57B9B3"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6467C4" w:rsidRPr="001C5758">
        <w:rPr>
          <w:sz w:val="24"/>
          <w:szCs w:val="24"/>
          <w:lang w:eastAsia="lt-LT"/>
        </w:rPr>
        <w:t>2</w:t>
      </w:r>
      <w:r w:rsidRPr="001C5758">
        <w:rPr>
          <w:sz w:val="24"/>
          <w:szCs w:val="24"/>
          <w:lang w:eastAsia="lt-LT"/>
        </w:rPr>
        <w:t>.2.7. anksčiau teikėjams praneštų pirkimo procedūrų pratęsimą, atsiradusį dėl teikėjo prašymo pateikimo ar ieškinio pareiškimo teismui, nurodant terminų pratęsimo priežastis;</w:t>
      </w:r>
    </w:p>
    <w:p w14:paraId="135822D4" w14:textId="7377E91A" w:rsidR="007C73D7" w:rsidRPr="001C5758" w:rsidRDefault="007C73D7" w:rsidP="00A236FF">
      <w:pPr>
        <w:tabs>
          <w:tab w:val="left" w:pos="709"/>
          <w:tab w:val="left" w:pos="993"/>
        </w:tabs>
        <w:ind w:firstLine="567"/>
        <w:contextualSpacing/>
        <w:jc w:val="both"/>
        <w:rPr>
          <w:sz w:val="24"/>
          <w:szCs w:val="24"/>
          <w:lang w:eastAsia="lt-LT"/>
        </w:rPr>
      </w:pPr>
      <w:r w:rsidRPr="001C5758">
        <w:rPr>
          <w:bCs/>
          <w:sz w:val="24"/>
          <w:szCs w:val="24"/>
          <w:lang w:eastAsia="lt-LT"/>
        </w:rPr>
        <w:t>1</w:t>
      </w:r>
      <w:r w:rsidR="006467C4" w:rsidRPr="001C5758">
        <w:rPr>
          <w:bCs/>
          <w:sz w:val="24"/>
          <w:szCs w:val="24"/>
          <w:lang w:eastAsia="lt-LT"/>
        </w:rPr>
        <w:t>2</w:t>
      </w:r>
      <w:r w:rsidRPr="001C5758">
        <w:rPr>
          <w:bCs/>
          <w:sz w:val="24"/>
          <w:szCs w:val="24"/>
          <w:lang w:eastAsia="lt-LT"/>
        </w:rPr>
        <w:t>.2.8. teismo priimtus sprendimus dėl teikėjo prašymo ar ieškinio (apie kuriuos buvo informuota perkančioji organizacija).</w:t>
      </w:r>
    </w:p>
    <w:p w14:paraId="373CD38B" w14:textId="0BF482B2" w:rsidR="007C73D7" w:rsidRPr="001C5758" w:rsidRDefault="007C73D7" w:rsidP="00A236FF">
      <w:pPr>
        <w:tabs>
          <w:tab w:val="left" w:pos="1134"/>
        </w:tabs>
        <w:ind w:firstLine="567"/>
        <w:jc w:val="both"/>
        <w:rPr>
          <w:rFonts w:eastAsia="Calibri"/>
          <w:color w:val="000000"/>
          <w:sz w:val="24"/>
          <w:szCs w:val="24"/>
        </w:rPr>
      </w:pPr>
      <w:r w:rsidRPr="001C5758">
        <w:rPr>
          <w:rFonts w:eastAsia="Calibri"/>
          <w:color w:val="000000"/>
          <w:sz w:val="24"/>
          <w:szCs w:val="24"/>
        </w:rPr>
        <w:t>1</w:t>
      </w:r>
      <w:r w:rsidR="006467C4" w:rsidRPr="001C5758">
        <w:rPr>
          <w:rFonts w:eastAsia="Calibri"/>
          <w:color w:val="000000"/>
          <w:sz w:val="24"/>
          <w:szCs w:val="24"/>
        </w:rPr>
        <w:t>2</w:t>
      </w:r>
      <w:r w:rsidRPr="001C5758">
        <w:rPr>
          <w:rFonts w:eastAsia="Calibri"/>
          <w:color w:val="000000"/>
          <w:sz w:val="24"/>
          <w:szCs w:val="24"/>
        </w:rPr>
        <w:t xml:space="preserve">.3. Perkančioji organizacija šių </w:t>
      </w:r>
      <w:r w:rsidRPr="001C5758">
        <w:rPr>
          <w:rFonts w:eastAsia="Calibri"/>
          <w:iCs/>
          <w:sz w:val="24"/>
          <w:szCs w:val="24"/>
        </w:rPr>
        <w:t>Apklausos</w:t>
      </w:r>
      <w:r w:rsidRPr="001C5758">
        <w:rPr>
          <w:rFonts w:eastAsia="Calibri"/>
          <w:color w:val="000000"/>
          <w:sz w:val="24"/>
          <w:szCs w:val="24"/>
        </w:rPr>
        <w:t xml:space="preserve"> sąlygų 1</w:t>
      </w:r>
      <w:r w:rsidR="00A236FF" w:rsidRPr="001C5758">
        <w:rPr>
          <w:rFonts w:eastAsia="Calibri"/>
          <w:color w:val="000000"/>
          <w:sz w:val="24"/>
          <w:szCs w:val="24"/>
        </w:rPr>
        <w:t>2</w:t>
      </w:r>
      <w:r w:rsidRPr="001C5758">
        <w:rPr>
          <w:rFonts w:eastAsia="Calibri"/>
          <w:color w:val="000000"/>
          <w:sz w:val="24"/>
          <w:szCs w:val="24"/>
        </w:rPr>
        <w:t>.2 punkte nurodytais atvejais negali teikti informacijos, jei jos atskleidimas prieštarauja teisės aktams, kenkia visuomenės interesams, teisėtiems teikėjų komerciniams interesams arba trukdo užtikrinti sąžiningą konkurenciją, taip pat neteikiama tokia informacija, kurią teikėjas nurodė kaip konfidencialią.</w:t>
      </w:r>
    </w:p>
    <w:p w14:paraId="338C3BA3" w14:textId="69DFD5AB" w:rsidR="007C73D7" w:rsidRPr="001C5758" w:rsidRDefault="007C73D7" w:rsidP="00A236FF">
      <w:pPr>
        <w:tabs>
          <w:tab w:val="left" w:pos="1134"/>
        </w:tabs>
        <w:ind w:firstLine="567"/>
        <w:jc w:val="both"/>
        <w:rPr>
          <w:rFonts w:eastAsia="Calibri"/>
          <w:b/>
          <w:bCs/>
          <w:sz w:val="24"/>
          <w:szCs w:val="24"/>
        </w:rPr>
      </w:pPr>
      <w:r w:rsidRPr="001C5758">
        <w:rPr>
          <w:rFonts w:eastAsia="Calibri"/>
          <w:color w:val="000000"/>
          <w:sz w:val="24"/>
          <w:szCs w:val="24"/>
        </w:rPr>
        <w:lastRenderedPageBreak/>
        <w:t>1</w:t>
      </w:r>
      <w:r w:rsidR="00A236FF" w:rsidRPr="001C5758">
        <w:rPr>
          <w:rFonts w:eastAsia="Calibri"/>
          <w:color w:val="000000"/>
          <w:sz w:val="24"/>
          <w:szCs w:val="24"/>
        </w:rPr>
        <w:t>2</w:t>
      </w:r>
      <w:r w:rsidRPr="001C5758">
        <w:rPr>
          <w:rFonts w:eastAsia="Calibri"/>
          <w:color w:val="000000"/>
          <w:sz w:val="24"/>
          <w:szCs w:val="24"/>
        </w:rPr>
        <w:t xml:space="preserve">.4. Perkančioji organizacija sudaryti sutartį siūlo tam teikėjui, kurio pasiūlymas pripažintas laimėjusiu. </w:t>
      </w:r>
      <w:r w:rsidRPr="001C5758">
        <w:rPr>
          <w:rFonts w:eastAsia="Calibri"/>
          <w:b/>
          <w:bCs/>
          <w:sz w:val="24"/>
          <w:szCs w:val="24"/>
        </w:rPr>
        <w:t>Pirkimo sutarties sudarymo atidėjimo terminas netaikomas</w:t>
      </w:r>
      <w:r w:rsidRPr="001C5758">
        <w:rPr>
          <w:rFonts w:eastAsia="Calibri"/>
          <w:sz w:val="24"/>
          <w:szCs w:val="24"/>
        </w:rPr>
        <w:t>.</w:t>
      </w:r>
    </w:p>
    <w:p w14:paraId="25D8A246" w14:textId="7E2BB27A" w:rsidR="007C73D7" w:rsidRPr="001C5758" w:rsidRDefault="007C73D7" w:rsidP="00A236FF">
      <w:pPr>
        <w:tabs>
          <w:tab w:val="left" w:pos="1134"/>
        </w:tabs>
        <w:ind w:firstLine="567"/>
        <w:jc w:val="both"/>
        <w:rPr>
          <w:rFonts w:eastAsia="Calibri"/>
          <w:color w:val="000000"/>
          <w:sz w:val="24"/>
          <w:szCs w:val="24"/>
        </w:rPr>
      </w:pPr>
      <w:r w:rsidRPr="001C5758">
        <w:rPr>
          <w:rFonts w:eastAsia="Calibri"/>
          <w:color w:val="000000"/>
          <w:sz w:val="24"/>
          <w:szCs w:val="24"/>
        </w:rPr>
        <w:t>1</w:t>
      </w:r>
      <w:r w:rsidR="00A236FF" w:rsidRPr="001C5758">
        <w:rPr>
          <w:rFonts w:eastAsia="Calibri"/>
          <w:color w:val="000000"/>
          <w:sz w:val="24"/>
          <w:szCs w:val="24"/>
        </w:rPr>
        <w:t>2</w:t>
      </w:r>
      <w:r w:rsidRPr="001C5758">
        <w:rPr>
          <w:rFonts w:eastAsia="Calibri"/>
          <w:color w:val="000000"/>
          <w:sz w:val="24"/>
          <w:szCs w:val="24"/>
        </w:rPr>
        <w:t>.5. Apklausą laimėjęs teikėjas privalo pasirašyti pirkimo sutartį per perkančiosios organizacijos nurodytą terminą. Pirkimo sutarčiai pasirašyti laikas gali būti nustatomas atskiru pranešimu CVP IS priemonėmis arba nurodomas pranešime apie laimėjusį pasiūlymą.</w:t>
      </w:r>
    </w:p>
    <w:p w14:paraId="02D62AE7" w14:textId="3CB87B7A" w:rsidR="007C73D7" w:rsidRPr="001C5758" w:rsidRDefault="007C73D7" w:rsidP="00A236FF">
      <w:pPr>
        <w:tabs>
          <w:tab w:val="left" w:pos="-142"/>
          <w:tab w:val="left" w:pos="709"/>
          <w:tab w:val="left" w:pos="1134"/>
        </w:tabs>
        <w:ind w:firstLine="567"/>
        <w:jc w:val="both"/>
        <w:rPr>
          <w:rFonts w:eastAsia="Calibri"/>
          <w:sz w:val="24"/>
          <w:szCs w:val="24"/>
        </w:rPr>
      </w:pPr>
      <w:r w:rsidRPr="001C5758">
        <w:rPr>
          <w:rFonts w:eastAsia="Calibri"/>
          <w:color w:val="000000"/>
          <w:sz w:val="24"/>
          <w:szCs w:val="24"/>
        </w:rPr>
        <w:t>1</w:t>
      </w:r>
      <w:r w:rsidR="00A236FF" w:rsidRPr="001C5758">
        <w:rPr>
          <w:rFonts w:eastAsia="Calibri"/>
          <w:color w:val="000000"/>
          <w:sz w:val="24"/>
          <w:szCs w:val="24"/>
        </w:rPr>
        <w:t>2</w:t>
      </w:r>
      <w:r w:rsidRPr="001C5758">
        <w:rPr>
          <w:rFonts w:eastAsia="Calibri"/>
          <w:color w:val="000000"/>
          <w:sz w:val="24"/>
          <w:szCs w:val="24"/>
        </w:rPr>
        <w:t xml:space="preserve">.6. </w:t>
      </w:r>
      <w:r w:rsidRPr="001C5758">
        <w:rPr>
          <w:rFonts w:eastAsia="Calibri"/>
          <w:sz w:val="24"/>
          <w:szCs w:val="24"/>
        </w:rPr>
        <w:t>Jeigu teikėjas, kuriam buvo pasiūlyta sudaryti pirkimo sutartį, raštu atsisako ją sudaryti arba iki perkančiosios organizacijos nurodyto laiko teikėjas nepasirašo pirkimo sutarties, arba atsisako sudaryti pirkimo sutartį pirkimo dokumentuose nustatytomis sąlygomis, laikoma, kad jis atsisakė sudaryti pirkimo sutartį. Tuo atveju, perkančioji organizacija siūlo sudaryti pirkimo sutartį teikėjui, kurio pasiūlymas pasiūlymų eilėje yra pirmas po teikėjo, atsisakiusio sudaryti pirkimo sutartį.</w:t>
      </w:r>
    </w:p>
    <w:p w14:paraId="4F12E19E" w14:textId="77777777" w:rsidR="001935C7" w:rsidRPr="001C5758" w:rsidRDefault="001935C7" w:rsidP="001935C7">
      <w:pPr>
        <w:jc w:val="both"/>
        <w:rPr>
          <w:sz w:val="24"/>
          <w:szCs w:val="24"/>
        </w:rPr>
      </w:pPr>
    </w:p>
    <w:p w14:paraId="22665C5E" w14:textId="5FF64974" w:rsidR="001935C7" w:rsidRPr="001C5758" w:rsidRDefault="001935C7" w:rsidP="001935C7">
      <w:pPr>
        <w:jc w:val="center"/>
        <w:rPr>
          <w:b/>
          <w:sz w:val="24"/>
          <w:szCs w:val="24"/>
        </w:rPr>
      </w:pPr>
      <w:r w:rsidRPr="001C5758">
        <w:rPr>
          <w:b/>
          <w:sz w:val="24"/>
          <w:szCs w:val="24"/>
        </w:rPr>
        <w:t xml:space="preserve">XIII. </w:t>
      </w:r>
      <w:r w:rsidR="001C12FB" w:rsidRPr="001C5758">
        <w:rPr>
          <w:b/>
          <w:sz w:val="24"/>
          <w:szCs w:val="24"/>
        </w:rPr>
        <w:t>GINČŲ</w:t>
      </w:r>
      <w:r w:rsidRPr="001C5758">
        <w:rPr>
          <w:b/>
          <w:sz w:val="24"/>
          <w:szCs w:val="24"/>
        </w:rPr>
        <w:t xml:space="preserve"> NAGRINĖJIMO TVARKA</w:t>
      </w:r>
    </w:p>
    <w:p w14:paraId="1AFD31D7" w14:textId="6A3DD806" w:rsidR="001935C7" w:rsidRPr="001C5758" w:rsidRDefault="001935C7" w:rsidP="00AE094A">
      <w:pPr>
        <w:ind w:firstLine="567"/>
        <w:jc w:val="both"/>
        <w:rPr>
          <w:sz w:val="24"/>
          <w:szCs w:val="24"/>
        </w:rPr>
      </w:pPr>
      <w:r w:rsidRPr="001C5758">
        <w:rPr>
          <w:sz w:val="24"/>
          <w:szCs w:val="24"/>
        </w:rPr>
        <w:t>13.1. </w:t>
      </w:r>
      <w:bookmarkStart w:id="7" w:name="_Toc47844940"/>
      <w:bookmarkStart w:id="8" w:name="_Toc60525494"/>
      <w:r w:rsidR="00EA504A" w:rsidRPr="001C5758">
        <w:rPr>
          <w:sz w:val="24"/>
          <w:szCs w:val="24"/>
        </w:rPr>
        <w:t>Teikėj</w:t>
      </w:r>
      <w:r w:rsidR="009C1DB2" w:rsidRPr="001C5758">
        <w:rPr>
          <w:sz w:val="24"/>
          <w:szCs w:val="24"/>
        </w:rPr>
        <w:t>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Ginčų nagrinėjimo tvarka numatyta Įstatymo IV skyriuje.</w:t>
      </w:r>
    </w:p>
    <w:p w14:paraId="79673195" w14:textId="77777777" w:rsidR="009C1DB2" w:rsidRPr="001C5758" w:rsidRDefault="009C1DB2" w:rsidP="009C1DB2">
      <w:pPr>
        <w:jc w:val="both"/>
        <w:rPr>
          <w:sz w:val="24"/>
          <w:szCs w:val="24"/>
        </w:rPr>
      </w:pPr>
    </w:p>
    <w:p w14:paraId="7E6DCF48" w14:textId="77777777" w:rsidR="001935C7" w:rsidRPr="001C5758" w:rsidRDefault="001935C7" w:rsidP="001935C7">
      <w:pPr>
        <w:ind w:firstLine="851"/>
        <w:jc w:val="center"/>
        <w:rPr>
          <w:b/>
          <w:sz w:val="24"/>
          <w:szCs w:val="24"/>
        </w:rPr>
      </w:pPr>
      <w:r w:rsidRPr="001C5758">
        <w:rPr>
          <w:b/>
          <w:sz w:val="24"/>
          <w:szCs w:val="24"/>
        </w:rPr>
        <w:t>XIV. PIRKIMO SUTARTIES SĄLYGOS</w:t>
      </w:r>
      <w:bookmarkEnd w:id="7"/>
      <w:bookmarkEnd w:id="8"/>
    </w:p>
    <w:p w14:paraId="7104BF23" w14:textId="28247249" w:rsidR="007233F0" w:rsidRPr="001C5758" w:rsidRDefault="007233F0" w:rsidP="00AE094A">
      <w:pPr>
        <w:tabs>
          <w:tab w:val="left" w:pos="720"/>
        </w:tabs>
        <w:ind w:firstLine="567"/>
        <w:jc w:val="both"/>
        <w:rPr>
          <w:rFonts w:eastAsia="Calibri"/>
          <w:sz w:val="24"/>
          <w:szCs w:val="24"/>
        </w:rPr>
      </w:pPr>
      <w:r w:rsidRPr="001C5758">
        <w:rPr>
          <w:rFonts w:eastAsia="Calibri"/>
          <w:sz w:val="24"/>
          <w:szCs w:val="24"/>
        </w:rPr>
        <w:t>14.1. Sudaroma pirkimo sutartis turi atitikti Apklausos sąlygų reikalavimus ir laimėjusio teikėjo pasiūlymą.</w:t>
      </w:r>
    </w:p>
    <w:p w14:paraId="13AEC17C" w14:textId="33F23CF6" w:rsidR="005D7E3A" w:rsidRPr="001C5758" w:rsidRDefault="001935C7" w:rsidP="00AE094A">
      <w:pPr>
        <w:ind w:firstLine="567"/>
        <w:jc w:val="both"/>
        <w:rPr>
          <w:sz w:val="24"/>
          <w:szCs w:val="24"/>
        </w:rPr>
      </w:pPr>
      <w:r w:rsidRPr="001C5758">
        <w:rPr>
          <w:sz w:val="24"/>
          <w:szCs w:val="24"/>
        </w:rPr>
        <w:t>14.</w:t>
      </w:r>
      <w:r w:rsidR="00ED37BC" w:rsidRPr="001C5758">
        <w:rPr>
          <w:sz w:val="24"/>
          <w:szCs w:val="24"/>
        </w:rPr>
        <w:t>2</w:t>
      </w:r>
      <w:r w:rsidRPr="001C5758">
        <w:rPr>
          <w:sz w:val="24"/>
          <w:szCs w:val="24"/>
        </w:rPr>
        <w:t xml:space="preserve">. Teikėjas privalo </w:t>
      </w:r>
      <w:hyperlink r:id="rId12" w:tgtFrame="FTurinys" w:history="1">
        <w:r w:rsidRPr="001C5758">
          <w:rPr>
            <w:sz w:val="24"/>
            <w:szCs w:val="24"/>
          </w:rPr>
          <w:t>Įstatymo</w:t>
        </w:r>
      </w:hyperlink>
      <w:r w:rsidRPr="001C5758">
        <w:rPr>
          <w:sz w:val="24"/>
          <w:szCs w:val="24"/>
        </w:rPr>
        <w:t xml:space="preserve"> bei kitų teisės aktų, reglamentuojančių įslaptintos informacijos apsaugą, nustatyta tvarka organizuoti ir vykdyti patikėtos ar sutarties vykdymo metu sužinotos ir/arba sukurtos įslaptintos informacijos apsaugą.</w:t>
      </w:r>
      <w:r w:rsidR="005D7E3A" w:rsidRPr="001C5758">
        <w:rPr>
          <w:sz w:val="24"/>
          <w:szCs w:val="24"/>
        </w:rPr>
        <w:t xml:space="preserve"> </w:t>
      </w:r>
    </w:p>
    <w:p w14:paraId="2CF32037" w14:textId="264BFE72" w:rsidR="00ED37BC" w:rsidRPr="001C5758" w:rsidRDefault="006D2CEC" w:rsidP="00AE094A">
      <w:pPr>
        <w:tabs>
          <w:tab w:val="left" w:pos="709"/>
          <w:tab w:val="left" w:pos="1134"/>
          <w:tab w:val="left" w:pos="1440"/>
        </w:tabs>
        <w:ind w:firstLine="567"/>
        <w:jc w:val="both"/>
        <w:rPr>
          <w:color w:val="000000"/>
          <w:sz w:val="24"/>
          <w:szCs w:val="24"/>
        </w:rPr>
      </w:pPr>
      <w:r w:rsidRPr="001C5758">
        <w:rPr>
          <w:rFonts w:eastAsia="Calibri"/>
          <w:sz w:val="24"/>
          <w:szCs w:val="24"/>
        </w:rPr>
        <w:t>14</w:t>
      </w:r>
      <w:r w:rsidR="009F404A" w:rsidRPr="001C5758">
        <w:rPr>
          <w:rFonts w:eastAsia="Calibri"/>
          <w:sz w:val="24"/>
          <w:szCs w:val="24"/>
        </w:rPr>
        <w:t>.3</w:t>
      </w:r>
      <w:r w:rsidR="00ED37BC" w:rsidRPr="001C5758">
        <w:rPr>
          <w:rFonts w:eastAsia="Calibri"/>
          <w:sz w:val="24"/>
          <w:szCs w:val="24"/>
        </w:rPr>
        <w:t xml:space="preserve">. </w:t>
      </w:r>
      <w:r w:rsidR="00ED37BC" w:rsidRPr="001C5758">
        <w:rPr>
          <w:sz w:val="24"/>
          <w:szCs w:val="24"/>
        </w:rPr>
        <w:t>Pirkimo sutarties sąlygos pateiktos paslaugų pirkimo-pardavimo sutarties projekte, kuris pateikiamas Apklausos sąlygų</w:t>
      </w:r>
      <w:r w:rsidR="00ED37BC" w:rsidRPr="001C5758">
        <w:rPr>
          <w:color w:val="FF0000"/>
          <w:sz w:val="24"/>
          <w:szCs w:val="24"/>
        </w:rPr>
        <w:t xml:space="preserve"> </w:t>
      </w:r>
      <w:r w:rsidR="00ED37BC" w:rsidRPr="001C5758">
        <w:rPr>
          <w:color w:val="000000"/>
          <w:sz w:val="24"/>
          <w:szCs w:val="24"/>
        </w:rPr>
        <w:t>3 priede.</w:t>
      </w:r>
    </w:p>
    <w:p w14:paraId="2CD61BBE" w14:textId="77777777" w:rsidR="00ED37BC" w:rsidRPr="001C5758" w:rsidRDefault="00ED37BC" w:rsidP="009C5DDE">
      <w:pPr>
        <w:jc w:val="both"/>
        <w:rPr>
          <w:sz w:val="24"/>
          <w:szCs w:val="24"/>
        </w:rPr>
      </w:pPr>
    </w:p>
    <w:p w14:paraId="44BF9EA7" w14:textId="77777777" w:rsidR="005D7E3A" w:rsidRPr="001C5758" w:rsidRDefault="005D7E3A" w:rsidP="009C5DDE">
      <w:pPr>
        <w:jc w:val="both"/>
        <w:rPr>
          <w:sz w:val="24"/>
          <w:szCs w:val="24"/>
        </w:rPr>
      </w:pPr>
    </w:p>
    <w:p w14:paraId="001C64F8" w14:textId="77777777" w:rsidR="001935C7" w:rsidRPr="001C5758" w:rsidRDefault="001935C7" w:rsidP="001935C7">
      <w:pPr>
        <w:jc w:val="both"/>
        <w:rPr>
          <w:b/>
          <w:sz w:val="24"/>
          <w:szCs w:val="24"/>
        </w:rPr>
      </w:pPr>
    </w:p>
    <w:p w14:paraId="2C5D9760" w14:textId="28435019" w:rsidR="001935C7" w:rsidRPr="001C5758" w:rsidRDefault="00F32E18" w:rsidP="001935C7">
      <w:pPr>
        <w:rPr>
          <w:sz w:val="24"/>
          <w:szCs w:val="24"/>
        </w:rPr>
      </w:pPr>
      <w:r w:rsidRPr="001C5758">
        <w:rPr>
          <w:sz w:val="24"/>
          <w:szCs w:val="24"/>
        </w:rPr>
        <w:t>Pirkim</w:t>
      </w:r>
      <w:r w:rsidR="009C5DDE" w:rsidRPr="001C5758">
        <w:rPr>
          <w:sz w:val="24"/>
          <w:szCs w:val="24"/>
        </w:rPr>
        <w:t>o</w:t>
      </w:r>
      <w:r w:rsidRPr="001C5758">
        <w:rPr>
          <w:sz w:val="24"/>
          <w:szCs w:val="24"/>
        </w:rPr>
        <w:t xml:space="preserve"> organizatorė                                                                                                Kristina Laucytė</w:t>
      </w:r>
      <w:r w:rsidR="001935C7" w:rsidRPr="001C5758">
        <w:rPr>
          <w:sz w:val="24"/>
          <w:szCs w:val="24"/>
        </w:rPr>
        <w:br w:type="page"/>
      </w:r>
    </w:p>
    <w:p w14:paraId="130E9A22" w14:textId="77777777" w:rsidR="001935C7" w:rsidRPr="001C5758" w:rsidRDefault="001935C7" w:rsidP="001935C7">
      <w:pPr>
        <w:jc w:val="right"/>
        <w:rPr>
          <w:sz w:val="24"/>
          <w:szCs w:val="24"/>
        </w:rPr>
      </w:pPr>
    </w:p>
    <w:p w14:paraId="323BCC71" w14:textId="77777777" w:rsidR="001935C7" w:rsidRPr="001C5758" w:rsidRDefault="001935C7" w:rsidP="001935C7">
      <w:pPr>
        <w:jc w:val="right"/>
        <w:rPr>
          <w:sz w:val="24"/>
          <w:szCs w:val="24"/>
        </w:rPr>
      </w:pPr>
      <w:r w:rsidRPr="001C5758">
        <w:rPr>
          <w:sz w:val="24"/>
          <w:szCs w:val="24"/>
        </w:rPr>
        <w:t>Apklausos sąlygų</w:t>
      </w:r>
    </w:p>
    <w:p w14:paraId="3B1EC678" w14:textId="77777777" w:rsidR="001935C7" w:rsidRPr="001C5758" w:rsidRDefault="001935C7" w:rsidP="001935C7">
      <w:pPr>
        <w:jc w:val="right"/>
        <w:rPr>
          <w:sz w:val="24"/>
          <w:szCs w:val="24"/>
        </w:rPr>
      </w:pPr>
      <w:r w:rsidRPr="001C5758">
        <w:rPr>
          <w:sz w:val="24"/>
          <w:szCs w:val="24"/>
        </w:rPr>
        <w:t>1 priedas</w:t>
      </w:r>
    </w:p>
    <w:p w14:paraId="7006B174" w14:textId="77777777" w:rsidR="000C2F25" w:rsidRDefault="000C2F25" w:rsidP="001935C7">
      <w:pPr>
        <w:rPr>
          <w:sz w:val="24"/>
          <w:szCs w:val="24"/>
        </w:rPr>
      </w:pPr>
    </w:p>
    <w:p w14:paraId="106CC4DC" w14:textId="77777777" w:rsidR="00AD4746" w:rsidRPr="00AD4746" w:rsidRDefault="00AD4746" w:rsidP="00AD4746">
      <w:pPr>
        <w:spacing w:line="276" w:lineRule="auto"/>
        <w:jc w:val="center"/>
        <w:rPr>
          <w:b/>
          <w:sz w:val="24"/>
          <w:szCs w:val="24"/>
          <w:lang w:eastAsia="lt-LT"/>
        </w:rPr>
      </w:pPr>
      <w:r w:rsidRPr="00AD4746">
        <w:rPr>
          <w:b/>
          <w:sz w:val="24"/>
          <w:szCs w:val="24"/>
          <w:lang w:eastAsia="lt-LT"/>
        </w:rPr>
        <w:t>LIETUVOS RESPUBLIKOS MUITINĖS PAREIGŪNŲ TARNYBINIŲ PAŽYMĖJIMŲ IR DARBUOTOJŲ PAŽYMĖJIMŲ TECHNINĖ SPECIFIKACIJA</w:t>
      </w:r>
    </w:p>
    <w:p w14:paraId="37C8D356" w14:textId="77777777" w:rsidR="00AD4746" w:rsidRPr="00AD4746" w:rsidRDefault="00AD4746" w:rsidP="00AD4746">
      <w:pPr>
        <w:spacing w:line="276" w:lineRule="auto"/>
        <w:jc w:val="right"/>
        <w:rPr>
          <w:b/>
          <w:sz w:val="24"/>
          <w:szCs w:val="24"/>
          <w:lang w:eastAsia="lt-LT"/>
        </w:rPr>
      </w:pPr>
    </w:p>
    <w:tbl>
      <w:tblPr>
        <w:tblStyle w:val="TableGrid"/>
        <w:tblW w:w="0" w:type="auto"/>
        <w:tblLook w:val="04A0" w:firstRow="1" w:lastRow="0" w:firstColumn="1" w:lastColumn="0" w:noHBand="0" w:noVBand="1"/>
      </w:tblPr>
      <w:tblGrid>
        <w:gridCol w:w="570"/>
        <w:gridCol w:w="3420"/>
        <w:gridCol w:w="4508"/>
        <w:gridCol w:w="990"/>
      </w:tblGrid>
      <w:tr w:rsidR="00AD4746" w:rsidRPr="00AD4746" w14:paraId="3E7F5128" w14:textId="77777777" w:rsidTr="00585A39">
        <w:tc>
          <w:tcPr>
            <w:tcW w:w="570" w:type="dxa"/>
          </w:tcPr>
          <w:p w14:paraId="2E60528D" w14:textId="77777777" w:rsidR="00AD4746" w:rsidRPr="00AD4746" w:rsidRDefault="00AD4746" w:rsidP="00AD4746">
            <w:pPr>
              <w:spacing w:line="276" w:lineRule="auto"/>
              <w:jc w:val="center"/>
              <w:rPr>
                <w:b/>
                <w:sz w:val="24"/>
                <w:szCs w:val="24"/>
              </w:rPr>
            </w:pPr>
            <w:r w:rsidRPr="00AD4746">
              <w:rPr>
                <w:b/>
                <w:sz w:val="24"/>
                <w:szCs w:val="24"/>
              </w:rPr>
              <w:t>Eil.</w:t>
            </w:r>
          </w:p>
          <w:p w14:paraId="404BA990" w14:textId="77777777" w:rsidR="00AD4746" w:rsidRPr="00AD4746" w:rsidRDefault="00AD4746" w:rsidP="00AD4746">
            <w:pPr>
              <w:spacing w:line="276" w:lineRule="auto"/>
              <w:jc w:val="center"/>
              <w:rPr>
                <w:b/>
                <w:sz w:val="24"/>
                <w:szCs w:val="24"/>
              </w:rPr>
            </w:pPr>
            <w:r w:rsidRPr="00AD4746">
              <w:rPr>
                <w:b/>
                <w:sz w:val="24"/>
                <w:szCs w:val="24"/>
              </w:rPr>
              <w:t>Nr.</w:t>
            </w:r>
          </w:p>
        </w:tc>
        <w:tc>
          <w:tcPr>
            <w:tcW w:w="3655" w:type="dxa"/>
          </w:tcPr>
          <w:p w14:paraId="31B4D7F3" w14:textId="77777777" w:rsidR="00AD4746" w:rsidRPr="00AD4746" w:rsidRDefault="00AD4746" w:rsidP="00AD4746">
            <w:pPr>
              <w:spacing w:line="276" w:lineRule="auto"/>
              <w:jc w:val="center"/>
              <w:rPr>
                <w:b/>
                <w:sz w:val="24"/>
                <w:szCs w:val="24"/>
              </w:rPr>
            </w:pPr>
            <w:r w:rsidRPr="00AD4746">
              <w:rPr>
                <w:b/>
                <w:sz w:val="24"/>
                <w:szCs w:val="24"/>
              </w:rPr>
              <w:t>Pažymėjimo pavadinimas</w:t>
            </w:r>
          </w:p>
          <w:p w14:paraId="01CD4891" w14:textId="77777777" w:rsidR="00AD4746" w:rsidRPr="00AD4746" w:rsidRDefault="00AD4746" w:rsidP="00AD4746">
            <w:pPr>
              <w:spacing w:line="276" w:lineRule="auto"/>
              <w:jc w:val="center"/>
              <w:rPr>
                <w:b/>
                <w:sz w:val="24"/>
                <w:szCs w:val="24"/>
              </w:rPr>
            </w:pPr>
          </w:p>
        </w:tc>
        <w:tc>
          <w:tcPr>
            <w:tcW w:w="4827" w:type="dxa"/>
          </w:tcPr>
          <w:p w14:paraId="3B659A7F" w14:textId="77777777" w:rsidR="00AD4746" w:rsidRPr="00AD4746" w:rsidRDefault="00AD4746" w:rsidP="00AD4746">
            <w:pPr>
              <w:spacing w:line="276" w:lineRule="auto"/>
              <w:jc w:val="center"/>
              <w:rPr>
                <w:b/>
                <w:sz w:val="24"/>
                <w:szCs w:val="24"/>
              </w:rPr>
            </w:pPr>
            <w:r w:rsidRPr="00AD4746">
              <w:rPr>
                <w:b/>
                <w:sz w:val="24"/>
                <w:szCs w:val="24"/>
              </w:rPr>
              <w:t>Teisės aktas, reglamentuojantis pažymėjimų apsaugos priemones</w:t>
            </w:r>
          </w:p>
        </w:tc>
        <w:tc>
          <w:tcPr>
            <w:tcW w:w="990" w:type="dxa"/>
          </w:tcPr>
          <w:p w14:paraId="43E4E057" w14:textId="77777777" w:rsidR="00AD4746" w:rsidRPr="00AD4746" w:rsidRDefault="00AD4746" w:rsidP="00AD4746">
            <w:pPr>
              <w:spacing w:line="276" w:lineRule="auto"/>
              <w:jc w:val="center"/>
              <w:rPr>
                <w:b/>
                <w:sz w:val="24"/>
                <w:szCs w:val="24"/>
              </w:rPr>
            </w:pPr>
            <w:r w:rsidRPr="00AD4746">
              <w:rPr>
                <w:b/>
                <w:sz w:val="24"/>
                <w:szCs w:val="24"/>
              </w:rPr>
              <w:t>Kiekis*</w:t>
            </w:r>
          </w:p>
        </w:tc>
      </w:tr>
      <w:tr w:rsidR="00AD4746" w:rsidRPr="00AD4746" w14:paraId="394AF16C" w14:textId="77777777" w:rsidTr="00585A39">
        <w:trPr>
          <w:trHeight w:val="2306"/>
        </w:trPr>
        <w:tc>
          <w:tcPr>
            <w:tcW w:w="570" w:type="dxa"/>
          </w:tcPr>
          <w:p w14:paraId="3559466C" w14:textId="77777777" w:rsidR="00AD4746" w:rsidRPr="00AD4746" w:rsidRDefault="00AD4746" w:rsidP="00AD4746">
            <w:pPr>
              <w:spacing w:line="276" w:lineRule="auto"/>
              <w:jc w:val="right"/>
              <w:rPr>
                <w:b/>
                <w:sz w:val="24"/>
                <w:szCs w:val="24"/>
              </w:rPr>
            </w:pPr>
            <w:r w:rsidRPr="00AD4746">
              <w:rPr>
                <w:b/>
                <w:sz w:val="24"/>
                <w:szCs w:val="24"/>
              </w:rPr>
              <w:t>1.</w:t>
            </w:r>
          </w:p>
        </w:tc>
        <w:tc>
          <w:tcPr>
            <w:tcW w:w="3655" w:type="dxa"/>
          </w:tcPr>
          <w:p w14:paraId="3CEF5D60" w14:textId="77777777" w:rsidR="00AD4746" w:rsidRPr="00AD4746" w:rsidRDefault="00AD4746" w:rsidP="00AD4746">
            <w:pPr>
              <w:spacing w:line="276" w:lineRule="auto"/>
              <w:jc w:val="both"/>
              <w:rPr>
                <w:sz w:val="24"/>
                <w:szCs w:val="24"/>
              </w:rPr>
            </w:pPr>
            <w:r w:rsidRPr="00AD4746">
              <w:rPr>
                <w:sz w:val="24"/>
                <w:szCs w:val="24"/>
              </w:rPr>
              <w:t>Muitinės departamento ir muitinės įstaigų pareigūnų tarnybinis pažymėjimas „</w:t>
            </w:r>
            <w:proofErr w:type="spellStart"/>
            <w:r w:rsidRPr="00AD4746">
              <w:rPr>
                <w:sz w:val="24"/>
                <w:szCs w:val="24"/>
              </w:rPr>
              <w:t>Mifare</w:t>
            </w:r>
            <w:proofErr w:type="spellEnd"/>
            <w:r w:rsidRPr="00AD4746">
              <w:rPr>
                <w:sz w:val="24"/>
                <w:szCs w:val="24"/>
              </w:rPr>
              <w:t xml:space="preserve">“ (vidutinio technologinės apsaugos lygio, 5 </w:t>
            </w:r>
            <w:proofErr w:type="spellStart"/>
            <w:r w:rsidRPr="00AD4746">
              <w:rPr>
                <w:sz w:val="24"/>
                <w:szCs w:val="24"/>
              </w:rPr>
              <w:t>polygio</w:t>
            </w:r>
            <w:proofErr w:type="spellEnd"/>
            <w:r w:rsidRPr="00AD4746">
              <w:rPr>
                <w:sz w:val="24"/>
                <w:szCs w:val="24"/>
              </w:rPr>
              <w:t xml:space="preserve"> – identifikavimo kodas 01843)</w:t>
            </w:r>
          </w:p>
        </w:tc>
        <w:tc>
          <w:tcPr>
            <w:tcW w:w="4827" w:type="dxa"/>
          </w:tcPr>
          <w:p w14:paraId="45DDF1EF" w14:textId="77777777" w:rsidR="00AD4746" w:rsidRPr="00AD4746" w:rsidRDefault="00AD4746" w:rsidP="00AD4746">
            <w:pPr>
              <w:spacing w:line="276" w:lineRule="auto"/>
              <w:jc w:val="both"/>
              <w:rPr>
                <w:b/>
                <w:sz w:val="24"/>
                <w:szCs w:val="24"/>
              </w:rPr>
            </w:pPr>
            <w:r w:rsidRPr="00AD4746">
              <w:rPr>
                <w:sz w:val="24"/>
                <w:szCs w:val="24"/>
              </w:rPr>
              <w:t>Valstybės dokumentų technologinės apsaugos tarnybos prie Finansų ministerijos direktoriaus  2019 m. birželio 6 d. įsakymas Nr. 30–22 „Dėl Lietuvos Respublikos muitinės pareigūno tarnybinio pažymėjimo blanko (identifikavimo kodas 01843) privalomų technologinės apsaugos priemonių sąrašo tvirtinimo“</w:t>
            </w:r>
          </w:p>
        </w:tc>
        <w:tc>
          <w:tcPr>
            <w:tcW w:w="990" w:type="dxa"/>
          </w:tcPr>
          <w:p w14:paraId="6E97314B" w14:textId="77777777" w:rsidR="00AD4746" w:rsidRPr="00AD4746" w:rsidRDefault="00AD4746" w:rsidP="00AD4746">
            <w:pPr>
              <w:spacing w:line="276" w:lineRule="auto"/>
              <w:jc w:val="center"/>
              <w:rPr>
                <w:b/>
                <w:sz w:val="24"/>
                <w:szCs w:val="24"/>
              </w:rPr>
            </w:pPr>
            <w:r w:rsidRPr="00AD4746">
              <w:rPr>
                <w:b/>
                <w:sz w:val="24"/>
                <w:szCs w:val="24"/>
              </w:rPr>
              <w:t>750</w:t>
            </w:r>
          </w:p>
        </w:tc>
      </w:tr>
      <w:tr w:rsidR="00AD4746" w:rsidRPr="00AD4746" w14:paraId="61E0A216" w14:textId="77777777" w:rsidTr="00585A39">
        <w:trPr>
          <w:trHeight w:val="2055"/>
        </w:trPr>
        <w:tc>
          <w:tcPr>
            <w:tcW w:w="570" w:type="dxa"/>
          </w:tcPr>
          <w:p w14:paraId="0B1C9AB9" w14:textId="77777777" w:rsidR="00AD4746" w:rsidRPr="00AD4746" w:rsidRDefault="00AD4746" w:rsidP="00AD4746">
            <w:pPr>
              <w:spacing w:line="276" w:lineRule="auto"/>
              <w:jc w:val="right"/>
              <w:rPr>
                <w:b/>
                <w:sz w:val="24"/>
                <w:szCs w:val="24"/>
              </w:rPr>
            </w:pPr>
            <w:r w:rsidRPr="00AD4746">
              <w:rPr>
                <w:b/>
                <w:sz w:val="24"/>
                <w:szCs w:val="24"/>
              </w:rPr>
              <w:t>2.</w:t>
            </w:r>
          </w:p>
        </w:tc>
        <w:tc>
          <w:tcPr>
            <w:tcW w:w="3655" w:type="dxa"/>
          </w:tcPr>
          <w:p w14:paraId="6368608E" w14:textId="77777777" w:rsidR="00AD4746" w:rsidRPr="00AD4746" w:rsidRDefault="00AD4746" w:rsidP="00AD4746">
            <w:pPr>
              <w:spacing w:line="276" w:lineRule="auto"/>
              <w:jc w:val="both"/>
              <w:rPr>
                <w:b/>
                <w:sz w:val="24"/>
                <w:szCs w:val="24"/>
              </w:rPr>
            </w:pPr>
            <w:r w:rsidRPr="00AD4746">
              <w:rPr>
                <w:sz w:val="24"/>
                <w:szCs w:val="24"/>
              </w:rPr>
              <w:t>Darbuotojų pažymėjimas „</w:t>
            </w:r>
            <w:proofErr w:type="spellStart"/>
            <w:r w:rsidRPr="00AD4746">
              <w:rPr>
                <w:sz w:val="24"/>
                <w:szCs w:val="24"/>
              </w:rPr>
              <w:t>Mifare</w:t>
            </w:r>
            <w:proofErr w:type="spellEnd"/>
            <w:r w:rsidRPr="00AD4746">
              <w:rPr>
                <w:sz w:val="24"/>
                <w:szCs w:val="24"/>
              </w:rPr>
              <w:t xml:space="preserve">“  (žemiausio technologinės apsaugos lygio, 3 </w:t>
            </w:r>
            <w:proofErr w:type="spellStart"/>
            <w:r w:rsidRPr="00AD4746">
              <w:rPr>
                <w:sz w:val="24"/>
                <w:szCs w:val="24"/>
              </w:rPr>
              <w:t>polygio</w:t>
            </w:r>
            <w:proofErr w:type="spellEnd"/>
            <w:r w:rsidRPr="00AD4746">
              <w:rPr>
                <w:sz w:val="24"/>
                <w:szCs w:val="24"/>
              </w:rPr>
              <w:t xml:space="preserve"> – identifikavimo kodas 01842)</w:t>
            </w:r>
          </w:p>
        </w:tc>
        <w:tc>
          <w:tcPr>
            <w:tcW w:w="4827" w:type="dxa"/>
          </w:tcPr>
          <w:p w14:paraId="364D0E04" w14:textId="77777777" w:rsidR="00AD4746" w:rsidRPr="00AD4746" w:rsidRDefault="00AD4746" w:rsidP="00AD4746">
            <w:pPr>
              <w:spacing w:line="276" w:lineRule="auto"/>
              <w:jc w:val="both"/>
              <w:rPr>
                <w:b/>
                <w:sz w:val="24"/>
                <w:szCs w:val="24"/>
              </w:rPr>
            </w:pPr>
            <w:r w:rsidRPr="00AD4746">
              <w:rPr>
                <w:sz w:val="24"/>
                <w:szCs w:val="24"/>
              </w:rPr>
              <w:t>Valstybės dokumentų technologinės apsaugos tarnybos prie Finansų ministerijos direktoriaus  2019 m. gegužės 21 d. įsakymas Nr. 30-21 „Dėl darbuotojo pažymėjimo blanko (identifikavimo kodas 01842) privalomų technologinės apsaugos priemonių tvirtinimo“</w:t>
            </w:r>
          </w:p>
        </w:tc>
        <w:tc>
          <w:tcPr>
            <w:tcW w:w="990" w:type="dxa"/>
          </w:tcPr>
          <w:p w14:paraId="451F6E8B" w14:textId="77777777" w:rsidR="00AD4746" w:rsidRPr="00AD4746" w:rsidRDefault="00AD4746" w:rsidP="00AD4746">
            <w:pPr>
              <w:spacing w:line="276" w:lineRule="auto"/>
              <w:jc w:val="center"/>
              <w:rPr>
                <w:b/>
                <w:sz w:val="24"/>
                <w:szCs w:val="24"/>
              </w:rPr>
            </w:pPr>
            <w:r w:rsidRPr="00AD4746">
              <w:rPr>
                <w:b/>
                <w:sz w:val="24"/>
                <w:szCs w:val="24"/>
              </w:rPr>
              <w:t>80</w:t>
            </w:r>
          </w:p>
        </w:tc>
      </w:tr>
    </w:tbl>
    <w:p w14:paraId="01B70CCC" w14:textId="77777777" w:rsidR="00AD4746" w:rsidRPr="00AD4746" w:rsidRDefault="00AD4746" w:rsidP="00AD4746">
      <w:pPr>
        <w:spacing w:line="276" w:lineRule="auto"/>
        <w:ind w:firstLine="567"/>
        <w:rPr>
          <w:b/>
          <w:sz w:val="24"/>
          <w:szCs w:val="24"/>
          <w:lang w:eastAsia="lt-LT"/>
        </w:rPr>
      </w:pPr>
    </w:p>
    <w:p w14:paraId="6672A9AD" w14:textId="77777777" w:rsidR="00AD4746" w:rsidRPr="00AD4746" w:rsidRDefault="00AD4746" w:rsidP="00AD4746">
      <w:pPr>
        <w:spacing w:line="276" w:lineRule="auto"/>
        <w:ind w:firstLine="567"/>
        <w:jc w:val="both"/>
        <w:rPr>
          <w:sz w:val="24"/>
          <w:szCs w:val="24"/>
          <w:lang w:eastAsia="lt-LT"/>
        </w:rPr>
      </w:pPr>
      <w:r w:rsidRPr="00AD4746">
        <w:rPr>
          <w:sz w:val="24"/>
          <w:szCs w:val="24"/>
          <w:lang w:eastAsia="lt-LT"/>
        </w:rPr>
        <w:t>Pastabos:</w:t>
      </w:r>
    </w:p>
    <w:p w14:paraId="57E43B33" w14:textId="77777777" w:rsidR="00AD4746" w:rsidRPr="00AD4746" w:rsidRDefault="00AD4746" w:rsidP="00AD4746">
      <w:pPr>
        <w:spacing w:line="276" w:lineRule="auto"/>
        <w:ind w:firstLine="567"/>
        <w:jc w:val="both"/>
        <w:rPr>
          <w:sz w:val="24"/>
          <w:szCs w:val="24"/>
          <w:lang w:eastAsia="lt-LT"/>
        </w:rPr>
      </w:pPr>
      <w:r w:rsidRPr="00AD4746">
        <w:rPr>
          <w:sz w:val="24"/>
          <w:szCs w:val="24"/>
          <w:lang w:eastAsia="lt-LT"/>
        </w:rPr>
        <w:t xml:space="preserve">1) *nurodytas muitinės tarnybinių pažymėjimų ir darbuotojų pažymėjimų (toliau – Pažymėjimai) kiekis yra preliminarus. </w:t>
      </w:r>
      <w:r w:rsidRPr="00AD4746">
        <w:rPr>
          <w:sz w:val="23"/>
          <w:szCs w:val="23"/>
          <w:lang w:eastAsia="lt-LT"/>
        </w:rPr>
        <w:t>Paslaugų teikimo terminas - 36 mėnesiai nuo sutarties įsigaliojimo</w:t>
      </w:r>
      <w:r w:rsidRPr="00AD4746">
        <w:rPr>
          <w:sz w:val="24"/>
          <w:szCs w:val="24"/>
          <w:lang w:eastAsia="lt-LT"/>
        </w:rPr>
        <w:t>;</w:t>
      </w:r>
    </w:p>
    <w:p w14:paraId="69BFECD7" w14:textId="77777777" w:rsidR="00AD4746" w:rsidRPr="00AD4746" w:rsidRDefault="00AD4746" w:rsidP="00AD4746">
      <w:pPr>
        <w:spacing w:line="276" w:lineRule="auto"/>
        <w:ind w:firstLine="567"/>
        <w:jc w:val="both"/>
        <w:rPr>
          <w:sz w:val="24"/>
          <w:szCs w:val="24"/>
          <w:lang w:eastAsia="lt-LT"/>
        </w:rPr>
      </w:pPr>
      <w:r w:rsidRPr="00AD4746">
        <w:rPr>
          <w:sz w:val="24"/>
          <w:szCs w:val="24"/>
          <w:lang w:eastAsia="lt-LT"/>
        </w:rPr>
        <w:t>2) Pardavėjas įsipareigoja pagaminti ir pristatyti Pažymėjimus tik pagal Pirkėjo pateiktus rašytinius užsakymus. Užsakyme nurodytas Pažymėjimų kiekis turi būti pristatytas per 20 (dvidešimt) darbo dienų nuo užsakymo pateikimo;</w:t>
      </w:r>
    </w:p>
    <w:p w14:paraId="02EDE1BB" w14:textId="77777777" w:rsidR="00AD4746" w:rsidRPr="00AD4746" w:rsidRDefault="00AD4746" w:rsidP="00AD4746">
      <w:pPr>
        <w:spacing w:line="276" w:lineRule="auto"/>
        <w:ind w:firstLine="567"/>
        <w:jc w:val="both"/>
        <w:rPr>
          <w:sz w:val="24"/>
          <w:szCs w:val="24"/>
          <w:lang w:eastAsia="lt-LT"/>
        </w:rPr>
      </w:pPr>
      <w:r w:rsidRPr="00AD4746">
        <w:rPr>
          <w:sz w:val="24"/>
          <w:szCs w:val="24"/>
          <w:lang w:eastAsia="lt-LT"/>
        </w:rPr>
        <w:t>3) Pirkėjui pageidaujant, gali būti keičiami atskirų pavadinimų Pažymėjimų kiekis, jeigu dėl tokio pakeitimo nepadidės bendra Sutarties kaina;</w:t>
      </w:r>
    </w:p>
    <w:p w14:paraId="7AF96C71" w14:textId="77777777" w:rsidR="00AD4746" w:rsidRPr="00AD4746" w:rsidRDefault="00AD4746" w:rsidP="00AD4746">
      <w:pPr>
        <w:spacing w:line="276" w:lineRule="auto"/>
        <w:ind w:firstLine="567"/>
        <w:jc w:val="both"/>
        <w:rPr>
          <w:sz w:val="24"/>
          <w:szCs w:val="24"/>
          <w:lang w:eastAsia="lt-LT"/>
        </w:rPr>
      </w:pPr>
      <w:r w:rsidRPr="00AD4746">
        <w:rPr>
          <w:sz w:val="24"/>
          <w:szCs w:val="24"/>
          <w:lang w:eastAsia="lt-LT"/>
        </w:rPr>
        <w:t>4) Pardavėjas turi pateikti Valstybės dokumentų technologinės apsaugos tarnybos prie Finansų apsaugos ministerijos išduotą galiojančią saugių dokumentų ir saugių dokumentų blankų gamybos licenciją, patvirtinančią, kad Pardavėjas turi teisę spausdinti saugiuosius dokumentus ir saugiųjų dokumentų blankus.</w:t>
      </w:r>
    </w:p>
    <w:p w14:paraId="4DC21D05" w14:textId="77777777" w:rsidR="00AD4746" w:rsidRPr="00AD4746" w:rsidRDefault="00AD4746" w:rsidP="00AD4746">
      <w:pPr>
        <w:spacing w:line="276" w:lineRule="auto"/>
        <w:rPr>
          <w:b/>
          <w:sz w:val="24"/>
          <w:szCs w:val="24"/>
          <w:lang w:eastAsia="lt-LT"/>
        </w:rPr>
      </w:pPr>
      <w:r w:rsidRPr="00AD4746">
        <w:rPr>
          <w:b/>
          <w:sz w:val="24"/>
          <w:szCs w:val="24"/>
          <w:lang w:eastAsia="lt-LT"/>
        </w:rPr>
        <w:br w:type="page"/>
      </w:r>
    </w:p>
    <w:p w14:paraId="2AE01DDD" w14:textId="77777777" w:rsidR="00AD4746" w:rsidRPr="00AD4746" w:rsidRDefault="00AD4746" w:rsidP="00AD4746">
      <w:pPr>
        <w:spacing w:line="276" w:lineRule="auto"/>
        <w:jc w:val="center"/>
        <w:rPr>
          <w:b/>
          <w:caps/>
          <w:sz w:val="24"/>
          <w:szCs w:val="24"/>
          <w:lang w:eastAsia="lt-LT"/>
        </w:rPr>
      </w:pPr>
      <w:r w:rsidRPr="00AD4746">
        <w:rPr>
          <w:b/>
          <w:caps/>
          <w:sz w:val="24"/>
          <w:szCs w:val="24"/>
          <w:lang w:eastAsia="lt-LT"/>
        </w:rPr>
        <w:lastRenderedPageBreak/>
        <w:t>Techniniai duomenys pažymėjimų gamybai</w:t>
      </w:r>
    </w:p>
    <w:p w14:paraId="72E660FA" w14:textId="77777777" w:rsidR="00AD4746" w:rsidRPr="00AD4746" w:rsidRDefault="00AD4746" w:rsidP="00AD4746">
      <w:pPr>
        <w:spacing w:line="276" w:lineRule="auto"/>
        <w:jc w:val="both"/>
        <w:rPr>
          <w:sz w:val="24"/>
          <w:szCs w:val="24"/>
          <w:lang w:eastAsia="lt-LT"/>
        </w:rPr>
      </w:pPr>
    </w:p>
    <w:p w14:paraId="0B2351C8" w14:textId="77777777" w:rsidR="00AD4746" w:rsidRPr="00AD4746" w:rsidRDefault="00AD4746" w:rsidP="00AD4746">
      <w:pPr>
        <w:spacing w:line="276" w:lineRule="auto"/>
        <w:ind w:firstLine="567"/>
        <w:jc w:val="both"/>
        <w:rPr>
          <w:sz w:val="24"/>
          <w:szCs w:val="24"/>
          <w:lang w:eastAsia="lt-LT"/>
        </w:rPr>
      </w:pPr>
      <w:r w:rsidRPr="00AD4746">
        <w:rPr>
          <w:sz w:val="24"/>
          <w:szCs w:val="24"/>
          <w:lang w:eastAsia="lt-LT"/>
        </w:rPr>
        <w:t xml:space="preserve">Bendros sąlygos – </w:t>
      </w:r>
      <w:proofErr w:type="spellStart"/>
      <w:r w:rsidRPr="00AD4746">
        <w:rPr>
          <w:sz w:val="24"/>
          <w:szCs w:val="24"/>
          <w:lang w:eastAsia="lt-LT"/>
        </w:rPr>
        <w:t>mikrokontroleris</w:t>
      </w:r>
      <w:proofErr w:type="spellEnd"/>
      <w:r w:rsidRPr="00AD4746">
        <w:rPr>
          <w:sz w:val="24"/>
          <w:szCs w:val="24"/>
          <w:lang w:eastAsia="lt-LT"/>
        </w:rPr>
        <w:t xml:space="preserve"> su vienu ar daugiau mikroprocesoriais ir atmintimi, su antena, kuri veikia iki 10 cm atstumu 13,56 MHz radijo dažniu ir atitinkantis ISO/IEC14443 standartą (A tipas) arba lygiavertį. „</w:t>
      </w:r>
      <w:proofErr w:type="spellStart"/>
      <w:r w:rsidRPr="00AD4746">
        <w:rPr>
          <w:sz w:val="24"/>
          <w:szCs w:val="24"/>
          <w:lang w:eastAsia="lt-LT"/>
        </w:rPr>
        <w:t>Mifare</w:t>
      </w:r>
      <w:proofErr w:type="spellEnd"/>
      <w:r w:rsidRPr="00AD4746">
        <w:rPr>
          <w:sz w:val="24"/>
          <w:szCs w:val="24"/>
          <w:lang w:eastAsia="lt-LT"/>
        </w:rPr>
        <w:t>“ pažymėjimai turi būti bekontakčiai RFID (</w:t>
      </w:r>
      <w:proofErr w:type="spellStart"/>
      <w:r w:rsidRPr="00AD4746">
        <w:rPr>
          <w:sz w:val="24"/>
          <w:szCs w:val="24"/>
          <w:lang w:eastAsia="lt-LT"/>
        </w:rPr>
        <w:t>Radio-frequency</w:t>
      </w:r>
      <w:proofErr w:type="spellEnd"/>
      <w:r w:rsidRPr="00AD4746">
        <w:rPr>
          <w:sz w:val="24"/>
          <w:szCs w:val="24"/>
          <w:lang w:eastAsia="lt-LT"/>
        </w:rPr>
        <w:t xml:space="preserve"> </w:t>
      </w:r>
      <w:proofErr w:type="spellStart"/>
      <w:r w:rsidRPr="00AD4746">
        <w:rPr>
          <w:sz w:val="24"/>
          <w:szCs w:val="24"/>
          <w:lang w:eastAsia="lt-LT"/>
        </w:rPr>
        <w:t>identification</w:t>
      </w:r>
      <w:proofErr w:type="spellEnd"/>
      <w:r w:rsidRPr="00AD4746">
        <w:rPr>
          <w:sz w:val="24"/>
          <w:szCs w:val="24"/>
          <w:lang w:eastAsia="lt-LT"/>
        </w:rPr>
        <w:t>). Turi užtikrinti ne mažiau kaip 100000 skaitymo / rašymo operacijų ciklų be gedimo ar našumo praradimo 10 metų laikotarpiu. Skirtingi atminties sektoriai turi būti užrakinami skirtingais raktais. Pažymėjimai turi atitikti ISO/IEC 7810:2003 normas mokėjimo kortelėms ID-1.</w:t>
      </w:r>
    </w:p>
    <w:p w14:paraId="65051BFA" w14:textId="77777777" w:rsidR="00AD4746" w:rsidRPr="00AD4746" w:rsidRDefault="00AD4746" w:rsidP="00AD4746">
      <w:pPr>
        <w:spacing w:line="276" w:lineRule="auto"/>
        <w:jc w:val="both"/>
        <w:rPr>
          <w:sz w:val="24"/>
          <w:szCs w:val="24"/>
          <w:lang w:eastAsia="lt-LT"/>
        </w:rPr>
      </w:pPr>
    </w:p>
    <w:p w14:paraId="100F3A1D" w14:textId="77777777" w:rsidR="00AD4746" w:rsidRPr="00AD4746" w:rsidRDefault="00AD4746" w:rsidP="00AD4746">
      <w:pPr>
        <w:tabs>
          <w:tab w:val="left" w:pos="567"/>
        </w:tabs>
        <w:spacing w:line="276" w:lineRule="auto"/>
        <w:ind w:firstLine="567"/>
        <w:jc w:val="both"/>
        <w:rPr>
          <w:b/>
          <w:sz w:val="24"/>
          <w:szCs w:val="24"/>
          <w:lang w:eastAsia="lt-LT"/>
        </w:rPr>
      </w:pPr>
      <w:r w:rsidRPr="00AD4746">
        <w:rPr>
          <w:b/>
          <w:sz w:val="24"/>
          <w:szCs w:val="24"/>
          <w:lang w:eastAsia="lt-LT"/>
        </w:rPr>
        <w:t>1. Muitinės departamento ir Muitinės įstaigų pareigūnų tarnybinis pažymėjimas „</w:t>
      </w:r>
      <w:proofErr w:type="spellStart"/>
      <w:r w:rsidRPr="00AD4746">
        <w:rPr>
          <w:b/>
          <w:sz w:val="24"/>
          <w:szCs w:val="24"/>
          <w:lang w:eastAsia="lt-LT"/>
        </w:rPr>
        <w:t>Mifare</w:t>
      </w:r>
      <w:proofErr w:type="spellEnd"/>
      <w:r w:rsidRPr="00AD4746">
        <w:rPr>
          <w:b/>
          <w:sz w:val="24"/>
          <w:szCs w:val="24"/>
          <w:lang w:eastAsia="lt-LT"/>
        </w:rPr>
        <w:t>“ (su antena, kuri veikia iki 10 cm atstumu 13,56 MHz radijo dažniu ir atitinka ISO/IEC14443 standartą (A tipas):</w:t>
      </w:r>
    </w:p>
    <w:p w14:paraId="33351A6A"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1.1. Technologinės apsaugos priemonių techniniai duomenys:</w:t>
      </w:r>
    </w:p>
    <w:p w14:paraId="174330F9"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 xml:space="preserve">1.1.1. blanko pagrindo medžiaga – </w:t>
      </w:r>
      <w:proofErr w:type="spellStart"/>
      <w:r w:rsidRPr="00AD4746">
        <w:rPr>
          <w:sz w:val="24"/>
          <w:szCs w:val="24"/>
          <w:lang w:eastAsia="lt-LT"/>
        </w:rPr>
        <w:t>polikarbonatas</w:t>
      </w:r>
      <w:proofErr w:type="spellEnd"/>
      <w:r w:rsidRPr="00AD4746">
        <w:rPr>
          <w:sz w:val="24"/>
          <w:szCs w:val="24"/>
          <w:lang w:eastAsia="lt-LT"/>
        </w:rPr>
        <w:t>, daugiasluoksnis, neutralus ultravioletiniuose spinduliuose (nešvyti);</w:t>
      </w:r>
    </w:p>
    <w:p w14:paraId="07BA797B"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1.1.2. matmenys – 85,60 x 53,98 mm, kampai suapvalinti (R 3,18 mm);</w:t>
      </w:r>
    </w:p>
    <w:p w14:paraId="17D31FEE"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1.1.3. spalvingumas – pirmoje kortelės pusėje 8 spalvos, antroje kortelės pusėje 4 spalvos.</w:t>
      </w:r>
    </w:p>
    <w:p w14:paraId="197CA270"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1.2. Spauda – ofsetinė, vaivorykštinė;</w:t>
      </w:r>
    </w:p>
    <w:p w14:paraId="5D706645"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1.3. Dažai:</w:t>
      </w:r>
    </w:p>
    <w:p w14:paraId="3C105F20"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1.3.1. švytintys ultravioletiniuose spinduliuose, nematomi;</w:t>
      </w:r>
    </w:p>
    <w:p w14:paraId="5B1E2457"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1.3.2. kintantys infraraudonųjų spindulių diapazone, matomi ir nematomi;</w:t>
      </w:r>
    </w:p>
    <w:p w14:paraId="2E651604"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1.4. Grafinės apsaugos priemonės:</w:t>
      </w:r>
    </w:p>
    <w:p w14:paraId="770A6D51"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1.4.1. apsauginiai tinkleliai;</w:t>
      </w:r>
    </w:p>
    <w:p w14:paraId="6610C2C5"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 xml:space="preserve">1.4.2. </w:t>
      </w:r>
      <w:proofErr w:type="spellStart"/>
      <w:r w:rsidRPr="00AD4746">
        <w:rPr>
          <w:sz w:val="24"/>
          <w:szCs w:val="24"/>
          <w:lang w:eastAsia="lt-LT"/>
        </w:rPr>
        <w:t>mikrotekstas</w:t>
      </w:r>
      <w:proofErr w:type="spellEnd"/>
      <w:r w:rsidRPr="00AD4746">
        <w:rPr>
          <w:sz w:val="24"/>
          <w:szCs w:val="24"/>
          <w:lang w:eastAsia="lt-LT"/>
        </w:rPr>
        <w:t xml:space="preserve"> – pozityvinis;</w:t>
      </w:r>
    </w:p>
    <w:p w14:paraId="2C0CF3A2"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 xml:space="preserve">1.4.3. </w:t>
      </w:r>
      <w:proofErr w:type="spellStart"/>
      <w:r w:rsidRPr="00AD4746">
        <w:rPr>
          <w:sz w:val="24"/>
          <w:szCs w:val="24"/>
          <w:lang w:eastAsia="lt-LT"/>
        </w:rPr>
        <w:t>giljošai</w:t>
      </w:r>
      <w:proofErr w:type="spellEnd"/>
      <w:r w:rsidRPr="00AD4746">
        <w:rPr>
          <w:sz w:val="24"/>
          <w:szCs w:val="24"/>
          <w:lang w:eastAsia="lt-LT"/>
        </w:rPr>
        <w:t>;</w:t>
      </w:r>
    </w:p>
    <w:p w14:paraId="07EB4F31"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1.4.4. grafinė žyma.</w:t>
      </w:r>
    </w:p>
    <w:p w14:paraId="6949CD43" w14:textId="77777777" w:rsidR="00AD4746" w:rsidRPr="00AD4746" w:rsidRDefault="00AD4746" w:rsidP="00AD4746">
      <w:pPr>
        <w:tabs>
          <w:tab w:val="left" w:pos="567"/>
        </w:tabs>
        <w:spacing w:line="276" w:lineRule="auto"/>
        <w:ind w:firstLine="567"/>
        <w:jc w:val="both"/>
        <w:rPr>
          <w:sz w:val="24"/>
          <w:szCs w:val="24"/>
          <w:lang w:eastAsia="lt-LT"/>
        </w:rPr>
      </w:pPr>
    </w:p>
    <w:p w14:paraId="4F546199" w14:textId="77777777" w:rsidR="00AD4746" w:rsidRPr="00AD4746" w:rsidRDefault="00AD4746" w:rsidP="00AD4746">
      <w:pPr>
        <w:tabs>
          <w:tab w:val="left" w:pos="567"/>
        </w:tabs>
        <w:spacing w:line="276" w:lineRule="auto"/>
        <w:ind w:firstLine="567"/>
        <w:rPr>
          <w:b/>
          <w:sz w:val="24"/>
          <w:szCs w:val="24"/>
          <w:lang w:eastAsia="lt-LT"/>
        </w:rPr>
      </w:pPr>
      <w:r w:rsidRPr="00AD4746">
        <w:rPr>
          <w:b/>
          <w:sz w:val="24"/>
          <w:szCs w:val="24"/>
          <w:lang w:eastAsia="lt-LT"/>
        </w:rPr>
        <w:t>2. Darbuotojų pažymėjimai „</w:t>
      </w:r>
      <w:proofErr w:type="spellStart"/>
      <w:r w:rsidRPr="00AD4746">
        <w:rPr>
          <w:b/>
          <w:sz w:val="24"/>
          <w:szCs w:val="24"/>
          <w:lang w:eastAsia="lt-LT"/>
        </w:rPr>
        <w:t>Mifare</w:t>
      </w:r>
      <w:proofErr w:type="spellEnd"/>
      <w:r w:rsidRPr="00AD4746">
        <w:rPr>
          <w:b/>
          <w:sz w:val="24"/>
          <w:szCs w:val="24"/>
          <w:lang w:eastAsia="lt-LT"/>
        </w:rPr>
        <w:t>“ (su antena, kuri veikia iki 10 cm atstumu 13,56 MHz radijo dažniu ir atitinka ISO/IEC14443 standartą (A tipas):</w:t>
      </w:r>
    </w:p>
    <w:p w14:paraId="733117C0"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2.1. Technologinės apsaugos priemonių techniniai duomenys:</w:t>
      </w:r>
    </w:p>
    <w:p w14:paraId="3D69138A"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 xml:space="preserve">2.1.1. blanko pagrindo medžiaga – </w:t>
      </w:r>
      <w:proofErr w:type="spellStart"/>
      <w:r w:rsidRPr="00AD4746">
        <w:rPr>
          <w:sz w:val="24"/>
          <w:szCs w:val="24"/>
          <w:lang w:eastAsia="lt-LT"/>
        </w:rPr>
        <w:t>polikarbonatas</w:t>
      </w:r>
      <w:proofErr w:type="spellEnd"/>
      <w:r w:rsidRPr="00AD4746">
        <w:rPr>
          <w:sz w:val="24"/>
          <w:szCs w:val="24"/>
          <w:lang w:eastAsia="lt-LT"/>
        </w:rPr>
        <w:t>, daugiasluoksnis, neutralus ultravioletiniuose spinduliuose (nešvyti);</w:t>
      </w:r>
    </w:p>
    <w:p w14:paraId="031F7977"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2.1.2. matmenys – 85,60 x 53,98 mm, kampai suapvalinti (R 3,18 mm);</w:t>
      </w:r>
    </w:p>
    <w:p w14:paraId="69838605"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2.1.3. spalvingumas – pirmoje kortelės pusėje 4 spalvos, antroje kortelės pusėje 3 spalvos;</w:t>
      </w:r>
    </w:p>
    <w:p w14:paraId="75B96C12"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2.2. Dažai – švytintys ultravioletiniuose spinduliuose, nematomi.</w:t>
      </w:r>
    </w:p>
    <w:p w14:paraId="6573E1DA"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2.3. Grafinės apsaugos priemonės:</w:t>
      </w:r>
    </w:p>
    <w:p w14:paraId="29AC5704"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2.3.1. apsauginiai tinkleliai;</w:t>
      </w:r>
    </w:p>
    <w:p w14:paraId="539300BB"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 xml:space="preserve">2.3.2. </w:t>
      </w:r>
      <w:proofErr w:type="spellStart"/>
      <w:r w:rsidRPr="00AD4746">
        <w:rPr>
          <w:sz w:val="24"/>
          <w:szCs w:val="24"/>
          <w:lang w:eastAsia="lt-LT"/>
        </w:rPr>
        <w:t>mikrotekstas</w:t>
      </w:r>
      <w:proofErr w:type="spellEnd"/>
      <w:r w:rsidRPr="00AD4746">
        <w:rPr>
          <w:sz w:val="24"/>
          <w:szCs w:val="24"/>
          <w:lang w:eastAsia="lt-LT"/>
        </w:rPr>
        <w:t xml:space="preserve"> – pozityvinis;</w:t>
      </w:r>
    </w:p>
    <w:p w14:paraId="498FDC53" w14:textId="77777777" w:rsidR="00AD4746" w:rsidRPr="00AD4746" w:rsidRDefault="00AD4746" w:rsidP="00AD4746">
      <w:pPr>
        <w:tabs>
          <w:tab w:val="left" w:pos="567"/>
        </w:tabs>
        <w:spacing w:line="276" w:lineRule="auto"/>
        <w:ind w:firstLine="567"/>
        <w:jc w:val="both"/>
        <w:rPr>
          <w:sz w:val="24"/>
          <w:szCs w:val="24"/>
          <w:lang w:eastAsia="lt-LT"/>
        </w:rPr>
      </w:pPr>
      <w:r w:rsidRPr="00AD4746">
        <w:rPr>
          <w:sz w:val="24"/>
          <w:szCs w:val="24"/>
          <w:lang w:eastAsia="lt-LT"/>
        </w:rPr>
        <w:t xml:space="preserve">2.3.3. </w:t>
      </w:r>
      <w:proofErr w:type="spellStart"/>
      <w:r w:rsidRPr="00AD4746">
        <w:rPr>
          <w:sz w:val="24"/>
          <w:szCs w:val="24"/>
          <w:lang w:eastAsia="lt-LT"/>
        </w:rPr>
        <w:t>giljošai</w:t>
      </w:r>
      <w:proofErr w:type="spellEnd"/>
      <w:r w:rsidRPr="00AD4746">
        <w:rPr>
          <w:sz w:val="24"/>
          <w:szCs w:val="24"/>
          <w:lang w:eastAsia="lt-LT"/>
        </w:rPr>
        <w:t>.</w:t>
      </w:r>
    </w:p>
    <w:p w14:paraId="7CDE22D8" w14:textId="77777777" w:rsidR="006E4486" w:rsidRPr="001C5758" w:rsidRDefault="006E4486" w:rsidP="001935C7">
      <w:pPr>
        <w:rPr>
          <w:sz w:val="24"/>
          <w:szCs w:val="24"/>
        </w:rPr>
      </w:pPr>
    </w:p>
    <w:p w14:paraId="782A040C" w14:textId="77777777" w:rsidR="00E57771" w:rsidRPr="001C5758" w:rsidRDefault="00E57771" w:rsidP="00E57771">
      <w:pPr>
        <w:jc w:val="center"/>
        <w:rPr>
          <w:sz w:val="24"/>
          <w:szCs w:val="24"/>
        </w:rPr>
      </w:pPr>
      <w:r w:rsidRPr="001C5758">
        <w:rPr>
          <w:sz w:val="24"/>
          <w:szCs w:val="24"/>
        </w:rPr>
        <w:t>_______________________</w:t>
      </w:r>
    </w:p>
    <w:p w14:paraId="3CB62277" w14:textId="372430C3" w:rsidR="001935C7" w:rsidRPr="001C5758" w:rsidRDefault="001935C7" w:rsidP="001935C7">
      <w:pPr>
        <w:jc w:val="both"/>
        <w:rPr>
          <w:sz w:val="24"/>
          <w:szCs w:val="24"/>
        </w:rPr>
      </w:pPr>
    </w:p>
    <w:p w14:paraId="161ED4D3" w14:textId="1706AB78" w:rsidR="001275DF" w:rsidRDefault="001275DF">
      <w:pPr>
        <w:spacing w:after="160" w:line="259" w:lineRule="auto"/>
        <w:rPr>
          <w:sz w:val="24"/>
          <w:szCs w:val="24"/>
        </w:rPr>
      </w:pPr>
      <w:r>
        <w:rPr>
          <w:sz w:val="24"/>
          <w:szCs w:val="24"/>
        </w:rPr>
        <w:br w:type="page"/>
      </w:r>
    </w:p>
    <w:p w14:paraId="75ECDDBA" w14:textId="77777777" w:rsidR="001935C7" w:rsidRPr="001C5758" w:rsidRDefault="001935C7" w:rsidP="001275DF">
      <w:pPr>
        <w:jc w:val="right"/>
        <w:rPr>
          <w:sz w:val="24"/>
          <w:szCs w:val="24"/>
        </w:rPr>
      </w:pPr>
    </w:p>
    <w:p w14:paraId="5C26D28B" w14:textId="77777777" w:rsidR="001935C7" w:rsidRPr="001C5758" w:rsidRDefault="001935C7" w:rsidP="001935C7">
      <w:pPr>
        <w:jc w:val="right"/>
        <w:rPr>
          <w:sz w:val="24"/>
          <w:szCs w:val="24"/>
        </w:rPr>
      </w:pPr>
      <w:r w:rsidRPr="001C5758">
        <w:rPr>
          <w:sz w:val="24"/>
          <w:szCs w:val="24"/>
        </w:rPr>
        <w:t>Apklausos sąlygų</w:t>
      </w:r>
    </w:p>
    <w:p w14:paraId="58680838" w14:textId="77777777" w:rsidR="001935C7" w:rsidRPr="001C5758" w:rsidRDefault="001935C7" w:rsidP="001935C7">
      <w:pPr>
        <w:jc w:val="right"/>
        <w:rPr>
          <w:sz w:val="24"/>
          <w:szCs w:val="24"/>
        </w:rPr>
      </w:pPr>
      <w:r w:rsidRPr="001C5758">
        <w:rPr>
          <w:sz w:val="24"/>
          <w:szCs w:val="24"/>
        </w:rPr>
        <w:t>2 priedas</w:t>
      </w:r>
    </w:p>
    <w:p w14:paraId="2A103180" w14:textId="77777777" w:rsidR="001935C7" w:rsidRPr="001C5758" w:rsidRDefault="001935C7" w:rsidP="001935C7">
      <w:pPr>
        <w:rPr>
          <w:sz w:val="24"/>
          <w:szCs w:val="24"/>
        </w:rPr>
      </w:pPr>
    </w:p>
    <w:p w14:paraId="4A47B738" w14:textId="77777777" w:rsidR="001935C7" w:rsidRPr="001C5758" w:rsidRDefault="001935C7" w:rsidP="001935C7">
      <w:pPr>
        <w:ind w:right="-178"/>
        <w:jc w:val="center"/>
        <w:rPr>
          <w:sz w:val="24"/>
          <w:szCs w:val="24"/>
        </w:rPr>
      </w:pPr>
      <w:r w:rsidRPr="001C5758">
        <w:rPr>
          <w:sz w:val="24"/>
          <w:szCs w:val="24"/>
        </w:rPr>
        <w:t>Herbas arba prekių ženklas</w:t>
      </w:r>
    </w:p>
    <w:p w14:paraId="3C4CB044" w14:textId="77777777" w:rsidR="001935C7" w:rsidRPr="001C5758" w:rsidRDefault="001935C7" w:rsidP="001935C7">
      <w:pPr>
        <w:ind w:right="-178"/>
        <w:jc w:val="center"/>
        <w:rPr>
          <w:sz w:val="24"/>
          <w:szCs w:val="24"/>
        </w:rPr>
      </w:pPr>
    </w:p>
    <w:p w14:paraId="65130122" w14:textId="77777777" w:rsidR="001935C7" w:rsidRPr="001C5758" w:rsidRDefault="001935C7" w:rsidP="001935C7">
      <w:pPr>
        <w:ind w:right="-178"/>
        <w:jc w:val="center"/>
        <w:rPr>
          <w:i/>
          <w:iCs/>
          <w:sz w:val="22"/>
          <w:szCs w:val="22"/>
        </w:rPr>
      </w:pPr>
      <w:r w:rsidRPr="001C5758">
        <w:rPr>
          <w:i/>
          <w:iCs/>
          <w:sz w:val="22"/>
          <w:szCs w:val="22"/>
        </w:rPr>
        <w:t>(Teikėjo pavadinimas)</w:t>
      </w:r>
    </w:p>
    <w:p w14:paraId="251F6CCA" w14:textId="77777777" w:rsidR="001935C7" w:rsidRPr="001C5758" w:rsidRDefault="001935C7" w:rsidP="001935C7">
      <w:pPr>
        <w:ind w:right="-178"/>
        <w:jc w:val="center"/>
        <w:rPr>
          <w:i/>
          <w:iCs/>
          <w:sz w:val="24"/>
          <w:szCs w:val="24"/>
        </w:rPr>
      </w:pPr>
    </w:p>
    <w:p w14:paraId="419D4964" w14:textId="77777777" w:rsidR="001935C7" w:rsidRPr="001C5758" w:rsidRDefault="001935C7" w:rsidP="001935C7">
      <w:pPr>
        <w:ind w:right="131"/>
        <w:jc w:val="center"/>
        <w:rPr>
          <w:i/>
          <w:iCs/>
          <w:sz w:val="22"/>
          <w:szCs w:val="22"/>
        </w:rPr>
      </w:pPr>
      <w:r w:rsidRPr="001C5758">
        <w:rPr>
          <w:i/>
          <w:iCs/>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154A28" w14:textId="77777777" w:rsidR="001935C7" w:rsidRPr="001C5758" w:rsidRDefault="001935C7" w:rsidP="001935C7">
      <w:pPr>
        <w:jc w:val="center"/>
        <w:rPr>
          <w:b/>
          <w:bCs/>
          <w:sz w:val="24"/>
          <w:szCs w:val="24"/>
        </w:rPr>
      </w:pPr>
    </w:p>
    <w:p w14:paraId="17EEAE60" w14:textId="77777777" w:rsidR="001E1B46" w:rsidRPr="00D060E3" w:rsidRDefault="001935C7" w:rsidP="001935C7">
      <w:pPr>
        <w:tabs>
          <w:tab w:val="center" w:pos="2520"/>
        </w:tabs>
        <w:rPr>
          <w:sz w:val="24"/>
          <w:szCs w:val="24"/>
        </w:rPr>
      </w:pPr>
      <w:r w:rsidRPr="001C5758">
        <w:rPr>
          <w:sz w:val="24"/>
          <w:szCs w:val="24"/>
        </w:rPr>
        <w:t xml:space="preserve">Muitinės </w:t>
      </w:r>
      <w:r w:rsidRPr="00D060E3">
        <w:rPr>
          <w:sz w:val="24"/>
          <w:szCs w:val="24"/>
        </w:rPr>
        <w:t xml:space="preserve">departamentui prie </w:t>
      </w:r>
    </w:p>
    <w:p w14:paraId="3AA468C0" w14:textId="77777777" w:rsidR="001E1B46" w:rsidRPr="00D060E3" w:rsidRDefault="001E1B46" w:rsidP="001E1B46">
      <w:pPr>
        <w:jc w:val="both"/>
        <w:rPr>
          <w:rFonts w:eastAsia="Calibri"/>
          <w:sz w:val="24"/>
          <w:szCs w:val="24"/>
        </w:rPr>
      </w:pPr>
      <w:r w:rsidRPr="00D060E3">
        <w:rPr>
          <w:rFonts w:eastAsia="Calibri"/>
          <w:sz w:val="24"/>
          <w:szCs w:val="24"/>
        </w:rPr>
        <w:t>Lietuvos Respublikos finansų ministerijos</w:t>
      </w:r>
    </w:p>
    <w:p w14:paraId="588CFB74" w14:textId="77777777" w:rsidR="001935C7" w:rsidRPr="00D060E3" w:rsidRDefault="001935C7" w:rsidP="001935C7">
      <w:pPr>
        <w:jc w:val="center"/>
        <w:rPr>
          <w:b/>
          <w:sz w:val="24"/>
          <w:szCs w:val="24"/>
        </w:rPr>
      </w:pPr>
    </w:p>
    <w:p w14:paraId="33977D6A" w14:textId="77777777" w:rsidR="001935C7" w:rsidRPr="00D060E3" w:rsidRDefault="001935C7" w:rsidP="001935C7">
      <w:pPr>
        <w:jc w:val="center"/>
        <w:rPr>
          <w:b/>
          <w:sz w:val="24"/>
          <w:szCs w:val="24"/>
        </w:rPr>
      </w:pPr>
      <w:r w:rsidRPr="00D060E3">
        <w:rPr>
          <w:b/>
          <w:sz w:val="24"/>
          <w:szCs w:val="24"/>
        </w:rPr>
        <w:t>PASIŪLYMAS</w:t>
      </w:r>
    </w:p>
    <w:p w14:paraId="289BB989" w14:textId="000E273A" w:rsidR="00CA4FD2" w:rsidRPr="00D060E3" w:rsidRDefault="00A129E7" w:rsidP="00BC0BD4">
      <w:pPr>
        <w:jc w:val="center"/>
        <w:rPr>
          <w:b/>
          <w:sz w:val="24"/>
          <w:szCs w:val="24"/>
        </w:rPr>
      </w:pPr>
      <w:r w:rsidRPr="00D060E3">
        <w:rPr>
          <w:b/>
          <w:bCs/>
          <w:sz w:val="24"/>
          <w:szCs w:val="24"/>
        </w:rPr>
        <w:t xml:space="preserve">MUITINĖS PAREIGŪNŲ </w:t>
      </w:r>
      <w:r w:rsidR="00BC0BD4" w:rsidRPr="00D060E3">
        <w:rPr>
          <w:b/>
          <w:bCs/>
          <w:sz w:val="24"/>
          <w:szCs w:val="24"/>
        </w:rPr>
        <w:t>TARNYBINIŲ PAŽYMĖJIMŲ IR DARBUOTOJŲ PAŽYMĖJIMŲ PAGAMINIMO PASLAUGŲ</w:t>
      </w:r>
      <w:r w:rsidR="00BC0BD4" w:rsidRPr="00D060E3">
        <w:rPr>
          <w:b/>
          <w:sz w:val="24"/>
          <w:szCs w:val="24"/>
        </w:rPr>
        <w:t xml:space="preserve"> </w:t>
      </w:r>
      <w:r w:rsidR="00CA4FD2" w:rsidRPr="00D060E3">
        <w:rPr>
          <w:b/>
          <w:sz w:val="24"/>
          <w:szCs w:val="24"/>
        </w:rPr>
        <w:t>VIEŠA</w:t>
      </w:r>
      <w:r w:rsidR="0054194A" w:rsidRPr="00D060E3">
        <w:rPr>
          <w:b/>
          <w:sz w:val="24"/>
          <w:szCs w:val="24"/>
        </w:rPr>
        <w:t>JAM</w:t>
      </w:r>
      <w:r w:rsidR="00CA4FD2" w:rsidRPr="00D060E3">
        <w:rPr>
          <w:b/>
          <w:sz w:val="24"/>
          <w:szCs w:val="24"/>
        </w:rPr>
        <w:t xml:space="preserve"> PIRKIM</w:t>
      </w:r>
      <w:r w:rsidR="002A603B" w:rsidRPr="00D060E3">
        <w:rPr>
          <w:b/>
          <w:sz w:val="24"/>
          <w:szCs w:val="24"/>
        </w:rPr>
        <w:t>UI</w:t>
      </w:r>
    </w:p>
    <w:p w14:paraId="14E2E7EC" w14:textId="77777777" w:rsidR="00242859" w:rsidRPr="00D060E3" w:rsidRDefault="00242859" w:rsidP="001935C7">
      <w:pPr>
        <w:shd w:val="clear" w:color="auto" w:fill="FFFFFF"/>
        <w:jc w:val="center"/>
        <w:rPr>
          <w:sz w:val="24"/>
          <w:szCs w:val="24"/>
        </w:rPr>
      </w:pPr>
    </w:p>
    <w:p w14:paraId="4741F91F" w14:textId="77777777" w:rsidR="004A0B4A" w:rsidRPr="00D060E3" w:rsidRDefault="009B53AA" w:rsidP="001935C7">
      <w:pPr>
        <w:shd w:val="clear" w:color="auto" w:fill="FFFFFF"/>
        <w:jc w:val="center"/>
        <w:rPr>
          <w:i/>
          <w:iCs/>
          <w:color w:val="7030A0"/>
          <w:sz w:val="22"/>
          <w:szCs w:val="22"/>
        </w:rPr>
      </w:pPr>
      <w:r w:rsidRPr="00D060E3">
        <w:rPr>
          <w:i/>
          <w:iCs/>
          <w:color w:val="7030A0"/>
          <w:sz w:val="22"/>
          <w:szCs w:val="22"/>
        </w:rPr>
        <w:t xml:space="preserve">(Pildydamas šią formą Teikėjas turi pateikti visą žemiau prašomą informaciją. </w:t>
      </w:r>
    </w:p>
    <w:p w14:paraId="71735490" w14:textId="0D6A6F71" w:rsidR="009B53AA" w:rsidRPr="001C5758" w:rsidRDefault="009B53AA" w:rsidP="001935C7">
      <w:pPr>
        <w:shd w:val="clear" w:color="auto" w:fill="FFFFFF"/>
        <w:jc w:val="center"/>
        <w:rPr>
          <w:i/>
          <w:iCs/>
          <w:color w:val="7030A0"/>
          <w:sz w:val="22"/>
          <w:szCs w:val="22"/>
        </w:rPr>
      </w:pPr>
      <w:r w:rsidRPr="00D060E3">
        <w:rPr>
          <w:i/>
          <w:iCs/>
          <w:color w:val="7030A0"/>
          <w:sz w:val="22"/>
          <w:szCs w:val="22"/>
        </w:rPr>
        <w:t>Teikėjui išbraukus formoje esančias nuostatas</w:t>
      </w:r>
      <w:r w:rsidRPr="001C5758">
        <w:rPr>
          <w:i/>
          <w:iCs/>
          <w:color w:val="7030A0"/>
          <w:sz w:val="22"/>
          <w:szCs w:val="22"/>
        </w:rPr>
        <w:t>, jo pasiūlymas bus atmestas)</w:t>
      </w:r>
    </w:p>
    <w:p w14:paraId="56F89E5C" w14:textId="30219F24" w:rsidR="001935C7" w:rsidRPr="001C5758" w:rsidRDefault="001935C7" w:rsidP="001935C7">
      <w:pPr>
        <w:shd w:val="clear" w:color="auto" w:fill="FFFFFF"/>
        <w:jc w:val="center"/>
        <w:rPr>
          <w:b/>
          <w:bCs/>
          <w:color w:val="000000"/>
          <w:sz w:val="24"/>
          <w:szCs w:val="24"/>
        </w:rPr>
      </w:pPr>
      <w:r w:rsidRPr="001C5758">
        <w:rPr>
          <w:sz w:val="24"/>
          <w:szCs w:val="24"/>
        </w:rPr>
        <w:t>____________</w:t>
      </w:r>
      <w:r w:rsidRPr="001C5758">
        <w:rPr>
          <w:b/>
          <w:bCs/>
          <w:color w:val="000000"/>
          <w:sz w:val="24"/>
          <w:szCs w:val="24"/>
        </w:rPr>
        <w:t xml:space="preserve"> </w:t>
      </w:r>
    </w:p>
    <w:p w14:paraId="1AE010C2" w14:textId="77777777" w:rsidR="001935C7" w:rsidRPr="001C5758" w:rsidRDefault="001935C7" w:rsidP="001935C7">
      <w:pPr>
        <w:shd w:val="clear" w:color="auto" w:fill="FFFFFF"/>
        <w:jc w:val="center"/>
        <w:rPr>
          <w:bCs/>
          <w:i/>
          <w:iCs/>
          <w:color w:val="000000"/>
          <w:sz w:val="22"/>
          <w:szCs w:val="22"/>
        </w:rPr>
      </w:pPr>
      <w:r w:rsidRPr="001C5758">
        <w:rPr>
          <w:bCs/>
          <w:i/>
          <w:iCs/>
          <w:color w:val="000000"/>
          <w:sz w:val="22"/>
          <w:szCs w:val="22"/>
        </w:rPr>
        <w:t>(Data)</w:t>
      </w:r>
    </w:p>
    <w:p w14:paraId="20EF9415" w14:textId="77777777" w:rsidR="001935C7" w:rsidRPr="001C5758" w:rsidRDefault="001935C7" w:rsidP="001935C7">
      <w:pPr>
        <w:shd w:val="clear" w:color="auto" w:fill="FFFFFF"/>
        <w:jc w:val="center"/>
        <w:rPr>
          <w:bCs/>
          <w:color w:val="000000"/>
          <w:sz w:val="24"/>
          <w:szCs w:val="24"/>
        </w:rPr>
      </w:pPr>
      <w:r w:rsidRPr="001C5758">
        <w:rPr>
          <w:bCs/>
          <w:color w:val="000000"/>
          <w:sz w:val="24"/>
          <w:szCs w:val="24"/>
        </w:rPr>
        <w:t>_____________</w:t>
      </w:r>
    </w:p>
    <w:p w14:paraId="2210A68C" w14:textId="77777777" w:rsidR="001935C7" w:rsidRPr="001C5758" w:rsidRDefault="001935C7" w:rsidP="001935C7">
      <w:pPr>
        <w:shd w:val="clear" w:color="auto" w:fill="FFFFFF"/>
        <w:jc w:val="center"/>
        <w:rPr>
          <w:bCs/>
          <w:i/>
          <w:iCs/>
          <w:color w:val="000000"/>
          <w:sz w:val="24"/>
          <w:szCs w:val="24"/>
        </w:rPr>
      </w:pPr>
      <w:r w:rsidRPr="001C5758">
        <w:rPr>
          <w:bCs/>
          <w:i/>
          <w:iCs/>
          <w:color w:val="000000"/>
          <w:sz w:val="24"/>
          <w:szCs w:val="24"/>
        </w:rPr>
        <w:t>(Sudarymo vieta)</w:t>
      </w:r>
    </w:p>
    <w:p w14:paraId="73D2162F" w14:textId="77777777" w:rsidR="001935C7" w:rsidRPr="001C5758" w:rsidRDefault="001935C7" w:rsidP="001935C7">
      <w:pPr>
        <w:jc w:val="center"/>
        <w:rPr>
          <w:sz w:val="24"/>
          <w:szCs w:val="24"/>
        </w:rPr>
      </w:pPr>
    </w:p>
    <w:p w14:paraId="27864E5B" w14:textId="664F17EE" w:rsidR="003506D0" w:rsidRPr="001C5758" w:rsidRDefault="003506D0" w:rsidP="003506D0">
      <w:pPr>
        <w:keepNext/>
        <w:tabs>
          <w:tab w:val="left" w:pos="284"/>
        </w:tabs>
        <w:spacing w:before="60" w:after="60"/>
        <w:jc w:val="both"/>
        <w:outlineLvl w:val="0"/>
        <w:rPr>
          <w:b/>
          <w:bCs/>
          <w:sz w:val="24"/>
          <w:szCs w:val="24"/>
        </w:rPr>
      </w:pPr>
      <w:bookmarkStart w:id="9" w:name="_Toc61251183"/>
      <w:r w:rsidRPr="001C5758">
        <w:rPr>
          <w:b/>
          <w:bCs/>
          <w:sz w:val="24"/>
          <w:szCs w:val="24"/>
        </w:rPr>
        <w:t xml:space="preserve">1. </w:t>
      </w:r>
      <w:r w:rsidR="001935C7" w:rsidRPr="001C5758">
        <w:rPr>
          <w:b/>
          <w:bCs/>
          <w:sz w:val="24"/>
          <w:szCs w:val="24"/>
        </w:rPr>
        <w:t>INFORMACIJA APIE TEIKĖJĄ</w:t>
      </w:r>
      <w:bookmarkEnd w:id="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3537"/>
      </w:tblGrid>
      <w:tr w:rsidR="003453B9" w:rsidRPr="001C5758" w14:paraId="7A7EEE6D"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6C392D3D" w14:textId="77777777" w:rsidR="003453B9" w:rsidRPr="001C5758" w:rsidRDefault="003453B9" w:rsidP="003453B9">
            <w:pPr>
              <w:spacing w:before="60" w:after="60"/>
              <w:rPr>
                <w:sz w:val="24"/>
                <w:szCs w:val="24"/>
              </w:rPr>
            </w:pPr>
            <w:r w:rsidRPr="001C5758">
              <w:rPr>
                <w:sz w:val="24"/>
                <w:szCs w:val="24"/>
              </w:rPr>
              <w:t>1.1. Teikėjo arba teikėjų grupės narių pavadinimas (-ai)</w:t>
            </w:r>
          </w:p>
        </w:tc>
        <w:tc>
          <w:tcPr>
            <w:tcW w:w="3537" w:type="dxa"/>
            <w:tcBorders>
              <w:top w:val="single" w:sz="4" w:space="0" w:color="auto"/>
              <w:left w:val="single" w:sz="4" w:space="0" w:color="auto"/>
              <w:bottom w:val="single" w:sz="4" w:space="0" w:color="auto"/>
              <w:right w:val="single" w:sz="4" w:space="0" w:color="auto"/>
            </w:tcBorders>
          </w:tcPr>
          <w:p w14:paraId="6889689B" w14:textId="77777777" w:rsidR="003453B9" w:rsidRPr="001C5758" w:rsidRDefault="003453B9" w:rsidP="003453B9">
            <w:pPr>
              <w:spacing w:before="60" w:after="60"/>
              <w:rPr>
                <w:sz w:val="24"/>
                <w:szCs w:val="24"/>
              </w:rPr>
            </w:pPr>
          </w:p>
        </w:tc>
      </w:tr>
      <w:tr w:rsidR="003453B9" w:rsidRPr="001C5758" w14:paraId="36B969A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728DCFEB" w14:textId="77777777" w:rsidR="003453B9" w:rsidRPr="001C5758" w:rsidRDefault="003453B9" w:rsidP="003453B9">
            <w:pPr>
              <w:spacing w:before="60" w:after="60"/>
              <w:rPr>
                <w:sz w:val="24"/>
                <w:szCs w:val="24"/>
              </w:rPr>
            </w:pPr>
            <w:r w:rsidRPr="001C5758">
              <w:rPr>
                <w:sz w:val="24"/>
                <w:szCs w:val="24"/>
              </w:rPr>
              <w:t>1.2. Teikėjo arba teikėjo grupės narių juridinio asmens kodas (-ai) (tuo atveju, jei pasiūlymą teikia fizinis asmuo – verslo liudijimo Nr. ar pan.)</w:t>
            </w:r>
          </w:p>
        </w:tc>
        <w:tc>
          <w:tcPr>
            <w:tcW w:w="3537" w:type="dxa"/>
            <w:tcBorders>
              <w:top w:val="single" w:sz="4" w:space="0" w:color="auto"/>
              <w:left w:val="single" w:sz="4" w:space="0" w:color="auto"/>
              <w:bottom w:val="single" w:sz="4" w:space="0" w:color="auto"/>
              <w:right w:val="single" w:sz="4" w:space="0" w:color="auto"/>
            </w:tcBorders>
          </w:tcPr>
          <w:p w14:paraId="456E622E" w14:textId="77777777" w:rsidR="003453B9" w:rsidRPr="001C5758" w:rsidRDefault="003453B9" w:rsidP="003453B9">
            <w:pPr>
              <w:spacing w:before="60" w:after="60"/>
              <w:rPr>
                <w:sz w:val="24"/>
                <w:szCs w:val="24"/>
              </w:rPr>
            </w:pPr>
          </w:p>
        </w:tc>
      </w:tr>
      <w:tr w:rsidR="003453B9" w:rsidRPr="001C5758" w14:paraId="57A63BF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02164D6A" w14:textId="77777777" w:rsidR="003453B9" w:rsidRPr="001C5758" w:rsidRDefault="003453B9" w:rsidP="003453B9">
            <w:pPr>
              <w:spacing w:before="60" w:after="60"/>
              <w:rPr>
                <w:sz w:val="24"/>
                <w:szCs w:val="24"/>
              </w:rPr>
            </w:pPr>
            <w:r w:rsidRPr="001C5758">
              <w:rPr>
                <w:sz w:val="24"/>
                <w:szCs w:val="24"/>
              </w:rPr>
              <w:t>1.3. Teikėjų grupės narys, atstovaujantis arba vadovaujantis teikėjų grupei (pildoma, jei pasiūlymą teikia teikėjų grupė)</w:t>
            </w:r>
          </w:p>
          <w:p w14:paraId="2CA47BA7" w14:textId="77777777" w:rsidR="003453B9" w:rsidRPr="001C5758" w:rsidRDefault="003453B9" w:rsidP="003453B9">
            <w:pPr>
              <w:spacing w:before="60" w:after="60"/>
              <w:rPr>
                <w:sz w:val="24"/>
                <w:szCs w:val="24"/>
              </w:rPr>
            </w:pPr>
            <w:r w:rsidRPr="001C5758">
              <w:rPr>
                <w:sz w:val="24"/>
                <w:szCs w:val="24"/>
              </w:rPr>
              <w:t>* Jeigu priimant sprendimą dėl pirkimo sutarties sudarymo turi būti gautas teikėjo valdymo ar priežiūros organo nario ar kito asmens sutikimas, nurodomi ir šie asmenys.</w:t>
            </w:r>
          </w:p>
        </w:tc>
        <w:tc>
          <w:tcPr>
            <w:tcW w:w="3537" w:type="dxa"/>
            <w:tcBorders>
              <w:top w:val="single" w:sz="4" w:space="0" w:color="auto"/>
              <w:left w:val="single" w:sz="4" w:space="0" w:color="auto"/>
              <w:bottom w:val="single" w:sz="4" w:space="0" w:color="auto"/>
              <w:right w:val="single" w:sz="4" w:space="0" w:color="auto"/>
            </w:tcBorders>
          </w:tcPr>
          <w:p w14:paraId="3D288C96" w14:textId="77777777" w:rsidR="003453B9" w:rsidRPr="001C5758" w:rsidRDefault="003453B9" w:rsidP="003453B9">
            <w:pPr>
              <w:spacing w:before="60" w:after="60"/>
              <w:rPr>
                <w:sz w:val="24"/>
                <w:szCs w:val="24"/>
              </w:rPr>
            </w:pPr>
          </w:p>
        </w:tc>
      </w:tr>
      <w:tr w:rsidR="003453B9" w:rsidRPr="001C5758" w14:paraId="4B2A0ECE"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1F568A82" w14:textId="77777777" w:rsidR="003453B9" w:rsidRPr="001C5758" w:rsidRDefault="003453B9" w:rsidP="003453B9">
            <w:pPr>
              <w:spacing w:before="60" w:after="60"/>
              <w:rPr>
                <w:sz w:val="24"/>
                <w:szCs w:val="24"/>
              </w:rPr>
            </w:pPr>
            <w:r w:rsidRPr="001C5758">
              <w:rPr>
                <w:sz w:val="24"/>
                <w:szCs w:val="24"/>
              </w:rPr>
              <w:t>1.4. Asmuo (Asmenys) (vardas, pavardė)*:</w:t>
            </w:r>
          </w:p>
          <w:p w14:paraId="560C5DAA" w14:textId="77777777" w:rsidR="003453B9" w:rsidRPr="001C5758" w:rsidRDefault="003453B9" w:rsidP="003453B9">
            <w:pPr>
              <w:numPr>
                <w:ilvl w:val="0"/>
                <w:numId w:val="43"/>
              </w:numPr>
              <w:tabs>
                <w:tab w:val="left" w:pos="625"/>
              </w:tabs>
              <w:ind w:left="58" w:firstLine="302"/>
              <w:contextualSpacing/>
              <w:jc w:val="both"/>
              <w:rPr>
                <w:sz w:val="24"/>
                <w:szCs w:val="24"/>
              </w:rPr>
            </w:pPr>
            <w:r w:rsidRPr="001C5758">
              <w:rPr>
                <w:sz w:val="24"/>
                <w:szCs w:val="24"/>
              </w:rPr>
              <w:t>teikėjo, kuris yra juridinis asmuo, vadovas;</w:t>
            </w:r>
          </w:p>
          <w:p w14:paraId="337224B1" w14:textId="77777777" w:rsidR="003453B9" w:rsidRPr="001C5758" w:rsidRDefault="003453B9" w:rsidP="003453B9">
            <w:pPr>
              <w:numPr>
                <w:ilvl w:val="0"/>
                <w:numId w:val="43"/>
              </w:numPr>
              <w:tabs>
                <w:tab w:val="left" w:pos="625"/>
              </w:tabs>
              <w:ind w:left="58" w:firstLine="302"/>
              <w:contextualSpacing/>
              <w:jc w:val="both"/>
              <w:rPr>
                <w:sz w:val="24"/>
                <w:szCs w:val="24"/>
              </w:rPr>
            </w:pPr>
            <w:r w:rsidRPr="001C5758">
              <w:rPr>
                <w:sz w:val="24"/>
                <w:szCs w:val="24"/>
              </w:rPr>
              <w:t>teikėjo, kuris yra juridinis asmuo, kito valdymo ar priežiūros organo nariai ar kiti asmenys, turintys teisę atstovauti teikėjui ar jį kontroliuoti, jo vardu priimti sprendimą, sudaryti sandorį;</w:t>
            </w:r>
          </w:p>
          <w:p w14:paraId="3CF65D4A" w14:textId="77777777" w:rsidR="003453B9" w:rsidRPr="001C5758" w:rsidRDefault="003453B9" w:rsidP="003453B9">
            <w:pPr>
              <w:numPr>
                <w:ilvl w:val="0"/>
                <w:numId w:val="43"/>
              </w:numPr>
              <w:tabs>
                <w:tab w:val="left" w:pos="625"/>
              </w:tabs>
              <w:ind w:left="0" w:firstLine="360"/>
              <w:contextualSpacing/>
              <w:jc w:val="both"/>
              <w:rPr>
                <w:sz w:val="24"/>
                <w:szCs w:val="24"/>
              </w:rPr>
            </w:pPr>
            <w:r w:rsidRPr="001C5758">
              <w:rPr>
                <w:sz w:val="24"/>
                <w:szCs w:val="24"/>
              </w:rPr>
              <w:t>teikėjo, kuris yra juridinis asmuo, asmuo (asmenys), turintis (turintys) teisę surašyti ir pasirašyti teikėjo finansinės apskaitos dokumentus.</w:t>
            </w:r>
          </w:p>
          <w:p w14:paraId="5265A232" w14:textId="77777777" w:rsidR="003453B9" w:rsidRPr="001C5758" w:rsidRDefault="003453B9" w:rsidP="003453B9">
            <w:pPr>
              <w:spacing w:before="60" w:after="60"/>
              <w:rPr>
                <w:sz w:val="24"/>
                <w:szCs w:val="24"/>
              </w:rPr>
            </w:pPr>
            <w:r w:rsidRPr="001C5758">
              <w:rPr>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537" w:type="dxa"/>
            <w:tcBorders>
              <w:top w:val="single" w:sz="4" w:space="0" w:color="auto"/>
              <w:left w:val="single" w:sz="4" w:space="0" w:color="auto"/>
              <w:bottom w:val="single" w:sz="4" w:space="0" w:color="auto"/>
              <w:right w:val="single" w:sz="4" w:space="0" w:color="auto"/>
            </w:tcBorders>
          </w:tcPr>
          <w:p w14:paraId="200C287D" w14:textId="77777777" w:rsidR="003453B9" w:rsidRPr="001C5758" w:rsidRDefault="003453B9" w:rsidP="003453B9">
            <w:pPr>
              <w:spacing w:before="60" w:after="60"/>
              <w:rPr>
                <w:sz w:val="24"/>
                <w:szCs w:val="24"/>
              </w:rPr>
            </w:pPr>
            <w:r w:rsidRPr="001C5758">
              <w:rPr>
                <w:sz w:val="24"/>
                <w:szCs w:val="24"/>
              </w:rPr>
              <w:t>Būtina nurodyti:</w:t>
            </w:r>
          </w:p>
          <w:p w14:paraId="0D7A1277" w14:textId="77777777" w:rsidR="003453B9" w:rsidRPr="001C5758" w:rsidRDefault="003453B9" w:rsidP="003453B9">
            <w:pPr>
              <w:numPr>
                <w:ilvl w:val="0"/>
                <w:numId w:val="44"/>
              </w:numPr>
              <w:ind w:left="0" w:firstLine="0"/>
              <w:contextualSpacing/>
              <w:jc w:val="both"/>
              <w:rPr>
                <w:sz w:val="24"/>
                <w:szCs w:val="24"/>
              </w:rPr>
            </w:pPr>
            <w:r w:rsidRPr="001C5758">
              <w:rPr>
                <w:sz w:val="24"/>
                <w:szCs w:val="24"/>
              </w:rPr>
              <w:t>Vardas Pavardė;</w:t>
            </w:r>
          </w:p>
          <w:p w14:paraId="1F23048C" w14:textId="77777777" w:rsidR="003453B9" w:rsidRPr="001C5758" w:rsidRDefault="003453B9" w:rsidP="003453B9">
            <w:pPr>
              <w:numPr>
                <w:ilvl w:val="0"/>
                <w:numId w:val="44"/>
              </w:numPr>
              <w:ind w:left="0" w:firstLine="0"/>
              <w:contextualSpacing/>
              <w:jc w:val="both"/>
              <w:rPr>
                <w:sz w:val="24"/>
                <w:szCs w:val="24"/>
              </w:rPr>
            </w:pPr>
            <w:r w:rsidRPr="001C5758">
              <w:rPr>
                <w:sz w:val="24"/>
                <w:szCs w:val="24"/>
              </w:rPr>
              <w:t>Vardas Pavardė;</w:t>
            </w:r>
          </w:p>
          <w:p w14:paraId="1D7233DF" w14:textId="77777777" w:rsidR="003453B9" w:rsidRPr="001C5758" w:rsidRDefault="003453B9" w:rsidP="003453B9">
            <w:pPr>
              <w:spacing w:before="60" w:after="60"/>
              <w:rPr>
                <w:sz w:val="24"/>
                <w:szCs w:val="24"/>
              </w:rPr>
            </w:pPr>
          </w:p>
          <w:p w14:paraId="413CB0A7" w14:textId="77777777" w:rsidR="003453B9" w:rsidRPr="001C5758" w:rsidRDefault="003453B9" w:rsidP="003453B9">
            <w:pPr>
              <w:spacing w:before="60" w:after="60"/>
              <w:rPr>
                <w:sz w:val="24"/>
                <w:szCs w:val="24"/>
              </w:rPr>
            </w:pPr>
          </w:p>
          <w:p w14:paraId="5051CAD0" w14:textId="77777777" w:rsidR="003453B9" w:rsidRPr="001C5758" w:rsidRDefault="003453B9" w:rsidP="003453B9">
            <w:pPr>
              <w:spacing w:before="60" w:after="60"/>
              <w:rPr>
                <w:sz w:val="24"/>
                <w:szCs w:val="24"/>
              </w:rPr>
            </w:pPr>
          </w:p>
          <w:p w14:paraId="6CDE66BA" w14:textId="77777777" w:rsidR="003453B9" w:rsidRPr="001C5758" w:rsidRDefault="003453B9" w:rsidP="003453B9">
            <w:pPr>
              <w:spacing w:before="60" w:after="60"/>
              <w:rPr>
                <w:sz w:val="24"/>
                <w:szCs w:val="24"/>
              </w:rPr>
            </w:pPr>
          </w:p>
          <w:p w14:paraId="2B17CD41" w14:textId="77777777" w:rsidR="003453B9" w:rsidRPr="001C5758" w:rsidRDefault="003453B9" w:rsidP="003453B9">
            <w:pPr>
              <w:numPr>
                <w:ilvl w:val="0"/>
                <w:numId w:val="44"/>
              </w:numPr>
              <w:ind w:left="0" w:firstLine="0"/>
              <w:contextualSpacing/>
              <w:jc w:val="both"/>
              <w:rPr>
                <w:sz w:val="24"/>
                <w:szCs w:val="24"/>
              </w:rPr>
            </w:pPr>
            <w:r w:rsidRPr="001C5758">
              <w:rPr>
                <w:sz w:val="24"/>
                <w:szCs w:val="24"/>
              </w:rPr>
              <w:t>Vardas Pavardė.</w:t>
            </w:r>
          </w:p>
        </w:tc>
      </w:tr>
      <w:tr w:rsidR="003453B9" w:rsidRPr="001C5758" w14:paraId="61E74967"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2786C6A9" w14:textId="77777777" w:rsidR="003453B9" w:rsidRPr="001C5758" w:rsidRDefault="003453B9" w:rsidP="003453B9">
            <w:pPr>
              <w:spacing w:before="60" w:after="60"/>
              <w:rPr>
                <w:sz w:val="24"/>
                <w:szCs w:val="24"/>
              </w:rPr>
            </w:pPr>
            <w:r w:rsidRPr="001C5758">
              <w:rPr>
                <w:sz w:val="24"/>
                <w:szCs w:val="24"/>
              </w:rPr>
              <w:lastRenderedPageBreak/>
              <w:t>1.5. Asmens, įgalioto bendrauti su perkančiąja organizacija, pareigos, vardas, pavardė ir kontaktinė informacija (tel., el. p. adresas)</w:t>
            </w:r>
          </w:p>
        </w:tc>
        <w:tc>
          <w:tcPr>
            <w:tcW w:w="3537" w:type="dxa"/>
            <w:tcBorders>
              <w:top w:val="single" w:sz="4" w:space="0" w:color="auto"/>
              <w:left w:val="single" w:sz="4" w:space="0" w:color="auto"/>
              <w:bottom w:val="single" w:sz="4" w:space="0" w:color="auto"/>
              <w:right w:val="single" w:sz="4" w:space="0" w:color="auto"/>
            </w:tcBorders>
          </w:tcPr>
          <w:p w14:paraId="7880025B" w14:textId="77777777" w:rsidR="003453B9" w:rsidRPr="001C5758" w:rsidRDefault="003453B9" w:rsidP="003453B9">
            <w:pPr>
              <w:spacing w:before="60" w:after="60"/>
              <w:rPr>
                <w:sz w:val="24"/>
                <w:szCs w:val="24"/>
              </w:rPr>
            </w:pPr>
          </w:p>
        </w:tc>
      </w:tr>
    </w:tbl>
    <w:p w14:paraId="596467C8" w14:textId="77777777" w:rsidR="001935C7" w:rsidRPr="001C5758" w:rsidRDefault="001935C7" w:rsidP="001935C7">
      <w:pPr>
        <w:pStyle w:val="ListParagraph"/>
        <w:numPr>
          <w:ilvl w:val="0"/>
          <w:numId w:val="0"/>
        </w:numPr>
        <w:tabs>
          <w:tab w:val="left" w:pos="567"/>
        </w:tabs>
        <w:ind w:left="720"/>
        <w:rPr>
          <w:rFonts w:cs="Times New Roman"/>
          <w:b/>
          <w:bCs/>
        </w:rPr>
      </w:pPr>
    </w:p>
    <w:p w14:paraId="00E1BE79" w14:textId="5BE289C2" w:rsidR="001935C7" w:rsidRPr="001C5758" w:rsidRDefault="001935C7" w:rsidP="0001390F">
      <w:pPr>
        <w:pStyle w:val="ListParagraph"/>
        <w:numPr>
          <w:ilvl w:val="0"/>
          <w:numId w:val="0"/>
        </w:numPr>
        <w:tabs>
          <w:tab w:val="left" w:pos="567"/>
        </w:tabs>
        <w:rPr>
          <w:rFonts w:cs="Times New Roman"/>
          <w:b/>
          <w:bCs/>
        </w:rPr>
      </w:pPr>
      <w:r w:rsidRPr="001C5758">
        <w:rPr>
          <w:rFonts w:cs="Times New Roman"/>
          <w:b/>
          <w:bCs/>
        </w:rPr>
        <w:t>2. INFORMACIJA APIE ŪKIO SUBJEKTUS, KURIŲ PAJĖGUMAIS TEIKĖJAS REMIASI, KAD ATITIKTŲ PERKANČIOSIOS ORGANIZACIJOS KELIAMUS KVALIFIKACIJOS REIKALAVIMUS (JEIGU TOKIE REIKALAVIMAI KELIAMI)</w:t>
      </w:r>
      <w:r w:rsidR="00D92D7D" w:rsidRPr="001C5758">
        <w:rPr>
          <w:rFonts w:cs="Times New Roman"/>
          <w:b/>
          <w:bCs/>
        </w:rPr>
        <w:t>:</w:t>
      </w:r>
      <w:r w:rsidRPr="001C5758">
        <w:rPr>
          <w:rFonts w:cs="Times New Roman"/>
          <w:b/>
          <w:bCs/>
        </w:rPr>
        <w:t xml:space="preserve"> (</w:t>
      </w:r>
      <w:r w:rsidRPr="001C5758">
        <w:rPr>
          <w:rFonts w:cs="Times New Roman"/>
          <w:b/>
          <w:bCs/>
          <w:i/>
          <w:iCs/>
        </w:rPr>
        <w:t xml:space="preserve">nurodomi ir </w:t>
      </w:r>
      <w:proofErr w:type="spellStart"/>
      <w:r w:rsidRPr="001C5758">
        <w:rPr>
          <w:rFonts w:cs="Times New Roman"/>
          <w:b/>
          <w:bCs/>
          <w:i/>
          <w:iCs/>
        </w:rPr>
        <w:t>kvazisubte</w:t>
      </w:r>
      <w:r w:rsidR="003E6301" w:rsidRPr="001C5758">
        <w:rPr>
          <w:rFonts w:cs="Times New Roman"/>
          <w:b/>
          <w:bCs/>
          <w:i/>
          <w:iCs/>
        </w:rPr>
        <w:t>i</w:t>
      </w:r>
      <w:r w:rsidRPr="001C5758">
        <w:rPr>
          <w:rFonts w:cs="Times New Roman"/>
          <w:b/>
          <w:bCs/>
          <w:i/>
          <w:iCs/>
        </w:rPr>
        <w:t>kėjai</w:t>
      </w:r>
      <w:proofErr w:type="spellEnd"/>
      <w:r w:rsidRPr="001C5758">
        <w:rPr>
          <w:rFonts w:cs="Times New Roman"/>
          <w:b/>
          <w:bCs/>
          <w:i/>
          <w:iCs/>
        </w:rPr>
        <w:t xml:space="preserve"> – fiziniai asmenys, kuriuos ketinama įdarbinti pirkimo laimėjimo atveju)*</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86"/>
        <w:gridCol w:w="3543"/>
        <w:gridCol w:w="2694"/>
      </w:tblGrid>
      <w:tr w:rsidR="001935C7" w:rsidRPr="001C5758" w14:paraId="75CCAF94" w14:textId="77777777" w:rsidTr="007A06A4">
        <w:tc>
          <w:tcPr>
            <w:tcW w:w="570" w:type="dxa"/>
            <w:shd w:val="clear" w:color="auto" w:fill="DEEAF6"/>
          </w:tcPr>
          <w:p w14:paraId="6F54D3F0" w14:textId="77777777" w:rsidR="001935C7" w:rsidRPr="001C5758" w:rsidRDefault="001935C7" w:rsidP="00AE1D95">
            <w:pPr>
              <w:rPr>
                <w:b/>
                <w:sz w:val="24"/>
                <w:szCs w:val="24"/>
              </w:rPr>
            </w:pPr>
            <w:r w:rsidRPr="001C5758">
              <w:rPr>
                <w:b/>
                <w:sz w:val="24"/>
                <w:szCs w:val="24"/>
              </w:rPr>
              <w:t>Eil. Nr.</w:t>
            </w:r>
          </w:p>
        </w:tc>
        <w:tc>
          <w:tcPr>
            <w:tcW w:w="2686" w:type="dxa"/>
            <w:shd w:val="clear" w:color="auto" w:fill="DEEAF6"/>
            <w:vAlign w:val="center"/>
          </w:tcPr>
          <w:p w14:paraId="24538FEF" w14:textId="77777777" w:rsidR="001935C7" w:rsidRPr="001C5758" w:rsidRDefault="001935C7" w:rsidP="007A06A4">
            <w:pPr>
              <w:jc w:val="center"/>
              <w:rPr>
                <w:b/>
                <w:sz w:val="24"/>
                <w:szCs w:val="24"/>
              </w:rPr>
            </w:pPr>
            <w:r w:rsidRPr="001C5758">
              <w:rPr>
                <w:b/>
                <w:sz w:val="24"/>
                <w:szCs w:val="24"/>
              </w:rPr>
              <w:t>Ūkio subjekto pavadinimas, juridinio asmens kodas, adresas</w:t>
            </w:r>
          </w:p>
        </w:tc>
        <w:tc>
          <w:tcPr>
            <w:tcW w:w="3543" w:type="dxa"/>
            <w:shd w:val="clear" w:color="auto" w:fill="DEEAF6"/>
            <w:vAlign w:val="center"/>
          </w:tcPr>
          <w:p w14:paraId="34C57880" w14:textId="3A436E0F" w:rsidR="001935C7" w:rsidRPr="001C5758" w:rsidRDefault="001935C7" w:rsidP="007A06A4">
            <w:pPr>
              <w:jc w:val="center"/>
              <w:rPr>
                <w:b/>
                <w:sz w:val="24"/>
                <w:szCs w:val="24"/>
              </w:rPr>
            </w:pPr>
            <w:r w:rsidRPr="001C5758">
              <w:rPr>
                <w:b/>
                <w:sz w:val="24"/>
                <w:szCs w:val="24"/>
              </w:rPr>
              <w:t xml:space="preserve">Nuoroda į </w:t>
            </w:r>
            <w:r w:rsidR="00BF2788" w:rsidRPr="001C5758">
              <w:rPr>
                <w:b/>
                <w:sz w:val="24"/>
                <w:szCs w:val="24"/>
              </w:rPr>
              <w:t>Apklausos</w:t>
            </w:r>
            <w:r w:rsidRPr="001C5758">
              <w:rPr>
                <w:b/>
                <w:sz w:val="24"/>
                <w:szCs w:val="24"/>
              </w:rPr>
              <w:t xml:space="preserve"> sąlygą, kuriai atitikti remiamasi ūkio subjekto pajėgumais</w:t>
            </w:r>
          </w:p>
        </w:tc>
        <w:tc>
          <w:tcPr>
            <w:tcW w:w="2694" w:type="dxa"/>
            <w:shd w:val="clear" w:color="auto" w:fill="DEEAF6"/>
            <w:vAlign w:val="center"/>
          </w:tcPr>
          <w:p w14:paraId="16AC9494" w14:textId="650DDFF7" w:rsidR="001935C7" w:rsidRPr="001C5758" w:rsidRDefault="001935C7" w:rsidP="007A06A4">
            <w:pPr>
              <w:jc w:val="center"/>
              <w:rPr>
                <w:b/>
                <w:sz w:val="24"/>
                <w:szCs w:val="24"/>
              </w:rPr>
            </w:pPr>
            <w:r w:rsidRPr="001C5758">
              <w:rPr>
                <w:b/>
                <w:sz w:val="24"/>
                <w:szCs w:val="24"/>
              </w:rPr>
              <w:t>Sutarties objekto dalies, perduodamos vykdyti subte</w:t>
            </w:r>
            <w:r w:rsidR="000E6104" w:rsidRPr="001C5758">
              <w:rPr>
                <w:b/>
                <w:sz w:val="24"/>
                <w:szCs w:val="24"/>
              </w:rPr>
              <w:t>i</w:t>
            </w:r>
            <w:r w:rsidRPr="001C5758">
              <w:rPr>
                <w:b/>
                <w:sz w:val="24"/>
                <w:szCs w:val="24"/>
              </w:rPr>
              <w:t>kėjui, aprašymas</w:t>
            </w:r>
          </w:p>
        </w:tc>
      </w:tr>
      <w:tr w:rsidR="001935C7" w:rsidRPr="001C5758" w14:paraId="4A6E887E" w14:textId="77777777" w:rsidTr="007A06A4">
        <w:tc>
          <w:tcPr>
            <w:tcW w:w="570" w:type="dxa"/>
          </w:tcPr>
          <w:p w14:paraId="4878BB59" w14:textId="77777777" w:rsidR="001935C7" w:rsidRPr="001C5758" w:rsidRDefault="001935C7" w:rsidP="00AE1D95">
            <w:pPr>
              <w:rPr>
                <w:bCs/>
                <w:sz w:val="24"/>
                <w:szCs w:val="24"/>
              </w:rPr>
            </w:pPr>
            <w:r w:rsidRPr="001C5758">
              <w:rPr>
                <w:bCs/>
                <w:sz w:val="24"/>
                <w:szCs w:val="24"/>
              </w:rPr>
              <w:t>1.</w:t>
            </w:r>
          </w:p>
        </w:tc>
        <w:tc>
          <w:tcPr>
            <w:tcW w:w="2686" w:type="dxa"/>
          </w:tcPr>
          <w:p w14:paraId="5AB82577" w14:textId="77777777" w:rsidR="001935C7" w:rsidRPr="001C5758" w:rsidRDefault="001935C7" w:rsidP="00AE1D95">
            <w:pPr>
              <w:rPr>
                <w:bCs/>
                <w:sz w:val="24"/>
                <w:szCs w:val="24"/>
              </w:rPr>
            </w:pPr>
          </w:p>
        </w:tc>
        <w:tc>
          <w:tcPr>
            <w:tcW w:w="3543" w:type="dxa"/>
          </w:tcPr>
          <w:p w14:paraId="658221CA" w14:textId="77777777" w:rsidR="001935C7" w:rsidRPr="001C5758" w:rsidRDefault="001935C7" w:rsidP="00AE1D95">
            <w:pPr>
              <w:rPr>
                <w:bCs/>
                <w:sz w:val="24"/>
                <w:szCs w:val="24"/>
              </w:rPr>
            </w:pPr>
          </w:p>
        </w:tc>
        <w:tc>
          <w:tcPr>
            <w:tcW w:w="2694" w:type="dxa"/>
          </w:tcPr>
          <w:p w14:paraId="4C57413C" w14:textId="77777777" w:rsidR="001935C7" w:rsidRPr="001C5758" w:rsidRDefault="001935C7" w:rsidP="00AE1D95">
            <w:pPr>
              <w:rPr>
                <w:bCs/>
                <w:sz w:val="24"/>
                <w:szCs w:val="24"/>
              </w:rPr>
            </w:pPr>
          </w:p>
        </w:tc>
      </w:tr>
      <w:tr w:rsidR="001935C7" w:rsidRPr="001C5758" w14:paraId="7EEAE61C" w14:textId="77777777" w:rsidTr="007A06A4">
        <w:tc>
          <w:tcPr>
            <w:tcW w:w="570" w:type="dxa"/>
          </w:tcPr>
          <w:p w14:paraId="0D77209E" w14:textId="77777777" w:rsidR="001935C7" w:rsidRPr="001C5758" w:rsidRDefault="001935C7" w:rsidP="00AE1D95">
            <w:pPr>
              <w:rPr>
                <w:bCs/>
                <w:sz w:val="24"/>
                <w:szCs w:val="24"/>
              </w:rPr>
            </w:pPr>
            <w:r w:rsidRPr="001C5758">
              <w:rPr>
                <w:bCs/>
                <w:sz w:val="24"/>
                <w:szCs w:val="24"/>
              </w:rPr>
              <w:t>2.</w:t>
            </w:r>
          </w:p>
        </w:tc>
        <w:tc>
          <w:tcPr>
            <w:tcW w:w="2686" w:type="dxa"/>
          </w:tcPr>
          <w:p w14:paraId="2E2B14E2" w14:textId="77777777" w:rsidR="001935C7" w:rsidRPr="001C5758" w:rsidRDefault="001935C7" w:rsidP="00AE1D95">
            <w:pPr>
              <w:rPr>
                <w:bCs/>
                <w:sz w:val="24"/>
                <w:szCs w:val="24"/>
              </w:rPr>
            </w:pPr>
          </w:p>
        </w:tc>
        <w:tc>
          <w:tcPr>
            <w:tcW w:w="3543" w:type="dxa"/>
          </w:tcPr>
          <w:p w14:paraId="45CCE084" w14:textId="77777777" w:rsidR="001935C7" w:rsidRPr="001C5758" w:rsidRDefault="001935C7" w:rsidP="00AE1D95">
            <w:pPr>
              <w:rPr>
                <w:bCs/>
                <w:sz w:val="24"/>
                <w:szCs w:val="24"/>
              </w:rPr>
            </w:pPr>
          </w:p>
        </w:tc>
        <w:tc>
          <w:tcPr>
            <w:tcW w:w="2694" w:type="dxa"/>
          </w:tcPr>
          <w:p w14:paraId="5FCE0D8E" w14:textId="77777777" w:rsidR="001935C7" w:rsidRPr="001C5758" w:rsidRDefault="001935C7" w:rsidP="00AE1D95">
            <w:pPr>
              <w:rPr>
                <w:bCs/>
                <w:sz w:val="24"/>
                <w:szCs w:val="24"/>
              </w:rPr>
            </w:pPr>
          </w:p>
        </w:tc>
      </w:tr>
    </w:tbl>
    <w:p w14:paraId="148AC519" w14:textId="77777777" w:rsidR="001935C7" w:rsidRPr="001C5758" w:rsidRDefault="001935C7" w:rsidP="001935C7">
      <w:pPr>
        <w:spacing w:before="60" w:after="60"/>
        <w:rPr>
          <w:color w:val="000000"/>
          <w:sz w:val="24"/>
          <w:szCs w:val="24"/>
        </w:rPr>
      </w:pPr>
    </w:p>
    <w:p w14:paraId="2AB80C8D" w14:textId="619DFC32" w:rsidR="001935C7" w:rsidRPr="001C5758" w:rsidRDefault="001935C7" w:rsidP="00225241">
      <w:pPr>
        <w:spacing w:before="60" w:after="60"/>
        <w:jc w:val="both"/>
        <w:rPr>
          <w:b/>
          <w:bCs/>
          <w:color w:val="000000"/>
          <w:sz w:val="24"/>
          <w:szCs w:val="24"/>
        </w:rPr>
      </w:pPr>
      <w:r w:rsidRPr="001C5758">
        <w:rPr>
          <w:b/>
          <w:bCs/>
          <w:sz w:val="24"/>
          <w:szCs w:val="24"/>
        </w:rPr>
        <w:t>3. INFORMACIJA APIE ŽINOMUS SUBTE</w:t>
      </w:r>
      <w:r w:rsidR="009E3027" w:rsidRPr="001C5758">
        <w:rPr>
          <w:b/>
          <w:bCs/>
          <w:sz w:val="24"/>
          <w:szCs w:val="24"/>
        </w:rPr>
        <w:t>I</w:t>
      </w:r>
      <w:r w:rsidRPr="001C5758">
        <w:rPr>
          <w:b/>
          <w:bCs/>
          <w:sz w:val="24"/>
          <w:szCs w:val="24"/>
        </w:rPr>
        <w:t>KĖJUS IR JIEMS PERDUODAMA VYKDYTI  SUTARTIES DALIS</w:t>
      </w:r>
      <w:r w:rsidRPr="001C5758">
        <w:rPr>
          <w:b/>
          <w:bCs/>
          <w:color w:val="000000"/>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968"/>
        <w:gridCol w:w="4955"/>
      </w:tblGrid>
      <w:tr w:rsidR="001935C7" w:rsidRPr="001C5758" w14:paraId="46C59398" w14:textId="77777777" w:rsidTr="004F30CB">
        <w:tc>
          <w:tcPr>
            <w:tcW w:w="567" w:type="dxa"/>
            <w:shd w:val="clear" w:color="auto" w:fill="DEEAF6" w:themeFill="accent5" w:themeFillTint="33"/>
          </w:tcPr>
          <w:p w14:paraId="71C64719" w14:textId="77777777" w:rsidR="001935C7" w:rsidRPr="001C5758" w:rsidRDefault="001935C7" w:rsidP="00AE1D95">
            <w:pPr>
              <w:spacing w:before="60" w:after="60"/>
              <w:jc w:val="center"/>
              <w:rPr>
                <w:b/>
                <w:sz w:val="24"/>
                <w:szCs w:val="24"/>
                <w:lang w:eastAsia="lt-LT"/>
              </w:rPr>
            </w:pPr>
            <w:r w:rsidRPr="001C5758">
              <w:rPr>
                <w:b/>
                <w:sz w:val="24"/>
                <w:szCs w:val="24"/>
                <w:lang w:eastAsia="lt-LT"/>
              </w:rPr>
              <w:t>Eil. Nr.</w:t>
            </w:r>
          </w:p>
        </w:tc>
        <w:tc>
          <w:tcPr>
            <w:tcW w:w="3969" w:type="dxa"/>
            <w:shd w:val="clear" w:color="auto" w:fill="DEEAF6" w:themeFill="accent5" w:themeFillTint="33"/>
          </w:tcPr>
          <w:p w14:paraId="5EA28E07" w14:textId="45E7C5E2" w:rsidR="001935C7" w:rsidRPr="001C5758" w:rsidRDefault="001935C7" w:rsidP="00AE1D95">
            <w:pPr>
              <w:spacing w:before="60" w:after="60"/>
              <w:jc w:val="center"/>
              <w:rPr>
                <w:b/>
                <w:sz w:val="24"/>
                <w:szCs w:val="24"/>
                <w:lang w:eastAsia="lt-LT"/>
              </w:rPr>
            </w:pPr>
            <w:r w:rsidRPr="001C5758">
              <w:rPr>
                <w:b/>
                <w:sz w:val="24"/>
                <w:szCs w:val="24"/>
                <w:lang w:eastAsia="lt-LT"/>
              </w:rPr>
              <w:t>Subte</w:t>
            </w:r>
            <w:r w:rsidR="009E3027" w:rsidRPr="001C5758">
              <w:rPr>
                <w:b/>
                <w:sz w:val="24"/>
                <w:szCs w:val="24"/>
                <w:lang w:eastAsia="lt-LT"/>
              </w:rPr>
              <w:t>i</w:t>
            </w:r>
            <w:r w:rsidRPr="001C5758">
              <w:rPr>
                <w:b/>
                <w:sz w:val="24"/>
                <w:szCs w:val="24"/>
                <w:lang w:eastAsia="lt-LT"/>
              </w:rPr>
              <w:t>kėjo pavadinimas, juridinio asmens kodas, adresas</w:t>
            </w:r>
          </w:p>
        </w:tc>
        <w:tc>
          <w:tcPr>
            <w:tcW w:w="4957" w:type="dxa"/>
            <w:shd w:val="clear" w:color="auto" w:fill="DEEAF6" w:themeFill="accent5" w:themeFillTint="33"/>
          </w:tcPr>
          <w:p w14:paraId="1D2F9DCD" w14:textId="75B8B0D3" w:rsidR="001935C7" w:rsidRPr="001C5758" w:rsidRDefault="001935C7" w:rsidP="00AE1D95">
            <w:pPr>
              <w:spacing w:before="60" w:after="60"/>
              <w:jc w:val="center"/>
              <w:rPr>
                <w:b/>
                <w:sz w:val="24"/>
                <w:szCs w:val="24"/>
                <w:lang w:eastAsia="lt-LT"/>
              </w:rPr>
            </w:pPr>
            <w:r w:rsidRPr="001C5758">
              <w:rPr>
                <w:b/>
                <w:sz w:val="24"/>
                <w:szCs w:val="24"/>
                <w:lang w:eastAsia="lt-LT"/>
              </w:rPr>
              <w:t>Sutarties objekto dalies, perduodamos vykdyti subte</w:t>
            </w:r>
            <w:r w:rsidR="00876BDE" w:rsidRPr="001C5758">
              <w:rPr>
                <w:b/>
                <w:sz w:val="24"/>
                <w:szCs w:val="24"/>
                <w:lang w:eastAsia="lt-LT"/>
              </w:rPr>
              <w:t>i</w:t>
            </w:r>
            <w:r w:rsidRPr="001C5758">
              <w:rPr>
                <w:b/>
                <w:sz w:val="24"/>
                <w:szCs w:val="24"/>
                <w:lang w:eastAsia="lt-LT"/>
              </w:rPr>
              <w:t>kėjui, aprašymas</w:t>
            </w:r>
          </w:p>
        </w:tc>
      </w:tr>
      <w:tr w:rsidR="001935C7" w:rsidRPr="001C5758" w14:paraId="506EA401" w14:textId="77777777" w:rsidTr="004F30CB">
        <w:tc>
          <w:tcPr>
            <w:tcW w:w="567" w:type="dxa"/>
          </w:tcPr>
          <w:p w14:paraId="24BC0B0F" w14:textId="77777777" w:rsidR="001935C7" w:rsidRPr="001C5758" w:rsidRDefault="001935C7" w:rsidP="007A06A4">
            <w:pPr>
              <w:rPr>
                <w:bCs/>
                <w:sz w:val="24"/>
                <w:szCs w:val="24"/>
                <w:lang w:eastAsia="lt-LT"/>
              </w:rPr>
            </w:pPr>
            <w:r w:rsidRPr="001C5758">
              <w:rPr>
                <w:bCs/>
                <w:sz w:val="24"/>
                <w:szCs w:val="24"/>
                <w:lang w:eastAsia="lt-LT"/>
              </w:rPr>
              <w:t>1.</w:t>
            </w:r>
          </w:p>
        </w:tc>
        <w:tc>
          <w:tcPr>
            <w:tcW w:w="3969" w:type="dxa"/>
          </w:tcPr>
          <w:p w14:paraId="5D00F3F2" w14:textId="77777777" w:rsidR="001935C7" w:rsidRPr="001C5758" w:rsidRDefault="001935C7" w:rsidP="007A06A4">
            <w:pPr>
              <w:rPr>
                <w:sz w:val="24"/>
                <w:szCs w:val="24"/>
                <w:lang w:eastAsia="lt-LT"/>
              </w:rPr>
            </w:pPr>
          </w:p>
        </w:tc>
        <w:tc>
          <w:tcPr>
            <w:tcW w:w="4957" w:type="dxa"/>
          </w:tcPr>
          <w:p w14:paraId="089B7F48" w14:textId="77777777" w:rsidR="001935C7" w:rsidRPr="001C5758" w:rsidRDefault="001935C7" w:rsidP="007A06A4">
            <w:pPr>
              <w:rPr>
                <w:sz w:val="24"/>
                <w:szCs w:val="24"/>
                <w:lang w:eastAsia="lt-LT"/>
              </w:rPr>
            </w:pPr>
          </w:p>
        </w:tc>
      </w:tr>
      <w:tr w:rsidR="001935C7" w:rsidRPr="001C5758" w14:paraId="0CCC7C90" w14:textId="77777777" w:rsidTr="004F30CB">
        <w:tc>
          <w:tcPr>
            <w:tcW w:w="567" w:type="dxa"/>
          </w:tcPr>
          <w:p w14:paraId="3F9692B4" w14:textId="77777777" w:rsidR="001935C7" w:rsidRPr="001C5758" w:rsidRDefault="001935C7" w:rsidP="007A06A4">
            <w:pPr>
              <w:rPr>
                <w:bCs/>
                <w:sz w:val="24"/>
                <w:szCs w:val="24"/>
                <w:lang w:eastAsia="lt-LT"/>
              </w:rPr>
            </w:pPr>
            <w:r w:rsidRPr="001C5758">
              <w:rPr>
                <w:bCs/>
                <w:sz w:val="24"/>
                <w:szCs w:val="24"/>
                <w:lang w:eastAsia="lt-LT"/>
              </w:rPr>
              <w:t>2.</w:t>
            </w:r>
          </w:p>
        </w:tc>
        <w:tc>
          <w:tcPr>
            <w:tcW w:w="3969" w:type="dxa"/>
          </w:tcPr>
          <w:p w14:paraId="0E86E327" w14:textId="77777777" w:rsidR="001935C7" w:rsidRPr="001C5758" w:rsidRDefault="001935C7" w:rsidP="007A06A4">
            <w:pPr>
              <w:rPr>
                <w:sz w:val="24"/>
                <w:szCs w:val="24"/>
                <w:lang w:eastAsia="lt-LT"/>
              </w:rPr>
            </w:pPr>
          </w:p>
        </w:tc>
        <w:tc>
          <w:tcPr>
            <w:tcW w:w="4957" w:type="dxa"/>
          </w:tcPr>
          <w:p w14:paraId="67C507E3" w14:textId="77777777" w:rsidR="001935C7" w:rsidRPr="001C5758" w:rsidRDefault="001935C7" w:rsidP="007A06A4">
            <w:pPr>
              <w:rPr>
                <w:sz w:val="24"/>
                <w:szCs w:val="24"/>
                <w:lang w:eastAsia="lt-LT"/>
              </w:rPr>
            </w:pPr>
          </w:p>
        </w:tc>
      </w:tr>
    </w:tbl>
    <w:p w14:paraId="1BD365C6" w14:textId="77777777" w:rsidR="001935C7" w:rsidRPr="001C5758" w:rsidRDefault="001935C7" w:rsidP="001935C7">
      <w:pPr>
        <w:pStyle w:val="53"/>
        <w:ind w:firstLine="567"/>
        <w:jc w:val="both"/>
        <w:rPr>
          <w:b/>
          <w:bCs/>
          <w:szCs w:val="24"/>
          <w:lang w:val="lt-LT"/>
        </w:rPr>
      </w:pPr>
    </w:p>
    <w:p w14:paraId="17F41F05" w14:textId="7FFC2F61" w:rsidR="001935C7" w:rsidRPr="001C5758" w:rsidRDefault="001935C7" w:rsidP="00225241">
      <w:pPr>
        <w:pStyle w:val="53"/>
        <w:jc w:val="both"/>
        <w:rPr>
          <w:color w:val="000000"/>
          <w:szCs w:val="24"/>
          <w:lang w:val="lt-LT"/>
        </w:rPr>
      </w:pPr>
      <w:r w:rsidRPr="00D060E3">
        <w:rPr>
          <w:b/>
          <w:bCs/>
          <w:szCs w:val="24"/>
          <w:lang w:val="lt-LT"/>
        </w:rPr>
        <w:t xml:space="preserve">4. </w:t>
      </w:r>
      <w:r w:rsidR="00CF5B05" w:rsidRPr="00D060E3">
        <w:rPr>
          <w:b/>
          <w:bCs/>
          <w:color w:val="000000"/>
          <w:szCs w:val="24"/>
          <w:lang w:val="lt-LT"/>
        </w:rPr>
        <w:t>Įsipareigojame suteikti paslaugas, kurios visiškai atitinka Apklausos sąlygų 1 priedo (techninės specifikacijos) reikalavimus, tokia kaina: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140"/>
        <w:gridCol w:w="2244"/>
        <w:gridCol w:w="1804"/>
        <w:gridCol w:w="1735"/>
      </w:tblGrid>
      <w:tr w:rsidR="00AA0044" w:rsidRPr="001C5758" w14:paraId="36827221" w14:textId="77777777" w:rsidTr="00CF4A17">
        <w:trPr>
          <w:trHeight w:val="1550"/>
        </w:trPr>
        <w:tc>
          <w:tcPr>
            <w:tcW w:w="570" w:type="dxa"/>
            <w:shd w:val="clear" w:color="auto" w:fill="DEEAF6" w:themeFill="accent5" w:themeFillTint="33"/>
            <w:vAlign w:val="center"/>
          </w:tcPr>
          <w:p w14:paraId="0B56BE3D" w14:textId="77777777" w:rsidR="00AA0044" w:rsidRPr="001C5758" w:rsidRDefault="00AA0044" w:rsidP="00944024">
            <w:pPr>
              <w:jc w:val="center"/>
              <w:rPr>
                <w:b/>
                <w:bCs/>
                <w:sz w:val="24"/>
                <w:szCs w:val="24"/>
              </w:rPr>
            </w:pPr>
            <w:r w:rsidRPr="001C5758">
              <w:rPr>
                <w:b/>
                <w:bCs/>
                <w:sz w:val="24"/>
                <w:szCs w:val="24"/>
              </w:rPr>
              <w:t>Eil. Nr.</w:t>
            </w:r>
          </w:p>
        </w:tc>
        <w:tc>
          <w:tcPr>
            <w:tcW w:w="3140" w:type="dxa"/>
            <w:shd w:val="clear" w:color="auto" w:fill="DEEAF6" w:themeFill="accent5" w:themeFillTint="33"/>
            <w:vAlign w:val="center"/>
          </w:tcPr>
          <w:p w14:paraId="19CCDF36" w14:textId="60B5F24F" w:rsidR="00AA0044" w:rsidRPr="001C5758" w:rsidRDefault="00AA0044" w:rsidP="00944024">
            <w:pPr>
              <w:jc w:val="center"/>
              <w:rPr>
                <w:b/>
                <w:bCs/>
                <w:sz w:val="24"/>
                <w:szCs w:val="24"/>
              </w:rPr>
            </w:pPr>
            <w:r w:rsidRPr="001C5758">
              <w:rPr>
                <w:b/>
                <w:bCs/>
                <w:sz w:val="24"/>
                <w:szCs w:val="24"/>
              </w:rPr>
              <w:t>Paslaugų pavadinimas</w:t>
            </w:r>
          </w:p>
        </w:tc>
        <w:tc>
          <w:tcPr>
            <w:tcW w:w="2244" w:type="dxa"/>
            <w:shd w:val="clear" w:color="auto" w:fill="DEEAF6" w:themeFill="accent5" w:themeFillTint="33"/>
            <w:vAlign w:val="center"/>
          </w:tcPr>
          <w:p w14:paraId="7AF07C0A" w14:textId="761AE37D" w:rsidR="00AA0044" w:rsidRPr="001C5758" w:rsidRDefault="00C429AC" w:rsidP="00CF4A17">
            <w:pPr>
              <w:jc w:val="center"/>
              <w:rPr>
                <w:b/>
                <w:bCs/>
                <w:sz w:val="24"/>
                <w:szCs w:val="24"/>
              </w:rPr>
            </w:pPr>
            <w:r>
              <w:rPr>
                <w:b/>
                <w:bCs/>
                <w:sz w:val="24"/>
                <w:szCs w:val="24"/>
              </w:rPr>
              <w:t>Pažymėjimų k</w:t>
            </w:r>
            <w:r w:rsidR="00AA0044" w:rsidRPr="001C5758">
              <w:rPr>
                <w:b/>
                <w:bCs/>
                <w:sz w:val="24"/>
                <w:szCs w:val="24"/>
              </w:rPr>
              <w:t>iekis</w:t>
            </w:r>
            <w:r w:rsidR="000E7EAF">
              <w:rPr>
                <w:b/>
                <w:bCs/>
                <w:sz w:val="24"/>
                <w:szCs w:val="24"/>
              </w:rPr>
              <w:t xml:space="preserve">, </w:t>
            </w:r>
            <w:r w:rsidR="000E7EAF">
              <w:rPr>
                <w:b/>
                <w:bCs/>
                <w:sz w:val="24"/>
                <w:szCs w:val="24"/>
              </w:rPr>
              <w:br/>
            </w:r>
            <w:r w:rsidR="00AA0044">
              <w:rPr>
                <w:b/>
                <w:bCs/>
                <w:sz w:val="24"/>
                <w:szCs w:val="24"/>
              </w:rPr>
              <w:t>vnt.</w:t>
            </w:r>
          </w:p>
        </w:tc>
        <w:tc>
          <w:tcPr>
            <w:tcW w:w="1804" w:type="dxa"/>
            <w:shd w:val="clear" w:color="auto" w:fill="DEEAF6" w:themeFill="accent5" w:themeFillTint="33"/>
            <w:vAlign w:val="center"/>
          </w:tcPr>
          <w:p w14:paraId="76D38098" w14:textId="0E0D4E39" w:rsidR="00AA0044" w:rsidRPr="001C5758" w:rsidRDefault="00AA0044" w:rsidP="00944024">
            <w:pPr>
              <w:jc w:val="center"/>
              <w:rPr>
                <w:b/>
                <w:bCs/>
                <w:sz w:val="24"/>
                <w:szCs w:val="24"/>
              </w:rPr>
            </w:pPr>
            <w:r w:rsidRPr="001C5758">
              <w:rPr>
                <w:b/>
                <w:bCs/>
                <w:sz w:val="24"/>
                <w:szCs w:val="24"/>
              </w:rPr>
              <w:t>Vnt. kaina, Eur, be PVM*</w:t>
            </w:r>
          </w:p>
        </w:tc>
        <w:tc>
          <w:tcPr>
            <w:tcW w:w="1735" w:type="dxa"/>
            <w:shd w:val="clear" w:color="auto" w:fill="DEEAF6" w:themeFill="accent5" w:themeFillTint="33"/>
            <w:vAlign w:val="center"/>
          </w:tcPr>
          <w:p w14:paraId="35952A3F" w14:textId="44D61541" w:rsidR="00AA0044" w:rsidRPr="001C5758" w:rsidRDefault="00AA0044" w:rsidP="00944024">
            <w:pPr>
              <w:jc w:val="center"/>
              <w:rPr>
                <w:b/>
                <w:bCs/>
                <w:sz w:val="24"/>
                <w:szCs w:val="24"/>
              </w:rPr>
            </w:pPr>
            <w:r w:rsidRPr="001C5758">
              <w:rPr>
                <w:b/>
                <w:bCs/>
                <w:sz w:val="24"/>
                <w:szCs w:val="24"/>
              </w:rPr>
              <w:t>Bendra suma, Eur, be PVM*</w:t>
            </w:r>
          </w:p>
        </w:tc>
      </w:tr>
      <w:tr w:rsidR="00AA0044" w:rsidRPr="001C5758" w14:paraId="2C5652F7" w14:textId="77777777" w:rsidTr="00AA0044">
        <w:tc>
          <w:tcPr>
            <w:tcW w:w="570" w:type="dxa"/>
            <w:tcBorders>
              <w:bottom w:val="single" w:sz="4" w:space="0" w:color="auto"/>
            </w:tcBorders>
            <w:vAlign w:val="center"/>
          </w:tcPr>
          <w:p w14:paraId="45611B27" w14:textId="77777777" w:rsidR="00AA0044" w:rsidRPr="001C5758" w:rsidRDefault="00AA0044" w:rsidP="00944024">
            <w:pPr>
              <w:jc w:val="center"/>
              <w:rPr>
                <w:i/>
                <w:sz w:val="24"/>
                <w:szCs w:val="24"/>
              </w:rPr>
            </w:pPr>
            <w:r w:rsidRPr="001C5758">
              <w:rPr>
                <w:i/>
                <w:sz w:val="24"/>
                <w:szCs w:val="24"/>
              </w:rPr>
              <w:t>1</w:t>
            </w:r>
          </w:p>
        </w:tc>
        <w:tc>
          <w:tcPr>
            <w:tcW w:w="3140" w:type="dxa"/>
            <w:tcBorders>
              <w:bottom w:val="single" w:sz="4" w:space="0" w:color="auto"/>
            </w:tcBorders>
            <w:vAlign w:val="center"/>
          </w:tcPr>
          <w:p w14:paraId="395B85BA" w14:textId="77777777" w:rsidR="00AA0044" w:rsidRPr="001C5758" w:rsidRDefault="00AA0044" w:rsidP="00944024">
            <w:pPr>
              <w:jc w:val="center"/>
              <w:rPr>
                <w:i/>
                <w:sz w:val="24"/>
                <w:szCs w:val="24"/>
              </w:rPr>
            </w:pPr>
            <w:r w:rsidRPr="001C5758">
              <w:rPr>
                <w:i/>
                <w:sz w:val="24"/>
                <w:szCs w:val="24"/>
              </w:rPr>
              <w:t>2</w:t>
            </w:r>
          </w:p>
        </w:tc>
        <w:tc>
          <w:tcPr>
            <w:tcW w:w="2244" w:type="dxa"/>
            <w:tcBorders>
              <w:bottom w:val="single" w:sz="4" w:space="0" w:color="auto"/>
            </w:tcBorders>
          </w:tcPr>
          <w:p w14:paraId="5ABD608E" w14:textId="7D2663C6" w:rsidR="00AA0044" w:rsidRPr="001C5758" w:rsidRDefault="00AA0044" w:rsidP="00944024">
            <w:pPr>
              <w:jc w:val="center"/>
              <w:rPr>
                <w:i/>
                <w:sz w:val="24"/>
                <w:szCs w:val="24"/>
              </w:rPr>
            </w:pPr>
            <w:r>
              <w:rPr>
                <w:i/>
                <w:sz w:val="24"/>
                <w:szCs w:val="24"/>
              </w:rPr>
              <w:t>3</w:t>
            </w:r>
          </w:p>
        </w:tc>
        <w:tc>
          <w:tcPr>
            <w:tcW w:w="1804" w:type="dxa"/>
            <w:tcBorders>
              <w:bottom w:val="single" w:sz="4" w:space="0" w:color="auto"/>
            </w:tcBorders>
            <w:vAlign w:val="center"/>
          </w:tcPr>
          <w:p w14:paraId="2E2E0D6A" w14:textId="4649A19E" w:rsidR="00AA0044" w:rsidRPr="001C5758" w:rsidRDefault="00AA0044" w:rsidP="00944024">
            <w:pPr>
              <w:jc w:val="center"/>
              <w:rPr>
                <w:i/>
                <w:sz w:val="24"/>
                <w:szCs w:val="24"/>
              </w:rPr>
            </w:pPr>
            <w:r>
              <w:rPr>
                <w:i/>
                <w:sz w:val="24"/>
                <w:szCs w:val="24"/>
              </w:rPr>
              <w:t>4</w:t>
            </w:r>
          </w:p>
        </w:tc>
        <w:tc>
          <w:tcPr>
            <w:tcW w:w="1735" w:type="dxa"/>
            <w:tcBorders>
              <w:bottom w:val="single" w:sz="4" w:space="0" w:color="auto"/>
            </w:tcBorders>
            <w:vAlign w:val="center"/>
          </w:tcPr>
          <w:p w14:paraId="37C56F94" w14:textId="39CBC6AD" w:rsidR="00AA0044" w:rsidRPr="001C5758" w:rsidRDefault="004A1610" w:rsidP="00944024">
            <w:pPr>
              <w:jc w:val="center"/>
              <w:rPr>
                <w:i/>
                <w:sz w:val="24"/>
                <w:szCs w:val="24"/>
              </w:rPr>
            </w:pPr>
            <w:r>
              <w:rPr>
                <w:i/>
                <w:sz w:val="24"/>
                <w:szCs w:val="24"/>
              </w:rPr>
              <w:t>5</w:t>
            </w:r>
            <w:r w:rsidR="00AA0044" w:rsidRPr="001C5758">
              <w:rPr>
                <w:i/>
                <w:sz w:val="24"/>
                <w:szCs w:val="24"/>
              </w:rPr>
              <w:t>=</w:t>
            </w:r>
            <w:r w:rsidR="00AA0044">
              <w:rPr>
                <w:i/>
                <w:sz w:val="24"/>
                <w:szCs w:val="24"/>
              </w:rPr>
              <w:t>3</w:t>
            </w:r>
            <w:r w:rsidR="00AA0044" w:rsidRPr="001C5758">
              <w:rPr>
                <w:i/>
                <w:sz w:val="24"/>
                <w:szCs w:val="24"/>
              </w:rPr>
              <w:t>x</w:t>
            </w:r>
            <w:r w:rsidR="00AA0044">
              <w:rPr>
                <w:i/>
                <w:sz w:val="24"/>
                <w:szCs w:val="24"/>
              </w:rPr>
              <w:t>4</w:t>
            </w:r>
          </w:p>
        </w:tc>
      </w:tr>
      <w:tr w:rsidR="00AA0044" w:rsidRPr="001C5758" w14:paraId="171CEEBA" w14:textId="77777777" w:rsidTr="00AA0044">
        <w:tc>
          <w:tcPr>
            <w:tcW w:w="570" w:type="dxa"/>
            <w:vAlign w:val="center"/>
          </w:tcPr>
          <w:p w14:paraId="109DCDD6" w14:textId="3A5EB54C" w:rsidR="00AA0044" w:rsidRPr="001C5758" w:rsidRDefault="00AA0044" w:rsidP="00DD5143">
            <w:pPr>
              <w:jc w:val="center"/>
              <w:rPr>
                <w:bCs/>
                <w:sz w:val="24"/>
                <w:szCs w:val="24"/>
              </w:rPr>
            </w:pPr>
            <w:r w:rsidRPr="001C5758">
              <w:rPr>
                <w:bCs/>
                <w:sz w:val="24"/>
                <w:szCs w:val="24"/>
              </w:rPr>
              <w:t>1.</w:t>
            </w:r>
          </w:p>
        </w:tc>
        <w:tc>
          <w:tcPr>
            <w:tcW w:w="3140" w:type="dxa"/>
            <w:vAlign w:val="center"/>
          </w:tcPr>
          <w:p w14:paraId="2A806E79" w14:textId="5BB9C382" w:rsidR="00AA0044" w:rsidRPr="001C5758" w:rsidRDefault="00AA0044" w:rsidP="00DD5143">
            <w:pPr>
              <w:jc w:val="both"/>
              <w:rPr>
                <w:bCs/>
                <w:sz w:val="24"/>
                <w:szCs w:val="24"/>
              </w:rPr>
            </w:pPr>
            <w:r w:rsidRPr="00356951">
              <w:rPr>
                <w:bCs/>
                <w:sz w:val="24"/>
                <w:szCs w:val="24"/>
              </w:rPr>
              <w:t>Muitinės departamento pareigūnų tarnybini</w:t>
            </w:r>
            <w:r w:rsidR="00053632">
              <w:rPr>
                <w:bCs/>
                <w:sz w:val="24"/>
                <w:szCs w:val="24"/>
              </w:rPr>
              <w:t>ų</w:t>
            </w:r>
            <w:r w:rsidRPr="00356951">
              <w:rPr>
                <w:bCs/>
                <w:sz w:val="24"/>
                <w:szCs w:val="24"/>
              </w:rPr>
              <w:t xml:space="preserve"> pažymėjim</w:t>
            </w:r>
            <w:r w:rsidR="00053632">
              <w:rPr>
                <w:bCs/>
                <w:sz w:val="24"/>
                <w:szCs w:val="24"/>
              </w:rPr>
              <w:t>ų</w:t>
            </w:r>
            <w:r w:rsidRPr="00356951">
              <w:rPr>
                <w:bCs/>
                <w:sz w:val="24"/>
                <w:szCs w:val="24"/>
              </w:rPr>
              <w:t xml:space="preserve"> „</w:t>
            </w:r>
            <w:proofErr w:type="spellStart"/>
            <w:r w:rsidRPr="00356951">
              <w:rPr>
                <w:bCs/>
                <w:sz w:val="24"/>
                <w:szCs w:val="24"/>
              </w:rPr>
              <w:t>Mifare</w:t>
            </w:r>
            <w:proofErr w:type="spellEnd"/>
            <w:r w:rsidRPr="00356951">
              <w:rPr>
                <w:bCs/>
                <w:sz w:val="24"/>
                <w:szCs w:val="24"/>
              </w:rPr>
              <w:t xml:space="preserve">“ (vidutinio technologinės apsaugos lygio, 5 </w:t>
            </w:r>
            <w:proofErr w:type="spellStart"/>
            <w:r w:rsidRPr="00356951">
              <w:rPr>
                <w:bCs/>
                <w:sz w:val="24"/>
                <w:szCs w:val="24"/>
              </w:rPr>
              <w:t>polygio</w:t>
            </w:r>
            <w:proofErr w:type="spellEnd"/>
            <w:r w:rsidRPr="00356951">
              <w:rPr>
                <w:bCs/>
                <w:sz w:val="24"/>
                <w:szCs w:val="24"/>
              </w:rPr>
              <w:t xml:space="preserve"> – identifikavimo Nr. 01843)</w:t>
            </w:r>
            <w:r w:rsidR="00053632">
              <w:rPr>
                <w:bCs/>
                <w:sz w:val="24"/>
                <w:szCs w:val="24"/>
              </w:rPr>
              <w:t xml:space="preserve"> pagaminimo paslaugos</w:t>
            </w:r>
          </w:p>
        </w:tc>
        <w:tc>
          <w:tcPr>
            <w:tcW w:w="2244" w:type="dxa"/>
            <w:vAlign w:val="center"/>
          </w:tcPr>
          <w:p w14:paraId="1C1AE5CF" w14:textId="195F7989" w:rsidR="00AA0044" w:rsidRPr="001C5758" w:rsidRDefault="00AA0044" w:rsidP="00DD5143">
            <w:pPr>
              <w:jc w:val="center"/>
              <w:rPr>
                <w:bCs/>
                <w:sz w:val="24"/>
                <w:szCs w:val="24"/>
              </w:rPr>
            </w:pPr>
            <w:r>
              <w:rPr>
                <w:bCs/>
                <w:sz w:val="24"/>
                <w:szCs w:val="24"/>
              </w:rPr>
              <w:t>25</w:t>
            </w:r>
          </w:p>
        </w:tc>
        <w:tc>
          <w:tcPr>
            <w:tcW w:w="1804" w:type="dxa"/>
            <w:vAlign w:val="center"/>
          </w:tcPr>
          <w:p w14:paraId="4EEF0579" w14:textId="77777777" w:rsidR="00AA0044" w:rsidRPr="001C5758" w:rsidRDefault="00AA0044" w:rsidP="00DD5143">
            <w:pPr>
              <w:jc w:val="center"/>
              <w:rPr>
                <w:bCs/>
                <w:sz w:val="24"/>
                <w:szCs w:val="24"/>
              </w:rPr>
            </w:pPr>
          </w:p>
        </w:tc>
        <w:tc>
          <w:tcPr>
            <w:tcW w:w="1735" w:type="dxa"/>
            <w:vAlign w:val="center"/>
          </w:tcPr>
          <w:p w14:paraId="06B98B2D" w14:textId="37F4196E" w:rsidR="00AA0044" w:rsidRPr="001C5758" w:rsidRDefault="00AA0044" w:rsidP="00DD5143">
            <w:pPr>
              <w:jc w:val="center"/>
              <w:rPr>
                <w:sz w:val="24"/>
                <w:szCs w:val="24"/>
              </w:rPr>
            </w:pPr>
          </w:p>
        </w:tc>
      </w:tr>
      <w:tr w:rsidR="00AA0044" w:rsidRPr="001C5758" w14:paraId="0898CBC2" w14:textId="77777777" w:rsidTr="00AA0044">
        <w:tc>
          <w:tcPr>
            <w:tcW w:w="570" w:type="dxa"/>
            <w:vAlign w:val="center"/>
          </w:tcPr>
          <w:p w14:paraId="0A4FB004" w14:textId="53511D7B" w:rsidR="00AA0044" w:rsidRPr="001C5758" w:rsidRDefault="00AA0044" w:rsidP="00DD5143">
            <w:pPr>
              <w:jc w:val="center"/>
              <w:rPr>
                <w:bCs/>
                <w:sz w:val="24"/>
                <w:szCs w:val="24"/>
              </w:rPr>
            </w:pPr>
            <w:r w:rsidRPr="001C5758">
              <w:rPr>
                <w:bCs/>
                <w:sz w:val="24"/>
                <w:szCs w:val="24"/>
              </w:rPr>
              <w:t>2.</w:t>
            </w:r>
          </w:p>
        </w:tc>
        <w:tc>
          <w:tcPr>
            <w:tcW w:w="3140" w:type="dxa"/>
            <w:vAlign w:val="center"/>
          </w:tcPr>
          <w:p w14:paraId="2E204C84" w14:textId="11B3AC19" w:rsidR="00AA0044" w:rsidRPr="001C5758" w:rsidRDefault="00AA0044" w:rsidP="00DD5143">
            <w:pPr>
              <w:jc w:val="both"/>
              <w:rPr>
                <w:bCs/>
                <w:sz w:val="24"/>
                <w:szCs w:val="24"/>
              </w:rPr>
            </w:pPr>
            <w:r w:rsidRPr="00356951">
              <w:rPr>
                <w:bCs/>
                <w:sz w:val="24"/>
                <w:szCs w:val="24"/>
              </w:rPr>
              <w:t>Muitinės įstaigų pareigūnų tarnybini</w:t>
            </w:r>
            <w:r w:rsidR="00C429AC">
              <w:rPr>
                <w:bCs/>
                <w:sz w:val="24"/>
                <w:szCs w:val="24"/>
              </w:rPr>
              <w:t>ų</w:t>
            </w:r>
            <w:r w:rsidRPr="00356951">
              <w:rPr>
                <w:bCs/>
                <w:sz w:val="24"/>
                <w:szCs w:val="24"/>
              </w:rPr>
              <w:t xml:space="preserve"> pažymėjim</w:t>
            </w:r>
            <w:r w:rsidR="00C429AC">
              <w:rPr>
                <w:bCs/>
                <w:sz w:val="24"/>
                <w:szCs w:val="24"/>
              </w:rPr>
              <w:t>ų</w:t>
            </w:r>
            <w:r w:rsidRPr="00356951">
              <w:rPr>
                <w:bCs/>
                <w:sz w:val="24"/>
                <w:szCs w:val="24"/>
              </w:rPr>
              <w:t xml:space="preserve"> „</w:t>
            </w:r>
            <w:proofErr w:type="spellStart"/>
            <w:r w:rsidRPr="00356951">
              <w:rPr>
                <w:bCs/>
                <w:sz w:val="24"/>
                <w:szCs w:val="24"/>
              </w:rPr>
              <w:t>Mifare</w:t>
            </w:r>
            <w:proofErr w:type="spellEnd"/>
            <w:r w:rsidRPr="00356951">
              <w:rPr>
                <w:bCs/>
                <w:sz w:val="24"/>
                <w:szCs w:val="24"/>
              </w:rPr>
              <w:t xml:space="preserve">“ (vidutinio technologinės apsaugos lygio, 5 </w:t>
            </w:r>
            <w:proofErr w:type="spellStart"/>
            <w:r w:rsidRPr="00356951">
              <w:rPr>
                <w:bCs/>
                <w:sz w:val="24"/>
                <w:szCs w:val="24"/>
              </w:rPr>
              <w:t>polygio</w:t>
            </w:r>
            <w:proofErr w:type="spellEnd"/>
            <w:r w:rsidRPr="00356951">
              <w:rPr>
                <w:bCs/>
                <w:sz w:val="24"/>
                <w:szCs w:val="24"/>
              </w:rPr>
              <w:t xml:space="preserve"> – identifikavimo Nr. 01843)</w:t>
            </w:r>
            <w:r w:rsidR="00C429AC">
              <w:rPr>
                <w:bCs/>
                <w:sz w:val="24"/>
                <w:szCs w:val="24"/>
              </w:rPr>
              <w:t xml:space="preserve"> pagaminimo paslaugos</w:t>
            </w:r>
          </w:p>
        </w:tc>
        <w:tc>
          <w:tcPr>
            <w:tcW w:w="2244" w:type="dxa"/>
            <w:vAlign w:val="center"/>
          </w:tcPr>
          <w:p w14:paraId="28242D3C" w14:textId="49BBF074" w:rsidR="00AA0044" w:rsidRPr="001C5758" w:rsidRDefault="00AA0044" w:rsidP="00DD5143">
            <w:pPr>
              <w:jc w:val="center"/>
              <w:rPr>
                <w:bCs/>
                <w:sz w:val="24"/>
                <w:szCs w:val="24"/>
              </w:rPr>
            </w:pPr>
            <w:r>
              <w:rPr>
                <w:bCs/>
                <w:sz w:val="24"/>
                <w:szCs w:val="24"/>
              </w:rPr>
              <w:t>725</w:t>
            </w:r>
          </w:p>
        </w:tc>
        <w:tc>
          <w:tcPr>
            <w:tcW w:w="1804" w:type="dxa"/>
            <w:vAlign w:val="center"/>
          </w:tcPr>
          <w:p w14:paraId="0EE82301" w14:textId="77777777" w:rsidR="00AA0044" w:rsidRPr="001C5758" w:rsidRDefault="00AA0044" w:rsidP="00DD5143">
            <w:pPr>
              <w:jc w:val="center"/>
              <w:rPr>
                <w:bCs/>
                <w:sz w:val="24"/>
                <w:szCs w:val="24"/>
              </w:rPr>
            </w:pPr>
          </w:p>
        </w:tc>
        <w:tc>
          <w:tcPr>
            <w:tcW w:w="1735" w:type="dxa"/>
            <w:vAlign w:val="center"/>
          </w:tcPr>
          <w:p w14:paraId="7A93866C" w14:textId="77777777" w:rsidR="00AA0044" w:rsidRPr="001C5758" w:rsidRDefault="00AA0044" w:rsidP="00DD5143">
            <w:pPr>
              <w:jc w:val="center"/>
              <w:rPr>
                <w:sz w:val="24"/>
                <w:szCs w:val="24"/>
              </w:rPr>
            </w:pPr>
          </w:p>
        </w:tc>
      </w:tr>
      <w:tr w:rsidR="00AA0044" w:rsidRPr="001C5758" w14:paraId="3DD798CC" w14:textId="77777777" w:rsidTr="00AA0044">
        <w:tc>
          <w:tcPr>
            <w:tcW w:w="570" w:type="dxa"/>
            <w:vAlign w:val="center"/>
          </w:tcPr>
          <w:p w14:paraId="4E051A17" w14:textId="77777777" w:rsidR="00AA0044" w:rsidRPr="001C5758" w:rsidRDefault="00AA0044" w:rsidP="003A7099">
            <w:pPr>
              <w:jc w:val="center"/>
              <w:rPr>
                <w:bCs/>
                <w:sz w:val="24"/>
                <w:szCs w:val="24"/>
              </w:rPr>
            </w:pPr>
          </w:p>
        </w:tc>
        <w:tc>
          <w:tcPr>
            <w:tcW w:w="3140" w:type="dxa"/>
            <w:vAlign w:val="center"/>
          </w:tcPr>
          <w:p w14:paraId="34C6B9DA" w14:textId="15795DAD" w:rsidR="00AA0044" w:rsidRPr="00356951" w:rsidRDefault="00AA0044" w:rsidP="003A7099">
            <w:pPr>
              <w:jc w:val="both"/>
              <w:rPr>
                <w:bCs/>
                <w:sz w:val="24"/>
                <w:szCs w:val="24"/>
              </w:rPr>
            </w:pPr>
            <w:r w:rsidRPr="003A7099">
              <w:rPr>
                <w:bCs/>
                <w:sz w:val="24"/>
                <w:szCs w:val="24"/>
              </w:rPr>
              <w:t>Muitinės departamento darbuotojų pažymėjim</w:t>
            </w:r>
            <w:r w:rsidR="00C429AC">
              <w:rPr>
                <w:bCs/>
                <w:sz w:val="24"/>
                <w:szCs w:val="24"/>
              </w:rPr>
              <w:t>ų</w:t>
            </w:r>
            <w:r w:rsidRPr="003A7099">
              <w:rPr>
                <w:bCs/>
                <w:sz w:val="24"/>
                <w:szCs w:val="24"/>
              </w:rPr>
              <w:t xml:space="preserve"> „</w:t>
            </w:r>
            <w:proofErr w:type="spellStart"/>
            <w:r w:rsidRPr="003A7099">
              <w:rPr>
                <w:bCs/>
                <w:sz w:val="24"/>
                <w:szCs w:val="24"/>
              </w:rPr>
              <w:t>Mifare</w:t>
            </w:r>
            <w:proofErr w:type="spellEnd"/>
            <w:r w:rsidRPr="003A7099">
              <w:rPr>
                <w:bCs/>
                <w:sz w:val="24"/>
                <w:szCs w:val="24"/>
              </w:rPr>
              <w:t xml:space="preserve">“ (žemiausio technologinės apsaugos lygio, 3 </w:t>
            </w:r>
            <w:proofErr w:type="spellStart"/>
            <w:r w:rsidRPr="003A7099">
              <w:rPr>
                <w:bCs/>
                <w:sz w:val="24"/>
                <w:szCs w:val="24"/>
              </w:rPr>
              <w:t>polygio</w:t>
            </w:r>
            <w:proofErr w:type="spellEnd"/>
            <w:r w:rsidRPr="003A7099">
              <w:rPr>
                <w:bCs/>
                <w:sz w:val="24"/>
                <w:szCs w:val="24"/>
              </w:rPr>
              <w:t xml:space="preserve"> – identifikavimo kodas 01842)</w:t>
            </w:r>
            <w:r w:rsidR="00C429AC">
              <w:rPr>
                <w:bCs/>
                <w:sz w:val="24"/>
                <w:szCs w:val="24"/>
              </w:rPr>
              <w:t xml:space="preserve"> pagaminimo paslaugos</w:t>
            </w:r>
          </w:p>
        </w:tc>
        <w:tc>
          <w:tcPr>
            <w:tcW w:w="2244" w:type="dxa"/>
            <w:vAlign w:val="center"/>
          </w:tcPr>
          <w:p w14:paraId="65A4CE79" w14:textId="284D3B3C" w:rsidR="00AA0044" w:rsidRPr="001C5758" w:rsidRDefault="00AA0044" w:rsidP="003A7099">
            <w:pPr>
              <w:jc w:val="center"/>
              <w:rPr>
                <w:bCs/>
                <w:sz w:val="24"/>
                <w:szCs w:val="24"/>
              </w:rPr>
            </w:pPr>
            <w:r>
              <w:rPr>
                <w:bCs/>
                <w:sz w:val="24"/>
                <w:szCs w:val="24"/>
              </w:rPr>
              <w:t>35</w:t>
            </w:r>
          </w:p>
        </w:tc>
        <w:tc>
          <w:tcPr>
            <w:tcW w:w="1804" w:type="dxa"/>
            <w:vAlign w:val="center"/>
          </w:tcPr>
          <w:p w14:paraId="7E91D6D0" w14:textId="77777777" w:rsidR="00AA0044" w:rsidRPr="001C5758" w:rsidRDefault="00AA0044" w:rsidP="003A7099">
            <w:pPr>
              <w:jc w:val="center"/>
              <w:rPr>
                <w:bCs/>
                <w:sz w:val="24"/>
                <w:szCs w:val="24"/>
              </w:rPr>
            </w:pPr>
          </w:p>
        </w:tc>
        <w:tc>
          <w:tcPr>
            <w:tcW w:w="1735" w:type="dxa"/>
            <w:vAlign w:val="center"/>
          </w:tcPr>
          <w:p w14:paraId="3BEAE81E" w14:textId="77777777" w:rsidR="00AA0044" w:rsidRPr="001C5758" w:rsidRDefault="00AA0044" w:rsidP="003A7099">
            <w:pPr>
              <w:jc w:val="center"/>
              <w:rPr>
                <w:sz w:val="24"/>
                <w:szCs w:val="24"/>
              </w:rPr>
            </w:pPr>
          </w:p>
        </w:tc>
      </w:tr>
      <w:tr w:rsidR="00AA0044" w:rsidRPr="001C5758" w14:paraId="74837FF3" w14:textId="77777777" w:rsidTr="00AA0044">
        <w:tc>
          <w:tcPr>
            <w:tcW w:w="570" w:type="dxa"/>
            <w:vAlign w:val="center"/>
          </w:tcPr>
          <w:p w14:paraId="130D920B" w14:textId="77777777" w:rsidR="00AA0044" w:rsidRPr="001C5758" w:rsidRDefault="00AA0044" w:rsidP="003A7099">
            <w:pPr>
              <w:jc w:val="center"/>
              <w:rPr>
                <w:bCs/>
                <w:sz w:val="24"/>
                <w:szCs w:val="24"/>
              </w:rPr>
            </w:pPr>
          </w:p>
        </w:tc>
        <w:tc>
          <w:tcPr>
            <w:tcW w:w="3140" w:type="dxa"/>
            <w:vAlign w:val="center"/>
          </w:tcPr>
          <w:p w14:paraId="0AA871DD" w14:textId="5A655270" w:rsidR="00AA0044" w:rsidRPr="00356951" w:rsidRDefault="00AA0044" w:rsidP="003A7099">
            <w:pPr>
              <w:jc w:val="both"/>
              <w:rPr>
                <w:bCs/>
                <w:sz w:val="24"/>
                <w:szCs w:val="24"/>
              </w:rPr>
            </w:pPr>
            <w:r w:rsidRPr="003A7099">
              <w:rPr>
                <w:bCs/>
                <w:sz w:val="24"/>
                <w:szCs w:val="24"/>
              </w:rPr>
              <w:t>Muitinės įstaigų darbuotojų pažymėjim</w:t>
            </w:r>
            <w:r w:rsidR="00C429AC">
              <w:rPr>
                <w:bCs/>
                <w:sz w:val="24"/>
                <w:szCs w:val="24"/>
              </w:rPr>
              <w:t>ų</w:t>
            </w:r>
            <w:r w:rsidRPr="003A7099">
              <w:rPr>
                <w:bCs/>
                <w:sz w:val="24"/>
                <w:szCs w:val="24"/>
              </w:rPr>
              <w:t xml:space="preserve"> „</w:t>
            </w:r>
            <w:proofErr w:type="spellStart"/>
            <w:r w:rsidRPr="003A7099">
              <w:rPr>
                <w:bCs/>
                <w:sz w:val="24"/>
                <w:szCs w:val="24"/>
              </w:rPr>
              <w:t>Mifare</w:t>
            </w:r>
            <w:proofErr w:type="spellEnd"/>
            <w:r w:rsidRPr="003A7099">
              <w:rPr>
                <w:bCs/>
                <w:sz w:val="24"/>
                <w:szCs w:val="24"/>
              </w:rPr>
              <w:t xml:space="preserve">“ (žemiausio technologinės apsaugos lygio, 3 </w:t>
            </w:r>
            <w:proofErr w:type="spellStart"/>
            <w:r w:rsidRPr="003A7099">
              <w:rPr>
                <w:bCs/>
                <w:sz w:val="24"/>
                <w:szCs w:val="24"/>
              </w:rPr>
              <w:t>polygio</w:t>
            </w:r>
            <w:proofErr w:type="spellEnd"/>
            <w:r w:rsidRPr="003A7099">
              <w:rPr>
                <w:bCs/>
                <w:sz w:val="24"/>
                <w:szCs w:val="24"/>
              </w:rPr>
              <w:t xml:space="preserve"> – identifikavimo kodas 01842)</w:t>
            </w:r>
            <w:r w:rsidR="00C429AC">
              <w:rPr>
                <w:bCs/>
                <w:sz w:val="24"/>
                <w:szCs w:val="24"/>
              </w:rPr>
              <w:t xml:space="preserve"> pagaminimo paslaugos</w:t>
            </w:r>
          </w:p>
        </w:tc>
        <w:tc>
          <w:tcPr>
            <w:tcW w:w="2244" w:type="dxa"/>
            <w:vAlign w:val="center"/>
          </w:tcPr>
          <w:p w14:paraId="4E9166E2" w14:textId="5B6D8CB3" w:rsidR="00AA0044" w:rsidRPr="001C5758" w:rsidRDefault="00AA0044" w:rsidP="003A7099">
            <w:pPr>
              <w:jc w:val="center"/>
              <w:rPr>
                <w:bCs/>
                <w:sz w:val="24"/>
                <w:szCs w:val="24"/>
              </w:rPr>
            </w:pPr>
            <w:r>
              <w:rPr>
                <w:bCs/>
                <w:sz w:val="24"/>
                <w:szCs w:val="24"/>
              </w:rPr>
              <w:t>45</w:t>
            </w:r>
          </w:p>
        </w:tc>
        <w:tc>
          <w:tcPr>
            <w:tcW w:w="1804" w:type="dxa"/>
            <w:vAlign w:val="center"/>
          </w:tcPr>
          <w:p w14:paraId="3B24DBF8" w14:textId="77777777" w:rsidR="00AA0044" w:rsidRPr="001C5758" w:rsidRDefault="00AA0044" w:rsidP="003A7099">
            <w:pPr>
              <w:jc w:val="center"/>
              <w:rPr>
                <w:bCs/>
                <w:sz w:val="24"/>
                <w:szCs w:val="24"/>
              </w:rPr>
            </w:pPr>
          </w:p>
        </w:tc>
        <w:tc>
          <w:tcPr>
            <w:tcW w:w="1735" w:type="dxa"/>
            <w:vAlign w:val="center"/>
          </w:tcPr>
          <w:p w14:paraId="10179A34" w14:textId="77777777" w:rsidR="00AA0044" w:rsidRPr="001C5758" w:rsidRDefault="00AA0044" w:rsidP="003A7099">
            <w:pPr>
              <w:jc w:val="center"/>
              <w:rPr>
                <w:sz w:val="24"/>
                <w:szCs w:val="24"/>
              </w:rPr>
            </w:pPr>
          </w:p>
        </w:tc>
      </w:tr>
      <w:tr w:rsidR="00B75ECB" w:rsidRPr="001C5758" w14:paraId="212AE11E" w14:textId="77777777" w:rsidTr="00F93C3E">
        <w:tc>
          <w:tcPr>
            <w:tcW w:w="7758" w:type="dxa"/>
            <w:gridSpan w:val="4"/>
          </w:tcPr>
          <w:p w14:paraId="01EE6EFE" w14:textId="49776ED5" w:rsidR="00B75ECB" w:rsidRPr="001C5758" w:rsidRDefault="00B75ECB" w:rsidP="00186CE5">
            <w:pPr>
              <w:jc w:val="right"/>
              <w:rPr>
                <w:b/>
                <w:sz w:val="24"/>
                <w:szCs w:val="24"/>
              </w:rPr>
            </w:pPr>
            <w:r w:rsidRPr="001C5758">
              <w:rPr>
                <w:b/>
                <w:sz w:val="24"/>
                <w:szCs w:val="24"/>
              </w:rPr>
              <w:t>IŠ VISO (bendra pasiūlymo kaina), Eur be PVM:</w:t>
            </w:r>
          </w:p>
        </w:tc>
        <w:tc>
          <w:tcPr>
            <w:tcW w:w="1735" w:type="dxa"/>
            <w:vAlign w:val="center"/>
          </w:tcPr>
          <w:p w14:paraId="3324ADC3" w14:textId="77777777" w:rsidR="00B75ECB" w:rsidRPr="001C5758" w:rsidRDefault="00B75ECB" w:rsidP="009762BD">
            <w:pPr>
              <w:jc w:val="center"/>
              <w:rPr>
                <w:b/>
                <w:bCs/>
                <w:sz w:val="24"/>
                <w:szCs w:val="24"/>
              </w:rPr>
            </w:pPr>
          </w:p>
        </w:tc>
      </w:tr>
      <w:tr w:rsidR="00B75ECB" w:rsidRPr="001C5758" w14:paraId="59F695D7" w14:textId="77777777" w:rsidTr="00B001BD">
        <w:tc>
          <w:tcPr>
            <w:tcW w:w="7758" w:type="dxa"/>
            <w:gridSpan w:val="4"/>
          </w:tcPr>
          <w:p w14:paraId="050B0D20" w14:textId="6DDB8D0E" w:rsidR="00B75ECB" w:rsidRPr="001C5758" w:rsidRDefault="00B75ECB" w:rsidP="00186CE5">
            <w:pPr>
              <w:jc w:val="right"/>
              <w:rPr>
                <w:bCs/>
                <w:sz w:val="24"/>
                <w:szCs w:val="24"/>
              </w:rPr>
            </w:pPr>
            <w:r w:rsidRPr="001C5758">
              <w:rPr>
                <w:bCs/>
                <w:sz w:val="24"/>
                <w:szCs w:val="24"/>
              </w:rPr>
              <w:t>PVM tarifas, proc.:</w:t>
            </w:r>
          </w:p>
        </w:tc>
        <w:tc>
          <w:tcPr>
            <w:tcW w:w="1735" w:type="dxa"/>
            <w:vAlign w:val="center"/>
          </w:tcPr>
          <w:p w14:paraId="14033435" w14:textId="77777777" w:rsidR="00B75ECB" w:rsidRPr="001C5758" w:rsidRDefault="00B75ECB" w:rsidP="009762BD">
            <w:pPr>
              <w:jc w:val="center"/>
              <w:rPr>
                <w:sz w:val="24"/>
                <w:szCs w:val="24"/>
              </w:rPr>
            </w:pPr>
          </w:p>
        </w:tc>
      </w:tr>
      <w:tr w:rsidR="00B75ECB" w:rsidRPr="001C5758" w14:paraId="6A1BD2BC" w14:textId="77777777" w:rsidTr="0079017E">
        <w:tc>
          <w:tcPr>
            <w:tcW w:w="7758" w:type="dxa"/>
            <w:gridSpan w:val="4"/>
          </w:tcPr>
          <w:p w14:paraId="63DF48F9" w14:textId="6F290733" w:rsidR="00B75ECB" w:rsidRPr="001C5758" w:rsidRDefault="00B75ECB" w:rsidP="00186CE5">
            <w:pPr>
              <w:jc w:val="right"/>
              <w:rPr>
                <w:bCs/>
                <w:sz w:val="24"/>
                <w:szCs w:val="24"/>
              </w:rPr>
            </w:pPr>
            <w:r w:rsidRPr="001C5758">
              <w:rPr>
                <w:bCs/>
                <w:sz w:val="24"/>
                <w:szCs w:val="24"/>
              </w:rPr>
              <w:t>PVM suma, Eur:</w:t>
            </w:r>
          </w:p>
        </w:tc>
        <w:tc>
          <w:tcPr>
            <w:tcW w:w="1735" w:type="dxa"/>
            <w:vAlign w:val="center"/>
          </w:tcPr>
          <w:p w14:paraId="07FF5991" w14:textId="77777777" w:rsidR="00B75ECB" w:rsidRPr="001C5758" w:rsidRDefault="00B75ECB" w:rsidP="009762BD">
            <w:pPr>
              <w:jc w:val="center"/>
              <w:rPr>
                <w:sz w:val="24"/>
                <w:szCs w:val="24"/>
              </w:rPr>
            </w:pPr>
          </w:p>
        </w:tc>
      </w:tr>
      <w:tr w:rsidR="00B75ECB" w:rsidRPr="001C5758" w14:paraId="6F924F49" w14:textId="77777777" w:rsidTr="00B70B28">
        <w:tc>
          <w:tcPr>
            <w:tcW w:w="7758" w:type="dxa"/>
            <w:gridSpan w:val="4"/>
          </w:tcPr>
          <w:p w14:paraId="1B039AC1" w14:textId="786488DB" w:rsidR="00B75ECB" w:rsidRPr="001C5758" w:rsidRDefault="00B75ECB" w:rsidP="00186CE5">
            <w:pPr>
              <w:jc w:val="right"/>
              <w:rPr>
                <w:b/>
                <w:sz w:val="24"/>
                <w:szCs w:val="24"/>
              </w:rPr>
            </w:pPr>
            <w:r w:rsidRPr="001C5758">
              <w:rPr>
                <w:b/>
                <w:sz w:val="24"/>
                <w:szCs w:val="24"/>
              </w:rPr>
              <w:t>IŠ VISO (bendra pasiūlymo kaina), Eur su PVM*</w:t>
            </w:r>
          </w:p>
        </w:tc>
        <w:tc>
          <w:tcPr>
            <w:tcW w:w="1735" w:type="dxa"/>
            <w:vAlign w:val="center"/>
          </w:tcPr>
          <w:p w14:paraId="7454AD89" w14:textId="77777777" w:rsidR="00B75ECB" w:rsidRPr="001C5758" w:rsidRDefault="00B75ECB" w:rsidP="009762BD">
            <w:pPr>
              <w:jc w:val="center"/>
              <w:rPr>
                <w:b/>
                <w:bCs/>
                <w:sz w:val="24"/>
                <w:szCs w:val="24"/>
              </w:rPr>
            </w:pPr>
          </w:p>
        </w:tc>
      </w:tr>
    </w:tbl>
    <w:p w14:paraId="5AF8A0B9" w14:textId="77777777" w:rsidR="001935C7" w:rsidRPr="001C5758" w:rsidRDefault="001935C7" w:rsidP="001935C7">
      <w:pPr>
        <w:pStyle w:val="53"/>
        <w:ind w:firstLine="567"/>
        <w:jc w:val="both"/>
        <w:rPr>
          <w:color w:val="000000"/>
          <w:szCs w:val="24"/>
          <w:lang w:val="lt-LT"/>
        </w:rPr>
      </w:pPr>
    </w:p>
    <w:p w14:paraId="2D14F126" w14:textId="615C3F66" w:rsidR="0007468F" w:rsidRPr="001C5758" w:rsidRDefault="00C01441" w:rsidP="004129CE">
      <w:pPr>
        <w:widowControl w:val="0"/>
        <w:ind w:firstLine="567"/>
        <w:jc w:val="both"/>
        <w:rPr>
          <w:iCs/>
          <w:sz w:val="24"/>
          <w:szCs w:val="24"/>
        </w:rPr>
      </w:pPr>
      <w:r w:rsidRPr="001C5758">
        <w:rPr>
          <w:b/>
          <w:bCs/>
          <w:iCs/>
          <w:sz w:val="24"/>
          <w:szCs w:val="24"/>
        </w:rPr>
        <w:t xml:space="preserve">Bendra pasiūlymo kaina su PVM </w:t>
      </w:r>
      <w:r w:rsidR="00C74B93" w:rsidRPr="001C5758">
        <w:rPr>
          <w:rFonts w:eastAsia="Calibri"/>
          <w:i/>
          <w:iCs/>
          <w:sz w:val="24"/>
          <w:szCs w:val="24"/>
        </w:rPr>
        <w:t>(be PVM, jei nereikia mokėti)</w:t>
      </w:r>
      <w:r w:rsidR="00C74B93" w:rsidRPr="001C5758">
        <w:rPr>
          <w:rFonts w:eastAsia="Calibri"/>
          <w:sz w:val="24"/>
          <w:szCs w:val="24"/>
        </w:rPr>
        <w:t xml:space="preserve"> </w:t>
      </w:r>
      <w:r w:rsidRPr="001C5758">
        <w:rPr>
          <w:b/>
          <w:bCs/>
          <w:iCs/>
          <w:sz w:val="24"/>
          <w:szCs w:val="24"/>
        </w:rPr>
        <w:t>yra _____________ Eur</w:t>
      </w:r>
      <w:r w:rsidRPr="001C5758">
        <w:rPr>
          <w:iCs/>
          <w:sz w:val="24"/>
          <w:szCs w:val="24"/>
        </w:rPr>
        <w:t xml:space="preserve"> </w:t>
      </w:r>
      <w:r w:rsidRPr="001C5758">
        <w:rPr>
          <w:i/>
          <w:sz w:val="24"/>
          <w:szCs w:val="24"/>
        </w:rPr>
        <w:t>(suma skaičiais ir žodžiais)</w:t>
      </w:r>
      <w:r w:rsidRPr="001C5758">
        <w:rPr>
          <w:iCs/>
          <w:sz w:val="24"/>
          <w:szCs w:val="24"/>
        </w:rPr>
        <w:t>.</w:t>
      </w:r>
    </w:p>
    <w:p w14:paraId="5A1C180C" w14:textId="77777777" w:rsidR="0007468F" w:rsidRPr="001C5758" w:rsidRDefault="0007468F" w:rsidP="004129CE">
      <w:pPr>
        <w:widowControl w:val="0"/>
        <w:ind w:firstLine="567"/>
        <w:jc w:val="both"/>
        <w:rPr>
          <w:iCs/>
          <w:sz w:val="24"/>
          <w:szCs w:val="24"/>
        </w:rPr>
      </w:pPr>
    </w:p>
    <w:p w14:paraId="69A29518" w14:textId="18D56CC4" w:rsidR="00343985" w:rsidRPr="001C5758" w:rsidRDefault="00343985" w:rsidP="004129CE">
      <w:pPr>
        <w:widowControl w:val="0"/>
        <w:ind w:firstLine="567"/>
        <w:jc w:val="both"/>
        <w:rPr>
          <w:iCs/>
          <w:sz w:val="24"/>
          <w:szCs w:val="24"/>
        </w:rPr>
      </w:pPr>
      <w:r w:rsidRPr="001C5758">
        <w:rPr>
          <w:iCs/>
          <w:sz w:val="24"/>
          <w:szCs w:val="24"/>
        </w:rPr>
        <w:t>Tais atvejais, kai pagal galiojančius teisės aktus teikėjui nereikia mokėti PVM, jis nurodo kainą be PVM ir nurodo priežastis, dėl kurių PVM nemoka, vadovaudamasis 2006 m. lapkričio 28 d. Tarybos direktyvos 2006/112/EB dėl pridėtinės vertės mokesčio bendros sistemos (pvz., 138 straipsnio 1 dalis).</w:t>
      </w:r>
    </w:p>
    <w:p w14:paraId="34CDD51E" w14:textId="6C5B2103" w:rsidR="00653004" w:rsidRPr="001C5758" w:rsidRDefault="00653004" w:rsidP="004129CE">
      <w:pPr>
        <w:widowControl w:val="0"/>
        <w:ind w:firstLine="567"/>
        <w:jc w:val="both"/>
        <w:rPr>
          <w:iCs/>
          <w:sz w:val="24"/>
          <w:szCs w:val="24"/>
        </w:rPr>
      </w:pPr>
      <w:r w:rsidRPr="001C5758">
        <w:rPr>
          <w:iCs/>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1DF02C87" w14:textId="77777777" w:rsidR="00343985" w:rsidRPr="001C5758" w:rsidRDefault="00343985" w:rsidP="001935C7">
      <w:pPr>
        <w:widowControl w:val="0"/>
        <w:ind w:firstLine="720"/>
        <w:jc w:val="both"/>
        <w:rPr>
          <w:iCs/>
          <w:sz w:val="24"/>
          <w:szCs w:val="24"/>
        </w:rPr>
      </w:pPr>
    </w:p>
    <w:p w14:paraId="54A3FE06" w14:textId="77777777" w:rsidR="00E17CE9" w:rsidRPr="001C5758" w:rsidRDefault="008D1C0A" w:rsidP="00E17CE9">
      <w:pPr>
        <w:contextualSpacing/>
        <w:rPr>
          <w:rFonts w:eastAsia="Calibri"/>
          <w:b/>
          <w:bCs/>
          <w:sz w:val="24"/>
          <w:szCs w:val="24"/>
        </w:rPr>
      </w:pPr>
      <w:r w:rsidRPr="001C5758">
        <w:rPr>
          <w:rFonts w:eastAsia="Calibri"/>
          <w:b/>
          <w:bCs/>
          <w:sz w:val="24"/>
          <w:szCs w:val="24"/>
        </w:rPr>
        <w:t>5. PRIDEDAMI DOKUMENTAI IR INFORMACIJA APIE KONFIDENCIALUMĄ</w:t>
      </w:r>
    </w:p>
    <w:p w14:paraId="0D81945B" w14:textId="6F4C13E4" w:rsidR="008D1C0A" w:rsidRPr="001C5758" w:rsidRDefault="008D1C0A" w:rsidP="00E17CE9">
      <w:pPr>
        <w:contextualSpacing/>
        <w:rPr>
          <w:rFonts w:eastAsia="Calibri"/>
          <w:b/>
          <w:bCs/>
          <w:sz w:val="24"/>
          <w:szCs w:val="24"/>
        </w:rPr>
      </w:pPr>
      <w:r w:rsidRPr="001C5758">
        <w:rPr>
          <w:rFonts w:eastAsia="Calibri"/>
          <w:sz w:val="24"/>
          <w:szCs w:val="24"/>
        </w:rPr>
        <w:t>Jei nenurodyta kitaip, visi dokumentai teikiami su pasiūlymu CVP IS priemonėmis: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764"/>
        <w:gridCol w:w="1030"/>
        <w:gridCol w:w="1871"/>
        <w:gridCol w:w="2263"/>
      </w:tblGrid>
      <w:tr w:rsidR="0031787A" w:rsidRPr="001C5758" w14:paraId="3EFDEA72" w14:textId="77777777" w:rsidTr="00D92D7D">
        <w:tc>
          <w:tcPr>
            <w:tcW w:w="570" w:type="dxa"/>
            <w:shd w:val="clear" w:color="auto" w:fill="DEEAF6"/>
            <w:vAlign w:val="center"/>
          </w:tcPr>
          <w:p w14:paraId="6F87EEB0" w14:textId="77777777" w:rsidR="0031787A" w:rsidRPr="001C5758" w:rsidRDefault="0031787A" w:rsidP="00032B4C">
            <w:pPr>
              <w:jc w:val="center"/>
              <w:rPr>
                <w:rFonts w:eastAsia="Calibri"/>
                <w:b/>
                <w:bCs/>
                <w:sz w:val="24"/>
                <w:szCs w:val="24"/>
              </w:rPr>
            </w:pPr>
            <w:r w:rsidRPr="001C5758">
              <w:rPr>
                <w:rFonts w:eastAsia="Calibri"/>
                <w:b/>
                <w:bCs/>
                <w:sz w:val="24"/>
                <w:szCs w:val="24"/>
              </w:rPr>
              <w:t>Eil.</w:t>
            </w:r>
          </w:p>
          <w:p w14:paraId="4CDCCFC5" w14:textId="77777777" w:rsidR="0031787A" w:rsidRPr="001C5758" w:rsidRDefault="0031787A" w:rsidP="00032B4C">
            <w:pPr>
              <w:jc w:val="center"/>
              <w:rPr>
                <w:rFonts w:eastAsia="Calibri"/>
                <w:b/>
                <w:bCs/>
                <w:sz w:val="24"/>
                <w:szCs w:val="24"/>
              </w:rPr>
            </w:pPr>
            <w:r w:rsidRPr="001C5758">
              <w:rPr>
                <w:rFonts w:eastAsia="Calibri"/>
                <w:b/>
                <w:bCs/>
                <w:sz w:val="24"/>
                <w:szCs w:val="24"/>
              </w:rPr>
              <w:t>Nr.</w:t>
            </w:r>
          </w:p>
        </w:tc>
        <w:tc>
          <w:tcPr>
            <w:tcW w:w="3764" w:type="dxa"/>
            <w:shd w:val="clear" w:color="auto" w:fill="DEEAF6"/>
            <w:vAlign w:val="center"/>
          </w:tcPr>
          <w:p w14:paraId="4E1B9FE4" w14:textId="77777777" w:rsidR="0031787A" w:rsidRPr="001C5758" w:rsidRDefault="0031787A" w:rsidP="00032B4C">
            <w:pPr>
              <w:jc w:val="center"/>
              <w:rPr>
                <w:rFonts w:eastAsia="Calibri"/>
                <w:b/>
                <w:bCs/>
                <w:sz w:val="24"/>
                <w:szCs w:val="24"/>
              </w:rPr>
            </w:pPr>
            <w:r w:rsidRPr="001C5758">
              <w:rPr>
                <w:rFonts w:eastAsia="Calibri"/>
                <w:b/>
                <w:bCs/>
                <w:sz w:val="24"/>
                <w:szCs w:val="24"/>
              </w:rPr>
              <w:t>Dokumentas</w:t>
            </w:r>
          </w:p>
        </w:tc>
        <w:tc>
          <w:tcPr>
            <w:tcW w:w="1030" w:type="dxa"/>
            <w:shd w:val="clear" w:color="auto" w:fill="DEEAF6"/>
            <w:vAlign w:val="center"/>
          </w:tcPr>
          <w:p w14:paraId="14D1DA2D" w14:textId="77777777" w:rsidR="0031787A" w:rsidRPr="001C5758" w:rsidRDefault="0031787A" w:rsidP="00032B4C">
            <w:pPr>
              <w:jc w:val="center"/>
              <w:rPr>
                <w:rFonts w:eastAsia="Calibri"/>
                <w:b/>
                <w:bCs/>
                <w:sz w:val="24"/>
                <w:szCs w:val="24"/>
              </w:rPr>
            </w:pPr>
            <w:r w:rsidRPr="001C5758">
              <w:rPr>
                <w:rFonts w:eastAsia="Calibri"/>
                <w:b/>
                <w:bCs/>
                <w:sz w:val="24"/>
                <w:szCs w:val="24"/>
              </w:rPr>
              <w:t>Lapų skaičius</w:t>
            </w:r>
          </w:p>
        </w:tc>
        <w:tc>
          <w:tcPr>
            <w:tcW w:w="0" w:type="auto"/>
            <w:shd w:val="clear" w:color="auto" w:fill="DEEAF6"/>
            <w:vAlign w:val="center"/>
          </w:tcPr>
          <w:p w14:paraId="51ABBCD9" w14:textId="77777777" w:rsidR="0031787A" w:rsidRPr="001C5758" w:rsidRDefault="0031787A" w:rsidP="00032B4C">
            <w:pPr>
              <w:jc w:val="center"/>
              <w:rPr>
                <w:rFonts w:eastAsia="Calibri"/>
                <w:b/>
                <w:bCs/>
                <w:sz w:val="24"/>
                <w:szCs w:val="24"/>
              </w:rPr>
            </w:pPr>
            <w:r w:rsidRPr="001C5758">
              <w:rPr>
                <w:rFonts w:eastAsia="Calibri"/>
                <w:b/>
                <w:bCs/>
                <w:sz w:val="24"/>
                <w:szCs w:val="24"/>
              </w:rPr>
              <w:t>Ar dokumente yra konfidencialios informacijos?</w:t>
            </w:r>
          </w:p>
          <w:p w14:paraId="4478BC21" w14:textId="77777777" w:rsidR="0031787A" w:rsidRPr="001C5758" w:rsidRDefault="0031787A" w:rsidP="00032B4C">
            <w:pPr>
              <w:jc w:val="center"/>
              <w:rPr>
                <w:rFonts w:eastAsia="Calibri"/>
                <w:b/>
                <w:bCs/>
                <w:sz w:val="24"/>
                <w:szCs w:val="24"/>
              </w:rPr>
            </w:pPr>
            <w:r w:rsidRPr="001C5758">
              <w:rPr>
                <w:rFonts w:eastAsia="Calibri"/>
                <w:b/>
                <w:bCs/>
                <w:sz w:val="24"/>
                <w:szCs w:val="24"/>
              </w:rPr>
              <w:t>(Taip / Ne)</w:t>
            </w:r>
          </w:p>
        </w:tc>
        <w:tc>
          <w:tcPr>
            <w:tcW w:w="2263" w:type="dxa"/>
            <w:shd w:val="clear" w:color="auto" w:fill="DEEAF6"/>
            <w:vAlign w:val="center"/>
          </w:tcPr>
          <w:p w14:paraId="66D61C05" w14:textId="77777777" w:rsidR="0031787A" w:rsidRPr="001C5758" w:rsidRDefault="0031787A" w:rsidP="00032B4C">
            <w:pPr>
              <w:jc w:val="center"/>
              <w:rPr>
                <w:rFonts w:eastAsia="Calibri"/>
                <w:b/>
                <w:bCs/>
                <w:sz w:val="24"/>
                <w:szCs w:val="24"/>
              </w:rPr>
            </w:pPr>
            <w:r w:rsidRPr="001C5758">
              <w:rPr>
                <w:rFonts w:eastAsia="Calibri"/>
                <w:b/>
                <w:bCs/>
                <w:sz w:val="24"/>
                <w:szCs w:val="24"/>
              </w:rPr>
              <w:t>Paaiškinimas, kokia konkreti informacija dokumente yra konfidenciali ir kodėl</w:t>
            </w:r>
          </w:p>
        </w:tc>
      </w:tr>
      <w:tr w:rsidR="0031787A" w:rsidRPr="001C5758" w14:paraId="244E213C" w14:textId="77777777" w:rsidTr="00D92D7D">
        <w:tc>
          <w:tcPr>
            <w:tcW w:w="570" w:type="dxa"/>
            <w:vAlign w:val="center"/>
          </w:tcPr>
          <w:p w14:paraId="2E17F035" w14:textId="77777777" w:rsidR="0031787A" w:rsidRPr="001C5758" w:rsidRDefault="0031787A" w:rsidP="00032B4C">
            <w:pPr>
              <w:jc w:val="center"/>
              <w:rPr>
                <w:rFonts w:eastAsia="Calibri"/>
                <w:bCs/>
                <w:sz w:val="24"/>
                <w:szCs w:val="24"/>
              </w:rPr>
            </w:pPr>
            <w:r w:rsidRPr="001C5758">
              <w:rPr>
                <w:rFonts w:eastAsia="Calibri"/>
                <w:i/>
                <w:sz w:val="24"/>
                <w:szCs w:val="24"/>
              </w:rPr>
              <w:t>1</w:t>
            </w:r>
          </w:p>
        </w:tc>
        <w:tc>
          <w:tcPr>
            <w:tcW w:w="3764" w:type="dxa"/>
            <w:vAlign w:val="center"/>
          </w:tcPr>
          <w:p w14:paraId="6766DE18" w14:textId="77777777" w:rsidR="0031787A" w:rsidRPr="001C5758" w:rsidRDefault="0031787A" w:rsidP="00032B4C">
            <w:pPr>
              <w:jc w:val="center"/>
              <w:rPr>
                <w:rFonts w:eastAsia="Calibri"/>
                <w:bCs/>
                <w:sz w:val="24"/>
                <w:szCs w:val="24"/>
              </w:rPr>
            </w:pPr>
            <w:r w:rsidRPr="001C5758">
              <w:rPr>
                <w:rFonts w:eastAsia="Calibri"/>
                <w:i/>
                <w:iCs/>
                <w:sz w:val="24"/>
                <w:szCs w:val="24"/>
              </w:rPr>
              <w:t>2</w:t>
            </w:r>
          </w:p>
        </w:tc>
        <w:tc>
          <w:tcPr>
            <w:tcW w:w="1030" w:type="dxa"/>
          </w:tcPr>
          <w:p w14:paraId="70632B70" w14:textId="77777777" w:rsidR="0031787A" w:rsidRPr="001C5758" w:rsidRDefault="0031787A" w:rsidP="00032B4C">
            <w:pPr>
              <w:jc w:val="center"/>
              <w:rPr>
                <w:rFonts w:eastAsia="Calibri"/>
                <w:i/>
                <w:sz w:val="24"/>
                <w:szCs w:val="24"/>
              </w:rPr>
            </w:pPr>
            <w:r w:rsidRPr="001C5758">
              <w:rPr>
                <w:rFonts w:eastAsia="Calibri"/>
                <w:i/>
                <w:sz w:val="24"/>
                <w:szCs w:val="24"/>
              </w:rPr>
              <w:t>3</w:t>
            </w:r>
          </w:p>
        </w:tc>
        <w:tc>
          <w:tcPr>
            <w:tcW w:w="0" w:type="auto"/>
            <w:vAlign w:val="center"/>
          </w:tcPr>
          <w:p w14:paraId="27865708" w14:textId="77777777" w:rsidR="0031787A" w:rsidRPr="001C5758" w:rsidRDefault="0031787A" w:rsidP="00032B4C">
            <w:pPr>
              <w:jc w:val="center"/>
              <w:rPr>
                <w:rFonts w:eastAsia="Calibri"/>
                <w:bCs/>
                <w:i/>
                <w:iCs/>
                <w:sz w:val="24"/>
                <w:szCs w:val="24"/>
              </w:rPr>
            </w:pPr>
            <w:r w:rsidRPr="001C5758">
              <w:rPr>
                <w:rFonts w:eastAsia="Calibri"/>
                <w:bCs/>
                <w:i/>
                <w:iCs/>
                <w:sz w:val="24"/>
                <w:szCs w:val="24"/>
              </w:rPr>
              <w:t>4</w:t>
            </w:r>
          </w:p>
        </w:tc>
        <w:tc>
          <w:tcPr>
            <w:tcW w:w="2263" w:type="dxa"/>
            <w:vAlign w:val="center"/>
          </w:tcPr>
          <w:p w14:paraId="67C5A4BF" w14:textId="77777777" w:rsidR="0031787A" w:rsidRPr="001C5758" w:rsidRDefault="0031787A" w:rsidP="00032B4C">
            <w:pPr>
              <w:jc w:val="center"/>
              <w:rPr>
                <w:rFonts w:eastAsia="Calibri"/>
                <w:bCs/>
                <w:sz w:val="24"/>
                <w:szCs w:val="24"/>
              </w:rPr>
            </w:pPr>
            <w:r w:rsidRPr="001C5758">
              <w:rPr>
                <w:rFonts w:eastAsia="Calibri"/>
                <w:i/>
                <w:sz w:val="24"/>
                <w:szCs w:val="24"/>
              </w:rPr>
              <w:t>5</w:t>
            </w:r>
          </w:p>
        </w:tc>
      </w:tr>
      <w:tr w:rsidR="0031787A" w:rsidRPr="001C5758" w14:paraId="063E460B" w14:textId="77777777" w:rsidTr="00D92D7D">
        <w:tc>
          <w:tcPr>
            <w:tcW w:w="570" w:type="dxa"/>
          </w:tcPr>
          <w:p w14:paraId="645DB936" w14:textId="77777777" w:rsidR="0031787A" w:rsidRPr="001C5758" w:rsidRDefault="0031787A" w:rsidP="00032B4C">
            <w:pPr>
              <w:jc w:val="both"/>
              <w:rPr>
                <w:rFonts w:eastAsia="Calibri"/>
                <w:sz w:val="24"/>
                <w:szCs w:val="24"/>
              </w:rPr>
            </w:pPr>
          </w:p>
        </w:tc>
        <w:tc>
          <w:tcPr>
            <w:tcW w:w="3764" w:type="dxa"/>
          </w:tcPr>
          <w:p w14:paraId="7A973237" w14:textId="77777777" w:rsidR="0031787A" w:rsidRPr="001C5758" w:rsidRDefault="0031787A" w:rsidP="00032B4C">
            <w:pPr>
              <w:jc w:val="both"/>
              <w:rPr>
                <w:rFonts w:eastAsia="Calibri"/>
                <w:sz w:val="24"/>
                <w:szCs w:val="24"/>
              </w:rPr>
            </w:pPr>
          </w:p>
        </w:tc>
        <w:tc>
          <w:tcPr>
            <w:tcW w:w="1030" w:type="dxa"/>
          </w:tcPr>
          <w:p w14:paraId="156E73E0" w14:textId="77777777" w:rsidR="0031787A" w:rsidRPr="001C5758" w:rsidRDefault="0031787A" w:rsidP="00032B4C">
            <w:pPr>
              <w:jc w:val="both"/>
              <w:rPr>
                <w:rFonts w:eastAsia="Calibri"/>
                <w:sz w:val="24"/>
                <w:szCs w:val="24"/>
              </w:rPr>
            </w:pPr>
          </w:p>
        </w:tc>
        <w:tc>
          <w:tcPr>
            <w:tcW w:w="0" w:type="auto"/>
            <w:vAlign w:val="center"/>
          </w:tcPr>
          <w:p w14:paraId="496010A5" w14:textId="77777777" w:rsidR="0031787A" w:rsidRPr="001C5758" w:rsidRDefault="0031787A" w:rsidP="00032B4C">
            <w:pPr>
              <w:jc w:val="both"/>
              <w:rPr>
                <w:rFonts w:eastAsia="Calibri"/>
                <w:sz w:val="24"/>
                <w:szCs w:val="24"/>
              </w:rPr>
            </w:pPr>
          </w:p>
        </w:tc>
        <w:tc>
          <w:tcPr>
            <w:tcW w:w="2263" w:type="dxa"/>
            <w:vAlign w:val="center"/>
          </w:tcPr>
          <w:p w14:paraId="056B7398" w14:textId="77777777" w:rsidR="0031787A" w:rsidRPr="001C5758" w:rsidRDefault="0031787A" w:rsidP="00032B4C">
            <w:pPr>
              <w:jc w:val="both"/>
              <w:rPr>
                <w:rFonts w:eastAsia="Calibri"/>
                <w:sz w:val="24"/>
                <w:szCs w:val="24"/>
              </w:rPr>
            </w:pPr>
          </w:p>
        </w:tc>
      </w:tr>
      <w:tr w:rsidR="0031787A" w:rsidRPr="001C5758" w14:paraId="39759B96" w14:textId="77777777" w:rsidTr="00D92D7D">
        <w:tc>
          <w:tcPr>
            <w:tcW w:w="570" w:type="dxa"/>
          </w:tcPr>
          <w:p w14:paraId="1E11D3D6" w14:textId="77777777" w:rsidR="0031787A" w:rsidRPr="001C5758" w:rsidRDefault="0031787A" w:rsidP="00032B4C">
            <w:pPr>
              <w:jc w:val="both"/>
              <w:rPr>
                <w:rFonts w:eastAsia="Calibri"/>
                <w:sz w:val="24"/>
                <w:szCs w:val="24"/>
              </w:rPr>
            </w:pPr>
          </w:p>
        </w:tc>
        <w:tc>
          <w:tcPr>
            <w:tcW w:w="3764" w:type="dxa"/>
          </w:tcPr>
          <w:p w14:paraId="2CF8894B" w14:textId="77777777" w:rsidR="0031787A" w:rsidRPr="001C5758" w:rsidRDefault="0031787A" w:rsidP="00032B4C">
            <w:pPr>
              <w:jc w:val="both"/>
              <w:rPr>
                <w:rFonts w:eastAsia="Calibri"/>
                <w:sz w:val="24"/>
                <w:szCs w:val="24"/>
              </w:rPr>
            </w:pPr>
          </w:p>
        </w:tc>
        <w:tc>
          <w:tcPr>
            <w:tcW w:w="1030" w:type="dxa"/>
          </w:tcPr>
          <w:p w14:paraId="55B7BFD6" w14:textId="77777777" w:rsidR="0031787A" w:rsidRPr="001C5758" w:rsidRDefault="0031787A" w:rsidP="00032B4C">
            <w:pPr>
              <w:jc w:val="both"/>
              <w:rPr>
                <w:rFonts w:eastAsia="Calibri"/>
                <w:sz w:val="24"/>
                <w:szCs w:val="24"/>
              </w:rPr>
            </w:pPr>
          </w:p>
        </w:tc>
        <w:tc>
          <w:tcPr>
            <w:tcW w:w="0" w:type="auto"/>
          </w:tcPr>
          <w:p w14:paraId="05475A6C" w14:textId="77777777" w:rsidR="0031787A" w:rsidRPr="001C5758" w:rsidRDefault="0031787A" w:rsidP="00032B4C">
            <w:pPr>
              <w:jc w:val="both"/>
              <w:rPr>
                <w:rFonts w:eastAsia="Calibri"/>
                <w:sz w:val="24"/>
                <w:szCs w:val="24"/>
              </w:rPr>
            </w:pPr>
          </w:p>
        </w:tc>
        <w:tc>
          <w:tcPr>
            <w:tcW w:w="2263" w:type="dxa"/>
          </w:tcPr>
          <w:p w14:paraId="1D64A75F" w14:textId="77777777" w:rsidR="0031787A" w:rsidRPr="001C5758" w:rsidRDefault="0031787A" w:rsidP="00032B4C">
            <w:pPr>
              <w:jc w:val="both"/>
              <w:rPr>
                <w:rFonts w:eastAsia="Calibri"/>
                <w:sz w:val="24"/>
                <w:szCs w:val="24"/>
              </w:rPr>
            </w:pPr>
          </w:p>
        </w:tc>
      </w:tr>
      <w:tr w:rsidR="0031787A" w:rsidRPr="001C5758" w14:paraId="53A00C64" w14:textId="77777777" w:rsidTr="00D92D7D">
        <w:tc>
          <w:tcPr>
            <w:tcW w:w="570" w:type="dxa"/>
          </w:tcPr>
          <w:p w14:paraId="6FDEAC8B" w14:textId="77777777" w:rsidR="0031787A" w:rsidRPr="001C5758" w:rsidRDefault="0031787A" w:rsidP="00032B4C">
            <w:pPr>
              <w:jc w:val="both"/>
              <w:rPr>
                <w:rFonts w:eastAsia="Calibri"/>
                <w:bCs/>
                <w:sz w:val="24"/>
                <w:szCs w:val="24"/>
              </w:rPr>
            </w:pPr>
          </w:p>
        </w:tc>
        <w:tc>
          <w:tcPr>
            <w:tcW w:w="3764" w:type="dxa"/>
          </w:tcPr>
          <w:p w14:paraId="4C8E55A5" w14:textId="77777777" w:rsidR="0031787A" w:rsidRPr="001C5758" w:rsidRDefault="0031787A" w:rsidP="00032B4C">
            <w:pPr>
              <w:jc w:val="both"/>
              <w:rPr>
                <w:rFonts w:eastAsia="Calibri"/>
                <w:sz w:val="24"/>
                <w:szCs w:val="24"/>
              </w:rPr>
            </w:pPr>
          </w:p>
        </w:tc>
        <w:tc>
          <w:tcPr>
            <w:tcW w:w="1030" w:type="dxa"/>
          </w:tcPr>
          <w:p w14:paraId="0B786C3E" w14:textId="77777777" w:rsidR="0031787A" w:rsidRPr="001C5758" w:rsidRDefault="0031787A" w:rsidP="00032B4C">
            <w:pPr>
              <w:jc w:val="both"/>
              <w:rPr>
                <w:rFonts w:eastAsia="Calibri"/>
                <w:sz w:val="24"/>
                <w:szCs w:val="24"/>
              </w:rPr>
            </w:pPr>
          </w:p>
        </w:tc>
        <w:tc>
          <w:tcPr>
            <w:tcW w:w="0" w:type="auto"/>
          </w:tcPr>
          <w:p w14:paraId="25DD3D13" w14:textId="77777777" w:rsidR="0031787A" w:rsidRPr="001C5758" w:rsidRDefault="0031787A" w:rsidP="00032B4C">
            <w:pPr>
              <w:jc w:val="both"/>
              <w:rPr>
                <w:rFonts w:eastAsia="Calibri"/>
                <w:sz w:val="24"/>
                <w:szCs w:val="24"/>
              </w:rPr>
            </w:pPr>
          </w:p>
        </w:tc>
        <w:tc>
          <w:tcPr>
            <w:tcW w:w="2263" w:type="dxa"/>
          </w:tcPr>
          <w:p w14:paraId="337CBE5F" w14:textId="77777777" w:rsidR="0031787A" w:rsidRPr="001C5758" w:rsidRDefault="0031787A" w:rsidP="00032B4C">
            <w:pPr>
              <w:jc w:val="both"/>
              <w:rPr>
                <w:rFonts w:eastAsia="Calibri"/>
                <w:sz w:val="24"/>
                <w:szCs w:val="24"/>
              </w:rPr>
            </w:pPr>
          </w:p>
        </w:tc>
      </w:tr>
      <w:tr w:rsidR="0031787A" w:rsidRPr="001C5758" w14:paraId="77FD0C35" w14:textId="77777777" w:rsidTr="00D92D7D">
        <w:tc>
          <w:tcPr>
            <w:tcW w:w="570" w:type="dxa"/>
          </w:tcPr>
          <w:p w14:paraId="3E0835EA" w14:textId="77777777" w:rsidR="0031787A" w:rsidRPr="001C5758" w:rsidRDefault="0031787A" w:rsidP="00032B4C">
            <w:pPr>
              <w:jc w:val="both"/>
              <w:rPr>
                <w:rFonts w:eastAsia="Calibri"/>
                <w:bCs/>
                <w:sz w:val="24"/>
                <w:szCs w:val="24"/>
              </w:rPr>
            </w:pPr>
          </w:p>
        </w:tc>
        <w:tc>
          <w:tcPr>
            <w:tcW w:w="3764" w:type="dxa"/>
          </w:tcPr>
          <w:p w14:paraId="5C0926D3" w14:textId="77777777" w:rsidR="0031787A" w:rsidRPr="001C5758" w:rsidRDefault="0031787A" w:rsidP="00032B4C">
            <w:pPr>
              <w:tabs>
                <w:tab w:val="left" w:pos="331"/>
              </w:tabs>
              <w:ind w:hanging="32"/>
              <w:jc w:val="both"/>
              <w:rPr>
                <w:rFonts w:eastAsia="Calibri"/>
                <w:bCs/>
                <w:sz w:val="24"/>
                <w:szCs w:val="24"/>
              </w:rPr>
            </w:pPr>
          </w:p>
        </w:tc>
        <w:tc>
          <w:tcPr>
            <w:tcW w:w="1030" w:type="dxa"/>
          </w:tcPr>
          <w:p w14:paraId="66235E2B" w14:textId="77777777" w:rsidR="0031787A" w:rsidRPr="001C5758" w:rsidRDefault="0031787A" w:rsidP="00032B4C">
            <w:pPr>
              <w:jc w:val="both"/>
              <w:rPr>
                <w:rFonts w:eastAsia="Calibri"/>
                <w:sz w:val="24"/>
                <w:szCs w:val="24"/>
              </w:rPr>
            </w:pPr>
          </w:p>
        </w:tc>
        <w:tc>
          <w:tcPr>
            <w:tcW w:w="0" w:type="auto"/>
          </w:tcPr>
          <w:p w14:paraId="75E07893" w14:textId="77777777" w:rsidR="0031787A" w:rsidRPr="001C5758" w:rsidRDefault="0031787A" w:rsidP="00032B4C">
            <w:pPr>
              <w:jc w:val="both"/>
              <w:rPr>
                <w:rFonts w:eastAsia="Calibri"/>
                <w:sz w:val="24"/>
                <w:szCs w:val="24"/>
              </w:rPr>
            </w:pPr>
          </w:p>
        </w:tc>
        <w:tc>
          <w:tcPr>
            <w:tcW w:w="2263" w:type="dxa"/>
          </w:tcPr>
          <w:p w14:paraId="3F7EA141" w14:textId="77777777" w:rsidR="0031787A" w:rsidRPr="001C5758" w:rsidRDefault="0031787A" w:rsidP="00032B4C">
            <w:pPr>
              <w:jc w:val="both"/>
              <w:rPr>
                <w:rFonts w:eastAsia="Calibri"/>
                <w:sz w:val="24"/>
                <w:szCs w:val="24"/>
              </w:rPr>
            </w:pPr>
          </w:p>
        </w:tc>
      </w:tr>
    </w:tbl>
    <w:p w14:paraId="0E01B30D" w14:textId="77777777" w:rsidR="0031787A" w:rsidRPr="001C5758" w:rsidRDefault="0031787A" w:rsidP="00CA78F5">
      <w:pPr>
        <w:jc w:val="both"/>
        <w:rPr>
          <w:sz w:val="24"/>
          <w:szCs w:val="24"/>
        </w:rPr>
      </w:pPr>
    </w:p>
    <w:p w14:paraId="53C53F4A" w14:textId="77777777" w:rsidR="00CA78F5" w:rsidRPr="001C5758" w:rsidRDefault="00CA78F5" w:rsidP="00CA78F5">
      <w:pPr>
        <w:rPr>
          <w:b/>
          <w:bCs/>
          <w:sz w:val="24"/>
          <w:szCs w:val="24"/>
        </w:rPr>
      </w:pPr>
      <w:r w:rsidRPr="001C5758">
        <w:rPr>
          <w:b/>
          <w:bCs/>
          <w:sz w:val="24"/>
          <w:szCs w:val="24"/>
        </w:rPr>
        <w:t xml:space="preserve">Pasirašydamas šį pasiūlymą, tvirtintu, kad: </w:t>
      </w:r>
    </w:p>
    <w:p w14:paraId="5119EE52" w14:textId="77777777" w:rsidR="00CA78F5" w:rsidRPr="001C5758" w:rsidRDefault="00CA78F5" w:rsidP="00CA78F5">
      <w:pPr>
        <w:jc w:val="both"/>
        <w:rPr>
          <w:b/>
          <w:bCs/>
          <w:sz w:val="24"/>
          <w:szCs w:val="24"/>
        </w:rPr>
      </w:pPr>
    </w:p>
    <w:p w14:paraId="6AD8A3F7" w14:textId="77777777" w:rsidR="00CA78F5" w:rsidRPr="001C5758" w:rsidRDefault="00CA78F5" w:rsidP="00CA78F5">
      <w:pPr>
        <w:pStyle w:val="ListParagraph"/>
        <w:numPr>
          <w:ilvl w:val="0"/>
          <w:numId w:val="41"/>
        </w:numPr>
        <w:rPr>
          <w:rFonts w:cs="Times New Roman"/>
          <w:b/>
          <w:bCs/>
        </w:rPr>
      </w:pPr>
      <w:r w:rsidRPr="001C5758">
        <w:rPr>
          <w:rFonts w:cs="Times New Roman"/>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 </w:t>
      </w:r>
    </w:p>
    <w:p w14:paraId="14173551" w14:textId="77777777" w:rsidR="00CA78F5" w:rsidRPr="001C5758" w:rsidRDefault="00CA78F5" w:rsidP="00CA78F5">
      <w:pPr>
        <w:pStyle w:val="ListParagraph"/>
        <w:numPr>
          <w:ilvl w:val="0"/>
          <w:numId w:val="41"/>
        </w:numPr>
        <w:rPr>
          <w:rFonts w:cs="Times New Roman"/>
        </w:rPr>
      </w:pPr>
      <w:r w:rsidRPr="001C5758">
        <w:rPr>
          <w:rFonts w:cs="Times New Roman"/>
        </w:rPr>
        <w:t xml:space="preserve">sutinku su Apklausos sąlygose nustatytomis sąlygomis ir procedūromis; </w:t>
      </w:r>
    </w:p>
    <w:p w14:paraId="59651E32" w14:textId="77777777" w:rsidR="00CA78F5" w:rsidRPr="001C5758" w:rsidRDefault="00CA78F5" w:rsidP="00CA78F5">
      <w:pPr>
        <w:pStyle w:val="ListParagraph"/>
        <w:numPr>
          <w:ilvl w:val="0"/>
          <w:numId w:val="41"/>
        </w:numPr>
        <w:rPr>
          <w:rFonts w:cs="Times New Roman"/>
        </w:rPr>
      </w:pPr>
      <w:r w:rsidRPr="001C5758">
        <w:rPr>
          <w:rFonts w:cs="Times New Roman"/>
        </w:rPr>
        <w:t xml:space="preserve">Apklausos sąlygose pateikti duomenys ir informacija yra teisinga ir apima viską, ko reikia tinkamam sutarties įvykdymui; </w:t>
      </w:r>
    </w:p>
    <w:p w14:paraId="17443FBB" w14:textId="37A8D73E" w:rsidR="00CA78F5" w:rsidRPr="001C5758" w:rsidRDefault="00CA78F5" w:rsidP="00CA78F5">
      <w:pPr>
        <w:pStyle w:val="ListParagraph"/>
        <w:numPr>
          <w:ilvl w:val="0"/>
          <w:numId w:val="41"/>
        </w:numPr>
        <w:rPr>
          <w:rFonts w:cs="Times New Roman"/>
        </w:rPr>
      </w:pPr>
      <w:r w:rsidRPr="001C5758">
        <w:rPr>
          <w:rFonts w:cs="Times New Roman"/>
        </w:rPr>
        <w:t>pasiūlymas galioja Apklausos sąlygų V skyriuje 5.</w:t>
      </w:r>
      <w:r w:rsidR="003D70AF" w:rsidRPr="001C5758">
        <w:rPr>
          <w:rFonts w:cs="Times New Roman"/>
        </w:rPr>
        <w:t>1</w:t>
      </w:r>
      <w:r w:rsidR="004A39BB" w:rsidRPr="001C5758">
        <w:rPr>
          <w:rFonts w:cs="Times New Roman"/>
        </w:rPr>
        <w:t>4</w:t>
      </w:r>
      <w:r w:rsidRPr="001C5758">
        <w:rPr>
          <w:rFonts w:cs="Times New Roman"/>
        </w:rPr>
        <w:t xml:space="preserve"> punkte nurodytą terminą</w:t>
      </w:r>
      <w:r w:rsidR="001F576F" w:rsidRPr="001C5758">
        <w:rPr>
          <w:rFonts w:cs="Times New Roman"/>
        </w:rPr>
        <w:t>.</w:t>
      </w:r>
    </w:p>
    <w:p w14:paraId="22F3D03D" w14:textId="77777777" w:rsidR="001D7597" w:rsidRPr="001C5758" w:rsidRDefault="001D7597" w:rsidP="001D7597"/>
    <w:p w14:paraId="3A1A7375" w14:textId="77777777" w:rsidR="001D7597" w:rsidRPr="001C5758" w:rsidRDefault="001D7597" w:rsidP="008F7555">
      <w:pPr>
        <w:spacing w:after="160" w:line="259" w:lineRule="auto"/>
        <w:ind w:left="1287"/>
        <w:contextualSpacing/>
        <w:jc w:val="center"/>
        <w:rPr>
          <w:rFonts w:eastAsia="Calibr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597" w:rsidRPr="001C5758" w14:paraId="24BCF2BA" w14:textId="77777777" w:rsidTr="00032B4C">
        <w:trPr>
          <w:trHeight w:val="186"/>
        </w:trPr>
        <w:tc>
          <w:tcPr>
            <w:tcW w:w="3870" w:type="dxa"/>
            <w:tcBorders>
              <w:top w:val="single" w:sz="4" w:space="0" w:color="auto"/>
              <w:left w:val="nil"/>
              <w:bottom w:val="nil"/>
              <w:right w:val="nil"/>
            </w:tcBorders>
          </w:tcPr>
          <w:p w14:paraId="23CC29F2" w14:textId="77777777" w:rsidR="001D7597" w:rsidRPr="001C5758" w:rsidRDefault="001D7597" w:rsidP="00E80DE6">
            <w:pPr>
              <w:jc w:val="center"/>
              <w:rPr>
                <w:rFonts w:eastAsia="Calibri"/>
                <w:color w:val="808080"/>
                <w:sz w:val="24"/>
                <w:szCs w:val="24"/>
                <w:vertAlign w:val="superscript"/>
              </w:rPr>
            </w:pPr>
            <w:r w:rsidRPr="001C5758">
              <w:rPr>
                <w:rFonts w:eastAsia="Calibri"/>
                <w:i/>
                <w:color w:val="808080"/>
                <w:sz w:val="24"/>
                <w:szCs w:val="24"/>
                <w:vertAlign w:val="superscript"/>
              </w:rPr>
              <w:t>(Teikėjo arba jo įgalioto asmens pareigų pavadinimas)</w:t>
            </w:r>
          </w:p>
        </w:tc>
        <w:tc>
          <w:tcPr>
            <w:tcW w:w="604" w:type="dxa"/>
            <w:tcBorders>
              <w:top w:val="nil"/>
              <w:left w:val="nil"/>
              <w:bottom w:val="nil"/>
              <w:right w:val="nil"/>
            </w:tcBorders>
          </w:tcPr>
          <w:p w14:paraId="6A71E59B" w14:textId="77777777" w:rsidR="001D7597" w:rsidRPr="001C5758" w:rsidRDefault="001D7597" w:rsidP="00032B4C">
            <w:pPr>
              <w:jc w:val="both"/>
              <w:rPr>
                <w:rFonts w:eastAsia="Calibri"/>
                <w:color w:val="808080"/>
                <w:sz w:val="24"/>
                <w:szCs w:val="24"/>
                <w:vertAlign w:val="superscript"/>
              </w:rPr>
            </w:pPr>
          </w:p>
        </w:tc>
        <w:tc>
          <w:tcPr>
            <w:tcW w:w="1980" w:type="dxa"/>
            <w:tcBorders>
              <w:top w:val="single" w:sz="4" w:space="0" w:color="auto"/>
              <w:left w:val="nil"/>
              <w:bottom w:val="nil"/>
              <w:right w:val="nil"/>
            </w:tcBorders>
            <w:hideMark/>
          </w:tcPr>
          <w:p w14:paraId="2E824A18" w14:textId="77777777" w:rsidR="001D7597" w:rsidRPr="001C5758" w:rsidRDefault="001D7597" w:rsidP="00032B4C">
            <w:pPr>
              <w:jc w:val="center"/>
              <w:rPr>
                <w:rFonts w:eastAsia="Calibri"/>
                <w:color w:val="808080"/>
                <w:sz w:val="24"/>
                <w:szCs w:val="24"/>
                <w:vertAlign w:val="superscript"/>
              </w:rPr>
            </w:pPr>
            <w:r w:rsidRPr="001C5758">
              <w:rPr>
                <w:rFonts w:eastAsia="Calibri"/>
                <w:i/>
                <w:color w:val="808080"/>
                <w:sz w:val="24"/>
                <w:szCs w:val="24"/>
                <w:vertAlign w:val="superscript"/>
              </w:rPr>
              <w:t>(Parašas)</w:t>
            </w:r>
          </w:p>
        </w:tc>
        <w:tc>
          <w:tcPr>
            <w:tcW w:w="701" w:type="dxa"/>
            <w:tcBorders>
              <w:top w:val="nil"/>
              <w:left w:val="nil"/>
              <w:bottom w:val="nil"/>
              <w:right w:val="nil"/>
            </w:tcBorders>
          </w:tcPr>
          <w:p w14:paraId="57614BF1" w14:textId="77777777" w:rsidR="001D7597" w:rsidRPr="001C5758" w:rsidRDefault="001D7597" w:rsidP="00032B4C">
            <w:pPr>
              <w:jc w:val="both"/>
              <w:rPr>
                <w:rFonts w:eastAsia="Calibri"/>
                <w:color w:val="808080"/>
                <w:sz w:val="24"/>
                <w:szCs w:val="24"/>
                <w:vertAlign w:val="superscript"/>
              </w:rPr>
            </w:pPr>
          </w:p>
        </w:tc>
        <w:tc>
          <w:tcPr>
            <w:tcW w:w="2655" w:type="dxa"/>
            <w:tcBorders>
              <w:top w:val="single" w:sz="4" w:space="0" w:color="auto"/>
              <w:left w:val="nil"/>
              <w:bottom w:val="nil"/>
              <w:right w:val="nil"/>
            </w:tcBorders>
            <w:hideMark/>
          </w:tcPr>
          <w:p w14:paraId="4AAB327E" w14:textId="77777777" w:rsidR="001D7597" w:rsidRPr="001C5758" w:rsidRDefault="001D7597" w:rsidP="002C12E4">
            <w:pPr>
              <w:jc w:val="center"/>
              <w:rPr>
                <w:rFonts w:eastAsia="Calibri"/>
                <w:color w:val="808080"/>
                <w:sz w:val="24"/>
                <w:szCs w:val="24"/>
                <w:vertAlign w:val="superscript"/>
              </w:rPr>
            </w:pPr>
            <w:r w:rsidRPr="001C5758">
              <w:rPr>
                <w:rFonts w:eastAsia="Calibri"/>
                <w:i/>
                <w:color w:val="808080"/>
                <w:sz w:val="24"/>
                <w:szCs w:val="24"/>
                <w:vertAlign w:val="superscript"/>
              </w:rPr>
              <w:t>(Vardas, pavardė)</w:t>
            </w:r>
          </w:p>
        </w:tc>
      </w:tr>
    </w:tbl>
    <w:p w14:paraId="7F56A590" w14:textId="77777777" w:rsidR="001D7597" w:rsidRPr="001C5758" w:rsidRDefault="001D7597" w:rsidP="001D7597"/>
    <w:p w14:paraId="78DAB3EE" w14:textId="4078229B" w:rsidR="00E521D2" w:rsidRPr="001C5758" w:rsidRDefault="00E521D2">
      <w:pPr>
        <w:spacing w:after="160" w:line="259" w:lineRule="auto"/>
        <w:rPr>
          <w:sz w:val="24"/>
          <w:szCs w:val="24"/>
        </w:rPr>
      </w:pPr>
      <w:r w:rsidRPr="001C5758">
        <w:rPr>
          <w:sz w:val="24"/>
          <w:szCs w:val="24"/>
        </w:rPr>
        <w:br w:type="page"/>
      </w:r>
    </w:p>
    <w:p w14:paraId="5BD4642E" w14:textId="77777777" w:rsidR="001935C7" w:rsidRPr="001C5758" w:rsidRDefault="001935C7" w:rsidP="001935C7">
      <w:pPr>
        <w:rPr>
          <w:sz w:val="24"/>
          <w:szCs w:val="24"/>
        </w:rPr>
      </w:pPr>
    </w:p>
    <w:p w14:paraId="22662855" w14:textId="03D881FC" w:rsidR="001935C7" w:rsidRPr="001C5758" w:rsidRDefault="001935C7" w:rsidP="00976A95">
      <w:pPr>
        <w:ind w:left="6480" w:firstLine="1296"/>
        <w:rPr>
          <w:sz w:val="24"/>
          <w:szCs w:val="24"/>
        </w:rPr>
      </w:pPr>
      <w:r w:rsidRPr="001C5758">
        <w:rPr>
          <w:sz w:val="24"/>
          <w:szCs w:val="24"/>
        </w:rPr>
        <w:t>Apklausos sąlygų</w:t>
      </w:r>
    </w:p>
    <w:p w14:paraId="44261859" w14:textId="77777777" w:rsidR="001935C7" w:rsidRPr="001C5758" w:rsidRDefault="001935C7" w:rsidP="002562B6">
      <w:pPr>
        <w:ind w:left="6480" w:firstLine="1296"/>
        <w:jc w:val="right"/>
        <w:rPr>
          <w:sz w:val="24"/>
          <w:szCs w:val="24"/>
        </w:rPr>
      </w:pPr>
      <w:r w:rsidRPr="001C5758">
        <w:rPr>
          <w:sz w:val="24"/>
          <w:szCs w:val="24"/>
        </w:rPr>
        <w:t xml:space="preserve">   3 priedas</w:t>
      </w:r>
    </w:p>
    <w:p w14:paraId="76AC73FA" w14:textId="77777777" w:rsidR="006D369D" w:rsidRDefault="006D369D" w:rsidP="001D6580">
      <w:pPr>
        <w:jc w:val="center"/>
        <w:rPr>
          <w:b/>
          <w:bCs/>
          <w:sz w:val="24"/>
          <w:szCs w:val="24"/>
        </w:rPr>
      </w:pPr>
    </w:p>
    <w:p w14:paraId="4920F21C" w14:textId="60E2C500" w:rsidR="001D6580" w:rsidRPr="001D6580" w:rsidRDefault="001D6580" w:rsidP="001D6580">
      <w:pPr>
        <w:jc w:val="center"/>
        <w:rPr>
          <w:b/>
          <w:bCs/>
          <w:sz w:val="24"/>
          <w:szCs w:val="24"/>
        </w:rPr>
      </w:pPr>
      <w:r w:rsidRPr="001D6580">
        <w:rPr>
          <w:b/>
          <w:bCs/>
          <w:sz w:val="24"/>
          <w:szCs w:val="24"/>
        </w:rPr>
        <w:t>MUITINĖS PAREIGŪNŲ</w:t>
      </w:r>
    </w:p>
    <w:p w14:paraId="0FF4EC20" w14:textId="77777777" w:rsidR="001D6580" w:rsidRPr="001D6580" w:rsidRDefault="001D6580" w:rsidP="001D6580">
      <w:pPr>
        <w:jc w:val="center"/>
        <w:rPr>
          <w:sz w:val="24"/>
          <w:szCs w:val="24"/>
        </w:rPr>
      </w:pPr>
      <w:r w:rsidRPr="001D6580">
        <w:rPr>
          <w:b/>
          <w:bCs/>
          <w:sz w:val="24"/>
          <w:szCs w:val="24"/>
        </w:rPr>
        <w:t>TARNYBINIŲ PAŽYMĖJIMŲ IR DARBUOTOJŲ PAŽYMĖJIMŲ PAGAMINIMO PASLAUGŲ VIEŠOJO PIRKIMO–PARDAVIMO SUTARTIS</w:t>
      </w:r>
    </w:p>
    <w:p w14:paraId="421333D5" w14:textId="77777777" w:rsidR="001D6580" w:rsidRPr="001D6580" w:rsidRDefault="001D6580" w:rsidP="001D6580">
      <w:pPr>
        <w:jc w:val="center"/>
        <w:rPr>
          <w:sz w:val="24"/>
          <w:szCs w:val="24"/>
        </w:rPr>
      </w:pPr>
    </w:p>
    <w:p w14:paraId="75B852A9" w14:textId="77777777" w:rsidR="001D6580" w:rsidRPr="001D6580" w:rsidRDefault="001D6580" w:rsidP="001D6580">
      <w:pPr>
        <w:jc w:val="center"/>
        <w:rPr>
          <w:sz w:val="24"/>
          <w:szCs w:val="24"/>
        </w:rPr>
      </w:pPr>
      <w:r w:rsidRPr="001D6580">
        <w:rPr>
          <w:sz w:val="24"/>
          <w:szCs w:val="24"/>
        </w:rPr>
        <w:t>202 m.      d. Nr. 11BE-</w:t>
      </w:r>
    </w:p>
    <w:p w14:paraId="3B4806E5" w14:textId="77777777" w:rsidR="001D6580" w:rsidRPr="001D6580" w:rsidRDefault="001D6580" w:rsidP="001D6580">
      <w:pPr>
        <w:jc w:val="center"/>
        <w:rPr>
          <w:sz w:val="24"/>
          <w:szCs w:val="24"/>
        </w:rPr>
      </w:pPr>
      <w:r w:rsidRPr="001D6580">
        <w:rPr>
          <w:sz w:val="24"/>
          <w:szCs w:val="24"/>
        </w:rPr>
        <w:t>Vilnius</w:t>
      </w:r>
    </w:p>
    <w:p w14:paraId="553D4F70" w14:textId="77777777" w:rsidR="001D6580" w:rsidRPr="001D6580" w:rsidRDefault="001D6580" w:rsidP="001D6580">
      <w:pPr>
        <w:jc w:val="both"/>
        <w:rPr>
          <w:sz w:val="24"/>
          <w:szCs w:val="24"/>
        </w:rPr>
      </w:pPr>
    </w:p>
    <w:p w14:paraId="2C1D6A22" w14:textId="77777777" w:rsidR="001D6580" w:rsidRPr="001D6580" w:rsidRDefault="001D6580" w:rsidP="001D6580">
      <w:pPr>
        <w:ind w:firstLine="567"/>
        <w:jc w:val="both"/>
        <w:rPr>
          <w:sz w:val="24"/>
          <w:szCs w:val="24"/>
        </w:rPr>
      </w:pPr>
      <w:r w:rsidRPr="001D6580">
        <w:rPr>
          <w:sz w:val="24"/>
          <w:szCs w:val="24"/>
        </w:rPr>
        <w:t xml:space="preserve">Muitinės departamentas prie Lietuvos Respublikos finansų ministerijos (toliau – Užsakovas), atstovaujamas generalinio direktoriaus </w:t>
      </w:r>
      <w:r w:rsidRPr="001D6580">
        <w:rPr>
          <w:sz w:val="24"/>
          <w:szCs w:val="24"/>
          <w:highlight w:val="lightGray"/>
        </w:rPr>
        <w:t>......</w:t>
      </w:r>
      <w:r w:rsidRPr="001D6580">
        <w:rPr>
          <w:sz w:val="24"/>
          <w:szCs w:val="24"/>
        </w:rPr>
        <w:t xml:space="preserve">, veikiančio pagal Muitinės departamento prie Lietuvos Respublikos finansų ministerijos nuostatus, ir </w:t>
      </w:r>
      <w:r w:rsidRPr="001D6580">
        <w:rPr>
          <w:sz w:val="24"/>
          <w:szCs w:val="24"/>
          <w:highlight w:val="lightGray"/>
        </w:rPr>
        <w:t>......</w:t>
      </w:r>
      <w:r w:rsidRPr="001D6580">
        <w:rPr>
          <w:sz w:val="24"/>
          <w:szCs w:val="24"/>
        </w:rPr>
        <w:t xml:space="preserve"> (toliau – Gamintojas), atstovaujama </w:t>
      </w:r>
      <w:r w:rsidRPr="001D6580">
        <w:rPr>
          <w:sz w:val="24"/>
          <w:szCs w:val="24"/>
          <w:highlight w:val="lightGray"/>
        </w:rPr>
        <w:t>......</w:t>
      </w:r>
      <w:r w:rsidRPr="001D6580">
        <w:rPr>
          <w:sz w:val="24"/>
          <w:szCs w:val="24"/>
        </w:rPr>
        <w:t xml:space="preserve"> , veikiančio pagal bendrovės įstatus, toliau kartu vadinami Šalimis, sudarė </w:t>
      </w:r>
      <w:bookmarkStart w:id="10" w:name="_Hlk181086707"/>
      <w:r w:rsidRPr="001D6580">
        <w:rPr>
          <w:sz w:val="24"/>
          <w:szCs w:val="24"/>
        </w:rPr>
        <w:t>šią Lietuvos Respublikos muitinės pareigūnų tarnybinių pažymėjimų ir darbuotojų pažymėjimų pagaminimo paslaugų viešojo pirkimo–pardavimo sutartį</w:t>
      </w:r>
      <w:bookmarkEnd w:id="10"/>
      <w:r w:rsidRPr="001D6580">
        <w:rPr>
          <w:sz w:val="24"/>
          <w:szCs w:val="24"/>
        </w:rPr>
        <w:t xml:space="preserve"> (toliau – Sutartis).</w:t>
      </w:r>
    </w:p>
    <w:p w14:paraId="7F7D6A26" w14:textId="77777777" w:rsidR="001D6580" w:rsidRPr="001D6580" w:rsidRDefault="001D6580" w:rsidP="001D6580">
      <w:pPr>
        <w:jc w:val="both"/>
        <w:rPr>
          <w:sz w:val="24"/>
          <w:szCs w:val="24"/>
        </w:rPr>
      </w:pPr>
    </w:p>
    <w:p w14:paraId="095E1ECE" w14:textId="77777777" w:rsidR="001D6580" w:rsidRPr="001D6580" w:rsidRDefault="001D6580" w:rsidP="001D6580">
      <w:pPr>
        <w:jc w:val="center"/>
        <w:rPr>
          <w:b/>
          <w:bCs/>
          <w:sz w:val="24"/>
          <w:szCs w:val="24"/>
        </w:rPr>
      </w:pPr>
      <w:r w:rsidRPr="001D6580">
        <w:rPr>
          <w:b/>
          <w:bCs/>
          <w:sz w:val="24"/>
          <w:szCs w:val="24"/>
        </w:rPr>
        <w:t>I. SUTARTIES DALYKAS</w:t>
      </w:r>
    </w:p>
    <w:p w14:paraId="7AD086FF" w14:textId="77777777" w:rsidR="001D6580" w:rsidRPr="001D6580" w:rsidRDefault="001D6580" w:rsidP="001D6580">
      <w:pPr>
        <w:ind w:firstLine="567"/>
        <w:jc w:val="both"/>
        <w:rPr>
          <w:sz w:val="24"/>
          <w:szCs w:val="24"/>
        </w:rPr>
      </w:pPr>
      <w:r w:rsidRPr="001D6580">
        <w:rPr>
          <w:sz w:val="24"/>
          <w:szCs w:val="24"/>
        </w:rPr>
        <w:t>1.1. Šia Sutartimi Gamintojas įsipareigoja Sutartyje nustatytomis sąlygomis ir tvarka suteikti Užsakovui Lietuvos Respublikos muitinės pareigūnų tarnybinių pažymėjimų ir darbuotojų pažymėjimų (toliau – Pažymėjimai) pagaminimo paslaugas (toliau – Paslaugos), o Užsakovas įsipareigoja priimti Pažymėjimus ir sumokėti už juos Sutartyje nurodytomis sąlygomis ir tvarka.</w:t>
      </w:r>
    </w:p>
    <w:p w14:paraId="2CD7CD63" w14:textId="77777777" w:rsidR="001D6580" w:rsidRPr="001D6580" w:rsidRDefault="001D6580" w:rsidP="001D6580">
      <w:pPr>
        <w:ind w:firstLine="567"/>
        <w:jc w:val="both"/>
        <w:rPr>
          <w:sz w:val="24"/>
          <w:szCs w:val="24"/>
        </w:rPr>
      </w:pPr>
      <w:r w:rsidRPr="001D6580">
        <w:rPr>
          <w:sz w:val="24"/>
          <w:szCs w:val="24"/>
        </w:rPr>
        <w:t>1.2. Pažymėjimų pavadinimai, preliminarūs kiekiai ir reikalavimai formoms nurodyti Sutarties 1 priede.</w:t>
      </w:r>
    </w:p>
    <w:p w14:paraId="6DEF2667" w14:textId="77777777" w:rsidR="001D6580" w:rsidRPr="001D6580" w:rsidRDefault="001D6580" w:rsidP="001D6580">
      <w:pPr>
        <w:ind w:firstLine="567"/>
        <w:jc w:val="both"/>
        <w:rPr>
          <w:sz w:val="24"/>
          <w:szCs w:val="24"/>
        </w:rPr>
      </w:pPr>
      <w:r w:rsidRPr="001D6580">
        <w:rPr>
          <w:sz w:val="24"/>
          <w:szCs w:val="24"/>
        </w:rPr>
        <w:t xml:space="preserve">1.3. Pažymėjimai užsakomi atsižvelgiant į faktinį </w:t>
      </w:r>
      <w:r w:rsidRPr="001D6580">
        <w:rPr>
          <w:bCs/>
          <w:sz w:val="24"/>
          <w:szCs w:val="24"/>
        </w:rPr>
        <w:t>Užsakovo</w:t>
      </w:r>
      <w:r w:rsidRPr="001D6580">
        <w:rPr>
          <w:sz w:val="24"/>
          <w:szCs w:val="24"/>
        </w:rPr>
        <w:t xml:space="preserve"> poreikį, didinant arba mažinat numatytus preliminarius perkamus kiekius, arba keičiant atskirų rūšių Pažymėjimų kiekius, tačiau neviršijant Sutarties 4.1 papunktyje nurodytos pradinės Sutarties kainos. Užsakovas neįsipareigoja užsakyti visą Sutartyje nurodytą Pažymėjimų kiekį.</w:t>
      </w:r>
    </w:p>
    <w:p w14:paraId="0AA13CA6" w14:textId="77777777" w:rsidR="001D6580" w:rsidRPr="001D6580" w:rsidRDefault="001D6580" w:rsidP="001D6580">
      <w:pPr>
        <w:ind w:firstLine="567"/>
        <w:jc w:val="both"/>
        <w:rPr>
          <w:sz w:val="24"/>
          <w:szCs w:val="24"/>
        </w:rPr>
      </w:pPr>
      <w:r w:rsidRPr="001D6580">
        <w:rPr>
          <w:sz w:val="24"/>
          <w:szCs w:val="24"/>
        </w:rPr>
        <w:t>1.4. Sutarties galiojimo terminas 37 (trisdešimt septyni) mėnesiai (įskaitant apmokėjimą už suteiktas Paslaugas) nuo Sutarties įsigaliojimo dienos.</w:t>
      </w:r>
    </w:p>
    <w:p w14:paraId="66A07043" w14:textId="77777777" w:rsidR="001D6580" w:rsidRPr="001D6580" w:rsidRDefault="001D6580" w:rsidP="001D6580">
      <w:pPr>
        <w:ind w:firstLine="567"/>
        <w:jc w:val="both"/>
        <w:rPr>
          <w:rFonts w:eastAsia="Cambria"/>
          <w:sz w:val="24"/>
          <w:szCs w:val="24"/>
        </w:rPr>
      </w:pPr>
      <w:r w:rsidRPr="001D6580">
        <w:rPr>
          <w:iCs/>
          <w:sz w:val="24"/>
          <w:szCs w:val="24"/>
          <w:lang w:eastAsia="lt-LT"/>
        </w:rPr>
        <w:t xml:space="preserve">1.5. </w:t>
      </w:r>
      <w:r w:rsidRPr="001D6580">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3FFB0E1" w14:textId="77777777" w:rsidR="001D6580" w:rsidRPr="001D6580" w:rsidRDefault="001D6580" w:rsidP="001D6580">
      <w:pPr>
        <w:ind w:firstLine="567"/>
        <w:jc w:val="both"/>
        <w:rPr>
          <w:rFonts w:eastAsia="Trebuchet MS"/>
          <w:bCs/>
          <w:color w:val="000000"/>
          <w:sz w:val="24"/>
          <w:szCs w:val="24"/>
          <w:lang w:eastAsia="lt-LT"/>
        </w:rPr>
      </w:pPr>
      <w:r w:rsidRPr="001D6580">
        <w:rPr>
          <w:rFonts w:eastAsia="Trebuchet MS"/>
          <w:color w:val="000000"/>
          <w:sz w:val="24"/>
          <w:szCs w:val="24"/>
          <w:lang w:eastAsia="lt-LT"/>
        </w:rPr>
        <w:t>1.5.1.</w:t>
      </w:r>
      <w:r w:rsidRPr="001D6580">
        <w:rPr>
          <w:sz w:val="24"/>
          <w:szCs w:val="24"/>
        </w:rPr>
        <w:t xml:space="preserve"> Lietuvos Respublikos muitinės pareigūnų tarnybinių pažymėjimų ir darbuotojų pažymėjimų techninė specifikacija</w:t>
      </w:r>
      <w:r w:rsidRPr="001D6580">
        <w:rPr>
          <w:rFonts w:eastAsia="Trebuchet MS"/>
          <w:bCs/>
          <w:color w:val="000000"/>
          <w:sz w:val="24"/>
          <w:szCs w:val="24"/>
          <w:lang w:eastAsia="lt-LT"/>
        </w:rPr>
        <w:t>;</w:t>
      </w:r>
    </w:p>
    <w:p w14:paraId="733168D9" w14:textId="77777777" w:rsidR="001D6580" w:rsidRPr="001D6580" w:rsidRDefault="001D6580" w:rsidP="001D6580">
      <w:pPr>
        <w:ind w:firstLine="567"/>
        <w:jc w:val="both"/>
        <w:rPr>
          <w:rFonts w:eastAsia="Trebuchet MS"/>
          <w:bCs/>
          <w:color w:val="000000"/>
          <w:sz w:val="24"/>
          <w:szCs w:val="24"/>
          <w:lang w:eastAsia="lt-LT"/>
        </w:rPr>
      </w:pPr>
      <w:r w:rsidRPr="001D6580">
        <w:rPr>
          <w:rFonts w:eastAsia="Trebuchet MS"/>
          <w:bCs/>
          <w:color w:val="000000"/>
          <w:sz w:val="24"/>
          <w:szCs w:val="24"/>
          <w:lang w:eastAsia="lt-LT"/>
        </w:rPr>
        <w:t>1.5.2. Sutarties sąlygos;</w:t>
      </w:r>
    </w:p>
    <w:p w14:paraId="4990471D" w14:textId="77777777" w:rsidR="001D6580" w:rsidRPr="001D6580" w:rsidRDefault="001D6580" w:rsidP="001D6580">
      <w:pPr>
        <w:ind w:firstLine="567"/>
        <w:jc w:val="both"/>
        <w:rPr>
          <w:rFonts w:eastAsia="Trebuchet MS"/>
          <w:bCs/>
          <w:color w:val="000000"/>
          <w:sz w:val="24"/>
          <w:szCs w:val="24"/>
          <w:lang w:eastAsia="lt-LT"/>
        </w:rPr>
      </w:pPr>
      <w:r w:rsidRPr="001D6580">
        <w:rPr>
          <w:rFonts w:eastAsia="Trebuchet MS"/>
          <w:bCs/>
          <w:color w:val="000000"/>
          <w:sz w:val="24"/>
          <w:szCs w:val="24"/>
          <w:lang w:eastAsia="lt-LT"/>
        </w:rPr>
        <w:t>1.5.3. kiti vėlesni galimi Sutarties priedai.</w:t>
      </w:r>
    </w:p>
    <w:p w14:paraId="3F050E29" w14:textId="77777777" w:rsidR="001D6580" w:rsidRPr="001D6580" w:rsidRDefault="001D6580" w:rsidP="001D6580">
      <w:pPr>
        <w:ind w:firstLine="567"/>
        <w:jc w:val="both"/>
        <w:rPr>
          <w:rFonts w:eastAsia="Cambria"/>
          <w:sz w:val="24"/>
          <w:szCs w:val="24"/>
        </w:rPr>
      </w:pPr>
      <w:r w:rsidRPr="001D6580">
        <w:rPr>
          <w:rFonts w:eastAsia="Cambria"/>
          <w:sz w:val="24"/>
          <w:szCs w:val="24"/>
        </w:rPr>
        <w:t>1.6. Tuo atveju, kai Šalių Susitarimu yra keičiamos Sutarties sąlygos, naujai sutartos Sutarties sąlygos turi viršenybę prieš pakeistąsias.</w:t>
      </w:r>
    </w:p>
    <w:p w14:paraId="3FFD0094" w14:textId="77777777" w:rsidR="001D6580" w:rsidRPr="001D6580" w:rsidRDefault="001D6580" w:rsidP="001D6580">
      <w:pPr>
        <w:ind w:firstLine="567"/>
        <w:jc w:val="both"/>
        <w:rPr>
          <w:rFonts w:eastAsia="Cambria"/>
          <w:sz w:val="24"/>
          <w:szCs w:val="24"/>
        </w:rPr>
      </w:pPr>
      <w:r w:rsidRPr="001D6580">
        <w:rPr>
          <w:rFonts w:eastAsia="Cambria"/>
          <w:sz w:val="24"/>
          <w:szCs w:val="24"/>
        </w:rPr>
        <w:t>1.7. Jeigu Šalys susitaria dėl Sutarties sąlygų arba priedo papildymo nauja sąlyga, neatitikimo ar neaiškumo atveju tokia sąlyga turi viršenybę atitinkamai kitų Sutarties sąlygų arba kitų to priedo sąlygų atžvilgiu.</w:t>
      </w:r>
    </w:p>
    <w:p w14:paraId="680C04C1" w14:textId="77777777" w:rsidR="001D6580" w:rsidRPr="001D6580" w:rsidRDefault="001D6580" w:rsidP="001D6580">
      <w:pPr>
        <w:ind w:firstLine="567"/>
        <w:jc w:val="both"/>
        <w:rPr>
          <w:rFonts w:eastAsia="Arial"/>
          <w:sz w:val="24"/>
          <w:szCs w:val="24"/>
        </w:rPr>
      </w:pPr>
      <w:r w:rsidRPr="001D6580">
        <w:rPr>
          <w:rFonts w:eastAsia="Arial"/>
          <w:sz w:val="24"/>
          <w:szCs w:val="24"/>
        </w:rPr>
        <w:t>1.8. Jeigu Šalys susitaria dėl naujo Sutarties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580">
        <w:rPr>
          <w:rFonts w:eastAsia="Arial"/>
          <w:sz w:val="24"/>
          <w:szCs w:val="24"/>
          <w:vertAlign w:val="superscript"/>
        </w:rPr>
        <w:t>1</w:t>
      </w:r>
      <w:r w:rsidRPr="001D6580">
        <w:rPr>
          <w:rFonts w:eastAsia="Arial"/>
          <w:sz w:val="24"/>
          <w:szCs w:val="24"/>
        </w:rPr>
        <w:t>).</w:t>
      </w:r>
    </w:p>
    <w:p w14:paraId="301F5BE5" w14:textId="77777777" w:rsidR="001D6580" w:rsidRPr="001D6580" w:rsidRDefault="001D6580" w:rsidP="001D6580">
      <w:pPr>
        <w:ind w:firstLine="567"/>
        <w:jc w:val="both"/>
        <w:rPr>
          <w:sz w:val="24"/>
          <w:szCs w:val="24"/>
        </w:rPr>
      </w:pPr>
    </w:p>
    <w:p w14:paraId="3E153CBA" w14:textId="77777777" w:rsidR="001D6580" w:rsidRPr="001D6580" w:rsidRDefault="001D6580" w:rsidP="001D6580">
      <w:pPr>
        <w:jc w:val="center"/>
        <w:rPr>
          <w:b/>
          <w:bCs/>
          <w:sz w:val="24"/>
          <w:szCs w:val="24"/>
        </w:rPr>
      </w:pPr>
      <w:r w:rsidRPr="001D6580">
        <w:rPr>
          <w:b/>
          <w:bCs/>
          <w:sz w:val="24"/>
          <w:szCs w:val="24"/>
        </w:rPr>
        <w:t>II. ŠALIŲ PAREIŠKIMAI IR GARANTIJOS</w:t>
      </w:r>
    </w:p>
    <w:p w14:paraId="4FC791EC" w14:textId="77777777" w:rsidR="001D6580" w:rsidRPr="001D6580" w:rsidRDefault="001D6580" w:rsidP="001D6580">
      <w:pPr>
        <w:ind w:firstLine="567"/>
        <w:jc w:val="both"/>
        <w:rPr>
          <w:sz w:val="24"/>
          <w:szCs w:val="24"/>
        </w:rPr>
      </w:pPr>
      <w:r w:rsidRPr="001D6580">
        <w:rPr>
          <w:sz w:val="24"/>
          <w:szCs w:val="24"/>
        </w:rPr>
        <w:t>2.1. Šalys pareiškia ir užtikrina viena kitai, kad:</w:t>
      </w:r>
    </w:p>
    <w:p w14:paraId="3635E938" w14:textId="77777777" w:rsidR="001D6580" w:rsidRPr="001D6580" w:rsidRDefault="001D6580" w:rsidP="001D6580">
      <w:pPr>
        <w:ind w:firstLine="567"/>
        <w:jc w:val="both"/>
        <w:rPr>
          <w:sz w:val="24"/>
          <w:szCs w:val="24"/>
        </w:rPr>
      </w:pPr>
      <w:r w:rsidRPr="001D6580">
        <w:rPr>
          <w:sz w:val="24"/>
          <w:szCs w:val="24"/>
        </w:rPr>
        <w:t>2.1.1. turi visas ir teisės aktų nustatyta tvarka neapribotas teises disponuoti savo turtu, sudaryti sutartis ir prisiimti įsipareigojimus, taip pat realias galimybes tinkamam Sutarties vykdymui;</w:t>
      </w:r>
    </w:p>
    <w:p w14:paraId="4D40E50E" w14:textId="77777777" w:rsidR="001D6580" w:rsidRPr="001D6580" w:rsidRDefault="001D6580" w:rsidP="001D6580">
      <w:pPr>
        <w:ind w:firstLine="567"/>
        <w:jc w:val="both"/>
        <w:rPr>
          <w:sz w:val="24"/>
          <w:szCs w:val="24"/>
        </w:rPr>
      </w:pPr>
      <w:r w:rsidRPr="001D6580">
        <w:rPr>
          <w:sz w:val="24"/>
          <w:szCs w:val="24"/>
        </w:rPr>
        <w:t>2.1.2. visa informacija, kurią viena kitai Šalys pateikė ar pateikia vykdant Sutartį, yra išsami ir teisinga;</w:t>
      </w:r>
    </w:p>
    <w:p w14:paraId="4DA03083" w14:textId="77777777" w:rsidR="001D6580" w:rsidRPr="001D6580" w:rsidRDefault="001D6580" w:rsidP="001D6580">
      <w:pPr>
        <w:ind w:firstLine="567"/>
        <w:jc w:val="both"/>
        <w:rPr>
          <w:sz w:val="24"/>
          <w:szCs w:val="24"/>
        </w:rPr>
      </w:pPr>
      <w:r w:rsidRPr="001D6580">
        <w:rPr>
          <w:sz w:val="24"/>
          <w:szCs w:val="24"/>
        </w:rPr>
        <w:lastRenderedPageBreak/>
        <w:t>2.1.3. Sutarties sudarymas ir prisiimtų įsipareigojimų pagal ją vykdymas bei jos sąlygų laikymasis neprieštarauja jokiems teisiniams reikalavimams, tos Šalies steigimo dokumentams ar bet kokioms sutartims ar dokumentams, taikytiniems tokiai Šaliai; šiai Sutarčiai sudaryti ir vykdyti nereikia gauti jokių trečiųjų asmenų sutikimų.</w:t>
      </w:r>
    </w:p>
    <w:p w14:paraId="1571F70C" w14:textId="77777777" w:rsidR="001D6580" w:rsidRPr="001D6580" w:rsidRDefault="001D6580" w:rsidP="001D6580">
      <w:pPr>
        <w:ind w:firstLine="567"/>
        <w:jc w:val="both"/>
        <w:rPr>
          <w:sz w:val="24"/>
          <w:szCs w:val="24"/>
        </w:rPr>
      </w:pPr>
      <w:r w:rsidRPr="001D6580">
        <w:rPr>
          <w:sz w:val="24"/>
          <w:szCs w:val="24"/>
        </w:rPr>
        <w:t>2.2. Gamintojas patvirtina, kad:</w:t>
      </w:r>
    </w:p>
    <w:p w14:paraId="501F3896" w14:textId="77777777" w:rsidR="001D6580" w:rsidRPr="001D6580" w:rsidRDefault="001D6580" w:rsidP="001D6580">
      <w:pPr>
        <w:ind w:firstLine="567"/>
        <w:jc w:val="both"/>
        <w:rPr>
          <w:sz w:val="24"/>
          <w:szCs w:val="24"/>
        </w:rPr>
      </w:pPr>
      <w:r w:rsidRPr="001D6580">
        <w:rPr>
          <w:sz w:val="24"/>
          <w:szCs w:val="24"/>
        </w:rPr>
        <w:t>2.2.1. be kitų Sutartyje pareikštų užtikrinimų, turi galiojančius ir teisėtus visus Lietuvos Respublikos teisės aktų numatytus leidimus, atestatus, licencijas ir kitokius dokumentus savo veiklai, dėl kurios ir yra sudaroma Sutartis;</w:t>
      </w:r>
    </w:p>
    <w:p w14:paraId="58CAB94B" w14:textId="77777777" w:rsidR="001D6580" w:rsidRPr="001D6580" w:rsidRDefault="001D6580" w:rsidP="001D6580">
      <w:pPr>
        <w:ind w:firstLine="567"/>
        <w:jc w:val="both"/>
        <w:rPr>
          <w:sz w:val="24"/>
          <w:szCs w:val="24"/>
        </w:rPr>
      </w:pPr>
      <w:r w:rsidRPr="001D6580">
        <w:rPr>
          <w:sz w:val="24"/>
          <w:szCs w:val="24"/>
        </w:rPr>
        <w:t>2.2.2. turi visas technines, intelektualines, fizines bei bet kokias kitas galimybes, bazę ir savybes, reikalingas ir leidžiančias jam deramai vykdyti Sutarties sąlygas bei užtikrinti aukščiausią jo Sutarties pagrindu pagaminamų Pažymėjimų kokybę;</w:t>
      </w:r>
    </w:p>
    <w:p w14:paraId="7433542D" w14:textId="77777777" w:rsidR="001D6580" w:rsidRPr="001D6580" w:rsidRDefault="001D6580" w:rsidP="001D6580">
      <w:pPr>
        <w:ind w:firstLine="567"/>
        <w:jc w:val="both"/>
        <w:rPr>
          <w:sz w:val="24"/>
          <w:szCs w:val="24"/>
        </w:rPr>
      </w:pPr>
      <w:r w:rsidRPr="001D6580">
        <w:rPr>
          <w:sz w:val="24"/>
          <w:szCs w:val="24"/>
        </w:rPr>
        <w:t>2.2.3. vadovaujantis Lietuvos Respublikos saugiųjų dokumentų ir saugiųjų dokumentų blankų gamybos įstatymo 13 straipsnio 2 dalimi, saugieji dokumentai bus gaminami laikantis šio įstatymo ir kitų teisės aktų, reglamentuojančių saugiųjų dokumentų ir saugiųjų dokumentų blankų gamybą, reikalavimų. Tiekėjas visą Sutarties vykdymo laikotarpį turi turėti patvirtinančius dokumentus, kurie patvirtina Tiekėjo teisę verstis ta veikla, kuri reikalinga Sutarčiai įvykdyti.</w:t>
      </w:r>
    </w:p>
    <w:p w14:paraId="70312BB2" w14:textId="77777777" w:rsidR="001D6580" w:rsidRPr="001D6580" w:rsidRDefault="001D6580" w:rsidP="001D6580">
      <w:pPr>
        <w:ind w:firstLine="567"/>
        <w:jc w:val="both"/>
        <w:rPr>
          <w:sz w:val="24"/>
          <w:szCs w:val="24"/>
        </w:rPr>
      </w:pPr>
      <w:r w:rsidRPr="001D6580">
        <w:rPr>
          <w:sz w:val="24"/>
          <w:szCs w:val="24"/>
        </w:rPr>
        <w:t>2.3. Jeigu kuri nors Sutartyje esanti nuostata prieštarautų kuriai nors galiojančiai tarptautinei sutarčiai ar Lietuvos Respublikos teisės aktui – tokia nuostata lieka galioti kaip Gamintojo ir Užsakovo Sutarties dalis ta apimtimi, kuria ji neprieštarauja pirmiau paminėtiems teisės aktams. Bet kuri negaliojančia pripažinta Sutarties nuostata neturės įtakos kitų Sutarties dalių galiojimui.</w:t>
      </w:r>
    </w:p>
    <w:p w14:paraId="2966347E" w14:textId="77777777" w:rsidR="001D6580" w:rsidRPr="001D6580" w:rsidRDefault="001D6580" w:rsidP="001D6580">
      <w:pPr>
        <w:ind w:firstLine="567"/>
        <w:jc w:val="both"/>
        <w:rPr>
          <w:sz w:val="24"/>
          <w:szCs w:val="24"/>
        </w:rPr>
      </w:pPr>
    </w:p>
    <w:p w14:paraId="50F87DBF" w14:textId="77777777" w:rsidR="001D6580" w:rsidRPr="001D6580" w:rsidRDefault="001D6580" w:rsidP="001D6580">
      <w:pPr>
        <w:jc w:val="center"/>
        <w:rPr>
          <w:b/>
          <w:bCs/>
          <w:sz w:val="24"/>
          <w:szCs w:val="24"/>
        </w:rPr>
      </w:pPr>
      <w:r w:rsidRPr="001D6580">
        <w:rPr>
          <w:b/>
          <w:bCs/>
          <w:sz w:val="24"/>
          <w:szCs w:val="24"/>
        </w:rPr>
        <w:t>III. ŠALIŲ ĮSIPAREIGOJIMAI</w:t>
      </w:r>
    </w:p>
    <w:p w14:paraId="67FCD629" w14:textId="77777777" w:rsidR="001D6580" w:rsidRPr="001D6580" w:rsidRDefault="001D6580" w:rsidP="001D6580">
      <w:pPr>
        <w:ind w:firstLine="567"/>
        <w:jc w:val="both"/>
        <w:rPr>
          <w:sz w:val="24"/>
          <w:szCs w:val="24"/>
        </w:rPr>
      </w:pPr>
      <w:r w:rsidRPr="001D6580">
        <w:rPr>
          <w:sz w:val="24"/>
          <w:szCs w:val="24"/>
        </w:rPr>
        <w:t>3.1. Gamintojas įsipareigoja:</w:t>
      </w:r>
    </w:p>
    <w:p w14:paraId="69B0D190" w14:textId="77777777" w:rsidR="001D6580" w:rsidRPr="001D6580" w:rsidRDefault="001D6580" w:rsidP="001D6580">
      <w:pPr>
        <w:ind w:firstLine="567"/>
        <w:jc w:val="both"/>
        <w:rPr>
          <w:sz w:val="24"/>
          <w:szCs w:val="24"/>
        </w:rPr>
      </w:pPr>
      <w:r w:rsidRPr="001D6580">
        <w:rPr>
          <w:sz w:val="24"/>
          <w:szCs w:val="24"/>
        </w:rPr>
        <w:t xml:space="preserve">3.1.1. tinkamai ir sąžiningai, savo rizika tiekti </w:t>
      </w:r>
      <w:r w:rsidRPr="001D6580">
        <w:rPr>
          <w:bCs/>
          <w:sz w:val="24"/>
          <w:szCs w:val="24"/>
        </w:rPr>
        <w:t>Užsakovui</w:t>
      </w:r>
      <w:r w:rsidRPr="001D6580">
        <w:rPr>
          <w:sz w:val="24"/>
          <w:szCs w:val="24"/>
        </w:rPr>
        <w:t xml:space="preserve"> Pažymėjimus, nurodytus Sutarties 1 priede;</w:t>
      </w:r>
    </w:p>
    <w:p w14:paraId="3F646604" w14:textId="77777777" w:rsidR="001D6580" w:rsidRPr="001D6580" w:rsidRDefault="001D6580" w:rsidP="001D6580">
      <w:pPr>
        <w:ind w:firstLine="567"/>
        <w:jc w:val="both"/>
        <w:rPr>
          <w:sz w:val="24"/>
          <w:szCs w:val="24"/>
        </w:rPr>
      </w:pPr>
      <w:r w:rsidRPr="001D6580">
        <w:rPr>
          <w:sz w:val="24"/>
          <w:szCs w:val="24"/>
        </w:rPr>
        <w:t>3.1.2. pagaminti pažymėjimus pagal Užsakovo pateiktus rašytinius užsakymus ir pristatyti juos adresu A. Jakšto g. 1, Vilnius, per 20 (dvidešimt) darbo dienų nuo rašytinio užsakymo pateikimo dienos. Užsakyme turi būti nurodyti reikalingi Pažymėjimams gaminti duomenys: vardas, pavardė, nuotrauka ir kita informacija, kiekis;</w:t>
      </w:r>
    </w:p>
    <w:p w14:paraId="09AA8617" w14:textId="77777777" w:rsidR="001D6580" w:rsidRPr="001D6580" w:rsidRDefault="001D6580" w:rsidP="001D6580">
      <w:pPr>
        <w:ind w:firstLine="567"/>
        <w:jc w:val="both"/>
        <w:rPr>
          <w:sz w:val="24"/>
          <w:szCs w:val="24"/>
        </w:rPr>
      </w:pPr>
      <w:r w:rsidRPr="001D6580">
        <w:rPr>
          <w:sz w:val="24"/>
          <w:szCs w:val="24"/>
        </w:rPr>
        <w:t>3.1.3. gautą informaciją naudoti išimtinai tik Pažymėjimų gamybai;</w:t>
      </w:r>
    </w:p>
    <w:p w14:paraId="6DE6E3A3" w14:textId="77777777" w:rsidR="001D6580" w:rsidRPr="001D6580" w:rsidRDefault="001D6580" w:rsidP="001D6580">
      <w:pPr>
        <w:ind w:firstLine="567"/>
        <w:jc w:val="both"/>
        <w:rPr>
          <w:sz w:val="24"/>
          <w:szCs w:val="24"/>
        </w:rPr>
      </w:pPr>
      <w:r w:rsidRPr="001D6580">
        <w:rPr>
          <w:rFonts w:eastAsia="Batang"/>
          <w:color w:val="000000"/>
          <w:sz w:val="24"/>
          <w:szCs w:val="24"/>
        </w:rPr>
        <w:t>3.1.4.</w:t>
      </w:r>
      <w:r w:rsidRPr="001D6580">
        <w:rPr>
          <w:sz w:val="24"/>
          <w:szCs w:val="24"/>
        </w:rPr>
        <w:t xml:space="preserve"> be raštiško išankstinio Užsakovo</w:t>
      </w:r>
      <w:r w:rsidRPr="001D6580">
        <w:rPr>
          <w:bCs/>
          <w:sz w:val="24"/>
          <w:szCs w:val="24"/>
        </w:rPr>
        <w:t xml:space="preserve"> gavėjo</w:t>
      </w:r>
      <w:r w:rsidRPr="001D6580">
        <w:rPr>
          <w:sz w:val="24"/>
          <w:szCs w:val="24"/>
        </w:rPr>
        <w:t xml:space="preserve"> sutikimo neatskleisti jokiam kitam asmeniui (išskyrus teisės aktais ir Sutartyje nustatytais atvejais) iš Užsakovo vykdant sudarytą Sutartį gautos informacijos, duomenų, gautų dokumentų turinio, nepriklausomai nuo to, kokiu būdu ir forma (žodine, rašytine, elektronine, kita) tokia informacija, duomenys, dokumentai Gamintojui buvo pateikti ar jis juos sužinojo vykdydamas Sutartį. Ši nuostata galioja net ir nutraukus sudarytą Sutartį ar jai pasibaigus;</w:t>
      </w:r>
    </w:p>
    <w:p w14:paraId="4DB7E8C3" w14:textId="77777777" w:rsidR="001D6580" w:rsidRPr="001D6580" w:rsidRDefault="001D6580" w:rsidP="001D6580">
      <w:pPr>
        <w:ind w:firstLine="567"/>
        <w:jc w:val="both"/>
        <w:rPr>
          <w:sz w:val="24"/>
          <w:szCs w:val="24"/>
        </w:rPr>
      </w:pPr>
      <w:r w:rsidRPr="001D6580">
        <w:rPr>
          <w:sz w:val="24"/>
          <w:szCs w:val="24"/>
        </w:rPr>
        <w:t xml:space="preserve">3.1.5. nenaudoti Užsakovo ženklų ar pavadinimo jokioje reklamoje, leidiniuose ar kitur be išankstinio raštiško </w:t>
      </w:r>
      <w:r w:rsidRPr="001D6580">
        <w:rPr>
          <w:bCs/>
          <w:sz w:val="24"/>
          <w:szCs w:val="24"/>
        </w:rPr>
        <w:t>Gamintojo</w:t>
      </w:r>
      <w:r w:rsidRPr="001D6580">
        <w:rPr>
          <w:sz w:val="24"/>
          <w:szCs w:val="24"/>
        </w:rPr>
        <w:t xml:space="preserve"> sutikimo;</w:t>
      </w:r>
    </w:p>
    <w:p w14:paraId="2369671E" w14:textId="77777777" w:rsidR="001D6580" w:rsidRPr="001D6580" w:rsidRDefault="001D6580" w:rsidP="001D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1D6580">
        <w:rPr>
          <w:sz w:val="24"/>
          <w:szCs w:val="24"/>
        </w:rPr>
        <w:t>3.1.6. tinkamai</w:t>
      </w:r>
      <w:r w:rsidRPr="001D6580">
        <w:rPr>
          <w:bCs/>
          <w:sz w:val="24"/>
          <w:szCs w:val="24"/>
        </w:rPr>
        <w:t xml:space="preserve"> vykdyti</w:t>
      </w:r>
      <w:r w:rsidRPr="001D6580">
        <w:rPr>
          <w:sz w:val="24"/>
          <w:szCs w:val="24"/>
        </w:rPr>
        <w:t xml:space="preserve"> visas kitas prievoles, nustatytas Sutartyje, jos prieduose, teisės aktuose, taikomuose Pažymėjimų gamybai / tiekimui, ir (ar) kylančias iš šios Sutarties esmės;</w:t>
      </w:r>
    </w:p>
    <w:p w14:paraId="1DA5C16B" w14:textId="77777777" w:rsidR="001D6580" w:rsidRPr="001D6580" w:rsidRDefault="001D6580" w:rsidP="001D6580">
      <w:pPr>
        <w:tabs>
          <w:tab w:val="left" w:pos="851"/>
        </w:tabs>
        <w:ind w:firstLine="567"/>
        <w:jc w:val="both"/>
        <w:rPr>
          <w:sz w:val="24"/>
          <w:szCs w:val="24"/>
        </w:rPr>
      </w:pPr>
      <w:r w:rsidRPr="001D6580">
        <w:rPr>
          <w:sz w:val="24"/>
          <w:szCs w:val="24"/>
        </w:rPr>
        <w:t>3.1.7. nutraukus Sutartį ar jai pasibaigus, ne vėliau kaip per 5 (penkias) darbo dienas sunaikinti visą iš Užsakovo gautą ar Sutarties vykdymo metu sužinotą informaciją (nepriklausomai nuo jos formos ir turinio), išskyrus, jeigu Lietuvos Respublikos teisės aktai reikalauja, kad tokia informacija būtų išsaugota;</w:t>
      </w:r>
    </w:p>
    <w:p w14:paraId="7AF9DF56" w14:textId="77777777" w:rsidR="001D6580" w:rsidRPr="001D6580" w:rsidRDefault="001D6580" w:rsidP="001D6580">
      <w:pPr>
        <w:tabs>
          <w:tab w:val="left" w:pos="851"/>
        </w:tabs>
        <w:ind w:firstLine="567"/>
        <w:jc w:val="both"/>
        <w:rPr>
          <w:sz w:val="24"/>
          <w:szCs w:val="24"/>
        </w:rPr>
      </w:pPr>
      <w:r w:rsidRPr="001D6580">
        <w:rPr>
          <w:sz w:val="24"/>
          <w:szCs w:val="24"/>
        </w:rPr>
        <w:t>3.1.8. padengti visus Užsakovo patirtus tiesioginius nuostolius dėl netinkamai pagamintų ar pristatytų Pažymėjimų;</w:t>
      </w:r>
    </w:p>
    <w:p w14:paraId="5EF9F2A8" w14:textId="77777777" w:rsidR="001D6580" w:rsidRPr="001D6580" w:rsidRDefault="001D6580" w:rsidP="001D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1D6580">
        <w:rPr>
          <w:sz w:val="24"/>
          <w:szCs w:val="24"/>
        </w:rPr>
        <w:t>3.1.9. nereikalauti iš Užsakovo atlyginti jokių su Pažymėjimų gamyba / tiekimu susijusių susidariusių ypatingų ir (ar) būtinų išlaidų;</w:t>
      </w:r>
    </w:p>
    <w:p w14:paraId="35DF0028" w14:textId="77777777" w:rsidR="001D6580" w:rsidRPr="001D6580" w:rsidRDefault="001D6580" w:rsidP="001D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Batang"/>
          <w:color w:val="000000"/>
          <w:sz w:val="24"/>
          <w:szCs w:val="24"/>
        </w:rPr>
      </w:pPr>
      <w:r w:rsidRPr="001D6580">
        <w:rPr>
          <w:sz w:val="24"/>
          <w:szCs w:val="24"/>
        </w:rPr>
        <w:t xml:space="preserve">3.1.10. </w:t>
      </w:r>
      <w:r w:rsidRPr="001D6580">
        <w:rPr>
          <w:rFonts w:eastAsia="Batang"/>
          <w:color w:val="000000"/>
          <w:sz w:val="24"/>
          <w:szCs w:val="24"/>
        </w:rPr>
        <w:t>pranešti apie darbuotojų, nurodytų Sutarties 2 priede, pasikeitimą;</w:t>
      </w:r>
    </w:p>
    <w:p w14:paraId="4715D24D" w14:textId="77777777" w:rsidR="001D6580" w:rsidRPr="001D6580" w:rsidRDefault="001D6580" w:rsidP="001D6580">
      <w:pPr>
        <w:ind w:firstLine="567"/>
        <w:jc w:val="both"/>
        <w:rPr>
          <w:sz w:val="24"/>
          <w:szCs w:val="24"/>
        </w:rPr>
      </w:pPr>
      <w:r w:rsidRPr="001D6580">
        <w:rPr>
          <w:sz w:val="24"/>
          <w:szCs w:val="24"/>
        </w:rPr>
        <w:t>3.1.11. nedelsdamas raštu informuoti Užsakovą apie bet kokias jam žinomas trečiųjų šalių pretenzijas, reikalavimus, paklausimus, susijusius su šios Sutarties dalyku ir (ar) Gamintojo veiksmais vykdant sutartį;</w:t>
      </w:r>
    </w:p>
    <w:p w14:paraId="2B31B0A9" w14:textId="77777777" w:rsidR="001D6580" w:rsidRPr="001D6580" w:rsidRDefault="001D6580" w:rsidP="001D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1D6580">
        <w:rPr>
          <w:sz w:val="24"/>
          <w:szCs w:val="24"/>
        </w:rPr>
        <w:t>3.1.12. tinkamai vykdyti kitus įsipareigojimus, numatytus Sutartyje ir jos prieduose bei Lietuvos Respublikos teisės aktuose.</w:t>
      </w:r>
    </w:p>
    <w:p w14:paraId="2C531152" w14:textId="77777777" w:rsidR="001D6580" w:rsidRPr="001D6580" w:rsidRDefault="001D6580" w:rsidP="001D6580">
      <w:pPr>
        <w:ind w:firstLine="567"/>
        <w:jc w:val="both"/>
        <w:rPr>
          <w:sz w:val="24"/>
          <w:szCs w:val="24"/>
        </w:rPr>
      </w:pPr>
      <w:r w:rsidRPr="001D6580">
        <w:rPr>
          <w:sz w:val="24"/>
          <w:szCs w:val="24"/>
        </w:rPr>
        <w:lastRenderedPageBreak/>
        <w:t>3.2. Gamintojas turi teisę:</w:t>
      </w:r>
    </w:p>
    <w:p w14:paraId="09CC4D09" w14:textId="77777777" w:rsidR="001D6580" w:rsidRPr="001D6580" w:rsidRDefault="001D6580" w:rsidP="001D6580">
      <w:pPr>
        <w:ind w:firstLine="567"/>
        <w:jc w:val="both"/>
        <w:rPr>
          <w:sz w:val="24"/>
          <w:szCs w:val="24"/>
        </w:rPr>
      </w:pPr>
      <w:r w:rsidRPr="001D6580">
        <w:rPr>
          <w:sz w:val="24"/>
          <w:szCs w:val="24"/>
        </w:rPr>
        <w:t>3.2.1. minėti Sutarties vykdymo faktą ir Sutarties objektą savo kvalifikacijos pagrindimo tikslais dalyvaudamas viešuosiuose pirkimuose;</w:t>
      </w:r>
    </w:p>
    <w:p w14:paraId="7DB4085D" w14:textId="77777777" w:rsidR="001D6580" w:rsidRPr="001D6580" w:rsidRDefault="001D6580" w:rsidP="001D6580">
      <w:pPr>
        <w:ind w:firstLine="567"/>
        <w:jc w:val="both"/>
        <w:rPr>
          <w:sz w:val="24"/>
          <w:szCs w:val="24"/>
        </w:rPr>
      </w:pPr>
      <w:r w:rsidRPr="001D6580">
        <w:rPr>
          <w:sz w:val="24"/>
          <w:szCs w:val="24"/>
        </w:rPr>
        <w:t>3.2.2. Sutarties ir jos priedų turinį atskleisti Gamintojo bankams, draudimo bendrovėms, auditoriams, su kuriais Gamintojas yra sudaręs konfidencialios informacijos apsaugos susitarimus;</w:t>
      </w:r>
    </w:p>
    <w:p w14:paraId="7EB1DD87" w14:textId="77777777" w:rsidR="001D6580" w:rsidRPr="001D6580" w:rsidRDefault="001D6580" w:rsidP="001D6580">
      <w:pPr>
        <w:ind w:firstLine="567"/>
        <w:jc w:val="both"/>
        <w:rPr>
          <w:sz w:val="24"/>
          <w:szCs w:val="24"/>
        </w:rPr>
      </w:pPr>
      <w:r w:rsidRPr="001D6580">
        <w:rPr>
          <w:sz w:val="24"/>
          <w:szCs w:val="24"/>
        </w:rPr>
        <w:t>3.2.3. kitos Gamintojo teisės nurodytos Sutartyje, teisės aktuose, taikomuose Pažymėjimų gamybai / tiekimui, ir (ar) kyla iš šios Sutarties esmės.</w:t>
      </w:r>
    </w:p>
    <w:p w14:paraId="088C8D17" w14:textId="77777777" w:rsidR="001D6580" w:rsidRPr="001D6580" w:rsidRDefault="001D6580" w:rsidP="001D6580">
      <w:pPr>
        <w:ind w:firstLine="567"/>
        <w:jc w:val="both"/>
        <w:rPr>
          <w:sz w:val="24"/>
          <w:szCs w:val="24"/>
        </w:rPr>
      </w:pPr>
      <w:r w:rsidRPr="001D6580">
        <w:rPr>
          <w:sz w:val="24"/>
          <w:szCs w:val="24"/>
        </w:rPr>
        <w:t>3.3. Užsakovas įsipareigoja:</w:t>
      </w:r>
    </w:p>
    <w:p w14:paraId="130D6760" w14:textId="77777777" w:rsidR="001D6580" w:rsidRPr="001D6580" w:rsidRDefault="001D6580" w:rsidP="001D6580">
      <w:pPr>
        <w:ind w:firstLine="567"/>
        <w:jc w:val="both"/>
        <w:rPr>
          <w:sz w:val="24"/>
          <w:szCs w:val="24"/>
        </w:rPr>
      </w:pPr>
      <w:r w:rsidRPr="001D6580">
        <w:rPr>
          <w:sz w:val="24"/>
          <w:szCs w:val="24"/>
        </w:rPr>
        <w:t>3.3.1. suderinus ir patvirtinus Pažymėjimų etalonus, pateikti Gamintojui užsakymą ir duomenis, reikalingus Pažymėjimams gaminti;</w:t>
      </w:r>
    </w:p>
    <w:p w14:paraId="04439450" w14:textId="77777777" w:rsidR="001D6580" w:rsidRPr="001D6580" w:rsidRDefault="001D6580" w:rsidP="001D6580">
      <w:pPr>
        <w:ind w:firstLine="567"/>
        <w:jc w:val="both"/>
        <w:rPr>
          <w:sz w:val="24"/>
          <w:szCs w:val="24"/>
        </w:rPr>
      </w:pPr>
      <w:r w:rsidRPr="001D6580">
        <w:rPr>
          <w:sz w:val="24"/>
          <w:szCs w:val="24"/>
        </w:rPr>
        <w:t>3.3.2. per 2 (dvi) darbo dienas nuo Pažymėjimų gavimo, patikrinti jų atitikimą užsakymui ir patvirtintiems etalonams ir pasirašyti Pažymėjimų priėmimo–perdavimo aktą;</w:t>
      </w:r>
    </w:p>
    <w:p w14:paraId="2F9D6AA6" w14:textId="77777777" w:rsidR="001D6580" w:rsidRPr="001D6580" w:rsidRDefault="001D6580" w:rsidP="001D6580">
      <w:pPr>
        <w:tabs>
          <w:tab w:val="left" w:pos="0"/>
        </w:tabs>
        <w:ind w:firstLine="567"/>
        <w:jc w:val="both"/>
        <w:rPr>
          <w:sz w:val="24"/>
          <w:szCs w:val="24"/>
        </w:rPr>
      </w:pPr>
      <w:r w:rsidRPr="001D6580">
        <w:rPr>
          <w:sz w:val="24"/>
          <w:szCs w:val="24"/>
        </w:rPr>
        <w:t>3.3.3. priimti Gamintojo kokybiškai ir laiku pagamintus / pristatytus Pažymėjimus bei Sutarties 4.16 papunktyje nurodyta tvarka atsiskaityti su Gamintoju;</w:t>
      </w:r>
    </w:p>
    <w:p w14:paraId="451134E0" w14:textId="77777777" w:rsidR="001D6580" w:rsidRPr="001D6580" w:rsidRDefault="001D6580" w:rsidP="001D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1D6580">
        <w:rPr>
          <w:sz w:val="24"/>
          <w:szCs w:val="24"/>
        </w:rPr>
        <w:t>3.3.4. tinkamai</w:t>
      </w:r>
      <w:r w:rsidRPr="001D6580">
        <w:rPr>
          <w:bCs/>
          <w:sz w:val="24"/>
          <w:szCs w:val="24"/>
        </w:rPr>
        <w:t xml:space="preserve"> vykdyti</w:t>
      </w:r>
      <w:r w:rsidRPr="001D6580">
        <w:rPr>
          <w:sz w:val="24"/>
          <w:szCs w:val="24"/>
        </w:rPr>
        <w:t xml:space="preserve"> visas kitas prievoles, nustatytas Sutartyje, jos prieduose, teisės aktuose, taikomuose Pažymėjimų gamybai / tiekimui, ir (ar) kylančias iš šios Sutarties esmės.</w:t>
      </w:r>
    </w:p>
    <w:p w14:paraId="402655A8" w14:textId="77777777" w:rsidR="001D6580" w:rsidRPr="001D6580" w:rsidRDefault="001D6580" w:rsidP="001D6580">
      <w:pPr>
        <w:ind w:firstLine="567"/>
        <w:jc w:val="both"/>
        <w:rPr>
          <w:sz w:val="24"/>
          <w:szCs w:val="24"/>
        </w:rPr>
      </w:pPr>
      <w:r w:rsidRPr="001D6580">
        <w:rPr>
          <w:sz w:val="24"/>
          <w:szCs w:val="24"/>
        </w:rPr>
        <w:t>3.4. Užsakovas turi teisę:</w:t>
      </w:r>
    </w:p>
    <w:p w14:paraId="19B0F788" w14:textId="77777777" w:rsidR="001D6580" w:rsidRPr="001D6580" w:rsidRDefault="001D6580" w:rsidP="001D6580">
      <w:pPr>
        <w:ind w:firstLine="567"/>
        <w:jc w:val="both"/>
        <w:rPr>
          <w:sz w:val="24"/>
          <w:szCs w:val="24"/>
        </w:rPr>
      </w:pPr>
      <w:r w:rsidRPr="001D6580">
        <w:rPr>
          <w:sz w:val="24"/>
          <w:szCs w:val="24"/>
        </w:rPr>
        <w:t>3.4.1. nemokėti už tinkamai pagamintus ir pristatytus Pažymėjimus, jeigu pateikta neteisinga jų sąskaita (kol bus išsiaiškinta su Gamintoju ir bus pateikta teisinga sąskaita);</w:t>
      </w:r>
    </w:p>
    <w:p w14:paraId="3514ECA8" w14:textId="77777777" w:rsidR="001D6580" w:rsidRPr="001D6580" w:rsidRDefault="001D6580" w:rsidP="001D6580">
      <w:pPr>
        <w:tabs>
          <w:tab w:val="left" w:pos="709"/>
        </w:tabs>
        <w:suppressAutoHyphens/>
        <w:ind w:firstLine="567"/>
        <w:jc w:val="both"/>
        <w:rPr>
          <w:sz w:val="24"/>
          <w:szCs w:val="24"/>
          <w:lang w:eastAsia="lt-LT"/>
        </w:rPr>
      </w:pPr>
      <w:r w:rsidRPr="001D6580">
        <w:rPr>
          <w:sz w:val="24"/>
          <w:szCs w:val="24"/>
          <w:lang w:eastAsia="lt-LT"/>
        </w:rPr>
        <w:t>3.4.2. reikalauti, kad tinkamai, laiku ir kokybiškai būtų vykdomi Sutartyje numatyti Gamintojo įsipareigojimai, teikti pastabas dėl tiekimo, taip pat žodžiu ir raštu nurodyti Gamintojui Pažymėjimų trūkumus ir (ar) neatitikimus; reikalauti, kad jie būtų pašalinti;</w:t>
      </w:r>
    </w:p>
    <w:p w14:paraId="7EC7B11C" w14:textId="77777777" w:rsidR="001D6580" w:rsidRPr="001D6580" w:rsidRDefault="001D6580" w:rsidP="001D6580">
      <w:pPr>
        <w:tabs>
          <w:tab w:val="left" w:pos="709"/>
        </w:tabs>
        <w:suppressAutoHyphens/>
        <w:ind w:firstLine="567"/>
        <w:jc w:val="both"/>
        <w:rPr>
          <w:sz w:val="24"/>
          <w:szCs w:val="24"/>
          <w:lang w:eastAsia="lt-LT"/>
        </w:rPr>
      </w:pPr>
      <w:r w:rsidRPr="001D6580">
        <w:rPr>
          <w:sz w:val="24"/>
          <w:szCs w:val="24"/>
          <w:lang w:eastAsia="lt-LT"/>
        </w:rPr>
        <w:t>3.4.3. teikti informaciją apie Sutarties turinį bei ją vykdančio Gamintojo duomenis asmenims, kurie pagal teisės aktus turi teisę tokią informaciją gauti;</w:t>
      </w:r>
    </w:p>
    <w:p w14:paraId="4DE27555" w14:textId="77777777" w:rsidR="001D6580" w:rsidRPr="001D6580" w:rsidRDefault="001D6580" w:rsidP="001D6580">
      <w:pPr>
        <w:tabs>
          <w:tab w:val="left" w:pos="709"/>
        </w:tabs>
        <w:suppressAutoHyphens/>
        <w:ind w:firstLine="567"/>
        <w:jc w:val="both"/>
        <w:rPr>
          <w:sz w:val="24"/>
          <w:szCs w:val="24"/>
          <w:lang w:eastAsia="lt-LT"/>
        </w:rPr>
      </w:pPr>
      <w:r w:rsidRPr="001D6580">
        <w:rPr>
          <w:sz w:val="24"/>
          <w:szCs w:val="24"/>
          <w:lang w:eastAsia="lt-LT"/>
        </w:rPr>
        <w:t>3.4.4. reikalauti Gamintojo sumokėti netesybas Sutartyje nustatyta tvarka ir terminais;</w:t>
      </w:r>
    </w:p>
    <w:p w14:paraId="03BC28F5" w14:textId="77777777" w:rsidR="001D6580" w:rsidRPr="001D6580" w:rsidRDefault="001D6580" w:rsidP="001D6580">
      <w:pPr>
        <w:tabs>
          <w:tab w:val="left" w:pos="709"/>
        </w:tabs>
        <w:suppressAutoHyphens/>
        <w:ind w:firstLine="567"/>
        <w:jc w:val="both"/>
        <w:rPr>
          <w:sz w:val="24"/>
          <w:szCs w:val="24"/>
          <w:lang w:eastAsia="lt-LT"/>
        </w:rPr>
      </w:pPr>
      <w:r w:rsidRPr="001D6580">
        <w:rPr>
          <w:sz w:val="24"/>
          <w:szCs w:val="24"/>
          <w:lang w:eastAsia="lt-LT"/>
        </w:rPr>
        <w:t>3.4.5. reikalauti dėl Sutarties pažeidimo patirtų nuostolių atlyginimo;</w:t>
      </w:r>
    </w:p>
    <w:p w14:paraId="647BE1C5" w14:textId="77777777" w:rsidR="001D6580" w:rsidRPr="001D6580" w:rsidRDefault="001D6580" w:rsidP="001D6580">
      <w:pPr>
        <w:tabs>
          <w:tab w:val="left" w:pos="709"/>
        </w:tabs>
        <w:suppressAutoHyphens/>
        <w:ind w:firstLine="567"/>
        <w:jc w:val="both"/>
        <w:rPr>
          <w:sz w:val="24"/>
          <w:szCs w:val="24"/>
          <w:lang w:eastAsia="lt-LT"/>
        </w:rPr>
      </w:pPr>
      <w:r w:rsidRPr="001D6580">
        <w:rPr>
          <w:sz w:val="24"/>
          <w:szCs w:val="24"/>
          <w:lang w:eastAsia="lt-LT"/>
        </w:rPr>
        <w:t>3.4.6. vienašališkai nutraukti Sutartį joje nustatyta tvarka;</w:t>
      </w:r>
    </w:p>
    <w:p w14:paraId="7F912731" w14:textId="77777777" w:rsidR="001D6580" w:rsidRPr="001D6580" w:rsidRDefault="001D6580" w:rsidP="001D6580">
      <w:pPr>
        <w:tabs>
          <w:tab w:val="left" w:pos="709"/>
        </w:tabs>
        <w:suppressAutoHyphens/>
        <w:ind w:firstLine="567"/>
        <w:jc w:val="both"/>
        <w:rPr>
          <w:sz w:val="24"/>
          <w:szCs w:val="24"/>
          <w:lang w:eastAsia="lt-LT"/>
        </w:rPr>
      </w:pPr>
      <w:r w:rsidRPr="001D6580">
        <w:rPr>
          <w:sz w:val="24"/>
          <w:szCs w:val="24"/>
          <w:lang w:eastAsia="lt-LT"/>
        </w:rPr>
        <w:t>3.4.7. kitos Užsakovo teisės nurodytos Sutartyje, teisės aktuose, taikomuose Pažymėjimų gamybai / tiekimui, ir (ar) kyla iš šios Sutarties esmės.</w:t>
      </w:r>
    </w:p>
    <w:p w14:paraId="7E9980D4" w14:textId="77777777" w:rsidR="001D6580" w:rsidRPr="001D6580" w:rsidRDefault="001D6580" w:rsidP="001D6580">
      <w:pPr>
        <w:ind w:firstLine="567"/>
        <w:jc w:val="both"/>
        <w:rPr>
          <w:sz w:val="24"/>
          <w:szCs w:val="24"/>
        </w:rPr>
      </w:pPr>
      <w:r w:rsidRPr="001D6580">
        <w:rPr>
          <w:sz w:val="24"/>
          <w:szCs w:val="24"/>
        </w:rPr>
        <w:t xml:space="preserve">3.5. Užsakovo paskirti už Sutarties vykdymo priežiūrą atsakingas asmuo – Personalo skyriaus </w:t>
      </w:r>
      <w:r w:rsidRPr="001D6580">
        <w:rPr>
          <w:sz w:val="24"/>
          <w:szCs w:val="24"/>
          <w:highlight w:val="lightGray"/>
        </w:rPr>
        <w:t>.......</w:t>
      </w:r>
    </w:p>
    <w:p w14:paraId="61F032EF" w14:textId="77777777" w:rsidR="001D6580" w:rsidRPr="001D6580" w:rsidRDefault="001D6580" w:rsidP="001D6580">
      <w:pPr>
        <w:jc w:val="both"/>
        <w:rPr>
          <w:sz w:val="24"/>
          <w:szCs w:val="24"/>
        </w:rPr>
      </w:pPr>
    </w:p>
    <w:p w14:paraId="56DEE6A5" w14:textId="77777777" w:rsidR="001D6580" w:rsidRPr="001D6580" w:rsidRDefault="001D6580" w:rsidP="001D6580">
      <w:pPr>
        <w:jc w:val="center"/>
        <w:rPr>
          <w:b/>
          <w:bCs/>
          <w:sz w:val="24"/>
          <w:szCs w:val="24"/>
        </w:rPr>
      </w:pPr>
      <w:r w:rsidRPr="001D6580">
        <w:rPr>
          <w:b/>
          <w:bCs/>
          <w:sz w:val="24"/>
          <w:szCs w:val="24"/>
        </w:rPr>
        <w:t>IV. KAINA IR ATSISKAITYMO TVARKA</w:t>
      </w:r>
    </w:p>
    <w:p w14:paraId="40433064" w14:textId="77777777" w:rsidR="001D6580" w:rsidRPr="001D6580" w:rsidRDefault="001D6580" w:rsidP="001D6580">
      <w:pPr>
        <w:ind w:firstLine="709"/>
        <w:jc w:val="both"/>
        <w:rPr>
          <w:rFonts w:eastAsia="Lucida Sans Unicode"/>
          <w:sz w:val="24"/>
          <w:szCs w:val="24"/>
        </w:rPr>
      </w:pPr>
      <w:r w:rsidRPr="001D6580">
        <w:rPr>
          <w:rFonts w:eastAsia="Lucida Sans Unicode"/>
          <w:sz w:val="24"/>
          <w:szCs w:val="24"/>
        </w:rPr>
        <w:t xml:space="preserve">4.1. </w:t>
      </w:r>
      <w:r w:rsidRPr="001D6580">
        <w:rPr>
          <w:sz w:val="24"/>
          <w:szCs w:val="24"/>
          <w:shd w:val="clear" w:color="auto" w:fill="FFFFFF"/>
        </w:rPr>
        <w:t>Sutarties kainos apskaičiavimo būdas</w:t>
      </w:r>
      <w:r w:rsidRPr="001D6580">
        <w:rPr>
          <w:i/>
          <w:iCs/>
          <w:sz w:val="24"/>
          <w:szCs w:val="24"/>
          <w:shd w:val="clear" w:color="auto" w:fill="FFFFFF"/>
        </w:rPr>
        <w:t xml:space="preserve"> –</w:t>
      </w:r>
      <w:r w:rsidRPr="001D6580">
        <w:rPr>
          <w:sz w:val="24"/>
          <w:szCs w:val="24"/>
          <w:shd w:val="clear" w:color="auto" w:fill="FFFFFF"/>
        </w:rPr>
        <w:t xml:space="preserve"> fiksuotas įkainis.</w:t>
      </w:r>
      <w:r w:rsidRPr="001D6580">
        <w:rPr>
          <w:rFonts w:eastAsia="Lucida Sans Unicode"/>
          <w:sz w:val="24"/>
          <w:szCs w:val="24"/>
        </w:rPr>
        <w:t xml:space="preserve"> Pradinė bendra Sutarties kaina yra: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1D6580" w:rsidRPr="001D6580" w14:paraId="44DA3C0C" w14:textId="77777777" w:rsidTr="00585A39">
        <w:tc>
          <w:tcPr>
            <w:tcW w:w="4678" w:type="dxa"/>
          </w:tcPr>
          <w:p w14:paraId="6CA44E1B" w14:textId="77777777" w:rsidR="001D6580" w:rsidRPr="001D6580" w:rsidRDefault="001D6580" w:rsidP="001D6580">
            <w:pPr>
              <w:jc w:val="both"/>
              <w:rPr>
                <w:rFonts w:eastAsia="Calibri"/>
                <w:b/>
                <w:bCs/>
                <w:sz w:val="24"/>
                <w:szCs w:val="24"/>
              </w:rPr>
            </w:pPr>
            <w:r w:rsidRPr="001D6580">
              <w:rPr>
                <w:rFonts w:eastAsia="Calibri"/>
                <w:b/>
                <w:bCs/>
                <w:sz w:val="24"/>
                <w:szCs w:val="24"/>
              </w:rPr>
              <w:t>Pradinė bendra Sutarties kaina Eur be pridėtinės vertės mokesčio (toliau – PVM)</w:t>
            </w:r>
          </w:p>
        </w:tc>
        <w:tc>
          <w:tcPr>
            <w:tcW w:w="5103" w:type="dxa"/>
          </w:tcPr>
          <w:p w14:paraId="76556395" w14:textId="77777777" w:rsidR="001D6580" w:rsidRPr="001D6580" w:rsidRDefault="001D6580" w:rsidP="001D6580">
            <w:pPr>
              <w:jc w:val="both"/>
              <w:rPr>
                <w:rFonts w:eastAsia="Calibri"/>
                <w:sz w:val="24"/>
                <w:szCs w:val="24"/>
              </w:rPr>
            </w:pPr>
          </w:p>
        </w:tc>
      </w:tr>
      <w:tr w:rsidR="001D6580" w:rsidRPr="001D6580" w14:paraId="19D09CCB" w14:textId="77777777" w:rsidTr="00585A39">
        <w:tc>
          <w:tcPr>
            <w:tcW w:w="4678" w:type="dxa"/>
          </w:tcPr>
          <w:p w14:paraId="033E6803" w14:textId="77777777" w:rsidR="001D6580" w:rsidRPr="001D6580" w:rsidRDefault="001D6580" w:rsidP="001D6580">
            <w:pPr>
              <w:jc w:val="both"/>
              <w:rPr>
                <w:rFonts w:eastAsia="Calibri"/>
                <w:sz w:val="24"/>
                <w:szCs w:val="24"/>
              </w:rPr>
            </w:pPr>
            <w:r w:rsidRPr="001D6580">
              <w:rPr>
                <w:rFonts w:eastAsia="Calibri"/>
                <w:sz w:val="24"/>
                <w:szCs w:val="24"/>
              </w:rPr>
              <w:t>PVM tarifas</w:t>
            </w:r>
          </w:p>
        </w:tc>
        <w:tc>
          <w:tcPr>
            <w:tcW w:w="5103" w:type="dxa"/>
          </w:tcPr>
          <w:p w14:paraId="0C28F1CA" w14:textId="77777777" w:rsidR="001D6580" w:rsidRPr="001D6580" w:rsidRDefault="001D6580" w:rsidP="001D6580">
            <w:pPr>
              <w:jc w:val="both"/>
              <w:rPr>
                <w:rFonts w:eastAsia="Calibri"/>
                <w:sz w:val="24"/>
                <w:szCs w:val="24"/>
              </w:rPr>
            </w:pPr>
          </w:p>
        </w:tc>
      </w:tr>
      <w:tr w:rsidR="001D6580" w:rsidRPr="001D6580" w14:paraId="0608223E" w14:textId="77777777" w:rsidTr="00585A39">
        <w:tc>
          <w:tcPr>
            <w:tcW w:w="4678" w:type="dxa"/>
          </w:tcPr>
          <w:p w14:paraId="731BCA03" w14:textId="77777777" w:rsidR="001D6580" w:rsidRPr="001D6580" w:rsidRDefault="001D6580" w:rsidP="001D6580">
            <w:pPr>
              <w:jc w:val="both"/>
              <w:rPr>
                <w:rFonts w:eastAsia="Calibri"/>
                <w:sz w:val="24"/>
                <w:szCs w:val="24"/>
              </w:rPr>
            </w:pPr>
            <w:r w:rsidRPr="001D6580">
              <w:rPr>
                <w:rFonts w:eastAsia="Calibri"/>
                <w:sz w:val="24"/>
                <w:szCs w:val="24"/>
              </w:rPr>
              <w:t>PVM suma, Eur</w:t>
            </w:r>
          </w:p>
        </w:tc>
        <w:tc>
          <w:tcPr>
            <w:tcW w:w="5103" w:type="dxa"/>
          </w:tcPr>
          <w:p w14:paraId="0C21C17A" w14:textId="77777777" w:rsidR="001D6580" w:rsidRPr="001D6580" w:rsidRDefault="001D6580" w:rsidP="001D6580">
            <w:pPr>
              <w:jc w:val="both"/>
              <w:rPr>
                <w:rFonts w:eastAsia="Calibri"/>
                <w:sz w:val="24"/>
                <w:szCs w:val="24"/>
              </w:rPr>
            </w:pPr>
          </w:p>
        </w:tc>
      </w:tr>
      <w:tr w:rsidR="001D6580" w:rsidRPr="001D6580" w14:paraId="67689122" w14:textId="77777777" w:rsidTr="00585A39">
        <w:tc>
          <w:tcPr>
            <w:tcW w:w="4678" w:type="dxa"/>
          </w:tcPr>
          <w:p w14:paraId="01164B7E" w14:textId="77777777" w:rsidR="001D6580" w:rsidRPr="001D6580" w:rsidRDefault="001D6580" w:rsidP="001D6580">
            <w:pPr>
              <w:jc w:val="both"/>
              <w:rPr>
                <w:rFonts w:eastAsia="Calibri"/>
                <w:sz w:val="24"/>
                <w:szCs w:val="24"/>
              </w:rPr>
            </w:pPr>
            <w:r w:rsidRPr="001D6580">
              <w:rPr>
                <w:rFonts w:eastAsia="Calibri"/>
                <w:sz w:val="24"/>
                <w:szCs w:val="24"/>
              </w:rPr>
              <w:t>Bendra Sutarties kaina su PVM, Eur</w:t>
            </w:r>
          </w:p>
        </w:tc>
        <w:tc>
          <w:tcPr>
            <w:tcW w:w="5103" w:type="dxa"/>
          </w:tcPr>
          <w:p w14:paraId="4F5ABF45" w14:textId="77777777" w:rsidR="001D6580" w:rsidRPr="001D6580" w:rsidRDefault="001D6580" w:rsidP="001D6580">
            <w:pPr>
              <w:jc w:val="both"/>
              <w:rPr>
                <w:rFonts w:eastAsia="Calibri"/>
                <w:sz w:val="24"/>
                <w:szCs w:val="24"/>
              </w:rPr>
            </w:pPr>
          </w:p>
        </w:tc>
      </w:tr>
    </w:tbl>
    <w:p w14:paraId="3194AD34" w14:textId="77777777" w:rsidR="001D6580" w:rsidRPr="001D6580" w:rsidRDefault="001D6580" w:rsidP="001D6580">
      <w:pPr>
        <w:ind w:firstLine="567"/>
        <w:jc w:val="both"/>
        <w:rPr>
          <w:sz w:val="24"/>
          <w:szCs w:val="24"/>
        </w:rPr>
      </w:pPr>
      <w:r w:rsidRPr="001D6580">
        <w:rPr>
          <w:sz w:val="24"/>
          <w:szCs w:val="24"/>
        </w:rPr>
        <w:t>4.2. Sutarties įkainiai:</w:t>
      </w: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4"/>
        <w:gridCol w:w="5245"/>
        <w:gridCol w:w="992"/>
        <w:gridCol w:w="1560"/>
        <w:gridCol w:w="1417"/>
      </w:tblGrid>
      <w:tr w:rsidR="001D6580" w:rsidRPr="001D6580" w14:paraId="629486F9" w14:textId="77777777" w:rsidTr="00585A39">
        <w:trPr>
          <w:trHeight w:val="1170"/>
        </w:trPr>
        <w:tc>
          <w:tcPr>
            <w:tcW w:w="574" w:type="dxa"/>
          </w:tcPr>
          <w:p w14:paraId="2FC5744A" w14:textId="77777777" w:rsidR="001D6580" w:rsidRPr="001D6580" w:rsidRDefault="001D6580" w:rsidP="001D6580">
            <w:pPr>
              <w:jc w:val="center"/>
              <w:rPr>
                <w:b/>
                <w:bCs/>
                <w:sz w:val="24"/>
                <w:szCs w:val="24"/>
              </w:rPr>
            </w:pPr>
            <w:r w:rsidRPr="001D6580">
              <w:rPr>
                <w:b/>
                <w:bCs/>
                <w:sz w:val="24"/>
                <w:szCs w:val="24"/>
              </w:rPr>
              <w:t>Eil. Nr.</w:t>
            </w:r>
          </w:p>
        </w:tc>
        <w:tc>
          <w:tcPr>
            <w:tcW w:w="5245" w:type="dxa"/>
          </w:tcPr>
          <w:p w14:paraId="450B10E7" w14:textId="77777777" w:rsidR="001D6580" w:rsidRPr="001D6580" w:rsidRDefault="001D6580" w:rsidP="001D6580">
            <w:pPr>
              <w:jc w:val="center"/>
              <w:rPr>
                <w:b/>
                <w:bCs/>
                <w:sz w:val="24"/>
                <w:szCs w:val="24"/>
              </w:rPr>
            </w:pPr>
            <w:r w:rsidRPr="001D6580">
              <w:rPr>
                <w:b/>
                <w:bCs/>
                <w:sz w:val="24"/>
                <w:szCs w:val="24"/>
              </w:rPr>
              <w:t>Pažymėjimai</w:t>
            </w:r>
          </w:p>
        </w:tc>
        <w:tc>
          <w:tcPr>
            <w:tcW w:w="992" w:type="dxa"/>
          </w:tcPr>
          <w:p w14:paraId="54943579" w14:textId="77777777" w:rsidR="001D6580" w:rsidRPr="001D6580" w:rsidRDefault="001D6580" w:rsidP="001D6580">
            <w:pPr>
              <w:jc w:val="center"/>
              <w:rPr>
                <w:b/>
                <w:bCs/>
                <w:sz w:val="24"/>
                <w:szCs w:val="24"/>
              </w:rPr>
            </w:pPr>
            <w:r w:rsidRPr="001D6580">
              <w:rPr>
                <w:b/>
                <w:bCs/>
                <w:sz w:val="24"/>
                <w:szCs w:val="24"/>
              </w:rPr>
              <w:t>Kiekis</w:t>
            </w:r>
          </w:p>
          <w:p w14:paraId="54D44EB4" w14:textId="77777777" w:rsidR="001D6580" w:rsidRPr="001D6580" w:rsidRDefault="001D6580" w:rsidP="001D6580">
            <w:pPr>
              <w:jc w:val="center"/>
              <w:rPr>
                <w:b/>
                <w:bCs/>
                <w:sz w:val="24"/>
                <w:szCs w:val="24"/>
              </w:rPr>
            </w:pPr>
            <w:r w:rsidRPr="001D6580">
              <w:rPr>
                <w:b/>
                <w:bCs/>
                <w:sz w:val="24"/>
                <w:szCs w:val="24"/>
              </w:rPr>
              <w:t>(vnt.)</w:t>
            </w:r>
          </w:p>
        </w:tc>
        <w:tc>
          <w:tcPr>
            <w:tcW w:w="1560" w:type="dxa"/>
          </w:tcPr>
          <w:p w14:paraId="6FDC30DF" w14:textId="77777777" w:rsidR="001D6580" w:rsidRPr="001D6580" w:rsidRDefault="001D6580" w:rsidP="001D6580">
            <w:pPr>
              <w:jc w:val="center"/>
              <w:rPr>
                <w:b/>
                <w:bCs/>
                <w:sz w:val="24"/>
                <w:szCs w:val="24"/>
              </w:rPr>
            </w:pPr>
            <w:r w:rsidRPr="001D6580">
              <w:rPr>
                <w:b/>
                <w:bCs/>
                <w:sz w:val="24"/>
                <w:szCs w:val="24"/>
              </w:rPr>
              <w:t>Kaina už</w:t>
            </w:r>
          </w:p>
          <w:p w14:paraId="6D4BC0E9" w14:textId="77777777" w:rsidR="001D6580" w:rsidRPr="001D6580" w:rsidRDefault="001D6580" w:rsidP="001D6580">
            <w:pPr>
              <w:jc w:val="center"/>
              <w:rPr>
                <w:b/>
                <w:bCs/>
                <w:sz w:val="24"/>
                <w:szCs w:val="24"/>
              </w:rPr>
            </w:pPr>
            <w:r w:rsidRPr="001D6580">
              <w:rPr>
                <w:b/>
                <w:bCs/>
                <w:sz w:val="24"/>
                <w:szCs w:val="24"/>
              </w:rPr>
              <w:t>1 vnt.</w:t>
            </w:r>
          </w:p>
          <w:p w14:paraId="0E34AC0D" w14:textId="77777777" w:rsidR="001D6580" w:rsidRPr="001D6580" w:rsidRDefault="001D6580" w:rsidP="001D6580">
            <w:pPr>
              <w:jc w:val="center"/>
              <w:rPr>
                <w:b/>
                <w:bCs/>
                <w:sz w:val="24"/>
                <w:szCs w:val="24"/>
              </w:rPr>
            </w:pPr>
            <w:r w:rsidRPr="001D6580">
              <w:rPr>
                <w:b/>
                <w:bCs/>
                <w:sz w:val="24"/>
                <w:szCs w:val="24"/>
              </w:rPr>
              <w:t>Eur be PVM</w:t>
            </w:r>
          </w:p>
        </w:tc>
        <w:tc>
          <w:tcPr>
            <w:tcW w:w="1417" w:type="dxa"/>
          </w:tcPr>
          <w:p w14:paraId="15B91683" w14:textId="77777777" w:rsidR="001D6580" w:rsidRPr="001D6580" w:rsidRDefault="001D6580" w:rsidP="001D6580">
            <w:pPr>
              <w:jc w:val="center"/>
              <w:rPr>
                <w:b/>
                <w:bCs/>
                <w:sz w:val="24"/>
                <w:szCs w:val="24"/>
              </w:rPr>
            </w:pPr>
            <w:r w:rsidRPr="001D6580">
              <w:rPr>
                <w:b/>
                <w:bCs/>
                <w:sz w:val="24"/>
                <w:szCs w:val="24"/>
              </w:rPr>
              <w:t>Iš viso</w:t>
            </w:r>
          </w:p>
          <w:p w14:paraId="78A1645F" w14:textId="77777777" w:rsidR="001D6580" w:rsidRPr="001D6580" w:rsidRDefault="001D6580" w:rsidP="001D6580">
            <w:pPr>
              <w:jc w:val="center"/>
              <w:rPr>
                <w:b/>
                <w:bCs/>
                <w:sz w:val="24"/>
                <w:szCs w:val="24"/>
              </w:rPr>
            </w:pPr>
            <w:r w:rsidRPr="001D6580">
              <w:rPr>
                <w:b/>
                <w:bCs/>
                <w:sz w:val="24"/>
                <w:szCs w:val="24"/>
              </w:rPr>
              <w:t>Eur be PVM</w:t>
            </w:r>
          </w:p>
        </w:tc>
      </w:tr>
      <w:tr w:rsidR="001D6580" w:rsidRPr="001D6580" w14:paraId="3B22D2B5" w14:textId="77777777" w:rsidTr="00585A39">
        <w:trPr>
          <w:cantSplit/>
          <w:trHeight w:val="234"/>
        </w:trPr>
        <w:tc>
          <w:tcPr>
            <w:tcW w:w="574" w:type="dxa"/>
          </w:tcPr>
          <w:p w14:paraId="770ADF09" w14:textId="77777777" w:rsidR="001D6580" w:rsidRPr="001D6580" w:rsidRDefault="001D6580" w:rsidP="001D6580">
            <w:pPr>
              <w:jc w:val="center"/>
              <w:rPr>
                <w:i/>
                <w:iCs/>
                <w:sz w:val="24"/>
                <w:szCs w:val="24"/>
              </w:rPr>
            </w:pPr>
            <w:r w:rsidRPr="001D6580">
              <w:rPr>
                <w:i/>
                <w:iCs/>
                <w:sz w:val="24"/>
                <w:szCs w:val="24"/>
              </w:rPr>
              <w:t>1</w:t>
            </w:r>
          </w:p>
        </w:tc>
        <w:tc>
          <w:tcPr>
            <w:tcW w:w="5245" w:type="dxa"/>
          </w:tcPr>
          <w:p w14:paraId="771B61A4" w14:textId="77777777" w:rsidR="001D6580" w:rsidRPr="001D6580" w:rsidRDefault="001D6580" w:rsidP="001D6580">
            <w:pPr>
              <w:jc w:val="center"/>
              <w:rPr>
                <w:i/>
                <w:iCs/>
                <w:sz w:val="24"/>
                <w:szCs w:val="24"/>
              </w:rPr>
            </w:pPr>
            <w:r w:rsidRPr="001D6580">
              <w:rPr>
                <w:i/>
                <w:iCs/>
                <w:sz w:val="24"/>
                <w:szCs w:val="24"/>
              </w:rPr>
              <w:t>2</w:t>
            </w:r>
          </w:p>
        </w:tc>
        <w:tc>
          <w:tcPr>
            <w:tcW w:w="992" w:type="dxa"/>
          </w:tcPr>
          <w:p w14:paraId="707DB6B4" w14:textId="77777777" w:rsidR="001D6580" w:rsidRPr="001D6580" w:rsidRDefault="001D6580" w:rsidP="001D6580">
            <w:pPr>
              <w:jc w:val="center"/>
              <w:rPr>
                <w:i/>
                <w:iCs/>
                <w:sz w:val="24"/>
                <w:szCs w:val="24"/>
              </w:rPr>
            </w:pPr>
            <w:r w:rsidRPr="001D6580">
              <w:rPr>
                <w:i/>
                <w:iCs/>
                <w:sz w:val="24"/>
                <w:szCs w:val="24"/>
              </w:rPr>
              <w:t>4</w:t>
            </w:r>
          </w:p>
        </w:tc>
        <w:tc>
          <w:tcPr>
            <w:tcW w:w="1560" w:type="dxa"/>
          </w:tcPr>
          <w:p w14:paraId="21D70769" w14:textId="77777777" w:rsidR="001D6580" w:rsidRPr="001D6580" w:rsidRDefault="001D6580" w:rsidP="001D6580">
            <w:pPr>
              <w:jc w:val="center"/>
              <w:rPr>
                <w:i/>
                <w:iCs/>
                <w:sz w:val="24"/>
                <w:szCs w:val="24"/>
              </w:rPr>
            </w:pPr>
            <w:r w:rsidRPr="001D6580">
              <w:rPr>
                <w:i/>
                <w:iCs/>
                <w:sz w:val="24"/>
                <w:szCs w:val="24"/>
              </w:rPr>
              <w:t>5</w:t>
            </w:r>
          </w:p>
        </w:tc>
        <w:tc>
          <w:tcPr>
            <w:tcW w:w="1417" w:type="dxa"/>
          </w:tcPr>
          <w:p w14:paraId="51440FE6" w14:textId="77777777" w:rsidR="001D6580" w:rsidRPr="001D6580" w:rsidRDefault="001D6580" w:rsidP="001D6580">
            <w:pPr>
              <w:jc w:val="center"/>
              <w:rPr>
                <w:i/>
                <w:iCs/>
                <w:sz w:val="24"/>
                <w:szCs w:val="24"/>
              </w:rPr>
            </w:pPr>
            <w:r w:rsidRPr="001D6580">
              <w:rPr>
                <w:i/>
                <w:iCs/>
                <w:sz w:val="24"/>
                <w:szCs w:val="24"/>
              </w:rPr>
              <w:t>6</w:t>
            </w:r>
          </w:p>
        </w:tc>
      </w:tr>
      <w:tr w:rsidR="001D6580" w:rsidRPr="001D6580" w14:paraId="0ABEA39D" w14:textId="77777777" w:rsidTr="00585A39">
        <w:trPr>
          <w:cantSplit/>
          <w:trHeight w:val="1404"/>
        </w:trPr>
        <w:tc>
          <w:tcPr>
            <w:tcW w:w="574" w:type="dxa"/>
          </w:tcPr>
          <w:p w14:paraId="41FA2FAA" w14:textId="77777777" w:rsidR="001D6580" w:rsidRPr="001D6580" w:rsidRDefault="001D6580" w:rsidP="001D6580">
            <w:pPr>
              <w:jc w:val="center"/>
              <w:rPr>
                <w:sz w:val="24"/>
                <w:szCs w:val="24"/>
              </w:rPr>
            </w:pPr>
            <w:r w:rsidRPr="001D6580">
              <w:rPr>
                <w:sz w:val="24"/>
                <w:szCs w:val="24"/>
              </w:rPr>
              <w:t>1.</w:t>
            </w:r>
          </w:p>
        </w:tc>
        <w:tc>
          <w:tcPr>
            <w:tcW w:w="5245" w:type="dxa"/>
          </w:tcPr>
          <w:p w14:paraId="3603524B" w14:textId="77777777" w:rsidR="001D6580" w:rsidRPr="001D6580" w:rsidRDefault="001D6580" w:rsidP="001D6580">
            <w:pPr>
              <w:jc w:val="both"/>
              <w:rPr>
                <w:sz w:val="24"/>
                <w:szCs w:val="24"/>
              </w:rPr>
            </w:pPr>
            <w:r w:rsidRPr="001D6580">
              <w:rPr>
                <w:sz w:val="24"/>
                <w:szCs w:val="24"/>
              </w:rPr>
              <w:t>Muitinės departamento pareigūnų tarnybinis pažymėjimas „</w:t>
            </w:r>
            <w:proofErr w:type="spellStart"/>
            <w:r w:rsidRPr="001D6580">
              <w:rPr>
                <w:sz w:val="24"/>
                <w:szCs w:val="24"/>
              </w:rPr>
              <w:t>Mifare</w:t>
            </w:r>
            <w:proofErr w:type="spellEnd"/>
            <w:r w:rsidRPr="001D6580">
              <w:rPr>
                <w:sz w:val="24"/>
                <w:szCs w:val="24"/>
              </w:rPr>
              <w:t xml:space="preserve">“ (vidutinio technologinės apsaugos lygio, 5 </w:t>
            </w:r>
            <w:proofErr w:type="spellStart"/>
            <w:r w:rsidRPr="001D6580">
              <w:rPr>
                <w:sz w:val="24"/>
                <w:szCs w:val="24"/>
              </w:rPr>
              <w:t>polygio</w:t>
            </w:r>
            <w:proofErr w:type="spellEnd"/>
            <w:r w:rsidRPr="001D6580">
              <w:rPr>
                <w:sz w:val="24"/>
                <w:szCs w:val="24"/>
              </w:rPr>
              <w:t xml:space="preserve"> – identifikavimo Nr. 01843)</w:t>
            </w:r>
          </w:p>
        </w:tc>
        <w:tc>
          <w:tcPr>
            <w:tcW w:w="992" w:type="dxa"/>
            <w:vAlign w:val="center"/>
          </w:tcPr>
          <w:p w14:paraId="3878D04D" w14:textId="77777777" w:rsidR="001D6580" w:rsidRPr="001D6580" w:rsidRDefault="001D6580" w:rsidP="001D6580">
            <w:pPr>
              <w:jc w:val="center"/>
              <w:rPr>
                <w:sz w:val="24"/>
                <w:szCs w:val="24"/>
              </w:rPr>
            </w:pPr>
            <w:r w:rsidRPr="001D6580">
              <w:rPr>
                <w:sz w:val="24"/>
                <w:szCs w:val="24"/>
              </w:rPr>
              <w:t>25</w:t>
            </w:r>
          </w:p>
        </w:tc>
        <w:tc>
          <w:tcPr>
            <w:tcW w:w="1560" w:type="dxa"/>
            <w:vAlign w:val="center"/>
          </w:tcPr>
          <w:p w14:paraId="0DDBF7A3" w14:textId="77777777" w:rsidR="001D6580" w:rsidRPr="001D6580" w:rsidRDefault="001D6580" w:rsidP="001D6580">
            <w:pPr>
              <w:jc w:val="center"/>
              <w:rPr>
                <w:sz w:val="24"/>
                <w:szCs w:val="24"/>
              </w:rPr>
            </w:pPr>
          </w:p>
        </w:tc>
        <w:tc>
          <w:tcPr>
            <w:tcW w:w="1417" w:type="dxa"/>
            <w:vAlign w:val="center"/>
          </w:tcPr>
          <w:p w14:paraId="4AB7DDA3" w14:textId="77777777" w:rsidR="001D6580" w:rsidRPr="001D6580" w:rsidRDefault="001D6580" w:rsidP="001D6580">
            <w:pPr>
              <w:jc w:val="center"/>
              <w:rPr>
                <w:sz w:val="24"/>
                <w:szCs w:val="24"/>
              </w:rPr>
            </w:pPr>
          </w:p>
        </w:tc>
      </w:tr>
      <w:tr w:rsidR="001D6580" w:rsidRPr="001D6580" w14:paraId="08E861EE" w14:textId="77777777" w:rsidTr="00585A39">
        <w:trPr>
          <w:cantSplit/>
          <w:trHeight w:val="1404"/>
        </w:trPr>
        <w:tc>
          <w:tcPr>
            <w:tcW w:w="574" w:type="dxa"/>
          </w:tcPr>
          <w:p w14:paraId="4E977901" w14:textId="77777777" w:rsidR="001D6580" w:rsidRPr="001D6580" w:rsidRDefault="001D6580" w:rsidP="001D6580">
            <w:pPr>
              <w:jc w:val="center"/>
              <w:rPr>
                <w:sz w:val="24"/>
                <w:szCs w:val="24"/>
              </w:rPr>
            </w:pPr>
            <w:r w:rsidRPr="001D6580">
              <w:rPr>
                <w:sz w:val="24"/>
                <w:szCs w:val="24"/>
              </w:rPr>
              <w:lastRenderedPageBreak/>
              <w:t>2.</w:t>
            </w:r>
          </w:p>
        </w:tc>
        <w:tc>
          <w:tcPr>
            <w:tcW w:w="5245" w:type="dxa"/>
          </w:tcPr>
          <w:p w14:paraId="2409F355" w14:textId="77777777" w:rsidR="001D6580" w:rsidRPr="001D6580" w:rsidRDefault="001D6580" w:rsidP="001D6580">
            <w:pPr>
              <w:jc w:val="both"/>
              <w:rPr>
                <w:sz w:val="24"/>
                <w:szCs w:val="24"/>
              </w:rPr>
            </w:pPr>
            <w:r w:rsidRPr="001D6580">
              <w:rPr>
                <w:sz w:val="24"/>
                <w:szCs w:val="24"/>
              </w:rPr>
              <w:t>Muitinės įstaigų pareigūnų tarnybinis pažymėjimas „</w:t>
            </w:r>
            <w:proofErr w:type="spellStart"/>
            <w:r w:rsidRPr="001D6580">
              <w:rPr>
                <w:sz w:val="24"/>
                <w:szCs w:val="24"/>
              </w:rPr>
              <w:t>Mifare</w:t>
            </w:r>
            <w:proofErr w:type="spellEnd"/>
            <w:r w:rsidRPr="001D6580">
              <w:rPr>
                <w:sz w:val="24"/>
                <w:szCs w:val="24"/>
              </w:rPr>
              <w:t xml:space="preserve">“ (vidutinio technologinės apsaugos lygio, 5 </w:t>
            </w:r>
            <w:proofErr w:type="spellStart"/>
            <w:r w:rsidRPr="001D6580">
              <w:rPr>
                <w:sz w:val="24"/>
                <w:szCs w:val="24"/>
              </w:rPr>
              <w:t>polygio</w:t>
            </w:r>
            <w:proofErr w:type="spellEnd"/>
            <w:r w:rsidRPr="001D6580">
              <w:rPr>
                <w:sz w:val="24"/>
                <w:szCs w:val="24"/>
              </w:rPr>
              <w:t xml:space="preserve"> – identifikavimo Nr. 01843)</w:t>
            </w:r>
          </w:p>
        </w:tc>
        <w:tc>
          <w:tcPr>
            <w:tcW w:w="992" w:type="dxa"/>
            <w:vAlign w:val="center"/>
          </w:tcPr>
          <w:p w14:paraId="2CC8C0CC" w14:textId="77777777" w:rsidR="001D6580" w:rsidRPr="001D6580" w:rsidRDefault="001D6580" w:rsidP="001D6580">
            <w:pPr>
              <w:jc w:val="center"/>
              <w:rPr>
                <w:sz w:val="24"/>
                <w:szCs w:val="24"/>
              </w:rPr>
            </w:pPr>
            <w:r w:rsidRPr="001D6580">
              <w:rPr>
                <w:sz w:val="24"/>
                <w:szCs w:val="24"/>
              </w:rPr>
              <w:t>725</w:t>
            </w:r>
          </w:p>
        </w:tc>
        <w:tc>
          <w:tcPr>
            <w:tcW w:w="1560" w:type="dxa"/>
            <w:vAlign w:val="center"/>
          </w:tcPr>
          <w:p w14:paraId="2C991F70" w14:textId="77777777" w:rsidR="001D6580" w:rsidRPr="001D6580" w:rsidRDefault="001D6580" w:rsidP="001D6580">
            <w:pPr>
              <w:jc w:val="center"/>
              <w:rPr>
                <w:sz w:val="24"/>
                <w:szCs w:val="24"/>
              </w:rPr>
            </w:pPr>
          </w:p>
        </w:tc>
        <w:tc>
          <w:tcPr>
            <w:tcW w:w="1417" w:type="dxa"/>
            <w:vAlign w:val="center"/>
          </w:tcPr>
          <w:p w14:paraId="0957D08D" w14:textId="77777777" w:rsidR="001D6580" w:rsidRPr="001D6580" w:rsidRDefault="001D6580" w:rsidP="001D6580">
            <w:pPr>
              <w:jc w:val="center"/>
              <w:rPr>
                <w:sz w:val="24"/>
                <w:szCs w:val="24"/>
              </w:rPr>
            </w:pPr>
          </w:p>
        </w:tc>
      </w:tr>
      <w:tr w:rsidR="001D6580" w:rsidRPr="001D6580" w14:paraId="075B47C2" w14:textId="77777777" w:rsidTr="00585A39">
        <w:trPr>
          <w:cantSplit/>
          <w:trHeight w:val="1404"/>
        </w:trPr>
        <w:tc>
          <w:tcPr>
            <w:tcW w:w="574" w:type="dxa"/>
          </w:tcPr>
          <w:p w14:paraId="56019D7C" w14:textId="77777777" w:rsidR="001D6580" w:rsidRPr="001D6580" w:rsidRDefault="001D6580" w:rsidP="001D6580">
            <w:pPr>
              <w:jc w:val="center"/>
              <w:rPr>
                <w:sz w:val="24"/>
                <w:szCs w:val="24"/>
              </w:rPr>
            </w:pPr>
            <w:r w:rsidRPr="001D6580">
              <w:rPr>
                <w:sz w:val="24"/>
                <w:szCs w:val="24"/>
              </w:rPr>
              <w:t>4.</w:t>
            </w:r>
          </w:p>
        </w:tc>
        <w:tc>
          <w:tcPr>
            <w:tcW w:w="5245" w:type="dxa"/>
          </w:tcPr>
          <w:p w14:paraId="17037677" w14:textId="77777777" w:rsidR="001D6580" w:rsidRPr="001D6580" w:rsidRDefault="001D6580" w:rsidP="001D6580">
            <w:pPr>
              <w:jc w:val="both"/>
              <w:rPr>
                <w:sz w:val="24"/>
                <w:szCs w:val="24"/>
              </w:rPr>
            </w:pPr>
            <w:r w:rsidRPr="001D6580">
              <w:rPr>
                <w:sz w:val="24"/>
                <w:szCs w:val="24"/>
              </w:rPr>
              <w:t>Muitinės departamento darbuotojų pažymėjimas „</w:t>
            </w:r>
            <w:proofErr w:type="spellStart"/>
            <w:r w:rsidRPr="001D6580">
              <w:rPr>
                <w:sz w:val="24"/>
                <w:szCs w:val="24"/>
              </w:rPr>
              <w:t>Mifare</w:t>
            </w:r>
            <w:proofErr w:type="spellEnd"/>
            <w:r w:rsidRPr="001D6580">
              <w:rPr>
                <w:sz w:val="24"/>
                <w:szCs w:val="24"/>
              </w:rPr>
              <w:t xml:space="preserve">“ (žemiausio technologinės apsaugos lygio, 3 </w:t>
            </w:r>
            <w:proofErr w:type="spellStart"/>
            <w:r w:rsidRPr="001D6580">
              <w:rPr>
                <w:sz w:val="24"/>
                <w:szCs w:val="24"/>
              </w:rPr>
              <w:t>polygio</w:t>
            </w:r>
            <w:proofErr w:type="spellEnd"/>
            <w:r w:rsidRPr="001D6580">
              <w:rPr>
                <w:sz w:val="24"/>
                <w:szCs w:val="24"/>
              </w:rPr>
              <w:t xml:space="preserve"> – identifikavimo kodas 01842)</w:t>
            </w:r>
          </w:p>
        </w:tc>
        <w:tc>
          <w:tcPr>
            <w:tcW w:w="992" w:type="dxa"/>
            <w:vAlign w:val="center"/>
          </w:tcPr>
          <w:p w14:paraId="7AE47397" w14:textId="77777777" w:rsidR="001D6580" w:rsidRPr="001D6580" w:rsidRDefault="001D6580" w:rsidP="001D6580">
            <w:pPr>
              <w:jc w:val="center"/>
              <w:rPr>
                <w:sz w:val="24"/>
                <w:szCs w:val="24"/>
              </w:rPr>
            </w:pPr>
            <w:r w:rsidRPr="001D6580">
              <w:rPr>
                <w:sz w:val="24"/>
                <w:szCs w:val="24"/>
              </w:rPr>
              <w:t>35</w:t>
            </w:r>
          </w:p>
        </w:tc>
        <w:tc>
          <w:tcPr>
            <w:tcW w:w="1560" w:type="dxa"/>
            <w:vAlign w:val="center"/>
          </w:tcPr>
          <w:p w14:paraId="2933692F" w14:textId="77777777" w:rsidR="001D6580" w:rsidRPr="001D6580" w:rsidRDefault="001D6580" w:rsidP="001D6580">
            <w:pPr>
              <w:jc w:val="center"/>
              <w:rPr>
                <w:sz w:val="24"/>
                <w:szCs w:val="24"/>
              </w:rPr>
            </w:pPr>
          </w:p>
        </w:tc>
        <w:tc>
          <w:tcPr>
            <w:tcW w:w="1417" w:type="dxa"/>
            <w:vAlign w:val="center"/>
          </w:tcPr>
          <w:p w14:paraId="3456F755" w14:textId="77777777" w:rsidR="001D6580" w:rsidRPr="001D6580" w:rsidRDefault="001D6580" w:rsidP="001D6580">
            <w:pPr>
              <w:jc w:val="center"/>
              <w:rPr>
                <w:sz w:val="24"/>
                <w:szCs w:val="24"/>
              </w:rPr>
            </w:pPr>
          </w:p>
        </w:tc>
      </w:tr>
      <w:tr w:rsidR="001D6580" w:rsidRPr="001D6580" w14:paraId="38F3AEAC" w14:textId="77777777" w:rsidTr="00585A39">
        <w:trPr>
          <w:cantSplit/>
          <w:trHeight w:val="1170"/>
        </w:trPr>
        <w:tc>
          <w:tcPr>
            <w:tcW w:w="574" w:type="dxa"/>
          </w:tcPr>
          <w:p w14:paraId="53DC82B7" w14:textId="77777777" w:rsidR="001D6580" w:rsidRPr="001D6580" w:rsidRDefault="001D6580" w:rsidP="001D6580">
            <w:pPr>
              <w:jc w:val="center"/>
              <w:rPr>
                <w:sz w:val="24"/>
                <w:szCs w:val="24"/>
              </w:rPr>
            </w:pPr>
            <w:r w:rsidRPr="001D6580">
              <w:rPr>
                <w:sz w:val="24"/>
                <w:szCs w:val="24"/>
              </w:rPr>
              <w:t>5.</w:t>
            </w:r>
          </w:p>
        </w:tc>
        <w:tc>
          <w:tcPr>
            <w:tcW w:w="5245" w:type="dxa"/>
          </w:tcPr>
          <w:p w14:paraId="4D8F8AE2" w14:textId="77777777" w:rsidR="001D6580" w:rsidRPr="001D6580" w:rsidRDefault="001D6580" w:rsidP="001D6580">
            <w:pPr>
              <w:jc w:val="both"/>
              <w:rPr>
                <w:sz w:val="24"/>
                <w:szCs w:val="24"/>
              </w:rPr>
            </w:pPr>
            <w:r w:rsidRPr="001D6580">
              <w:rPr>
                <w:sz w:val="24"/>
                <w:szCs w:val="24"/>
              </w:rPr>
              <w:t>Muitinės įstaigų darbuotojų pažymėjimas „</w:t>
            </w:r>
            <w:proofErr w:type="spellStart"/>
            <w:r w:rsidRPr="001D6580">
              <w:rPr>
                <w:sz w:val="24"/>
                <w:szCs w:val="24"/>
              </w:rPr>
              <w:t>Mifare</w:t>
            </w:r>
            <w:proofErr w:type="spellEnd"/>
            <w:r w:rsidRPr="001D6580">
              <w:rPr>
                <w:sz w:val="24"/>
                <w:szCs w:val="24"/>
              </w:rPr>
              <w:t xml:space="preserve">“ (žemiausio technologinės apsaugos lygio, 3 </w:t>
            </w:r>
            <w:proofErr w:type="spellStart"/>
            <w:r w:rsidRPr="001D6580">
              <w:rPr>
                <w:sz w:val="24"/>
                <w:szCs w:val="24"/>
              </w:rPr>
              <w:t>polygio</w:t>
            </w:r>
            <w:proofErr w:type="spellEnd"/>
            <w:r w:rsidRPr="001D6580">
              <w:rPr>
                <w:sz w:val="24"/>
                <w:szCs w:val="24"/>
              </w:rPr>
              <w:t xml:space="preserve"> – identifikavimo kodas 01842)</w:t>
            </w:r>
          </w:p>
        </w:tc>
        <w:tc>
          <w:tcPr>
            <w:tcW w:w="992" w:type="dxa"/>
            <w:vAlign w:val="center"/>
          </w:tcPr>
          <w:p w14:paraId="16CFE93B" w14:textId="77777777" w:rsidR="001D6580" w:rsidRPr="001D6580" w:rsidRDefault="001D6580" w:rsidP="001D6580">
            <w:pPr>
              <w:jc w:val="center"/>
              <w:rPr>
                <w:sz w:val="24"/>
                <w:szCs w:val="24"/>
              </w:rPr>
            </w:pPr>
            <w:r w:rsidRPr="001D6580">
              <w:rPr>
                <w:sz w:val="24"/>
                <w:szCs w:val="24"/>
              </w:rPr>
              <w:t>45</w:t>
            </w:r>
          </w:p>
        </w:tc>
        <w:tc>
          <w:tcPr>
            <w:tcW w:w="1560" w:type="dxa"/>
            <w:vAlign w:val="center"/>
          </w:tcPr>
          <w:p w14:paraId="413329D7" w14:textId="77777777" w:rsidR="001D6580" w:rsidRPr="001D6580" w:rsidRDefault="001D6580" w:rsidP="001D6580">
            <w:pPr>
              <w:jc w:val="center"/>
              <w:rPr>
                <w:sz w:val="24"/>
                <w:szCs w:val="24"/>
              </w:rPr>
            </w:pPr>
          </w:p>
        </w:tc>
        <w:tc>
          <w:tcPr>
            <w:tcW w:w="1417" w:type="dxa"/>
            <w:vAlign w:val="center"/>
          </w:tcPr>
          <w:p w14:paraId="62D8F9CA" w14:textId="77777777" w:rsidR="001D6580" w:rsidRPr="001D6580" w:rsidRDefault="001D6580" w:rsidP="001D6580">
            <w:pPr>
              <w:jc w:val="center"/>
              <w:rPr>
                <w:sz w:val="24"/>
                <w:szCs w:val="24"/>
              </w:rPr>
            </w:pPr>
          </w:p>
        </w:tc>
      </w:tr>
    </w:tbl>
    <w:p w14:paraId="7780D2B9" w14:textId="77777777" w:rsidR="001D6580" w:rsidRPr="001D6580" w:rsidRDefault="001D6580" w:rsidP="001D6580">
      <w:pPr>
        <w:ind w:firstLine="567"/>
        <w:jc w:val="both"/>
        <w:rPr>
          <w:sz w:val="24"/>
          <w:szCs w:val="24"/>
        </w:rPr>
      </w:pPr>
      <w:r w:rsidRPr="001D6580">
        <w:rPr>
          <w:sz w:val="24"/>
          <w:szCs w:val="24"/>
        </w:rPr>
        <w:t>4.3. Sutarties 4.1 punkte nurodyta bendra Sutarties kaina gali būti mažinama atsižvelgiant į užsakytų Pažymėjimų kiekį.</w:t>
      </w:r>
    </w:p>
    <w:p w14:paraId="24210609" w14:textId="77777777" w:rsidR="001D6580" w:rsidRPr="001D6580" w:rsidRDefault="001D6580" w:rsidP="001D6580">
      <w:pPr>
        <w:ind w:firstLine="567"/>
        <w:jc w:val="both"/>
        <w:rPr>
          <w:sz w:val="24"/>
          <w:szCs w:val="24"/>
        </w:rPr>
      </w:pPr>
      <w:r w:rsidRPr="001D6580">
        <w:rPr>
          <w:sz w:val="24"/>
          <w:szCs w:val="24"/>
        </w:rPr>
        <w:t>4.4. Bendra sutarties kaina apima visus mokesčius bei visas Gamintojo tiesiogines ir netiesiogines išlaidas, susijusias su pagal Sutartį gaminamiems Pažymėjimams.</w:t>
      </w:r>
    </w:p>
    <w:p w14:paraId="21F14071" w14:textId="77777777" w:rsidR="001D6580" w:rsidRPr="001D6580" w:rsidRDefault="001D6580" w:rsidP="001D6580">
      <w:pPr>
        <w:ind w:firstLine="567"/>
        <w:jc w:val="both"/>
        <w:rPr>
          <w:sz w:val="24"/>
          <w:szCs w:val="24"/>
        </w:rPr>
      </w:pPr>
      <w:r w:rsidRPr="001D6580">
        <w:rPr>
          <w:sz w:val="24"/>
          <w:szCs w:val="24"/>
        </w:rPr>
        <w:t>4.5. Sutarties kaina / įkainiai gali būti perskaičiuojama (didinant arba mažinant) dėl pasikeitusio PVM. Sutartyje nurodyta kaina / įkainiai gali būti perskaičiuojama ją didinant arba mažinant tik tuo atveju, jei pasikeičia PVM mokėjimą reglamentuojantys teisės aktai, darantys tiesioginę įtaką Gamintojo gaminamų Pažymėjimų Sutartyje nurodytai kainai / įkainiams ir tai yra nuo Užsakovo ir Gamintojo nepriklausanti aplinkybė. Sutartyje nurodyta kaina / įkainiai gali būti didinama arba mažinama tik tokia suma, kokia ji atitinkamai padidėja arba sumažėja dėl šiame papunktyje nurodytų teisės aktų, reglamentuojančių PVM mokėjimą, pasikeitimų. Sutartyje nurodyta kaina / įkainiai gali būti pakeista tik Sutarties Šalių rašytiniu susitarimu, pasirašytu Sutarties Šalių įgaliotų atstovų. Perskaičiuota kaina / įkainiai įsigalioja kitą dieną po to, kai Sutarties Šalys rašytiniu susitarimu, nurodytu šiame papunktyje, ją pakeičia.</w:t>
      </w:r>
    </w:p>
    <w:p w14:paraId="3F41F93B" w14:textId="77777777" w:rsidR="001D6580" w:rsidRPr="001D6580" w:rsidRDefault="001D6580" w:rsidP="001D6580">
      <w:pPr>
        <w:ind w:firstLine="567"/>
        <w:jc w:val="both"/>
        <w:rPr>
          <w:sz w:val="24"/>
          <w:szCs w:val="24"/>
        </w:rPr>
      </w:pPr>
      <w:r w:rsidRPr="001D6580">
        <w:rPr>
          <w:sz w:val="24"/>
          <w:szCs w:val="24"/>
        </w:rPr>
        <w:t>4.6. Bet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Sutarties papunkčio įsigaliojimo dienos), jeigu Vartojimo prekių ir paslaugų kainų pokytis (k), apskaičiuotas kaip nustatyta  4.11 papunktyje, viršija 9 procentus . Sutarties kainos / įkainių peržiūra atliekama ne rečiau kaip kas 6 (šeši) mėnesiai.</w:t>
      </w:r>
    </w:p>
    <w:p w14:paraId="61031F87" w14:textId="77777777" w:rsidR="001D6580" w:rsidRPr="001D6580" w:rsidRDefault="001D6580" w:rsidP="001D6580">
      <w:pPr>
        <w:ind w:firstLine="567"/>
        <w:jc w:val="both"/>
        <w:rPr>
          <w:sz w:val="24"/>
          <w:szCs w:val="24"/>
        </w:rPr>
      </w:pPr>
      <w:r w:rsidRPr="001D6580">
        <w:rPr>
          <w:sz w:val="24"/>
          <w:szCs w:val="24"/>
        </w:rPr>
        <w:t>4.7. Sutarties kaina / įkainiai peržiūrimi tik tai Sutarties daliai, kuri nėra išpirkta, t. y. Paslaugoms, kurios nėra priimtos ir apmokėtos. Vėlesnė Sutarties kainos / įkainių peržiūra negali apimti laikotarpio, už kurį jau buvo atlikta peržiūra.</w:t>
      </w:r>
    </w:p>
    <w:p w14:paraId="4FDD68BD" w14:textId="77777777" w:rsidR="001D6580" w:rsidRPr="001D6580" w:rsidRDefault="001D6580" w:rsidP="001D6580">
      <w:pPr>
        <w:ind w:firstLine="567"/>
        <w:jc w:val="both"/>
        <w:rPr>
          <w:sz w:val="24"/>
          <w:szCs w:val="24"/>
        </w:rPr>
      </w:pPr>
      <w:r w:rsidRPr="001D6580">
        <w:rPr>
          <w:sz w:val="24"/>
          <w:szCs w:val="24"/>
        </w:rPr>
        <w:t>4.8. Jeigu Paslaugų teikimas vėluoja dėl Gamintojo kaltės, uždelstų suteikti Paslaugų kaina / įkainiai nėra perskaičiuojami dėl kainų lygio kilimo (gali būti mažinami, tačiau negali būti didinami).</w:t>
      </w:r>
    </w:p>
    <w:p w14:paraId="7C080DAC" w14:textId="77777777" w:rsidR="001D6580" w:rsidRPr="001D6580" w:rsidRDefault="001D6580" w:rsidP="001D6580">
      <w:pPr>
        <w:ind w:firstLine="567"/>
        <w:jc w:val="both"/>
        <w:rPr>
          <w:sz w:val="24"/>
          <w:szCs w:val="24"/>
        </w:rPr>
      </w:pPr>
      <w:r w:rsidRPr="001D6580">
        <w:rPr>
          <w:sz w:val="24"/>
          <w:szCs w:val="24"/>
        </w:rPr>
        <w:t>4.9. Atlikdamos Sutarties kainos / įkainių peržiūrą Šalys vadovaujasi Valstybės duomenų agentūros viešai Oficialiosios statistikos portale paskelbtais Rodiklių duomenų bazės duomenimis. Iš kitos Šalies nereikalaujama pateikti oficialaus Valstybės duomenų agentūros.</w:t>
      </w:r>
    </w:p>
    <w:p w14:paraId="5C0178B8" w14:textId="77777777" w:rsidR="001D6580" w:rsidRPr="001D6580" w:rsidRDefault="001D6580" w:rsidP="001D6580">
      <w:pPr>
        <w:ind w:firstLine="567"/>
        <w:jc w:val="both"/>
        <w:rPr>
          <w:sz w:val="24"/>
          <w:szCs w:val="24"/>
        </w:rPr>
      </w:pPr>
      <w:r w:rsidRPr="001D6580">
        <w:rPr>
          <w:sz w:val="24"/>
          <w:szCs w:val="24"/>
        </w:rPr>
        <w:t>4.10.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F8100C9" w14:textId="77777777" w:rsidR="001D6580" w:rsidRPr="001D6580" w:rsidRDefault="001D6580" w:rsidP="001D6580">
      <w:pPr>
        <w:ind w:firstLine="567"/>
        <w:jc w:val="both"/>
        <w:rPr>
          <w:sz w:val="24"/>
          <w:szCs w:val="24"/>
        </w:rPr>
      </w:pPr>
      <w:r w:rsidRPr="001D6580">
        <w:rPr>
          <w:sz w:val="24"/>
          <w:szCs w:val="24"/>
        </w:rPr>
        <w:t>4.11. Nauja Sutarties kaina / įkainiai apskaičiuojami pagal žemiau pateiktą formulę:</w:t>
      </w:r>
    </w:p>
    <w:p w14:paraId="530805F8" w14:textId="77777777" w:rsidR="001D6580" w:rsidRPr="001D6580" w:rsidRDefault="00572E83" w:rsidP="001D6580">
      <w:pPr>
        <w:ind w:firstLine="709"/>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1D6580" w:rsidRPr="001D6580">
        <w:rPr>
          <w:sz w:val="24"/>
          <w:szCs w:val="24"/>
        </w:rPr>
        <w:t>, kur a – kaina / įkainis (Eur be PVM) (jei peržiūra jau buvo atlikta, tai po paskutinio perskaičiavimo)</w:t>
      </w:r>
    </w:p>
    <w:p w14:paraId="75D9EAF5" w14:textId="77777777" w:rsidR="001D6580" w:rsidRPr="001D6580" w:rsidRDefault="001D6580" w:rsidP="001D6580">
      <w:pPr>
        <w:ind w:firstLine="709"/>
        <w:jc w:val="both"/>
        <w:rPr>
          <w:sz w:val="24"/>
          <w:szCs w:val="24"/>
        </w:rPr>
      </w:pPr>
      <w:r w:rsidRPr="001D6580">
        <w:rPr>
          <w:sz w:val="24"/>
          <w:szCs w:val="24"/>
        </w:rPr>
        <w:t>a</w:t>
      </w:r>
      <w:r w:rsidRPr="001D6580">
        <w:rPr>
          <w:sz w:val="24"/>
          <w:szCs w:val="24"/>
          <w:vertAlign w:val="subscript"/>
        </w:rPr>
        <w:t>1</w:t>
      </w:r>
      <w:r w:rsidRPr="001D6580">
        <w:rPr>
          <w:sz w:val="24"/>
          <w:szCs w:val="24"/>
        </w:rPr>
        <w:t xml:space="preserve"> – perskaičiuota (pakeista) kaina / įkainis (Eur be PVM)</w:t>
      </w:r>
    </w:p>
    <w:p w14:paraId="4417C079" w14:textId="77777777" w:rsidR="001D6580" w:rsidRPr="001D6580" w:rsidRDefault="001D6580" w:rsidP="001D6580">
      <w:pPr>
        <w:ind w:firstLine="709"/>
        <w:jc w:val="both"/>
        <w:rPr>
          <w:sz w:val="24"/>
          <w:szCs w:val="24"/>
        </w:rPr>
      </w:pPr>
      <w:r w:rsidRPr="001D6580">
        <w:rPr>
          <w:sz w:val="24"/>
          <w:szCs w:val="24"/>
        </w:rPr>
        <w:t>k – pagal vartotojų kainų indeksą (pasirinkti bendrą „Vartojimo prekių ir paslaugų“) (apskaičiuotas Vartojimo prekių ir paslaugų kainų pokytis (padidėjimas arba sumažėjimas) (%). „k“ reikšmė skaičiuojama pagal formulę:</w:t>
      </w:r>
    </w:p>
    <w:p w14:paraId="5E3FCB61" w14:textId="77777777" w:rsidR="001D6580" w:rsidRPr="001D6580" w:rsidRDefault="001D6580" w:rsidP="001D6580">
      <w:pPr>
        <w:ind w:firstLine="709"/>
        <w:jc w:val="both"/>
        <w:rPr>
          <w:sz w:val="24"/>
          <w:szCs w:val="24"/>
        </w:rPr>
      </w:pPr>
      <m:oMath>
        <m:r>
          <m:rPr>
            <m:sty m:val="p"/>
          </m:rPr>
          <w:rPr>
            <w:rFonts w:ascii="Cambria Math" w:hAnsi="Cambria Math"/>
            <w:sz w:val="24"/>
            <w:szCs w:val="24"/>
          </w:rPr>
          <w:lastRenderedPageBreak/>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1D6580">
        <w:rPr>
          <w:sz w:val="24"/>
          <w:szCs w:val="24"/>
        </w:rPr>
        <w:t>, (proc.) kur</w:t>
      </w:r>
    </w:p>
    <w:p w14:paraId="506A37E1" w14:textId="77777777" w:rsidR="001D6580" w:rsidRPr="001D6580" w:rsidRDefault="001D6580" w:rsidP="001D6580">
      <w:pPr>
        <w:ind w:firstLine="709"/>
        <w:jc w:val="both"/>
        <w:rPr>
          <w:sz w:val="24"/>
          <w:szCs w:val="24"/>
        </w:rPr>
      </w:pPr>
      <w:proofErr w:type="spellStart"/>
      <w:r w:rsidRPr="001D6580">
        <w:rPr>
          <w:sz w:val="24"/>
          <w:szCs w:val="24"/>
        </w:rPr>
        <w:t>Ind</w:t>
      </w:r>
      <w:r w:rsidRPr="001D6580">
        <w:rPr>
          <w:sz w:val="24"/>
          <w:szCs w:val="24"/>
          <w:vertAlign w:val="subscript"/>
        </w:rPr>
        <w:t>naujausias</w:t>
      </w:r>
      <w:proofErr w:type="spellEnd"/>
      <w:r w:rsidRPr="001D6580">
        <w:rPr>
          <w:sz w:val="24"/>
          <w:szCs w:val="24"/>
        </w:rPr>
        <w:t xml:space="preserve"> – kreipimosi dėl kainos / įkainių peržiūros išsiuntimo kitai Šaliai dieną paskelbtas naujausias vartojimo prekių ir paslaugų indeksas (pasirinkti bendrą „Vartojimo prekių ir paslaugų“).</w:t>
      </w:r>
    </w:p>
    <w:p w14:paraId="15EEA54E" w14:textId="77777777" w:rsidR="001D6580" w:rsidRPr="001D6580" w:rsidRDefault="001D6580" w:rsidP="001D6580">
      <w:pPr>
        <w:ind w:firstLine="709"/>
        <w:jc w:val="both"/>
        <w:rPr>
          <w:sz w:val="24"/>
          <w:szCs w:val="24"/>
        </w:rPr>
      </w:pPr>
      <w:proofErr w:type="spellStart"/>
      <w:r w:rsidRPr="001D6580">
        <w:rPr>
          <w:sz w:val="24"/>
          <w:szCs w:val="24"/>
        </w:rPr>
        <w:t>Ind</w:t>
      </w:r>
      <w:r w:rsidRPr="001D6580">
        <w:rPr>
          <w:sz w:val="24"/>
          <w:szCs w:val="24"/>
          <w:vertAlign w:val="subscript"/>
        </w:rPr>
        <w:t>pradžia</w:t>
      </w:r>
      <w:proofErr w:type="spellEnd"/>
      <w:r w:rsidRPr="001D6580">
        <w:rPr>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F4870C2" w14:textId="77777777" w:rsidR="001D6580" w:rsidRPr="001D6580" w:rsidRDefault="001D6580" w:rsidP="001D6580">
      <w:pPr>
        <w:ind w:firstLine="567"/>
        <w:jc w:val="both"/>
        <w:rPr>
          <w:sz w:val="24"/>
          <w:szCs w:val="24"/>
        </w:rPr>
      </w:pPr>
      <w:r w:rsidRPr="001D6580">
        <w:rPr>
          <w:sz w:val="24"/>
          <w:szCs w:val="24"/>
        </w:rPr>
        <w:t xml:space="preserve">4.12. Skaičiavimams indeksų reikšmės imamos </w:t>
      </w:r>
      <w:r w:rsidRPr="001D6580">
        <w:rPr>
          <w:bCs/>
          <w:sz w:val="24"/>
          <w:szCs w:val="24"/>
        </w:rPr>
        <w:t xml:space="preserve">keturių </w:t>
      </w:r>
      <w:r w:rsidRPr="001D6580">
        <w:rPr>
          <w:sz w:val="24"/>
          <w:szCs w:val="24"/>
        </w:rPr>
        <w:t xml:space="preserve">skaitmenų po kablelio tikslumu. Apskaičiuotas pokytis (k) tolimesniems skaičiavimams naudojamas suapvalinus iki </w:t>
      </w:r>
      <w:r w:rsidRPr="001D6580">
        <w:rPr>
          <w:bCs/>
          <w:sz w:val="24"/>
          <w:szCs w:val="24"/>
        </w:rPr>
        <w:t>vieno</w:t>
      </w:r>
      <w:r w:rsidRPr="001D6580">
        <w:rPr>
          <w:sz w:val="24"/>
          <w:szCs w:val="24"/>
        </w:rPr>
        <w:t xml:space="preserve"> (Valstybės duomenų agentūra pokyčius skelbia apvalindama iki vieno skaitmens po kablelio) skaitmens po kablelio, o apskaičiuotas įkainis „a</w:t>
      </w:r>
      <w:r w:rsidRPr="001D6580">
        <w:rPr>
          <w:sz w:val="24"/>
          <w:szCs w:val="24"/>
          <w:vertAlign w:val="subscript"/>
        </w:rPr>
        <w:t>1</w:t>
      </w:r>
      <w:r w:rsidRPr="001D6580">
        <w:rPr>
          <w:sz w:val="24"/>
          <w:szCs w:val="24"/>
        </w:rPr>
        <w:t xml:space="preserve">“ suapvalinamas iki </w:t>
      </w:r>
      <w:r w:rsidRPr="001D6580">
        <w:rPr>
          <w:bCs/>
          <w:sz w:val="24"/>
          <w:szCs w:val="24"/>
        </w:rPr>
        <w:t>dviejų</w:t>
      </w:r>
      <w:r w:rsidRPr="001D6580">
        <w:rPr>
          <w:sz w:val="24"/>
          <w:szCs w:val="24"/>
        </w:rPr>
        <w:t xml:space="preserve"> skaitmenų po kablelio.</w:t>
      </w:r>
    </w:p>
    <w:p w14:paraId="191AB100" w14:textId="77777777" w:rsidR="001D6580" w:rsidRPr="001D6580" w:rsidRDefault="001D6580" w:rsidP="001D6580">
      <w:pPr>
        <w:ind w:firstLine="567"/>
        <w:jc w:val="both"/>
        <w:rPr>
          <w:sz w:val="24"/>
          <w:szCs w:val="24"/>
        </w:rPr>
      </w:pPr>
      <w:r w:rsidRPr="001D6580">
        <w:rPr>
          <w:sz w:val="24"/>
          <w:szCs w:val="24"/>
        </w:rPr>
        <w:t>4.13.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004FD7B" w14:textId="77777777" w:rsidR="001D6580" w:rsidRPr="001D6580" w:rsidRDefault="001D6580" w:rsidP="001D6580">
      <w:pPr>
        <w:ind w:firstLine="567"/>
        <w:jc w:val="both"/>
        <w:rPr>
          <w:sz w:val="24"/>
          <w:szCs w:val="24"/>
        </w:rPr>
      </w:pPr>
      <w:r w:rsidRPr="001D6580">
        <w:rPr>
          <w:sz w:val="24"/>
          <w:szCs w:val="24"/>
        </w:rPr>
        <w:t>4.14. Susitarimas turi būti sudarytas per 10 (dešimt) darbo dienų nuo Šalies pateikto tinkamo prašymo perskaičiuoti Sutarties kainą / įkainius gavimo dienos.</w:t>
      </w:r>
    </w:p>
    <w:p w14:paraId="4A7D1F2A" w14:textId="77777777" w:rsidR="001D6580" w:rsidRPr="001D6580" w:rsidRDefault="001D6580" w:rsidP="001D6580">
      <w:pPr>
        <w:ind w:firstLine="567"/>
        <w:jc w:val="both"/>
        <w:rPr>
          <w:sz w:val="24"/>
          <w:szCs w:val="24"/>
        </w:rPr>
      </w:pPr>
      <w:r w:rsidRPr="001D6580">
        <w:rPr>
          <w:sz w:val="24"/>
          <w:szCs w:val="24"/>
        </w:rPr>
        <w:t>4.15. Susitarimu Šalys neturi teisės keisti procedūroje nurodytos tvarkos ar kitų Sutarties nuostatų, išskyrus, jei keitimas atliekamas pagal Lietuvos Respublikos viešųjų pirkimų, atliekamų gynybos ir saugumo srityje, įstatymo nuostatas.</w:t>
      </w:r>
    </w:p>
    <w:p w14:paraId="3D217309" w14:textId="77777777" w:rsidR="001D6580" w:rsidRPr="001D6580" w:rsidRDefault="001D6580" w:rsidP="001D6580">
      <w:pPr>
        <w:ind w:firstLine="567"/>
        <w:jc w:val="both"/>
        <w:rPr>
          <w:sz w:val="24"/>
          <w:szCs w:val="24"/>
        </w:rPr>
      </w:pPr>
      <w:r w:rsidRPr="001D6580">
        <w:rPr>
          <w:sz w:val="24"/>
          <w:szCs w:val="24"/>
        </w:rPr>
        <w:t xml:space="preserve">4.16. Už pristatytus ir priimtus pagamintus Pažymėjimus Užsakovas sumoka Gamintojui per 30 (trisdešimt) kalendorinių dienų nuo Gamintojo pateiktos sąskaitos faktūros gavimo dienos. </w:t>
      </w:r>
    </w:p>
    <w:p w14:paraId="474705DF" w14:textId="77777777" w:rsidR="001D6580" w:rsidRPr="001D6580" w:rsidRDefault="001D6580" w:rsidP="001D6580">
      <w:pPr>
        <w:ind w:firstLine="567"/>
        <w:jc w:val="both"/>
        <w:rPr>
          <w:sz w:val="24"/>
          <w:szCs w:val="24"/>
        </w:rPr>
      </w:pPr>
      <w:r w:rsidRPr="001D6580">
        <w:rPr>
          <w:sz w:val="24"/>
          <w:szCs w:val="24"/>
        </w:rPr>
        <w:t>4.17. S</w:t>
      </w:r>
      <w:r w:rsidRPr="001D6580">
        <w:rPr>
          <w:rFonts w:eastAsia="Arial"/>
          <w:sz w:val="24"/>
          <w:szCs w:val="24"/>
        </w:rPr>
        <w:t>ąskaitą(-</w:t>
      </w:r>
      <w:proofErr w:type="spellStart"/>
      <w:r w:rsidRPr="001D6580">
        <w:rPr>
          <w:rFonts w:eastAsia="Arial"/>
          <w:sz w:val="24"/>
          <w:szCs w:val="24"/>
        </w:rPr>
        <w:t>as</w:t>
      </w:r>
      <w:proofErr w:type="spellEnd"/>
      <w:r w:rsidRPr="001D6580">
        <w:rPr>
          <w:rFonts w:eastAsia="Arial"/>
          <w:sz w:val="24"/>
          <w:szCs w:val="24"/>
        </w:rPr>
        <w:t>) Gamintojas turi teikti tik naudodamasis Sąskaitų administravimo bendrosios informacinės sistemos (toliau – SABIS) priemonėmis.</w:t>
      </w:r>
    </w:p>
    <w:p w14:paraId="0AB9218B" w14:textId="77777777" w:rsidR="001D6580" w:rsidRPr="001D6580" w:rsidRDefault="001D6580" w:rsidP="001D6580">
      <w:pPr>
        <w:ind w:firstLine="567"/>
        <w:jc w:val="both"/>
        <w:rPr>
          <w:rFonts w:eastAsia="Arial"/>
          <w:sz w:val="24"/>
          <w:szCs w:val="24"/>
        </w:rPr>
      </w:pPr>
      <w:r w:rsidRPr="001D6580">
        <w:rPr>
          <w:rFonts w:eastAsia="Arial"/>
          <w:sz w:val="24"/>
          <w:szCs w:val="24"/>
        </w:rPr>
        <w:t>4.18. Užsakovas elektronines sąskaitas priima ir apdoroja naudodamasis informacinės sistemos SABIS priemonėmis, išskyrus jeigu mobilizacijos, karo ar nepaprastosios padėties atveju yra informacinės sistemos SABIS pažeidimų, dėl kurių negalimas Užsakovo ir Gamintojo bendravimas ir keitimasis informacija naudojantis SABIS.</w:t>
      </w:r>
    </w:p>
    <w:p w14:paraId="7B4889B0" w14:textId="77777777" w:rsidR="001D6580" w:rsidRPr="001D6580" w:rsidRDefault="001D6580" w:rsidP="001D6580">
      <w:pPr>
        <w:ind w:firstLine="567"/>
        <w:jc w:val="both"/>
        <w:rPr>
          <w:rFonts w:eastAsia="Arial"/>
          <w:sz w:val="24"/>
          <w:szCs w:val="24"/>
        </w:rPr>
      </w:pPr>
      <w:r w:rsidRPr="001D6580">
        <w:rPr>
          <w:sz w:val="24"/>
          <w:szCs w:val="24"/>
        </w:rPr>
        <w:t>4.19.</w:t>
      </w:r>
      <w:r w:rsidRPr="001D6580">
        <w:rPr>
          <w:rFonts w:eastAsia="Arial"/>
          <w:sz w:val="24"/>
          <w:szCs w:val="24"/>
        </w:rPr>
        <w:t xml:space="preserve"> Užsakovas nenumato tiesioginio atsiskaitymo su subtiekėjais.</w:t>
      </w:r>
    </w:p>
    <w:p w14:paraId="28D72DFC" w14:textId="77777777" w:rsidR="001D6580" w:rsidRPr="001D6580" w:rsidRDefault="001D6580" w:rsidP="001D6580">
      <w:pPr>
        <w:jc w:val="both"/>
        <w:rPr>
          <w:sz w:val="24"/>
          <w:szCs w:val="24"/>
        </w:rPr>
      </w:pPr>
    </w:p>
    <w:p w14:paraId="620BD890" w14:textId="77777777" w:rsidR="001D6580" w:rsidRPr="001D6580" w:rsidRDefault="001D6580" w:rsidP="001D6580">
      <w:pPr>
        <w:jc w:val="center"/>
        <w:rPr>
          <w:b/>
          <w:bCs/>
          <w:sz w:val="24"/>
          <w:szCs w:val="24"/>
        </w:rPr>
      </w:pPr>
      <w:r w:rsidRPr="001D6580">
        <w:rPr>
          <w:b/>
          <w:bCs/>
          <w:sz w:val="24"/>
          <w:szCs w:val="24"/>
        </w:rPr>
        <w:t>V. ŠALIŲ ATSAKOMYBĖ</w:t>
      </w:r>
    </w:p>
    <w:p w14:paraId="7B7FF91B" w14:textId="77777777" w:rsidR="001D6580" w:rsidRPr="001D6580" w:rsidRDefault="001D6580" w:rsidP="001D6580">
      <w:pPr>
        <w:ind w:firstLine="567"/>
        <w:jc w:val="both"/>
        <w:rPr>
          <w:sz w:val="24"/>
          <w:szCs w:val="24"/>
        </w:rPr>
      </w:pPr>
      <w:r w:rsidRPr="001D6580">
        <w:rPr>
          <w:sz w:val="24"/>
          <w:szCs w:val="24"/>
        </w:rPr>
        <w:t>5.1. Už įsipareigojimų, prisiimtų Sutartimi, nevykdymą arba netinkamą vykdymą Šalys atsako įstatymų nustatyta tvarka, atsižvelgdamos į Sutartyje nustatytus ypatumus.</w:t>
      </w:r>
    </w:p>
    <w:p w14:paraId="7784771E" w14:textId="77777777" w:rsidR="001D6580" w:rsidRPr="001D6580" w:rsidRDefault="001D6580" w:rsidP="001D6580">
      <w:pPr>
        <w:ind w:firstLine="567"/>
        <w:jc w:val="both"/>
        <w:rPr>
          <w:sz w:val="24"/>
          <w:szCs w:val="24"/>
        </w:rPr>
      </w:pPr>
      <w:r w:rsidRPr="001D6580">
        <w:rPr>
          <w:sz w:val="24"/>
          <w:szCs w:val="24"/>
        </w:rPr>
        <w:t>5.2. Gamintojas atsako už visus pagal Sutartį prisiimtus įsipareigojimus, nepaisant to, ar jiems vykdyti bus pasitelkti tretieji asmenys.</w:t>
      </w:r>
    </w:p>
    <w:p w14:paraId="2FDAB2E9" w14:textId="77777777" w:rsidR="001D6580" w:rsidRPr="001D6580" w:rsidRDefault="001D6580" w:rsidP="001D6580">
      <w:pPr>
        <w:ind w:firstLine="567"/>
        <w:jc w:val="both"/>
        <w:rPr>
          <w:sz w:val="24"/>
          <w:szCs w:val="24"/>
        </w:rPr>
      </w:pPr>
      <w:r w:rsidRPr="001D6580">
        <w:rPr>
          <w:sz w:val="24"/>
          <w:szCs w:val="24"/>
        </w:rPr>
        <w:t>5.3. Jeigu Gamintojas per Sutartyje nustatytą terminą nepristato pagamintų Pažymėjimų, Užsakovas įgyja teisę reikalauti sumokėti 50,00 Eur (penkiasdešimt eurų) baudą už kiekvieną užsakytų Pažymėjimų pavėluotą pristatyti dieną.</w:t>
      </w:r>
    </w:p>
    <w:p w14:paraId="740E559B" w14:textId="77777777" w:rsidR="001D6580" w:rsidRPr="001D6580" w:rsidRDefault="001D6580" w:rsidP="001D6580">
      <w:pPr>
        <w:ind w:firstLine="567"/>
        <w:jc w:val="both"/>
        <w:rPr>
          <w:sz w:val="24"/>
          <w:szCs w:val="24"/>
        </w:rPr>
      </w:pPr>
      <w:r w:rsidRPr="001D6580">
        <w:rPr>
          <w:sz w:val="24"/>
          <w:szCs w:val="24"/>
        </w:rPr>
        <w:t xml:space="preserve">5.4. Jeigu Užsakovas neatsiskaito su Gamintoju Sutartyje nustatytais terminais, Gamintojas įgyja teisę reikalauti 0,03 % (trijų šimtųjų procento) delspinigių nuo laiku nesumokėtos sumos už kiekvieną pavėluotą dieną. </w:t>
      </w:r>
    </w:p>
    <w:p w14:paraId="64F707A7" w14:textId="77777777" w:rsidR="001D6580" w:rsidRPr="001D6580" w:rsidRDefault="001D6580" w:rsidP="001D6580">
      <w:pPr>
        <w:tabs>
          <w:tab w:val="left" w:pos="1134"/>
          <w:tab w:val="left" w:pos="9630"/>
          <w:tab w:val="left" w:pos="9720"/>
        </w:tabs>
        <w:ind w:right="6" w:firstLine="567"/>
        <w:jc w:val="both"/>
        <w:rPr>
          <w:sz w:val="24"/>
          <w:szCs w:val="24"/>
        </w:rPr>
      </w:pPr>
      <w:r w:rsidRPr="001D6580">
        <w:rPr>
          <w:sz w:val="24"/>
          <w:szCs w:val="24"/>
        </w:rPr>
        <w:t xml:space="preserve">5.5. </w:t>
      </w:r>
      <w:bookmarkStart w:id="11" w:name="_Hlk167959548"/>
      <w:r w:rsidRPr="001D6580">
        <w:rPr>
          <w:rFonts w:eastAsia="Arial"/>
          <w:sz w:val="24"/>
          <w:szCs w:val="24"/>
        </w:rPr>
        <w:t>Šalis nepagrįstai atskleidusi kitos Šalies konfidencialią informaciją privalo sumokėti kitai Šaliai 200,00 Eur (du šimtai) dydžio baudą.</w:t>
      </w:r>
      <w:bookmarkEnd w:id="11"/>
    </w:p>
    <w:p w14:paraId="73ED84AE" w14:textId="77777777" w:rsidR="001D6580" w:rsidRPr="001D6580" w:rsidRDefault="001D6580" w:rsidP="001D6580">
      <w:pPr>
        <w:ind w:firstLine="567"/>
        <w:jc w:val="both"/>
        <w:rPr>
          <w:sz w:val="24"/>
          <w:szCs w:val="24"/>
        </w:rPr>
      </w:pPr>
      <w:r w:rsidRPr="001D6580">
        <w:rPr>
          <w:sz w:val="24"/>
          <w:szCs w:val="24"/>
        </w:rPr>
        <w:t>5.6. Netesybų sumokėjimas neatleidžia Sutarties Šalių nuo Sutarties sąlygų vykdymo.</w:t>
      </w:r>
    </w:p>
    <w:p w14:paraId="7A080071" w14:textId="77777777" w:rsidR="001D6580" w:rsidRPr="001D6580" w:rsidRDefault="001D6580" w:rsidP="001D6580">
      <w:pPr>
        <w:ind w:firstLine="567"/>
        <w:jc w:val="both"/>
        <w:rPr>
          <w:sz w:val="24"/>
          <w:szCs w:val="24"/>
          <w:lang w:eastAsia="lt-LT"/>
        </w:rPr>
      </w:pPr>
      <w:r w:rsidRPr="001D6580">
        <w:rPr>
          <w:sz w:val="24"/>
          <w:szCs w:val="24"/>
        </w:rPr>
        <w:t xml:space="preserve">5.7. </w:t>
      </w:r>
      <w:r w:rsidRPr="001D6580">
        <w:rPr>
          <w:sz w:val="24"/>
          <w:szCs w:val="24"/>
          <w:lang w:eastAsia="lt-LT"/>
        </w:rPr>
        <w:t xml:space="preserve">Visais atvejais netesybų dydis negali viršyti bendros Sutarties kainos. </w:t>
      </w:r>
    </w:p>
    <w:p w14:paraId="2005EB5C" w14:textId="77777777" w:rsidR="001D6580" w:rsidRPr="001D6580" w:rsidRDefault="001D6580" w:rsidP="001D6580">
      <w:pPr>
        <w:ind w:firstLine="567"/>
        <w:jc w:val="both"/>
        <w:rPr>
          <w:sz w:val="24"/>
          <w:szCs w:val="24"/>
        </w:rPr>
      </w:pPr>
      <w:r w:rsidRPr="001D6580">
        <w:rPr>
          <w:sz w:val="24"/>
          <w:szCs w:val="24"/>
        </w:rPr>
        <w:t>5.8.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1E22E916" w14:textId="77777777" w:rsidR="001D6580" w:rsidRPr="001D6580" w:rsidRDefault="001D6580" w:rsidP="001D6580">
      <w:pPr>
        <w:ind w:firstLine="567"/>
        <w:jc w:val="both"/>
        <w:rPr>
          <w:sz w:val="24"/>
          <w:szCs w:val="24"/>
        </w:rPr>
      </w:pPr>
      <w:r w:rsidRPr="001D6580">
        <w:rPr>
          <w:sz w:val="24"/>
          <w:szCs w:val="24"/>
        </w:rPr>
        <w:t>5.9. Šioje Sutartyje numatytos teisių gynybos priemonės neapriboja Šalių teisės pasinaudoti kitomis teisėtomis teisių gynybos priemonėmis.</w:t>
      </w:r>
    </w:p>
    <w:p w14:paraId="3C54C177" w14:textId="77777777" w:rsidR="001D6580" w:rsidRPr="001D6580" w:rsidRDefault="001D6580" w:rsidP="001D6580">
      <w:pPr>
        <w:ind w:firstLine="567"/>
        <w:jc w:val="both"/>
        <w:rPr>
          <w:sz w:val="24"/>
          <w:szCs w:val="24"/>
        </w:rPr>
      </w:pPr>
      <w:r w:rsidRPr="001D6580">
        <w:rPr>
          <w:sz w:val="24"/>
          <w:szCs w:val="24"/>
        </w:rPr>
        <w:lastRenderedPageBreak/>
        <w:t xml:space="preserve">5.10.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A8ECF38" w14:textId="77777777" w:rsidR="001D6580" w:rsidRPr="001D6580" w:rsidRDefault="001D6580" w:rsidP="001D6580">
      <w:pPr>
        <w:ind w:firstLine="567"/>
        <w:jc w:val="both"/>
        <w:rPr>
          <w:sz w:val="24"/>
          <w:szCs w:val="24"/>
        </w:rPr>
      </w:pPr>
      <w:r w:rsidRPr="001D6580">
        <w:rPr>
          <w:sz w:val="24"/>
          <w:szCs w:val="24"/>
        </w:rPr>
        <w:t>5.11.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B05AC7" w14:textId="77777777" w:rsidR="001D6580" w:rsidRPr="001D6580" w:rsidRDefault="001D6580" w:rsidP="001D6580">
      <w:pPr>
        <w:ind w:firstLine="567"/>
        <w:jc w:val="both"/>
        <w:rPr>
          <w:sz w:val="24"/>
          <w:szCs w:val="24"/>
          <w:lang w:eastAsia="lt-LT"/>
        </w:rPr>
      </w:pPr>
      <w:r w:rsidRPr="001D6580">
        <w:rPr>
          <w:sz w:val="24"/>
          <w:szCs w:val="24"/>
        </w:rPr>
        <w:t>5.12. Pasibaigus Sutarties galiojimui, Šalys neatleidžiamos nuo atsakomybės už Sutarties pažeidimą. Pasibaigus Sutarties galiojimui, Šalys nepraranda teisės reikalauti atlyginti dėl Sutarties nevykdymo patirtus nuostolius bei sumokėti netesybas.</w:t>
      </w:r>
    </w:p>
    <w:p w14:paraId="4F97706A" w14:textId="77777777" w:rsidR="001D6580" w:rsidRPr="001D6580" w:rsidRDefault="001D6580" w:rsidP="001D6580">
      <w:pPr>
        <w:jc w:val="both"/>
        <w:rPr>
          <w:sz w:val="24"/>
          <w:szCs w:val="24"/>
        </w:rPr>
      </w:pPr>
    </w:p>
    <w:p w14:paraId="7FC0708A" w14:textId="77777777" w:rsidR="001D6580" w:rsidRPr="001D6580" w:rsidRDefault="001D6580" w:rsidP="001D6580">
      <w:pPr>
        <w:jc w:val="center"/>
        <w:rPr>
          <w:b/>
          <w:bCs/>
          <w:sz w:val="24"/>
          <w:szCs w:val="24"/>
        </w:rPr>
      </w:pPr>
      <w:r w:rsidRPr="001D6580">
        <w:rPr>
          <w:b/>
          <w:bCs/>
          <w:sz w:val="24"/>
          <w:szCs w:val="24"/>
        </w:rPr>
        <w:t xml:space="preserve">VI. </w:t>
      </w:r>
      <w:r w:rsidRPr="001D6580">
        <w:rPr>
          <w:b/>
          <w:sz w:val="24"/>
          <w:szCs w:val="24"/>
        </w:rPr>
        <w:t>TAIKYTINA TEISĖ,</w:t>
      </w:r>
      <w:r w:rsidRPr="001D6580">
        <w:rPr>
          <w:b/>
          <w:bCs/>
          <w:iCs/>
          <w:sz w:val="24"/>
          <w:szCs w:val="24"/>
          <w:lang w:eastAsia="lt-LT"/>
        </w:rPr>
        <w:t xml:space="preserve"> </w:t>
      </w:r>
      <w:r w:rsidRPr="001D6580">
        <w:rPr>
          <w:b/>
          <w:bCs/>
          <w:sz w:val="24"/>
          <w:szCs w:val="24"/>
        </w:rPr>
        <w:t>GINČŲ SPRENDIMO TVARKA</w:t>
      </w:r>
    </w:p>
    <w:p w14:paraId="14AA5CC4" w14:textId="77777777" w:rsidR="001D6580" w:rsidRPr="001D6580" w:rsidRDefault="001D6580" w:rsidP="001D6580">
      <w:pPr>
        <w:ind w:firstLine="567"/>
        <w:jc w:val="both"/>
        <w:rPr>
          <w:sz w:val="24"/>
          <w:szCs w:val="24"/>
        </w:rPr>
      </w:pPr>
      <w:r w:rsidRPr="001D6580">
        <w:rPr>
          <w:sz w:val="24"/>
          <w:szCs w:val="24"/>
        </w:rPr>
        <w:t>6.1. Sutarčiai ir visoms iš šios Sutarties atsirandančioms teisėms ir pareigoms taikomi Lietuvos Respublikos įstatymai bei kiti norminiai aktai. Sutartis aiškinama pagal Lietuvos Respublikos teisę.</w:t>
      </w:r>
    </w:p>
    <w:p w14:paraId="66B57DC7" w14:textId="77777777" w:rsidR="001D6580" w:rsidRPr="001D6580" w:rsidRDefault="001D6580" w:rsidP="001D6580">
      <w:pPr>
        <w:ind w:firstLine="567"/>
        <w:jc w:val="both"/>
        <w:rPr>
          <w:sz w:val="24"/>
          <w:szCs w:val="24"/>
        </w:rPr>
      </w:pPr>
      <w:r w:rsidRPr="001D6580">
        <w:rPr>
          <w:sz w:val="24"/>
          <w:szCs w:val="24"/>
        </w:rPr>
        <w:t>6.2. Bet koks ginčas ir (ar) reikalavimas, kylantis iš šios Sutarties ar susijęs su ja, ar iš šios Sutarties pažeidimo, nutraukimo ar negaliojimo, bus sprendžiamas Šalių tarpusavio susitarimu.</w:t>
      </w:r>
      <w:bookmarkStart w:id="12" w:name="_DV_M156"/>
      <w:bookmarkEnd w:id="12"/>
    </w:p>
    <w:p w14:paraId="5BA72C6F" w14:textId="77777777" w:rsidR="001D6580" w:rsidRPr="001D6580" w:rsidRDefault="001D6580" w:rsidP="001D6580">
      <w:pPr>
        <w:ind w:firstLine="567"/>
        <w:jc w:val="both"/>
        <w:rPr>
          <w:sz w:val="24"/>
          <w:szCs w:val="24"/>
        </w:rPr>
      </w:pPr>
      <w:r w:rsidRPr="001D6580">
        <w:rPr>
          <w:sz w:val="24"/>
          <w:szCs w:val="24"/>
        </w:rPr>
        <w:t xml:space="preserve">6.3. Kilus ginčui Sutarties Šalys raštu išdėsto savo nuomonę kitai Šaliai ir pasiūlo ginčo sprendimą. Gavusi pasiūlymą ginčą spręsti derybomis, Šalis privalo į jį atsakyti per 10 </w:t>
      </w:r>
      <w:bookmarkStart w:id="13" w:name="_DV_M157"/>
      <w:bookmarkEnd w:id="13"/>
      <w:r w:rsidRPr="001D6580">
        <w:rPr>
          <w:sz w:val="24"/>
          <w:szCs w:val="24"/>
        </w:rPr>
        <w:t>(dešimt) dienų. Ginčas turi būti išspręstas per ne ilgesnį nei 30</w:t>
      </w:r>
      <w:bookmarkStart w:id="14" w:name="_DV_C127"/>
      <w:r w:rsidRPr="001D6580">
        <w:rPr>
          <w:rFonts w:eastAsia="Calibri"/>
          <w:sz w:val="24"/>
          <w:szCs w:val="24"/>
        </w:rPr>
        <w:t xml:space="preserve"> </w:t>
      </w:r>
      <w:bookmarkEnd w:id="14"/>
      <w:r w:rsidRPr="001D6580">
        <w:rPr>
          <w:rFonts w:eastAsia="Calibri"/>
          <w:sz w:val="24"/>
          <w:szCs w:val="24"/>
        </w:rPr>
        <w:t xml:space="preserve">(trisdešimt) </w:t>
      </w:r>
      <w:r w:rsidRPr="001D6580">
        <w:rPr>
          <w:sz w:val="24"/>
          <w:szCs w:val="24"/>
        </w:rPr>
        <w:t>dienų terminą nuo derybų pradžios.</w:t>
      </w:r>
      <w:bookmarkStart w:id="15" w:name="_DV_M159"/>
      <w:bookmarkEnd w:id="15"/>
    </w:p>
    <w:p w14:paraId="376082CE" w14:textId="77777777" w:rsidR="001D6580" w:rsidRPr="001D6580" w:rsidRDefault="001D6580" w:rsidP="001D6580">
      <w:pPr>
        <w:ind w:firstLine="567"/>
        <w:jc w:val="both"/>
        <w:rPr>
          <w:sz w:val="24"/>
          <w:szCs w:val="24"/>
        </w:rPr>
      </w:pPr>
      <w:r w:rsidRPr="001D6580">
        <w:rPr>
          <w:sz w:val="24"/>
          <w:szCs w:val="24"/>
        </w:rPr>
        <w:t>6.4.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w:t>
      </w:r>
    </w:p>
    <w:p w14:paraId="0C86E292" w14:textId="77777777" w:rsidR="001D6580" w:rsidRPr="001D6580" w:rsidRDefault="001D6580" w:rsidP="001D6580">
      <w:pPr>
        <w:jc w:val="both"/>
        <w:rPr>
          <w:sz w:val="24"/>
          <w:szCs w:val="24"/>
        </w:rPr>
      </w:pPr>
    </w:p>
    <w:p w14:paraId="2DAEA453" w14:textId="77777777" w:rsidR="001D6580" w:rsidRPr="001D6580" w:rsidRDefault="001D6580" w:rsidP="001D6580">
      <w:pPr>
        <w:jc w:val="center"/>
        <w:rPr>
          <w:b/>
          <w:bCs/>
          <w:i/>
          <w:iCs/>
          <w:sz w:val="24"/>
          <w:szCs w:val="24"/>
        </w:rPr>
      </w:pPr>
      <w:r w:rsidRPr="001D6580">
        <w:rPr>
          <w:b/>
          <w:bCs/>
          <w:sz w:val="24"/>
          <w:szCs w:val="24"/>
        </w:rPr>
        <w:t>VII</w:t>
      </w:r>
      <w:r w:rsidRPr="001D6580">
        <w:rPr>
          <w:b/>
          <w:bCs/>
          <w:i/>
          <w:iCs/>
          <w:sz w:val="24"/>
          <w:szCs w:val="24"/>
        </w:rPr>
        <w:t>. FORCE MAJEURE</w:t>
      </w:r>
    </w:p>
    <w:p w14:paraId="1FE2E137" w14:textId="77777777" w:rsidR="001D6580" w:rsidRPr="001D6580" w:rsidRDefault="001D6580" w:rsidP="001D6580">
      <w:pPr>
        <w:widowControl w:val="0"/>
        <w:tabs>
          <w:tab w:val="left" w:pos="567"/>
          <w:tab w:val="left" w:pos="851"/>
          <w:tab w:val="left" w:pos="992"/>
          <w:tab w:val="left" w:pos="1134"/>
        </w:tabs>
        <w:jc w:val="both"/>
        <w:rPr>
          <w:rFonts w:eastAsia="Arial"/>
          <w:sz w:val="24"/>
          <w:szCs w:val="24"/>
        </w:rPr>
      </w:pPr>
      <w:r w:rsidRPr="001D6580">
        <w:rPr>
          <w:sz w:val="24"/>
          <w:szCs w:val="24"/>
        </w:rPr>
        <w:tab/>
        <w:t xml:space="preserve">7.1. </w:t>
      </w:r>
      <w:r w:rsidRPr="001D6580">
        <w:rPr>
          <w:rFonts w:eastAsia="Arial"/>
          <w:sz w:val="24"/>
          <w:szCs w:val="24"/>
        </w:rPr>
        <w:t>Atsakomybė pagal Sutartį netaikoma, taip pat Šalys gali būti visiškai ar iš dalies atleistos nuo civilinės atsakomybės šiais pagrindais:</w:t>
      </w:r>
    </w:p>
    <w:p w14:paraId="5DE6C562" w14:textId="77777777" w:rsidR="001D6580" w:rsidRPr="001D6580" w:rsidRDefault="001D6580" w:rsidP="001D6580">
      <w:pPr>
        <w:widowControl w:val="0"/>
        <w:tabs>
          <w:tab w:val="left" w:pos="567"/>
          <w:tab w:val="left" w:pos="851"/>
          <w:tab w:val="left" w:pos="992"/>
          <w:tab w:val="left" w:pos="1134"/>
        </w:tabs>
        <w:jc w:val="both"/>
        <w:rPr>
          <w:rFonts w:eastAsia="Cambria"/>
          <w:sz w:val="24"/>
          <w:szCs w:val="24"/>
        </w:rPr>
      </w:pPr>
      <w:r w:rsidRPr="001D6580">
        <w:rPr>
          <w:rFonts w:eastAsia="Arial"/>
          <w:sz w:val="24"/>
          <w:szCs w:val="24"/>
        </w:rPr>
        <w:tab/>
        <w:t>7</w:t>
      </w:r>
      <w:r w:rsidRPr="001D6580">
        <w:rPr>
          <w:rFonts w:eastAsia="Cambria"/>
          <w:sz w:val="24"/>
          <w:szCs w:val="24"/>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2F2899" w14:textId="77777777" w:rsidR="001D6580" w:rsidRPr="001D6580" w:rsidRDefault="001D6580" w:rsidP="001D6580">
      <w:pPr>
        <w:widowControl w:val="0"/>
        <w:tabs>
          <w:tab w:val="left" w:pos="567"/>
          <w:tab w:val="left" w:pos="851"/>
          <w:tab w:val="left" w:pos="992"/>
          <w:tab w:val="left" w:pos="1134"/>
        </w:tabs>
        <w:jc w:val="both"/>
        <w:rPr>
          <w:sz w:val="24"/>
          <w:szCs w:val="24"/>
        </w:rPr>
      </w:pPr>
      <w:r w:rsidRPr="001D6580">
        <w:rPr>
          <w:rFonts w:eastAsia="Cambria"/>
          <w:sz w:val="24"/>
          <w:szCs w:val="24"/>
        </w:rPr>
        <w:tab/>
        <w:t>7</w:t>
      </w:r>
      <w:r w:rsidRPr="001D6580">
        <w:rPr>
          <w:sz w:val="24"/>
          <w:szCs w:val="24"/>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57A48" w14:textId="77777777" w:rsidR="001D6580" w:rsidRPr="001D6580" w:rsidRDefault="001D6580" w:rsidP="001D6580">
      <w:pPr>
        <w:widowControl w:val="0"/>
        <w:tabs>
          <w:tab w:val="left" w:pos="567"/>
          <w:tab w:val="left" w:pos="851"/>
          <w:tab w:val="left" w:pos="992"/>
          <w:tab w:val="left" w:pos="1134"/>
        </w:tabs>
        <w:jc w:val="both"/>
        <w:rPr>
          <w:rFonts w:eastAsia="Arial"/>
          <w:sz w:val="24"/>
          <w:szCs w:val="24"/>
        </w:rPr>
      </w:pPr>
      <w:r w:rsidRPr="001D6580">
        <w:rPr>
          <w:sz w:val="24"/>
          <w:szCs w:val="24"/>
        </w:rPr>
        <w:tab/>
        <w:t>7</w:t>
      </w:r>
      <w:r w:rsidRPr="001D6580">
        <w:rPr>
          <w:rFonts w:eastAsia="Arial"/>
          <w:sz w:val="24"/>
          <w:szCs w:val="24"/>
        </w:rPr>
        <w:t>.2.</w:t>
      </w:r>
      <w:r w:rsidRPr="001D6580">
        <w:rPr>
          <w:rFonts w:eastAsia="Arial"/>
          <w:b/>
          <w:bCs/>
          <w:sz w:val="24"/>
          <w:szCs w:val="24"/>
        </w:rPr>
        <w:t xml:space="preserve"> </w:t>
      </w:r>
      <w:r w:rsidRPr="001D6580">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A0EA02" w14:textId="77777777" w:rsidR="001D6580" w:rsidRPr="001D6580" w:rsidRDefault="001D6580" w:rsidP="001D6580">
      <w:pPr>
        <w:widowControl w:val="0"/>
        <w:tabs>
          <w:tab w:val="left" w:pos="567"/>
          <w:tab w:val="left" w:pos="851"/>
          <w:tab w:val="left" w:pos="992"/>
          <w:tab w:val="left" w:pos="1134"/>
        </w:tabs>
        <w:jc w:val="both"/>
        <w:rPr>
          <w:rFonts w:eastAsia="Arial"/>
          <w:sz w:val="24"/>
          <w:szCs w:val="24"/>
        </w:rPr>
      </w:pPr>
      <w:r w:rsidRPr="001D6580">
        <w:rPr>
          <w:rFonts w:eastAsia="Arial"/>
          <w:sz w:val="24"/>
          <w:szCs w:val="24"/>
        </w:rPr>
        <w:tab/>
        <w:t>7.3.</w:t>
      </w:r>
      <w:r w:rsidRPr="001D6580">
        <w:rPr>
          <w:rFonts w:eastAsia="Arial"/>
          <w:b/>
          <w:bCs/>
          <w:sz w:val="24"/>
          <w:szCs w:val="24"/>
        </w:rPr>
        <w:t xml:space="preserve"> </w:t>
      </w:r>
      <w:r w:rsidRPr="001D6580">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3E1E01" w14:textId="77777777" w:rsidR="001D6580" w:rsidRPr="001D6580" w:rsidRDefault="001D6580" w:rsidP="001D6580">
      <w:pPr>
        <w:widowControl w:val="0"/>
        <w:tabs>
          <w:tab w:val="left" w:pos="567"/>
          <w:tab w:val="left" w:pos="851"/>
          <w:tab w:val="left" w:pos="992"/>
          <w:tab w:val="left" w:pos="1134"/>
        </w:tabs>
        <w:jc w:val="both"/>
        <w:rPr>
          <w:sz w:val="24"/>
          <w:szCs w:val="24"/>
        </w:rPr>
      </w:pPr>
      <w:r w:rsidRPr="001D6580">
        <w:rPr>
          <w:rFonts w:eastAsia="Arial"/>
          <w:sz w:val="24"/>
          <w:szCs w:val="24"/>
        </w:rPr>
        <w:tab/>
        <w:t>7.4. Jeigu nenugalimos jėgos (</w:t>
      </w:r>
      <w:r w:rsidRPr="001D6580">
        <w:rPr>
          <w:rFonts w:eastAsia="Arial"/>
          <w:iCs/>
          <w:sz w:val="24"/>
          <w:szCs w:val="24"/>
        </w:rPr>
        <w:t>force majeure</w:t>
      </w:r>
      <w:r w:rsidRPr="001D6580">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1C694" w14:textId="77777777" w:rsidR="001D6580" w:rsidRPr="001D6580" w:rsidRDefault="001D6580" w:rsidP="001D6580">
      <w:pPr>
        <w:jc w:val="both"/>
        <w:rPr>
          <w:sz w:val="24"/>
          <w:szCs w:val="24"/>
        </w:rPr>
      </w:pPr>
    </w:p>
    <w:p w14:paraId="45FC2123" w14:textId="77777777" w:rsidR="001D6580" w:rsidRPr="001D6580" w:rsidRDefault="001D6580" w:rsidP="001D6580">
      <w:pPr>
        <w:jc w:val="center"/>
        <w:rPr>
          <w:b/>
          <w:bCs/>
          <w:sz w:val="24"/>
          <w:szCs w:val="24"/>
        </w:rPr>
      </w:pPr>
      <w:r w:rsidRPr="001D6580">
        <w:rPr>
          <w:b/>
          <w:bCs/>
          <w:sz w:val="24"/>
          <w:szCs w:val="24"/>
        </w:rPr>
        <w:t>VIII. SUTARTIES GALIOJIMAS, PAKEITIMAS, NUTRAUKIMAS</w:t>
      </w:r>
    </w:p>
    <w:p w14:paraId="749021D7" w14:textId="77777777" w:rsidR="001D6580" w:rsidRPr="001D6580" w:rsidRDefault="001D6580" w:rsidP="001D6580">
      <w:pPr>
        <w:ind w:firstLine="567"/>
        <w:jc w:val="both"/>
        <w:rPr>
          <w:color w:val="000000"/>
          <w:kern w:val="2"/>
          <w:sz w:val="24"/>
          <w:szCs w:val="24"/>
        </w:rPr>
      </w:pPr>
      <w:r w:rsidRPr="001D6580">
        <w:rPr>
          <w:sz w:val="24"/>
          <w:szCs w:val="24"/>
        </w:rPr>
        <w:lastRenderedPageBreak/>
        <w:t xml:space="preserve">8.1. </w:t>
      </w:r>
      <w:r w:rsidRPr="001D6580">
        <w:rPr>
          <w:kern w:val="2"/>
          <w:sz w:val="24"/>
          <w:szCs w:val="24"/>
        </w:rPr>
        <w:t>Ši Sutartis įsigalioja nuo pasirašymo dienos</w:t>
      </w:r>
      <w:r w:rsidRPr="001D6580">
        <w:rPr>
          <w:sz w:val="24"/>
          <w:szCs w:val="24"/>
        </w:rPr>
        <w:t>.</w:t>
      </w:r>
    </w:p>
    <w:p w14:paraId="586F250C" w14:textId="77777777" w:rsidR="001D6580" w:rsidRPr="001D6580" w:rsidRDefault="001D6580" w:rsidP="001D6580">
      <w:pPr>
        <w:ind w:firstLine="567"/>
        <w:jc w:val="both"/>
        <w:rPr>
          <w:sz w:val="24"/>
          <w:szCs w:val="24"/>
        </w:rPr>
      </w:pPr>
      <w:r w:rsidRPr="001D6580">
        <w:rPr>
          <w:sz w:val="24"/>
          <w:szCs w:val="24"/>
        </w:rPr>
        <w:t>8.2. Sutartis gali būti nutraukta:</w:t>
      </w:r>
    </w:p>
    <w:p w14:paraId="3AED2596" w14:textId="77777777" w:rsidR="001D6580" w:rsidRPr="001D6580" w:rsidRDefault="001D6580" w:rsidP="001D6580">
      <w:pPr>
        <w:ind w:firstLine="567"/>
        <w:jc w:val="both"/>
        <w:rPr>
          <w:sz w:val="24"/>
          <w:szCs w:val="24"/>
        </w:rPr>
      </w:pPr>
      <w:r w:rsidRPr="001D6580">
        <w:rPr>
          <w:sz w:val="24"/>
          <w:szCs w:val="24"/>
        </w:rPr>
        <w:t>8.2.1. Lietuvos Respublikos viešųjų pirkimų, atliekamų gynybos ir saugumo srityje, įstatymo 54 straipsnyje numatytais atvejais;</w:t>
      </w:r>
    </w:p>
    <w:p w14:paraId="36C7B85F" w14:textId="77777777" w:rsidR="001D6580" w:rsidRPr="001D6580" w:rsidRDefault="001D6580" w:rsidP="001D6580">
      <w:pPr>
        <w:ind w:firstLine="567"/>
        <w:jc w:val="both"/>
        <w:rPr>
          <w:sz w:val="24"/>
          <w:szCs w:val="24"/>
        </w:rPr>
      </w:pPr>
      <w:r w:rsidRPr="001D6580">
        <w:rPr>
          <w:sz w:val="24"/>
          <w:szCs w:val="24"/>
        </w:rPr>
        <w:t>8.2.2. Šalių rašytiniu susitarimu;</w:t>
      </w:r>
    </w:p>
    <w:p w14:paraId="26F8D5ED" w14:textId="77777777" w:rsidR="001D6580" w:rsidRPr="001D6580" w:rsidRDefault="001D6580" w:rsidP="001D6580">
      <w:pPr>
        <w:ind w:firstLine="567"/>
        <w:jc w:val="both"/>
        <w:rPr>
          <w:sz w:val="24"/>
          <w:szCs w:val="24"/>
        </w:rPr>
      </w:pPr>
      <w:r w:rsidRPr="001D6580">
        <w:rPr>
          <w:sz w:val="24"/>
          <w:szCs w:val="24"/>
        </w:rPr>
        <w:t>8.2.3. Užsakovas, raštu įspėjęs Gamintoją prieš 10 (dešimt) kalendorinių dienų, turi teisę vienašališkai nutraukti Sutartį prieš terminą šiais atvejais:</w:t>
      </w:r>
    </w:p>
    <w:p w14:paraId="3333AE87" w14:textId="77777777" w:rsidR="001D6580" w:rsidRPr="001D6580" w:rsidRDefault="001D6580" w:rsidP="001D6580">
      <w:pPr>
        <w:ind w:firstLine="567"/>
        <w:jc w:val="both"/>
        <w:rPr>
          <w:sz w:val="24"/>
          <w:szCs w:val="24"/>
        </w:rPr>
      </w:pPr>
      <w:r w:rsidRPr="001D6580">
        <w:rPr>
          <w:sz w:val="24"/>
          <w:szCs w:val="24"/>
        </w:rPr>
        <w:t xml:space="preserve">8.2.3.1. kai Gamintojas nevykdo (netinkamai vykdo) sutartinių įsipareigojimų Sutartyje, jos prieduose nustatytais terminais; </w:t>
      </w:r>
    </w:p>
    <w:p w14:paraId="60BB4B2E" w14:textId="77777777" w:rsidR="001D6580" w:rsidRPr="001D6580" w:rsidRDefault="001D6580" w:rsidP="001D6580">
      <w:pPr>
        <w:ind w:firstLine="567"/>
        <w:jc w:val="both"/>
        <w:rPr>
          <w:sz w:val="24"/>
          <w:szCs w:val="24"/>
        </w:rPr>
      </w:pPr>
      <w:r w:rsidRPr="001D6580">
        <w:rPr>
          <w:sz w:val="24"/>
          <w:szCs w:val="24"/>
        </w:rPr>
        <w:t>8.2.3.2. kai Gamintojas bankrutuoja arba jis yra likviduojamas, kai sustabdo ūkinę veiklą arba įstatymuose ir kituose teisės aktuose numatyta tvarka susidaro analogiška situacija;</w:t>
      </w:r>
    </w:p>
    <w:p w14:paraId="0C401142" w14:textId="77777777" w:rsidR="001D6580" w:rsidRPr="001D6580" w:rsidRDefault="001D6580" w:rsidP="001D6580">
      <w:pPr>
        <w:ind w:firstLine="567"/>
        <w:jc w:val="both"/>
        <w:rPr>
          <w:sz w:val="24"/>
          <w:szCs w:val="24"/>
        </w:rPr>
      </w:pPr>
      <w:r w:rsidRPr="001D6580">
        <w:rPr>
          <w:sz w:val="24"/>
          <w:szCs w:val="24"/>
        </w:rPr>
        <w:t>8.2.3.3. kai Gamintojas teismo sprendimu pripažintas kaltu dėl sukčiavimo, korupcijos ar kitų panašaus pobūdžio veikų padarymo;</w:t>
      </w:r>
    </w:p>
    <w:p w14:paraId="10E2D9E3" w14:textId="77777777" w:rsidR="001D6580" w:rsidRPr="001D6580" w:rsidRDefault="001D6580" w:rsidP="001D6580">
      <w:pPr>
        <w:ind w:firstLine="567"/>
        <w:jc w:val="both"/>
        <w:rPr>
          <w:sz w:val="24"/>
          <w:szCs w:val="24"/>
        </w:rPr>
      </w:pPr>
      <w:r w:rsidRPr="001D6580">
        <w:rPr>
          <w:sz w:val="24"/>
          <w:szCs w:val="24"/>
        </w:rPr>
        <w:t>8.2.3.4. kai keičiasi Gamintojo organizacinė struktūra – juridinis statusas, pobūdis ar valdymo struktūra ir tai gali turėti įtakos tinkamam Sutarties įvykdymui;</w:t>
      </w:r>
    </w:p>
    <w:p w14:paraId="69CD82D3" w14:textId="77777777" w:rsidR="001D6580" w:rsidRPr="001D6580" w:rsidRDefault="001D6580" w:rsidP="001D6580">
      <w:pPr>
        <w:ind w:firstLine="567"/>
        <w:jc w:val="both"/>
        <w:rPr>
          <w:sz w:val="24"/>
          <w:szCs w:val="24"/>
        </w:rPr>
      </w:pPr>
      <w:r w:rsidRPr="001D6580">
        <w:rPr>
          <w:sz w:val="24"/>
          <w:szCs w:val="24"/>
        </w:rPr>
        <w:t>8.2.3.5. pasikeičia (pablogėja) Užsakovo finansinė padėtis ar Užsakovas negauna arba netenka finansavimo ir dėl šios priežasties nusprendžia nutraukti Sutartį;</w:t>
      </w:r>
    </w:p>
    <w:p w14:paraId="0C20BCAF" w14:textId="77777777" w:rsidR="001D6580" w:rsidRPr="001D6580" w:rsidRDefault="001D6580" w:rsidP="001D6580">
      <w:pPr>
        <w:ind w:firstLine="567"/>
        <w:jc w:val="both"/>
        <w:rPr>
          <w:sz w:val="24"/>
          <w:szCs w:val="24"/>
        </w:rPr>
      </w:pPr>
      <w:r w:rsidRPr="001D6580">
        <w:rPr>
          <w:sz w:val="24"/>
          <w:szCs w:val="24"/>
        </w:rPr>
        <w:t xml:space="preserve">8.2.3.6. nebelieka perkamų </w:t>
      </w:r>
      <w:r w:rsidRPr="001D6580">
        <w:rPr>
          <w:rFonts w:eastAsia="Arial"/>
          <w:sz w:val="24"/>
          <w:szCs w:val="24"/>
        </w:rPr>
        <w:t>Paslaugų</w:t>
      </w:r>
      <w:r w:rsidRPr="001D6580">
        <w:rPr>
          <w:sz w:val="24"/>
          <w:szCs w:val="24"/>
        </w:rPr>
        <w:t xml:space="preserve"> poreikio;</w:t>
      </w:r>
    </w:p>
    <w:p w14:paraId="5EF34BDB" w14:textId="77777777" w:rsidR="001D6580" w:rsidRPr="001D6580" w:rsidRDefault="001D6580" w:rsidP="001D6580">
      <w:pPr>
        <w:ind w:firstLine="567"/>
        <w:jc w:val="both"/>
        <w:rPr>
          <w:sz w:val="24"/>
          <w:szCs w:val="24"/>
        </w:rPr>
      </w:pPr>
      <w:r w:rsidRPr="001D6580">
        <w:rPr>
          <w:sz w:val="24"/>
          <w:szCs w:val="24"/>
        </w:rPr>
        <w:t>8.2.4. Gamintojas turi teisę vienašališkai nutraukti Sutartį, įspėjęs Užsakovą raštu prieš ne trumpesnį nei 30 (trisdešimties) dienų terminą, jeigu Užsakovas pažeidžia atsiskaitymo su Gamintoju terminus (išskyrus atvejus, kai Užsakovas naudojasi savo teise sulaikyti mokėjimus), ir Užsakovo skola Gamintojui viršija 20 (dvidešimt) proc. Pradinės sutarties vertės ir Užsakovas, gavęs Gamintojo pretenziją, per 30 (trisdešimt) dienų nesumoka Gamintojui mokėtinų sumų.</w:t>
      </w:r>
    </w:p>
    <w:p w14:paraId="36B1F8EF" w14:textId="77777777" w:rsidR="001D6580" w:rsidRPr="001D6580" w:rsidRDefault="001D6580" w:rsidP="001D6580">
      <w:pPr>
        <w:ind w:firstLine="567"/>
        <w:jc w:val="both"/>
        <w:rPr>
          <w:sz w:val="24"/>
          <w:szCs w:val="24"/>
        </w:rPr>
      </w:pPr>
      <w:r w:rsidRPr="001D6580">
        <w:rPr>
          <w:sz w:val="24"/>
          <w:szCs w:val="24"/>
        </w:rPr>
        <w:t>8.3. Sutartį nutraukus dėl Gamintojo kaltės, be jam priklausančio atlyginimo už pagamintus Pažymėjimus, Gamintojas neturi teisės į jokių patirtų nuostolių ar žalos kompensaciją.</w:t>
      </w:r>
    </w:p>
    <w:p w14:paraId="64A7C3A3" w14:textId="77777777" w:rsidR="001D6580" w:rsidRPr="001D6580" w:rsidRDefault="001D6580" w:rsidP="001D6580">
      <w:pPr>
        <w:ind w:firstLine="567"/>
        <w:jc w:val="both"/>
        <w:rPr>
          <w:sz w:val="24"/>
          <w:szCs w:val="24"/>
        </w:rPr>
      </w:pPr>
      <w:r w:rsidRPr="001D6580">
        <w:rPr>
          <w:sz w:val="24"/>
          <w:szCs w:val="24"/>
        </w:rPr>
        <w:t>8.4. Šios Sutarties sąlygos jos galiojimo laikotarpiu gali būti keičiamos Viešųjų pirkimų, atliekamų gynybos ir saugumo srityje, įstatymo 53 straipsnyje nustatyta tvarka. Neleidžiami tokie pakeitimai ar pasirinkimo galimybės, dėl kurių iš esmės pasikeistų Sutarties pobūdis.</w:t>
      </w:r>
    </w:p>
    <w:p w14:paraId="130923C0" w14:textId="77777777" w:rsidR="001D6580" w:rsidRPr="001D6580" w:rsidRDefault="001D6580" w:rsidP="001D6580">
      <w:pPr>
        <w:ind w:firstLine="567"/>
        <w:jc w:val="both"/>
        <w:rPr>
          <w:sz w:val="24"/>
          <w:szCs w:val="24"/>
        </w:rPr>
      </w:pPr>
      <w:r w:rsidRPr="001D6580">
        <w:rPr>
          <w:sz w:val="24"/>
          <w:szCs w:val="24"/>
        </w:rPr>
        <w:t>8.5.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60AD46ED" w14:textId="77777777" w:rsidR="001D6580" w:rsidRPr="001D6580" w:rsidRDefault="001D6580" w:rsidP="001D6580">
      <w:pPr>
        <w:ind w:firstLine="567"/>
        <w:jc w:val="both"/>
        <w:rPr>
          <w:sz w:val="24"/>
          <w:szCs w:val="24"/>
        </w:rPr>
      </w:pPr>
      <w:r w:rsidRPr="001D6580">
        <w:rPr>
          <w:sz w:val="24"/>
          <w:szCs w:val="24"/>
        </w:rPr>
        <w:t>8.6. Sutarties sąlygų pakeitimas turi būti įformintas papildomu susitarimu ir pasirašytas abiejų Šalių.</w:t>
      </w:r>
    </w:p>
    <w:p w14:paraId="7286EB8E" w14:textId="77777777" w:rsidR="001D6580" w:rsidRPr="001D6580" w:rsidRDefault="001D6580" w:rsidP="001D6580">
      <w:pPr>
        <w:jc w:val="both"/>
        <w:rPr>
          <w:sz w:val="24"/>
          <w:szCs w:val="24"/>
        </w:rPr>
      </w:pPr>
    </w:p>
    <w:p w14:paraId="3D079149" w14:textId="77777777" w:rsidR="001D6580" w:rsidRPr="001D6580" w:rsidRDefault="001D6580" w:rsidP="001D6580">
      <w:pPr>
        <w:jc w:val="center"/>
        <w:rPr>
          <w:b/>
          <w:bCs/>
          <w:sz w:val="24"/>
          <w:szCs w:val="24"/>
        </w:rPr>
      </w:pPr>
      <w:r w:rsidRPr="001D6580">
        <w:rPr>
          <w:b/>
          <w:bCs/>
          <w:sz w:val="24"/>
          <w:szCs w:val="24"/>
        </w:rPr>
        <w:t>IX. KONFIDENCIALUMAS IR ASMENS DUOMENŲ APSAUGA</w:t>
      </w:r>
    </w:p>
    <w:p w14:paraId="665D6A2B"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sz w:val="24"/>
          <w:szCs w:val="24"/>
        </w:rPr>
        <w:t xml:space="preserve">9.1. </w:t>
      </w:r>
      <w:r w:rsidRPr="001D6580">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BEECDB"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t>9.2. Šalis turi teisę atskleisti kitos Šalies konfidencialią informaciją šiais atvejais:</w:t>
      </w:r>
    </w:p>
    <w:p w14:paraId="3F91635A"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t>9.2.1.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D4CB6"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t xml:space="preserve">9.2.2. konfidencialią informaciją yra būtina atskleisti pagal </w:t>
      </w:r>
      <w:r w:rsidRPr="001D6580">
        <w:rPr>
          <w:sz w:val="24"/>
          <w:szCs w:val="24"/>
        </w:rPr>
        <w:t>įstatymų bei kitų teisės aktų</w:t>
      </w:r>
      <w:r w:rsidRPr="001D6580">
        <w:rPr>
          <w:rFonts w:eastAsia="Arial"/>
          <w:sz w:val="24"/>
          <w:szCs w:val="24"/>
        </w:rPr>
        <w:t xml:space="preserve"> reikalavimus, įskaitant atvejus, kai to reikalauja viešojo administravimo subjektai, taip, kai jie apibrėžti Lietuvos Respublikos viešojo administravimo įstatyme.</w:t>
      </w:r>
    </w:p>
    <w:p w14:paraId="7894B3DC"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t xml:space="preserve">9.3. Prieš atskleisdama konfidencialią informaciją, Šalis privalo informuoti kitą Šalį (tiek, kiek tai nedraudžiama pagal </w:t>
      </w:r>
      <w:r w:rsidRPr="001D6580">
        <w:rPr>
          <w:sz w:val="24"/>
          <w:szCs w:val="24"/>
        </w:rPr>
        <w:t>įstatymus bei kitus teisės aktus</w:t>
      </w:r>
      <w:r w:rsidRPr="001D6580">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7BC505A4"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t>9.4. Šalis atsako:</w:t>
      </w:r>
    </w:p>
    <w:p w14:paraId="50765532"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lastRenderedPageBreak/>
        <w:t>9.4.1. už bet kokį neteisėtą, įskaitant atsitiktinį, kitos Šalies konfidencialios informacijos ar bet kurios jos dalies atskleidimą ar perdavimą arba konfidencialios informacijos neteisėtą naudojimą;</w:t>
      </w:r>
    </w:p>
    <w:p w14:paraId="66AF394D"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t>9.4.2. už tai, kad nesiėmė visų protingų veiksmų, kad išsaugotų ir apsaugotų kitos Šalies konfidencialią informaciją ar bet kurią jos dalį, užkirstų kelią tolesniam jos neteisėtam atskleidimui, perdavimui ar naudojimui.</w:t>
      </w:r>
    </w:p>
    <w:p w14:paraId="6B362C84"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rPr>
      </w:pPr>
      <w:r w:rsidRPr="001D6580">
        <w:rPr>
          <w:rFonts w:eastAsia="Arial"/>
          <w:sz w:val="24"/>
          <w:szCs w:val="24"/>
        </w:rPr>
        <w:t>9.5. Šalis nepagrįstai atskleidusi kitos Šalies konfidencialią informaciją privalo sumokėti kitai Šaliai Specialiosiose sąlygose nurodyto dydžio baudą.</w:t>
      </w:r>
    </w:p>
    <w:p w14:paraId="1856B339"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rFonts w:eastAsia="Arial"/>
          <w:sz w:val="24"/>
          <w:szCs w:val="24"/>
          <w:lang w:eastAsia="lt-LT"/>
        </w:rPr>
      </w:pPr>
      <w:r w:rsidRPr="001D6580">
        <w:rPr>
          <w:rFonts w:eastAsia="Arial"/>
          <w:sz w:val="24"/>
          <w:szCs w:val="24"/>
        </w:rPr>
        <w:t xml:space="preserve">9.6. </w:t>
      </w:r>
      <w:r w:rsidRPr="001D6580">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1D6580">
        <w:rPr>
          <w:rFonts w:eastAsia="Arial"/>
          <w:color w:val="0563C1"/>
          <w:sz w:val="24"/>
          <w:szCs w:val="24"/>
          <w:u w:val="single"/>
          <w:lang w:eastAsia="lt-LT"/>
        </w:rPr>
        <w:t>(ES) 2016/679</w:t>
      </w:r>
      <w:r w:rsidRPr="001D6580">
        <w:rPr>
          <w:rFonts w:eastAsia="Arial"/>
          <w:sz w:val="24"/>
          <w:szCs w:val="24"/>
          <w:lang w:eastAsia="lt-LT"/>
        </w:rPr>
        <w:t xml:space="preserve"> dėl fizinių asmenų apsaugos tvarkant asmens duomenis ir dėl laisvo tokių duomenų judėjimo ir kuriuo panaikinama Direktyva </w:t>
      </w:r>
      <w:r w:rsidRPr="001D6580">
        <w:rPr>
          <w:rFonts w:eastAsia="Arial"/>
          <w:color w:val="0563C1"/>
          <w:sz w:val="24"/>
          <w:szCs w:val="24"/>
          <w:u w:val="single"/>
          <w:lang w:eastAsia="lt-LT"/>
        </w:rPr>
        <w:t>95/46/EB</w:t>
      </w:r>
      <w:r w:rsidRPr="001D6580">
        <w:rPr>
          <w:rFonts w:eastAsia="Arial"/>
          <w:sz w:val="24"/>
          <w:szCs w:val="24"/>
          <w:lang w:eastAsia="lt-LT"/>
        </w:rPr>
        <w:t xml:space="preserve"> (Bendrasis duomenų apsaugos reglamentas) ir kitų teisės aktų, reglamentuojančių asmens duomenų tvarkymą, nuostatomis.</w:t>
      </w:r>
    </w:p>
    <w:p w14:paraId="51266181" w14:textId="77777777" w:rsidR="001D6580" w:rsidRPr="001D6580" w:rsidRDefault="001D6580" w:rsidP="001D6580">
      <w:pPr>
        <w:widowControl w:val="0"/>
        <w:pBdr>
          <w:top w:val="nil"/>
          <w:left w:val="nil"/>
          <w:bottom w:val="nil"/>
          <w:right w:val="nil"/>
          <w:between w:val="nil"/>
        </w:pBdr>
        <w:tabs>
          <w:tab w:val="left" w:pos="851"/>
          <w:tab w:val="left" w:pos="992"/>
          <w:tab w:val="left" w:pos="1134"/>
        </w:tabs>
        <w:ind w:firstLine="567"/>
        <w:jc w:val="both"/>
        <w:rPr>
          <w:sz w:val="24"/>
          <w:szCs w:val="24"/>
        </w:rPr>
      </w:pPr>
      <w:r w:rsidRPr="001D6580">
        <w:rPr>
          <w:rFonts w:eastAsia="Arial"/>
          <w:sz w:val="24"/>
          <w:szCs w:val="24"/>
          <w:lang w:eastAsia="lt-LT"/>
        </w:rPr>
        <w:t xml:space="preserve">9.7. </w:t>
      </w:r>
      <w:r w:rsidRPr="001D6580">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777CDC" w14:textId="77777777" w:rsidR="001D6580" w:rsidRPr="001D6580" w:rsidRDefault="001D6580" w:rsidP="001D6580">
      <w:pPr>
        <w:jc w:val="both"/>
        <w:rPr>
          <w:sz w:val="24"/>
          <w:szCs w:val="24"/>
        </w:rPr>
      </w:pPr>
    </w:p>
    <w:p w14:paraId="2AFDEC73" w14:textId="77777777" w:rsidR="001D6580" w:rsidRPr="001D6580" w:rsidRDefault="001D6580" w:rsidP="001D6580">
      <w:pPr>
        <w:widowControl w:val="0"/>
        <w:ind w:left="709" w:hanging="709"/>
        <w:jc w:val="center"/>
        <w:rPr>
          <w:b/>
          <w:caps/>
          <w:sz w:val="24"/>
          <w:szCs w:val="24"/>
          <w:lang w:eastAsia="lt-LT"/>
        </w:rPr>
      </w:pPr>
      <w:r w:rsidRPr="001D6580">
        <w:rPr>
          <w:b/>
          <w:bCs/>
          <w:sz w:val="24"/>
          <w:szCs w:val="24"/>
          <w:lang w:eastAsia="lt-LT"/>
        </w:rPr>
        <w:t>X.</w:t>
      </w:r>
      <w:r w:rsidRPr="001D6580">
        <w:rPr>
          <w:b/>
          <w:caps/>
          <w:sz w:val="24"/>
          <w:szCs w:val="24"/>
          <w:lang w:eastAsia="lt-LT"/>
        </w:rPr>
        <w:t xml:space="preserve"> ĮSLAPTINTOS INFORMACIJOS APSAUGA</w:t>
      </w:r>
    </w:p>
    <w:p w14:paraId="6A64BA29" w14:textId="77777777" w:rsidR="001D6580" w:rsidRPr="001D6580" w:rsidRDefault="001D6580" w:rsidP="001D6580">
      <w:pPr>
        <w:autoSpaceDE w:val="0"/>
        <w:ind w:firstLine="567"/>
        <w:jc w:val="both"/>
        <w:rPr>
          <w:sz w:val="24"/>
          <w:szCs w:val="24"/>
        </w:rPr>
      </w:pPr>
      <w:r w:rsidRPr="001D6580">
        <w:rPr>
          <w:sz w:val="24"/>
          <w:szCs w:val="24"/>
        </w:rPr>
        <w:t>10.1. Gamintojas privalo užtikrinti, kad visą Sutarties galiojimo laiką jis atitiks įslaptintos informacijos apsaugos reikalavimus ir turės galiojantį įmonės patikimumą patvirtinantį pažymėjimą. Jei Sutarties galiojimo metu įmonės patikimumą patvirtinančio pažymėjimo galiojimo terminas baigiasi, Gamintojas turi tinkamai ir laiku kreiptis dėl naujo įmonės patikimumą patvirtinančio pažymėjimo gavimo.</w:t>
      </w:r>
    </w:p>
    <w:p w14:paraId="3546B48D" w14:textId="77777777" w:rsidR="001D6580" w:rsidRPr="001D6580" w:rsidRDefault="001D6580" w:rsidP="001D6580">
      <w:pPr>
        <w:autoSpaceDE w:val="0"/>
        <w:ind w:firstLine="567"/>
        <w:jc w:val="both"/>
        <w:rPr>
          <w:sz w:val="24"/>
          <w:szCs w:val="24"/>
        </w:rPr>
      </w:pPr>
      <w:r w:rsidRPr="001D6580">
        <w:rPr>
          <w:sz w:val="24"/>
          <w:szCs w:val="24"/>
        </w:rPr>
        <w:t xml:space="preserve">10.2. Gamintojas privalo užtikrinti, kad su įslaptinta informacija dirbs </w:t>
      </w:r>
      <w:r w:rsidRPr="001D6580">
        <w:rPr>
          <w:spacing w:val="7"/>
          <w:sz w:val="24"/>
          <w:szCs w:val="24"/>
        </w:rPr>
        <w:t xml:space="preserve">ar susipažins tik atitinkamus leidimus ar teisę turintys Gamintojo darbuotojai ir tik </w:t>
      </w:r>
      <w:r w:rsidRPr="001D6580">
        <w:rPr>
          <w:sz w:val="24"/>
          <w:szCs w:val="24"/>
        </w:rPr>
        <w:t>vadovaudamiesi principu „Būtina žinoti“. Principas „Būtina žinoti“ reiškia, kad įslaptinta informacija gali būti patikėta tik atitinkamus leidimus dirbti ar susipažinti su įslaptinta informacija turintiems asmenims, kuriems vykdant tarnybines pareigas reikalinga susipažinti su įslaptinta informacija. Asmeniui gali būti patikėta tokios apimties įslaptinta informacija, kokios reikia jo pareigoms atlikti.</w:t>
      </w:r>
    </w:p>
    <w:p w14:paraId="74895026" w14:textId="77777777" w:rsidR="001D6580" w:rsidRPr="001D6580" w:rsidRDefault="001D6580" w:rsidP="001D6580">
      <w:pPr>
        <w:autoSpaceDE w:val="0"/>
        <w:ind w:firstLine="567"/>
        <w:jc w:val="both"/>
        <w:rPr>
          <w:sz w:val="24"/>
          <w:szCs w:val="24"/>
          <w:lang w:eastAsia="lt-LT"/>
        </w:rPr>
      </w:pPr>
      <w:r w:rsidRPr="001D6580">
        <w:rPr>
          <w:sz w:val="24"/>
          <w:szCs w:val="24"/>
        </w:rPr>
        <w:t>10.3. Gamintojas privalo</w:t>
      </w:r>
      <w:r w:rsidRPr="001D6580">
        <w:rPr>
          <w:sz w:val="24"/>
          <w:szCs w:val="24"/>
          <w:lang w:eastAsia="lt-LT"/>
        </w:rPr>
        <w:t xml:space="preserve"> užtikrinti, kad įslaptinta informacija nebus saugoma ir su tokia informacija nebus dirbama patalpose, kurios Lietuvos Respublikos teisės aktų nustatyta tvarka nėra pripažintos tinkamomis dirbti su įslaptinta informacija ar saugoti tokią informaciją.</w:t>
      </w:r>
    </w:p>
    <w:p w14:paraId="52D4B438" w14:textId="77777777" w:rsidR="001D6580" w:rsidRPr="001D6580" w:rsidRDefault="001D6580" w:rsidP="001D6580">
      <w:pPr>
        <w:autoSpaceDE w:val="0"/>
        <w:ind w:firstLine="567"/>
        <w:jc w:val="both"/>
        <w:rPr>
          <w:sz w:val="24"/>
          <w:szCs w:val="24"/>
        </w:rPr>
      </w:pPr>
      <w:r w:rsidRPr="001D6580">
        <w:rPr>
          <w:sz w:val="24"/>
          <w:szCs w:val="24"/>
        </w:rPr>
        <w:t xml:space="preserve">10.4. Įslaptintos informacijos keitimasis tarp Užsakovo ir Gamintojo bus vykdomas Įslaptintos informacijos administravimo ir išslaptinimo tvarkos apraše, patvirtintame Lietuvos Respublikos Vyriausybės 2018 m. rugpjūčio 13 d. nutarimu Nr. 820 „Dėl Lietuvos Respublikos valstybės ir tarnybos paslapčių įstatymo įgyvendinimo“ nustatyta tvarka. </w:t>
      </w:r>
    </w:p>
    <w:p w14:paraId="4512B045" w14:textId="77777777" w:rsidR="001D6580" w:rsidRPr="001D6580" w:rsidRDefault="001D6580" w:rsidP="001D6580">
      <w:pPr>
        <w:autoSpaceDE w:val="0"/>
        <w:ind w:firstLine="567"/>
        <w:jc w:val="both"/>
        <w:rPr>
          <w:sz w:val="24"/>
          <w:szCs w:val="24"/>
        </w:rPr>
      </w:pPr>
      <w:r w:rsidRPr="001D6580">
        <w:rPr>
          <w:sz w:val="24"/>
          <w:szCs w:val="24"/>
        </w:rPr>
        <w:t xml:space="preserve">10.5. Gamintojo paskirtas asmuo, atsakingas už įslaptintos informacijos apsaugą, jos gabenimą ir keitimąsi ja su Užsakovu: </w:t>
      </w:r>
      <w:r w:rsidRPr="001D6580">
        <w:rPr>
          <w:sz w:val="24"/>
          <w:szCs w:val="24"/>
          <w:highlight w:val="lightGray"/>
        </w:rPr>
        <w:t>......................</w:t>
      </w:r>
    </w:p>
    <w:p w14:paraId="79011E6E" w14:textId="77777777" w:rsidR="001D6580" w:rsidRPr="001D6580" w:rsidRDefault="001D6580" w:rsidP="001D6580">
      <w:pPr>
        <w:autoSpaceDE w:val="0"/>
        <w:ind w:firstLine="567"/>
        <w:jc w:val="both"/>
        <w:rPr>
          <w:sz w:val="24"/>
          <w:szCs w:val="24"/>
        </w:rPr>
      </w:pPr>
      <w:r w:rsidRPr="001D6580">
        <w:rPr>
          <w:sz w:val="24"/>
          <w:szCs w:val="24"/>
        </w:rPr>
        <w:t xml:space="preserve">10.6. Sutarties dalies vykdymui Gamintojas gali pasitelkti subteikėją tik gavusi rašytinį Užsakovo sutikimą. Subteikėjui galioja Gamintojui taikomi reikalavimai, susiję su įslaptintos informacijos apsauga. </w:t>
      </w:r>
    </w:p>
    <w:p w14:paraId="3AF95A39" w14:textId="77777777" w:rsidR="001D6580" w:rsidRPr="001D6580" w:rsidRDefault="001D6580" w:rsidP="001D6580">
      <w:pPr>
        <w:autoSpaceDE w:val="0"/>
        <w:ind w:firstLine="567"/>
        <w:jc w:val="both"/>
        <w:rPr>
          <w:sz w:val="24"/>
          <w:szCs w:val="24"/>
        </w:rPr>
      </w:pPr>
      <w:r w:rsidRPr="001D6580">
        <w:rPr>
          <w:sz w:val="24"/>
          <w:szCs w:val="24"/>
        </w:rPr>
        <w:t xml:space="preserve">10.7. Gamintojas privalo per 2 (dvi) darbo dienas pranešti Užsakovui ir Lietuvos Respublikos valstybės saugumo departamentui apie sutarties su Sutarties dalį vykdančiu subteikėju nutraukimą, taip pat apie asmenų atsakingų už atskiras įslaptintos informacijos apsaugos sritis, ir kitų darbuotojų, kuriems yra suteikta teisė dirbti ar susipažinti su įslaptinta informacija, pasikeitimą bei darbo santykių nutraukimą. </w:t>
      </w:r>
    </w:p>
    <w:p w14:paraId="0B0704B7" w14:textId="77777777" w:rsidR="001D6580" w:rsidRPr="001D6580" w:rsidRDefault="001D6580" w:rsidP="001D6580">
      <w:pPr>
        <w:autoSpaceDE w:val="0"/>
        <w:ind w:firstLine="567"/>
        <w:jc w:val="both"/>
        <w:rPr>
          <w:sz w:val="24"/>
          <w:szCs w:val="24"/>
        </w:rPr>
      </w:pPr>
      <w:r w:rsidRPr="001D6580">
        <w:rPr>
          <w:sz w:val="24"/>
          <w:szCs w:val="24"/>
        </w:rPr>
        <w:t>10.8.</w:t>
      </w:r>
      <w:r w:rsidRPr="001D6580">
        <w:t xml:space="preserve"> </w:t>
      </w:r>
      <w:r w:rsidRPr="001D6580">
        <w:rPr>
          <w:sz w:val="24"/>
          <w:szCs w:val="24"/>
        </w:rPr>
        <w:t xml:space="preserve">Pasikeitus Sutartyje dalyvaujantiems Gamintojo darbuotojams, turintiems teisę dirbti ar susipažinti su įslaptinta informacija, Gamintojas per 2 (dvi) darbo dienas apie tai turi raštu pranešti Užsakovui, nurodyti naujus darbuotojus, kuriems reikės dirbti ar susipažinti su įslaptinta informacija, pateikti patvirtinančius dokumentus, kad nauji darbuotojai turi teisę dirbti ar susipažinti su įslaptinta informacija, ir užtikrinti, kad nauji darbuotojai su šia informacija nesusipažins, iki jiems nebus išduoti leidimai dirbti ar susipažinti su įslaptinta informacija (atsižvelgiant į įslaptintos informacijos, su kuria būtina susipažinti darbuotojui, aukščiausią slaptumo žymą). </w:t>
      </w:r>
    </w:p>
    <w:p w14:paraId="274CA950" w14:textId="77777777" w:rsidR="001D6580" w:rsidRPr="001D6580" w:rsidRDefault="001D6580" w:rsidP="001D6580">
      <w:pPr>
        <w:autoSpaceDE w:val="0"/>
        <w:ind w:firstLine="567"/>
        <w:jc w:val="both"/>
        <w:rPr>
          <w:sz w:val="24"/>
          <w:szCs w:val="24"/>
        </w:rPr>
      </w:pPr>
      <w:r w:rsidRPr="001D6580">
        <w:rPr>
          <w:sz w:val="24"/>
          <w:szCs w:val="24"/>
        </w:rPr>
        <w:lastRenderedPageBreak/>
        <w:t xml:space="preserve">10.9. Sutartį įvykdžius ar jos vykdymą nutraukus prieš terminą, Gamintojas privalo per 5 (penkias) darbo dienas Užsakovui perduoti visą gautą ar Sutarties vykdymo metu sukurtą įslaptintą informaciją ir, jei Sutarties vykdymo metu buvo naudojama Gamintojui priklausanti ĮIRIS įslaptintai informacijai apdoroti ar perduoti, neatkuriamai ištrinti šią informaciją. </w:t>
      </w:r>
    </w:p>
    <w:p w14:paraId="43082AD1" w14:textId="77777777" w:rsidR="001D6580" w:rsidRPr="001D6580" w:rsidRDefault="001D6580" w:rsidP="001D6580">
      <w:pPr>
        <w:autoSpaceDE w:val="0"/>
        <w:ind w:firstLine="567"/>
        <w:jc w:val="both"/>
        <w:rPr>
          <w:sz w:val="24"/>
          <w:szCs w:val="24"/>
        </w:rPr>
      </w:pPr>
      <w:r w:rsidRPr="001D6580">
        <w:rPr>
          <w:sz w:val="24"/>
          <w:szCs w:val="24"/>
        </w:rPr>
        <w:t>10.10. Gamintojas nedelsiant privalo pranešti Lietuvos Respublikos Valstybės saugumo departamentui apie Valstybės ir tarnybos paslapčių įstatymo 35 straipsnio 1 dalies 3, 4, 5 punktuose nurodytos informacijos pasikeitimus.</w:t>
      </w:r>
    </w:p>
    <w:p w14:paraId="2B5F7C14" w14:textId="77777777" w:rsidR="001D6580" w:rsidRPr="001D6580" w:rsidRDefault="001D6580" w:rsidP="001D6580">
      <w:pPr>
        <w:autoSpaceDE w:val="0"/>
        <w:ind w:firstLine="567"/>
        <w:jc w:val="both"/>
        <w:rPr>
          <w:sz w:val="24"/>
          <w:szCs w:val="24"/>
        </w:rPr>
      </w:pPr>
      <w:r w:rsidRPr="001D6580">
        <w:rPr>
          <w:sz w:val="24"/>
          <w:szCs w:val="24"/>
        </w:rPr>
        <w:t xml:space="preserve">10.11. Gamintojas negali viešai skelbti informacijos apie sudarytą ar vykdytą Sutartį. </w:t>
      </w:r>
    </w:p>
    <w:p w14:paraId="0927D12D" w14:textId="77777777" w:rsidR="001D6580" w:rsidRPr="001D6580" w:rsidRDefault="001D6580" w:rsidP="001D6580">
      <w:pPr>
        <w:autoSpaceDE w:val="0"/>
        <w:ind w:firstLine="567"/>
        <w:jc w:val="both"/>
        <w:rPr>
          <w:sz w:val="24"/>
          <w:szCs w:val="24"/>
        </w:rPr>
      </w:pPr>
      <w:r w:rsidRPr="001D6580">
        <w:rPr>
          <w:sz w:val="24"/>
          <w:szCs w:val="24"/>
        </w:rPr>
        <w:t xml:space="preserve">10.12. Gamintojas nedelsiant privalo informuoti Lietuvos Respublikos Valstybės saugumo departamentą atsiradus Valstybės ir tarnybos paslapčių įstatymo 37 straipsnio 1 dalies 1, 4, 5, 8, 9 ar 11 punktuose nurodytoms aplinkybėms. </w:t>
      </w:r>
    </w:p>
    <w:p w14:paraId="579070E1" w14:textId="77777777" w:rsidR="001D6580" w:rsidRPr="001D6580" w:rsidRDefault="001D6580" w:rsidP="001D6580">
      <w:pPr>
        <w:autoSpaceDE w:val="0"/>
        <w:ind w:firstLine="567"/>
        <w:jc w:val="both"/>
        <w:rPr>
          <w:sz w:val="24"/>
          <w:szCs w:val="24"/>
        </w:rPr>
      </w:pPr>
      <w:r w:rsidRPr="001D6580">
        <w:rPr>
          <w:sz w:val="24"/>
          <w:szCs w:val="24"/>
        </w:rPr>
        <w:t xml:space="preserve">10.13. Gamintojas privalo nedelsdamas, bet ne vėliau kaip per 1 (vieną) darbo dieną nuo aplinkybių atsiradimo dienos, pranešti Užsakovui atsakingam asmeniui ir Lietuvos Respublikos Valstybės saugumo departamentui apie visus įvykusius įslaptintos informacijos apsaugos reikalavimų pažeidimus, dėl kurių įslaptinta informacija buvo ar galėjo būti neteisėtai atskleista ar prarasta, arba kilus įtarimams, kad buvo padaryti tokie pažeidimai. </w:t>
      </w:r>
    </w:p>
    <w:p w14:paraId="5B475728" w14:textId="77777777" w:rsidR="001D6580" w:rsidRPr="001D6580" w:rsidRDefault="001D6580" w:rsidP="001D6580">
      <w:pPr>
        <w:autoSpaceDE w:val="0"/>
        <w:ind w:firstLine="567"/>
        <w:jc w:val="both"/>
        <w:rPr>
          <w:sz w:val="24"/>
          <w:szCs w:val="24"/>
        </w:rPr>
      </w:pPr>
      <w:r w:rsidRPr="001D6580">
        <w:rPr>
          <w:sz w:val="24"/>
          <w:szCs w:val="24"/>
        </w:rPr>
        <w:t xml:space="preserve">10.14. Gamintojas privalo leisti Užsakovo ir Lietuvos Respublikos Valstybės saugumo departamento atsakingiems asmenims vykdyti Sutarties metu patikėtos, naudojamos ir (ar) sukuriamos įslaptintos informacijos apsaugos veiksmų kontrolę. </w:t>
      </w:r>
    </w:p>
    <w:p w14:paraId="5AE77731" w14:textId="77777777" w:rsidR="001D6580" w:rsidRPr="001D6580" w:rsidRDefault="001D6580" w:rsidP="001D6580">
      <w:pPr>
        <w:autoSpaceDE w:val="0"/>
        <w:ind w:firstLine="567"/>
        <w:jc w:val="both"/>
        <w:rPr>
          <w:sz w:val="24"/>
          <w:szCs w:val="24"/>
        </w:rPr>
      </w:pPr>
      <w:r w:rsidRPr="001D6580">
        <w:rPr>
          <w:sz w:val="24"/>
          <w:szCs w:val="24"/>
        </w:rPr>
        <w:t xml:space="preserve">10.15. Gamintojas privalo vykdyti Lietuvos Respublikos Valstybės saugumo departamento bei Užsakovo teisėtus reikalavimus, susijusius su įslaptintos informacijos apsauga. </w:t>
      </w:r>
    </w:p>
    <w:p w14:paraId="7CD46E96" w14:textId="77777777" w:rsidR="001D6580" w:rsidRPr="001D6580" w:rsidRDefault="001D6580" w:rsidP="001D6580">
      <w:pPr>
        <w:autoSpaceDE w:val="0"/>
        <w:ind w:firstLine="567"/>
        <w:jc w:val="both"/>
        <w:rPr>
          <w:iCs/>
          <w:sz w:val="24"/>
          <w:szCs w:val="24"/>
        </w:rPr>
      </w:pPr>
      <w:r w:rsidRPr="001D6580">
        <w:rPr>
          <w:sz w:val="24"/>
          <w:szCs w:val="24"/>
        </w:rPr>
        <w:t xml:space="preserve">10.16. Užsakovo paskirtas asmuo, atsakingas už </w:t>
      </w:r>
      <w:r w:rsidRPr="001D6580">
        <w:rPr>
          <w:sz w:val="24"/>
          <w:szCs w:val="24"/>
          <w:lang w:eastAsia="lt-LT"/>
        </w:rPr>
        <w:t xml:space="preserve">įslaptintos informacijos apsaugą, jos gabenimą ir keitimąsi ja su Gamintoju </w:t>
      </w:r>
      <w:r w:rsidRPr="001D6580">
        <w:rPr>
          <w:sz w:val="24"/>
          <w:szCs w:val="24"/>
        </w:rPr>
        <w:t xml:space="preserve">– Dokumentų valdymo skyriaus vyriausioji specialistė </w:t>
      </w:r>
      <w:r w:rsidRPr="001D6580">
        <w:rPr>
          <w:sz w:val="24"/>
          <w:szCs w:val="24"/>
          <w:highlight w:val="lightGray"/>
        </w:rPr>
        <w:t>........</w:t>
      </w:r>
      <w:r w:rsidRPr="001D6580">
        <w:rPr>
          <w:sz w:val="24"/>
          <w:szCs w:val="24"/>
        </w:rPr>
        <w:t>..</w:t>
      </w:r>
    </w:p>
    <w:p w14:paraId="7CA35DE2" w14:textId="77777777" w:rsidR="001D6580" w:rsidRPr="001D6580" w:rsidRDefault="001D6580" w:rsidP="001D6580">
      <w:pPr>
        <w:jc w:val="center"/>
        <w:rPr>
          <w:b/>
          <w:bCs/>
          <w:sz w:val="24"/>
          <w:szCs w:val="24"/>
        </w:rPr>
      </w:pPr>
    </w:p>
    <w:p w14:paraId="2255AECD" w14:textId="77777777" w:rsidR="001D6580" w:rsidRPr="001D6580" w:rsidRDefault="001D6580" w:rsidP="001D6580">
      <w:pPr>
        <w:jc w:val="center"/>
        <w:rPr>
          <w:b/>
          <w:bCs/>
          <w:sz w:val="24"/>
          <w:szCs w:val="24"/>
        </w:rPr>
      </w:pPr>
      <w:r w:rsidRPr="001D6580">
        <w:rPr>
          <w:b/>
          <w:bCs/>
          <w:sz w:val="24"/>
          <w:szCs w:val="24"/>
        </w:rPr>
        <w:t>XI. KITOS SĄLYGOS</w:t>
      </w:r>
    </w:p>
    <w:p w14:paraId="4C1FA026" w14:textId="77777777" w:rsidR="001D6580" w:rsidRPr="001D6580" w:rsidRDefault="001D6580" w:rsidP="001D6580">
      <w:pPr>
        <w:ind w:firstLine="567"/>
        <w:jc w:val="both"/>
        <w:rPr>
          <w:sz w:val="24"/>
          <w:szCs w:val="24"/>
        </w:rPr>
      </w:pPr>
      <w:r w:rsidRPr="001D6580">
        <w:rPr>
          <w:sz w:val="24"/>
          <w:szCs w:val="24"/>
        </w:rPr>
        <w:t>11.1. Šalys įsipareigoja nedelsiant informuoti viena kitą apie visus naujus įvykius ir aplinkybes, galinčius turėti įtakos tinkamam Sutarties vykdymui.</w:t>
      </w:r>
    </w:p>
    <w:p w14:paraId="744FBC0D" w14:textId="77777777" w:rsidR="001D6580" w:rsidRPr="001D6580" w:rsidRDefault="001D6580" w:rsidP="001D6580">
      <w:pPr>
        <w:ind w:firstLine="567"/>
        <w:jc w:val="both"/>
        <w:rPr>
          <w:sz w:val="24"/>
          <w:szCs w:val="24"/>
        </w:rPr>
      </w:pPr>
      <w:r w:rsidRPr="001D6580">
        <w:rPr>
          <w:sz w:val="24"/>
          <w:szCs w:val="24"/>
        </w:rPr>
        <w:t>11.2.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1EE2E4B" w14:textId="77777777" w:rsidR="001D6580" w:rsidRPr="001D6580" w:rsidRDefault="001D6580" w:rsidP="001D6580">
      <w:pPr>
        <w:ind w:firstLine="567"/>
        <w:jc w:val="both"/>
        <w:rPr>
          <w:sz w:val="24"/>
          <w:szCs w:val="24"/>
        </w:rPr>
      </w:pPr>
      <w:r w:rsidRPr="001D6580">
        <w:rPr>
          <w:sz w:val="24"/>
          <w:szCs w:val="24"/>
        </w:rPr>
        <w:t>11.3. Šalys privalo informuoti viena kitą apie jų teisinio statuso, adresų, telefonų numerių, elektroninio pašto adresų, kitų rekvizitų, atsakingų asmenų pasikeitimą ne vėliau kaip per 2 (dvi) darbo dienas jiems pasikeitus.</w:t>
      </w:r>
    </w:p>
    <w:p w14:paraId="1972B88F" w14:textId="77777777" w:rsidR="001D6580" w:rsidRPr="001D6580" w:rsidRDefault="001D6580" w:rsidP="001D6580">
      <w:pPr>
        <w:jc w:val="both"/>
        <w:rPr>
          <w:sz w:val="24"/>
          <w:szCs w:val="24"/>
        </w:rPr>
      </w:pPr>
    </w:p>
    <w:p w14:paraId="611EFA19" w14:textId="77777777" w:rsidR="001D6580" w:rsidRPr="001D6580" w:rsidRDefault="001D6580" w:rsidP="001D6580">
      <w:pPr>
        <w:jc w:val="center"/>
        <w:rPr>
          <w:b/>
          <w:bCs/>
          <w:sz w:val="24"/>
          <w:szCs w:val="24"/>
        </w:rPr>
      </w:pPr>
      <w:r w:rsidRPr="001D6580">
        <w:rPr>
          <w:b/>
          <w:bCs/>
          <w:sz w:val="24"/>
          <w:szCs w:val="24"/>
        </w:rPr>
        <w:t>XII. BAIGIAMOSIOS NUOSTATOS</w:t>
      </w:r>
    </w:p>
    <w:p w14:paraId="7C6D7B1A" w14:textId="77777777" w:rsidR="001D6580" w:rsidRPr="001D6580" w:rsidRDefault="001D6580" w:rsidP="001D6580">
      <w:pPr>
        <w:ind w:firstLine="567"/>
        <w:jc w:val="both"/>
        <w:rPr>
          <w:sz w:val="24"/>
          <w:szCs w:val="24"/>
        </w:rPr>
      </w:pPr>
      <w:r w:rsidRPr="001D6580">
        <w:rPr>
          <w:sz w:val="24"/>
          <w:szCs w:val="24"/>
        </w:rPr>
        <w:t>12.1. Sutartis sudaryta lietuvių kalba dviem vienodą juridinę galią turinčiais egzemplioriais, po vieną kiekvienai Šaliai su priedais, kurie yra neatskiriama Sutarties dalis, išskyrus atvejus, kai vienas Sutarties egzempliorius pasirašomas abiejų Šalių atstovų elektroniniais parašais.</w:t>
      </w:r>
    </w:p>
    <w:p w14:paraId="0F18957A" w14:textId="77777777" w:rsidR="001D6580" w:rsidRPr="001D6580" w:rsidRDefault="001D6580" w:rsidP="001D6580">
      <w:pPr>
        <w:ind w:firstLine="567"/>
        <w:jc w:val="both"/>
        <w:rPr>
          <w:sz w:val="24"/>
          <w:szCs w:val="24"/>
        </w:rPr>
      </w:pPr>
      <w:r w:rsidRPr="001D6580">
        <w:rPr>
          <w:sz w:val="24"/>
          <w:szCs w:val="24"/>
        </w:rPr>
        <w:t>12.2. Sutarčiai ir visoms iš Sutarties atsirandančioms teisėms ir pareigoms taikomi Lietuvos Respublikos įstatymai ir kiti norminiai teisės aktai.</w:t>
      </w:r>
    </w:p>
    <w:p w14:paraId="3D2B14B4" w14:textId="77777777" w:rsidR="001D6580" w:rsidRPr="001D6580" w:rsidRDefault="001D6580" w:rsidP="001D6580">
      <w:pPr>
        <w:jc w:val="both"/>
        <w:rPr>
          <w:sz w:val="24"/>
          <w:szCs w:val="24"/>
        </w:rPr>
      </w:pPr>
    </w:p>
    <w:p w14:paraId="38C61DC0" w14:textId="77777777" w:rsidR="001D6580" w:rsidRPr="001D6580" w:rsidRDefault="001D6580" w:rsidP="001D6580">
      <w:pPr>
        <w:jc w:val="center"/>
        <w:rPr>
          <w:b/>
          <w:bCs/>
          <w:sz w:val="24"/>
          <w:szCs w:val="24"/>
        </w:rPr>
      </w:pPr>
      <w:r w:rsidRPr="001D6580">
        <w:rPr>
          <w:b/>
          <w:bCs/>
          <w:sz w:val="24"/>
          <w:szCs w:val="24"/>
        </w:rPr>
        <w:t>XIII. SUTARTIES PRIEDAI</w:t>
      </w:r>
    </w:p>
    <w:p w14:paraId="237018DB" w14:textId="77777777" w:rsidR="001D6580" w:rsidRPr="001D6580" w:rsidRDefault="001D6580" w:rsidP="001D6580">
      <w:pPr>
        <w:ind w:firstLine="567"/>
        <w:jc w:val="both"/>
        <w:rPr>
          <w:sz w:val="24"/>
          <w:szCs w:val="24"/>
        </w:rPr>
      </w:pPr>
      <w:r w:rsidRPr="001D6580">
        <w:rPr>
          <w:sz w:val="24"/>
          <w:szCs w:val="24"/>
        </w:rPr>
        <w:t>13.1. 1 priedas – Techninė specifikacija.</w:t>
      </w:r>
    </w:p>
    <w:p w14:paraId="1E7655B0" w14:textId="77777777" w:rsidR="001D6580" w:rsidRPr="001D6580" w:rsidRDefault="001D6580" w:rsidP="001D6580">
      <w:pPr>
        <w:ind w:firstLine="567"/>
        <w:jc w:val="both"/>
        <w:rPr>
          <w:sz w:val="24"/>
          <w:szCs w:val="24"/>
        </w:rPr>
      </w:pPr>
      <w:r w:rsidRPr="001D6580">
        <w:rPr>
          <w:sz w:val="24"/>
          <w:szCs w:val="24"/>
        </w:rPr>
        <w:t>13.2. 2 priedas –  Asmenų, turinčių leidimus dirbti ar susipažinti su įslaptinta informacija, sąrašas.</w:t>
      </w:r>
    </w:p>
    <w:p w14:paraId="3CC20965" w14:textId="77777777" w:rsidR="001D6580" w:rsidRPr="001D6580" w:rsidRDefault="001D6580" w:rsidP="001D6580">
      <w:pPr>
        <w:jc w:val="both"/>
        <w:rPr>
          <w:sz w:val="24"/>
          <w:szCs w:val="24"/>
        </w:rPr>
      </w:pPr>
    </w:p>
    <w:p w14:paraId="7AEF33F7" w14:textId="77777777" w:rsidR="001D6580" w:rsidRPr="001D6580" w:rsidRDefault="001D6580" w:rsidP="001D6580">
      <w:pPr>
        <w:jc w:val="center"/>
        <w:rPr>
          <w:b/>
          <w:bCs/>
          <w:sz w:val="24"/>
          <w:szCs w:val="24"/>
        </w:rPr>
      </w:pPr>
      <w:r w:rsidRPr="001D6580">
        <w:rPr>
          <w:b/>
          <w:bCs/>
          <w:sz w:val="24"/>
          <w:szCs w:val="24"/>
        </w:rPr>
        <w:t>XV. ŠALIŲ REKVIZITAI</w:t>
      </w:r>
    </w:p>
    <w:tbl>
      <w:tblPr>
        <w:tblW w:w="9639" w:type="dxa"/>
        <w:tblLayout w:type="fixed"/>
        <w:tblCellMar>
          <w:left w:w="0" w:type="dxa"/>
          <w:right w:w="0" w:type="dxa"/>
        </w:tblCellMar>
        <w:tblLook w:val="04A0" w:firstRow="1" w:lastRow="0" w:firstColumn="1" w:lastColumn="0" w:noHBand="0" w:noVBand="1"/>
      </w:tblPr>
      <w:tblGrid>
        <w:gridCol w:w="5103"/>
        <w:gridCol w:w="4536"/>
      </w:tblGrid>
      <w:tr w:rsidR="001D6580" w:rsidRPr="001D6580" w14:paraId="5AE1CE6B" w14:textId="77777777" w:rsidTr="00585A39">
        <w:trPr>
          <w:trHeight w:val="315"/>
        </w:trPr>
        <w:tc>
          <w:tcPr>
            <w:tcW w:w="5103" w:type="dxa"/>
            <w:noWrap/>
            <w:tcMar>
              <w:top w:w="15" w:type="dxa"/>
              <w:left w:w="15" w:type="dxa"/>
              <w:bottom w:w="0" w:type="dxa"/>
              <w:right w:w="15" w:type="dxa"/>
            </w:tcMar>
          </w:tcPr>
          <w:p w14:paraId="45A9877C" w14:textId="77777777" w:rsidR="001D6580" w:rsidRPr="001D6580" w:rsidRDefault="001D6580" w:rsidP="001D6580">
            <w:pPr>
              <w:overflowPunct w:val="0"/>
              <w:autoSpaceDE w:val="0"/>
              <w:autoSpaceDN w:val="0"/>
              <w:adjustRightInd w:val="0"/>
              <w:ind w:right="6"/>
              <w:contextualSpacing/>
              <w:jc w:val="both"/>
              <w:rPr>
                <w:sz w:val="24"/>
                <w:szCs w:val="24"/>
              </w:rPr>
            </w:pPr>
            <w:r w:rsidRPr="001D6580">
              <w:rPr>
                <w:sz w:val="24"/>
                <w:szCs w:val="24"/>
              </w:rPr>
              <w:t>Gamintojas:</w:t>
            </w:r>
          </w:p>
          <w:p w14:paraId="13BF8A86" w14:textId="77777777" w:rsidR="001D6580" w:rsidRPr="001D6580" w:rsidRDefault="001D6580" w:rsidP="001D6580">
            <w:pPr>
              <w:overflowPunct w:val="0"/>
              <w:autoSpaceDE w:val="0"/>
              <w:autoSpaceDN w:val="0"/>
              <w:adjustRightInd w:val="0"/>
              <w:ind w:right="6"/>
              <w:contextualSpacing/>
              <w:jc w:val="both"/>
              <w:rPr>
                <w:sz w:val="24"/>
                <w:szCs w:val="24"/>
              </w:rPr>
            </w:pPr>
          </w:p>
        </w:tc>
        <w:tc>
          <w:tcPr>
            <w:tcW w:w="4536" w:type="dxa"/>
            <w:noWrap/>
            <w:tcMar>
              <w:top w:w="15" w:type="dxa"/>
              <w:left w:w="15" w:type="dxa"/>
              <w:bottom w:w="0" w:type="dxa"/>
              <w:right w:w="15" w:type="dxa"/>
            </w:tcMar>
          </w:tcPr>
          <w:p w14:paraId="3631EE6D" w14:textId="77777777" w:rsidR="001D6580" w:rsidRPr="001D6580" w:rsidRDefault="001D6580" w:rsidP="001D6580">
            <w:pPr>
              <w:tabs>
                <w:tab w:val="left" w:pos="1701"/>
              </w:tabs>
              <w:rPr>
                <w:sz w:val="24"/>
                <w:szCs w:val="24"/>
              </w:rPr>
            </w:pPr>
            <w:r w:rsidRPr="001D6580">
              <w:rPr>
                <w:sz w:val="24"/>
                <w:szCs w:val="24"/>
              </w:rPr>
              <w:t>Užsakovas:</w:t>
            </w:r>
          </w:p>
          <w:p w14:paraId="3494AAD5" w14:textId="77777777" w:rsidR="001D6580" w:rsidRPr="001D6580" w:rsidRDefault="001D6580" w:rsidP="001D6580">
            <w:pPr>
              <w:tabs>
                <w:tab w:val="left" w:pos="1701"/>
              </w:tabs>
              <w:rPr>
                <w:sz w:val="24"/>
                <w:szCs w:val="24"/>
              </w:rPr>
            </w:pPr>
            <w:r w:rsidRPr="001D6580">
              <w:rPr>
                <w:sz w:val="24"/>
                <w:szCs w:val="24"/>
              </w:rPr>
              <w:t>Muitinės departamentas prie Lietuvos Respublikos finansų ministerijos</w:t>
            </w:r>
          </w:p>
          <w:p w14:paraId="466A820C" w14:textId="77777777" w:rsidR="001D6580" w:rsidRPr="001D6580" w:rsidRDefault="001D6580" w:rsidP="001D6580">
            <w:pPr>
              <w:tabs>
                <w:tab w:val="left" w:pos="1701"/>
              </w:tabs>
              <w:rPr>
                <w:sz w:val="24"/>
                <w:szCs w:val="24"/>
              </w:rPr>
            </w:pPr>
            <w:r w:rsidRPr="001D6580">
              <w:rPr>
                <w:sz w:val="24"/>
                <w:szCs w:val="24"/>
              </w:rPr>
              <w:t>A. Jakšto g. 1, LT-01105 Vilnius</w:t>
            </w:r>
          </w:p>
          <w:p w14:paraId="7F0BE9F0" w14:textId="77777777" w:rsidR="001D6580" w:rsidRPr="001D6580" w:rsidRDefault="001D6580" w:rsidP="001D6580">
            <w:pPr>
              <w:tabs>
                <w:tab w:val="left" w:pos="1701"/>
              </w:tabs>
              <w:rPr>
                <w:sz w:val="24"/>
                <w:szCs w:val="24"/>
              </w:rPr>
            </w:pPr>
            <w:r w:rsidRPr="001D6580">
              <w:rPr>
                <w:sz w:val="24"/>
                <w:szCs w:val="24"/>
              </w:rPr>
              <w:lastRenderedPageBreak/>
              <w:t>Juridinio asmens kodas: 188656838</w:t>
            </w:r>
          </w:p>
          <w:p w14:paraId="071A8564" w14:textId="77777777" w:rsidR="001D6580" w:rsidRPr="001D6580" w:rsidRDefault="001D6580" w:rsidP="001D6580">
            <w:pPr>
              <w:tabs>
                <w:tab w:val="left" w:pos="1701"/>
              </w:tabs>
              <w:rPr>
                <w:sz w:val="24"/>
                <w:szCs w:val="24"/>
              </w:rPr>
            </w:pPr>
            <w:r w:rsidRPr="001D6580">
              <w:rPr>
                <w:sz w:val="24"/>
                <w:szCs w:val="24"/>
              </w:rPr>
              <w:t>PVM mokėtojo kodas: LTLT886568314</w:t>
            </w:r>
          </w:p>
          <w:p w14:paraId="1F7C01B5" w14:textId="77777777" w:rsidR="001D6580" w:rsidRPr="001D6580" w:rsidRDefault="001D6580" w:rsidP="001D6580">
            <w:pPr>
              <w:tabs>
                <w:tab w:val="left" w:pos="1701"/>
              </w:tabs>
              <w:rPr>
                <w:sz w:val="24"/>
                <w:szCs w:val="24"/>
              </w:rPr>
            </w:pPr>
            <w:r w:rsidRPr="001D6580">
              <w:rPr>
                <w:sz w:val="24"/>
                <w:szCs w:val="24"/>
              </w:rPr>
              <w:t>Sąskaitos Nr. LT144040063610000196</w:t>
            </w:r>
          </w:p>
          <w:p w14:paraId="735A2EF4" w14:textId="77777777" w:rsidR="001D6580" w:rsidRPr="001D6580" w:rsidRDefault="001D6580" w:rsidP="001D6580">
            <w:pPr>
              <w:tabs>
                <w:tab w:val="left" w:pos="1701"/>
              </w:tabs>
              <w:rPr>
                <w:sz w:val="24"/>
                <w:szCs w:val="24"/>
              </w:rPr>
            </w:pPr>
            <w:r w:rsidRPr="001D6580">
              <w:rPr>
                <w:sz w:val="24"/>
                <w:szCs w:val="24"/>
              </w:rPr>
              <w:t>Valstybės iždas</w:t>
            </w:r>
          </w:p>
          <w:p w14:paraId="65C83B4D" w14:textId="77777777" w:rsidR="001D6580" w:rsidRPr="001D6580" w:rsidRDefault="001D6580" w:rsidP="001D6580">
            <w:pPr>
              <w:tabs>
                <w:tab w:val="left" w:pos="1701"/>
              </w:tabs>
              <w:rPr>
                <w:sz w:val="24"/>
                <w:szCs w:val="24"/>
              </w:rPr>
            </w:pPr>
            <w:r w:rsidRPr="001D6580">
              <w:rPr>
                <w:sz w:val="24"/>
                <w:szCs w:val="24"/>
              </w:rPr>
              <w:t>Tel. (8 5) 266 6111, Faks. (8 5) 266 6005</w:t>
            </w:r>
          </w:p>
          <w:p w14:paraId="4D97F222" w14:textId="77777777" w:rsidR="001D6580" w:rsidRPr="001D6580" w:rsidRDefault="001D6580" w:rsidP="001D6580">
            <w:pPr>
              <w:tabs>
                <w:tab w:val="left" w:pos="1701"/>
              </w:tabs>
              <w:rPr>
                <w:sz w:val="24"/>
                <w:szCs w:val="24"/>
              </w:rPr>
            </w:pPr>
            <w:r w:rsidRPr="001D6580">
              <w:rPr>
                <w:sz w:val="24"/>
                <w:szCs w:val="24"/>
              </w:rPr>
              <w:t xml:space="preserve">El. p. </w:t>
            </w:r>
            <w:hyperlink r:id="rId13" w:history="1">
              <w:r w:rsidRPr="001D6580">
                <w:rPr>
                  <w:color w:val="0000FF"/>
                  <w:sz w:val="24"/>
                  <w:szCs w:val="24"/>
                  <w:u w:val="single"/>
                </w:rPr>
                <w:t>muitine@lrmuitine.lt</w:t>
              </w:r>
            </w:hyperlink>
            <w:r w:rsidRPr="001D6580">
              <w:rPr>
                <w:sz w:val="24"/>
                <w:szCs w:val="24"/>
              </w:rPr>
              <w:t xml:space="preserve"> </w:t>
            </w:r>
          </w:p>
          <w:p w14:paraId="5930D12D" w14:textId="77777777" w:rsidR="001D6580" w:rsidRPr="001D6580" w:rsidRDefault="001D6580" w:rsidP="001D6580">
            <w:pPr>
              <w:tabs>
                <w:tab w:val="left" w:pos="1701"/>
              </w:tabs>
              <w:rPr>
                <w:sz w:val="24"/>
                <w:szCs w:val="24"/>
              </w:rPr>
            </w:pPr>
          </w:p>
          <w:p w14:paraId="40D5887C" w14:textId="77777777" w:rsidR="001D6580" w:rsidRPr="001D6580" w:rsidRDefault="001D6580" w:rsidP="001D6580">
            <w:pPr>
              <w:tabs>
                <w:tab w:val="left" w:pos="1701"/>
              </w:tabs>
              <w:rPr>
                <w:sz w:val="24"/>
                <w:szCs w:val="24"/>
              </w:rPr>
            </w:pPr>
          </w:p>
        </w:tc>
      </w:tr>
    </w:tbl>
    <w:p w14:paraId="23B8C2C1" w14:textId="77777777" w:rsidR="001D6580" w:rsidRPr="001D6580" w:rsidRDefault="001D6580" w:rsidP="001D6580">
      <w:pPr>
        <w:rPr>
          <w:sz w:val="24"/>
          <w:szCs w:val="24"/>
        </w:rPr>
      </w:pPr>
    </w:p>
    <w:p w14:paraId="02141E77" w14:textId="77777777" w:rsidR="001D6580" w:rsidRPr="001D6580" w:rsidRDefault="001D6580" w:rsidP="001D6580">
      <w:pPr>
        <w:rPr>
          <w:sz w:val="24"/>
          <w:szCs w:val="24"/>
        </w:rPr>
      </w:pPr>
      <w:r w:rsidRPr="001D6580">
        <w:rPr>
          <w:sz w:val="24"/>
          <w:szCs w:val="24"/>
        </w:rPr>
        <w:br w:type="page"/>
      </w:r>
    </w:p>
    <w:p w14:paraId="58E15F1F" w14:textId="77777777" w:rsidR="001D6580" w:rsidRPr="001D6580" w:rsidRDefault="001D6580" w:rsidP="001D6580">
      <w:pPr>
        <w:ind w:left="7230"/>
        <w:rPr>
          <w:sz w:val="24"/>
          <w:szCs w:val="24"/>
        </w:rPr>
      </w:pPr>
      <w:r w:rsidRPr="001D6580">
        <w:rPr>
          <w:sz w:val="24"/>
          <w:szCs w:val="24"/>
        </w:rPr>
        <w:lastRenderedPageBreak/>
        <w:t>2025 m.    d.</w:t>
      </w:r>
    </w:p>
    <w:p w14:paraId="590B0254" w14:textId="77777777" w:rsidR="001D6580" w:rsidRPr="001D6580" w:rsidRDefault="001D6580" w:rsidP="001D6580">
      <w:pPr>
        <w:ind w:left="7230"/>
        <w:rPr>
          <w:sz w:val="24"/>
          <w:szCs w:val="24"/>
        </w:rPr>
      </w:pPr>
      <w:r w:rsidRPr="001D6580">
        <w:rPr>
          <w:sz w:val="24"/>
          <w:szCs w:val="24"/>
        </w:rPr>
        <w:t>Sutarties Nr. 11BE-</w:t>
      </w:r>
    </w:p>
    <w:p w14:paraId="166527BC" w14:textId="77777777" w:rsidR="001D6580" w:rsidRPr="001D6580" w:rsidRDefault="001D6580" w:rsidP="001D6580">
      <w:pPr>
        <w:ind w:left="7230"/>
        <w:rPr>
          <w:sz w:val="24"/>
          <w:szCs w:val="24"/>
        </w:rPr>
      </w:pPr>
      <w:r w:rsidRPr="001D6580">
        <w:rPr>
          <w:sz w:val="24"/>
          <w:szCs w:val="24"/>
        </w:rPr>
        <w:t>1 priedas</w:t>
      </w:r>
    </w:p>
    <w:p w14:paraId="41B21B42" w14:textId="77777777" w:rsidR="001D6580" w:rsidRPr="001D6580" w:rsidRDefault="001D6580" w:rsidP="001D6580">
      <w:pPr>
        <w:tabs>
          <w:tab w:val="left" w:pos="0"/>
        </w:tabs>
        <w:rPr>
          <w:sz w:val="24"/>
          <w:szCs w:val="24"/>
        </w:rPr>
      </w:pPr>
    </w:p>
    <w:p w14:paraId="68CC8326" w14:textId="77777777" w:rsidR="001D6580" w:rsidRPr="001D6580" w:rsidRDefault="001D6580" w:rsidP="001D6580">
      <w:pPr>
        <w:tabs>
          <w:tab w:val="left" w:pos="0"/>
        </w:tabs>
        <w:jc w:val="center"/>
        <w:rPr>
          <w:b/>
          <w:bCs/>
          <w:sz w:val="24"/>
          <w:szCs w:val="24"/>
        </w:rPr>
      </w:pPr>
      <w:r w:rsidRPr="001D6580">
        <w:rPr>
          <w:b/>
          <w:bCs/>
          <w:sz w:val="24"/>
          <w:szCs w:val="24"/>
        </w:rPr>
        <w:t>LIETUVOS RESPUBLIKOS MUITINĖS PAREIGŪNŲ TARNYBINIŲ PAŽYMĖJIMŲ IR DARBUOTOJŲ PAŽYMĖJIMŲ TECHNINĖ SPECIFIKACIJA</w:t>
      </w:r>
    </w:p>
    <w:p w14:paraId="08D03049" w14:textId="77777777" w:rsidR="001D6580" w:rsidRPr="001D6580" w:rsidRDefault="001D6580" w:rsidP="001D6580">
      <w:pPr>
        <w:spacing w:after="160" w:line="259" w:lineRule="auto"/>
        <w:rPr>
          <w:b/>
          <w:bCs/>
          <w:sz w:val="24"/>
          <w:szCs w:val="24"/>
        </w:rPr>
      </w:pPr>
      <w:r w:rsidRPr="001D6580">
        <w:rPr>
          <w:b/>
          <w:bCs/>
          <w:sz w:val="24"/>
          <w:szCs w:val="24"/>
        </w:rPr>
        <w:br w:type="page"/>
      </w:r>
    </w:p>
    <w:p w14:paraId="35D90E14" w14:textId="77777777" w:rsidR="001D6580" w:rsidRPr="001D6580" w:rsidRDefault="001D6580" w:rsidP="001D6580">
      <w:pPr>
        <w:ind w:left="7230"/>
        <w:rPr>
          <w:sz w:val="24"/>
          <w:szCs w:val="24"/>
        </w:rPr>
      </w:pPr>
      <w:r w:rsidRPr="001D6580">
        <w:rPr>
          <w:sz w:val="24"/>
          <w:szCs w:val="24"/>
        </w:rPr>
        <w:lastRenderedPageBreak/>
        <w:t>2025 m.    d.</w:t>
      </w:r>
    </w:p>
    <w:p w14:paraId="62FDD986" w14:textId="77777777" w:rsidR="001D6580" w:rsidRPr="001D6580" w:rsidRDefault="001D6580" w:rsidP="001D6580">
      <w:pPr>
        <w:ind w:left="7230"/>
        <w:rPr>
          <w:sz w:val="24"/>
          <w:szCs w:val="24"/>
        </w:rPr>
      </w:pPr>
      <w:r w:rsidRPr="001D6580">
        <w:rPr>
          <w:sz w:val="24"/>
          <w:szCs w:val="24"/>
        </w:rPr>
        <w:t>Sutarties Nr. 11BE-</w:t>
      </w:r>
    </w:p>
    <w:p w14:paraId="3F8ED5BA" w14:textId="77777777" w:rsidR="001D6580" w:rsidRPr="001D6580" w:rsidRDefault="001D6580" w:rsidP="001D6580">
      <w:pPr>
        <w:ind w:left="7230"/>
        <w:rPr>
          <w:sz w:val="24"/>
          <w:szCs w:val="24"/>
        </w:rPr>
      </w:pPr>
      <w:r w:rsidRPr="001D6580">
        <w:rPr>
          <w:sz w:val="24"/>
          <w:szCs w:val="24"/>
        </w:rPr>
        <w:t>2 priedas</w:t>
      </w:r>
    </w:p>
    <w:p w14:paraId="22279C18" w14:textId="77777777" w:rsidR="00976A95" w:rsidRPr="001C5758" w:rsidRDefault="00976A95" w:rsidP="002A6285">
      <w:pPr>
        <w:rPr>
          <w:sz w:val="24"/>
          <w:szCs w:val="24"/>
        </w:rPr>
      </w:pPr>
    </w:p>
    <w:sectPr w:rsidR="00976A95" w:rsidRPr="001C5758" w:rsidSect="004A7808">
      <w:headerReference w:type="even" r:id="rId14"/>
      <w:headerReference w:type="default" r:id="rId15"/>
      <w:footerReference w:type="even" r:id="rId16"/>
      <w:footerReference w:type="default" r:id="rId17"/>
      <w:headerReference w:type="first" r:id="rId18"/>
      <w:footerReference w:type="first" r:id="rId19"/>
      <w:pgSz w:w="11907" w:h="16840" w:code="9"/>
      <w:pgMar w:top="1134" w:right="708" w:bottom="709" w:left="1701"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B345" w14:textId="77777777" w:rsidR="00A211AB" w:rsidRDefault="00A211AB" w:rsidP="001935C7">
      <w:r>
        <w:separator/>
      </w:r>
    </w:p>
  </w:endnote>
  <w:endnote w:type="continuationSeparator" w:id="0">
    <w:p w14:paraId="752DE4EC" w14:textId="77777777" w:rsidR="00A211AB" w:rsidRDefault="00A211AB" w:rsidP="0019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6D51" w14:textId="77777777" w:rsidR="00E4155D" w:rsidRDefault="00E4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D027" w14:textId="77777777" w:rsidR="00E4155D" w:rsidRDefault="00E41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498"/>
    </w:tblGrid>
    <w:tr w:rsidR="009D685C" w:rsidRPr="009D685C" w14:paraId="70362D3F" w14:textId="77777777" w:rsidTr="00000AFE">
      <w:trPr>
        <w:trHeight w:val="661"/>
      </w:trPr>
      <w:tc>
        <w:tcPr>
          <w:tcW w:w="9498" w:type="dxa"/>
        </w:tcPr>
        <w:tbl>
          <w:tblPr>
            <w:tblW w:w="19778" w:type="dxa"/>
            <w:tblBorders>
              <w:top w:val="single" w:sz="4" w:space="0" w:color="auto"/>
            </w:tblBorders>
            <w:tblLayout w:type="fixed"/>
            <w:tblLook w:val="0000" w:firstRow="0" w:lastRow="0" w:firstColumn="0" w:lastColumn="0" w:noHBand="0" w:noVBand="0"/>
          </w:tblPr>
          <w:tblGrid>
            <w:gridCol w:w="9889"/>
            <w:gridCol w:w="9889"/>
          </w:tblGrid>
          <w:tr w:rsidR="00E4155D" w:rsidRPr="00000AFE" w14:paraId="2F4258DC" w14:textId="77777777" w:rsidTr="00E4155D">
            <w:trPr>
              <w:trHeight w:val="661"/>
            </w:trPr>
            <w:tc>
              <w:tcPr>
                <w:tcW w:w="9889" w:type="dxa"/>
              </w:tcPr>
              <w:p w14:paraId="01CDA1E2" w14:textId="5B38E7E8" w:rsidR="00E4155D" w:rsidRPr="00000AFE" w:rsidRDefault="00E4155D" w:rsidP="00E4155D">
                <w:pPr>
                  <w:pStyle w:val="Footer"/>
                  <w:jc w:val="both"/>
                  <w:rPr>
                    <w:color w:val="000000"/>
                    <w:sz w:val="18"/>
                    <w:szCs w:val="18"/>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c>
              <w:tcPr>
                <w:tcW w:w="9889" w:type="dxa"/>
              </w:tcPr>
              <w:p w14:paraId="6004B28B" w14:textId="318621DB" w:rsidR="00E4155D" w:rsidRPr="00000AFE" w:rsidRDefault="00E4155D" w:rsidP="00E4155D">
                <w:pPr>
                  <w:pStyle w:val="Footer"/>
                  <w:jc w:val="both"/>
                  <w:rPr>
                    <w:color w:val="000000"/>
                    <w:sz w:val="18"/>
                    <w:szCs w:val="18"/>
                  </w:rPr>
                </w:pPr>
                <w:r w:rsidRPr="00000AFE">
                  <w:rPr>
                    <w:color w:val="000000"/>
                    <w:sz w:val="18"/>
                    <w:szCs w:val="18"/>
                  </w:rPr>
                  <w:t xml:space="preserve">Biudžetinė įstaiga, A. Jakšto g. 1, 01105 Vilnius, informacijos tel. </w:t>
                </w:r>
                <w:r>
                  <w:rPr>
                    <w:color w:val="000000"/>
                    <w:sz w:val="18"/>
                    <w:szCs w:val="18"/>
                    <w:shd w:val="clear" w:color="auto" w:fill="FFFFFF"/>
                  </w:rPr>
                  <w:t>+370 </w:t>
                </w:r>
                <w:r w:rsidRPr="005B0D1B">
                  <w:rPr>
                    <w:color w:val="000000"/>
                    <w:sz w:val="18"/>
                    <w:szCs w:val="18"/>
                    <w:shd w:val="clear" w:color="auto" w:fill="FFFFFF"/>
                  </w:rPr>
                  <w:t>526</w:t>
                </w:r>
                <w:r>
                  <w:rPr>
                    <w:color w:val="000000"/>
                    <w:sz w:val="18"/>
                    <w:szCs w:val="18"/>
                    <w:shd w:val="clear" w:color="auto" w:fill="FFFFFF"/>
                  </w:rPr>
                  <w:t xml:space="preserve"> </w:t>
                </w:r>
                <w:r w:rsidRPr="005B0D1B">
                  <w:rPr>
                    <w:color w:val="000000"/>
                    <w:sz w:val="18"/>
                    <w:szCs w:val="18"/>
                    <w:shd w:val="clear" w:color="auto" w:fill="FFFFFF"/>
                  </w:rPr>
                  <w:t>65</w:t>
                </w:r>
                <w:r>
                  <w:rPr>
                    <w:color w:val="000000"/>
                    <w:sz w:val="18"/>
                    <w:szCs w:val="18"/>
                    <w:shd w:val="clear" w:color="auto" w:fill="FFFFFF"/>
                  </w:rPr>
                  <w:t xml:space="preserve"> </w:t>
                </w:r>
                <w:r w:rsidRPr="005B0D1B">
                  <w:rPr>
                    <w:color w:val="000000"/>
                    <w:sz w:val="18"/>
                    <w:szCs w:val="18"/>
                    <w:shd w:val="clear" w:color="auto" w:fill="FFFFFF"/>
                  </w:rPr>
                  <w:t>000</w:t>
                </w:r>
                <w:r w:rsidRPr="00000AFE">
                  <w:rPr>
                    <w:color w:val="000000"/>
                    <w:sz w:val="18"/>
                    <w:szCs w:val="18"/>
                  </w:rPr>
                  <w:t>, el. p. </w:t>
                </w:r>
                <w:hyperlink r:id="rId2" w:history="1">
                  <w:r w:rsidRPr="00000AFE">
                    <w:rPr>
                      <w:rStyle w:val="Hyperlink"/>
                      <w:sz w:val="18"/>
                      <w:szCs w:val="18"/>
                    </w:rPr>
                    <w:t>muitine@lrmuitine.lt</w:t>
                  </w:r>
                </w:hyperlink>
                <w:r w:rsidRPr="00000AFE">
                  <w:rPr>
                    <w:color w:val="000000"/>
                    <w:sz w:val="18"/>
                    <w:szCs w:val="18"/>
                  </w:rPr>
                  <w:t>., el. pristatymo dėžutės adresas 188656838. Duomenys kaupiami ir saugomi Juridinių asmenų registre, kodas 188656838, PVM mokėtojo kodas LT886568314.</w:t>
                </w:r>
              </w:p>
            </w:tc>
          </w:tr>
        </w:tbl>
        <w:p w14:paraId="64F398B4" w14:textId="5EC7F7D1" w:rsidR="00EF4B26" w:rsidRPr="00357BE0" w:rsidRDefault="00EF4B26" w:rsidP="007A41DB">
          <w:pPr>
            <w:pStyle w:val="Footer"/>
            <w:jc w:val="both"/>
            <w:rPr>
              <w:color w:val="000000"/>
              <w:sz w:val="18"/>
              <w:szCs w:val="18"/>
            </w:rPr>
          </w:pPr>
        </w:p>
      </w:tc>
    </w:tr>
  </w:tbl>
  <w:p w14:paraId="6972AD64" w14:textId="77777777" w:rsidR="00EF4B26" w:rsidRPr="009D685C" w:rsidRDefault="00EF4B26">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4E18" w14:textId="77777777" w:rsidR="00A211AB" w:rsidRDefault="00A211AB" w:rsidP="001935C7">
      <w:r>
        <w:separator/>
      </w:r>
    </w:p>
  </w:footnote>
  <w:footnote w:type="continuationSeparator" w:id="0">
    <w:p w14:paraId="0F394C48" w14:textId="77777777" w:rsidR="00A211AB" w:rsidRDefault="00A211AB" w:rsidP="0019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B0C"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949BA6" w14:textId="77777777" w:rsidR="00EF4B26" w:rsidRDefault="00EF4B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6C33"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06C874" w14:textId="77777777" w:rsidR="00EF4B26" w:rsidRDefault="00EF4B2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FB5E" w14:textId="77777777" w:rsidR="00EF4B26" w:rsidRDefault="00EF4B26">
    <w:pPr>
      <w:pStyle w:val="Header"/>
      <w:tabs>
        <w:tab w:val="clear" w:pos="4153"/>
        <w:tab w:val="center" w:pos="1985"/>
      </w:tabs>
    </w:pPr>
    <w:r>
      <w:tab/>
    </w:r>
  </w:p>
  <w:p w14:paraId="1C9836D1" w14:textId="77777777" w:rsidR="00EF4B26" w:rsidRDefault="00EF4B26" w:rsidP="00FA79FF">
    <w:pPr>
      <w:pStyle w:val="Header"/>
      <w:tabs>
        <w:tab w:val="clear" w:pos="4153"/>
        <w:tab w:val="center" w:pos="1985"/>
        <w:tab w:val="left" w:pos="8306"/>
      </w:tabs>
      <w:jc w:val="center"/>
    </w:pPr>
    <w:r>
      <w:rPr>
        <w:noProof/>
        <w:lang w:eastAsia="lt-LT"/>
      </w:rPr>
      <w:drawing>
        <wp:inline distT="0" distB="0" distL="0" distR="0" wp14:anchorId="1EF8C7D0" wp14:editId="4916288A">
          <wp:extent cx="438150" cy="485775"/>
          <wp:effectExtent l="0" t="0" r="0" b="0"/>
          <wp:docPr id="2141430960" name="Paveikslėlis 191397888"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67BB876" w14:textId="77777777" w:rsidR="00EF4B26" w:rsidRPr="00F147DC" w:rsidRDefault="00EF4B26" w:rsidP="00F147DC">
    <w:pPr>
      <w:pStyle w:val="Header"/>
      <w:tabs>
        <w:tab w:val="clear" w:pos="4153"/>
        <w:tab w:val="center" w:pos="1985"/>
        <w:tab w:val="left" w:pos="8306"/>
      </w:tabs>
    </w:pPr>
  </w:p>
  <w:p w14:paraId="236033C0" w14:textId="77777777" w:rsidR="00EF4B26" w:rsidRPr="009D685C" w:rsidRDefault="00EF4B26">
    <w:pPr>
      <w:jc w:val="center"/>
      <w:rPr>
        <w:b/>
        <w:sz w:val="24"/>
      </w:rPr>
    </w:pPr>
    <w:r w:rsidRPr="009D685C">
      <w:rPr>
        <w:b/>
        <w:sz w:val="24"/>
      </w:rPr>
      <w:t>MUITINĖS DEPARTAMENTAS</w:t>
    </w:r>
  </w:p>
  <w:p w14:paraId="3CAE1F06" w14:textId="77777777" w:rsidR="00EF4B26" w:rsidRPr="009D685C" w:rsidRDefault="00EF4B26">
    <w:pPr>
      <w:jc w:val="center"/>
      <w:rPr>
        <w:b/>
        <w:sz w:val="24"/>
      </w:rPr>
    </w:pPr>
    <w:r>
      <w:rPr>
        <w:noProof/>
      </w:rPr>
      <mc:AlternateContent>
        <mc:Choice Requires="wps">
          <w:drawing>
            <wp:anchor distT="0" distB="0" distL="114300" distR="114300" simplePos="0" relativeHeight="251663360" behindDoc="0" locked="0" layoutInCell="0" allowOverlap="1" wp14:anchorId="721E15E3" wp14:editId="073AAAEA">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546F340B" w14:textId="77777777" w:rsidR="00EF4B26" w:rsidRDefault="00EF4B26">
                          <w:pPr>
                            <w:pStyle w:val="Heading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E15E3" id="_x0000_t202" coordsize="21600,21600" o:spt="202" path="m,l,21600r21600,l21600,xe">
              <v:stroke joinstyle="miter"/>
              <v:path gradientshapeok="t" o:connecttype="rect"/>
            </v:shapetype>
            <v:shape id="Text Box 7" o:spid="_x0000_s1029" type="#_x0000_t202" style="position:absolute;left:0;text-align:left;margin-left:274.2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546F340B" w14:textId="77777777" w:rsidR="00EF4B26" w:rsidRDefault="00EF4B26">
                    <w:pPr>
                      <w:pStyle w:val="Heading7"/>
                    </w:pPr>
                    <w:r>
                      <w:t>Į</w:t>
                    </w:r>
                  </w:p>
                </w:txbxContent>
              </v:textbox>
            </v:shape>
          </w:pict>
        </mc:Fallback>
      </mc:AlternateContent>
    </w:r>
    <w:r>
      <w:rPr>
        <w:noProof/>
      </w:rPr>
      <mc:AlternateContent>
        <mc:Choice Requires="wps">
          <w:drawing>
            <wp:anchor distT="4294967295" distB="4294967295" distL="114300" distR="114300" simplePos="0" relativeHeight="251660288" behindDoc="0" locked="0" layoutInCell="0" allowOverlap="1" wp14:anchorId="70BB99D0" wp14:editId="6808B35A">
              <wp:simplePos x="0" y="0"/>
              <wp:positionH relativeFrom="column">
                <wp:posOffset>4973320</wp:posOffset>
              </wp:positionH>
              <wp:positionV relativeFrom="paragraph">
                <wp:posOffset>1171574</wp:posOffset>
              </wp:positionV>
              <wp:extent cx="899795"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9D1E2" id="Line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5" distB="4294967295" distL="114300" distR="114300" simplePos="0" relativeHeight="251666432" behindDoc="0" locked="0" layoutInCell="0" allowOverlap="1" wp14:anchorId="30D56807" wp14:editId="06049057">
              <wp:simplePos x="0" y="0"/>
              <wp:positionH relativeFrom="column">
                <wp:posOffset>4974590</wp:posOffset>
              </wp:positionH>
              <wp:positionV relativeFrom="paragraph">
                <wp:posOffset>949324</wp:posOffset>
              </wp:positionV>
              <wp:extent cx="89662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4E6CE" id="Line 10"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8220B21" wp14:editId="4D11F3AA">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58EB" w14:textId="77777777" w:rsidR="00EF4B26" w:rsidRDefault="00EF4B26">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0B21" id="Text Box 3" o:spid="_x0000_s1030"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49E758EB" w14:textId="77777777" w:rsidR="00EF4B26" w:rsidRDefault="00EF4B26">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5" distB="4294967295" distL="114300" distR="114300" simplePos="0" relativeHeight="251665408" behindDoc="0" locked="0" layoutInCell="0" allowOverlap="1" wp14:anchorId="44BD9234" wp14:editId="379EBFBD">
              <wp:simplePos x="0" y="0"/>
              <wp:positionH relativeFrom="column">
                <wp:posOffset>3771265</wp:posOffset>
              </wp:positionH>
              <wp:positionV relativeFrom="paragraph">
                <wp:posOffset>951864</wp:posOffset>
              </wp:positionV>
              <wp:extent cx="826770"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2B09A" id="Line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5" distB="4294967295" distL="114300" distR="114300" simplePos="0" relativeHeight="251664384" behindDoc="0" locked="0" layoutInCell="0" allowOverlap="1" wp14:anchorId="602E903F" wp14:editId="7560B1E0">
              <wp:simplePos x="0" y="0"/>
              <wp:positionH relativeFrom="column">
                <wp:posOffset>3773170</wp:posOffset>
              </wp:positionH>
              <wp:positionV relativeFrom="paragraph">
                <wp:posOffset>1175384</wp:posOffset>
              </wp:positionV>
              <wp:extent cx="813435"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EDD2A"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2336" behindDoc="0" locked="0" layoutInCell="0" allowOverlap="1" wp14:anchorId="1994DB48" wp14:editId="7EAD2B33">
              <wp:simplePos x="0" y="0"/>
              <wp:positionH relativeFrom="column">
                <wp:posOffset>4599940</wp:posOffset>
              </wp:positionH>
              <wp:positionV relativeFrom="paragraph">
                <wp:posOffset>737235</wp:posOffset>
              </wp:positionV>
              <wp:extent cx="467360" cy="2743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1834D" w14:textId="77777777" w:rsidR="00EF4B26" w:rsidRDefault="00EF4B26">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4DB48" id="Text Box 6" o:spid="_x0000_s1031"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19A1834D" w14:textId="77777777" w:rsidR="00EF4B26" w:rsidRDefault="00EF4B26">
                    <w:pPr>
                      <w:pStyle w:val="BodyText"/>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545F3FC2" wp14:editId="651DD59C">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25AF3AE4" w14:textId="77777777" w:rsidR="00EF4B26" w:rsidRDefault="00EF4B26">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3FC2" id="Text Box 5" o:spid="_x0000_s1032"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" o:allowincell="f" filled="f" stroked="f" strokecolor="#333">
              <v:textbox>
                <w:txbxContent>
                  <w:p w14:paraId="25AF3AE4" w14:textId="77777777" w:rsidR="00EF4B26" w:rsidRDefault="00EF4B26">
                    <w:pPr>
                      <w:pStyle w:val="BodyText"/>
                    </w:pPr>
                    <w:r>
                      <w:t>Nr.</w:t>
                    </w: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D37"/>
    <w:multiLevelType w:val="multilevel"/>
    <w:tmpl w:val="AD5E62A2"/>
    <w:lvl w:ilvl="0">
      <w:start w:val="1"/>
      <w:numFmt w:val="decimal"/>
      <w:lvlText w:val="%1."/>
      <w:lvlJc w:val="left"/>
      <w:pPr>
        <w:ind w:left="720" w:hanging="360"/>
      </w:p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 w15:restartNumberingAfterBreak="0">
    <w:nsid w:val="01507FAF"/>
    <w:multiLevelType w:val="multilevel"/>
    <w:tmpl w:val="0FF447B2"/>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rPr>
    </w:lvl>
    <w:lvl w:ilvl="2">
      <w:start w:val="1"/>
      <w:numFmt w:val="decimal"/>
      <w:lvlText w:val="%1.%2.%3."/>
      <w:lvlJc w:val="left"/>
      <w:pPr>
        <w:tabs>
          <w:tab w:val="num" w:pos="1958"/>
        </w:tabs>
        <w:ind w:left="1958"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9B6443"/>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CE2243"/>
    <w:multiLevelType w:val="hybridMultilevel"/>
    <w:tmpl w:val="5740C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452FBA"/>
    <w:multiLevelType w:val="hybridMultilevel"/>
    <w:tmpl w:val="8A4AA5C2"/>
    <w:lvl w:ilvl="0" w:tplc="04270001">
      <w:start w:val="1"/>
      <w:numFmt w:val="bullet"/>
      <w:lvlText w:val=""/>
      <w:lvlJc w:val="left"/>
      <w:pPr>
        <w:ind w:left="1496" w:hanging="360"/>
      </w:pPr>
      <w:rPr>
        <w:rFonts w:ascii="Symbol" w:hAnsi="Symbol" w:hint="default"/>
      </w:rPr>
    </w:lvl>
    <w:lvl w:ilvl="1" w:tplc="04270003" w:tentative="1">
      <w:start w:val="1"/>
      <w:numFmt w:val="bullet"/>
      <w:lvlText w:val="o"/>
      <w:lvlJc w:val="left"/>
      <w:pPr>
        <w:ind w:left="2216" w:hanging="360"/>
      </w:pPr>
      <w:rPr>
        <w:rFonts w:ascii="Courier New" w:hAnsi="Courier New" w:cs="Courier New" w:hint="default"/>
      </w:rPr>
    </w:lvl>
    <w:lvl w:ilvl="2" w:tplc="04270005" w:tentative="1">
      <w:start w:val="1"/>
      <w:numFmt w:val="bullet"/>
      <w:lvlText w:val=""/>
      <w:lvlJc w:val="left"/>
      <w:pPr>
        <w:ind w:left="2936" w:hanging="360"/>
      </w:pPr>
      <w:rPr>
        <w:rFonts w:ascii="Wingdings" w:hAnsi="Wingdings" w:hint="default"/>
      </w:rPr>
    </w:lvl>
    <w:lvl w:ilvl="3" w:tplc="04270001" w:tentative="1">
      <w:start w:val="1"/>
      <w:numFmt w:val="bullet"/>
      <w:lvlText w:val=""/>
      <w:lvlJc w:val="left"/>
      <w:pPr>
        <w:ind w:left="3656" w:hanging="360"/>
      </w:pPr>
      <w:rPr>
        <w:rFonts w:ascii="Symbol" w:hAnsi="Symbol" w:hint="default"/>
      </w:rPr>
    </w:lvl>
    <w:lvl w:ilvl="4" w:tplc="04270003" w:tentative="1">
      <w:start w:val="1"/>
      <w:numFmt w:val="bullet"/>
      <w:lvlText w:val="o"/>
      <w:lvlJc w:val="left"/>
      <w:pPr>
        <w:ind w:left="4376" w:hanging="360"/>
      </w:pPr>
      <w:rPr>
        <w:rFonts w:ascii="Courier New" w:hAnsi="Courier New" w:cs="Courier New" w:hint="default"/>
      </w:rPr>
    </w:lvl>
    <w:lvl w:ilvl="5" w:tplc="04270005" w:tentative="1">
      <w:start w:val="1"/>
      <w:numFmt w:val="bullet"/>
      <w:lvlText w:val=""/>
      <w:lvlJc w:val="left"/>
      <w:pPr>
        <w:ind w:left="5096" w:hanging="360"/>
      </w:pPr>
      <w:rPr>
        <w:rFonts w:ascii="Wingdings" w:hAnsi="Wingdings" w:hint="default"/>
      </w:rPr>
    </w:lvl>
    <w:lvl w:ilvl="6" w:tplc="04270001" w:tentative="1">
      <w:start w:val="1"/>
      <w:numFmt w:val="bullet"/>
      <w:lvlText w:val=""/>
      <w:lvlJc w:val="left"/>
      <w:pPr>
        <w:ind w:left="5816" w:hanging="360"/>
      </w:pPr>
      <w:rPr>
        <w:rFonts w:ascii="Symbol" w:hAnsi="Symbol" w:hint="default"/>
      </w:rPr>
    </w:lvl>
    <w:lvl w:ilvl="7" w:tplc="04270003" w:tentative="1">
      <w:start w:val="1"/>
      <w:numFmt w:val="bullet"/>
      <w:lvlText w:val="o"/>
      <w:lvlJc w:val="left"/>
      <w:pPr>
        <w:ind w:left="6536" w:hanging="360"/>
      </w:pPr>
      <w:rPr>
        <w:rFonts w:ascii="Courier New" w:hAnsi="Courier New" w:cs="Courier New" w:hint="default"/>
      </w:rPr>
    </w:lvl>
    <w:lvl w:ilvl="8" w:tplc="04270005" w:tentative="1">
      <w:start w:val="1"/>
      <w:numFmt w:val="bullet"/>
      <w:lvlText w:val=""/>
      <w:lvlJc w:val="left"/>
      <w:pPr>
        <w:ind w:left="7256" w:hanging="360"/>
      </w:pPr>
      <w:rPr>
        <w:rFonts w:ascii="Wingdings" w:hAnsi="Wingdings" w:hint="default"/>
      </w:rPr>
    </w:lvl>
  </w:abstractNum>
  <w:abstractNum w:abstractNumId="5"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6" w15:restartNumberingAfterBreak="0">
    <w:nsid w:val="1880160D"/>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F33D5"/>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784E23"/>
    <w:multiLevelType w:val="hybridMultilevel"/>
    <w:tmpl w:val="DE3A1846"/>
    <w:lvl w:ilvl="0" w:tplc="2F80BAEE">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0" w15:restartNumberingAfterBreak="0">
    <w:nsid w:val="29FB2F0C"/>
    <w:multiLevelType w:val="hybridMultilevel"/>
    <w:tmpl w:val="0A8A90EC"/>
    <w:lvl w:ilvl="0" w:tplc="D1F4296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CF103B"/>
    <w:multiLevelType w:val="hybridMultilevel"/>
    <w:tmpl w:val="DE3A1846"/>
    <w:lvl w:ilvl="0" w:tplc="2F80BAEE">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2" w15:restartNumberingAfterBreak="0">
    <w:nsid w:val="32772A0E"/>
    <w:multiLevelType w:val="hybridMultilevel"/>
    <w:tmpl w:val="51FE0C34"/>
    <w:lvl w:ilvl="0" w:tplc="E3667E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3D51EE6"/>
    <w:multiLevelType w:val="hybridMultilevel"/>
    <w:tmpl w:val="8C24E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5" w15:restartNumberingAfterBreak="0">
    <w:nsid w:val="35412F08"/>
    <w:multiLevelType w:val="hybridMultilevel"/>
    <w:tmpl w:val="9FA29D1A"/>
    <w:lvl w:ilvl="0" w:tplc="CE30834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38932A89"/>
    <w:multiLevelType w:val="multilevel"/>
    <w:tmpl w:val="0B3A2D80"/>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01A5B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C3578"/>
    <w:multiLevelType w:val="hybridMultilevel"/>
    <w:tmpl w:val="CB785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13F7E"/>
    <w:multiLevelType w:val="multilevel"/>
    <w:tmpl w:val="FBC0906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0538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7673EA"/>
    <w:multiLevelType w:val="hybridMultilevel"/>
    <w:tmpl w:val="B8B47F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C71885"/>
    <w:multiLevelType w:val="hybridMultilevel"/>
    <w:tmpl w:val="B09261A0"/>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AA025C1"/>
    <w:multiLevelType w:val="multilevel"/>
    <w:tmpl w:val="0DEC9418"/>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677"/>
        </w:tabs>
        <w:ind w:left="1677" w:hanging="1110"/>
      </w:pPr>
      <w:rPr>
        <w:rFonts w:hint="default"/>
      </w:rPr>
    </w:lvl>
    <w:lvl w:ilvl="2">
      <w:start w:val="1"/>
      <w:numFmt w:val="decimal"/>
      <w:lvlText w:val="%1.%2.%3."/>
      <w:lvlJc w:val="left"/>
      <w:pPr>
        <w:tabs>
          <w:tab w:val="num" w:pos="2244"/>
        </w:tabs>
        <w:ind w:left="2244" w:hanging="1110"/>
      </w:pPr>
      <w:rPr>
        <w:rFonts w:hint="default"/>
      </w:rPr>
    </w:lvl>
    <w:lvl w:ilvl="3">
      <w:start w:val="1"/>
      <w:numFmt w:val="decimal"/>
      <w:lvlText w:val="%1.%2.%3.%4."/>
      <w:lvlJc w:val="left"/>
      <w:pPr>
        <w:tabs>
          <w:tab w:val="num" w:pos="2811"/>
        </w:tabs>
        <w:ind w:left="2811" w:hanging="1110"/>
      </w:pPr>
      <w:rPr>
        <w:rFonts w:hint="default"/>
      </w:rPr>
    </w:lvl>
    <w:lvl w:ilvl="4">
      <w:start w:val="1"/>
      <w:numFmt w:val="decimal"/>
      <w:lvlText w:val="%1.%2.%3.%4.%5."/>
      <w:lvlJc w:val="left"/>
      <w:pPr>
        <w:tabs>
          <w:tab w:val="num" w:pos="3378"/>
        </w:tabs>
        <w:ind w:left="3378" w:hanging="1110"/>
      </w:pPr>
      <w:rPr>
        <w:rFonts w:hint="default"/>
      </w:rPr>
    </w:lvl>
    <w:lvl w:ilvl="5">
      <w:start w:val="1"/>
      <w:numFmt w:val="decimal"/>
      <w:lvlText w:val="%1.%2.%3.%4.%5.%6."/>
      <w:lvlJc w:val="left"/>
      <w:pPr>
        <w:tabs>
          <w:tab w:val="num" w:pos="3945"/>
        </w:tabs>
        <w:ind w:left="3945" w:hanging="111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77779C"/>
    <w:multiLevelType w:val="hybridMultilevel"/>
    <w:tmpl w:val="C73A8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382184"/>
    <w:multiLevelType w:val="hybridMultilevel"/>
    <w:tmpl w:val="17EADC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137398D"/>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C61A98"/>
    <w:multiLevelType w:val="multilevel"/>
    <w:tmpl w:val="DB82B44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4874C13"/>
    <w:multiLevelType w:val="hybridMultilevel"/>
    <w:tmpl w:val="B8B47FA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E940BF"/>
    <w:multiLevelType w:val="hybridMultilevel"/>
    <w:tmpl w:val="3E2EF18C"/>
    <w:lvl w:ilvl="0" w:tplc="97C612A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F206C"/>
    <w:multiLevelType w:val="hybridMultilevel"/>
    <w:tmpl w:val="700848B0"/>
    <w:lvl w:ilvl="0" w:tplc="0427000F">
      <w:start w:val="1"/>
      <w:numFmt w:val="decimal"/>
      <w:lvlText w:val="%1."/>
      <w:lvlJc w:val="left"/>
      <w:pPr>
        <w:ind w:left="720" w:hanging="360"/>
      </w:pPr>
    </w:lvl>
    <w:lvl w:ilvl="1" w:tplc="0CD497A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726121"/>
    <w:multiLevelType w:val="hybridMultilevel"/>
    <w:tmpl w:val="FB6E4410"/>
    <w:lvl w:ilvl="0" w:tplc="672EA538">
      <w:start w:val="1"/>
      <w:numFmt w:val="decimal"/>
      <w:lvlText w:val="%1."/>
      <w:lvlJc w:val="left"/>
      <w:pPr>
        <w:ind w:left="144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4829F7"/>
    <w:multiLevelType w:val="multilevel"/>
    <w:tmpl w:val="01321290"/>
    <w:lvl w:ilvl="0">
      <w:start w:val="1"/>
      <w:numFmt w:val="decimal"/>
      <w:pStyle w:val="ListParagraph"/>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37" w15:restartNumberingAfterBreak="0">
    <w:nsid w:val="758D6E62"/>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185817"/>
    <w:multiLevelType w:val="multilevel"/>
    <w:tmpl w:val="6A0CEC4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86"/>
        </w:tabs>
        <w:ind w:left="786"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39" w15:restartNumberingAfterBreak="0">
    <w:nsid w:val="773031FC"/>
    <w:multiLevelType w:val="hybridMultilevel"/>
    <w:tmpl w:val="0456A884"/>
    <w:lvl w:ilvl="0" w:tplc="77464A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044013"/>
    <w:multiLevelType w:val="hybridMultilevel"/>
    <w:tmpl w:val="940AEED8"/>
    <w:lvl w:ilvl="0" w:tplc="E8908C5A">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92ED3"/>
    <w:multiLevelType w:val="hybridMultilevel"/>
    <w:tmpl w:val="CCB2884C"/>
    <w:lvl w:ilvl="0" w:tplc="D1286DE2">
      <w:start w:val="1"/>
      <w:numFmt w:val="upperRoman"/>
      <w:lvlText w:val="%1."/>
      <w:lvlJc w:val="left"/>
      <w:pPr>
        <w:tabs>
          <w:tab w:val="num" w:pos="1287"/>
        </w:tabs>
        <w:ind w:left="1287" w:hanging="720"/>
      </w:pPr>
      <w:rPr>
        <w:rFonts w:hint="default"/>
      </w:rPr>
    </w:lvl>
    <w:lvl w:ilvl="1" w:tplc="2F6251FC">
      <w:start w:val="1"/>
      <w:numFmt w:val="decimal"/>
      <w:lvlText w:val="%2."/>
      <w:lvlJc w:val="left"/>
      <w:pPr>
        <w:tabs>
          <w:tab w:val="num" w:pos="2097"/>
        </w:tabs>
        <w:ind w:left="2097" w:hanging="81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3" w15:restartNumberingAfterBreak="0">
    <w:nsid w:val="7D4E75F8"/>
    <w:multiLevelType w:val="multilevel"/>
    <w:tmpl w:val="1E82EA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150823892">
    <w:abstractNumId w:val="24"/>
  </w:num>
  <w:num w:numId="2" w16cid:durableId="1518732154">
    <w:abstractNumId w:val="41"/>
  </w:num>
  <w:num w:numId="3" w16cid:durableId="433088529">
    <w:abstractNumId w:val="36"/>
  </w:num>
  <w:num w:numId="4" w16cid:durableId="452988250">
    <w:abstractNumId w:val="35"/>
  </w:num>
  <w:num w:numId="5" w16cid:durableId="1931312535">
    <w:abstractNumId w:val="5"/>
  </w:num>
  <w:num w:numId="6" w16cid:durableId="1530682972">
    <w:abstractNumId w:val="33"/>
  </w:num>
  <w:num w:numId="7" w16cid:durableId="669724228">
    <w:abstractNumId w:val="14"/>
  </w:num>
  <w:num w:numId="8" w16cid:durableId="504127584">
    <w:abstractNumId w:val="15"/>
  </w:num>
  <w:num w:numId="9" w16cid:durableId="72170664">
    <w:abstractNumId w:val="16"/>
  </w:num>
  <w:num w:numId="10" w16cid:durableId="1153061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970206">
    <w:abstractNumId w:val="19"/>
  </w:num>
  <w:num w:numId="12" w16cid:durableId="755981753">
    <w:abstractNumId w:val="4"/>
  </w:num>
  <w:num w:numId="13" w16cid:durableId="1191142448">
    <w:abstractNumId w:val="2"/>
  </w:num>
  <w:num w:numId="14" w16cid:durableId="1082870574">
    <w:abstractNumId w:val="37"/>
  </w:num>
  <w:num w:numId="15" w16cid:durableId="1520781043">
    <w:abstractNumId w:val="27"/>
  </w:num>
  <w:num w:numId="16" w16cid:durableId="563370834">
    <w:abstractNumId w:val="29"/>
  </w:num>
  <w:num w:numId="17" w16cid:durableId="591276798">
    <w:abstractNumId w:val="13"/>
  </w:num>
  <w:num w:numId="18" w16cid:durableId="417748053">
    <w:abstractNumId w:val="21"/>
  </w:num>
  <w:num w:numId="19" w16cid:durableId="406735485">
    <w:abstractNumId w:val="22"/>
  </w:num>
  <w:num w:numId="20" w16cid:durableId="170025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6262534">
    <w:abstractNumId w:val="9"/>
  </w:num>
  <w:num w:numId="22" w16cid:durableId="292642265">
    <w:abstractNumId w:val="11"/>
  </w:num>
  <w:num w:numId="23" w16cid:durableId="714088884">
    <w:abstractNumId w:val="3"/>
  </w:num>
  <w:num w:numId="24" w16cid:durableId="889615579">
    <w:abstractNumId w:val="34"/>
  </w:num>
  <w:num w:numId="25" w16cid:durableId="1159535527">
    <w:abstractNumId w:val="8"/>
  </w:num>
  <w:num w:numId="26" w16cid:durableId="2114393190">
    <w:abstractNumId w:val="26"/>
  </w:num>
  <w:num w:numId="27" w16cid:durableId="1333029849">
    <w:abstractNumId w:val="10"/>
  </w:num>
  <w:num w:numId="28" w16cid:durableId="771513532">
    <w:abstractNumId w:val="20"/>
  </w:num>
  <w:num w:numId="29" w16cid:durableId="1434671268">
    <w:abstractNumId w:val="17"/>
  </w:num>
  <w:num w:numId="30" w16cid:durableId="1631587760">
    <w:abstractNumId w:val="0"/>
  </w:num>
  <w:num w:numId="31" w16cid:durableId="942344056">
    <w:abstractNumId w:val="39"/>
  </w:num>
  <w:num w:numId="32" w16cid:durableId="1116171161">
    <w:abstractNumId w:val="18"/>
  </w:num>
  <w:num w:numId="33" w16cid:durableId="441807891">
    <w:abstractNumId w:val="31"/>
  </w:num>
  <w:num w:numId="34" w16cid:durableId="1141341395">
    <w:abstractNumId w:val="40"/>
  </w:num>
  <w:num w:numId="35" w16cid:durableId="2030526505">
    <w:abstractNumId w:val="42"/>
  </w:num>
  <w:num w:numId="36" w16cid:durableId="1080441749">
    <w:abstractNumId w:val="43"/>
  </w:num>
  <w:num w:numId="37" w16cid:durableId="1893735497">
    <w:abstractNumId w:val="23"/>
  </w:num>
  <w:num w:numId="38" w16cid:durableId="1174344525">
    <w:abstractNumId w:val="38"/>
  </w:num>
  <w:num w:numId="39" w16cid:durableId="410855419">
    <w:abstractNumId w:val="28"/>
  </w:num>
  <w:num w:numId="40" w16cid:durableId="2027554809">
    <w:abstractNumId w:val="1"/>
  </w:num>
  <w:num w:numId="41" w16cid:durableId="1582445439">
    <w:abstractNumId w:val="25"/>
  </w:num>
  <w:num w:numId="42" w16cid:durableId="271397977">
    <w:abstractNumId w:val="12"/>
  </w:num>
  <w:num w:numId="43" w16cid:durableId="15160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046553">
    <w:abstractNumId w:val="7"/>
  </w:num>
  <w:num w:numId="45" w16cid:durableId="9582969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C7"/>
    <w:rsid w:val="00000AFE"/>
    <w:rsid w:val="00000D4F"/>
    <w:rsid w:val="00001076"/>
    <w:rsid w:val="00001D9A"/>
    <w:rsid w:val="0000434A"/>
    <w:rsid w:val="00010032"/>
    <w:rsid w:val="00010453"/>
    <w:rsid w:val="000138C7"/>
    <w:rsid w:val="0001390F"/>
    <w:rsid w:val="00013910"/>
    <w:rsid w:val="00015688"/>
    <w:rsid w:val="00015FB7"/>
    <w:rsid w:val="000169C1"/>
    <w:rsid w:val="00021905"/>
    <w:rsid w:val="000251F1"/>
    <w:rsid w:val="00033F15"/>
    <w:rsid w:val="0003705B"/>
    <w:rsid w:val="00041F67"/>
    <w:rsid w:val="0004224A"/>
    <w:rsid w:val="00043257"/>
    <w:rsid w:val="000433A5"/>
    <w:rsid w:val="000452A1"/>
    <w:rsid w:val="00045601"/>
    <w:rsid w:val="0005327C"/>
    <w:rsid w:val="00053632"/>
    <w:rsid w:val="00053B1B"/>
    <w:rsid w:val="000564D5"/>
    <w:rsid w:val="00056BE4"/>
    <w:rsid w:val="00056C8C"/>
    <w:rsid w:val="000609D5"/>
    <w:rsid w:val="0006176C"/>
    <w:rsid w:val="000702E4"/>
    <w:rsid w:val="00072A62"/>
    <w:rsid w:val="0007468F"/>
    <w:rsid w:val="0007688B"/>
    <w:rsid w:val="00080DD1"/>
    <w:rsid w:val="00082000"/>
    <w:rsid w:val="000832AF"/>
    <w:rsid w:val="00086551"/>
    <w:rsid w:val="00093712"/>
    <w:rsid w:val="00094731"/>
    <w:rsid w:val="000969ED"/>
    <w:rsid w:val="00097240"/>
    <w:rsid w:val="00097349"/>
    <w:rsid w:val="000A0283"/>
    <w:rsid w:val="000A4607"/>
    <w:rsid w:val="000A4C27"/>
    <w:rsid w:val="000A4D23"/>
    <w:rsid w:val="000A5DE5"/>
    <w:rsid w:val="000B4A34"/>
    <w:rsid w:val="000B5514"/>
    <w:rsid w:val="000B5D42"/>
    <w:rsid w:val="000C03BF"/>
    <w:rsid w:val="000C23E9"/>
    <w:rsid w:val="000C2F25"/>
    <w:rsid w:val="000C3BEB"/>
    <w:rsid w:val="000D37F2"/>
    <w:rsid w:val="000D5F00"/>
    <w:rsid w:val="000E6104"/>
    <w:rsid w:val="000E61B5"/>
    <w:rsid w:val="000E7EAF"/>
    <w:rsid w:val="000F3BC4"/>
    <w:rsid w:val="000F5775"/>
    <w:rsid w:val="000F6A85"/>
    <w:rsid w:val="000F7D20"/>
    <w:rsid w:val="00102AED"/>
    <w:rsid w:val="0010422C"/>
    <w:rsid w:val="001241A8"/>
    <w:rsid w:val="001270D7"/>
    <w:rsid w:val="001275DF"/>
    <w:rsid w:val="00130D4E"/>
    <w:rsid w:val="00132570"/>
    <w:rsid w:val="00136345"/>
    <w:rsid w:val="00141279"/>
    <w:rsid w:val="00145049"/>
    <w:rsid w:val="00145A07"/>
    <w:rsid w:val="00146BA6"/>
    <w:rsid w:val="00160491"/>
    <w:rsid w:val="00163146"/>
    <w:rsid w:val="0017074D"/>
    <w:rsid w:val="00171E63"/>
    <w:rsid w:val="001721D7"/>
    <w:rsid w:val="001736BF"/>
    <w:rsid w:val="00181330"/>
    <w:rsid w:val="0018209A"/>
    <w:rsid w:val="00183DDB"/>
    <w:rsid w:val="001860C8"/>
    <w:rsid w:val="00186CE5"/>
    <w:rsid w:val="00192D1D"/>
    <w:rsid w:val="001933A5"/>
    <w:rsid w:val="001935C7"/>
    <w:rsid w:val="001A01A2"/>
    <w:rsid w:val="001A17DD"/>
    <w:rsid w:val="001A58AC"/>
    <w:rsid w:val="001A6546"/>
    <w:rsid w:val="001B0629"/>
    <w:rsid w:val="001B4D8D"/>
    <w:rsid w:val="001B4DB3"/>
    <w:rsid w:val="001C12FB"/>
    <w:rsid w:val="001C1C2C"/>
    <w:rsid w:val="001C42B1"/>
    <w:rsid w:val="001C4420"/>
    <w:rsid w:val="001C5758"/>
    <w:rsid w:val="001C583E"/>
    <w:rsid w:val="001C64FA"/>
    <w:rsid w:val="001C71EE"/>
    <w:rsid w:val="001D6580"/>
    <w:rsid w:val="001D67B2"/>
    <w:rsid w:val="001D7597"/>
    <w:rsid w:val="001E1B46"/>
    <w:rsid w:val="001E357A"/>
    <w:rsid w:val="001E4345"/>
    <w:rsid w:val="001E54A9"/>
    <w:rsid w:val="001E680E"/>
    <w:rsid w:val="001F3515"/>
    <w:rsid w:val="001F482B"/>
    <w:rsid w:val="001F576F"/>
    <w:rsid w:val="001F7D5B"/>
    <w:rsid w:val="00201B71"/>
    <w:rsid w:val="002025CA"/>
    <w:rsid w:val="00203204"/>
    <w:rsid w:val="0020558F"/>
    <w:rsid w:val="002060DF"/>
    <w:rsid w:val="00207FCD"/>
    <w:rsid w:val="0021082F"/>
    <w:rsid w:val="00216CAA"/>
    <w:rsid w:val="00221319"/>
    <w:rsid w:val="00221447"/>
    <w:rsid w:val="002249A3"/>
    <w:rsid w:val="00225241"/>
    <w:rsid w:val="00226161"/>
    <w:rsid w:val="00232AE2"/>
    <w:rsid w:val="00232E78"/>
    <w:rsid w:val="00234606"/>
    <w:rsid w:val="002349A6"/>
    <w:rsid w:val="00236B39"/>
    <w:rsid w:val="002405EC"/>
    <w:rsid w:val="002412F9"/>
    <w:rsid w:val="00242859"/>
    <w:rsid w:val="00245E5E"/>
    <w:rsid w:val="0025084E"/>
    <w:rsid w:val="00251DF1"/>
    <w:rsid w:val="0025594A"/>
    <w:rsid w:val="002562B6"/>
    <w:rsid w:val="0026025E"/>
    <w:rsid w:val="00262948"/>
    <w:rsid w:val="00262990"/>
    <w:rsid w:val="00265502"/>
    <w:rsid w:val="00266DBC"/>
    <w:rsid w:val="00271B27"/>
    <w:rsid w:val="00273DC2"/>
    <w:rsid w:val="002743F1"/>
    <w:rsid w:val="00281B90"/>
    <w:rsid w:val="00286057"/>
    <w:rsid w:val="00287038"/>
    <w:rsid w:val="00287DEE"/>
    <w:rsid w:val="002905F9"/>
    <w:rsid w:val="00291A9E"/>
    <w:rsid w:val="00291BD6"/>
    <w:rsid w:val="00292953"/>
    <w:rsid w:val="0029419A"/>
    <w:rsid w:val="0029685B"/>
    <w:rsid w:val="002A2ACC"/>
    <w:rsid w:val="002A41E3"/>
    <w:rsid w:val="002A420E"/>
    <w:rsid w:val="002A54C7"/>
    <w:rsid w:val="002A603B"/>
    <w:rsid w:val="002A6285"/>
    <w:rsid w:val="002A7484"/>
    <w:rsid w:val="002B0769"/>
    <w:rsid w:val="002B296C"/>
    <w:rsid w:val="002B2DFB"/>
    <w:rsid w:val="002B7C58"/>
    <w:rsid w:val="002C0B12"/>
    <w:rsid w:val="002C12E4"/>
    <w:rsid w:val="002C40B4"/>
    <w:rsid w:val="002C71C2"/>
    <w:rsid w:val="002C71FF"/>
    <w:rsid w:val="002D2BA3"/>
    <w:rsid w:val="002D4341"/>
    <w:rsid w:val="002D4B90"/>
    <w:rsid w:val="002D6C37"/>
    <w:rsid w:val="002D6D98"/>
    <w:rsid w:val="002D7DD5"/>
    <w:rsid w:val="002E000C"/>
    <w:rsid w:val="002E1D67"/>
    <w:rsid w:val="002E2B35"/>
    <w:rsid w:val="002E31F8"/>
    <w:rsid w:val="002E3F19"/>
    <w:rsid w:val="002E4505"/>
    <w:rsid w:val="002E5309"/>
    <w:rsid w:val="002E6CA8"/>
    <w:rsid w:val="002F2270"/>
    <w:rsid w:val="002F37E5"/>
    <w:rsid w:val="002F3C4C"/>
    <w:rsid w:val="002F46C7"/>
    <w:rsid w:val="002F53B7"/>
    <w:rsid w:val="002F5D8E"/>
    <w:rsid w:val="002F6810"/>
    <w:rsid w:val="002F7720"/>
    <w:rsid w:val="002F7BC9"/>
    <w:rsid w:val="002F7D32"/>
    <w:rsid w:val="002F7FCC"/>
    <w:rsid w:val="0031224E"/>
    <w:rsid w:val="00315817"/>
    <w:rsid w:val="00315E09"/>
    <w:rsid w:val="0031787A"/>
    <w:rsid w:val="00326282"/>
    <w:rsid w:val="00330518"/>
    <w:rsid w:val="00334848"/>
    <w:rsid w:val="003351B1"/>
    <w:rsid w:val="00336775"/>
    <w:rsid w:val="0034113E"/>
    <w:rsid w:val="00343985"/>
    <w:rsid w:val="003453B9"/>
    <w:rsid w:val="00345CA1"/>
    <w:rsid w:val="003505E8"/>
    <w:rsid w:val="003506D0"/>
    <w:rsid w:val="00353BB9"/>
    <w:rsid w:val="0035597B"/>
    <w:rsid w:val="00356951"/>
    <w:rsid w:val="00363399"/>
    <w:rsid w:val="003636FA"/>
    <w:rsid w:val="0036392E"/>
    <w:rsid w:val="0036516E"/>
    <w:rsid w:val="00365EDF"/>
    <w:rsid w:val="00365EF0"/>
    <w:rsid w:val="00367EB0"/>
    <w:rsid w:val="00370D7F"/>
    <w:rsid w:val="00373035"/>
    <w:rsid w:val="003734D5"/>
    <w:rsid w:val="00380AAE"/>
    <w:rsid w:val="0038330D"/>
    <w:rsid w:val="003852AC"/>
    <w:rsid w:val="00385B9D"/>
    <w:rsid w:val="00386790"/>
    <w:rsid w:val="00387EB1"/>
    <w:rsid w:val="0039398B"/>
    <w:rsid w:val="003949D4"/>
    <w:rsid w:val="00394F04"/>
    <w:rsid w:val="00395F3C"/>
    <w:rsid w:val="003A01C6"/>
    <w:rsid w:val="003A1483"/>
    <w:rsid w:val="003A3C6F"/>
    <w:rsid w:val="003A44CA"/>
    <w:rsid w:val="003A4BEE"/>
    <w:rsid w:val="003A7099"/>
    <w:rsid w:val="003B0B9F"/>
    <w:rsid w:val="003B2878"/>
    <w:rsid w:val="003B7AC1"/>
    <w:rsid w:val="003C291B"/>
    <w:rsid w:val="003C374D"/>
    <w:rsid w:val="003C534A"/>
    <w:rsid w:val="003D6C52"/>
    <w:rsid w:val="003D70AF"/>
    <w:rsid w:val="003D72C1"/>
    <w:rsid w:val="003D78BF"/>
    <w:rsid w:val="003E6301"/>
    <w:rsid w:val="003F2003"/>
    <w:rsid w:val="003F283B"/>
    <w:rsid w:val="003F70D8"/>
    <w:rsid w:val="003F7795"/>
    <w:rsid w:val="00407D41"/>
    <w:rsid w:val="00411529"/>
    <w:rsid w:val="004129CE"/>
    <w:rsid w:val="00413E47"/>
    <w:rsid w:val="0041649B"/>
    <w:rsid w:val="00420CD6"/>
    <w:rsid w:val="00422C4D"/>
    <w:rsid w:val="0042370D"/>
    <w:rsid w:val="00423B95"/>
    <w:rsid w:val="004269A9"/>
    <w:rsid w:val="0042700B"/>
    <w:rsid w:val="004303EE"/>
    <w:rsid w:val="00436359"/>
    <w:rsid w:val="0043725F"/>
    <w:rsid w:val="004373A3"/>
    <w:rsid w:val="00437C1F"/>
    <w:rsid w:val="00440155"/>
    <w:rsid w:val="00443502"/>
    <w:rsid w:val="004458CD"/>
    <w:rsid w:val="00446C57"/>
    <w:rsid w:val="004479B9"/>
    <w:rsid w:val="00451E80"/>
    <w:rsid w:val="00454A27"/>
    <w:rsid w:val="00456FFE"/>
    <w:rsid w:val="004574C0"/>
    <w:rsid w:val="00461E57"/>
    <w:rsid w:val="004638E7"/>
    <w:rsid w:val="00464DEF"/>
    <w:rsid w:val="00466EBE"/>
    <w:rsid w:val="00467163"/>
    <w:rsid w:val="00470460"/>
    <w:rsid w:val="00473A8E"/>
    <w:rsid w:val="004742C8"/>
    <w:rsid w:val="00474B43"/>
    <w:rsid w:val="00476D4E"/>
    <w:rsid w:val="004809C3"/>
    <w:rsid w:val="0048124F"/>
    <w:rsid w:val="00482FC8"/>
    <w:rsid w:val="00484920"/>
    <w:rsid w:val="0049093A"/>
    <w:rsid w:val="00493387"/>
    <w:rsid w:val="00494543"/>
    <w:rsid w:val="0049626D"/>
    <w:rsid w:val="00497B49"/>
    <w:rsid w:val="004A0638"/>
    <w:rsid w:val="004A0B4A"/>
    <w:rsid w:val="004A0FC9"/>
    <w:rsid w:val="004A1610"/>
    <w:rsid w:val="004A36B4"/>
    <w:rsid w:val="004A39BB"/>
    <w:rsid w:val="004A48B3"/>
    <w:rsid w:val="004A5217"/>
    <w:rsid w:val="004A7808"/>
    <w:rsid w:val="004B1C1A"/>
    <w:rsid w:val="004C0845"/>
    <w:rsid w:val="004C3F89"/>
    <w:rsid w:val="004C4A64"/>
    <w:rsid w:val="004D21DC"/>
    <w:rsid w:val="004D2DEA"/>
    <w:rsid w:val="004D76CD"/>
    <w:rsid w:val="004E11EB"/>
    <w:rsid w:val="004E3346"/>
    <w:rsid w:val="004E6A51"/>
    <w:rsid w:val="004F1033"/>
    <w:rsid w:val="004F1B1F"/>
    <w:rsid w:val="004F30CB"/>
    <w:rsid w:val="004F51AF"/>
    <w:rsid w:val="00500222"/>
    <w:rsid w:val="005018C5"/>
    <w:rsid w:val="00501E5B"/>
    <w:rsid w:val="00504501"/>
    <w:rsid w:val="00506149"/>
    <w:rsid w:val="00511121"/>
    <w:rsid w:val="0051367B"/>
    <w:rsid w:val="00515AE3"/>
    <w:rsid w:val="00516E50"/>
    <w:rsid w:val="0052291E"/>
    <w:rsid w:val="00524886"/>
    <w:rsid w:val="005257F7"/>
    <w:rsid w:val="0053400A"/>
    <w:rsid w:val="00536C93"/>
    <w:rsid w:val="0053741B"/>
    <w:rsid w:val="005403E0"/>
    <w:rsid w:val="0054194A"/>
    <w:rsid w:val="0054211A"/>
    <w:rsid w:val="00542E00"/>
    <w:rsid w:val="00543E3D"/>
    <w:rsid w:val="00544E5A"/>
    <w:rsid w:val="00551AFF"/>
    <w:rsid w:val="00551C73"/>
    <w:rsid w:val="005530CD"/>
    <w:rsid w:val="00553D89"/>
    <w:rsid w:val="005551C1"/>
    <w:rsid w:val="005556D3"/>
    <w:rsid w:val="00557283"/>
    <w:rsid w:val="0055741A"/>
    <w:rsid w:val="00557ECD"/>
    <w:rsid w:val="00564460"/>
    <w:rsid w:val="00566745"/>
    <w:rsid w:val="00567AFE"/>
    <w:rsid w:val="00571A96"/>
    <w:rsid w:val="00572E83"/>
    <w:rsid w:val="00573E16"/>
    <w:rsid w:val="00574970"/>
    <w:rsid w:val="00576E5F"/>
    <w:rsid w:val="005770C8"/>
    <w:rsid w:val="005807A2"/>
    <w:rsid w:val="00586EAB"/>
    <w:rsid w:val="00587930"/>
    <w:rsid w:val="00594625"/>
    <w:rsid w:val="00595DB5"/>
    <w:rsid w:val="00595FA7"/>
    <w:rsid w:val="005A3198"/>
    <w:rsid w:val="005B39A4"/>
    <w:rsid w:val="005B489A"/>
    <w:rsid w:val="005B4FA4"/>
    <w:rsid w:val="005B50E3"/>
    <w:rsid w:val="005C0AAD"/>
    <w:rsid w:val="005C1EB9"/>
    <w:rsid w:val="005C4B6F"/>
    <w:rsid w:val="005D1A5A"/>
    <w:rsid w:val="005D1EF6"/>
    <w:rsid w:val="005D4D20"/>
    <w:rsid w:val="005D6DC9"/>
    <w:rsid w:val="005D7DC9"/>
    <w:rsid w:val="005D7DE1"/>
    <w:rsid w:val="005D7E3A"/>
    <w:rsid w:val="005E039C"/>
    <w:rsid w:val="005E1414"/>
    <w:rsid w:val="005E1E19"/>
    <w:rsid w:val="005E7CEF"/>
    <w:rsid w:val="005F0125"/>
    <w:rsid w:val="005F69D6"/>
    <w:rsid w:val="005F6D97"/>
    <w:rsid w:val="005F6DD6"/>
    <w:rsid w:val="0060116D"/>
    <w:rsid w:val="00601F80"/>
    <w:rsid w:val="006065A7"/>
    <w:rsid w:val="00613AD1"/>
    <w:rsid w:val="00614425"/>
    <w:rsid w:val="00616C4F"/>
    <w:rsid w:val="006273D3"/>
    <w:rsid w:val="00630D8E"/>
    <w:rsid w:val="00632DF7"/>
    <w:rsid w:val="00632F17"/>
    <w:rsid w:val="00634085"/>
    <w:rsid w:val="006344D9"/>
    <w:rsid w:val="00637CEA"/>
    <w:rsid w:val="0064028A"/>
    <w:rsid w:val="006467C4"/>
    <w:rsid w:val="0065198C"/>
    <w:rsid w:val="006529AF"/>
    <w:rsid w:val="00653004"/>
    <w:rsid w:val="00656345"/>
    <w:rsid w:val="006565B0"/>
    <w:rsid w:val="00662C2E"/>
    <w:rsid w:val="00665285"/>
    <w:rsid w:val="00665E9D"/>
    <w:rsid w:val="00672B3A"/>
    <w:rsid w:val="006753CC"/>
    <w:rsid w:val="00676AFC"/>
    <w:rsid w:val="00681E64"/>
    <w:rsid w:val="00682EC6"/>
    <w:rsid w:val="0068744D"/>
    <w:rsid w:val="00694F86"/>
    <w:rsid w:val="006A3C59"/>
    <w:rsid w:val="006A5849"/>
    <w:rsid w:val="006B241D"/>
    <w:rsid w:val="006B280E"/>
    <w:rsid w:val="006B4FD6"/>
    <w:rsid w:val="006C0141"/>
    <w:rsid w:val="006C276C"/>
    <w:rsid w:val="006C3CBA"/>
    <w:rsid w:val="006D2CEC"/>
    <w:rsid w:val="006D369D"/>
    <w:rsid w:val="006E4486"/>
    <w:rsid w:val="006E654B"/>
    <w:rsid w:val="006E788F"/>
    <w:rsid w:val="006F244F"/>
    <w:rsid w:val="006F3A3F"/>
    <w:rsid w:val="00702736"/>
    <w:rsid w:val="00702B04"/>
    <w:rsid w:val="00704806"/>
    <w:rsid w:val="00711FCF"/>
    <w:rsid w:val="00712C1B"/>
    <w:rsid w:val="00712C61"/>
    <w:rsid w:val="007154FD"/>
    <w:rsid w:val="00715847"/>
    <w:rsid w:val="00716A72"/>
    <w:rsid w:val="00716BBB"/>
    <w:rsid w:val="0071774D"/>
    <w:rsid w:val="00717A22"/>
    <w:rsid w:val="0072083C"/>
    <w:rsid w:val="007233F0"/>
    <w:rsid w:val="007254A0"/>
    <w:rsid w:val="0072631F"/>
    <w:rsid w:val="00726443"/>
    <w:rsid w:val="00730DD0"/>
    <w:rsid w:val="00731997"/>
    <w:rsid w:val="007320DE"/>
    <w:rsid w:val="0073258A"/>
    <w:rsid w:val="0073303B"/>
    <w:rsid w:val="00733719"/>
    <w:rsid w:val="007409D9"/>
    <w:rsid w:val="0074478A"/>
    <w:rsid w:val="00746165"/>
    <w:rsid w:val="007516FF"/>
    <w:rsid w:val="0075410B"/>
    <w:rsid w:val="00755EB6"/>
    <w:rsid w:val="00755F3A"/>
    <w:rsid w:val="0076260F"/>
    <w:rsid w:val="00765BEF"/>
    <w:rsid w:val="007748CB"/>
    <w:rsid w:val="00775B36"/>
    <w:rsid w:val="0078163E"/>
    <w:rsid w:val="00784027"/>
    <w:rsid w:val="00785386"/>
    <w:rsid w:val="0078629E"/>
    <w:rsid w:val="00787AD4"/>
    <w:rsid w:val="007915B8"/>
    <w:rsid w:val="00792DE7"/>
    <w:rsid w:val="00792E6F"/>
    <w:rsid w:val="00794916"/>
    <w:rsid w:val="00795D68"/>
    <w:rsid w:val="00796E8F"/>
    <w:rsid w:val="007A06A4"/>
    <w:rsid w:val="007A41DB"/>
    <w:rsid w:val="007A513C"/>
    <w:rsid w:val="007B0EEF"/>
    <w:rsid w:val="007B7C0C"/>
    <w:rsid w:val="007C032E"/>
    <w:rsid w:val="007C2DFA"/>
    <w:rsid w:val="007C3CC5"/>
    <w:rsid w:val="007C41BD"/>
    <w:rsid w:val="007C62E0"/>
    <w:rsid w:val="007C73D7"/>
    <w:rsid w:val="007D2704"/>
    <w:rsid w:val="007D2FE1"/>
    <w:rsid w:val="007D42AE"/>
    <w:rsid w:val="007D513A"/>
    <w:rsid w:val="007D63B1"/>
    <w:rsid w:val="007E1CA5"/>
    <w:rsid w:val="007E33BF"/>
    <w:rsid w:val="007E507D"/>
    <w:rsid w:val="007E6ECB"/>
    <w:rsid w:val="007E73C4"/>
    <w:rsid w:val="007F1F25"/>
    <w:rsid w:val="007F1F2C"/>
    <w:rsid w:val="007F3FD1"/>
    <w:rsid w:val="008046C8"/>
    <w:rsid w:val="00804A05"/>
    <w:rsid w:val="00805D46"/>
    <w:rsid w:val="0081132C"/>
    <w:rsid w:val="00815614"/>
    <w:rsid w:val="00820BAC"/>
    <w:rsid w:val="0082209B"/>
    <w:rsid w:val="008232B3"/>
    <w:rsid w:val="008235FD"/>
    <w:rsid w:val="00830D25"/>
    <w:rsid w:val="008312FB"/>
    <w:rsid w:val="00837DD7"/>
    <w:rsid w:val="00843A4B"/>
    <w:rsid w:val="00845D63"/>
    <w:rsid w:val="008460AF"/>
    <w:rsid w:val="00853915"/>
    <w:rsid w:val="0085408C"/>
    <w:rsid w:val="008550C3"/>
    <w:rsid w:val="00856847"/>
    <w:rsid w:val="0085690C"/>
    <w:rsid w:val="00857723"/>
    <w:rsid w:val="0086100D"/>
    <w:rsid w:val="00864885"/>
    <w:rsid w:val="008652F5"/>
    <w:rsid w:val="00871E6E"/>
    <w:rsid w:val="00874977"/>
    <w:rsid w:val="0087619D"/>
    <w:rsid w:val="00876BDE"/>
    <w:rsid w:val="00880246"/>
    <w:rsid w:val="0088078E"/>
    <w:rsid w:val="00880F87"/>
    <w:rsid w:val="0088610F"/>
    <w:rsid w:val="00895DE4"/>
    <w:rsid w:val="00896E4C"/>
    <w:rsid w:val="00897B72"/>
    <w:rsid w:val="008A4584"/>
    <w:rsid w:val="008A63C0"/>
    <w:rsid w:val="008A780F"/>
    <w:rsid w:val="008B2F1C"/>
    <w:rsid w:val="008B61CA"/>
    <w:rsid w:val="008C2F4E"/>
    <w:rsid w:val="008C49F4"/>
    <w:rsid w:val="008C6650"/>
    <w:rsid w:val="008C6ECC"/>
    <w:rsid w:val="008C796D"/>
    <w:rsid w:val="008D16EA"/>
    <w:rsid w:val="008D1C0A"/>
    <w:rsid w:val="008D30EF"/>
    <w:rsid w:val="008D489E"/>
    <w:rsid w:val="008D51FA"/>
    <w:rsid w:val="008D5BD1"/>
    <w:rsid w:val="008D5FB0"/>
    <w:rsid w:val="008D6497"/>
    <w:rsid w:val="008E0089"/>
    <w:rsid w:val="008E07DF"/>
    <w:rsid w:val="008E080C"/>
    <w:rsid w:val="008E2E6E"/>
    <w:rsid w:val="008E36A9"/>
    <w:rsid w:val="008E6630"/>
    <w:rsid w:val="008F1118"/>
    <w:rsid w:val="008F4B45"/>
    <w:rsid w:val="008F57EE"/>
    <w:rsid w:val="008F5AA0"/>
    <w:rsid w:val="008F7164"/>
    <w:rsid w:val="008F730F"/>
    <w:rsid w:val="008F7555"/>
    <w:rsid w:val="00900E98"/>
    <w:rsid w:val="00903EC5"/>
    <w:rsid w:val="00906781"/>
    <w:rsid w:val="00912251"/>
    <w:rsid w:val="0091287D"/>
    <w:rsid w:val="00914524"/>
    <w:rsid w:val="00914A51"/>
    <w:rsid w:val="00915DBD"/>
    <w:rsid w:val="0091663C"/>
    <w:rsid w:val="00921D00"/>
    <w:rsid w:val="009247E9"/>
    <w:rsid w:val="00924D73"/>
    <w:rsid w:val="00931DDE"/>
    <w:rsid w:val="00932025"/>
    <w:rsid w:val="00932864"/>
    <w:rsid w:val="009341E2"/>
    <w:rsid w:val="009350D1"/>
    <w:rsid w:val="00936E44"/>
    <w:rsid w:val="00941AE7"/>
    <w:rsid w:val="00943DB8"/>
    <w:rsid w:val="00944024"/>
    <w:rsid w:val="00947BDB"/>
    <w:rsid w:val="009511FF"/>
    <w:rsid w:val="0095159E"/>
    <w:rsid w:val="009617A7"/>
    <w:rsid w:val="00963D35"/>
    <w:rsid w:val="009660D9"/>
    <w:rsid w:val="0096762F"/>
    <w:rsid w:val="00967EE6"/>
    <w:rsid w:val="009762BD"/>
    <w:rsid w:val="00976A95"/>
    <w:rsid w:val="00980B34"/>
    <w:rsid w:val="00983CE9"/>
    <w:rsid w:val="009871E0"/>
    <w:rsid w:val="009879FB"/>
    <w:rsid w:val="00987A22"/>
    <w:rsid w:val="0099550E"/>
    <w:rsid w:val="009A0284"/>
    <w:rsid w:val="009A2A6A"/>
    <w:rsid w:val="009A3080"/>
    <w:rsid w:val="009A5F03"/>
    <w:rsid w:val="009A5F31"/>
    <w:rsid w:val="009A661B"/>
    <w:rsid w:val="009A73DC"/>
    <w:rsid w:val="009B16AD"/>
    <w:rsid w:val="009B4E3A"/>
    <w:rsid w:val="009B53AA"/>
    <w:rsid w:val="009C1DB2"/>
    <w:rsid w:val="009C4C22"/>
    <w:rsid w:val="009C5DDE"/>
    <w:rsid w:val="009D025D"/>
    <w:rsid w:val="009D1B44"/>
    <w:rsid w:val="009D5B57"/>
    <w:rsid w:val="009D5CD2"/>
    <w:rsid w:val="009D5F87"/>
    <w:rsid w:val="009D7E80"/>
    <w:rsid w:val="009E1ADE"/>
    <w:rsid w:val="009E3027"/>
    <w:rsid w:val="009E3382"/>
    <w:rsid w:val="009E6CCB"/>
    <w:rsid w:val="009E7C8A"/>
    <w:rsid w:val="009F01A9"/>
    <w:rsid w:val="009F404A"/>
    <w:rsid w:val="009F4EBA"/>
    <w:rsid w:val="00A004C0"/>
    <w:rsid w:val="00A02466"/>
    <w:rsid w:val="00A04D67"/>
    <w:rsid w:val="00A06600"/>
    <w:rsid w:val="00A0696A"/>
    <w:rsid w:val="00A07249"/>
    <w:rsid w:val="00A10E8F"/>
    <w:rsid w:val="00A11C22"/>
    <w:rsid w:val="00A12333"/>
    <w:rsid w:val="00A127DD"/>
    <w:rsid w:val="00A129E7"/>
    <w:rsid w:val="00A138C1"/>
    <w:rsid w:val="00A1489E"/>
    <w:rsid w:val="00A1624E"/>
    <w:rsid w:val="00A20E3B"/>
    <w:rsid w:val="00A20FFC"/>
    <w:rsid w:val="00A211AB"/>
    <w:rsid w:val="00A236FF"/>
    <w:rsid w:val="00A2474F"/>
    <w:rsid w:val="00A24943"/>
    <w:rsid w:val="00A24A54"/>
    <w:rsid w:val="00A26252"/>
    <w:rsid w:val="00A2680B"/>
    <w:rsid w:val="00A27988"/>
    <w:rsid w:val="00A30F45"/>
    <w:rsid w:val="00A32874"/>
    <w:rsid w:val="00A35C9F"/>
    <w:rsid w:val="00A360DF"/>
    <w:rsid w:val="00A367E0"/>
    <w:rsid w:val="00A3777D"/>
    <w:rsid w:val="00A37F62"/>
    <w:rsid w:val="00A41CF1"/>
    <w:rsid w:val="00A41E08"/>
    <w:rsid w:val="00A44A5D"/>
    <w:rsid w:val="00A47370"/>
    <w:rsid w:val="00A52DF4"/>
    <w:rsid w:val="00A54E44"/>
    <w:rsid w:val="00A65340"/>
    <w:rsid w:val="00A65480"/>
    <w:rsid w:val="00A654A3"/>
    <w:rsid w:val="00A67165"/>
    <w:rsid w:val="00A67DDC"/>
    <w:rsid w:val="00A70BD3"/>
    <w:rsid w:val="00A711CB"/>
    <w:rsid w:val="00A74042"/>
    <w:rsid w:val="00A77A4A"/>
    <w:rsid w:val="00A8421B"/>
    <w:rsid w:val="00A873BB"/>
    <w:rsid w:val="00A91E6B"/>
    <w:rsid w:val="00A94C33"/>
    <w:rsid w:val="00A960FE"/>
    <w:rsid w:val="00AA0044"/>
    <w:rsid w:val="00AA3681"/>
    <w:rsid w:val="00AA581A"/>
    <w:rsid w:val="00AA5BD0"/>
    <w:rsid w:val="00AB3538"/>
    <w:rsid w:val="00AB450B"/>
    <w:rsid w:val="00AC0ACE"/>
    <w:rsid w:val="00AC27EA"/>
    <w:rsid w:val="00AC3798"/>
    <w:rsid w:val="00AC780B"/>
    <w:rsid w:val="00AD1E4D"/>
    <w:rsid w:val="00AD2885"/>
    <w:rsid w:val="00AD2E3B"/>
    <w:rsid w:val="00AD4618"/>
    <w:rsid w:val="00AD4746"/>
    <w:rsid w:val="00AD5F33"/>
    <w:rsid w:val="00AE094A"/>
    <w:rsid w:val="00AF3754"/>
    <w:rsid w:val="00AF5A52"/>
    <w:rsid w:val="00AF5A56"/>
    <w:rsid w:val="00B0371D"/>
    <w:rsid w:val="00B0389C"/>
    <w:rsid w:val="00B05FBD"/>
    <w:rsid w:val="00B06428"/>
    <w:rsid w:val="00B06869"/>
    <w:rsid w:val="00B06A5D"/>
    <w:rsid w:val="00B07E71"/>
    <w:rsid w:val="00B10E50"/>
    <w:rsid w:val="00B11190"/>
    <w:rsid w:val="00B21372"/>
    <w:rsid w:val="00B21C77"/>
    <w:rsid w:val="00B24E6D"/>
    <w:rsid w:val="00B25207"/>
    <w:rsid w:val="00B30971"/>
    <w:rsid w:val="00B32510"/>
    <w:rsid w:val="00B343AE"/>
    <w:rsid w:val="00B350C4"/>
    <w:rsid w:val="00B3561D"/>
    <w:rsid w:val="00B363EB"/>
    <w:rsid w:val="00B36411"/>
    <w:rsid w:val="00B36CBD"/>
    <w:rsid w:val="00B40191"/>
    <w:rsid w:val="00B40F68"/>
    <w:rsid w:val="00B41F68"/>
    <w:rsid w:val="00B432D3"/>
    <w:rsid w:val="00B4514D"/>
    <w:rsid w:val="00B52BA4"/>
    <w:rsid w:val="00B534FB"/>
    <w:rsid w:val="00B535D7"/>
    <w:rsid w:val="00B75ECB"/>
    <w:rsid w:val="00B81F79"/>
    <w:rsid w:val="00B828A0"/>
    <w:rsid w:val="00B83F81"/>
    <w:rsid w:val="00B84582"/>
    <w:rsid w:val="00B86C3C"/>
    <w:rsid w:val="00B9488C"/>
    <w:rsid w:val="00B9664C"/>
    <w:rsid w:val="00B970ED"/>
    <w:rsid w:val="00BA3FEA"/>
    <w:rsid w:val="00BA654C"/>
    <w:rsid w:val="00BA768E"/>
    <w:rsid w:val="00BB04D0"/>
    <w:rsid w:val="00BB323D"/>
    <w:rsid w:val="00BC064F"/>
    <w:rsid w:val="00BC08D0"/>
    <w:rsid w:val="00BC0BD4"/>
    <w:rsid w:val="00BC5B5A"/>
    <w:rsid w:val="00BC606D"/>
    <w:rsid w:val="00BC71E6"/>
    <w:rsid w:val="00BD03AD"/>
    <w:rsid w:val="00BD0E0B"/>
    <w:rsid w:val="00BD6A43"/>
    <w:rsid w:val="00BE3255"/>
    <w:rsid w:val="00BE3F13"/>
    <w:rsid w:val="00BE65EC"/>
    <w:rsid w:val="00BF09FB"/>
    <w:rsid w:val="00BF1150"/>
    <w:rsid w:val="00BF1798"/>
    <w:rsid w:val="00BF1A8E"/>
    <w:rsid w:val="00BF2788"/>
    <w:rsid w:val="00BF5FFB"/>
    <w:rsid w:val="00C01068"/>
    <w:rsid w:val="00C01441"/>
    <w:rsid w:val="00C03072"/>
    <w:rsid w:val="00C03AE7"/>
    <w:rsid w:val="00C05B32"/>
    <w:rsid w:val="00C135EA"/>
    <w:rsid w:val="00C14101"/>
    <w:rsid w:val="00C169A3"/>
    <w:rsid w:val="00C20246"/>
    <w:rsid w:val="00C20D37"/>
    <w:rsid w:val="00C22352"/>
    <w:rsid w:val="00C24D33"/>
    <w:rsid w:val="00C2679E"/>
    <w:rsid w:val="00C319A9"/>
    <w:rsid w:val="00C3286F"/>
    <w:rsid w:val="00C374A1"/>
    <w:rsid w:val="00C40AE3"/>
    <w:rsid w:val="00C41034"/>
    <w:rsid w:val="00C429AC"/>
    <w:rsid w:val="00C44FA4"/>
    <w:rsid w:val="00C45FAB"/>
    <w:rsid w:val="00C46993"/>
    <w:rsid w:val="00C532B1"/>
    <w:rsid w:val="00C57917"/>
    <w:rsid w:val="00C6220C"/>
    <w:rsid w:val="00C63D80"/>
    <w:rsid w:val="00C64EA1"/>
    <w:rsid w:val="00C71014"/>
    <w:rsid w:val="00C71372"/>
    <w:rsid w:val="00C7190A"/>
    <w:rsid w:val="00C71C8F"/>
    <w:rsid w:val="00C74B93"/>
    <w:rsid w:val="00C75A91"/>
    <w:rsid w:val="00C82C73"/>
    <w:rsid w:val="00C82F2D"/>
    <w:rsid w:val="00C84978"/>
    <w:rsid w:val="00C939FF"/>
    <w:rsid w:val="00C9766F"/>
    <w:rsid w:val="00CA2C02"/>
    <w:rsid w:val="00CA4FD2"/>
    <w:rsid w:val="00CA6BB9"/>
    <w:rsid w:val="00CA78F5"/>
    <w:rsid w:val="00CA79FB"/>
    <w:rsid w:val="00CB3C41"/>
    <w:rsid w:val="00CB4C94"/>
    <w:rsid w:val="00CB681A"/>
    <w:rsid w:val="00CC09C3"/>
    <w:rsid w:val="00CC2464"/>
    <w:rsid w:val="00CC737B"/>
    <w:rsid w:val="00CC7E7B"/>
    <w:rsid w:val="00CD4A26"/>
    <w:rsid w:val="00CD528A"/>
    <w:rsid w:val="00CE202E"/>
    <w:rsid w:val="00CE2895"/>
    <w:rsid w:val="00CE3704"/>
    <w:rsid w:val="00CE647A"/>
    <w:rsid w:val="00CE7CAA"/>
    <w:rsid w:val="00CF0AB0"/>
    <w:rsid w:val="00CF4989"/>
    <w:rsid w:val="00CF4A17"/>
    <w:rsid w:val="00CF5B05"/>
    <w:rsid w:val="00D01898"/>
    <w:rsid w:val="00D0258A"/>
    <w:rsid w:val="00D057FE"/>
    <w:rsid w:val="00D060E3"/>
    <w:rsid w:val="00D07747"/>
    <w:rsid w:val="00D07B9A"/>
    <w:rsid w:val="00D106E9"/>
    <w:rsid w:val="00D115C2"/>
    <w:rsid w:val="00D13F1A"/>
    <w:rsid w:val="00D14B3A"/>
    <w:rsid w:val="00D14FA5"/>
    <w:rsid w:val="00D15243"/>
    <w:rsid w:val="00D23347"/>
    <w:rsid w:val="00D23A52"/>
    <w:rsid w:val="00D24BF7"/>
    <w:rsid w:val="00D30618"/>
    <w:rsid w:val="00D414C3"/>
    <w:rsid w:val="00D43D43"/>
    <w:rsid w:val="00D46906"/>
    <w:rsid w:val="00D5430D"/>
    <w:rsid w:val="00D6005B"/>
    <w:rsid w:val="00D608EE"/>
    <w:rsid w:val="00D633EC"/>
    <w:rsid w:val="00D70F7B"/>
    <w:rsid w:val="00D77E44"/>
    <w:rsid w:val="00D81362"/>
    <w:rsid w:val="00D81FB8"/>
    <w:rsid w:val="00D820FC"/>
    <w:rsid w:val="00D833B3"/>
    <w:rsid w:val="00D90E1B"/>
    <w:rsid w:val="00D92D7D"/>
    <w:rsid w:val="00D93051"/>
    <w:rsid w:val="00D97F5F"/>
    <w:rsid w:val="00DA2CF2"/>
    <w:rsid w:val="00DA6070"/>
    <w:rsid w:val="00DA6C52"/>
    <w:rsid w:val="00DB2228"/>
    <w:rsid w:val="00DB2EED"/>
    <w:rsid w:val="00DB437D"/>
    <w:rsid w:val="00DB7364"/>
    <w:rsid w:val="00DC017C"/>
    <w:rsid w:val="00DC0D77"/>
    <w:rsid w:val="00DC50FB"/>
    <w:rsid w:val="00DC6198"/>
    <w:rsid w:val="00DC6663"/>
    <w:rsid w:val="00DC675B"/>
    <w:rsid w:val="00DD2452"/>
    <w:rsid w:val="00DD2CB8"/>
    <w:rsid w:val="00DD371A"/>
    <w:rsid w:val="00DD4F3B"/>
    <w:rsid w:val="00DD5143"/>
    <w:rsid w:val="00DD680A"/>
    <w:rsid w:val="00DD7B59"/>
    <w:rsid w:val="00DE2621"/>
    <w:rsid w:val="00DE3D6D"/>
    <w:rsid w:val="00DE51A8"/>
    <w:rsid w:val="00DF5D21"/>
    <w:rsid w:val="00E00031"/>
    <w:rsid w:val="00E002BD"/>
    <w:rsid w:val="00E03575"/>
    <w:rsid w:val="00E0729D"/>
    <w:rsid w:val="00E10BC6"/>
    <w:rsid w:val="00E12599"/>
    <w:rsid w:val="00E13D50"/>
    <w:rsid w:val="00E17CE9"/>
    <w:rsid w:val="00E2188E"/>
    <w:rsid w:val="00E23FDF"/>
    <w:rsid w:val="00E24710"/>
    <w:rsid w:val="00E2664E"/>
    <w:rsid w:val="00E2674B"/>
    <w:rsid w:val="00E27B28"/>
    <w:rsid w:val="00E3431D"/>
    <w:rsid w:val="00E35D3F"/>
    <w:rsid w:val="00E4155D"/>
    <w:rsid w:val="00E45304"/>
    <w:rsid w:val="00E45DF0"/>
    <w:rsid w:val="00E521D2"/>
    <w:rsid w:val="00E54292"/>
    <w:rsid w:val="00E568D3"/>
    <w:rsid w:val="00E57771"/>
    <w:rsid w:val="00E60B0B"/>
    <w:rsid w:val="00E67A69"/>
    <w:rsid w:val="00E73D85"/>
    <w:rsid w:val="00E74296"/>
    <w:rsid w:val="00E74598"/>
    <w:rsid w:val="00E7560D"/>
    <w:rsid w:val="00E7566E"/>
    <w:rsid w:val="00E76346"/>
    <w:rsid w:val="00E766DD"/>
    <w:rsid w:val="00E80DE6"/>
    <w:rsid w:val="00E81252"/>
    <w:rsid w:val="00E82628"/>
    <w:rsid w:val="00E83999"/>
    <w:rsid w:val="00E856B4"/>
    <w:rsid w:val="00E90D00"/>
    <w:rsid w:val="00E929D0"/>
    <w:rsid w:val="00E92E50"/>
    <w:rsid w:val="00EA2568"/>
    <w:rsid w:val="00EA34EB"/>
    <w:rsid w:val="00EA504A"/>
    <w:rsid w:val="00EA6807"/>
    <w:rsid w:val="00EA6AA4"/>
    <w:rsid w:val="00EA74C5"/>
    <w:rsid w:val="00EA7811"/>
    <w:rsid w:val="00EB1619"/>
    <w:rsid w:val="00EB2950"/>
    <w:rsid w:val="00EB2B05"/>
    <w:rsid w:val="00EB770C"/>
    <w:rsid w:val="00EC7E3A"/>
    <w:rsid w:val="00ED2107"/>
    <w:rsid w:val="00ED2AF8"/>
    <w:rsid w:val="00ED37BC"/>
    <w:rsid w:val="00ED7909"/>
    <w:rsid w:val="00ED7941"/>
    <w:rsid w:val="00EE3B27"/>
    <w:rsid w:val="00EE3CA5"/>
    <w:rsid w:val="00EE3F5D"/>
    <w:rsid w:val="00EF1CE2"/>
    <w:rsid w:val="00EF4B26"/>
    <w:rsid w:val="00EF52FF"/>
    <w:rsid w:val="00EF53C6"/>
    <w:rsid w:val="00F00DEA"/>
    <w:rsid w:val="00F01DE1"/>
    <w:rsid w:val="00F02945"/>
    <w:rsid w:val="00F03814"/>
    <w:rsid w:val="00F04887"/>
    <w:rsid w:val="00F061BF"/>
    <w:rsid w:val="00F069DC"/>
    <w:rsid w:val="00F10001"/>
    <w:rsid w:val="00F12D05"/>
    <w:rsid w:val="00F13604"/>
    <w:rsid w:val="00F241ED"/>
    <w:rsid w:val="00F25EAE"/>
    <w:rsid w:val="00F31907"/>
    <w:rsid w:val="00F32E18"/>
    <w:rsid w:val="00F33ADA"/>
    <w:rsid w:val="00F40318"/>
    <w:rsid w:val="00F408B9"/>
    <w:rsid w:val="00F40950"/>
    <w:rsid w:val="00F447D3"/>
    <w:rsid w:val="00F44E6A"/>
    <w:rsid w:val="00F45867"/>
    <w:rsid w:val="00F47FD9"/>
    <w:rsid w:val="00F5143C"/>
    <w:rsid w:val="00F5288D"/>
    <w:rsid w:val="00F53722"/>
    <w:rsid w:val="00F54024"/>
    <w:rsid w:val="00F5574C"/>
    <w:rsid w:val="00F57511"/>
    <w:rsid w:val="00F662B2"/>
    <w:rsid w:val="00F73FD9"/>
    <w:rsid w:val="00F76AAB"/>
    <w:rsid w:val="00F80514"/>
    <w:rsid w:val="00F806A4"/>
    <w:rsid w:val="00F82EA5"/>
    <w:rsid w:val="00F842DC"/>
    <w:rsid w:val="00F87E78"/>
    <w:rsid w:val="00F936AB"/>
    <w:rsid w:val="00F9769C"/>
    <w:rsid w:val="00FA1AD4"/>
    <w:rsid w:val="00FA40F0"/>
    <w:rsid w:val="00FA50F2"/>
    <w:rsid w:val="00FA7EC7"/>
    <w:rsid w:val="00FB0D5B"/>
    <w:rsid w:val="00FB4C3C"/>
    <w:rsid w:val="00FB5191"/>
    <w:rsid w:val="00FB6C58"/>
    <w:rsid w:val="00FC631E"/>
    <w:rsid w:val="00FC7A96"/>
    <w:rsid w:val="00FD0BF9"/>
    <w:rsid w:val="00FD7518"/>
    <w:rsid w:val="00FE250C"/>
    <w:rsid w:val="00FE61FB"/>
    <w:rsid w:val="00FE66F4"/>
    <w:rsid w:val="00FE7585"/>
    <w:rsid w:val="00FF0BFC"/>
    <w:rsid w:val="00FF255B"/>
    <w:rsid w:val="00FF390C"/>
    <w:rsid w:val="00FF4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2419E"/>
  <w15:chartTrackingRefBased/>
  <w15:docId w15:val="{32C05A79-5CE2-43E6-987B-2E365710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C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935C7"/>
    <w:pPr>
      <w:keepNext/>
      <w:outlineLvl w:val="0"/>
    </w:pPr>
    <w:rPr>
      <w:b/>
      <w:caps/>
    </w:rPr>
  </w:style>
  <w:style w:type="paragraph" w:styleId="Heading2">
    <w:name w:val="heading 2"/>
    <w:basedOn w:val="Normal"/>
    <w:next w:val="Normal"/>
    <w:link w:val="Heading2Char"/>
    <w:uiPriority w:val="9"/>
    <w:qFormat/>
    <w:rsid w:val="001935C7"/>
    <w:pPr>
      <w:keepNext/>
      <w:ind w:firstLine="350"/>
      <w:outlineLvl w:val="1"/>
    </w:pPr>
    <w:rPr>
      <w:b/>
      <w:caps/>
    </w:rPr>
  </w:style>
  <w:style w:type="paragraph" w:styleId="Heading3">
    <w:name w:val="heading 3"/>
    <w:basedOn w:val="Normal"/>
    <w:next w:val="Normal"/>
    <w:link w:val="Heading3Char"/>
    <w:uiPriority w:val="9"/>
    <w:qFormat/>
    <w:rsid w:val="001935C7"/>
    <w:pPr>
      <w:keepNext/>
      <w:ind w:left="224"/>
      <w:outlineLvl w:val="2"/>
    </w:pPr>
    <w:rPr>
      <w:b/>
    </w:rPr>
  </w:style>
  <w:style w:type="paragraph" w:styleId="Heading4">
    <w:name w:val="heading 4"/>
    <w:basedOn w:val="Normal"/>
    <w:next w:val="Normal"/>
    <w:link w:val="Heading4Char"/>
    <w:qFormat/>
    <w:rsid w:val="001935C7"/>
    <w:pPr>
      <w:keepNext/>
      <w:outlineLvl w:val="3"/>
    </w:pPr>
    <w:rPr>
      <w:color w:val="FFFFFF"/>
      <w:sz w:val="24"/>
    </w:rPr>
  </w:style>
  <w:style w:type="paragraph" w:styleId="Heading5">
    <w:name w:val="heading 5"/>
    <w:basedOn w:val="Normal"/>
    <w:next w:val="Normal"/>
    <w:link w:val="Heading5Char"/>
    <w:qFormat/>
    <w:rsid w:val="001935C7"/>
    <w:pPr>
      <w:keepNext/>
      <w:spacing w:before="40"/>
      <w:outlineLvl w:val="4"/>
    </w:pPr>
    <w:rPr>
      <w:b/>
      <w:sz w:val="24"/>
    </w:rPr>
  </w:style>
  <w:style w:type="paragraph" w:styleId="Heading6">
    <w:name w:val="heading 6"/>
    <w:basedOn w:val="Normal"/>
    <w:next w:val="Normal"/>
    <w:link w:val="Heading6Char"/>
    <w:qFormat/>
    <w:rsid w:val="001935C7"/>
    <w:pPr>
      <w:keepNext/>
      <w:spacing w:before="120"/>
      <w:ind w:firstLine="1418"/>
      <w:outlineLvl w:val="5"/>
    </w:pPr>
    <w:rPr>
      <w:b/>
      <w:sz w:val="24"/>
    </w:rPr>
  </w:style>
  <w:style w:type="paragraph" w:styleId="Heading7">
    <w:name w:val="heading 7"/>
    <w:basedOn w:val="Normal"/>
    <w:next w:val="Normal"/>
    <w:link w:val="Heading7Char"/>
    <w:qFormat/>
    <w:rsid w:val="001935C7"/>
    <w:pPr>
      <w:keepNext/>
      <w:outlineLvl w:val="6"/>
    </w:pPr>
    <w:rPr>
      <w:sz w:val="24"/>
    </w:rPr>
  </w:style>
  <w:style w:type="paragraph" w:styleId="Heading9">
    <w:name w:val="heading 9"/>
    <w:basedOn w:val="Normal"/>
    <w:next w:val="Normal"/>
    <w:link w:val="Heading9Char"/>
    <w:qFormat/>
    <w:rsid w:val="001935C7"/>
    <w:pPr>
      <w:keepNext/>
      <w:outlineLvl w:val="8"/>
    </w:pPr>
    <w:rPr>
      <w:vanish/>
      <w:color w:val="C0C0C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C7"/>
    <w:rPr>
      <w:rFonts w:ascii="Times New Roman" w:eastAsia="Times New Roman" w:hAnsi="Times New Roman" w:cs="Times New Roman"/>
      <w:b/>
      <w:caps/>
      <w:kern w:val="0"/>
      <w:sz w:val="20"/>
      <w:szCs w:val="20"/>
      <w14:ligatures w14:val="none"/>
    </w:rPr>
  </w:style>
  <w:style w:type="character" w:customStyle="1" w:styleId="Heading2Char">
    <w:name w:val="Heading 2 Char"/>
    <w:basedOn w:val="DefaultParagraphFont"/>
    <w:link w:val="Heading2"/>
    <w:uiPriority w:val="9"/>
    <w:rsid w:val="001935C7"/>
    <w:rPr>
      <w:rFonts w:ascii="Times New Roman" w:eastAsia="Times New Roman" w:hAnsi="Times New Roman" w:cs="Times New Roman"/>
      <w:b/>
      <w:caps/>
      <w:kern w:val="0"/>
      <w:sz w:val="20"/>
      <w:szCs w:val="20"/>
      <w14:ligatures w14:val="none"/>
    </w:rPr>
  </w:style>
  <w:style w:type="character" w:customStyle="1" w:styleId="Heading3Char">
    <w:name w:val="Heading 3 Char"/>
    <w:basedOn w:val="DefaultParagraphFont"/>
    <w:link w:val="Heading3"/>
    <w:uiPriority w:val="9"/>
    <w:rsid w:val="001935C7"/>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1935C7"/>
    <w:rPr>
      <w:rFonts w:ascii="Times New Roman" w:eastAsia="Times New Roman" w:hAnsi="Times New Roman" w:cs="Times New Roman"/>
      <w:color w:val="FFFFFF"/>
      <w:kern w:val="0"/>
      <w:sz w:val="24"/>
      <w:szCs w:val="20"/>
      <w14:ligatures w14:val="none"/>
    </w:rPr>
  </w:style>
  <w:style w:type="character" w:customStyle="1" w:styleId="Heading5Char">
    <w:name w:val="Heading 5 Char"/>
    <w:basedOn w:val="DefaultParagraphFont"/>
    <w:link w:val="Heading5"/>
    <w:rsid w:val="001935C7"/>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1935C7"/>
    <w:rPr>
      <w:rFonts w:ascii="Times New Roman" w:eastAsia="Times New Roman" w:hAnsi="Times New Roman" w:cs="Times New Roman"/>
      <w:b/>
      <w:kern w:val="0"/>
      <w:sz w:val="24"/>
      <w:szCs w:val="20"/>
      <w14:ligatures w14:val="none"/>
    </w:rPr>
  </w:style>
  <w:style w:type="character" w:customStyle="1" w:styleId="Heading7Char">
    <w:name w:val="Heading 7 Char"/>
    <w:basedOn w:val="DefaultParagraphFont"/>
    <w:link w:val="Heading7"/>
    <w:rsid w:val="001935C7"/>
    <w:rPr>
      <w:rFonts w:ascii="Times New Roman" w:eastAsia="Times New Roman" w:hAnsi="Times New Roman" w:cs="Times New Roman"/>
      <w:kern w:val="0"/>
      <w:sz w:val="24"/>
      <w:szCs w:val="20"/>
      <w14:ligatures w14:val="none"/>
    </w:rPr>
  </w:style>
  <w:style w:type="character" w:customStyle="1" w:styleId="Heading9Char">
    <w:name w:val="Heading 9 Char"/>
    <w:basedOn w:val="DefaultParagraphFont"/>
    <w:link w:val="Heading9"/>
    <w:rsid w:val="001935C7"/>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Viršutinis kolontitulas Diagrama1"/>
    <w:basedOn w:val="Normal"/>
    <w:link w:val="HeaderChar"/>
    <w:rsid w:val="001935C7"/>
    <w:pPr>
      <w:tabs>
        <w:tab w:val="center" w:pos="4153"/>
        <w:tab w:val="right" w:pos="8306"/>
      </w:tabs>
    </w:p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
    <w:basedOn w:val="DefaultParagraphFont"/>
    <w:link w:val="Header"/>
    <w:rsid w:val="001935C7"/>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1935C7"/>
    <w:pPr>
      <w:tabs>
        <w:tab w:val="center" w:pos="4153"/>
        <w:tab w:val="right" w:pos="8306"/>
      </w:tabs>
    </w:pPr>
  </w:style>
  <w:style w:type="character" w:customStyle="1" w:styleId="FooterChar">
    <w:name w:val="Footer Char"/>
    <w:aliases w:val="ERP Footer Char,ft Char"/>
    <w:basedOn w:val="DefaultParagraphFont"/>
    <w:link w:val="Footer"/>
    <w:qFormat/>
    <w:rsid w:val="001935C7"/>
    <w:rPr>
      <w:rFonts w:ascii="Times New Roman" w:eastAsia="Times New Roman" w:hAnsi="Times New Roman" w:cs="Times New Roman"/>
      <w:kern w:val="0"/>
      <w:sz w:val="20"/>
      <w:szCs w:val="20"/>
      <w14:ligatures w14:val="none"/>
    </w:rPr>
  </w:style>
  <w:style w:type="paragraph" w:styleId="BodyText">
    <w:name w:val="Body Text"/>
    <w:aliases w:val="body text,contents,bt,Corps de texte,body tesx,heading_txt,bodytxy2...,bodytxy2... Diagrama Diagrama Diagrama Diagrama,bodytxy2... Diagrama Diagrama Diagrama,Char Char Char Char,Char Char Cha,Char Char Char,1 Char,body indent, ändrad"/>
    <w:basedOn w:val="Normal"/>
    <w:link w:val="BodyTextChar"/>
    <w:qFormat/>
    <w:rsid w:val="001935C7"/>
    <w:rPr>
      <w:sz w:val="24"/>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1935C7"/>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1935C7"/>
  </w:style>
  <w:style w:type="paragraph" w:styleId="BalloonText">
    <w:name w:val="Balloon Text"/>
    <w:basedOn w:val="Normal"/>
    <w:link w:val="BalloonTextChar"/>
    <w:uiPriority w:val="99"/>
    <w:semiHidden/>
    <w:rsid w:val="001935C7"/>
    <w:rPr>
      <w:rFonts w:ascii="Tahoma" w:hAnsi="Tahoma" w:cs="Tahoma"/>
      <w:sz w:val="16"/>
      <w:szCs w:val="16"/>
    </w:rPr>
  </w:style>
  <w:style w:type="character" w:customStyle="1" w:styleId="BalloonTextChar">
    <w:name w:val="Balloon Text Char"/>
    <w:basedOn w:val="DefaultParagraphFont"/>
    <w:link w:val="BalloonText"/>
    <w:uiPriority w:val="99"/>
    <w:semiHidden/>
    <w:rsid w:val="001935C7"/>
    <w:rPr>
      <w:rFonts w:ascii="Tahoma" w:eastAsia="Times New Roman" w:hAnsi="Tahoma" w:cs="Tahoma"/>
      <w:kern w:val="0"/>
      <w:sz w:val="16"/>
      <w:szCs w:val="16"/>
      <w14:ligatures w14:val="none"/>
    </w:rPr>
  </w:style>
  <w:style w:type="character" w:styleId="Hyperlink">
    <w:name w:val="Hyperlink"/>
    <w:aliases w:val="Alna"/>
    <w:uiPriority w:val="99"/>
    <w:qFormat/>
    <w:rsid w:val="001935C7"/>
    <w:rPr>
      <w:color w:val="0000FF"/>
      <w:u w:val="single"/>
    </w:rPr>
  </w:style>
  <w:style w:type="table" w:styleId="TableGrid">
    <w:name w:val="Table Grid"/>
    <w:aliases w:val="Smart Text Table,Table without header"/>
    <w:basedOn w:val="TableNormal"/>
    <w:qFormat/>
    <w:rsid w:val="00193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5C7"/>
    <w:rPr>
      <w:color w:val="605E5C"/>
      <w:shd w:val="clear" w:color="auto" w:fill="E1DFDD"/>
    </w:rPr>
  </w:style>
  <w:style w:type="paragraph" w:styleId="Title">
    <w:name w:val="Title"/>
    <w:basedOn w:val="Normal"/>
    <w:next w:val="Normal"/>
    <w:link w:val="TitleChar"/>
    <w:uiPriority w:val="2"/>
    <w:qFormat/>
    <w:rsid w:val="001935C7"/>
    <w:pPr>
      <w:keepNext/>
      <w:keepLines/>
      <w:spacing w:before="240" w:after="240"/>
      <w:jc w:val="center"/>
      <w:outlineLvl w:val="0"/>
    </w:pPr>
    <w:rPr>
      <w:rFonts w:eastAsiaTheme="majorEastAsia" w:cstheme="majorBidi"/>
      <w:b/>
      <w:caps/>
      <w:sz w:val="24"/>
      <w:szCs w:val="56"/>
    </w:rPr>
  </w:style>
  <w:style w:type="character" w:customStyle="1" w:styleId="TitleChar">
    <w:name w:val="Title Char"/>
    <w:basedOn w:val="DefaultParagraphFont"/>
    <w:link w:val="Title"/>
    <w:uiPriority w:val="2"/>
    <w:rsid w:val="001935C7"/>
    <w:rPr>
      <w:rFonts w:ascii="Times New Roman" w:eastAsiaTheme="majorEastAsia" w:hAnsi="Times New Roman" w:cstheme="majorBidi"/>
      <w:b/>
      <w:caps/>
      <w:kern w:val="0"/>
      <w:sz w:val="24"/>
      <w:szCs w:val="56"/>
      <w14:ligatures w14:val="none"/>
    </w:rPr>
  </w:style>
  <w:style w:type="paragraph" w:styleId="ListParagraph">
    <w:name w:val="List Paragraph"/>
    <w:aliases w:val="lp1,Bullet 1,Use Case List Paragraph,Numbering,ERP-List Paragraph,List Paragraph11,List Paragraph111,Bullet EY,Sąrašo pastraipa.Bullet,Sąrašo pastraipa;Bullet,Table of contents numbered,List not in Table,List Paragraph21,List Paragraph1"/>
    <w:basedOn w:val="Normal"/>
    <w:link w:val="ListParagraphChar"/>
    <w:uiPriority w:val="99"/>
    <w:qFormat/>
    <w:rsid w:val="001935C7"/>
    <w:pPr>
      <w:numPr>
        <w:numId w:val="3"/>
      </w:numPr>
      <w:jc w:val="both"/>
    </w:pPr>
    <w:rPr>
      <w:rFonts w:eastAsiaTheme="minorHAnsi" w:cstheme="minorBidi"/>
      <w:sz w:val="24"/>
      <w:szCs w:val="24"/>
    </w:rPr>
  </w:style>
  <w:style w:type="paragraph" w:customStyle="1" w:styleId="Pastraipanenumeruota">
    <w:name w:val="Pastraipa (nenumeruota)"/>
    <w:basedOn w:val="Normal"/>
    <w:uiPriority w:val="9"/>
    <w:qFormat/>
    <w:rsid w:val="001935C7"/>
    <w:pPr>
      <w:ind w:firstLine="720"/>
      <w:jc w:val="both"/>
    </w:pPr>
    <w:rPr>
      <w:rFonts w:eastAsiaTheme="minorHAnsi" w:cstheme="minorBidi"/>
      <w:sz w:val="24"/>
      <w:szCs w:val="24"/>
    </w:rPr>
  </w:style>
  <w:style w:type="paragraph" w:customStyle="1" w:styleId="PuntasPapunktis">
    <w:name w:val="Puntas/Papunktis"/>
    <w:basedOn w:val="ListParagraph"/>
    <w:uiPriority w:val="9"/>
    <w:qFormat/>
    <w:rsid w:val="001935C7"/>
    <w:pPr>
      <w:numPr>
        <w:numId w:val="5"/>
      </w:numPr>
      <w:ind w:left="1440" w:hanging="360"/>
    </w:pPr>
  </w:style>
  <w:style w:type="paragraph" w:customStyle="1" w:styleId="Skyrius">
    <w:name w:val="Skyrius"/>
    <w:aliases w:val="Skirsnis"/>
    <w:basedOn w:val="Title"/>
    <w:uiPriority w:val="3"/>
    <w:qFormat/>
    <w:rsid w:val="001935C7"/>
    <w:pPr>
      <w:outlineLvl w:val="1"/>
    </w:pPr>
  </w:style>
  <w:style w:type="paragraph" w:customStyle="1" w:styleId="Pastraipanumeruotalentelje">
    <w:name w:val="Pastraipa (numeruota lentelėje)"/>
    <w:basedOn w:val="Normal"/>
    <w:uiPriority w:val="9"/>
    <w:qFormat/>
    <w:rsid w:val="001935C7"/>
    <w:pPr>
      <w:numPr>
        <w:numId w:val="7"/>
      </w:numPr>
      <w:jc w:val="both"/>
    </w:pPr>
    <w:rPr>
      <w:rFonts w:eastAsiaTheme="minorHAnsi" w:cstheme="minorBidi"/>
      <w:sz w:val="24"/>
      <w:szCs w:val="24"/>
    </w:rPr>
  </w:style>
  <w:style w:type="paragraph" w:styleId="TOCHeading">
    <w:name w:val="TOC Heading"/>
    <w:basedOn w:val="Title"/>
    <w:next w:val="Normal"/>
    <w:uiPriority w:val="39"/>
    <w:semiHidden/>
    <w:qFormat/>
    <w:rsid w:val="001935C7"/>
    <w:pPr>
      <w:outlineLvl w:val="9"/>
    </w:pPr>
    <w:rPr>
      <w:b w:val="0"/>
      <w:caps w:val="0"/>
    </w:rPr>
  </w:style>
  <w:style w:type="paragraph" w:styleId="TOC1">
    <w:name w:val="toc 1"/>
    <w:basedOn w:val="Normal"/>
    <w:next w:val="Normal"/>
    <w:autoRedefine/>
    <w:uiPriority w:val="39"/>
    <w:semiHidden/>
    <w:unhideWhenUsed/>
    <w:rsid w:val="001935C7"/>
    <w:pPr>
      <w:spacing w:after="100"/>
      <w:jc w:val="both"/>
    </w:pPr>
    <w:rPr>
      <w:rFonts w:eastAsiaTheme="minorHAnsi" w:cstheme="minorBidi"/>
      <w:sz w:val="24"/>
      <w:szCs w:val="24"/>
    </w:rPr>
  </w:style>
  <w:style w:type="paragraph" w:customStyle="1" w:styleId="Institucijospavadinimas">
    <w:name w:val="Institucijos pavadinimas"/>
    <w:basedOn w:val="Title"/>
    <w:uiPriority w:val="1"/>
    <w:qFormat/>
    <w:rsid w:val="001935C7"/>
    <w:pPr>
      <w:spacing w:before="120"/>
      <w:outlineLvl w:val="9"/>
    </w:pPr>
  </w:style>
  <w:style w:type="paragraph" w:styleId="NoSpacing">
    <w:name w:val="No Spacing"/>
    <w:uiPriority w:val="1"/>
    <w:qFormat/>
    <w:rsid w:val="001935C7"/>
    <w:pPr>
      <w:spacing w:after="0" w:line="240" w:lineRule="auto"/>
    </w:pPr>
    <w:rPr>
      <w:rFonts w:ascii="Arial Unicode MS" w:eastAsia="Arial Unicode MS" w:hAnsi="Arial Unicode MS" w:cs="Arial Unicode MS"/>
      <w:color w:val="000000"/>
      <w:kern w:val="0"/>
      <w:sz w:val="24"/>
      <w:szCs w:val="24"/>
      <w:lang w:val="lt" w:eastAsia="lt-LT"/>
      <w14:ligatures w14:val="none"/>
    </w:rPr>
  </w:style>
  <w:style w:type="paragraph" w:customStyle="1" w:styleId="Adresatas">
    <w:name w:val="Adresatas"/>
    <w:basedOn w:val="Normal"/>
    <w:qFormat/>
    <w:rsid w:val="001935C7"/>
    <w:rPr>
      <w:rFonts w:eastAsiaTheme="minorHAnsi" w:cstheme="minorBidi"/>
      <w:sz w:val="24"/>
      <w:szCs w:val="24"/>
    </w:rPr>
  </w:style>
  <w:style w:type="character" w:customStyle="1" w:styleId="ListParagraphChar">
    <w:name w:val="List Paragraph Char"/>
    <w:aliases w:val="lp1 Char,Bullet 1 Char,Use Case List Paragraph Char,Numbering Char,ERP-List Paragraph Char,List Paragraph11 Char,List Paragraph111 Char,Bullet EY Char,Sąrašo pastraipa.Bullet Char,Sąrašo pastraipa;Bullet Char,List not in Table Char"/>
    <w:link w:val="ListParagraph"/>
    <w:uiPriority w:val="99"/>
    <w:qFormat/>
    <w:locked/>
    <w:rsid w:val="001935C7"/>
    <w:rPr>
      <w:rFonts w:ascii="Times New Roman" w:hAnsi="Times New Roman"/>
      <w:kern w:val="0"/>
      <w:sz w:val="24"/>
      <w:szCs w:val="24"/>
      <w14:ligatures w14:val="none"/>
    </w:rPr>
  </w:style>
  <w:style w:type="paragraph" w:styleId="BodyTextIndent">
    <w:name w:val="Body Text Indent"/>
    <w:basedOn w:val="Normal"/>
    <w:link w:val="BodyTextIndentChar"/>
    <w:qFormat/>
    <w:rsid w:val="001935C7"/>
    <w:pPr>
      <w:spacing w:after="120"/>
      <w:ind w:left="283"/>
    </w:pPr>
    <w:rPr>
      <w:rFonts w:ascii="Arial Narrow" w:eastAsia="MS Mincho" w:hAnsi="Arial Narrow"/>
      <w:sz w:val="24"/>
      <w:szCs w:val="24"/>
    </w:rPr>
  </w:style>
  <w:style w:type="character" w:customStyle="1" w:styleId="BodyTextIndentChar">
    <w:name w:val="Body Text Indent Char"/>
    <w:basedOn w:val="DefaultParagraphFont"/>
    <w:link w:val="BodyTextIndent"/>
    <w:qFormat/>
    <w:rsid w:val="001935C7"/>
    <w:rPr>
      <w:rFonts w:ascii="Arial Narrow" w:eastAsia="MS Mincho" w:hAnsi="Arial Narrow" w:cs="Times New Roman"/>
      <w:kern w:val="0"/>
      <w:sz w:val="24"/>
      <w:szCs w:val="24"/>
      <w14:ligatures w14:val="none"/>
    </w:rPr>
  </w:style>
  <w:style w:type="paragraph" w:customStyle="1" w:styleId="BodyText3">
    <w:name w:val="Body Text3"/>
    <w:basedOn w:val="Normal"/>
    <w:link w:val="BodytextDiagrama"/>
    <w:rsid w:val="001935C7"/>
    <w:pPr>
      <w:widowControl w:val="0"/>
      <w:adjustRightInd w:val="0"/>
      <w:spacing w:line="360" w:lineRule="atLeast"/>
      <w:ind w:firstLine="720"/>
      <w:jc w:val="both"/>
      <w:textAlignment w:val="baseline"/>
    </w:pPr>
    <w:rPr>
      <w:rFonts w:ascii="Arial Narrow" w:hAnsi="Arial Narrow" w:cs="Tahoma"/>
      <w:color w:val="000000"/>
      <w:sz w:val="24"/>
      <w:szCs w:val="17"/>
      <w:shd w:val="clear" w:color="auto" w:fill="FFFFFF"/>
      <w:lang w:val="en-US"/>
    </w:rPr>
  </w:style>
  <w:style w:type="character" w:customStyle="1" w:styleId="BodytextDiagrama">
    <w:name w:val="Body text Diagrama"/>
    <w:link w:val="BodyText3"/>
    <w:qFormat/>
    <w:rsid w:val="001935C7"/>
    <w:rPr>
      <w:rFonts w:ascii="Arial Narrow" w:eastAsia="Times New Roman" w:hAnsi="Arial Narrow" w:cs="Tahoma"/>
      <w:color w:val="000000"/>
      <w:kern w:val="0"/>
      <w:sz w:val="24"/>
      <w:szCs w:val="17"/>
      <w:lang w:val="en-US"/>
      <w14:ligatures w14:val="none"/>
    </w:rPr>
  </w:style>
  <w:style w:type="paragraph" w:customStyle="1" w:styleId="53">
    <w:name w:val="_53"/>
    <w:basedOn w:val="Normal"/>
    <w:uiPriority w:val="99"/>
    <w:rsid w:val="001935C7"/>
    <w:pPr>
      <w:widowControl w:val="0"/>
    </w:pPr>
    <w:rPr>
      <w:sz w:val="24"/>
      <w:lang w:val="en-US" w:eastAsia="ar-SA"/>
    </w:rPr>
  </w:style>
  <w:style w:type="character" w:styleId="CommentReference">
    <w:name w:val="annotation reference"/>
    <w:basedOn w:val="DefaultParagraphFont"/>
    <w:uiPriority w:val="99"/>
    <w:unhideWhenUsed/>
    <w:rsid w:val="001935C7"/>
    <w:rPr>
      <w:sz w:val="16"/>
      <w:szCs w:val="16"/>
    </w:rPr>
  </w:style>
  <w:style w:type="paragraph" w:styleId="CommentText">
    <w:name w:val="annotation text"/>
    <w:basedOn w:val="Normal"/>
    <w:link w:val="CommentTextChar"/>
    <w:uiPriority w:val="99"/>
    <w:unhideWhenUsed/>
    <w:rsid w:val="001935C7"/>
    <w:pPr>
      <w:jc w:val="both"/>
    </w:pPr>
    <w:rPr>
      <w:rFonts w:eastAsiaTheme="minorHAnsi" w:cstheme="minorBidi"/>
    </w:rPr>
  </w:style>
  <w:style w:type="character" w:customStyle="1" w:styleId="CommentTextChar">
    <w:name w:val="Comment Text Char"/>
    <w:basedOn w:val="DefaultParagraphFont"/>
    <w:link w:val="CommentText"/>
    <w:uiPriority w:val="99"/>
    <w:rsid w:val="001935C7"/>
    <w:rPr>
      <w:rFonts w:ascii="Times New Roman" w:hAnsi="Times New Roman"/>
      <w:kern w:val="0"/>
      <w:sz w:val="20"/>
      <w:szCs w:val="20"/>
      <w14:ligatures w14:val="none"/>
    </w:rPr>
  </w:style>
  <w:style w:type="paragraph" w:styleId="NormalWeb">
    <w:name w:val="Normal (Web)"/>
    <w:basedOn w:val="Normal"/>
    <w:uiPriority w:val="99"/>
    <w:semiHidden/>
    <w:unhideWhenUsed/>
    <w:rsid w:val="001935C7"/>
    <w:pPr>
      <w:jc w:val="both"/>
    </w:pPr>
    <w:rPr>
      <w:rFonts w:eastAsiaTheme="minorHAnsi"/>
      <w:sz w:val="24"/>
      <w:szCs w:val="24"/>
    </w:rPr>
  </w:style>
  <w:style w:type="paragraph" w:styleId="CommentSubject">
    <w:name w:val="annotation subject"/>
    <w:basedOn w:val="CommentText"/>
    <w:next w:val="CommentText"/>
    <w:link w:val="CommentSubjectChar"/>
    <w:uiPriority w:val="99"/>
    <w:semiHidden/>
    <w:unhideWhenUsed/>
    <w:rsid w:val="001935C7"/>
    <w:rPr>
      <w:b/>
      <w:bCs/>
    </w:rPr>
  </w:style>
  <w:style w:type="character" w:customStyle="1" w:styleId="CommentSubjectChar">
    <w:name w:val="Comment Subject Char"/>
    <w:basedOn w:val="CommentTextChar"/>
    <w:link w:val="CommentSubject"/>
    <w:uiPriority w:val="99"/>
    <w:semiHidden/>
    <w:rsid w:val="001935C7"/>
    <w:rPr>
      <w:rFonts w:ascii="Times New Roman" w:hAnsi="Times New Roman"/>
      <w:b/>
      <w:bCs/>
      <w:kern w:val="0"/>
      <w:sz w:val="20"/>
      <w:szCs w:val="20"/>
      <w14:ligatures w14:val="none"/>
    </w:rPr>
  </w:style>
  <w:style w:type="paragraph" w:customStyle="1" w:styleId="Head42">
    <w:name w:val="Head 4.2"/>
    <w:basedOn w:val="Normal"/>
    <w:next w:val="Normal"/>
    <w:autoRedefine/>
    <w:uiPriority w:val="99"/>
    <w:rsid w:val="001935C7"/>
    <w:pPr>
      <w:tabs>
        <w:tab w:val="right" w:leader="underscore" w:pos="8505"/>
      </w:tabs>
      <w:jc w:val="center"/>
    </w:pPr>
    <w:rPr>
      <w:b/>
      <w:bCs/>
      <w:sz w:val="28"/>
      <w:szCs w:val="24"/>
    </w:rPr>
  </w:style>
  <w:style w:type="paragraph" w:styleId="Revision">
    <w:name w:val="Revision"/>
    <w:hidden/>
    <w:uiPriority w:val="99"/>
    <w:semiHidden/>
    <w:rsid w:val="001935C7"/>
    <w:pPr>
      <w:spacing w:after="0" w:line="240" w:lineRule="auto"/>
    </w:pPr>
    <w:rPr>
      <w:rFonts w:ascii="Times New Roman" w:hAnsi="Times New Roman"/>
      <w:kern w:val="0"/>
      <w:sz w:val="24"/>
      <w:szCs w:val="24"/>
      <w14:ligatures w14:val="none"/>
    </w:rPr>
  </w:style>
  <w:style w:type="paragraph" w:styleId="BodyTextIndent3">
    <w:name w:val="Body Text Indent 3"/>
    <w:basedOn w:val="Normal"/>
    <w:link w:val="BodyTextIndent3Char"/>
    <w:uiPriority w:val="99"/>
    <w:semiHidden/>
    <w:unhideWhenUsed/>
    <w:rsid w:val="001935C7"/>
    <w:pPr>
      <w:spacing w:after="120"/>
      <w:ind w:left="283"/>
      <w:jc w:val="both"/>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1935C7"/>
    <w:rPr>
      <w:rFonts w:ascii="Times New Roman" w:hAnsi="Times New Roman"/>
      <w:kern w:val="0"/>
      <w:sz w:val="16"/>
      <w:szCs w:val="16"/>
      <w14:ligatures w14:val="none"/>
    </w:rPr>
  </w:style>
  <w:style w:type="paragraph" w:customStyle="1" w:styleId="Textbodyindent">
    <w:name w:val="Text body indent"/>
    <w:basedOn w:val="Normal"/>
    <w:rsid w:val="001935C7"/>
    <w:pPr>
      <w:widowControl w:val="0"/>
      <w:autoSpaceDE w:val="0"/>
      <w:autoSpaceDN w:val="0"/>
      <w:adjustRightInd w:val="0"/>
      <w:ind w:left="360" w:firstLine="1"/>
    </w:pPr>
    <w:rPr>
      <w:sz w:val="18"/>
      <w:szCs w:val="18"/>
      <w:lang w:val="en-US"/>
    </w:rPr>
  </w:style>
  <w:style w:type="paragraph" w:customStyle="1" w:styleId="Normal1">
    <w:name w:val="Normal1"/>
    <w:rsid w:val="001935C7"/>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character" w:styleId="FollowedHyperlink">
    <w:name w:val="FollowedHyperlink"/>
    <w:basedOn w:val="DefaultParagraphFont"/>
    <w:uiPriority w:val="99"/>
    <w:semiHidden/>
    <w:unhideWhenUsed/>
    <w:rsid w:val="00FB6C58"/>
    <w:rPr>
      <w:color w:val="954F72" w:themeColor="followedHyperlink"/>
      <w:u w:val="single"/>
    </w:rPr>
  </w:style>
  <w:style w:type="paragraph" w:customStyle="1" w:styleId="Default">
    <w:name w:val="Default"/>
    <w:rsid w:val="0014127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rmaltextrun">
    <w:name w:val="normaltextrun"/>
    <w:basedOn w:val="DefaultParagraphFont"/>
    <w:rsid w:val="00141279"/>
  </w:style>
  <w:style w:type="table" w:customStyle="1" w:styleId="Tablewithoutheader1">
    <w:name w:val="Table without header1"/>
    <w:basedOn w:val="TableNormal"/>
    <w:next w:val="TableGrid"/>
    <w:uiPriority w:val="39"/>
    <w:qFormat/>
    <w:rsid w:val="00915DB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 lygis"/>
    <w:basedOn w:val="Normal"/>
    <w:rsid w:val="002A6285"/>
    <w:pPr>
      <w:numPr>
        <w:numId w:val="45"/>
      </w:numPr>
      <w:spacing w:before="240" w:after="240"/>
    </w:pPr>
    <w:rPr>
      <w:b/>
      <w:sz w:val="24"/>
      <w:szCs w:val="24"/>
      <w:lang w:eastAsia="lt-LT"/>
    </w:rPr>
  </w:style>
  <w:style w:type="paragraph" w:customStyle="1" w:styleId="S2lygis">
    <w:name w:val="_S 2 lygis"/>
    <w:basedOn w:val="Normal"/>
    <w:rsid w:val="002A6285"/>
    <w:pPr>
      <w:numPr>
        <w:ilvl w:val="1"/>
        <w:numId w:val="45"/>
      </w:numPr>
      <w:spacing w:before="120" w:after="120"/>
      <w:jc w:val="both"/>
    </w:pPr>
    <w:rPr>
      <w:sz w:val="24"/>
      <w:szCs w:val="24"/>
      <w:lang w:eastAsia="lt-LT"/>
    </w:rPr>
  </w:style>
  <w:style w:type="paragraph" w:customStyle="1" w:styleId="S3lygis">
    <w:name w:val="_S 3 lygis"/>
    <w:basedOn w:val="S2lygis"/>
    <w:rsid w:val="002A6285"/>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3917">
      <w:bodyDiv w:val="1"/>
      <w:marLeft w:val="0"/>
      <w:marRight w:val="0"/>
      <w:marTop w:val="0"/>
      <w:marBottom w:val="0"/>
      <w:divBdr>
        <w:top w:val="none" w:sz="0" w:space="0" w:color="auto"/>
        <w:left w:val="none" w:sz="0" w:space="0" w:color="auto"/>
        <w:bottom w:val="none" w:sz="0" w:space="0" w:color="auto"/>
        <w:right w:val="none" w:sz="0" w:space="0" w:color="auto"/>
      </w:divBdr>
    </w:div>
    <w:div w:id="619799338">
      <w:bodyDiv w:val="1"/>
      <w:marLeft w:val="0"/>
      <w:marRight w:val="0"/>
      <w:marTop w:val="0"/>
      <w:marBottom w:val="0"/>
      <w:divBdr>
        <w:top w:val="none" w:sz="0" w:space="0" w:color="auto"/>
        <w:left w:val="none" w:sz="0" w:space="0" w:color="auto"/>
        <w:bottom w:val="none" w:sz="0" w:space="0" w:color="auto"/>
        <w:right w:val="none" w:sz="0" w:space="0" w:color="auto"/>
      </w:divBdr>
    </w:div>
    <w:div w:id="642731808">
      <w:bodyDiv w:val="1"/>
      <w:marLeft w:val="0"/>
      <w:marRight w:val="0"/>
      <w:marTop w:val="0"/>
      <w:marBottom w:val="0"/>
      <w:divBdr>
        <w:top w:val="none" w:sz="0" w:space="0" w:color="auto"/>
        <w:left w:val="none" w:sz="0" w:space="0" w:color="auto"/>
        <w:bottom w:val="none" w:sz="0" w:space="0" w:color="auto"/>
        <w:right w:val="none" w:sz="0" w:space="0" w:color="auto"/>
      </w:divBdr>
    </w:div>
    <w:div w:id="665594769">
      <w:bodyDiv w:val="1"/>
      <w:marLeft w:val="0"/>
      <w:marRight w:val="0"/>
      <w:marTop w:val="0"/>
      <w:marBottom w:val="0"/>
      <w:divBdr>
        <w:top w:val="none" w:sz="0" w:space="0" w:color="auto"/>
        <w:left w:val="none" w:sz="0" w:space="0" w:color="auto"/>
        <w:bottom w:val="none" w:sz="0" w:space="0" w:color="auto"/>
        <w:right w:val="none" w:sz="0" w:space="0" w:color="auto"/>
      </w:divBdr>
    </w:div>
    <w:div w:id="683291840">
      <w:bodyDiv w:val="1"/>
      <w:marLeft w:val="0"/>
      <w:marRight w:val="0"/>
      <w:marTop w:val="0"/>
      <w:marBottom w:val="0"/>
      <w:divBdr>
        <w:top w:val="none" w:sz="0" w:space="0" w:color="auto"/>
        <w:left w:val="none" w:sz="0" w:space="0" w:color="auto"/>
        <w:bottom w:val="none" w:sz="0" w:space="0" w:color="auto"/>
        <w:right w:val="none" w:sz="0" w:space="0" w:color="auto"/>
      </w:divBdr>
    </w:div>
    <w:div w:id="725374796">
      <w:bodyDiv w:val="1"/>
      <w:marLeft w:val="0"/>
      <w:marRight w:val="0"/>
      <w:marTop w:val="0"/>
      <w:marBottom w:val="0"/>
      <w:divBdr>
        <w:top w:val="none" w:sz="0" w:space="0" w:color="auto"/>
        <w:left w:val="none" w:sz="0" w:space="0" w:color="auto"/>
        <w:bottom w:val="none" w:sz="0" w:space="0" w:color="auto"/>
        <w:right w:val="none" w:sz="0" w:space="0" w:color="auto"/>
      </w:divBdr>
    </w:div>
    <w:div w:id="804009653">
      <w:bodyDiv w:val="1"/>
      <w:marLeft w:val="0"/>
      <w:marRight w:val="0"/>
      <w:marTop w:val="0"/>
      <w:marBottom w:val="0"/>
      <w:divBdr>
        <w:top w:val="none" w:sz="0" w:space="0" w:color="auto"/>
        <w:left w:val="none" w:sz="0" w:space="0" w:color="auto"/>
        <w:bottom w:val="none" w:sz="0" w:space="0" w:color="auto"/>
        <w:right w:val="none" w:sz="0" w:space="0" w:color="auto"/>
      </w:divBdr>
    </w:div>
    <w:div w:id="1064375504">
      <w:bodyDiv w:val="1"/>
      <w:marLeft w:val="0"/>
      <w:marRight w:val="0"/>
      <w:marTop w:val="0"/>
      <w:marBottom w:val="0"/>
      <w:divBdr>
        <w:top w:val="none" w:sz="0" w:space="0" w:color="auto"/>
        <w:left w:val="none" w:sz="0" w:space="0" w:color="auto"/>
        <w:bottom w:val="none" w:sz="0" w:space="0" w:color="auto"/>
        <w:right w:val="none" w:sz="0" w:space="0" w:color="auto"/>
      </w:divBdr>
    </w:div>
    <w:div w:id="1193148779">
      <w:bodyDiv w:val="1"/>
      <w:marLeft w:val="0"/>
      <w:marRight w:val="0"/>
      <w:marTop w:val="0"/>
      <w:marBottom w:val="0"/>
      <w:divBdr>
        <w:top w:val="none" w:sz="0" w:space="0" w:color="auto"/>
        <w:left w:val="none" w:sz="0" w:space="0" w:color="auto"/>
        <w:bottom w:val="none" w:sz="0" w:space="0" w:color="auto"/>
        <w:right w:val="none" w:sz="0" w:space="0" w:color="auto"/>
      </w:divBdr>
    </w:div>
    <w:div w:id="1303122807">
      <w:bodyDiv w:val="1"/>
      <w:marLeft w:val="0"/>
      <w:marRight w:val="0"/>
      <w:marTop w:val="0"/>
      <w:marBottom w:val="0"/>
      <w:divBdr>
        <w:top w:val="none" w:sz="0" w:space="0" w:color="auto"/>
        <w:left w:val="none" w:sz="0" w:space="0" w:color="auto"/>
        <w:bottom w:val="none" w:sz="0" w:space="0" w:color="auto"/>
        <w:right w:val="none" w:sz="0" w:space="0" w:color="auto"/>
      </w:divBdr>
    </w:div>
    <w:div w:id="1307205303">
      <w:bodyDiv w:val="1"/>
      <w:marLeft w:val="0"/>
      <w:marRight w:val="0"/>
      <w:marTop w:val="0"/>
      <w:marBottom w:val="0"/>
      <w:divBdr>
        <w:top w:val="none" w:sz="0" w:space="0" w:color="auto"/>
        <w:left w:val="none" w:sz="0" w:space="0" w:color="auto"/>
        <w:bottom w:val="none" w:sz="0" w:space="0" w:color="auto"/>
        <w:right w:val="none" w:sz="0" w:space="0" w:color="auto"/>
      </w:divBdr>
    </w:div>
    <w:div w:id="1371341902">
      <w:bodyDiv w:val="1"/>
      <w:marLeft w:val="0"/>
      <w:marRight w:val="0"/>
      <w:marTop w:val="0"/>
      <w:marBottom w:val="0"/>
      <w:divBdr>
        <w:top w:val="none" w:sz="0" w:space="0" w:color="auto"/>
        <w:left w:val="none" w:sz="0" w:space="0" w:color="auto"/>
        <w:bottom w:val="none" w:sz="0" w:space="0" w:color="auto"/>
        <w:right w:val="none" w:sz="0" w:space="0" w:color="auto"/>
      </w:divBdr>
    </w:div>
    <w:div w:id="1503426371">
      <w:bodyDiv w:val="1"/>
      <w:marLeft w:val="0"/>
      <w:marRight w:val="0"/>
      <w:marTop w:val="0"/>
      <w:marBottom w:val="0"/>
      <w:divBdr>
        <w:top w:val="none" w:sz="0" w:space="0" w:color="auto"/>
        <w:left w:val="none" w:sz="0" w:space="0" w:color="auto"/>
        <w:bottom w:val="none" w:sz="0" w:space="0" w:color="auto"/>
        <w:right w:val="none" w:sz="0" w:space="0" w:color="auto"/>
      </w:divBdr>
    </w:div>
    <w:div w:id="1590382081">
      <w:bodyDiv w:val="1"/>
      <w:marLeft w:val="0"/>
      <w:marRight w:val="0"/>
      <w:marTop w:val="0"/>
      <w:marBottom w:val="0"/>
      <w:divBdr>
        <w:top w:val="none" w:sz="0" w:space="0" w:color="auto"/>
        <w:left w:val="none" w:sz="0" w:space="0" w:color="auto"/>
        <w:bottom w:val="none" w:sz="0" w:space="0" w:color="auto"/>
        <w:right w:val="none" w:sz="0" w:space="0" w:color="auto"/>
      </w:divBdr>
    </w:div>
    <w:div w:id="1727407831">
      <w:bodyDiv w:val="1"/>
      <w:marLeft w:val="0"/>
      <w:marRight w:val="0"/>
      <w:marTop w:val="0"/>
      <w:marBottom w:val="0"/>
      <w:divBdr>
        <w:top w:val="none" w:sz="0" w:space="0" w:color="auto"/>
        <w:left w:val="none" w:sz="0" w:space="0" w:color="auto"/>
        <w:bottom w:val="none" w:sz="0" w:space="0" w:color="auto"/>
        <w:right w:val="none" w:sz="0" w:space="0" w:color="auto"/>
      </w:divBdr>
    </w:div>
    <w:div w:id="1732382989">
      <w:bodyDiv w:val="1"/>
      <w:marLeft w:val="0"/>
      <w:marRight w:val="0"/>
      <w:marTop w:val="0"/>
      <w:marBottom w:val="0"/>
      <w:divBdr>
        <w:top w:val="none" w:sz="0" w:space="0" w:color="auto"/>
        <w:left w:val="none" w:sz="0" w:space="0" w:color="auto"/>
        <w:bottom w:val="none" w:sz="0" w:space="0" w:color="auto"/>
        <w:right w:val="none" w:sz="0" w:space="0" w:color="auto"/>
      </w:divBdr>
    </w:div>
    <w:div w:id="1772123824">
      <w:bodyDiv w:val="1"/>
      <w:marLeft w:val="0"/>
      <w:marRight w:val="0"/>
      <w:marTop w:val="0"/>
      <w:marBottom w:val="0"/>
      <w:divBdr>
        <w:top w:val="none" w:sz="0" w:space="0" w:color="auto"/>
        <w:left w:val="none" w:sz="0" w:space="0" w:color="auto"/>
        <w:bottom w:val="none" w:sz="0" w:space="0" w:color="auto"/>
        <w:right w:val="none" w:sz="0" w:space="0" w:color="auto"/>
      </w:divBdr>
    </w:div>
    <w:div w:id="1985424760">
      <w:bodyDiv w:val="1"/>
      <w:marLeft w:val="0"/>
      <w:marRight w:val="0"/>
      <w:marTop w:val="0"/>
      <w:marBottom w:val="0"/>
      <w:divBdr>
        <w:top w:val="none" w:sz="0" w:space="0" w:color="auto"/>
        <w:left w:val="none" w:sz="0" w:space="0" w:color="auto"/>
        <w:bottom w:val="none" w:sz="0" w:space="0" w:color="auto"/>
        <w:right w:val="none" w:sz="0" w:space="0" w:color="auto"/>
      </w:divBdr>
    </w:div>
    <w:div w:id="21421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muitine@lrmuitine.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dinis.vmi.lt/Litlex/LL.DLL?Tekstas=1?Id=150415&amp;Zd=&amp;BF=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ristina.laucyte@lrmuitine.l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muitine@lrmuitine.lt" TargetMode="External"/><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D058-A5AA-43E3-BC1E-D0F0CD0B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28</Pages>
  <Words>54435</Words>
  <Characters>31029</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85294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194</cp:revision>
  <dcterms:created xsi:type="dcterms:W3CDTF">2025-07-10T08:30:00Z</dcterms:created>
  <dcterms:modified xsi:type="dcterms:W3CDTF">2025-09-16T07:25:00Z</dcterms:modified>
</cp:coreProperties>
</file>