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9E5B" w14:textId="47FAFB2D" w:rsidR="00927686" w:rsidRPr="00927686" w:rsidRDefault="00927686" w:rsidP="00927686">
      <w:pPr>
        <w:spacing w:line="360" w:lineRule="auto"/>
        <w:ind w:firstLine="0"/>
        <w:jc w:val="right"/>
        <w:rPr>
          <w:rFonts w:asciiTheme="majorBidi" w:hAnsiTheme="majorBidi" w:cstheme="majorBidi"/>
          <w:color w:val="000000"/>
          <w:sz w:val="24"/>
        </w:rPr>
      </w:pPr>
      <w:r w:rsidRPr="00927686">
        <w:rPr>
          <w:rFonts w:asciiTheme="majorBidi" w:hAnsiTheme="majorBidi" w:cstheme="majorBidi"/>
          <w:color w:val="000000"/>
          <w:sz w:val="24"/>
        </w:rPr>
        <w:t>2 priedas „Techninė specifikacija“</w:t>
      </w:r>
    </w:p>
    <w:p w14:paraId="738E7B72" w14:textId="15008A8A" w:rsidR="005A377E" w:rsidRPr="001D6BDE" w:rsidRDefault="005A377E" w:rsidP="005A377E">
      <w:pPr>
        <w:spacing w:line="360" w:lineRule="auto"/>
        <w:ind w:firstLine="0"/>
        <w:jc w:val="center"/>
        <w:rPr>
          <w:rFonts w:asciiTheme="majorBidi" w:hAnsiTheme="majorBidi" w:cstheme="majorBidi"/>
          <w:color w:val="000000"/>
          <w:sz w:val="24"/>
        </w:rPr>
      </w:pPr>
      <w:r w:rsidRPr="001D6BDE">
        <w:rPr>
          <w:rFonts w:asciiTheme="majorBidi" w:hAnsiTheme="majorBidi" w:cstheme="majorBidi"/>
          <w:b/>
          <w:bCs/>
          <w:color w:val="000000"/>
          <w:sz w:val="24"/>
        </w:rPr>
        <w:t>KĖDAINIŲ SOCIALINĖS GLOBOS NAMŲ GYVENTOJŲ MAITINIMO PASLAUGŲ PIRKIMO TECHNINĖ SPECIFIKACIJA</w:t>
      </w:r>
    </w:p>
    <w:p w14:paraId="3C22CA76" w14:textId="77777777" w:rsidR="005A377E" w:rsidRPr="001D6BDE" w:rsidRDefault="005A377E" w:rsidP="005A377E">
      <w:pPr>
        <w:spacing w:line="360" w:lineRule="auto"/>
        <w:jc w:val="both"/>
        <w:rPr>
          <w:rFonts w:asciiTheme="majorBidi" w:hAnsiTheme="majorBidi" w:cstheme="majorBidi"/>
          <w:color w:val="000000"/>
          <w:sz w:val="24"/>
        </w:rPr>
      </w:pPr>
    </w:p>
    <w:p w14:paraId="18ECF3B8" w14:textId="1748AA09" w:rsidR="005A377E" w:rsidRPr="001D6BDE" w:rsidRDefault="005A377E" w:rsidP="0081264E">
      <w:pPr>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sz w:val="24"/>
        </w:rPr>
        <w:t>Kėdainių socialinės globos namų</w:t>
      </w:r>
      <w:r w:rsidR="00796298" w:rsidRPr="001D6BDE">
        <w:rPr>
          <w:rFonts w:asciiTheme="majorBidi" w:hAnsiTheme="majorBidi" w:cstheme="majorBidi"/>
          <w:sz w:val="24"/>
        </w:rPr>
        <w:t xml:space="preserve"> (toliau tekste – Perkančioji organizacija)</w:t>
      </w:r>
      <w:r w:rsidRPr="001D6BDE">
        <w:rPr>
          <w:rFonts w:asciiTheme="majorBidi" w:hAnsiTheme="majorBidi" w:cstheme="majorBidi"/>
          <w:sz w:val="24"/>
        </w:rPr>
        <w:t xml:space="preserve"> gyventojų maitinimo paslaugos (toliau tekste – paslaugos) turi </w:t>
      </w:r>
      <w:r w:rsidRPr="001D6BDE">
        <w:rPr>
          <w:rFonts w:asciiTheme="majorBidi" w:hAnsiTheme="majorBidi" w:cstheme="majorBidi"/>
          <w:color w:val="000000"/>
          <w:sz w:val="24"/>
        </w:rPr>
        <w:t xml:space="preserve">būti teikiamos vadovaujantis Lietuvos Respublikoje galiojančiais teisės aktais, reglamentuojančiais globos namų gyventojų maitinimą bei higienos normose nustatytus bendruosius reikalavimus ir rekomendacijas maitinimui, įskaitant, bet neapsiribojant: </w:t>
      </w:r>
    </w:p>
    <w:p w14:paraId="554E8A65" w14:textId="56C9EF2D"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1.1. Lietuvos higienos normos HN 15:2005 ,,Maisto higiena“, patvirtintos Lietuvos Respublikos sveikatos apsaugos ministro 2005-09-01 įsakymu Nr. V-675 (aktualia redakcija) reikalavimais;</w:t>
      </w:r>
    </w:p>
    <w:p w14:paraId="41203981" w14:textId="1BE96C50"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1.2. Lietuvos higienos normos HN 47-1:2012 ,,Sveikatos priežiūros įstaigos. Infekcijų kontrolės reikalavimai“, patvirtintos Lietuvos Respublikos sveikatos apsaugos ministro 2012-10-19 įsakymu Nr. V-946 (aktualia redakcija), reikalavimais; </w:t>
      </w:r>
    </w:p>
    <w:p w14:paraId="0C4AEA86" w14:textId="64ED002B"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1.3. Lietuvos higienos normos HN 125:2011 „Suaugusių asmenų stacionarios socialinės globos įstaigos: bendrieji sveikatos saugos reikalavimai“, patvirtintos Lietuvos Respublikos sveikatos apsaugos ministro 2011-02-10 įsakymu Nr. V-133 (aktualia redakcija), reikalavimais; </w:t>
      </w:r>
    </w:p>
    <w:p w14:paraId="5F04D091" w14:textId="732C59EB"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1.4. „Rekomenduojamos maisto produktų paros normos socialinę globą gaunantiems asmenims“ patvirtintas Lietuvos Respublikos sveikatos apsaugos ministro 2007-12-29 įsakymo Nr. V-1090 „Dėl rekomenduojamų maisto produktų paros normų socialinę globą gaunantiems asmenims patvirtinimo“ (aktualia redakcija); </w:t>
      </w:r>
    </w:p>
    <w:p w14:paraId="56C22F3A" w14:textId="66333B68"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1.5. „Rekomenduojamos paros maistinių medžiagų ir energijos normos“ patvirtintas Lietuvos Respublikos Sveikatos apsaugos ministro 1999-11-25 įsakymu Nr. 510 „Dėl rekomenduojamų paros maistinių medžiagų ir energijos normų tvirtinimo“ (aktualia redakcija); </w:t>
      </w:r>
    </w:p>
    <w:p w14:paraId="729ABB21" w14:textId="156BE22E"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1.6. „Socialinės globos normų aprašas“ patvirtintas Lietuvos Respublikos socialinės apsaugos ir darbo ministro 2007-02-20 įsakymu Nr. A1-46 „Dėl socialinės globos normų aprašo tvirtinimo“ (aktualia redakcija); </w:t>
      </w:r>
    </w:p>
    <w:p w14:paraId="3188406C" w14:textId="77777777"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1.7. Europos Parlamento ir Tarybos reglamento (EB) 852-2004 „Dėl maisto produktų higienos“ reikalavimais (aktualia redakcija);</w:t>
      </w:r>
    </w:p>
    <w:p w14:paraId="3509D2E1" w14:textId="07828695" w:rsidR="005A377E" w:rsidRPr="001D6BDE" w:rsidRDefault="005A377E" w:rsidP="0081264E">
      <w:pPr>
        <w:widowControl/>
        <w:tabs>
          <w:tab w:val="left" w:pos="1134"/>
        </w:tabs>
        <w:spacing w:line="360" w:lineRule="auto"/>
        <w:ind w:firstLine="851"/>
        <w:jc w:val="both"/>
        <w:rPr>
          <w:rFonts w:asciiTheme="majorBidi" w:hAnsiTheme="majorBidi" w:cstheme="majorBidi"/>
          <w:sz w:val="24"/>
        </w:rPr>
      </w:pPr>
      <w:r w:rsidRPr="001D6BDE">
        <w:rPr>
          <w:rFonts w:asciiTheme="majorBidi" w:hAnsiTheme="majorBidi" w:cstheme="majorBidi"/>
          <w:color w:val="000000"/>
          <w:sz w:val="24"/>
        </w:rPr>
        <w:t xml:space="preserve">1.8. </w:t>
      </w:r>
      <w:r w:rsidRPr="001D6BDE">
        <w:rPr>
          <w:rFonts w:asciiTheme="majorBidi" w:hAnsiTheme="majorBidi" w:cstheme="majorBidi"/>
          <w:sz w:val="24"/>
        </w:rPr>
        <w:t xml:space="preserve">Lietuvos Respublikos socialinės apsaugos ir darbo ministro 2024 m. rugsėjo 13 d. įsakymu Nr. A1-610 „Dėl maitinimo (maisto produktų) ir medikamentų (farmacijos gaminių) </w:t>
      </w:r>
      <w:r w:rsidRPr="001D6BDE">
        <w:rPr>
          <w:rFonts w:asciiTheme="majorBidi" w:hAnsiTheme="majorBidi" w:cstheme="majorBidi"/>
          <w:sz w:val="24"/>
        </w:rPr>
        <w:lastRenderedPageBreak/>
        <w:t>išlaidų socialinės globos įstaigose paros finansinių normatyvų 2025 metams patvirtinimo“ (ir atitinkamais vėlesnių metų teisės aktais);</w:t>
      </w:r>
    </w:p>
    <w:p w14:paraId="183D5DCC" w14:textId="77777777" w:rsidR="0081264E" w:rsidRPr="001D6BDE" w:rsidRDefault="0081264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sz w:val="24"/>
        </w:rPr>
        <w:t xml:space="preserve">1.9. Lietuvos </w:t>
      </w:r>
      <w:r w:rsidR="00F54C98" w:rsidRPr="001D6BDE">
        <w:rPr>
          <w:rFonts w:asciiTheme="majorBidi" w:hAnsiTheme="majorBidi" w:cstheme="majorBidi"/>
          <w:sz w:val="24"/>
        </w:rPr>
        <w:t>R</w:t>
      </w:r>
      <w:r w:rsidRPr="001D6BDE">
        <w:rPr>
          <w:rFonts w:asciiTheme="majorBidi" w:hAnsiTheme="majorBidi" w:cstheme="majorBidi"/>
          <w:sz w:val="24"/>
        </w:rPr>
        <w:t>espublikos sveikatos apsaugos ministro 2023 m. sausio 4 d. įsakymu Nr. V-11 „Dėl suaugusiųjų asmenų maitinimo organizavimo socialinės globos įstaigose tvarkos aprašo patvirtinimo“ (</w:t>
      </w:r>
      <w:r w:rsidR="00712DAF" w:rsidRPr="001D6BDE">
        <w:rPr>
          <w:rFonts w:asciiTheme="majorBidi" w:hAnsiTheme="majorBidi" w:cstheme="majorBidi"/>
          <w:sz w:val="24"/>
        </w:rPr>
        <w:t>toliau tekste – Tvarkos aprašas</w:t>
      </w:r>
      <w:r w:rsidRPr="001D6BDE">
        <w:rPr>
          <w:rFonts w:asciiTheme="majorBidi" w:hAnsiTheme="majorBidi" w:cstheme="majorBidi"/>
          <w:sz w:val="24"/>
        </w:rPr>
        <w:t>);</w:t>
      </w:r>
    </w:p>
    <w:p w14:paraId="12EB473E" w14:textId="54EBDF2C" w:rsidR="005A377E" w:rsidRPr="001D6BDE" w:rsidRDefault="005A377E" w:rsidP="0081264E">
      <w:pPr>
        <w:widowControl/>
        <w:tabs>
          <w:tab w:val="left" w:pos="1134"/>
        </w:tabs>
        <w:spacing w:line="360" w:lineRule="auto"/>
        <w:ind w:firstLine="851"/>
        <w:jc w:val="both"/>
        <w:rPr>
          <w:rFonts w:asciiTheme="majorBidi" w:hAnsiTheme="majorBidi" w:cstheme="majorBidi"/>
          <w:color w:val="000000"/>
          <w:sz w:val="24"/>
        </w:rPr>
      </w:pPr>
      <w:r w:rsidRPr="001D6BDE">
        <w:rPr>
          <w:rFonts w:asciiTheme="majorBidi" w:hAnsiTheme="majorBidi" w:cstheme="majorBidi"/>
          <w:color w:val="000000"/>
          <w:sz w:val="24"/>
        </w:rPr>
        <w:t>1.10. Kitais perkamų paslaugų teikimą reglamentuojančiais teisės aktais.</w:t>
      </w:r>
    </w:p>
    <w:p w14:paraId="19A2B646" w14:textId="1FE7970B" w:rsidR="005A377E" w:rsidRPr="001D6BDE" w:rsidRDefault="005A377E" w:rsidP="00F54C98">
      <w:pPr>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b/>
          <w:bCs/>
          <w:color w:val="000000"/>
          <w:sz w:val="24"/>
        </w:rPr>
        <w:t>Maisto ruošimas ir išdalinimas vykdomas Perkančiosios organizacijos patalpose</w:t>
      </w:r>
      <w:r w:rsidRPr="001D6BDE">
        <w:rPr>
          <w:rFonts w:asciiTheme="majorBidi" w:hAnsiTheme="majorBidi" w:cstheme="majorBidi"/>
          <w:color w:val="000000"/>
          <w:sz w:val="24"/>
        </w:rPr>
        <w:t xml:space="preserve">, esančiose </w:t>
      </w:r>
      <w:r w:rsidR="00796298" w:rsidRPr="001D6BDE">
        <w:rPr>
          <w:rFonts w:asciiTheme="majorBidi" w:hAnsiTheme="majorBidi" w:cstheme="majorBidi"/>
          <w:color w:val="000000"/>
          <w:sz w:val="24"/>
        </w:rPr>
        <w:t xml:space="preserve">Stoties g. 2, Šlapaberžės k., Dotnuvos sen., Kėdainių r. </w:t>
      </w:r>
      <w:r w:rsidRPr="001D6BDE">
        <w:rPr>
          <w:rFonts w:asciiTheme="majorBidi" w:hAnsiTheme="majorBidi" w:cstheme="majorBidi"/>
          <w:color w:val="000000"/>
          <w:sz w:val="24"/>
        </w:rPr>
        <w:t>sav.</w:t>
      </w:r>
      <w:r w:rsidR="0081264E" w:rsidRPr="001D6BDE">
        <w:rPr>
          <w:rFonts w:asciiTheme="majorBidi" w:hAnsiTheme="majorBidi" w:cstheme="majorBidi"/>
          <w:color w:val="000000"/>
          <w:sz w:val="24"/>
        </w:rPr>
        <w:t xml:space="preserve"> M</w:t>
      </w:r>
      <w:r w:rsidR="0081264E" w:rsidRPr="001D6BDE">
        <w:rPr>
          <w:rFonts w:asciiTheme="majorBidi" w:hAnsiTheme="majorBidi" w:cstheme="majorBidi"/>
          <w:sz w:val="24"/>
        </w:rPr>
        <w:t>aisto gamyba ir išdalinimas vykdomas griežtai vykdant Lietuvos higienos normų, medicinos normos „Dietinio gydymo organizavimo asmens sveikatos priežiūros ir socialinės globos įstaigose tvarka“ bei Suaugusiųjų asmenų maitinimo organizavimo socialinės globos įstaigose tvarkos aprašo reikalavimus</w:t>
      </w:r>
      <w:r w:rsidR="0081264E" w:rsidRPr="001D6BDE">
        <w:t xml:space="preserve">.  </w:t>
      </w:r>
      <w:r w:rsidRPr="001D6BDE">
        <w:rPr>
          <w:rFonts w:asciiTheme="majorBidi" w:hAnsiTheme="majorBidi" w:cstheme="majorBidi"/>
          <w:color w:val="000000"/>
          <w:sz w:val="24"/>
        </w:rPr>
        <w:t xml:space="preserve"> </w:t>
      </w:r>
    </w:p>
    <w:p w14:paraId="12375C65" w14:textId="04870DDB" w:rsidR="00F54C98" w:rsidRPr="001D6BDE" w:rsidRDefault="005A377E" w:rsidP="0081264E">
      <w:pPr>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b/>
          <w:color w:val="000000"/>
          <w:sz w:val="24"/>
        </w:rPr>
        <w:t>Taikomos dietos:</w:t>
      </w:r>
      <w:r w:rsidRPr="001D6BDE">
        <w:rPr>
          <w:rFonts w:asciiTheme="majorBidi" w:hAnsiTheme="majorBidi" w:cstheme="majorBidi"/>
          <w:color w:val="000000"/>
          <w:sz w:val="24"/>
        </w:rPr>
        <w:t xml:space="preserve"> </w:t>
      </w:r>
      <w:r w:rsidR="006C4118" w:rsidRPr="007C3784">
        <w:rPr>
          <w:rFonts w:ascii="Times New Roman" w:hAnsi="Times New Roman" w:cs="Times New Roman"/>
          <w:sz w:val="24"/>
          <w:lang w:eastAsia="en-US"/>
        </w:rPr>
        <w:t>Valgiaraštis 18–</w:t>
      </w:r>
      <w:r w:rsidR="006C4118" w:rsidRPr="00477EA4">
        <w:rPr>
          <w:rFonts w:ascii="Times New Roman" w:hAnsi="Times New Roman" w:cs="Times New Roman"/>
          <w:sz w:val="24"/>
          <w:lang w:eastAsia="en-US"/>
        </w:rPr>
        <w:t>64 metų asmenims</w:t>
      </w:r>
      <w:r w:rsidRPr="001D6BDE">
        <w:rPr>
          <w:rFonts w:asciiTheme="majorBidi" w:hAnsiTheme="majorBidi" w:cstheme="majorBidi"/>
          <w:color w:val="000000"/>
          <w:sz w:val="24"/>
        </w:rPr>
        <w:t xml:space="preserve">, </w:t>
      </w:r>
      <w:r w:rsidR="005C2211" w:rsidRPr="00477EA4">
        <w:rPr>
          <w:rFonts w:ascii="Times New Roman" w:hAnsi="Times New Roman" w:cs="Times New Roman"/>
          <w:sz w:val="24"/>
          <w:lang w:eastAsia="en-US"/>
        </w:rPr>
        <w:t>Valgiaraštis 65 metų ir vyresniems asmenims</w:t>
      </w:r>
      <w:r w:rsidRPr="001D6BDE">
        <w:rPr>
          <w:rFonts w:asciiTheme="majorBidi" w:hAnsiTheme="majorBidi" w:cstheme="majorBidi"/>
          <w:color w:val="000000"/>
          <w:sz w:val="24"/>
        </w:rPr>
        <w:t>, cukriniu diabetu sergančių žmonių dieta (CD), vegetarinė dieta (P4), pusiau tiršto trinto maisto dieta (</w:t>
      </w:r>
      <w:proofErr w:type="spellStart"/>
      <w:r w:rsidRPr="001D6BDE">
        <w:rPr>
          <w:rFonts w:asciiTheme="majorBidi" w:hAnsiTheme="majorBidi" w:cstheme="majorBidi"/>
          <w:color w:val="000000"/>
          <w:sz w:val="24"/>
        </w:rPr>
        <w:t>Ptm</w:t>
      </w:r>
      <w:proofErr w:type="spellEnd"/>
      <w:r w:rsidRPr="001D6BDE">
        <w:rPr>
          <w:rFonts w:asciiTheme="majorBidi" w:hAnsiTheme="majorBidi" w:cstheme="majorBidi"/>
          <w:color w:val="000000"/>
          <w:sz w:val="24"/>
        </w:rPr>
        <w:t>), tiršto trinto maisto dieta (</w:t>
      </w:r>
      <w:proofErr w:type="spellStart"/>
      <w:r w:rsidRPr="001D6BDE">
        <w:rPr>
          <w:rFonts w:asciiTheme="majorBidi" w:hAnsiTheme="majorBidi" w:cstheme="majorBidi"/>
          <w:color w:val="000000"/>
          <w:sz w:val="24"/>
        </w:rPr>
        <w:t>Tm</w:t>
      </w:r>
      <w:proofErr w:type="spellEnd"/>
      <w:r w:rsidRPr="001D6BDE">
        <w:rPr>
          <w:rFonts w:asciiTheme="majorBidi" w:hAnsiTheme="majorBidi" w:cstheme="majorBidi"/>
          <w:color w:val="000000"/>
          <w:sz w:val="24"/>
        </w:rPr>
        <w:t>), sumažinto laktozės kiekio dieta (</w:t>
      </w:r>
      <w:proofErr w:type="spellStart"/>
      <w:r w:rsidRPr="001D6BDE">
        <w:rPr>
          <w:rFonts w:asciiTheme="majorBidi" w:hAnsiTheme="majorBidi" w:cstheme="majorBidi"/>
          <w:color w:val="000000"/>
          <w:sz w:val="24"/>
        </w:rPr>
        <w:t>Lac</w:t>
      </w:r>
      <w:proofErr w:type="spellEnd"/>
      <w:r w:rsidRPr="001D6BDE">
        <w:rPr>
          <w:rFonts w:asciiTheme="majorBidi" w:hAnsiTheme="majorBidi" w:cstheme="majorBidi"/>
          <w:color w:val="000000"/>
          <w:sz w:val="24"/>
        </w:rPr>
        <w:t xml:space="preserve">↓), sumažintų riebalų dieta (R↓), </w:t>
      </w:r>
      <w:proofErr w:type="spellStart"/>
      <w:r w:rsidRPr="001D6BDE">
        <w:rPr>
          <w:rFonts w:asciiTheme="majorBidi" w:hAnsiTheme="majorBidi" w:cstheme="majorBidi"/>
          <w:color w:val="000000"/>
          <w:sz w:val="24"/>
        </w:rPr>
        <w:t>enterinis</w:t>
      </w:r>
      <w:proofErr w:type="spellEnd"/>
      <w:r w:rsidRPr="001D6BDE">
        <w:rPr>
          <w:rFonts w:asciiTheme="majorBidi" w:hAnsiTheme="majorBidi" w:cstheme="majorBidi"/>
          <w:color w:val="000000"/>
          <w:sz w:val="24"/>
        </w:rPr>
        <w:t xml:space="preserve"> </w:t>
      </w:r>
      <w:proofErr w:type="spellStart"/>
      <w:r w:rsidRPr="001D6BDE">
        <w:rPr>
          <w:rFonts w:asciiTheme="majorBidi" w:hAnsiTheme="majorBidi" w:cstheme="majorBidi"/>
          <w:color w:val="000000"/>
          <w:sz w:val="24"/>
        </w:rPr>
        <w:t>zondinis</w:t>
      </w:r>
      <w:proofErr w:type="spellEnd"/>
      <w:r w:rsidRPr="001D6BDE">
        <w:rPr>
          <w:rFonts w:asciiTheme="majorBidi" w:hAnsiTheme="majorBidi" w:cstheme="majorBidi"/>
          <w:color w:val="000000"/>
          <w:sz w:val="24"/>
        </w:rPr>
        <w:t xml:space="preserve"> maitinimas (Z), pagrindinių dietų modifikacijų atmainos.</w:t>
      </w:r>
    </w:p>
    <w:p w14:paraId="7A556064" w14:textId="452BA5F8" w:rsidR="00F54C98" w:rsidRPr="001D6BDE" w:rsidRDefault="00F54C98" w:rsidP="00F54C98">
      <w:pPr>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color w:val="000000"/>
          <w:sz w:val="24"/>
        </w:rPr>
        <w:t>Paslaugų teikėjas privalo užtikrinti (dietinio) maisto gamybą iš kokybiškų maisto produktų ir kasdieninį, nepertraukiamą 4-5 kartus per parą vidutiniškai 1</w:t>
      </w:r>
      <w:r w:rsidR="0074278D" w:rsidRPr="001D6BDE">
        <w:rPr>
          <w:rFonts w:asciiTheme="majorBidi" w:hAnsiTheme="majorBidi" w:cstheme="majorBidi"/>
          <w:color w:val="000000"/>
          <w:sz w:val="24"/>
        </w:rPr>
        <w:t>4</w:t>
      </w:r>
      <w:r w:rsidR="00B30BEB" w:rsidRPr="001D6BDE">
        <w:rPr>
          <w:rFonts w:asciiTheme="majorBidi" w:hAnsiTheme="majorBidi" w:cstheme="majorBidi"/>
          <w:color w:val="000000"/>
          <w:sz w:val="24"/>
        </w:rPr>
        <w:t>5</w:t>
      </w:r>
      <w:r w:rsidRPr="001D6BDE">
        <w:rPr>
          <w:rFonts w:asciiTheme="majorBidi" w:hAnsiTheme="majorBidi" w:cstheme="majorBidi"/>
          <w:color w:val="000000"/>
          <w:sz w:val="24"/>
        </w:rPr>
        <w:t xml:space="preserve"> gyventojų maitinimą</w:t>
      </w:r>
      <w:r w:rsidR="00174056" w:rsidRPr="001D6BDE">
        <w:rPr>
          <w:rFonts w:asciiTheme="majorBidi" w:hAnsiTheme="majorBidi" w:cstheme="majorBidi"/>
          <w:color w:val="000000"/>
          <w:sz w:val="24"/>
        </w:rPr>
        <w:t xml:space="preserve"> (priklausomai nuo gyventojų skaičiaus, paslaugų kiekis gali didėti ar mažėti 10 proc.)</w:t>
      </w:r>
      <w:r w:rsidRPr="001D6BDE">
        <w:rPr>
          <w:rFonts w:asciiTheme="majorBidi" w:hAnsiTheme="majorBidi" w:cstheme="majorBidi"/>
          <w:color w:val="000000"/>
          <w:sz w:val="24"/>
        </w:rPr>
        <w:t>, pagaminant ir išdalinant maistą porcijomis</w:t>
      </w:r>
      <w:r w:rsidR="00FE1F90" w:rsidRPr="001D6BDE">
        <w:rPr>
          <w:rFonts w:asciiTheme="majorBidi" w:hAnsiTheme="majorBidi" w:cstheme="majorBidi"/>
          <w:color w:val="000000"/>
          <w:sz w:val="24"/>
        </w:rPr>
        <w:t xml:space="preserve"> dviejuose Perkančiosios organizacijos korpusuose – administracinio pastato valgykloje ir gyvenamajame korpuse maitinimo organizavimo zonose. </w:t>
      </w:r>
      <w:r w:rsidRPr="001D6BDE">
        <w:rPr>
          <w:rFonts w:asciiTheme="majorBidi" w:hAnsiTheme="majorBidi" w:cstheme="majorBidi"/>
          <w:color w:val="000000"/>
          <w:sz w:val="24"/>
        </w:rPr>
        <w:t xml:space="preserve"> Maitinimas vyksta pagal grafiką: </w:t>
      </w:r>
    </w:p>
    <w:p w14:paraId="368AEAE5" w14:textId="77777777" w:rsidR="00F54C98" w:rsidRPr="001D6BDE" w:rsidRDefault="00F54C98" w:rsidP="00F54C98">
      <w:pPr>
        <w:widowControl/>
        <w:numPr>
          <w:ilvl w:val="1"/>
          <w:numId w:val="1"/>
        </w:numPr>
        <w:tabs>
          <w:tab w:val="left" w:pos="567"/>
          <w:tab w:val="left" w:pos="1134"/>
        </w:tabs>
        <w:autoSpaceDE/>
        <w:autoSpaceDN/>
        <w:adjustRightInd/>
        <w:spacing w:line="360" w:lineRule="auto"/>
        <w:jc w:val="both"/>
        <w:rPr>
          <w:rFonts w:asciiTheme="majorBidi" w:hAnsiTheme="majorBidi" w:cstheme="majorBidi"/>
          <w:sz w:val="24"/>
        </w:rPr>
      </w:pPr>
      <w:r w:rsidRPr="001D6BDE">
        <w:rPr>
          <w:rFonts w:asciiTheme="majorBidi" w:hAnsiTheme="majorBidi" w:cstheme="majorBidi"/>
          <w:sz w:val="24"/>
        </w:rPr>
        <w:t>pusryčiai nuo 8.00 val. iki 9.00 val.</w:t>
      </w:r>
    </w:p>
    <w:p w14:paraId="0A6217D4" w14:textId="77777777" w:rsidR="00F54C98" w:rsidRPr="001D6BDE" w:rsidRDefault="00F54C98" w:rsidP="00F54C98">
      <w:pPr>
        <w:widowControl/>
        <w:numPr>
          <w:ilvl w:val="1"/>
          <w:numId w:val="1"/>
        </w:numPr>
        <w:tabs>
          <w:tab w:val="left" w:pos="567"/>
          <w:tab w:val="left" w:pos="1134"/>
        </w:tabs>
        <w:autoSpaceDE/>
        <w:autoSpaceDN/>
        <w:adjustRightInd/>
        <w:spacing w:line="360" w:lineRule="auto"/>
        <w:jc w:val="both"/>
        <w:rPr>
          <w:rFonts w:asciiTheme="majorBidi" w:hAnsiTheme="majorBidi" w:cstheme="majorBidi"/>
          <w:sz w:val="24"/>
        </w:rPr>
      </w:pPr>
      <w:r w:rsidRPr="001D6BDE">
        <w:rPr>
          <w:rFonts w:asciiTheme="majorBidi" w:hAnsiTheme="majorBidi" w:cstheme="majorBidi"/>
          <w:sz w:val="24"/>
        </w:rPr>
        <w:t>pietūs nuo 13.00 val. iki 14.00 val.</w:t>
      </w:r>
    </w:p>
    <w:p w14:paraId="7038E22D" w14:textId="0E567058" w:rsidR="00F54C98" w:rsidRPr="001D6BDE" w:rsidRDefault="00F54C98" w:rsidP="00F54C98">
      <w:pPr>
        <w:widowControl/>
        <w:numPr>
          <w:ilvl w:val="1"/>
          <w:numId w:val="1"/>
        </w:numPr>
        <w:tabs>
          <w:tab w:val="left" w:pos="567"/>
          <w:tab w:val="left" w:pos="1134"/>
        </w:tabs>
        <w:autoSpaceDE/>
        <w:autoSpaceDN/>
        <w:adjustRightInd/>
        <w:spacing w:line="360" w:lineRule="auto"/>
        <w:jc w:val="both"/>
        <w:rPr>
          <w:rFonts w:asciiTheme="majorBidi" w:hAnsiTheme="majorBidi" w:cstheme="majorBidi"/>
          <w:sz w:val="24"/>
        </w:rPr>
      </w:pPr>
      <w:r w:rsidRPr="001D6BDE">
        <w:rPr>
          <w:rFonts w:asciiTheme="majorBidi" w:hAnsiTheme="majorBidi" w:cstheme="majorBidi"/>
          <w:sz w:val="24"/>
        </w:rPr>
        <w:t>pavakariai 16.00 val. iki 16.30 val.</w:t>
      </w:r>
      <w:r w:rsidR="00026BE8" w:rsidRPr="00026BE8">
        <w:t xml:space="preserve"> </w:t>
      </w:r>
      <w:r w:rsidR="00026BE8" w:rsidRPr="00026BE8">
        <w:rPr>
          <w:rFonts w:asciiTheme="majorBidi" w:hAnsiTheme="majorBidi" w:cstheme="majorBidi"/>
          <w:sz w:val="24"/>
        </w:rPr>
        <w:t>(gali būti pateikiama su pietumis)</w:t>
      </w:r>
    </w:p>
    <w:p w14:paraId="5149C119" w14:textId="77777777" w:rsidR="00F54C98" w:rsidRPr="001D6BDE" w:rsidRDefault="00F54C98" w:rsidP="00F54C98">
      <w:pPr>
        <w:widowControl/>
        <w:numPr>
          <w:ilvl w:val="1"/>
          <w:numId w:val="1"/>
        </w:numPr>
        <w:tabs>
          <w:tab w:val="left" w:pos="567"/>
          <w:tab w:val="left" w:pos="1134"/>
        </w:tabs>
        <w:autoSpaceDE/>
        <w:autoSpaceDN/>
        <w:adjustRightInd/>
        <w:spacing w:line="360" w:lineRule="auto"/>
        <w:jc w:val="both"/>
        <w:rPr>
          <w:rFonts w:asciiTheme="majorBidi" w:hAnsiTheme="majorBidi" w:cstheme="majorBidi"/>
          <w:sz w:val="24"/>
        </w:rPr>
      </w:pPr>
      <w:r w:rsidRPr="001D6BDE">
        <w:rPr>
          <w:rFonts w:asciiTheme="majorBidi" w:hAnsiTheme="majorBidi" w:cstheme="majorBidi"/>
          <w:sz w:val="24"/>
        </w:rPr>
        <w:t>vakarienė nuo 18.00 val. iki 19.00 val.</w:t>
      </w:r>
    </w:p>
    <w:p w14:paraId="1581B387" w14:textId="24F60E72" w:rsidR="005A377E" w:rsidRPr="001D6BDE" w:rsidRDefault="00F54C98" w:rsidP="00F54C98">
      <w:pPr>
        <w:widowControl/>
        <w:numPr>
          <w:ilvl w:val="1"/>
          <w:numId w:val="1"/>
        </w:numPr>
        <w:tabs>
          <w:tab w:val="left" w:pos="567"/>
          <w:tab w:val="left" w:pos="1134"/>
        </w:tabs>
        <w:autoSpaceDE/>
        <w:autoSpaceDN/>
        <w:adjustRightInd/>
        <w:spacing w:line="360" w:lineRule="auto"/>
        <w:jc w:val="both"/>
        <w:rPr>
          <w:rFonts w:asciiTheme="majorBidi" w:hAnsiTheme="majorBidi" w:cstheme="majorBidi"/>
          <w:sz w:val="24"/>
        </w:rPr>
      </w:pPr>
      <w:r w:rsidRPr="001D6BDE">
        <w:rPr>
          <w:rFonts w:asciiTheme="majorBidi" w:hAnsiTheme="majorBidi" w:cstheme="majorBidi"/>
          <w:sz w:val="24"/>
        </w:rPr>
        <w:t xml:space="preserve">naktipiečiai (tik CD) 20.00 val. </w:t>
      </w:r>
      <w:r w:rsidR="006E4E9A" w:rsidRPr="006E4E9A">
        <w:rPr>
          <w:rFonts w:asciiTheme="majorBidi" w:hAnsiTheme="majorBidi" w:cstheme="majorBidi"/>
          <w:sz w:val="24"/>
        </w:rPr>
        <w:t>(gali būti pateikiama su vakariene)</w:t>
      </w:r>
    </w:p>
    <w:p w14:paraId="2BD0F48C" w14:textId="77777777" w:rsidR="005A377E" w:rsidRPr="001D6BDE" w:rsidRDefault="002C7EF7" w:rsidP="002C7EF7">
      <w:pPr>
        <w:pStyle w:val="ListParagraph"/>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Kiekvieną dieną turi būti tiekiami šilti patiekalai. </w:t>
      </w:r>
      <w:r w:rsidR="00F54C98" w:rsidRPr="001D6BDE">
        <w:rPr>
          <w:rFonts w:asciiTheme="majorBidi" w:hAnsiTheme="majorBidi" w:cstheme="majorBidi"/>
          <w:color w:val="000000"/>
          <w:sz w:val="24"/>
        </w:rPr>
        <w:t xml:space="preserve">Paslaugų teikėjas privalo užtikrinti, kad </w:t>
      </w:r>
      <w:r w:rsidRPr="001D6BDE">
        <w:rPr>
          <w:rFonts w:asciiTheme="majorBidi" w:hAnsiTheme="majorBidi" w:cstheme="majorBidi"/>
          <w:color w:val="000000"/>
          <w:sz w:val="24"/>
        </w:rPr>
        <w:t xml:space="preserve">šilti patiekalai </w:t>
      </w:r>
      <w:r w:rsidR="00F54C98" w:rsidRPr="001D6BDE">
        <w:rPr>
          <w:rFonts w:asciiTheme="majorBidi" w:hAnsiTheme="majorBidi" w:cstheme="majorBidi"/>
          <w:color w:val="000000"/>
          <w:sz w:val="24"/>
        </w:rPr>
        <w:t>gyventojams būtų patiekt</w:t>
      </w:r>
      <w:r w:rsidRPr="001D6BDE">
        <w:rPr>
          <w:rFonts w:asciiTheme="majorBidi" w:hAnsiTheme="majorBidi" w:cstheme="majorBidi"/>
          <w:color w:val="000000"/>
          <w:sz w:val="24"/>
        </w:rPr>
        <w:t>i</w:t>
      </w:r>
      <w:r w:rsidR="00F54C98" w:rsidRPr="001D6BDE">
        <w:rPr>
          <w:rFonts w:asciiTheme="majorBidi" w:hAnsiTheme="majorBidi" w:cstheme="majorBidi"/>
          <w:color w:val="000000"/>
          <w:sz w:val="24"/>
        </w:rPr>
        <w:t xml:space="preserve"> ne žemesnės kaip 63</w:t>
      </w:r>
      <w:r w:rsidRPr="001D6BDE">
        <w:rPr>
          <w:rFonts w:asciiTheme="majorBidi" w:hAnsiTheme="majorBidi" w:cstheme="majorBidi"/>
          <w:color w:val="000000"/>
          <w:sz w:val="24"/>
          <w:vertAlign w:val="superscript"/>
        </w:rPr>
        <w:t>o</w:t>
      </w:r>
      <w:r w:rsidR="00F54C98" w:rsidRPr="001D6BDE">
        <w:rPr>
          <w:rFonts w:asciiTheme="majorBidi" w:hAnsiTheme="majorBidi" w:cstheme="majorBidi"/>
          <w:color w:val="000000"/>
          <w:sz w:val="24"/>
        </w:rPr>
        <w:t xml:space="preserve"> C temperatūros</w:t>
      </w:r>
      <w:r w:rsidRPr="001D6BDE">
        <w:rPr>
          <w:rFonts w:asciiTheme="majorBidi" w:hAnsiTheme="majorBidi" w:cstheme="majorBidi"/>
          <w:color w:val="000000"/>
          <w:sz w:val="24"/>
        </w:rPr>
        <w:t>, šalti patiekalai ir gėrimai – 7-14</w:t>
      </w:r>
      <w:r w:rsidRPr="001D6BDE">
        <w:rPr>
          <w:rFonts w:asciiTheme="majorBidi" w:hAnsiTheme="majorBidi" w:cstheme="majorBidi"/>
          <w:color w:val="000000"/>
          <w:sz w:val="24"/>
          <w:vertAlign w:val="superscript"/>
        </w:rPr>
        <w:t>o</w:t>
      </w:r>
      <w:r w:rsidRPr="001D6BDE">
        <w:rPr>
          <w:rFonts w:asciiTheme="majorBidi" w:hAnsiTheme="majorBidi" w:cstheme="majorBidi"/>
          <w:color w:val="000000"/>
          <w:sz w:val="24"/>
        </w:rPr>
        <w:t xml:space="preserve"> C. Gyventojai patiekalus turi gauti ne vėliau kaip per 2 valandas nuo jų pagaminimo.</w:t>
      </w:r>
    </w:p>
    <w:p w14:paraId="385FD6D6" w14:textId="0A4262AC" w:rsidR="005A377E" w:rsidRPr="001D6BDE" w:rsidRDefault="005A377E" w:rsidP="002C7EF7">
      <w:pPr>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color w:val="000000"/>
          <w:sz w:val="24"/>
        </w:rPr>
        <w:lastRenderedPageBreak/>
        <w:t xml:space="preserve">Paslaugų teikėjas privalo užtikrinti kokybiškų maisto produktų išdavimą vidutiniškai </w:t>
      </w:r>
      <w:r w:rsidR="002C7EF7" w:rsidRPr="001D6BDE">
        <w:rPr>
          <w:rFonts w:asciiTheme="majorBidi" w:hAnsiTheme="majorBidi" w:cstheme="majorBidi"/>
          <w:color w:val="000000"/>
          <w:sz w:val="24"/>
        </w:rPr>
        <w:t>16</w:t>
      </w:r>
      <w:r w:rsidRPr="001D6BDE">
        <w:rPr>
          <w:rFonts w:asciiTheme="majorBidi" w:hAnsiTheme="majorBidi" w:cstheme="majorBidi"/>
          <w:color w:val="000000"/>
          <w:sz w:val="24"/>
        </w:rPr>
        <w:t xml:space="preserve"> globos namų gyventojų, kurie maistą gaminasi savarankiškai. </w:t>
      </w:r>
    </w:p>
    <w:p w14:paraId="4FC1A8FB" w14:textId="2FD022B9" w:rsidR="005A377E" w:rsidRPr="001D6BDE" w:rsidRDefault="005A377E" w:rsidP="002C7EF7">
      <w:pPr>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Papildomas maitinimas (šventiškai serviruotos maitinimo patalpos, su </w:t>
      </w:r>
      <w:r w:rsidR="0074278D" w:rsidRPr="001D6BDE">
        <w:rPr>
          <w:rFonts w:asciiTheme="majorBidi" w:hAnsiTheme="majorBidi" w:cstheme="majorBidi"/>
          <w:color w:val="000000"/>
          <w:sz w:val="24"/>
        </w:rPr>
        <w:t>P</w:t>
      </w:r>
      <w:r w:rsidRPr="001D6BDE">
        <w:rPr>
          <w:rFonts w:asciiTheme="majorBidi" w:hAnsiTheme="majorBidi" w:cstheme="majorBidi"/>
          <w:color w:val="000000"/>
          <w:sz w:val="24"/>
        </w:rPr>
        <w:t xml:space="preserve">erkančiosios organizacijos </w:t>
      </w:r>
      <w:r w:rsidR="00172A50" w:rsidRPr="001D6BDE">
        <w:rPr>
          <w:rFonts w:asciiTheme="majorBidi" w:hAnsiTheme="majorBidi" w:cstheme="majorBidi"/>
          <w:color w:val="000000"/>
          <w:sz w:val="24"/>
        </w:rPr>
        <w:t>vadovu</w:t>
      </w:r>
      <w:r w:rsidRPr="001D6BDE">
        <w:rPr>
          <w:rFonts w:asciiTheme="majorBidi" w:hAnsiTheme="majorBidi" w:cstheme="majorBidi"/>
          <w:color w:val="000000"/>
          <w:sz w:val="24"/>
        </w:rPr>
        <w:t xml:space="preserve"> ar jo įgaliotu asmeniu suderintas meniu) numatomas preliminariai 10 kartų per metus (Šv. Kūčios, Kalėdos, </w:t>
      </w:r>
      <w:r w:rsidR="0023209E" w:rsidRPr="001D6BDE">
        <w:rPr>
          <w:rFonts w:asciiTheme="majorBidi" w:hAnsiTheme="majorBidi" w:cstheme="majorBidi"/>
          <w:color w:val="000000"/>
          <w:sz w:val="24"/>
        </w:rPr>
        <w:t xml:space="preserve">Užgavėnės, Šv. </w:t>
      </w:r>
      <w:r w:rsidRPr="001D6BDE">
        <w:rPr>
          <w:rFonts w:asciiTheme="majorBidi" w:hAnsiTheme="majorBidi" w:cstheme="majorBidi"/>
          <w:color w:val="000000"/>
          <w:sz w:val="24"/>
        </w:rPr>
        <w:t>Velykos, Naujieji metai bei kitos socialinės globos namų šventės bei išvykos). Papildomas maitinimas – tai valgiaraščio koregavimas maisto produktams skiriamų lėšų ribose.</w:t>
      </w:r>
    </w:p>
    <w:p w14:paraId="5ED0DC8F" w14:textId="77777777" w:rsidR="005A377E" w:rsidRPr="001D6BDE" w:rsidRDefault="0023209E" w:rsidP="0023209E">
      <w:pPr>
        <w:pStyle w:val="ListParagraph"/>
        <w:numPr>
          <w:ilvl w:val="0"/>
          <w:numId w:val="1"/>
        </w:numPr>
        <w:spacing w:line="360" w:lineRule="auto"/>
        <w:ind w:left="0" w:firstLine="851"/>
        <w:jc w:val="both"/>
        <w:rPr>
          <w:rFonts w:asciiTheme="majorBidi" w:hAnsiTheme="majorBidi" w:cstheme="majorBidi"/>
          <w:color w:val="000000"/>
          <w:sz w:val="24"/>
        </w:rPr>
      </w:pPr>
      <w:r w:rsidRPr="001D6BDE">
        <w:rPr>
          <w:rFonts w:asciiTheme="majorBidi" w:hAnsiTheme="majorBidi" w:cstheme="majorBidi"/>
          <w:sz w:val="24"/>
        </w:rPr>
        <w:t>Paslaugų tiekėjas užtikrina nenutraukiamą gyventojų maitinimą esant nenumatytoms situacijoms: laikinai nutrūkus elektros, vandens tiekimui, esant ekstremaliai situacijai ir pan. – privalomas kaupti 3 parų rezervas sauso maisto davinio 1</w:t>
      </w:r>
      <w:r w:rsidR="0074278D" w:rsidRPr="001D6BDE">
        <w:rPr>
          <w:rFonts w:asciiTheme="majorBidi" w:hAnsiTheme="majorBidi" w:cstheme="majorBidi"/>
          <w:sz w:val="24"/>
        </w:rPr>
        <w:t>4</w:t>
      </w:r>
      <w:r w:rsidRPr="001D6BDE">
        <w:rPr>
          <w:rFonts w:asciiTheme="majorBidi" w:hAnsiTheme="majorBidi" w:cstheme="majorBidi"/>
          <w:sz w:val="24"/>
        </w:rPr>
        <w:t>0 asmenų.</w:t>
      </w:r>
    </w:p>
    <w:p w14:paraId="537C8BD6" w14:textId="1439D68A" w:rsidR="005A377E" w:rsidRPr="001D6BDE" w:rsidRDefault="005A377E" w:rsidP="0023209E">
      <w:pPr>
        <w:widowControl/>
        <w:numPr>
          <w:ilvl w:val="0"/>
          <w:numId w:val="1"/>
        </w:numPr>
        <w:tabs>
          <w:tab w:val="left" w:pos="284"/>
        </w:tabs>
        <w:autoSpaceDE/>
        <w:autoSpaceDN/>
        <w:adjustRightInd/>
        <w:spacing w:line="360" w:lineRule="auto"/>
        <w:ind w:left="0" w:firstLine="851"/>
        <w:jc w:val="both"/>
        <w:rPr>
          <w:rFonts w:asciiTheme="majorBidi" w:hAnsiTheme="majorBidi" w:cstheme="majorBidi"/>
          <w:color w:val="000000"/>
          <w:sz w:val="24"/>
        </w:rPr>
      </w:pPr>
      <w:r w:rsidRPr="001D6BDE">
        <w:rPr>
          <w:rFonts w:asciiTheme="majorBidi" w:hAnsiTheme="majorBidi" w:cstheme="majorBidi"/>
          <w:color w:val="000000"/>
          <w:sz w:val="24"/>
        </w:rPr>
        <w:t xml:space="preserve">Maisto produktus (žaliavas), naudojamus maisto gamybai, privaloma įsigyti tik iš tų įmonių, kurios veiklą vykdo turėdamos maisto tvarkymo subjekto patvirtinimo pažymėjimą, išduotą vadovaujantis Maisto tvarkymo subjektų patvirtinimo ir registravimo reikalavimais, patvirtintais Valstybinės maisto ir veterinarijos tarnybos direktoriaus 2008 m. spalio 15 d. įsakymu Nr. B1-527 „Dėl Maisto tvarkymo subjektų patvirtinimo ir registravimo reikalavimų patvirtinimo“ (aktuali redakcija) ir (ar) iš gyvūninio maisto tvarkymo subjektų, patvirtintų vadovaujantis Gyvūninio maisto tvarkymo subjektų veterinarinio patvirtinimo ir registravimo tvarkos aprašu, patvirtintu Valstybinės maisto ir veterinarijos tarnybos direktoriaus 2005 m. gruodžio 30 d. įsakymu Nr. B1-738 „Dėl Gyvūninio maisto tvarkymo subjektų veterinarinio patvirtinimo ir registravimo tvarkos aprašo patvirtinimo“ (aktuali redakcija) ir kuriems suteiktas veterinarinio patvirtinimo numeris, skelbiamas viešai VMVT interneto svetainėje adresu </w:t>
      </w:r>
      <w:hyperlink r:id="rId7" w:history="1">
        <w:r w:rsidRPr="001D6BDE">
          <w:rPr>
            <w:rStyle w:val="Hyperlink"/>
            <w:rFonts w:asciiTheme="majorBidi" w:hAnsiTheme="majorBidi" w:cstheme="majorBidi"/>
            <w:sz w:val="24"/>
          </w:rPr>
          <w:t>https://vetlt1.vet.lt/vepras/</w:t>
        </w:r>
      </w:hyperlink>
      <w:r w:rsidRPr="001D6BDE">
        <w:rPr>
          <w:rFonts w:asciiTheme="majorBidi" w:hAnsiTheme="majorBidi" w:cstheme="majorBidi"/>
          <w:color w:val="000000"/>
          <w:sz w:val="24"/>
        </w:rPr>
        <w:t>.</w:t>
      </w:r>
    </w:p>
    <w:p w14:paraId="6C0D64BC" w14:textId="72CBE28C" w:rsidR="005A377E" w:rsidRPr="001D6BDE" w:rsidRDefault="005A377E" w:rsidP="00D93ABE">
      <w:pPr>
        <w:widowControl/>
        <w:numPr>
          <w:ilvl w:val="0"/>
          <w:numId w:val="1"/>
        </w:numPr>
        <w:tabs>
          <w:tab w:val="left" w:pos="284"/>
        </w:tabs>
        <w:autoSpaceDE/>
        <w:autoSpaceDN/>
        <w:adjustRightInd/>
        <w:spacing w:line="360" w:lineRule="auto"/>
        <w:ind w:left="0" w:firstLine="851"/>
        <w:jc w:val="both"/>
        <w:rPr>
          <w:rFonts w:asciiTheme="majorBidi" w:hAnsiTheme="majorBidi" w:cstheme="majorBidi"/>
          <w:color w:val="000000"/>
          <w:sz w:val="24"/>
        </w:rPr>
      </w:pPr>
      <w:r w:rsidRPr="001D6BDE">
        <w:rPr>
          <w:rFonts w:asciiTheme="majorBidi" w:hAnsiTheme="majorBidi" w:cstheme="majorBidi"/>
          <w:sz w:val="24"/>
        </w:rPr>
        <w:t xml:space="preserve">Maisto produktui (žaliavos)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w:t>
      </w:r>
      <w:hyperlink r:id="rId8" w:history="1">
        <w:r w:rsidRPr="001D6BDE">
          <w:rPr>
            <w:rStyle w:val="Hyperlink"/>
            <w:rFonts w:asciiTheme="majorBidi" w:hAnsiTheme="majorBidi" w:cstheme="majorBidi"/>
            <w:sz w:val="24"/>
          </w:rPr>
          <w:t>https://www.vmvt.lt/maisto-sauga/maisto-sauga-ir-kokybe/nepatikimi-maisto-tvarkymo-subjektai</w:t>
        </w:r>
      </w:hyperlink>
    </w:p>
    <w:p w14:paraId="68C3F963" w14:textId="04C2503B" w:rsidR="005A377E" w:rsidRPr="001D6BDE" w:rsidRDefault="005A377E" w:rsidP="00D93ABE">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color w:val="000000"/>
          <w:sz w:val="24"/>
        </w:rPr>
      </w:pPr>
      <w:r w:rsidRPr="001D6BDE">
        <w:rPr>
          <w:rFonts w:asciiTheme="majorBidi" w:hAnsiTheme="majorBidi" w:cstheme="majorBidi"/>
          <w:sz w:val="24"/>
        </w:rPr>
        <w:t xml:space="preserve">Perkančioji organizacija  turi teisę </w:t>
      </w:r>
      <w:r w:rsidR="00D93ABE" w:rsidRPr="001D6BDE">
        <w:rPr>
          <w:rFonts w:asciiTheme="majorBidi" w:hAnsiTheme="majorBidi" w:cstheme="majorBidi"/>
          <w:sz w:val="24"/>
        </w:rPr>
        <w:t>P</w:t>
      </w:r>
      <w:r w:rsidRPr="001D6BDE">
        <w:rPr>
          <w:rFonts w:asciiTheme="majorBidi" w:hAnsiTheme="majorBidi" w:cstheme="majorBidi"/>
          <w:sz w:val="24"/>
        </w:rPr>
        <w:t xml:space="preserve">aslaugos tiekėjo reikalauti pateikti maisto produktų (žaliavų) pavyzdžius ir kviestis ekspertus jiems įvertinti. </w:t>
      </w:r>
      <w:r w:rsidR="00D93ABE" w:rsidRPr="001D6BDE">
        <w:rPr>
          <w:rFonts w:asciiTheme="majorBidi" w:hAnsiTheme="majorBidi" w:cstheme="majorBidi"/>
          <w:sz w:val="24"/>
        </w:rPr>
        <w:t xml:space="preserve">Taip pat pasilieka teisę pareikalauti, kad Paslaugos teikėjas pateiktų kiekvieno valgiaraštyje nurodyto patiekalo </w:t>
      </w:r>
      <w:r w:rsidR="00D93ABE" w:rsidRPr="001D6BDE">
        <w:rPr>
          <w:rFonts w:asciiTheme="majorBidi" w:hAnsiTheme="majorBidi" w:cstheme="majorBidi"/>
          <w:sz w:val="24"/>
        </w:rPr>
        <w:lastRenderedPageBreak/>
        <w:t xml:space="preserve">kalkuliacines korteles, kuriose privalo būti nurodyta produktų masė (bruto ir </w:t>
      </w:r>
      <w:proofErr w:type="spellStart"/>
      <w:r w:rsidR="00D93ABE" w:rsidRPr="001D6BDE">
        <w:rPr>
          <w:rFonts w:asciiTheme="majorBidi" w:hAnsiTheme="majorBidi" w:cstheme="majorBidi"/>
          <w:sz w:val="24"/>
        </w:rPr>
        <w:t>neto</w:t>
      </w:r>
      <w:proofErr w:type="spellEnd"/>
      <w:r w:rsidR="00D93ABE" w:rsidRPr="001D6BDE">
        <w:rPr>
          <w:rFonts w:asciiTheme="majorBidi" w:hAnsiTheme="majorBidi" w:cstheme="majorBidi"/>
          <w:sz w:val="24"/>
        </w:rPr>
        <w:t>), patiekalo išeiga, maistinė ir energetinė vertė bei šio patiekalo savikaina.</w:t>
      </w:r>
    </w:p>
    <w:p w14:paraId="1A68F43E" w14:textId="700704AE" w:rsidR="005A377E" w:rsidRPr="001D6BDE" w:rsidRDefault="00D50EE0" w:rsidP="00D93ABE">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D50EE0">
        <w:rPr>
          <w:rFonts w:asciiTheme="majorBidi" w:hAnsiTheme="majorBidi" w:cstheme="majorBidi"/>
          <w:sz w:val="24"/>
        </w:rPr>
        <w:t>Valgiaraštis, atitinkantis teisės aktų reikalavimus, sudaromas pagal dietų specifikacijas 7 arba 14 dienų</w:t>
      </w:r>
      <w:r w:rsidR="00D93ABE" w:rsidRPr="001D6BDE">
        <w:rPr>
          <w:rFonts w:asciiTheme="majorBidi" w:hAnsiTheme="majorBidi" w:cstheme="majorBidi"/>
          <w:sz w:val="24"/>
        </w:rPr>
        <w:t>. K</w:t>
      </w:r>
      <w:r w:rsidR="005A377E" w:rsidRPr="001D6BDE">
        <w:rPr>
          <w:rFonts w:asciiTheme="majorBidi" w:hAnsiTheme="majorBidi" w:cstheme="majorBidi"/>
          <w:sz w:val="24"/>
        </w:rPr>
        <w:t>asdieniniai valgiaraščiai pakabinami gyventojams matomoje vietoje. Valgiaraš</w:t>
      </w:r>
      <w:r w:rsidR="007A6297">
        <w:rPr>
          <w:rFonts w:asciiTheme="majorBidi" w:hAnsiTheme="majorBidi" w:cstheme="majorBidi"/>
          <w:sz w:val="24"/>
        </w:rPr>
        <w:t xml:space="preserve">čiuose </w:t>
      </w:r>
      <w:r w:rsidR="007A6297" w:rsidRPr="007C3784">
        <w:rPr>
          <w:rFonts w:ascii="Times New Roman" w:hAnsi="Times New Roman" w:cs="Times New Roman"/>
          <w:sz w:val="24"/>
          <w:lang w:eastAsia="en-US"/>
        </w:rPr>
        <w:t>18–</w:t>
      </w:r>
      <w:r w:rsidR="007A6297" w:rsidRPr="00477EA4">
        <w:rPr>
          <w:rFonts w:ascii="Times New Roman" w:hAnsi="Times New Roman" w:cs="Times New Roman"/>
          <w:sz w:val="24"/>
          <w:lang w:eastAsia="en-US"/>
        </w:rPr>
        <w:t>64 metų asmenims</w:t>
      </w:r>
      <w:r w:rsidR="007A6297" w:rsidRPr="001D6BDE">
        <w:rPr>
          <w:rFonts w:asciiTheme="majorBidi" w:hAnsiTheme="majorBidi" w:cstheme="majorBidi"/>
          <w:sz w:val="24"/>
        </w:rPr>
        <w:t xml:space="preserve"> </w:t>
      </w:r>
      <w:r w:rsidR="007A6297">
        <w:rPr>
          <w:rFonts w:asciiTheme="majorBidi" w:hAnsiTheme="majorBidi" w:cstheme="majorBidi"/>
          <w:sz w:val="24"/>
        </w:rPr>
        <w:t xml:space="preserve">ir </w:t>
      </w:r>
      <w:r w:rsidR="005F2B1E" w:rsidRPr="00477EA4">
        <w:rPr>
          <w:rFonts w:ascii="Times New Roman" w:hAnsi="Times New Roman" w:cs="Times New Roman"/>
          <w:sz w:val="24"/>
          <w:lang w:eastAsia="en-US"/>
        </w:rPr>
        <w:t>65 metų ir vyresniems asmenims</w:t>
      </w:r>
      <w:r w:rsidR="005F2B1E" w:rsidRPr="001D6BDE">
        <w:rPr>
          <w:rFonts w:asciiTheme="majorBidi" w:hAnsiTheme="majorBidi" w:cstheme="majorBidi"/>
          <w:sz w:val="24"/>
        </w:rPr>
        <w:t xml:space="preserve"> </w:t>
      </w:r>
      <w:r w:rsidR="005A377E" w:rsidRPr="001D6BDE">
        <w:rPr>
          <w:rFonts w:asciiTheme="majorBidi" w:hAnsiTheme="majorBidi" w:cstheme="majorBidi"/>
          <w:sz w:val="24"/>
        </w:rPr>
        <w:t>turi būti numatyta pasirinkimo galimybė iš ne mažiau kaip 2 variantų. Valgiaraštis turi būti suderin</w:t>
      </w:r>
      <w:r w:rsidR="00D93ABE" w:rsidRPr="001D6BDE">
        <w:rPr>
          <w:rFonts w:asciiTheme="majorBidi" w:hAnsiTheme="majorBidi" w:cstheme="majorBidi"/>
          <w:sz w:val="24"/>
        </w:rPr>
        <w:t>tas</w:t>
      </w:r>
      <w:r w:rsidR="005A377E" w:rsidRPr="001D6BDE">
        <w:rPr>
          <w:rFonts w:asciiTheme="majorBidi" w:hAnsiTheme="majorBidi" w:cstheme="majorBidi"/>
          <w:sz w:val="24"/>
        </w:rPr>
        <w:t xml:space="preserve"> su </w:t>
      </w:r>
      <w:r w:rsidR="00D93ABE" w:rsidRPr="001D6BDE">
        <w:rPr>
          <w:rFonts w:asciiTheme="majorBidi" w:hAnsiTheme="majorBidi" w:cstheme="majorBidi"/>
          <w:sz w:val="24"/>
        </w:rPr>
        <w:t>Perkančiosios organizacijos vadovu</w:t>
      </w:r>
      <w:r w:rsidR="005A377E" w:rsidRPr="001D6BDE">
        <w:rPr>
          <w:rFonts w:asciiTheme="majorBidi" w:hAnsiTheme="majorBidi" w:cstheme="majorBidi"/>
          <w:sz w:val="24"/>
        </w:rPr>
        <w:t xml:space="preserve"> ar jo įgaliotu asmeniu. Valgiaraščiai sudaryti atsižvelgiant į rekomenduojamas paros energijos ir maistinių medžiagų normas ir sveikos mitybos principus ir taisykles, kelis kartus per dieną numatyti įvairių, dažniau šviežių daržovių ir vaisių, atsižvelgiant į metų sezonui būdingą siūlymą.</w:t>
      </w:r>
    </w:p>
    <w:p w14:paraId="476EA2AC" w14:textId="0522B9B3" w:rsidR="005A377E" w:rsidRPr="00CA0EE8" w:rsidRDefault="005A377E" w:rsidP="00D93ABE">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 xml:space="preserve">Patiekalų gaminimui </w:t>
      </w:r>
      <w:r w:rsidR="0074278D" w:rsidRPr="001D6BDE">
        <w:rPr>
          <w:rFonts w:asciiTheme="majorBidi" w:hAnsiTheme="majorBidi" w:cstheme="majorBidi"/>
          <w:sz w:val="24"/>
        </w:rPr>
        <w:t xml:space="preserve">turi būti </w:t>
      </w:r>
      <w:r w:rsidRPr="001D6BDE">
        <w:rPr>
          <w:rFonts w:asciiTheme="majorBidi" w:hAnsiTheme="majorBidi" w:cstheme="majorBidi"/>
          <w:sz w:val="24"/>
        </w:rPr>
        <w:t xml:space="preserve">naudojami šie maisto produktai: daržovės, bulvės, vaisiai, uogos, sultys; grūdiniai (duonos gaminiai, kruopų produktai) ir ankštiniai produktai; pienas ir pieno produktai (rauginti pieno produktai, po rauginimo termiškai neapdoroti); nemalta liesa mėsa, liesos mėsos produktai (ypač švieži, atšaldyti); žuvis ir jos produktai (ypač švieži); geriamasis vanduo ir natūralus </w:t>
      </w:r>
      <w:r w:rsidRPr="00CA0EE8">
        <w:rPr>
          <w:rFonts w:asciiTheme="majorBidi" w:hAnsiTheme="majorBidi" w:cstheme="majorBidi"/>
          <w:sz w:val="24"/>
        </w:rPr>
        <w:t>mineralinis bei šaltinio vanduo (negazuoti).</w:t>
      </w:r>
      <w:r w:rsidR="0097163B" w:rsidRPr="00CA0EE8">
        <w:rPr>
          <w:rFonts w:asciiTheme="majorBidi" w:hAnsiTheme="majorBidi" w:cstheme="majorBidi"/>
          <w:sz w:val="24"/>
        </w:rPr>
        <w:t xml:space="preserve"> Patiekalų patiekimas turi atitikti techninės specifikacijos 1 priedo reikalavimus.</w:t>
      </w:r>
    </w:p>
    <w:p w14:paraId="203ACC70" w14:textId="77777777" w:rsidR="005A377E" w:rsidRPr="001D6BDE" w:rsidRDefault="00DE279F" w:rsidP="00DE279F">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CA0EE8">
        <w:rPr>
          <w:rFonts w:asciiTheme="majorBidi" w:hAnsiTheme="majorBidi" w:cstheme="majorBidi"/>
          <w:sz w:val="24"/>
        </w:rPr>
        <w:t xml:space="preserve">Maisto produktai, kuriais maitinti asmenis draudžiama: maisto produktai, pagaminti iš genetiškai modifikuotų organizmų (GMO); mechaniškai atskirta mėsa, žuvis ir maisto produktai, į kurių sudėtį įeina mechaniškai atskirta mėsa ar žuvis; </w:t>
      </w:r>
      <w:r w:rsidR="005A377E" w:rsidRPr="00CA0EE8">
        <w:rPr>
          <w:rFonts w:asciiTheme="majorBidi" w:hAnsiTheme="majorBidi" w:cstheme="majorBidi"/>
          <w:sz w:val="24"/>
        </w:rPr>
        <w:t>subprodukt</w:t>
      </w:r>
      <w:r w:rsidRPr="00CA0EE8">
        <w:rPr>
          <w:rFonts w:asciiTheme="majorBidi" w:hAnsiTheme="majorBidi" w:cstheme="majorBidi"/>
          <w:sz w:val="24"/>
        </w:rPr>
        <w:t>ai ir jų gaminiai</w:t>
      </w:r>
      <w:r w:rsidR="005A377E" w:rsidRPr="00CA0EE8">
        <w:rPr>
          <w:rFonts w:asciiTheme="majorBidi" w:hAnsiTheme="majorBidi" w:cstheme="majorBidi"/>
          <w:sz w:val="24"/>
        </w:rPr>
        <w:t xml:space="preserve"> (</w:t>
      </w:r>
      <w:r w:rsidRPr="00CA0EE8">
        <w:rPr>
          <w:rFonts w:asciiTheme="majorBidi" w:hAnsiTheme="majorBidi" w:cstheme="majorBidi"/>
          <w:sz w:val="24"/>
        </w:rPr>
        <w:t>išskyrus liežuvius ir kepenis</w:t>
      </w:r>
      <w:r w:rsidR="005A377E" w:rsidRPr="00CA0EE8">
        <w:rPr>
          <w:rFonts w:asciiTheme="majorBidi" w:hAnsiTheme="majorBidi" w:cstheme="majorBidi"/>
          <w:sz w:val="24"/>
        </w:rPr>
        <w:t>)</w:t>
      </w:r>
      <w:r w:rsidRPr="00CA0EE8">
        <w:rPr>
          <w:rFonts w:asciiTheme="majorBidi" w:hAnsiTheme="majorBidi" w:cstheme="majorBidi"/>
          <w:sz w:val="24"/>
        </w:rPr>
        <w:t>.</w:t>
      </w:r>
      <w:r w:rsidR="005A377E" w:rsidRPr="00CA0EE8">
        <w:rPr>
          <w:rFonts w:asciiTheme="majorBidi" w:hAnsiTheme="majorBidi" w:cstheme="majorBidi"/>
          <w:sz w:val="24"/>
        </w:rPr>
        <w:t xml:space="preserve"> </w:t>
      </w:r>
      <w:r w:rsidR="00D401E0" w:rsidRPr="00CA0EE8">
        <w:rPr>
          <w:rFonts w:asciiTheme="majorBidi" w:hAnsiTheme="majorBidi" w:cstheme="majorBidi"/>
          <w:sz w:val="24"/>
        </w:rPr>
        <w:t xml:space="preserve">Maisto produktai ir patiekalai turi atitikti techninės specifikacijos </w:t>
      </w:r>
      <w:r w:rsidR="0097163B" w:rsidRPr="00CA0EE8">
        <w:rPr>
          <w:rFonts w:asciiTheme="majorBidi" w:hAnsiTheme="majorBidi" w:cstheme="majorBidi"/>
          <w:sz w:val="24"/>
        </w:rPr>
        <w:t>2</w:t>
      </w:r>
      <w:r w:rsidR="00D401E0" w:rsidRPr="00CA0EE8">
        <w:rPr>
          <w:rFonts w:asciiTheme="majorBidi" w:hAnsiTheme="majorBidi" w:cstheme="majorBidi"/>
          <w:sz w:val="24"/>
        </w:rPr>
        <w:t xml:space="preserve"> priede</w:t>
      </w:r>
      <w:r w:rsidR="00D401E0" w:rsidRPr="001D6BDE">
        <w:rPr>
          <w:rFonts w:asciiTheme="majorBidi" w:hAnsiTheme="majorBidi" w:cstheme="majorBidi"/>
          <w:sz w:val="24"/>
        </w:rPr>
        <w:t xml:space="preserve"> nustatytus reikalavimus.</w:t>
      </w:r>
    </w:p>
    <w:p w14:paraId="14DEB5F1" w14:textId="0AC1B850" w:rsidR="008B5199" w:rsidRPr="001D6BDE" w:rsidRDefault="005A377E" w:rsidP="00DE279F">
      <w:pPr>
        <w:pStyle w:val="ListParagraph"/>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r w:rsidRPr="001D6BDE">
        <w:rPr>
          <w:rFonts w:asciiTheme="majorBidi" w:eastAsia="DengXian" w:hAnsiTheme="majorBidi" w:cstheme="majorBidi"/>
          <w:kern w:val="2"/>
          <w:sz w:val="24"/>
          <w:lang w:eastAsia="zh-CN"/>
          <w14:ligatures w14:val="standardContextual"/>
        </w:rPr>
        <w:t xml:space="preserve"> Maisto gaminimui negali būti naudojami šie maisto priedai: dažikliai (E102; E104; E110; E120; E122; E123; E124; E127; E 129; E131; E132; E133; E142; E151; E155; E180), konservantai ir antioksidantai (E200; E202; E203; E210; E211; E212; E213; E220‒228), saldikliai (E950; E951; E952; E954; E955; E957; E959; E960; E961; E962; E969), aromato ir skonio </w:t>
      </w:r>
      <w:proofErr w:type="spellStart"/>
      <w:r w:rsidRPr="001D6BDE">
        <w:rPr>
          <w:rFonts w:asciiTheme="majorBidi" w:eastAsia="DengXian" w:hAnsiTheme="majorBidi" w:cstheme="majorBidi"/>
          <w:kern w:val="2"/>
          <w:sz w:val="24"/>
          <w:lang w:eastAsia="zh-CN"/>
          <w14:ligatures w14:val="standardContextual"/>
        </w:rPr>
        <w:t>stiprikliai</w:t>
      </w:r>
      <w:proofErr w:type="spellEnd"/>
      <w:r w:rsidRPr="001D6BDE">
        <w:rPr>
          <w:rFonts w:asciiTheme="majorBidi" w:eastAsia="DengXian" w:hAnsiTheme="majorBidi" w:cstheme="majorBidi"/>
          <w:kern w:val="2"/>
          <w:sz w:val="24"/>
          <w:lang w:eastAsia="zh-CN"/>
          <w14:ligatures w14:val="standardContextual"/>
        </w:rPr>
        <w:t xml:space="preserve"> (E620; E621; E622; E623; E624; E625; E626; E 627; E628; E629; E630; E631; E632; E633; E634; E635).</w:t>
      </w:r>
      <w:r w:rsidR="008B5199" w:rsidRPr="001D6BDE">
        <w:rPr>
          <w:rFonts w:asciiTheme="majorBidi" w:eastAsia="DengXian" w:hAnsiTheme="majorBidi" w:cstheme="majorBidi"/>
          <w:kern w:val="2"/>
          <w:sz w:val="24"/>
          <w:lang w:eastAsia="zh-CN"/>
          <w14:ligatures w14:val="standardContextual"/>
        </w:rPr>
        <w:t xml:space="preserve"> </w:t>
      </w:r>
    </w:p>
    <w:p w14:paraId="44C87D73" w14:textId="77777777" w:rsidR="005A377E" w:rsidRPr="001D6BDE" w:rsidRDefault="008B5199" w:rsidP="008B5199">
      <w:pPr>
        <w:pStyle w:val="ListParagraph"/>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Maistas ir gėrimai turi būti pateikiami naudojant švarius, sausus daugkartinio naudojimo stalo įrankius, indus bei staltieses, kartu su įrankiais</w:t>
      </w:r>
      <w:r w:rsidR="005B549F" w:rsidRPr="001D6BDE">
        <w:rPr>
          <w:rFonts w:asciiTheme="majorBidi" w:hAnsiTheme="majorBidi" w:cstheme="majorBidi"/>
          <w:sz w:val="24"/>
        </w:rPr>
        <w:t xml:space="preserve"> (šaukštas, šakutė ir stalo peilis)</w:t>
      </w:r>
      <w:r w:rsidRPr="001D6BDE">
        <w:rPr>
          <w:rFonts w:asciiTheme="majorBidi" w:hAnsiTheme="majorBidi" w:cstheme="majorBidi"/>
          <w:sz w:val="24"/>
        </w:rPr>
        <w:t xml:space="preserve"> </w:t>
      </w:r>
      <w:r w:rsidRPr="001D6BDE">
        <w:rPr>
          <w:rFonts w:asciiTheme="majorBidi" w:hAnsiTheme="majorBidi" w:cstheme="majorBidi"/>
          <w:sz w:val="24"/>
        </w:rPr>
        <w:lastRenderedPageBreak/>
        <w:t>Paslaugų teikėjas pateikia ir vienkartines servetėles. Paslaugos tiekėjas užtikrina, kad maistas ir gėrimai nebus tiekiami pažeistuose induose</w:t>
      </w:r>
      <w:r w:rsidR="0074278D" w:rsidRPr="001D6BDE">
        <w:rPr>
          <w:rFonts w:asciiTheme="majorBidi" w:hAnsiTheme="majorBidi" w:cstheme="majorBidi"/>
          <w:sz w:val="24"/>
        </w:rPr>
        <w:t xml:space="preserve"> (lėkštėse, dubenyse, stiklinėse, puodeliuose)</w:t>
      </w:r>
      <w:r w:rsidRPr="001D6BDE">
        <w:rPr>
          <w:rFonts w:asciiTheme="majorBidi" w:hAnsiTheme="majorBidi" w:cstheme="majorBidi"/>
          <w:sz w:val="24"/>
        </w:rPr>
        <w:t>.</w:t>
      </w:r>
    </w:p>
    <w:p w14:paraId="7081E2C2" w14:textId="5A817AF2" w:rsidR="005A377E" w:rsidRPr="001D6BDE" w:rsidRDefault="005A377E" w:rsidP="00A6651E">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 xml:space="preserve">Sutartimi </w:t>
      </w:r>
      <w:r w:rsidR="00A6651E" w:rsidRPr="001D6BDE">
        <w:rPr>
          <w:rFonts w:asciiTheme="majorBidi" w:hAnsiTheme="majorBidi" w:cstheme="majorBidi"/>
          <w:sz w:val="24"/>
        </w:rPr>
        <w:t>P</w:t>
      </w:r>
      <w:r w:rsidRPr="001D6BDE">
        <w:rPr>
          <w:rFonts w:asciiTheme="majorBidi" w:hAnsiTheme="majorBidi" w:cstheme="majorBidi"/>
          <w:sz w:val="24"/>
        </w:rPr>
        <w:t>aslaugų teikėjas įsipareigoja perimti visas su gyventojų maitinimu susijusias išlaidas: maisto produktų įsigijimo, maisto pagaminimo, tiekimo indų, įrankių ir įrangos įsigijimo bei saugojimo, maisto pagaminimo, tiekimo indų, įrankių ir įrangos plovimo-dezinfekavimo išlaidas, patalpų bei įrangos nuomos ir kitas ūkines išlaidas (patalpų švaros palaikymas ir dezinfekcija, maisto ruošimo įrangos įsigijimo, priežiūros, remonto ir atnaujinimo, patalpų einamojo remonto ir kitas išlaidas), taip pat visus mokesčius (įskaitant PVM) ir kitas su paslaugų teikimu susijusias išlaidas, kurias paslaugų teikėjas gali patirti.</w:t>
      </w:r>
    </w:p>
    <w:p w14:paraId="41E51CF2" w14:textId="77777777" w:rsidR="005A377E" w:rsidRPr="001D6BDE" w:rsidRDefault="005A377E" w:rsidP="00A6651E">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Išlaidos maisto gamybai turi būti nustatomos taip, kad:</w:t>
      </w:r>
    </w:p>
    <w:p w14:paraId="0D943C1F" w14:textId="72635849" w:rsidR="005A377E" w:rsidRPr="001D6BDE" w:rsidRDefault="00A6651E" w:rsidP="00A6651E">
      <w:pPr>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už</w:t>
      </w:r>
      <w:r w:rsidR="005A377E" w:rsidRPr="001D6BDE">
        <w:rPr>
          <w:rFonts w:asciiTheme="majorBidi" w:hAnsiTheme="majorBidi" w:cstheme="majorBidi"/>
          <w:sz w:val="24"/>
        </w:rPr>
        <w:t>tikrintų pakankamą darbuotojų, vykdančių maisto pagaminimą ir išdalinimą skaičių, atsižvelgiant į globos įstaigoje nustatytą rėžimą, maisto ir darbuotojų higieną;</w:t>
      </w:r>
    </w:p>
    <w:p w14:paraId="0AD31A53" w14:textId="683ECAC0" w:rsidR="005A377E" w:rsidRPr="001D6BDE" w:rsidRDefault="00A6651E" w:rsidP="00A6651E">
      <w:pPr>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u</w:t>
      </w:r>
      <w:r w:rsidR="005A377E" w:rsidRPr="001D6BDE">
        <w:rPr>
          <w:rFonts w:asciiTheme="majorBidi" w:hAnsiTheme="majorBidi" w:cstheme="majorBidi"/>
          <w:sz w:val="24"/>
        </w:rPr>
        <w:t>žtikrintų nuomojamų virtuvės, pagalbinių ir kitų, su maitinimo paslaugą susijusių, patalpų, o taip pat įrangos ir inventoriaus atitikimą dietinį maitinimą reglamentuojančioms higienos bei medicinos normoms, o taip pat ir laiku atliekamą patalpų, įrangos ir inventoriaus atnaujinimą bei remontą;</w:t>
      </w:r>
    </w:p>
    <w:p w14:paraId="5FA5AA4F" w14:textId="4BF506AF" w:rsidR="005A377E" w:rsidRPr="001D6BDE" w:rsidRDefault="00A6651E" w:rsidP="00A6651E">
      <w:pPr>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u</w:t>
      </w:r>
      <w:r w:rsidR="005A377E" w:rsidRPr="001D6BDE">
        <w:rPr>
          <w:rFonts w:asciiTheme="majorBidi" w:hAnsiTheme="majorBidi" w:cstheme="majorBidi"/>
          <w:sz w:val="24"/>
        </w:rPr>
        <w:t>žtikrintų nuomojamų virtuvės, pagalbinių ir kitų, su maitinimo paslaugą susijusių, patalpų, o taip pat įrangos ir inventoriaus tinkamo švaros lygio palaikymą</w:t>
      </w:r>
      <w:r w:rsidR="00FF0C9E" w:rsidRPr="001D6BDE">
        <w:rPr>
          <w:rFonts w:asciiTheme="majorBidi" w:hAnsiTheme="majorBidi" w:cstheme="majorBidi"/>
          <w:sz w:val="24"/>
        </w:rPr>
        <w:t xml:space="preserve"> virtuvės, valgyklos, gyvenamojo korpuso valgyklos patalpose</w:t>
      </w:r>
      <w:r w:rsidR="005A377E" w:rsidRPr="001D6BDE">
        <w:rPr>
          <w:rFonts w:asciiTheme="majorBidi" w:hAnsiTheme="majorBidi" w:cstheme="majorBidi"/>
          <w:sz w:val="24"/>
        </w:rPr>
        <w:t>;</w:t>
      </w:r>
    </w:p>
    <w:p w14:paraId="71836F77" w14:textId="120E46BC" w:rsidR="005A377E" w:rsidRPr="001D6BDE" w:rsidRDefault="00A6651E" w:rsidP="00A6651E">
      <w:pPr>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u</w:t>
      </w:r>
      <w:r w:rsidR="005A377E" w:rsidRPr="001D6BDE">
        <w:rPr>
          <w:rFonts w:asciiTheme="majorBidi" w:hAnsiTheme="majorBidi" w:cstheme="majorBidi"/>
          <w:sz w:val="24"/>
        </w:rPr>
        <w:t>žtikrintų apmokėjimą laiku už ūkines ir komunalines paslaugas;</w:t>
      </w:r>
    </w:p>
    <w:p w14:paraId="5A580F1B" w14:textId="48BC67FF" w:rsidR="005A377E" w:rsidRPr="001D6BDE" w:rsidRDefault="00A6651E" w:rsidP="00A6651E">
      <w:pPr>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u</w:t>
      </w:r>
      <w:r w:rsidR="005A377E" w:rsidRPr="001D6BDE">
        <w:rPr>
          <w:rFonts w:asciiTheme="majorBidi" w:hAnsiTheme="majorBidi" w:cstheme="majorBidi"/>
          <w:sz w:val="24"/>
        </w:rPr>
        <w:t>žtikrintų kitų, su maisto pagaminimu susijusių, funkcijų atlikimą laiku (pvz. indų ir įrankių atnaujinimas, maisto pristatymas</w:t>
      </w:r>
      <w:r w:rsidR="00FF0C9E" w:rsidRPr="001D6BDE">
        <w:rPr>
          <w:rFonts w:asciiTheme="majorBidi" w:hAnsiTheme="majorBidi" w:cstheme="majorBidi"/>
          <w:sz w:val="24"/>
        </w:rPr>
        <w:t xml:space="preserve"> į gyvenamojo korpuso maitinimo organizavimo patalpas;</w:t>
      </w:r>
    </w:p>
    <w:p w14:paraId="7F4867C8" w14:textId="3857E699" w:rsidR="005A377E" w:rsidRPr="001D6BDE" w:rsidRDefault="005A377E" w:rsidP="00EF7FE1">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 xml:space="preserve">Paslaugų teikėjas užtikrina, kad maitinimo paslaugas teikiantys darbuotojai, prieš pradėdami dirbti ir vėliau, tęsdami darbą, pasitikrintų sveikatą Lietuvos Respublikos Vyriausybės 1999 m. gegužės 7 d. nutarimo Nr. 544 „Dėl darbų ir veiklos sričių, kuriose leidžiama dirbti darbuotojams, tik iš anksto pasitikrinus ir vėliau periodiškai besitikrinantiems, ar neserga užkrečiamosiomis ligomis, sąrašo ir šių darbuotojų sveikatos </w:t>
      </w:r>
      <w:proofErr w:type="spellStart"/>
      <w:r w:rsidRPr="001D6BDE">
        <w:rPr>
          <w:rFonts w:asciiTheme="majorBidi" w:hAnsiTheme="majorBidi" w:cstheme="majorBidi"/>
          <w:sz w:val="24"/>
        </w:rPr>
        <w:t>tikrinimosi</w:t>
      </w:r>
      <w:proofErr w:type="spellEnd"/>
      <w:r w:rsidRPr="001D6BDE">
        <w:rPr>
          <w:rFonts w:asciiTheme="majorBidi" w:hAnsiTheme="majorBidi" w:cstheme="majorBidi"/>
          <w:sz w:val="24"/>
        </w:rPr>
        <w:t xml:space="preserve"> tvarkos patvirtinimo“ (aktuali redakcija) nustatyta tvarka. </w:t>
      </w:r>
    </w:p>
    <w:p w14:paraId="20179112" w14:textId="77777777" w:rsidR="00D523D8" w:rsidRPr="001D6BDE" w:rsidRDefault="005A377E" w:rsidP="00D523D8">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 xml:space="preserve">Paslaugų teikėjas privalo sudaryti sąlygas </w:t>
      </w:r>
      <w:r w:rsidR="006730C7" w:rsidRPr="001D6BDE">
        <w:rPr>
          <w:rFonts w:asciiTheme="majorBidi" w:hAnsiTheme="majorBidi" w:cstheme="majorBidi"/>
          <w:sz w:val="24"/>
        </w:rPr>
        <w:t>P</w:t>
      </w:r>
      <w:r w:rsidRPr="001D6BDE">
        <w:rPr>
          <w:rFonts w:asciiTheme="majorBidi" w:hAnsiTheme="majorBidi" w:cstheme="majorBidi"/>
          <w:sz w:val="24"/>
        </w:rPr>
        <w:t xml:space="preserve">erkančiosios organizacijos atstovams atlikti maitinimo paslaugų pirkimo techninėje specifikacijoje keliamų reikalavimų (toliau – Reikalavimai) kontrolę. </w:t>
      </w:r>
    </w:p>
    <w:p w14:paraId="43251783" w14:textId="77777777" w:rsidR="00D523D8" w:rsidRPr="001D6BDE" w:rsidRDefault="00D523D8" w:rsidP="00D523D8">
      <w:pPr>
        <w:widowControl/>
        <w:numPr>
          <w:ilvl w:val="0"/>
          <w:numId w:val="1"/>
        </w:numPr>
        <w:tabs>
          <w:tab w:val="left" w:pos="1134"/>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Kokybės kontrolės vykdymas:</w:t>
      </w:r>
    </w:p>
    <w:p w14:paraId="0103CA5F" w14:textId="77777777" w:rsidR="00D523D8" w:rsidRPr="001D6BDE" w:rsidRDefault="00D523D8" w:rsidP="00D523D8">
      <w:pPr>
        <w:widowControl/>
        <w:numPr>
          <w:ilvl w:val="1"/>
          <w:numId w:val="1"/>
        </w:numPr>
        <w:tabs>
          <w:tab w:val="left" w:pos="1134"/>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lastRenderedPageBreak/>
        <w:t>pastebėjus teikiamos paslaugos trūkumus, esant gyventojų ir personalo skundams, Perkančiosios organizacijos darbuotojas, atsakingas už gyventojų maitinimo organizavimą, surašo trūkumų nustatymo aktą;</w:t>
      </w:r>
    </w:p>
    <w:p w14:paraId="09774075" w14:textId="77777777" w:rsidR="00D523D8" w:rsidRPr="001D6BDE" w:rsidRDefault="00D523D8" w:rsidP="00D523D8">
      <w:pPr>
        <w:widowControl/>
        <w:numPr>
          <w:ilvl w:val="1"/>
          <w:numId w:val="1"/>
        </w:numPr>
        <w:tabs>
          <w:tab w:val="left" w:pos="1134"/>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vadovaujantis Perkančiosios organizacijos atstovo, atsakingo už gyventojų maitinimą sprendimu, trūkumo nustatymo dienos maisto davinio pavyzdys išsiunčiamas kompetentingai institucijai įvertinti jo atitikimą nustatytiems reikalavimams;</w:t>
      </w:r>
    </w:p>
    <w:p w14:paraId="3EF086D9" w14:textId="77777777" w:rsidR="00D523D8" w:rsidRPr="001D6BDE" w:rsidRDefault="00D523D8" w:rsidP="00D523D8">
      <w:pPr>
        <w:widowControl/>
        <w:numPr>
          <w:ilvl w:val="0"/>
          <w:numId w:val="1"/>
        </w:numPr>
        <w:tabs>
          <w:tab w:val="left" w:pos="426"/>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paslaugų teikėjas esant poreikiui privalo sudaryti sąlygas Perkančiosios organizacijos atstovams, atsakingiems už gyventojų maitinimo kontrolę, susipažinti su paslaugos teikėjo maisto gaminimo patalpomis bei maisto gaminimui skirta įranga.</w:t>
      </w:r>
    </w:p>
    <w:p w14:paraId="6CA0CC77" w14:textId="2C71F69B" w:rsidR="005A377E" w:rsidRPr="001D6BDE" w:rsidRDefault="005A377E" w:rsidP="00D523D8">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Aptiktus Reikalavimų neatitikimus</w:t>
      </w:r>
      <w:r w:rsidR="006730C7" w:rsidRPr="001D6BDE">
        <w:rPr>
          <w:rFonts w:asciiTheme="majorBidi" w:hAnsiTheme="majorBidi" w:cstheme="majorBidi"/>
          <w:sz w:val="24"/>
        </w:rPr>
        <w:t>,</w:t>
      </w:r>
      <w:r w:rsidRPr="001D6BDE">
        <w:rPr>
          <w:rFonts w:asciiTheme="majorBidi" w:hAnsiTheme="majorBidi" w:cstheme="majorBidi"/>
          <w:sz w:val="24"/>
        </w:rPr>
        <w:t xml:space="preserve"> </w:t>
      </w:r>
      <w:r w:rsidR="006730C7" w:rsidRPr="001D6BDE">
        <w:rPr>
          <w:rFonts w:asciiTheme="majorBidi" w:hAnsiTheme="majorBidi" w:cstheme="majorBidi"/>
          <w:sz w:val="24"/>
        </w:rPr>
        <w:t>P</w:t>
      </w:r>
      <w:r w:rsidRPr="001D6BDE">
        <w:rPr>
          <w:rFonts w:asciiTheme="majorBidi" w:hAnsiTheme="majorBidi" w:cstheme="majorBidi"/>
          <w:sz w:val="24"/>
        </w:rPr>
        <w:t>aslaugų teikėjas juos šalina nedelsiant</w:t>
      </w:r>
      <w:r w:rsidR="006730C7" w:rsidRPr="001D6BDE">
        <w:rPr>
          <w:rFonts w:asciiTheme="majorBidi" w:hAnsiTheme="majorBidi" w:cstheme="majorBidi"/>
          <w:sz w:val="24"/>
        </w:rPr>
        <w:t>.</w:t>
      </w:r>
      <w:r w:rsidRPr="001D6BDE">
        <w:rPr>
          <w:rFonts w:asciiTheme="majorBidi" w:hAnsiTheme="majorBidi" w:cstheme="majorBidi"/>
          <w:sz w:val="24"/>
        </w:rPr>
        <w:t xml:space="preserve"> </w:t>
      </w:r>
      <w:r w:rsidR="006730C7" w:rsidRPr="001D6BDE">
        <w:rPr>
          <w:rFonts w:asciiTheme="majorBidi" w:hAnsiTheme="majorBidi" w:cstheme="majorBidi"/>
          <w:sz w:val="24"/>
        </w:rPr>
        <w:t>U</w:t>
      </w:r>
      <w:r w:rsidRPr="001D6BDE">
        <w:rPr>
          <w:rFonts w:asciiTheme="majorBidi" w:hAnsiTheme="majorBidi" w:cstheme="majorBidi"/>
          <w:sz w:val="24"/>
        </w:rPr>
        <w:t xml:space="preserve">ž nekokybiškai suteiktas paslaugas ar jų dalį </w:t>
      </w:r>
      <w:r w:rsidR="006730C7" w:rsidRPr="001D6BDE">
        <w:rPr>
          <w:rFonts w:asciiTheme="majorBidi" w:hAnsiTheme="majorBidi" w:cstheme="majorBidi"/>
          <w:sz w:val="24"/>
        </w:rPr>
        <w:t>Perkančioji organizacija</w:t>
      </w:r>
      <w:r w:rsidRPr="001D6BDE">
        <w:rPr>
          <w:rFonts w:asciiTheme="majorBidi" w:hAnsiTheme="majorBidi" w:cstheme="majorBidi"/>
          <w:sz w:val="24"/>
        </w:rPr>
        <w:t xml:space="preserve"> </w:t>
      </w:r>
      <w:r w:rsidR="006730C7" w:rsidRPr="001D6BDE">
        <w:rPr>
          <w:rFonts w:asciiTheme="majorBidi" w:hAnsiTheme="majorBidi" w:cstheme="majorBidi"/>
          <w:sz w:val="24"/>
        </w:rPr>
        <w:t>P</w:t>
      </w:r>
      <w:r w:rsidRPr="001D6BDE">
        <w:rPr>
          <w:rFonts w:asciiTheme="majorBidi" w:hAnsiTheme="majorBidi" w:cstheme="majorBidi"/>
          <w:sz w:val="24"/>
        </w:rPr>
        <w:t xml:space="preserve">aslaugų teikėjui nemoka. Už maisto produktų ir/ar maisto patiekalų laboratorinius tyrimus esant neatitikimams ir/ar pažeidimams sumoka </w:t>
      </w:r>
      <w:r w:rsidR="006730C7" w:rsidRPr="001D6BDE">
        <w:rPr>
          <w:rFonts w:asciiTheme="majorBidi" w:hAnsiTheme="majorBidi" w:cstheme="majorBidi"/>
          <w:sz w:val="24"/>
        </w:rPr>
        <w:t>P</w:t>
      </w:r>
      <w:r w:rsidRPr="001D6BDE">
        <w:rPr>
          <w:rFonts w:asciiTheme="majorBidi" w:hAnsiTheme="majorBidi" w:cstheme="majorBidi"/>
          <w:sz w:val="24"/>
        </w:rPr>
        <w:t>aslaugų teikėjas per 5 darbo dienas, arba atitinkama suma išskaičiuojama iš mokėtinos sumos už suteiktas paslaugas.</w:t>
      </w:r>
    </w:p>
    <w:p w14:paraId="4B618421" w14:textId="77777777" w:rsidR="005A377E" w:rsidRPr="001D6BDE" w:rsidRDefault="005A377E" w:rsidP="0007737A">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Paslaugų teikėjas privalo užtikrinti valgyklos, išnuomotų patalpų ir įrangos tinkamą naudojimą, higieninę švarą, epidemiologinę saugą, gaisrinę saugą.</w:t>
      </w:r>
    </w:p>
    <w:p w14:paraId="3A5DACCA" w14:textId="0EA24431" w:rsidR="005A377E" w:rsidRPr="001D6BDE" w:rsidRDefault="005A377E" w:rsidP="0007737A">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Paslaugų teikėjas įsipareigoja maisto atliekas priduoti atliekų tvarkytojams.</w:t>
      </w:r>
      <w:r w:rsidR="0083627C" w:rsidRPr="001D6BDE">
        <w:rPr>
          <w:rFonts w:asciiTheme="majorBidi" w:hAnsiTheme="majorBidi" w:cstheme="majorBidi"/>
          <w:sz w:val="24"/>
        </w:rPr>
        <w:t xml:space="preserve"> Paslaugų teikėjas apmoka maitinimo proceso organizavimo metu susidariusių maisto ir buitinių atliekų, šiukšlių tvarkymo ir kitas išlaidas - sutartis sudaro Paslaugų teikėjas tiesiogiai su šias paslaugas atliekančiais tiekėjais. Paslaugų tiekėjas valo virtuvės, pagalbines patalpas.</w:t>
      </w:r>
    </w:p>
    <w:p w14:paraId="7BEACC30" w14:textId="77777777" w:rsidR="005A377E" w:rsidRPr="001D6BDE" w:rsidRDefault="005A377E" w:rsidP="0007737A">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Susidariusios atliekos (stiklas, popierius, plastikas, organinės atliekos) turi būti išrūšiuotos.</w:t>
      </w:r>
      <w:r w:rsidR="001C1A32" w:rsidRPr="001D6BDE">
        <w:rPr>
          <w:rFonts w:asciiTheme="majorBidi" w:hAnsiTheme="majorBidi" w:cstheme="majorBidi"/>
          <w:sz w:val="24"/>
        </w:rPr>
        <w:t xml:space="preserve"> Turi būti laikomasi atliekų prevencijos ir tvarkymo prioritetų eiliškumo (prevencija, paruošimas naudoti pakartotinai, perdirbimas, kitoks naudojimas, šalinimas). Teikiant paslaugas naudojamos transporto priemonės turi atitikti M ir N kategorijų kelių transporto priemonėms taikomus kriterijus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p>
    <w:p w14:paraId="79A8410C" w14:textId="77777777" w:rsidR="00EF7FE1" w:rsidRPr="001D6BDE" w:rsidRDefault="00EF7FE1" w:rsidP="00EF7FE1">
      <w:pPr>
        <w:widowControl/>
        <w:numPr>
          <w:ilvl w:val="0"/>
          <w:numId w:val="1"/>
        </w:numPr>
        <w:tabs>
          <w:tab w:val="left" w:pos="284"/>
        </w:tabs>
        <w:spacing w:line="360" w:lineRule="auto"/>
        <w:ind w:left="0" w:firstLine="851"/>
        <w:jc w:val="both"/>
        <w:rPr>
          <w:rFonts w:asciiTheme="majorBidi" w:hAnsiTheme="majorBidi" w:cstheme="majorBidi"/>
          <w:color w:val="000000"/>
          <w:sz w:val="24"/>
        </w:rPr>
      </w:pPr>
      <w:r w:rsidRPr="001D6BDE">
        <w:rPr>
          <w:rFonts w:asciiTheme="majorBidi" w:hAnsiTheme="majorBidi" w:cstheme="majorBidi"/>
          <w:color w:val="000000"/>
          <w:sz w:val="24"/>
        </w:rPr>
        <w:t>Perkančiosios organizacijos virtuvės patalpos ir jose esanti maisto ruošimo įranga išnuomojama</w:t>
      </w:r>
      <w:r w:rsidR="00FE1F90" w:rsidRPr="001D6BDE">
        <w:rPr>
          <w:rFonts w:asciiTheme="majorBidi" w:hAnsiTheme="majorBidi" w:cstheme="majorBidi"/>
          <w:color w:val="000000"/>
          <w:sz w:val="24"/>
        </w:rPr>
        <w:t xml:space="preserve"> sudarant nuomos sutartį (techninės </w:t>
      </w:r>
      <w:r w:rsidR="00FE1F90" w:rsidRPr="00CA0EE8">
        <w:rPr>
          <w:rFonts w:asciiTheme="majorBidi" w:hAnsiTheme="majorBidi" w:cstheme="majorBidi"/>
          <w:color w:val="000000"/>
          <w:sz w:val="24"/>
        </w:rPr>
        <w:t xml:space="preserve">specifikacijos priedas Nr. </w:t>
      </w:r>
      <w:r w:rsidR="00CE1613" w:rsidRPr="00CA0EE8">
        <w:rPr>
          <w:rFonts w:asciiTheme="majorBidi" w:hAnsiTheme="majorBidi" w:cstheme="majorBidi"/>
          <w:color w:val="000000"/>
          <w:sz w:val="24"/>
        </w:rPr>
        <w:t>3</w:t>
      </w:r>
      <w:r w:rsidR="00FE1F90" w:rsidRPr="00CA0EE8">
        <w:rPr>
          <w:rFonts w:asciiTheme="majorBidi" w:hAnsiTheme="majorBidi" w:cstheme="majorBidi"/>
          <w:color w:val="000000"/>
          <w:sz w:val="24"/>
        </w:rPr>
        <w:t>)</w:t>
      </w:r>
      <w:r w:rsidRPr="00CA0EE8">
        <w:rPr>
          <w:rFonts w:asciiTheme="majorBidi" w:hAnsiTheme="majorBidi" w:cstheme="majorBidi"/>
          <w:color w:val="000000"/>
          <w:sz w:val="24"/>
        </w:rPr>
        <w:t xml:space="preserve"> </w:t>
      </w:r>
      <w:r w:rsidRPr="00CA0EE8">
        <w:rPr>
          <w:rFonts w:asciiTheme="majorBidi" w:hAnsiTheme="majorBidi" w:cstheme="majorBidi"/>
          <w:sz w:val="24"/>
        </w:rPr>
        <w:t>Sutarties</w:t>
      </w:r>
      <w:r w:rsidRPr="001D6BDE">
        <w:rPr>
          <w:rFonts w:asciiTheme="majorBidi" w:hAnsiTheme="majorBidi" w:cstheme="majorBidi"/>
          <w:sz w:val="24"/>
        </w:rPr>
        <w:t xml:space="preserve"> galiojimo laikotarpiu Paslaugų teikėjas, esant būtinybei, prival</w:t>
      </w:r>
      <w:r w:rsidR="00353CE8" w:rsidRPr="001D6BDE">
        <w:rPr>
          <w:rFonts w:asciiTheme="majorBidi" w:hAnsiTheme="majorBidi" w:cstheme="majorBidi"/>
          <w:sz w:val="24"/>
        </w:rPr>
        <w:t>o</w:t>
      </w:r>
      <w:r w:rsidRPr="001D6BDE">
        <w:rPr>
          <w:rFonts w:asciiTheme="majorBidi" w:hAnsiTheme="majorBidi" w:cstheme="majorBidi"/>
          <w:sz w:val="24"/>
        </w:rPr>
        <w:t xml:space="preserve"> savo lėšomis remontuoti išnuomotas </w:t>
      </w:r>
      <w:r w:rsidRPr="001D6BDE">
        <w:rPr>
          <w:rFonts w:asciiTheme="majorBidi" w:hAnsiTheme="majorBidi" w:cstheme="majorBidi"/>
          <w:sz w:val="24"/>
        </w:rPr>
        <w:lastRenderedPageBreak/>
        <w:t>patalpas</w:t>
      </w:r>
      <w:r w:rsidR="00353CE8" w:rsidRPr="001D6BDE">
        <w:rPr>
          <w:rFonts w:asciiTheme="majorBidi" w:hAnsiTheme="majorBidi" w:cstheme="majorBidi"/>
          <w:sz w:val="24"/>
        </w:rPr>
        <w:t xml:space="preserve"> ir</w:t>
      </w:r>
      <w:r w:rsidRPr="001D6BDE">
        <w:rPr>
          <w:rFonts w:asciiTheme="majorBidi" w:hAnsiTheme="majorBidi" w:cstheme="majorBidi"/>
          <w:sz w:val="24"/>
        </w:rPr>
        <w:t xml:space="preserve"> esamą maisto ruošimo įrangą arba ją pakeisti nauja, taip pat pirkti papildomą įrangą ir inventorių bei kitus virtuvės reikmenis siekiant garantuoti kokybišką paslaugos teikimą.</w:t>
      </w:r>
      <w:r w:rsidR="00353CE8" w:rsidRPr="001D6BDE">
        <w:rPr>
          <w:rFonts w:asciiTheme="majorBidi" w:hAnsiTheme="majorBidi" w:cstheme="majorBidi"/>
          <w:sz w:val="24"/>
        </w:rPr>
        <w:t xml:space="preserve"> Paslaugų tiekėjas užtikrina ir atsako už patalpų sanitarinę-higieninę būklę, valymą, apsaugą, einamąjį remontą, priešgaisrinės saugos reikalavimus ir įrenginių, skirtų maisto gamybai, saugų darbą, priežiūrą ir remontą savo lėšomis, užtikrinant, kad jų būklė neblogėtų. Be Perkančiosios organizacijos sutikimo nedaro patalpų kapitalinio remonto, rekonstrukcijos, pertvarkymų. Paslaugų teikėjas atsakingas už avarijas, gaisrus, įvykusius Perkančiosios organizacijos teritorijoje bei nelaimingus atsitikimus, įvykusius Perkančiosios organizacijos darbuotojams dėl Paslaugų teikėjo personalo neleistinų ar neteisingų veiksmų.</w:t>
      </w:r>
    </w:p>
    <w:p w14:paraId="46D4740D" w14:textId="77777777" w:rsidR="005A377E" w:rsidRPr="001D6BDE" w:rsidRDefault="00EF7FE1" w:rsidP="0083627C">
      <w:pPr>
        <w:pStyle w:val="ListParagraph"/>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Pasibaigus sutarčiai Paslaugų teikėjas iš karto ir neatlygintinai perduoda Perkančiajai organizacijai patalpas, įrangą, inventorių bei reikmenis neprastesnės kokybės  (išskyrus įprastą įrangos nusidėvėjimą) negu buvo perėmęs įsigaliojus sutarčiai. Pasibaigus sutarčiai visos Paslaugų teikėjo atliktos investicijos (įskaitant įrangą ir inventorių) lieka Perkančiosios organizacijos nuosavybe</w:t>
      </w:r>
      <w:r w:rsidR="0083627C" w:rsidRPr="001D6BDE">
        <w:rPr>
          <w:rFonts w:asciiTheme="majorBidi" w:hAnsiTheme="majorBidi" w:cstheme="majorBidi"/>
          <w:sz w:val="24"/>
        </w:rPr>
        <w:t>.</w:t>
      </w:r>
    </w:p>
    <w:p w14:paraId="5F74F8F4" w14:textId="77777777" w:rsidR="005A377E" w:rsidRPr="001D6BDE" w:rsidRDefault="005A377E" w:rsidP="0083627C">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 xml:space="preserve">Paslaugų teikėjas įsipareigoja laiku ir nustatyta tvarka apmokėti </w:t>
      </w:r>
      <w:r w:rsidR="0083627C" w:rsidRPr="001D6BDE">
        <w:rPr>
          <w:rFonts w:asciiTheme="majorBidi" w:hAnsiTheme="majorBidi" w:cstheme="majorBidi"/>
          <w:sz w:val="24"/>
        </w:rPr>
        <w:t>P</w:t>
      </w:r>
      <w:r w:rsidRPr="001D6BDE">
        <w:rPr>
          <w:rFonts w:asciiTheme="majorBidi" w:hAnsiTheme="majorBidi" w:cstheme="majorBidi"/>
          <w:sz w:val="24"/>
        </w:rPr>
        <w:t>erkančiajai organizacijai už patalpų bei įrangos nuomos sąnaudas bei komunalines paslaugas</w:t>
      </w:r>
      <w:r w:rsidR="0083627C" w:rsidRPr="001D6BDE">
        <w:rPr>
          <w:rFonts w:asciiTheme="majorBidi" w:hAnsiTheme="majorBidi" w:cstheme="majorBidi"/>
          <w:sz w:val="24"/>
        </w:rPr>
        <w:t xml:space="preserve"> (už šaltą vandenį, kanalizuojamą vandenį, elektros energiją, patalpų šildymą, atliekų išvežimą) Mokestis už sunaudotą naudojamose patalpose elektros energiją, šaltą ir kanalizuojamą vandenį mokamas pagal skaitiklių rodmenis. Mokestis už šildymą mokamas pagal nuomojamų patalpų plotą. Atsiskaitymas vykdomas per 10 dienų nuo sąskaitos – faktūros gavimo.</w:t>
      </w:r>
    </w:p>
    <w:p w14:paraId="4A308389" w14:textId="21C23C1A" w:rsidR="005A377E" w:rsidRPr="00326BA8" w:rsidRDefault="005A377E" w:rsidP="00326BA8">
      <w:pPr>
        <w:widowControl/>
        <w:numPr>
          <w:ilvl w:val="0"/>
          <w:numId w:val="1"/>
        </w:numPr>
        <w:tabs>
          <w:tab w:val="left" w:pos="426"/>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Paslaugų teikimo sutarčiai pasibaigus ar ją nutraukus, baigiasi ir patalpų nuomos sutartis</w:t>
      </w:r>
      <w:r w:rsidR="0083627C" w:rsidRPr="001D6BDE">
        <w:rPr>
          <w:rFonts w:asciiTheme="majorBidi" w:hAnsiTheme="majorBidi" w:cstheme="majorBidi"/>
          <w:sz w:val="24"/>
        </w:rPr>
        <w:t>. P</w:t>
      </w:r>
      <w:r w:rsidRPr="001D6BDE">
        <w:rPr>
          <w:rFonts w:asciiTheme="majorBidi" w:hAnsiTheme="majorBidi" w:cstheme="majorBidi"/>
          <w:sz w:val="24"/>
        </w:rPr>
        <w:t xml:space="preserve">aslaugos teikėjas privalo atlaisvinti patalpas ir priduoti </w:t>
      </w:r>
      <w:r w:rsidR="0083627C" w:rsidRPr="001D6BDE">
        <w:rPr>
          <w:rFonts w:asciiTheme="majorBidi" w:hAnsiTheme="majorBidi" w:cstheme="majorBidi"/>
          <w:sz w:val="24"/>
        </w:rPr>
        <w:t>Perkančiajai organizacijai</w:t>
      </w:r>
      <w:r w:rsidR="00353CE8" w:rsidRPr="001D6BDE">
        <w:rPr>
          <w:rFonts w:asciiTheme="majorBidi" w:hAnsiTheme="majorBidi" w:cstheme="majorBidi"/>
          <w:sz w:val="24"/>
        </w:rPr>
        <w:t xml:space="preserve"> perdavimo-priėmimo aktu</w:t>
      </w:r>
      <w:r w:rsidRPr="001D6BDE">
        <w:rPr>
          <w:rFonts w:asciiTheme="majorBidi" w:hAnsiTheme="majorBidi" w:cstheme="majorBidi"/>
          <w:sz w:val="24"/>
        </w:rPr>
        <w:t>. Patalpų perdavimas turi įvykti užtikrinant gyventojų maitinimo tęstinumą.</w:t>
      </w:r>
    </w:p>
    <w:p w14:paraId="317F34E1" w14:textId="798D477E" w:rsidR="005A377E" w:rsidRPr="001D6BDE" w:rsidRDefault="005A377E" w:rsidP="00283F24">
      <w:pPr>
        <w:widowControl/>
        <w:numPr>
          <w:ilvl w:val="0"/>
          <w:numId w:val="1"/>
        </w:numPr>
        <w:tabs>
          <w:tab w:val="left" w:pos="567"/>
        </w:tabs>
        <w:autoSpaceDE/>
        <w:autoSpaceDN/>
        <w:adjustRightInd/>
        <w:spacing w:line="360" w:lineRule="auto"/>
        <w:ind w:left="0" w:firstLine="851"/>
        <w:jc w:val="both"/>
        <w:rPr>
          <w:rFonts w:asciiTheme="majorBidi" w:hAnsiTheme="majorBidi" w:cstheme="majorBidi"/>
          <w:sz w:val="24"/>
        </w:rPr>
      </w:pPr>
      <w:r w:rsidRPr="001D6BDE">
        <w:rPr>
          <w:rFonts w:asciiTheme="majorBidi" w:hAnsiTheme="majorBidi" w:cstheme="majorBidi"/>
          <w:sz w:val="24"/>
        </w:rPr>
        <w:t xml:space="preserve">Ne mažiau nei 30 procentų viso perkamų patiekalams ruošti maisto produktų kiekio (kilogramais, litrais, vienetais) turi atitikti </w:t>
      </w:r>
      <w:r w:rsidRPr="001D6BDE">
        <w:rPr>
          <w:rFonts w:asciiTheme="majorBidi" w:hAnsiTheme="majorBidi" w:cstheme="majorBidi"/>
          <w:color w:val="000000"/>
          <w:sz w:val="24"/>
          <w:shd w:val="clear" w:color="auto" w:fill="FFFFFF"/>
        </w:rPr>
        <w:t>bent vieną iš šių minimalių aplinkos apsaugos kriterijų:</w:t>
      </w:r>
      <w:r w:rsidRPr="001D6BDE">
        <w:rPr>
          <w:rFonts w:asciiTheme="majorBidi" w:hAnsiTheme="majorBidi" w:cstheme="majorBidi"/>
          <w:sz w:val="24"/>
        </w:rPr>
        <w:t xml:space="preserve"> </w:t>
      </w:r>
    </w:p>
    <w:p w14:paraId="777E5415" w14:textId="2736385F" w:rsidR="005A377E" w:rsidRPr="001D6BDE" w:rsidRDefault="005A377E" w:rsidP="00283F24">
      <w:pPr>
        <w:pStyle w:val="ListParagraph"/>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41BABD3" w14:textId="3934F78A" w:rsidR="005A377E" w:rsidRPr="001D6BDE" w:rsidRDefault="005A377E" w:rsidP="00283F24">
      <w:pPr>
        <w:pStyle w:val="ListParagraph"/>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lastRenderedPageBreak/>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E40C344" w14:textId="069215D5" w:rsidR="005A377E" w:rsidRPr="001D6BDE" w:rsidRDefault="005A377E" w:rsidP="00283F24">
      <w:pPr>
        <w:pStyle w:val="ListParagraph"/>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81C7400" w14:textId="7A911151" w:rsidR="005A377E" w:rsidRPr="001D6BDE" w:rsidRDefault="005A377E" w:rsidP="00283F24">
      <w:pPr>
        <w:pStyle w:val="ListParagraph"/>
        <w:widowControl/>
        <w:numPr>
          <w:ilvl w:val="1"/>
          <w:numId w:val="1"/>
        </w:numPr>
        <w:tabs>
          <w:tab w:val="left" w:pos="567"/>
        </w:tabs>
        <w:autoSpaceDE/>
        <w:autoSpaceDN/>
        <w:adjustRightInd/>
        <w:spacing w:line="360" w:lineRule="auto"/>
        <w:ind w:left="0" w:firstLine="709"/>
        <w:jc w:val="both"/>
        <w:rPr>
          <w:rFonts w:asciiTheme="majorBidi" w:hAnsiTheme="majorBidi" w:cstheme="majorBidi"/>
          <w:sz w:val="24"/>
        </w:rPr>
      </w:pPr>
      <w:r w:rsidRPr="001D6BDE">
        <w:rPr>
          <w:rFonts w:asciiTheme="majorBidi" w:hAnsiTheme="majorBidi" w:cstheme="majorBidi"/>
          <w:sz w:val="24"/>
        </w:rPr>
        <w:t>žuvys, moliuskai ir vėžiagyviai turi atitikti bent vieną iš 29.1–29.3 papunkčiuose išvardytų minimalių aplinkos apsaugos kriterijų arba būti sertifikuoti pagal tausios žvejybos ar darnios akvakultūros schemas ir paženklinti ekologiniais ženklais, pvz., „</w:t>
      </w:r>
      <w:proofErr w:type="spellStart"/>
      <w:r w:rsidRPr="001D6BDE">
        <w:rPr>
          <w:rFonts w:asciiTheme="majorBidi" w:hAnsiTheme="majorBidi" w:cstheme="majorBidi"/>
          <w:sz w:val="24"/>
        </w:rPr>
        <w:t>Aquaculture</w:t>
      </w:r>
      <w:proofErr w:type="spellEnd"/>
      <w:r w:rsidRPr="001D6BDE">
        <w:rPr>
          <w:rFonts w:asciiTheme="majorBidi" w:hAnsiTheme="majorBidi" w:cstheme="majorBidi"/>
          <w:sz w:val="24"/>
        </w:rPr>
        <w:t xml:space="preserve"> </w:t>
      </w:r>
      <w:proofErr w:type="spellStart"/>
      <w:r w:rsidRPr="001D6BDE">
        <w:rPr>
          <w:rFonts w:asciiTheme="majorBidi" w:hAnsiTheme="majorBidi" w:cstheme="majorBidi"/>
          <w:sz w:val="24"/>
        </w:rPr>
        <w:t>Stewardship</w:t>
      </w:r>
      <w:proofErr w:type="spellEnd"/>
      <w:r w:rsidRPr="001D6BDE">
        <w:rPr>
          <w:rFonts w:asciiTheme="majorBidi" w:hAnsiTheme="majorBidi" w:cstheme="majorBidi"/>
          <w:sz w:val="24"/>
        </w:rPr>
        <w:t xml:space="preserve"> </w:t>
      </w:r>
      <w:proofErr w:type="spellStart"/>
      <w:r w:rsidRPr="001D6BDE">
        <w:rPr>
          <w:rFonts w:asciiTheme="majorBidi" w:hAnsiTheme="majorBidi" w:cstheme="majorBidi"/>
          <w:sz w:val="24"/>
        </w:rPr>
        <w:t>Council</w:t>
      </w:r>
      <w:proofErr w:type="spellEnd"/>
      <w:r w:rsidRPr="001D6BDE">
        <w:rPr>
          <w:rFonts w:asciiTheme="majorBidi" w:hAnsiTheme="majorBidi" w:cstheme="majorBidi"/>
          <w:sz w:val="24"/>
        </w:rPr>
        <w:t>“, „</w:t>
      </w:r>
      <w:proofErr w:type="spellStart"/>
      <w:r w:rsidRPr="001D6BDE">
        <w:rPr>
          <w:rFonts w:asciiTheme="majorBidi" w:hAnsiTheme="majorBidi" w:cstheme="majorBidi"/>
          <w:sz w:val="24"/>
        </w:rPr>
        <w:t>The</w:t>
      </w:r>
      <w:proofErr w:type="spellEnd"/>
      <w:r w:rsidRPr="001D6BDE">
        <w:rPr>
          <w:rFonts w:asciiTheme="majorBidi" w:hAnsiTheme="majorBidi" w:cstheme="majorBidi"/>
          <w:sz w:val="24"/>
        </w:rPr>
        <w:t xml:space="preserve"> Marine </w:t>
      </w:r>
      <w:proofErr w:type="spellStart"/>
      <w:r w:rsidRPr="001D6BDE">
        <w:rPr>
          <w:rFonts w:asciiTheme="majorBidi" w:hAnsiTheme="majorBidi" w:cstheme="majorBidi"/>
          <w:sz w:val="24"/>
        </w:rPr>
        <w:t>Stewardship</w:t>
      </w:r>
      <w:proofErr w:type="spellEnd"/>
      <w:r w:rsidRPr="001D6BDE">
        <w:rPr>
          <w:rFonts w:asciiTheme="majorBidi" w:hAnsiTheme="majorBidi" w:cstheme="majorBidi"/>
          <w:sz w:val="24"/>
        </w:rPr>
        <w:t xml:space="preserve"> </w:t>
      </w:r>
      <w:proofErr w:type="spellStart"/>
      <w:r w:rsidRPr="001D6BDE">
        <w:rPr>
          <w:rFonts w:asciiTheme="majorBidi" w:hAnsiTheme="majorBidi" w:cstheme="majorBidi"/>
          <w:sz w:val="24"/>
        </w:rPr>
        <w:t>Council</w:t>
      </w:r>
      <w:proofErr w:type="spellEnd"/>
      <w:r w:rsidRPr="001D6BDE">
        <w:rPr>
          <w:rFonts w:asciiTheme="majorBidi" w:hAnsiTheme="majorBidi" w:cstheme="majorBidi"/>
          <w:sz w:val="24"/>
        </w:rPr>
        <w:t xml:space="preserve">“, „Best </w:t>
      </w:r>
      <w:proofErr w:type="spellStart"/>
      <w:r w:rsidRPr="001D6BDE">
        <w:rPr>
          <w:rFonts w:asciiTheme="majorBidi" w:hAnsiTheme="majorBidi" w:cstheme="majorBidi"/>
          <w:sz w:val="24"/>
        </w:rPr>
        <w:t>Aquaculture</w:t>
      </w:r>
      <w:proofErr w:type="spellEnd"/>
      <w:r w:rsidRPr="001D6BDE">
        <w:rPr>
          <w:rFonts w:asciiTheme="majorBidi" w:hAnsiTheme="majorBidi" w:cstheme="majorBidi"/>
          <w:sz w:val="24"/>
        </w:rPr>
        <w:t xml:space="preserve"> </w:t>
      </w:r>
      <w:proofErr w:type="spellStart"/>
      <w:r w:rsidRPr="001D6BDE">
        <w:rPr>
          <w:rFonts w:asciiTheme="majorBidi" w:hAnsiTheme="majorBidi" w:cstheme="majorBidi"/>
          <w:sz w:val="24"/>
        </w:rPr>
        <w:t>Practices</w:t>
      </w:r>
      <w:proofErr w:type="spellEnd"/>
      <w:r w:rsidRPr="001D6BDE">
        <w:rPr>
          <w:rFonts w:asciiTheme="majorBidi" w:hAnsiTheme="majorBidi" w:cstheme="majorBidi"/>
          <w:sz w:val="24"/>
        </w:rPr>
        <w:t>“ arba kitu lygiaverčiu ekologiniu ženklu.</w:t>
      </w:r>
    </w:p>
    <w:p w14:paraId="3B66C04F" w14:textId="77777777" w:rsidR="008A4B6B" w:rsidRPr="001D6BDE" w:rsidRDefault="008A4B6B">
      <w:pPr>
        <w:widowControl/>
        <w:autoSpaceDE/>
        <w:autoSpaceDN/>
        <w:adjustRightInd/>
        <w:spacing w:after="160" w:line="259" w:lineRule="auto"/>
        <w:ind w:firstLine="0"/>
        <w:rPr>
          <w:rFonts w:asciiTheme="majorBidi" w:hAnsiTheme="majorBidi" w:cstheme="majorBidi"/>
          <w:sz w:val="24"/>
        </w:rPr>
      </w:pPr>
      <w:r w:rsidRPr="001D6BDE">
        <w:rPr>
          <w:rFonts w:asciiTheme="majorBidi" w:hAnsiTheme="majorBidi" w:cstheme="majorBidi"/>
          <w:sz w:val="24"/>
        </w:rPr>
        <w:br w:type="page"/>
      </w:r>
    </w:p>
    <w:p w14:paraId="6FEC7674" w14:textId="77777777" w:rsidR="0097163B" w:rsidRPr="001D6BDE" w:rsidRDefault="0097163B" w:rsidP="0097163B">
      <w:pPr>
        <w:ind w:left="4536"/>
        <w:jc w:val="right"/>
        <w:rPr>
          <w:rFonts w:asciiTheme="majorBidi" w:eastAsia="Calibri" w:hAnsiTheme="majorBidi" w:cstheme="majorBidi"/>
          <w:sz w:val="24"/>
        </w:rPr>
      </w:pPr>
      <w:r w:rsidRPr="001D6BDE">
        <w:rPr>
          <w:rFonts w:asciiTheme="majorBidi" w:eastAsia="Calibri" w:hAnsiTheme="majorBidi" w:cstheme="majorBidi"/>
          <w:sz w:val="24"/>
        </w:rPr>
        <w:lastRenderedPageBreak/>
        <w:t>1 priedas</w:t>
      </w:r>
    </w:p>
    <w:p w14:paraId="5D894596" w14:textId="77777777" w:rsidR="0097163B" w:rsidRPr="001D6BDE" w:rsidRDefault="0097163B" w:rsidP="0097163B">
      <w:pPr>
        <w:rPr>
          <w:rFonts w:asciiTheme="majorBidi" w:hAnsiTheme="majorBidi" w:cstheme="majorBidi"/>
          <w:sz w:val="22"/>
          <w:szCs w:val="22"/>
        </w:rPr>
      </w:pPr>
    </w:p>
    <w:p w14:paraId="763F78A9" w14:textId="77777777" w:rsidR="0097163B" w:rsidRPr="001D6BDE" w:rsidRDefault="0097163B" w:rsidP="0097163B">
      <w:pPr>
        <w:ind w:firstLine="357"/>
        <w:jc w:val="center"/>
        <w:rPr>
          <w:rFonts w:asciiTheme="majorBidi" w:hAnsiTheme="majorBidi" w:cstheme="majorBidi"/>
          <w:b/>
          <w:sz w:val="22"/>
          <w:szCs w:val="22"/>
        </w:rPr>
      </w:pPr>
      <w:r w:rsidRPr="001D6BDE">
        <w:rPr>
          <w:rFonts w:asciiTheme="majorBidi" w:hAnsiTheme="majorBidi" w:cstheme="majorBidi"/>
          <w:b/>
          <w:sz w:val="22"/>
          <w:szCs w:val="22"/>
        </w:rPr>
        <w:t>MAISTO PRODUKTŲ IR PATIEKALŲ ASMENIMS MAITINTI PATIEKIMAS</w:t>
      </w:r>
    </w:p>
    <w:p w14:paraId="0B743756" w14:textId="77777777" w:rsidR="0097163B" w:rsidRPr="001D6BDE" w:rsidRDefault="0097163B" w:rsidP="0097163B">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7428"/>
      </w:tblGrid>
      <w:tr w:rsidR="0097163B" w:rsidRPr="001D6BDE" w14:paraId="6587FEBC" w14:textId="61CC9567" w:rsidTr="00B3324E">
        <w:tc>
          <w:tcPr>
            <w:tcW w:w="1028" w:type="pct"/>
            <w:tcBorders>
              <w:top w:val="single" w:sz="4" w:space="0" w:color="auto"/>
              <w:left w:val="single" w:sz="4" w:space="0" w:color="auto"/>
              <w:bottom w:val="single" w:sz="4" w:space="0" w:color="auto"/>
              <w:right w:val="single" w:sz="4" w:space="0" w:color="auto"/>
            </w:tcBorders>
            <w:hideMark/>
          </w:tcPr>
          <w:p w14:paraId="047B8F8D" w14:textId="2717292A" w:rsidR="0097163B" w:rsidRPr="001D6BDE" w:rsidRDefault="0097163B" w:rsidP="00184924">
            <w:pPr>
              <w:ind w:firstLine="24"/>
              <w:rPr>
                <w:rFonts w:asciiTheme="majorBidi" w:hAnsiTheme="majorBidi" w:cstheme="majorBidi"/>
                <w:b/>
                <w:bCs/>
                <w:szCs w:val="20"/>
              </w:rPr>
            </w:pPr>
            <w:r w:rsidRPr="001D6BDE">
              <w:rPr>
                <w:rFonts w:asciiTheme="majorBidi" w:hAnsiTheme="majorBidi" w:cstheme="majorBidi"/>
                <w:b/>
                <w:bCs/>
                <w:szCs w:val="20"/>
              </w:rPr>
              <w:t>Maisto produktų grupės</w:t>
            </w:r>
          </w:p>
        </w:tc>
        <w:tc>
          <w:tcPr>
            <w:tcW w:w="3972" w:type="pct"/>
            <w:tcBorders>
              <w:top w:val="single" w:sz="4" w:space="0" w:color="auto"/>
              <w:left w:val="single" w:sz="4" w:space="0" w:color="auto"/>
              <w:bottom w:val="single" w:sz="4" w:space="0" w:color="auto"/>
              <w:right w:val="single" w:sz="4" w:space="0" w:color="auto"/>
            </w:tcBorders>
            <w:hideMark/>
          </w:tcPr>
          <w:p w14:paraId="133EB545" w14:textId="29B8011A" w:rsidR="0097163B" w:rsidRPr="001D6BDE" w:rsidRDefault="0097163B" w:rsidP="00035C6E">
            <w:pPr>
              <w:rPr>
                <w:rFonts w:asciiTheme="majorBidi" w:hAnsiTheme="majorBidi" w:cstheme="majorBidi"/>
                <w:b/>
                <w:bCs/>
                <w:szCs w:val="20"/>
              </w:rPr>
            </w:pPr>
            <w:r w:rsidRPr="001D6BDE">
              <w:rPr>
                <w:rFonts w:asciiTheme="majorBidi" w:hAnsiTheme="majorBidi" w:cstheme="majorBidi"/>
                <w:b/>
                <w:bCs/>
                <w:szCs w:val="20"/>
              </w:rPr>
              <w:t>Maisto produktų patiekimas</w:t>
            </w:r>
          </w:p>
        </w:tc>
      </w:tr>
      <w:tr w:rsidR="0097163B" w:rsidRPr="001D6BDE" w14:paraId="56ABF541" w14:textId="130F1206" w:rsidTr="00B3324E">
        <w:tc>
          <w:tcPr>
            <w:tcW w:w="1028" w:type="pct"/>
            <w:tcBorders>
              <w:top w:val="single" w:sz="4" w:space="0" w:color="auto"/>
              <w:left w:val="single" w:sz="4" w:space="0" w:color="auto"/>
              <w:bottom w:val="single" w:sz="4" w:space="0" w:color="auto"/>
              <w:right w:val="single" w:sz="4" w:space="0" w:color="auto"/>
            </w:tcBorders>
            <w:hideMark/>
          </w:tcPr>
          <w:p w14:paraId="2D4452BB" w14:textId="44331FE9" w:rsidR="0097163B" w:rsidRPr="001D6BDE" w:rsidRDefault="0097163B" w:rsidP="00184924">
            <w:pPr>
              <w:spacing w:line="276" w:lineRule="auto"/>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1. Daržovės</w:t>
            </w:r>
          </w:p>
        </w:tc>
        <w:tc>
          <w:tcPr>
            <w:tcW w:w="3972" w:type="pct"/>
            <w:tcBorders>
              <w:top w:val="single" w:sz="4" w:space="0" w:color="auto"/>
              <w:left w:val="single" w:sz="4" w:space="0" w:color="auto"/>
              <w:bottom w:val="single" w:sz="4" w:space="0" w:color="auto"/>
              <w:right w:val="single" w:sz="4" w:space="0" w:color="auto"/>
            </w:tcBorders>
            <w:hideMark/>
          </w:tcPr>
          <w:p w14:paraId="785BFC2B"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 xml:space="preserve">1.1. Pirmenybė teikiama šviežioms, sezoninėms daržovėms. </w:t>
            </w:r>
          </w:p>
          <w:p w14:paraId="7BE5E53E"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1.2. Tiekiamos kuo įvairesnės daržovės.</w:t>
            </w:r>
          </w:p>
          <w:p w14:paraId="3126A102" w14:textId="1F05D25A"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1.3. Patiekiamos taip, kad globojami asmenys galėtų sukramtyti.</w:t>
            </w:r>
          </w:p>
        </w:tc>
      </w:tr>
      <w:tr w:rsidR="0097163B" w:rsidRPr="001D6BDE" w14:paraId="51B0B0D2" w14:textId="3D638FFA" w:rsidTr="00B3324E">
        <w:tc>
          <w:tcPr>
            <w:tcW w:w="1028" w:type="pct"/>
            <w:tcBorders>
              <w:top w:val="single" w:sz="4" w:space="0" w:color="auto"/>
              <w:left w:val="single" w:sz="4" w:space="0" w:color="auto"/>
              <w:bottom w:val="single" w:sz="4" w:space="0" w:color="auto"/>
              <w:right w:val="single" w:sz="4" w:space="0" w:color="auto"/>
            </w:tcBorders>
            <w:hideMark/>
          </w:tcPr>
          <w:p w14:paraId="1DECAA96" w14:textId="2F973606" w:rsidR="0097163B" w:rsidRPr="001D6BDE" w:rsidRDefault="0097163B" w:rsidP="00184924">
            <w:pPr>
              <w:spacing w:line="276" w:lineRule="auto"/>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2. Vaisiai, uogos</w:t>
            </w:r>
          </w:p>
        </w:tc>
        <w:tc>
          <w:tcPr>
            <w:tcW w:w="3972" w:type="pct"/>
            <w:tcBorders>
              <w:top w:val="single" w:sz="4" w:space="0" w:color="auto"/>
              <w:left w:val="single" w:sz="4" w:space="0" w:color="auto"/>
              <w:bottom w:val="single" w:sz="4" w:space="0" w:color="auto"/>
              <w:right w:val="single" w:sz="4" w:space="0" w:color="auto"/>
            </w:tcBorders>
            <w:hideMark/>
          </w:tcPr>
          <w:p w14:paraId="5700539A"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 xml:space="preserve">2.1. Pirmenybė teikiama šviežiems, sezoniniams vaisiams ir uogoms. </w:t>
            </w:r>
          </w:p>
          <w:p w14:paraId="42942977"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2.2. Patiekiami taip, kad globojami asmenys galėtų sukramtyti.</w:t>
            </w:r>
          </w:p>
          <w:p w14:paraId="490790FF"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2.3. Vaisiai</w:t>
            </w:r>
            <w:r w:rsidRPr="001D6BDE">
              <w:rPr>
                <w:rFonts w:asciiTheme="majorBidi" w:eastAsia="Calibri" w:hAnsiTheme="majorBidi" w:cstheme="majorBidi"/>
                <w:b/>
                <w:sz w:val="22"/>
                <w:szCs w:val="22"/>
              </w:rPr>
              <w:t xml:space="preserve"> </w:t>
            </w:r>
            <w:r w:rsidRPr="001D6BDE">
              <w:rPr>
                <w:rFonts w:asciiTheme="majorBidi" w:eastAsia="Calibri" w:hAnsiTheme="majorBidi" w:cstheme="majorBidi"/>
                <w:sz w:val="22"/>
                <w:szCs w:val="22"/>
              </w:rPr>
              <w:t>netiekiami su kauliukais, kuriuos globojami asmenys galėtų nuryti.</w:t>
            </w:r>
          </w:p>
          <w:p w14:paraId="1B590C85" w14:textId="6F40237D"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2.4. Trinti vaisiai patiekiami nesaldinti.</w:t>
            </w:r>
          </w:p>
        </w:tc>
      </w:tr>
      <w:tr w:rsidR="0097163B" w:rsidRPr="001D6BDE" w14:paraId="4B947136" w14:textId="0A9E57A4" w:rsidTr="00B3324E">
        <w:tc>
          <w:tcPr>
            <w:tcW w:w="1028" w:type="pct"/>
            <w:tcBorders>
              <w:top w:val="single" w:sz="4" w:space="0" w:color="auto"/>
              <w:left w:val="single" w:sz="4" w:space="0" w:color="auto"/>
              <w:bottom w:val="single" w:sz="4" w:space="0" w:color="auto"/>
              <w:right w:val="single" w:sz="4" w:space="0" w:color="auto"/>
            </w:tcBorders>
            <w:hideMark/>
          </w:tcPr>
          <w:p w14:paraId="7794F156" w14:textId="77777777" w:rsidR="0097163B" w:rsidRPr="001D6BDE" w:rsidRDefault="0097163B" w:rsidP="00184924">
            <w:pPr>
              <w:spacing w:line="276" w:lineRule="auto"/>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3. Grūdiniai produktai</w:t>
            </w:r>
          </w:p>
        </w:tc>
        <w:tc>
          <w:tcPr>
            <w:tcW w:w="3972" w:type="pct"/>
            <w:tcBorders>
              <w:top w:val="single" w:sz="4" w:space="0" w:color="auto"/>
              <w:left w:val="single" w:sz="4" w:space="0" w:color="auto"/>
              <w:bottom w:val="single" w:sz="4" w:space="0" w:color="auto"/>
              <w:right w:val="single" w:sz="4" w:space="0" w:color="auto"/>
            </w:tcBorders>
            <w:hideMark/>
          </w:tcPr>
          <w:p w14:paraId="27FB6A61"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3.1. Pirmenybė teikiama viso grūdo arba iš dalies viso grūdo produktams.</w:t>
            </w:r>
          </w:p>
          <w:p w14:paraId="732CC1B5"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 xml:space="preserve">3.2. Tiekiamos kuo įvairesnės kruopos ar kruopų dribsniai (avižų, grikių, miežinės, perlinės, ryžių, kvietinės, kukurūzų, sorų ir kt.). </w:t>
            </w:r>
          </w:p>
          <w:p w14:paraId="17103EFB"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color w:val="000000"/>
                <w:sz w:val="22"/>
                <w:szCs w:val="22"/>
              </w:rPr>
              <w:t>3.3. Pirmenybė teikiama ruginei duonai (t. y. ne mažiau kaip 30 proc. sausos produkto masės duonoje sudaro rugiai).</w:t>
            </w:r>
          </w:p>
          <w:p w14:paraId="654CF155"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3.4. Apkepų, blynų, bandelių tešlai kvietinius miltus 550 C ar 550D rekomenduojama maišyti su viso grūdo miltais, sėlenomis.</w:t>
            </w:r>
          </w:p>
          <w:p w14:paraId="027C5C35" w14:textId="68A61DA4" w:rsidR="0097163B" w:rsidRPr="001D6BDE" w:rsidRDefault="0097163B" w:rsidP="00184924">
            <w:pPr>
              <w:ind w:hanging="45"/>
              <w:jc w:val="both"/>
              <w:rPr>
                <w:rFonts w:asciiTheme="majorBidi" w:eastAsia="Calibri" w:hAnsiTheme="majorBidi" w:cstheme="majorBidi"/>
                <w:color w:val="000000"/>
                <w:sz w:val="22"/>
                <w:szCs w:val="22"/>
              </w:rPr>
            </w:pPr>
            <w:r w:rsidRPr="001D6BDE">
              <w:rPr>
                <w:rFonts w:asciiTheme="majorBidi" w:eastAsia="Calibri" w:hAnsiTheme="majorBidi" w:cstheme="majorBidi"/>
                <w:color w:val="000000"/>
                <w:sz w:val="22"/>
                <w:szCs w:val="22"/>
              </w:rPr>
              <w:t>3.5. Makaronai: pirmenybė teikiama pagamintiems iš kietųjų kviečių miltų arba viso grūdo miltų.</w:t>
            </w:r>
          </w:p>
        </w:tc>
      </w:tr>
      <w:tr w:rsidR="0097163B" w:rsidRPr="001D6BDE" w14:paraId="18065CFA" w14:textId="47CBFD16" w:rsidTr="00B3324E">
        <w:tc>
          <w:tcPr>
            <w:tcW w:w="1028" w:type="pct"/>
            <w:tcBorders>
              <w:top w:val="single" w:sz="4" w:space="0" w:color="auto"/>
              <w:left w:val="single" w:sz="4" w:space="0" w:color="auto"/>
              <w:bottom w:val="single" w:sz="4" w:space="0" w:color="auto"/>
              <w:right w:val="single" w:sz="4" w:space="0" w:color="auto"/>
            </w:tcBorders>
            <w:hideMark/>
          </w:tcPr>
          <w:p w14:paraId="77B90D08" w14:textId="77777777" w:rsidR="0097163B" w:rsidRPr="001D6BDE" w:rsidRDefault="0097163B" w:rsidP="00184924">
            <w:pPr>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4. Mėsa ir mėsos gaminiai</w:t>
            </w:r>
          </w:p>
        </w:tc>
        <w:tc>
          <w:tcPr>
            <w:tcW w:w="3972" w:type="pct"/>
            <w:tcBorders>
              <w:top w:val="single" w:sz="4" w:space="0" w:color="auto"/>
              <w:left w:val="single" w:sz="4" w:space="0" w:color="auto"/>
              <w:bottom w:val="single" w:sz="4" w:space="0" w:color="auto"/>
              <w:right w:val="single" w:sz="4" w:space="0" w:color="auto"/>
            </w:tcBorders>
            <w:hideMark/>
          </w:tcPr>
          <w:p w14:paraId="1135D628"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4.1. Pirmenybė teikiama šviežiai, atvėsintai mėsai: paukštienai, triušienai, veršienai, jautienai, kiaulienai, avienai.</w:t>
            </w:r>
          </w:p>
          <w:p w14:paraId="596585E3"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4.2. Tiekiama liesa mėsa.</w:t>
            </w:r>
          </w:p>
          <w:p w14:paraId="26CE28A3"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4.3. Paukštiena patiekalų gamybai naudojama be odos.</w:t>
            </w:r>
          </w:p>
          <w:p w14:paraId="18C7F46B" w14:textId="015B76DA"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 xml:space="preserve">4.4. Mėsa patiekiama taip, kad </w:t>
            </w:r>
            <w:r w:rsidRPr="001D6BDE">
              <w:rPr>
                <w:rFonts w:asciiTheme="majorBidi" w:hAnsiTheme="majorBidi" w:cstheme="majorBidi"/>
                <w:sz w:val="22"/>
                <w:szCs w:val="22"/>
              </w:rPr>
              <w:t>būtų lengvai sukramtoma</w:t>
            </w:r>
            <w:r w:rsidRPr="001D6BDE">
              <w:rPr>
                <w:rFonts w:asciiTheme="majorBidi" w:eastAsia="Calibri" w:hAnsiTheme="majorBidi" w:cstheme="majorBidi"/>
                <w:sz w:val="22"/>
                <w:szCs w:val="22"/>
              </w:rPr>
              <w:t>.</w:t>
            </w:r>
          </w:p>
        </w:tc>
      </w:tr>
      <w:tr w:rsidR="0097163B" w:rsidRPr="001D6BDE" w14:paraId="71B992B4" w14:textId="2CEB3614" w:rsidTr="00B3324E">
        <w:tc>
          <w:tcPr>
            <w:tcW w:w="1028" w:type="pct"/>
            <w:tcBorders>
              <w:top w:val="single" w:sz="4" w:space="0" w:color="auto"/>
              <w:left w:val="single" w:sz="4" w:space="0" w:color="auto"/>
              <w:bottom w:val="single" w:sz="4" w:space="0" w:color="auto"/>
              <w:right w:val="single" w:sz="4" w:space="0" w:color="auto"/>
            </w:tcBorders>
            <w:hideMark/>
          </w:tcPr>
          <w:p w14:paraId="4729A462" w14:textId="56866F89" w:rsidR="0097163B" w:rsidRPr="001D6BDE" w:rsidRDefault="0097163B" w:rsidP="00184924">
            <w:pPr>
              <w:spacing w:line="276" w:lineRule="auto"/>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5. Žuvis</w:t>
            </w:r>
          </w:p>
        </w:tc>
        <w:tc>
          <w:tcPr>
            <w:tcW w:w="3972" w:type="pct"/>
            <w:tcBorders>
              <w:top w:val="single" w:sz="4" w:space="0" w:color="auto"/>
              <w:left w:val="single" w:sz="4" w:space="0" w:color="auto"/>
              <w:bottom w:val="single" w:sz="4" w:space="0" w:color="auto"/>
              <w:right w:val="single" w:sz="4" w:space="0" w:color="auto"/>
            </w:tcBorders>
            <w:hideMark/>
          </w:tcPr>
          <w:p w14:paraId="7E71D10A" w14:textId="77777777" w:rsidR="0097163B" w:rsidRPr="001D6BDE" w:rsidRDefault="0097163B" w:rsidP="00184924">
            <w:pPr>
              <w:ind w:hanging="45"/>
              <w:rPr>
                <w:rFonts w:asciiTheme="majorBidi" w:eastAsia="Calibri" w:hAnsiTheme="majorBidi" w:cstheme="majorBidi"/>
                <w:sz w:val="22"/>
                <w:szCs w:val="22"/>
              </w:rPr>
            </w:pPr>
            <w:r w:rsidRPr="001D6BDE">
              <w:rPr>
                <w:rFonts w:asciiTheme="majorBidi" w:eastAsia="Calibri" w:hAnsiTheme="majorBidi" w:cstheme="majorBidi"/>
                <w:sz w:val="22"/>
                <w:szCs w:val="22"/>
              </w:rPr>
              <w:t>5.1. Pakaitomis tiekiama riebi ir liesa jūrinė arba gėlo vandens žuvis.</w:t>
            </w:r>
          </w:p>
          <w:p w14:paraId="23941AF8" w14:textId="5539F0CD" w:rsidR="0097163B" w:rsidRPr="001D6BDE" w:rsidRDefault="0097163B" w:rsidP="00184924">
            <w:pPr>
              <w:ind w:hanging="45"/>
              <w:rPr>
                <w:rFonts w:asciiTheme="majorBidi" w:eastAsia="Calibri" w:hAnsiTheme="majorBidi" w:cstheme="majorBidi"/>
                <w:sz w:val="22"/>
                <w:szCs w:val="22"/>
              </w:rPr>
            </w:pPr>
            <w:r w:rsidRPr="001D6BDE">
              <w:rPr>
                <w:rFonts w:asciiTheme="majorBidi" w:eastAsia="Calibri" w:hAnsiTheme="majorBidi" w:cstheme="majorBidi"/>
                <w:sz w:val="22"/>
                <w:szCs w:val="22"/>
              </w:rPr>
              <w:t>5.2. Jei yra rizika, kad žuvyje liks smulkių ašakų, ji patiekiama malta.</w:t>
            </w:r>
          </w:p>
        </w:tc>
      </w:tr>
      <w:tr w:rsidR="0097163B" w:rsidRPr="001D6BDE" w14:paraId="6DA557A1" w14:textId="2AD7BC9E" w:rsidTr="00B3324E">
        <w:tc>
          <w:tcPr>
            <w:tcW w:w="1028" w:type="pct"/>
            <w:tcBorders>
              <w:top w:val="single" w:sz="4" w:space="0" w:color="auto"/>
              <w:left w:val="single" w:sz="4" w:space="0" w:color="auto"/>
              <w:bottom w:val="single" w:sz="4" w:space="0" w:color="auto"/>
              <w:right w:val="single" w:sz="4" w:space="0" w:color="auto"/>
            </w:tcBorders>
            <w:hideMark/>
          </w:tcPr>
          <w:p w14:paraId="773DF32E" w14:textId="1079BE00" w:rsidR="0097163B" w:rsidRPr="001D6BDE" w:rsidRDefault="0097163B" w:rsidP="00184924">
            <w:pPr>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6. Pienas ir pieno produktai</w:t>
            </w:r>
          </w:p>
        </w:tc>
        <w:tc>
          <w:tcPr>
            <w:tcW w:w="3972" w:type="pct"/>
            <w:tcBorders>
              <w:top w:val="single" w:sz="4" w:space="0" w:color="auto"/>
              <w:left w:val="single" w:sz="4" w:space="0" w:color="auto"/>
              <w:bottom w:val="single" w:sz="4" w:space="0" w:color="auto"/>
              <w:right w:val="single" w:sz="4" w:space="0" w:color="auto"/>
            </w:tcBorders>
            <w:hideMark/>
          </w:tcPr>
          <w:p w14:paraId="297AB7C1" w14:textId="77777777" w:rsidR="0097163B" w:rsidRPr="001D6BDE" w:rsidRDefault="0097163B" w:rsidP="00184924">
            <w:pPr>
              <w:ind w:hanging="45"/>
              <w:rPr>
                <w:rFonts w:asciiTheme="majorBidi" w:eastAsia="Calibri" w:hAnsiTheme="majorBidi" w:cstheme="majorBidi"/>
                <w:sz w:val="22"/>
                <w:szCs w:val="22"/>
              </w:rPr>
            </w:pPr>
            <w:r w:rsidRPr="001D6BDE">
              <w:rPr>
                <w:rFonts w:asciiTheme="majorBidi" w:eastAsia="Calibri" w:hAnsiTheme="majorBidi" w:cstheme="majorBidi"/>
                <w:sz w:val="22"/>
                <w:szCs w:val="22"/>
              </w:rPr>
              <w:t>6.1. Vartoti tiekiamas ne didesnio nei 2,5 proc. riebumo pasterizuotas pienas.</w:t>
            </w:r>
          </w:p>
          <w:p w14:paraId="2F1591E0" w14:textId="5DD1BC2D" w:rsidR="0097163B" w:rsidRPr="001D6BDE" w:rsidRDefault="0097163B" w:rsidP="00184924">
            <w:pPr>
              <w:ind w:hanging="45"/>
              <w:rPr>
                <w:rFonts w:asciiTheme="majorBidi" w:eastAsia="Calibri" w:hAnsiTheme="majorBidi" w:cstheme="majorBidi"/>
                <w:sz w:val="22"/>
                <w:szCs w:val="22"/>
              </w:rPr>
            </w:pPr>
            <w:r w:rsidRPr="001D6BDE">
              <w:rPr>
                <w:rFonts w:asciiTheme="majorBidi" w:eastAsia="Calibri" w:hAnsiTheme="majorBidi" w:cstheme="majorBidi"/>
                <w:sz w:val="22"/>
                <w:szCs w:val="22"/>
              </w:rPr>
              <w:t>6.2. R</w:t>
            </w:r>
            <w:r w:rsidRPr="001D6BDE">
              <w:rPr>
                <w:rFonts w:asciiTheme="majorBidi" w:eastAsia="Calibri" w:hAnsiTheme="majorBidi" w:cstheme="majorBidi"/>
                <w:color w:val="000000"/>
                <w:sz w:val="22"/>
                <w:szCs w:val="22"/>
              </w:rPr>
              <w:t>auginti pieno gaminiai</w:t>
            </w:r>
            <w:r w:rsidRPr="001D6BDE">
              <w:rPr>
                <w:rFonts w:asciiTheme="majorBidi" w:eastAsia="Calibri" w:hAnsiTheme="majorBidi" w:cstheme="majorBidi"/>
                <w:sz w:val="22"/>
                <w:szCs w:val="22"/>
              </w:rPr>
              <w:t xml:space="preserve"> (išskyrus varškę) tiekiami po rauginimo termiškai neapdoroti.</w:t>
            </w:r>
          </w:p>
        </w:tc>
      </w:tr>
      <w:tr w:rsidR="0097163B" w:rsidRPr="001D6BDE" w14:paraId="2F3DBD34" w14:textId="522CF652" w:rsidTr="00B3324E">
        <w:tc>
          <w:tcPr>
            <w:tcW w:w="1028" w:type="pct"/>
            <w:tcBorders>
              <w:top w:val="single" w:sz="4" w:space="0" w:color="auto"/>
              <w:left w:val="single" w:sz="4" w:space="0" w:color="auto"/>
              <w:bottom w:val="single" w:sz="4" w:space="0" w:color="auto"/>
              <w:right w:val="single" w:sz="4" w:space="0" w:color="auto"/>
            </w:tcBorders>
            <w:hideMark/>
          </w:tcPr>
          <w:p w14:paraId="21F277D1" w14:textId="77777777" w:rsidR="0097163B" w:rsidRPr="001D6BDE" w:rsidRDefault="0097163B" w:rsidP="00184924">
            <w:pPr>
              <w:spacing w:line="276" w:lineRule="auto"/>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7. Aliejus ir riebalai</w:t>
            </w:r>
          </w:p>
        </w:tc>
        <w:tc>
          <w:tcPr>
            <w:tcW w:w="3972" w:type="pct"/>
            <w:tcBorders>
              <w:top w:val="single" w:sz="4" w:space="0" w:color="auto"/>
              <w:left w:val="single" w:sz="4" w:space="0" w:color="auto"/>
              <w:bottom w:val="single" w:sz="4" w:space="0" w:color="auto"/>
              <w:right w:val="single" w:sz="4" w:space="0" w:color="auto"/>
            </w:tcBorders>
            <w:hideMark/>
          </w:tcPr>
          <w:p w14:paraId="6DEB4019" w14:textId="77777777" w:rsidR="0097163B" w:rsidRPr="001D6BDE" w:rsidRDefault="0097163B" w:rsidP="00184924">
            <w:pPr>
              <w:ind w:hanging="45"/>
              <w:jc w:val="both"/>
              <w:rPr>
                <w:rFonts w:asciiTheme="majorBidi" w:hAnsiTheme="majorBidi" w:cstheme="majorBidi"/>
                <w:sz w:val="22"/>
                <w:szCs w:val="22"/>
              </w:rPr>
            </w:pPr>
            <w:r w:rsidRPr="001D6BDE">
              <w:rPr>
                <w:rFonts w:asciiTheme="majorBidi" w:hAnsiTheme="majorBidi" w:cstheme="majorBidi"/>
                <w:sz w:val="22"/>
                <w:szCs w:val="22"/>
              </w:rPr>
              <w:t>7.1. Šaltiesiems patiekalams gaminti ir pagamintų karštų patiekalų paskaninimui</w:t>
            </w:r>
            <w:r w:rsidRPr="001D6BDE">
              <w:rPr>
                <w:rFonts w:asciiTheme="majorBidi" w:hAnsiTheme="majorBidi" w:cstheme="majorBidi"/>
                <w:b/>
                <w:bCs/>
                <w:sz w:val="22"/>
                <w:szCs w:val="22"/>
              </w:rPr>
              <w:t xml:space="preserve"> </w:t>
            </w:r>
            <w:r w:rsidRPr="001D6BDE">
              <w:rPr>
                <w:rFonts w:asciiTheme="majorBidi" w:hAnsiTheme="majorBidi" w:cstheme="majorBidi"/>
                <w:sz w:val="22"/>
                <w:szCs w:val="22"/>
              </w:rPr>
              <w:t>naudojamas šalto spaudimo nerafinuotas aliejus</w:t>
            </w:r>
            <w:r w:rsidRPr="001D6BDE">
              <w:rPr>
                <w:rFonts w:asciiTheme="majorBidi" w:hAnsiTheme="majorBidi" w:cstheme="majorBidi"/>
                <w:b/>
                <w:sz w:val="22"/>
                <w:szCs w:val="22"/>
              </w:rPr>
              <w:t xml:space="preserve"> </w:t>
            </w:r>
            <w:r w:rsidRPr="001D6BDE">
              <w:rPr>
                <w:rFonts w:asciiTheme="majorBidi" w:hAnsiTheme="majorBidi" w:cstheme="majorBidi"/>
                <w:sz w:val="22"/>
                <w:szCs w:val="22"/>
              </w:rPr>
              <w:t>(rapsų, alyvuogių, linų sėmenų ir kt.).</w:t>
            </w:r>
          </w:p>
          <w:p w14:paraId="7507019B" w14:textId="77777777" w:rsidR="0097163B" w:rsidRPr="001D6BDE" w:rsidRDefault="0097163B" w:rsidP="00184924">
            <w:pPr>
              <w:ind w:hanging="45"/>
              <w:jc w:val="both"/>
              <w:rPr>
                <w:rFonts w:asciiTheme="majorBidi" w:hAnsiTheme="majorBidi" w:cstheme="majorBidi"/>
                <w:sz w:val="22"/>
                <w:szCs w:val="22"/>
              </w:rPr>
            </w:pPr>
            <w:r w:rsidRPr="001D6BDE">
              <w:rPr>
                <w:rFonts w:asciiTheme="majorBidi" w:hAnsiTheme="majorBidi" w:cstheme="majorBidi"/>
                <w:sz w:val="22"/>
                <w:szCs w:val="22"/>
              </w:rPr>
              <w:t>7.2. Kepti naudojamas kepti skirtas aliejus.</w:t>
            </w:r>
          </w:p>
          <w:p w14:paraId="7B1FB59E" w14:textId="21CF749F"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7.3. Gyvūniniai riebalai, kur įmanoma, keičiami aliejais.</w:t>
            </w:r>
          </w:p>
        </w:tc>
      </w:tr>
      <w:tr w:rsidR="0097163B" w:rsidRPr="001D6BDE" w14:paraId="143F6716" w14:textId="2EB9A9F7" w:rsidTr="00B3324E">
        <w:trPr>
          <w:trHeight w:val="892"/>
        </w:trPr>
        <w:tc>
          <w:tcPr>
            <w:tcW w:w="1028" w:type="pct"/>
            <w:tcBorders>
              <w:top w:val="single" w:sz="4" w:space="0" w:color="auto"/>
              <w:left w:val="single" w:sz="4" w:space="0" w:color="auto"/>
              <w:bottom w:val="single" w:sz="4" w:space="0" w:color="auto"/>
              <w:right w:val="single" w:sz="4" w:space="0" w:color="auto"/>
            </w:tcBorders>
            <w:hideMark/>
          </w:tcPr>
          <w:p w14:paraId="6E903E5E" w14:textId="39DE00A1" w:rsidR="0097163B" w:rsidRPr="001D6BDE" w:rsidRDefault="0097163B" w:rsidP="00184924">
            <w:pPr>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8. Riešutai, sėklos, džiovinti vaisiai ir džiovintos uogos</w:t>
            </w:r>
          </w:p>
        </w:tc>
        <w:tc>
          <w:tcPr>
            <w:tcW w:w="3972" w:type="pct"/>
            <w:tcBorders>
              <w:top w:val="single" w:sz="4" w:space="0" w:color="auto"/>
              <w:left w:val="single" w:sz="4" w:space="0" w:color="auto"/>
              <w:bottom w:val="single" w:sz="4" w:space="0" w:color="auto"/>
              <w:right w:val="single" w:sz="4" w:space="0" w:color="auto"/>
            </w:tcBorders>
            <w:hideMark/>
          </w:tcPr>
          <w:p w14:paraId="14CAE859" w14:textId="77777777" w:rsidR="0097163B" w:rsidRPr="001D6BDE" w:rsidRDefault="0097163B" w:rsidP="00184924">
            <w:pPr>
              <w:ind w:hanging="45"/>
              <w:jc w:val="both"/>
              <w:rPr>
                <w:rFonts w:asciiTheme="majorBidi" w:hAnsiTheme="majorBidi" w:cstheme="majorBidi"/>
                <w:sz w:val="22"/>
                <w:szCs w:val="22"/>
              </w:rPr>
            </w:pPr>
            <w:r w:rsidRPr="001D6BDE">
              <w:rPr>
                <w:rFonts w:asciiTheme="majorBidi" w:hAnsiTheme="majorBidi" w:cstheme="majorBidi"/>
                <w:sz w:val="22"/>
                <w:szCs w:val="22"/>
              </w:rPr>
              <w:t>8.1. Naudojami patiekalams pagardinti.</w:t>
            </w:r>
          </w:p>
          <w:p w14:paraId="6CC07E8E" w14:textId="0AABD712" w:rsidR="0097163B" w:rsidRPr="001D6BDE" w:rsidRDefault="0097163B" w:rsidP="00184924">
            <w:pPr>
              <w:ind w:hanging="45"/>
              <w:jc w:val="both"/>
              <w:rPr>
                <w:rFonts w:asciiTheme="majorBidi" w:hAnsiTheme="majorBidi" w:cstheme="majorBidi"/>
                <w:sz w:val="22"/>
                <w:szCs w:val="22"/>
              </w:rPr>
            </w:pPr>
            <w:r w:rsidRPr="001D6BDE">
              <w:rPr>
                <w:rFonts w:asciiTheme="majorBidi" w:hAnsiTheme="majorBidi" w:cstheme="majorBidi"/>
                <w:sz w:val="22"/>
                <w:szCs w:val="22"/>
              </w:rPr>
              <w:t>8.2. Riešutus rekomenduojama tiekti smulkintus, jei yra rizika užspringti.</w:t>
            </w:r>
          </w:p>
        </w:tc>
      </w:tr>
      <w:tr w:rsidR="0097163B" w:rsidRPr="001D6BDE" w14:paraId="5A1794C1" w14:textId="7D668E93" w:rsidTr="00B3324E">
        <w:tc>
          <w:tcPr>
            <w:tcW w:w="1028" w:type="pct"/>
            <w:tcBorders>
              <w:top w:val="single" w:sz="4" w:space="0" w:color="auto"/>
              <w:left w:val="single" w:sz="4" w:space="0" w:color="auto"/>
              <w:bottom w:val="single" w:sz="4" w:space="0" w:color="auto"/>
              <w:right w:val="single" w:sz="4" w:space="0" w:color="auto"/>
            </w:tcBorders>
            <w:hideMark/>
          </w:tcPr>
          <w:p w14:paraId="5F62764E" w14:textId="4654AB4D" w:rsidR="0097163B" w:rsidRPr="001D6BDE" w:rsidRDefault="0097163B" w:rsidP="00184924">
            <w:pPr>
              <w:spacing w:line="276" w:lineRule="auto"/>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9. Tarkuotų bulvių patiekalai</w:t>
            </w:r>
          </w:p>
        </w:tc>
        <w:tc>
          <w:tcPr>
            <w:tcW w:w="3972" w:type="pct"/>
            <w:tcBorders>
              <w:top w:val="single" w:sz="4" w:space="0" w:color="auto"/>
              <w:left w:val="single" w:sz="4" w:space="0" w:color="auto"/>
              <w:bottom w:val="single" w:sz="4" w:space="0" w:color="auto"/>
              <w:right w:val="single" w:sz="4" w:space="0" w:color="auto"/>
            </w:tcBorders>
            <w:hideMark/>
          </w:tcPr>
          <w:p w14:paraId="5F617AD5" w14:textId="5F6AEEA4" w:rsidR="0097163B" w:rsidRPr="001D6BDE" w:rsidRDefault="0097163B" w:rsidP="00184924">
            <w:pPr>
              <w:ind w:hanging="45"/>
              <w:rPr>
                <w:rFonts w:asciiTheme="majorBidi" w:eastAsia="Calibri" w:hAnsiTheme="majorBidi" w:cstheme="majorBidi"/>
                <w:sz w:val="22"/>
                <w:szCs w:val="22"/>
              </w:rPr>
            </w:pPr>
            <w:r w:rsidRPr="001D6BDE">
              <w:rPr>
                <w:rFonts w:asciiTheme="majorBidi" w:hAnsiTheme="majorBidi" w:cstheme="majorBidi"/>
                <w:color w:val="000000"/>
                <w:sz w:val="22"/>
                <w:szCs w:val="22"/>
              </w:rPr>
              <w:t>9.1. Tiekiami ne dažniau kaip kartą per savaitę.</w:t>
            </w:r>
          </w:p>
        </w:tc>
      </w:tr>
      <w:tr w:rsidR="0097163B" w:rsidRPr="001D6BDE" w14:paraId="0F30D287" w14:textId="2451F3FA" w:rsidTr="00B3324E">
        <w:tc>
          <w:tcPr>
            <w:tcW w:w="1028" w:type="pct"/>
            <w:tcBorders>
              <w:top w:val="single" w:sz="4" w:space="0" w:color="auto"/>
              <w:left w:val="single" w:sz="4" w:space="0" w:color="auto"/>
              <w:bottom w:val="single" w:sz="4" w:space="0" w:color="auto"/>
              <w:right w:val="single" w:sz="4" w:space="0" w:color="auto"/>
            </w:tcBorders>
            <w:hideMark/>
          </w:tcPr>
          <w:p w14:paraId="55B29258" w14:textId="770994F5" w:rsidR="0097163B" w:rsidRPr="001D6BDE" w:rsidRDefault="0097163B" w:rsidP="00184924">
            <w:pPr>
              <w:spacing w:line="276" w:lineRule="auto"/>
              <w:ind w:firstLine="24"/>
              <w:rPr>
                <w:rFonts w:asciiTheme="majorBidi" w:eastAsia="Calibri" w:hAnsiTheme="majorBidi" w:cstheme="majorBidi"/>
                <w:sz w:val="22"/>
                <w:szCs w:val="22"/>
              </w:rPr>
            </w:pPr>
            <w:r w:rsidRPr="001D6BDE">
              <w:rPr>
                <w:rFonts w:asciiTheme="majorBidi" w:eastAsia="Calibri" w:hAnsiTheme="majorBidi" w:cstheme="majorBidi"/>
                <w:sz w:val="22"/>
                <w:szCs w:val="22"/>
              </w:rPr>
              <w:t>10. Prieskoniai</w:t>
            </w:r>
          </w:p>
        </w:tc>
        <w:tc>
          <w:tcPr>
            <w:tcW w:w="3972" w:type="pct"/>
            <w:tcBorders>
              <w:top w:val="single" w:sz="4" w:space="0" w:color="auto"/>
              <w:left w:val="single" w:sz="4" w:space="0" w:color="auto"/>
              <w:bottom w:val="single" w:sz="4" w:space="0" w:color="auto"/>
              <w:right w:val="single" w:sz="4" w:space="0" w:color="auto"/>
            </w:tcBorders>
            <w:hideMark/>
          </w:tcPr>
          <w:p w14:paraId="45A484B9" w14:textId="77777777"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10.1. Pirmenybė teikiama šviežiems lapiniams prieskoniams (petražolės, krapai, raudonėlis, bazilikas ir kt.).</w:t>
            </w:r>
          </w:p>
          <w:p w14:paraId="13EFA414" w14:textId="1D6EB258" w:rsidR="0097163B" w:rsidRPr="001D6BDE" w:rsidRDefault="0097163B" w:rsidP="00184924">
            <w:pPr>
              <w:ind w:hanging="45"/>
              <w:jc w:val="both"/>
              <w:rPr>
                <w:rFonts w:asciiTheme="majorBidi" w:eastAsia="Calibri" w:hAnsiTheme="majorBidi" w:cstheme="majorBidi"/>
                <w:sz w:val="22"/>
                <w:szCs w:val="22"/>
              </w:rPr>
            </w:pPr>
            <w:r w:rsidRPr="001D6BDE">
              <w:rPr>
                <w:rFonts w:asciiTheme="majorBidi" w:eastAsia="Calibri" w:hAnsiTheme="majorBidi" w:cstheme="majorBidi"/>
                <w:sz w:val="22"/>
                <w:szCs w:val="22"/>
              </w:rPr>
              <w:t xml:space="preserve">10.2. Prieskonių mišiniai ir džiovintos žolelės tiekiamos be pridėtinės valgomosios druskos ir maisto priedų. </w:t>
            </w:r>
          </w:p>
        </w:tc>
      </w:tr>
      <w:tr w:rsidR="0097163B" w:rsidRPr="001D6BDE" w14:paraId="027B38C4" w14:textId="3ABCA92B" w:rsidTr="00B3324E">
        <w:trPr>
          <w:trHeight w:val="414"/>
        </w:trPr>
        <w:tc>
          <w:tcPr>
            <w:tcW w:w="1028" w:type="pct"/>
            <w:tcBorders>
              <w:top w:val="single" w:sz="4" w:space="0" w:color="auto"/>
              <w:left w:val="single" w:sz="4" w:space="0" w:color="auto"/>
              <w:bottom w:val="single" w:sz="4" w:space="0" w:color="auto"/>
              <w:right w:val="single" w:sz="4" w:space="0" w:color="auto"/>
            </w:tcBorders>
            <w:hideMark/>
          </w:tcPr>
          <w:p w14:paraId="5F09318C" w14:textId="72B2B03C" w:rsidR="0097163B" w:rsidRPr="001D6BDE" w:rsidRDefault="0097163B" w:rsidP="00184924">
            <w:pPr>
              <w:ind w:firstLine="24"/>
              <w:rPr>
                <w:rFonts w:asciiTheme="majorBidi" w:hAnsiTheme="majorBidi" w:cstheme="majorBidi"/>
                <w:sz w:val="22"/>
                <w:szCs w:val="22"/>
              </w:rPr>
            </w:pPr>
            <w:r w:rsidRPr="001D6BDE">
              <w:rPr>
                <w:rFonts w:asciiTheme="majorBidi" w:hAnsiTheme="majorBidi" w:cstheme="majorBidi"/>
                <w:sz w:val="22"/>
                <w:szCs w:val="22"/>
              </w:rPr>
              <w:t>11. Desertai</w:t>
            </w:r>
          </w:p>
        </w:tc>
        <w:tc>
          <w:tcPr>
            <w:tcW w:w="3972" w:type="pct"/>
            <w:tcBorders>
              <w:top w:val="single" w:sz="4" w:space="0" w:color="auto"/>
              <w:left w:val="single" w:sz="4" w:space="0" w:color="auto"/>
              <w:bottom w:val="single" w:sz="4" w:space="0" w:color="auto"/>
              <w:right w:val="single" w:sz="4" w:space="0" w:color="auto"/>
            </w:tcBorders>
            <w:hideMark/>
          </w:tcPr>
          <w:p w14:paraId="4C1FD0ED" w14:textId="77777777" w:rsidR="0097163B" w:rsidRPr="001D6BDE" w:rsidRDefault="0097163B" w:rsidP="00184924">
            <w:pPr>
              <w:ind w:hanging="45"/>
              <w:jc w:val="both"/>
              <w:rPr>
                <w:rFonts w:asciiTheme="majorBidi" w:hAnsiTheme="majorBidi" w:cstheme="majorBidi"/>
                <w:sz w:val="22"/>
                <w:szCs w:val="22"/>
              </w:rPr>
            </w:pPr>
            <w:r w:rsidRPr="001D6BDE">
              <w:rPr>
                <w:rFonts w:asciiTheme="majorBidi" w:hAnsiTheme="majorBidi" w:cstheme="majorBidi"/>
                <w:sz w:val="22"/>
                <w:szCs w:val="22"/>
              </w:rPr>
              <w:t>11.1. Rekomenduojama tiekti viso grūdo ar iš dalies viso grūdo pyragus, bandeles.</w:t>
            </w:r>
          </w:p>
          <w:p w14:paraId="7B9EF9EC" w14:textId="77777777" w:rsidR="0097163B" w:rsidRPr="001D6BDE" w:rsidRDefault="0097163B" w:rsidP="00184924">
            <w:pPr>
              <w:ind w:hanging="45"/>
              <w:jc w:val="both"/>
              <w:rPr>
                <w:rFonts w:asciiTheme="majorBidi" w:hAnsiTheme="majorBidi" w:cstheme="majorBidi"/>
                <w:color w:val="000000"/>
                <w:sz w:val="22"/>
                <w:szCs w:val="22"/>
              </w:rPr>
            </w:pPr>
            <w:r w:rsidRPr="001D6BDE">
              <w:rPr>
                <w:rFonts w:asciiTheme="majorBidi" w:hAnsiTheme="majorBidi" w:cstheme="majorBidi"/>
                <w:sz w:val="22"/>
                <w:szCs w:val="22"/>
              </w:rPr>
              <w:t xml:space="preserve">11.2. Daržovių, vaisių, pieno produktų pagrindu pagaminti </w:t>
            </w:r>
            <w:r w:rsidRPr="001D6BDE">
              <w:rPr>
                <w:rFonts w:asciiTheme="majorBidi" w:hAnsiTheme="majorBidi" w:cstheme="majorBidi"/>
                <w:color w:val="000000"/>
                <w:sz w:val="22"/>
                <w:szCs w:val="22"/>
              </w:rPr>
              <w:t>pudingai, kokteiliai, pyragai ir pan.</w:t>
            </w:r>
          </w:p>
          <w:p w14:paraId="7772A677" w14:textId="5D59BCF7" w:rsidR="0097163B" w:rsidRPr="001D6BDE" w:rsidRDefault="0097163B" w:rsidP="00184924">
            <w:pPr>
              <w:ind w:hanging="45"/>
              <w:jc w:val="both"/>
              <w:rPr>
                <w:rFonts w:asciiTheme="majorBidi" w:hAnsiTheme="majorBidi" w:cstheme="majorBidi"/>
                <w:sz w:val="22"/>
                <w:szCs w:val="22"/>
              </w:rPr>
            </w:pPr>
            <w:r w:rsidRPr="001D6BDE">
              <w:rPr>
                <w:rFonts w:asciiTheme="majorBidi" w:hAnsiTheme="majorBidi" w:cstheme="majorBidi"/>
                <w:color w:val="000000"/>
                <w:sz w:val="22"/>
                <w:szCs w:val="22"/>
              </w:rPr>
              <w:t>11.3. Tradiciniai desertai (</w:t>
            </w:r>
            <w:r w:rsidRPr="001D6BDE">
              <w:rPr>
                <w:rFonts w:asciiTheme="majorBidi" w:hAnsiTheme="majorBidi" w:cstheme="majorBidi"/>
                <w:sz w:val="22"/>
                <w:szCs w:val="22"/>
              </w:rPr>
              <w:t>saldainiai; šokoladas ir šokolado gaminiai, konditerijos gaminiai su glajumi, glaistu, šokoladu ar kremu)</w:t>
            </w:r>
            <w:r w:rsidRPr="001D6BDE">
              <w:rPr>
                <w:rFonts w:asciiTheme="majorBidi" w:hAnsiTheme="majorBidi" w:cstheme="majorBidi"/>
                <w:color w:val="000000"/>
                <w:sz w:val="22"/>
                <w:szCs w:val="22"/>
              </w:rPr>
              <w:t xml:space="preserve"> tiekiami ne dažniau kaip kartą per </w:t>
            </w:r>
            <w:r w:rsidRPr="001D6BDE">
              <w:rPr>
                <w:rFonts w:asciiTheme="majorBidi" w:hAnsiTheme="majorBidi" w:cstheme="majorBidi"/>
                <w:color w:val="000000"/>
                <w:sz w:val="22"/>
                <w:szCs w:val="22"/>
              </w:rPr>
              <w:lastRenderedPageBreak/>
              <w:t>savaitę ir valstybinių bei įstaigos organizuojamų švenčių dienomis.</w:t>
            </w:r>
          </w:p>
        </w:tc>
      </w:tr>
      <w:tr w:rsidR="0097163B" w:rsidRPr="001D6BDE" w14:paraId="6F3EB3B7" w14:textId="56B34178" w:rsidTr="00B3324E">
        <w:tc>
          <w:tcPr>
            <w:tcW w:w="1028" w:type="pct"/>
            <w:tcBorders>
              <w:top w:val="single" w:sz="4" w:space="0" w:color="auto"/>
              <w:left w:val="single" w:sz="4" w:space="0" w:color="auto"/>
              <w:bottom w:val="single" w:sz="4" w:space="0" w:color="auto"/>
              <w:right w:val="single" w:sz="4" w:space="0" w:color="auto"/>
            </w:tcBorders>
            <w:hideMark/>
          </w:tcPr>
          <w:p w14:paraId="35E38E75" w14:textId="77777777" w:rsidR="0097163B" w:rsidRPr="001D6BDE" w:rsidRDefault="0097163B" w:rsidP="00184924">
            <w:pPr>
              <w:ind w:firstLine="24"/>
              <w:rPr>
                <w:rFonts w:asciiTheme="majorBidi" w:hAnsiTheme="majorBidi" w:cstheme="majorBidi"/>
                <w:sz w:val="22"/>
                <w:szCs w:val="22"/>
              </w:rPr>
            </w:pPr>
            <w:r w:rsidRPr="001D6BDE">
              <w:rPr>
                <w:rFonts w:asciiTheme="majorBidi" w:eastAsia="Calibri" w:hAnsiTheme="majorBidi" w:cstheme="majorBidi"/>
                <w:sz w:val="22"/>
                <w:szCs w:val="22"/>
              </w:rPr>
              <w:lastRenderedPageBreak/>
              <w:t>12. Gėrimai</w:t>
            </w:r>
          </w:p>
        </w:tc>
        <w:tc>
          <w:tcPr>
            <w:tcW w:w="3972" w:type="pct"/>
            <w:tcBorders>
              <w:top w:val="single" w:sz="4" w:space="0" w:color="auto"/>
              <w:left w:val="single" w:sz="4" w:space="0" w:color="auto"/>
              <w:bottom w:val="single" w:sz="4" w:space="0" w:color="auto"/>
              <w:right w:val="single" w:sz="4" w:space="0" w:color="auto"/>
            </w:tcBorders>
            <w:hideMark/>
          </w:tcPr>
          <w:p w14:paraId="75DCEDA0" w14:textId="77777777" w:rsidR="0097163B" w:rsidRPr="001D6BDE" w:rsidRDefault="0097163B" w:rsidP="00184924">
            <w:pPr>
              <w:ind w:hanging="45"/>
              <w:rPr>
                <w:rFonts w:asciiTheme="majorBidi" w:eastAsia="Calibri" w:hAnsiTheme="majorBidi" w:cstheme="majorBidi"/>
                <w:sz w:val="22"/>
                <w:szCs w:val="22"/>
              </w:rPr>
            </w:pPr>
            <w:r w:rsidRPr="001D6BDE">
              <w:rPr>
                <w:rFonts w:asciiTheme="majorBidi" w:eastAsia="Calibri" w:hAnsiTheme="majorBidi" w:cstheme="majorBidi"/>
                <w:sz w:val="22"/>
                <w:szCs w:val="22"/>
              </w:rPr>
              <w:t xml:space="preserve">12.1. Pirmenybė teikiama geriamajam vandeniui. </w:t>
            </w:r>
          </w:p>
          <w:p w14:paraId="4C3D59AC" w14:textId="6BFF5BAD" w:rsidR="0097163B" w:rsidRPr="001D6BDE" w:rsidRDefault="0097163B" w:rsidP="00184924">
            <w:pPr>
              <w:ind w:hanging="45"/>
              <w:rPr>
                <w:rFonts w:asciiTheme="majorBidi" w:hAnsiTheme="majorBidi" w:cstheme="majorBidi"/>
                <w:sz w:val="22"/>
                <w:szCs w:val="22"/>
              </w:rPr>
            </w:pPr>
            <w:r w:rsidRPr="001D6BDE">
              <w:rPr>
                <w:rFonts w:asciiTheme="majorBidi" w:eastAsia="Calibri" w:hAnsiTheme="majorBidi" w:cstheme="majorBidi"/>
                <w:sz w:val="22"/>
                <w:szCs w:val="22"/>
              </w:rPr>
              <w:t xml:space="preserve">12.2. </w:t>
            </w:r>
            <w:r w:rsidRPr="001D6BDE">
              <w:rPr>
                <w:rFonts w:asciiTheme="majorBidi" w:hAnsiTheme="majorBidi" w:cstheme="majorBidi"/>
                <w:color w:val="000000"/>
                <w:sz w:val="22"/>
                <w:szCs w:val="22"/>
              </w:rPr>
              <w:t xml:space="preserve">Maitinimo paslaugos teikėjo pagamintuose </w:t>
            </w:r>
            <w:r w:rsidRPr="001D6BDE">
              <w:rPr>
                <w:rFonts w:asciiTheme="majorBidi" w:hAnsiTheme="majorBidi" w:cstheme="majorBidi"/>
                <w:sz w:val="22"/>
                <w:szCs w:val="22"/>
              </w:rPr>
              <w:t>gėrimuose turi būti ne daugiau nei 5 g/200 ml pridėtinių cukrų</w:t>
            </w:r>
            <w:r w:rsidRPr="001D6BDE">
              <w:rPr>
                <w:rFonts w:asciiTheme="majorBidi" w:eastAsia="Calibri" w:hAnsiTheme="majorBidi" w:cstheme="majorBidi"/>
                <w:sz w:val="22"/>
                <w:szCs w:val="22"/>
              </w:rPr>
              <w:t>.</w:t>
            </w:r>
          </w:p>
        </w:tc>
      </w:tr>
      <w:tr w:rsidR="0097163B" w:rsidRPr="001D6BDE" w14:paraId="5F7A300B" w14:textId="3E6CE832" w:rsidTr="00B3324E">
        <w:tc>
          <w:tcPr>
            <w:tcW w:w="1028" w:type="pct"/>
            <w:tcBorders>
              <w:top w:val="single" w:sz="4" w:space="0" w:color="auto"/>
              <w:left w:val="single" w:sz="4" w:space="0" w:color="auto"/>
              <w:bottom w:val="single" w:sz="4" w:space="0" w:color="auto"/>
              <w:right w:val="single" w:sz="4" w:space="0" w:color="auto"/>
            </w:tcBorders>
            <w:hideMark/>
          </w:tcPr>
          <w:p w14:paraId="731492D0" w14:textId="77777777" w:rsidR="0097163B" w:rsidRPr="001D6BDE" w:rsidRDefault="0097163B" w:rsidP="00184924">
            <w:pPr>
              <w:ind w:firstLine="24"/>
              <w:rPr>
                <w:rFonts w:asciiTheme="majorBidi" w:hAnsiTheme="majorBidi" w:cstheme="majorBidi"/>
                <w:sz w:val="22"/>
                <w:szCs w:val="22"/>
              </w:rPr>
            </w:pPr>
            <w:r w:rsidRPr="001D6BDE">
              <w:rPr>
                <w:rFonts w:asciiTheme="majorBidi" w:hAnsiTheme="majorBidi" w:cstheme="majorBidi"/>
                <w:sz w:val="22"/>
                <w:szCs w:val="22"/>
              </w:rPr>
              <w:t>13. Arbata</w:t>
            </w:r>
          </w:p>
        </w:tc>
        <w:tc>
          <w:tcPr>
            <w:tcW w:w="3972" w:type="pct"/>
            <w:tcBorders>
              <w:top w:val="single" w:sz="4" w:space="0" w:color="auto"/>
              <w:left w:val="single" w:sz="4" w:space="0" w:color="auto"/>
              <w:bottom w:val="single" w:sz="4" w:space="0" w:color="auto"/>
              <w:right w:val="single" w:sz="4" w:space="0" w:color="auto"/>
            </w:tcBorders>
            <w:hideMark/>
          </w:tcPr>
          <w:p w14:paraId="77512ECB" w14:textId="77777777" w:rsidR="0097163B" w:rsidRPr="001D6BDE" w:rsidRDefault="0097163B" w:rsidP="00184924">
            <w:pPr>
              <w:ind w:hanging="45"/>
              <w:rPr>
                <w:rFonts w:asciiTheme="majorBidi" w:hAnsiTheme="majorBidi" w:cstheme="majorBidi"/>
                <w:sz w:val="22"/>
                <w:szCs w:val="22"/>
              </w:rPr>
            </w:pPr>
            <w:r w:rsidRPr="001D6BDE">
              <w:rPr>
                <w:rFonts w:asciiTheme="majorBidi" w:hAnsiTheme="majorBidi" w:cstheme="majorBidi"/>
                <w:sz w:val="22"/>
                <w:szCs w:val="22"/>
              </w:rPr>
              <w:t xml:space="preserve">13.1. Rekomenduojama žolelių arbatą ruošti 1g/1l koncentracijos, kad būtų išvengta globojamiems asmenims skiriamų vaistų ir vaistažolių poveikių nesuderinamumo. </w:t>
            </w:r>
          </w:p>
          <w:p w14:paraId="53816705" w14:textId="5AF6BFBF" w:rsidR="0097163B" w:rsidRPr="001D6BDE" w:rsidRDefault="0097163B" w:rsidP="00184924">
            <w:pPr>
              <w:ind w:hanging="45"/>
              <w:rPr>
                <w:rFonts w:asciiTheme="majorBidi" w:hAnsiTheme="majorBidi" w:cstheme="majorBidi"/>
                <w:sz w:val="22"/>
                <w:szCs w:val="22"/>
                <w:highlight w:val="yellow"/>
              </w:rPr>
            </w:pPr>
            <w:r w:rsidRPr="001D6BDE">
              <w:rPr>
                <w:rFonts w:asciiTheme="majorBidi" w:hAnsiTheme="majorBidi" w:cstheme="majorBidi"/>
                <w:sz w:val="22"/>
                <w:szCs w:val="22"/>
              </w:rPr>
              <w:t>13.2. Arbata tiekiama nesaldinta. Globojamam asmeniui pageidaujant, cukrus (ne daugiau 5 g/200 ml) patiekiamas atskirai.</w:t>
            </w:r>
            <w:r w:rsidRPr="001D6BDE">
              <w:rPr>
                <w:rFonts w:asciiTheme="majorBidi" w:hAnsiTheme="majorBidi" w:cstheme="majorBidi"/>
                <w:b/>
                <w:sz w:val="22"/>
                <w:szCs w:val="22"/>
              </w:rPr>
              <w:t xml:space="preserve">  </w:t>
            </w:r>
          </w:p>
        </w:tc>
      </w:tr>
    </w:tbl>
    <w:p w14:paraId="6479283C" w14:textId="77777777" w:rsidR="0097163B" w:rsidRPr="001D6BDE" w:rsidRDefault="0097163B" w:rsidP="008A4B6B">
      <w:pPr>
        <w:ind w:left="4536"/>
        <w:jc w:val="right"/>
        <w:rPr>
          <w:rFonts w:asciiTheme="majorBidi" w:eastAsia="Calibri" w:hAnsiTheme="majorBidi" w:cstheme="majorBidi"/>
          <w:sz w:val="22"/>
          <w:szCs w:val="22"/>
        </w:rPr>
      </w:pPr>
    </w:p>
    <w:p w14:paraId="3D33E828" w14:textId="77777777" w:rsidR="0097163B" w:rsidRPr="001D6BDE" w:rsidRDefault="0097163B">
      <w:pPr>
        <w:widowControl/>
        <w:autoSpaceDE/>
        <w:autoSpaceDN/>
        <w:adjustRightInd/>
        <w:spacing w:after="160" w:line="259" w:lineRule="auto"/>
        <w:ind w:firstLine="0"/>
        <w:rPr>
          <w:rFonts w:asciiTheme="majorBidi" w:eastAsia="Calibri" w:hAnsiTheme="majorBidi" w:cstheme="majorBidi"/>
          <w:sz w:val="22"/>
          <w:szCs w:val="22"/>
        </w:rPr>
      </w:pPr>
      <w:r w:rsidRPr="001D6BDE">
        <w:rPr>
          <w:rFonts w:asciiTheme="majorBidi" w:eastAsia="Calibri" w:hAnsiTheme="majorBidi" w:cstheme="majorBidi"/>
          <w:sz w:val="22"/>
          <w:szCs w:val="22"/>
        </w:rPr>
        <w:br w:type="page"/>
      </w:r>
    </w:p>
    <w:p w14:paraId="0B5E2851" w14:textId="77777777" w:rsidR="008A4B6B" w:rsidRPr="001D6BDE" w:rsidRDefault="0097163B" w:rsidP="001B1C6E">
      <w:pPr>
        <w:ind w:left="4536"/>
        <w:jc w:val="right"/>
        <w:rPr>
          <w:rFonts w:asciiTheme="majorBidi" w:eastAsia="Calibri" w:hAnsiTheme="majorBidi" w:cstheme="majorBidi"/>
          <w:sz w:val="24"/>
        </w:rPr>
      </w:pPr>
      <w:r w:rsidRPr="001D6BDE">
        <w:rPr>
          <w:rFonts w:asciiTheme="majorBidi" w:eastAsia="Calibri" w:hAnsiTheme="majorBidi" w:cstheme="majorBidi"/>
          <w:sz w:val="24"/>
        </w:rPr>
        <w:lastRenderedPageBreak/>
        <w:t>2</w:t>
      </w:r>
      <w:r w:rsidR="008A4B6B" w:rsidRPr="001D6BDE">
        <w:rPr>
          <w:rFonts w:asciiTheme="majorBidi" w:eastAsia="Calibri" w:hAnsiTheme="majorBidi" w:cstheme="majorBidi"/>
          <w:sz w:val="24"/>
        </w:rPr>
        <w:t xml:space="preserve"> priedas</w:t>
      </w:r>
    </w:p>
    <w:p w14:paraId="363D607A" w14:textId="77777777" w:rsidR="008A4B6B" w:rsidRPr="001D6BDE" w:rsidRDefault="008A4B6B" w:rsidP="008A4B6B">
      <w:pPr>
        <w:rPr>
          <w:rFonts w:asciiTheme="majorBidi" w:hAnsiTheme="majorBidi" w:cstheme="majorBidi"/>
          <w:sz w:val="22"/>
          <w:szCs w:val="22"/>
        </w:rPr>
      </w:pPr>
    </w:p>
    <w:p w14:paraId="6BAAF2DF" w14:textId="77777777" w:rsidR="008A4B6B" w:rsidRPr="001D6BDE" w:rsidRDefault="008A4B6B" w:rsidP="008A4B6B">
      <w:pPr>
        <w:keepNext/>
        <w:overflowPunct w:val="0"/>
        <w:ind w:firstLine="851"/>
        <w:jc w:val="center"/>
        <w:textAlignment w:val="baseline"/>
        <w:rPr>
          <w:rFonts w:asciiTheme="majorBidi" w:hAnsiTheme="majorBidi" w:cstheme="majorBidi"/>
          <w:sz w:val="22"/>
          <w:szCs w:val="22"/>
        </w:rPr>
      </w:pPr>
      <w:r w:rsidRPr="001D6BDE">
        <w:rPr>
          <w:rFonts w:asciiTheme="majorBidi" w:hAnsiTheme="majorBidi" w:cstheme="majorBidi"/>
          <w:b/>
          <w:sz w:val="22"/>
          <w:szCs w:val="22"/>
        </w:rPr>
        <w:t>MAITINTI TIEKIAMŲ MAISTO PRODUKTŲ KOKYBĖS REIKALAVIMAI</w:t>
      </w:r>
    </w:p>
    <w:p w14:paraId="18344AF4" w14:textId="77777777" w:rsidR="008A4B6B" w:rsidRPr="001D6BDE" w:rsidRDefault="008A4B6B" w:rsidP="008A4B6B">
      <w:pPr>
        <w:rPr>
          <w:rFonts w:asciiTheme="majorBidi" w:hAnsiTheme="majorBidi" w:cstheme="majorBidi"/>
          <w:sz w:val="22"/>
          <w:szCs w:val="22"/>
        </w:rPr>
      </w:pPr>
    </w:p>
    <w:p w14:paraId="292C2286" w14:textId="5830A54E" w:rsidR="008A4B6B" w:rsidRPr="001D6BDE" w:rsidRDefault="008A4B6B" w:rsidP="008A4B6B">
      <w:pPr>
        <w:ind w:firstLine="851"/>
        <w:jc w:val="both"/>
        <w:rPr>
          <w:rFonts w:asciiTheme="majorBidi" w:eastAsia="Calibri" w:hAnsiTheme="majorBidi" w:cstheme="majorBidi"/>
          <w:sz w:val="22"/>
          <w:szCs w:val="22"/>
        </w:rPr>
      </w:pPr>
      <w:r w:rsidRPr="001D6BDE">
        <w:rPr>
          <w:rFonts w:asciiTheme="majorBidi" w:eastAsia="Calibri" w:hAnsiTheme="majorBidi" w:cstheme="majorBidi"/>
          <w:sz w:val="22"/>
          <w:szCs w:val="22"/>
        </w:rPr>
        <w:t>1.</w:t>
      </w:r>
      <w:r w:rsidRPr="001D6BDE">
        <w:rPr>
          <w:rFonts w:asciiTheme="majorBidi" w:eastAsia="Calibri" w:hAnsiTheme="majorBidi" w:cstheme="majorBidi"/>
          <w:sz w:val="22"/>
          <w:szCs w:val="22"/>
        </w:rPr>
        <w:tab/>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w:t>
      </w:r>
    </w:p>
    <w:p w14:paraId="1D3524C8" w14:textId="77777777" w:rsidR="008A4B6B" w:rsidRPr="001D6BDE" w:rsidRDefault="008A4B6B" w:rsidP="008A4B6B">
      <w:pPr>
        <w:overflowPunct w:val="0"/>
        <w:ind w:firstLine="851"/>
        <w:jc w:val="both"/>
        <w:textAlignment w:val="baseline"/>
        <w:rPr>
          <w:rFonts w:asciiTheme="majorBidi" w:hAnsiTheme="majorBidi" w:cstheme="majorBidi"/>
          <w:sz w:val="22"/>
          <w:szCs w:val="22"/>
        </w:rPr>
      </w:pPr>
      <w:r w:rsidRPr="001D6BDE">
        <w:rPr>
          <w:rFonts w:asciiTheme="majorBidi" w:eastAsia="Calibri" w:hAnsiTheme="majorBidi" w:cstheme="majorBidi"/>
          <w:sz w:val="22"/>
          <w:szCs w:val="22"/>
        </w:rPr>
        <w:t>2.</w:t>
      </w:r>
      <w:r w:rsidRPr="001D6BDE">
        <w:rPr>
          <w:rFonts w:asciiTheme="majorBidi" w:eastAsia="Calibri" w:hAnsiTheme="majorBidi" w:cstheme="majorBidi"/>
          <w:sz w:val="22"/>
          <w:szCs w:val="22"/>
        </w:rPr>
        <w:tab/>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14:paraId="1AD0C5AE" w14:textId="08A64AEA" w:rsidR="008A4B6B" w:rsidRPr="001D6BDE" w:rsidRDefault="008A4B6B" w:rsidP="008A4B6B">
      <w:pPr>
        <w:keepNext/>
        <w:overflowPunct w:val="0"/>
        <w:ind w:firstLine="851"/>
        <w:jc w:val="both"/>
        <w:textAlignment w:val="baseline"/>
        <w:rPr>
          <w:rFonts w:asciiTheme="majorBidi" w:hAnsiTheme="majorBidi" w:cstheme="majorBidi"/>
          <w:sz w:val="22"/>
          <w:szCs w:val="22"/>
        </w:rPr>
      </w:pPr>
      <w:r w:rsidRPr="001D6BDE">
        <w:rPr>
          <w:rFonts w:asciiTheme="majorBidi" w:hAnsiTheme="majorBidi" w:cstheme="majorBidi"/>
          <w:sz w:val="22"/>
          <w:szCs w:val="22"/>
        </w:rPr>
        <w:t xml:space="preserve">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 </w:t>
      </w:r>
    </w:p>
    <w:p w14:paraId="563C6074" w14:textId="77777777" w:rsidR="008A4B6B" w:rsidRPr="001D6BDE" w:rsidRDefault="008A4B6B" w:rsidP="008A4B6B">
      <w:pPr>
        <w:ind w:firstLine="851"/>
        <w:jc w:val="both"/>
        <w:rPr>
          <w:rFonts w:asciiTheme="majorBidi" w:eastAsia="Calibri" w:hAnsiTheme="majorBidi" w:cstheme="majorBidi"/>
          <w:sz w:val="22"/>
          <w:szCs w:val="22"/>
        </w:rPr>
      </w:pPr>
      <w:r w:rsidRPr="001D6BDE">
        <w:rPr>
          <w:rFonts w:asciiTheme="majorBidi" w:eastAsia="Calibri" w:hAnsiTheme="majorBidi" w:cstheme="majorBidi"/>
          <w:sz w:val="22"/>
          <w:szCs w:val="22"/>
        </w:rPr>
        <w:t>4.</w:t>
      </w:r>
      <w:r w:rsidRPr="001D6BDE">
        <w:rPr>
          <w:rFonts w:asciiTheme="majorBidi" w:eastAsia="Calibri" w:hAnsiTheme="majorBidi" w:cstheme="majorBidi"/>
          <w:sz w:val="22"/>
          <w:szCs w:val="22"/>
        </w:rPr>
        <w:tab/>
        <w:t>Alyvuogių aliejus turi atitikti 2012 m. sausio 13 d. Komisijos įgyvendinimo reglamente (ES) Nr. 29/2012 dėl prekybos alyvuogių aliejumi standartų nustatytus standartus.</w:t>
      </w:r>
    </w:p>
    <w:p w14:paraId="654D1D7A" w14:textId="46E0BCCD" w:rsidR="008A4B6B" w:rsidRPr="001D6BDE" w:rsidRDefault="008A4B6B" w:rsidP="008A4B6B">
      <w:pPr>
        <w:ind w:firstLine="851"/>
        <w:jc w:val="both"/>
        <w:rPr>
          <w:rFonts w:asciiTheme="majorBidi" w:eastAsia="Calibri" w:hAnsiTheme="majorBidi" w:cstheme="majorBidi"/>
          <w:sz w:val="22"/>
          <w:szCs w:val="22"/>
        </w:rPr>
      </w:pPr>
      <w:r w:rsidRPr="001D6BDE">
        <w:rPr>
          <w:rFonts w:asciiTheme="majorBidi" w:eastAsia="Calibri" w:hAnsiTheme="majorBidi" w:cstheme="majorBidi"/>
          <w:sz w:val="22"/>
          <w:szCs w:val="22"/>
        </w:rPr>
        <w:t>5.</w:t>
      </w:r>
      <w:r w:rsidRPr="001D6BDE">
        <w:rPr>
          <w:rFonts w:asciiTheme="majorBidi" w:eastAsia="Calibri" w:hAnsiTheme="majorBidi" w:cstheme="majorBidi"/>
          <w:sz w:val="22"/>
          <w:szCs w:val="22"/>
        </w:rPr>
        <w:tab/>
        <w:t xml:space="preserve">Žuvininkystės produktai turi atitikti </w:t>
      </w:r>
      <w:r w:rsidRPr="001D6BDE">
        <w:rPr>
          <w:rFonts w:asciiTheme="majorBidi" w:eastAsia="Calibri" w:hAnsiTheme="majorBidi" w:cstheme="majorBidi"/>
          <w:bCs/>
          <w:sz w:val="22"/>
          <w:szCs w:val="22"/>
        </w:rPr>
        <w:t>sveikumo standartus,</w:t>
      </w:r>
      <w:r w:rsidRPr="001D6BDE">
        <w:rPr>
          <w:rFonts w:asciiTheme="majorBidi" w:eastAsia="Calibri" w:hAnsiTheme="majorBidi" w:cstheme="majorBidi"/>
          <w:sz w:val="22"/>
          <w:szCs w:val="22"/>
        </w:rPr>
        <w:t xml:space="preserve"> </w:t>
      </w:r>
      <w:r w:rsidRPr="001D6BDE">
        <w:rPr>
          <w:rFonts w:asciiTheme="majorBidi" w:eastAsia="Calibri" w:hAnsiTheme="majorBidi" w:cstheme="majorBidi"/>
          <w:bCs/>
          <w:sz w:val="22"/>
          <w:szCs w:val="22"/>
        </w:rPr>
        <w:t>išdėstytus</w:t>
      </w:r>
      <w:r w:rsidRPr="001D6BDE">
        <w:rPr>
          <w:rFonts w:asciiTheme="majorBidi" w:eastAsia="Calibri" w:hAnsiTheme="majorBidi" w:cstheme="majorBidi"/>
          <w:sz w:val="22"/>
          <w:szCs w:val="22"/>
        </w:rPr>
        <w:t xml:space="preserve"> 2004 m. </w:t>
      </w:r>
      <w:r w:rsidRPr="001D6BDE">
        <w:rPr>
          <w:rFonts w:asciiTheme="majorBidi" w:eastAsia="Calibri" w:hAnsiTheme="majorBidi" w:cstheme="majorBidi"/>
          <w:bCs/>
          <w:sz w:val="22"/>
          <w:szCs w:val="22"/>
        </w:rPr>
        <w:t>balandžio 29 d. Europos Parlamento ir Tarybos reglamente (EB) Nr. 853/2004, nustatančiame konkrečius gyvūninės kilmės maisto produktų higienos reikalavimus (</w:t>
      </w:r>
      <w:r w:rsidRPr="001D6BDE">
        <w:rPr>
          <w:rFonts w:asciiTheme="majorBidi" w:eastAsia="Calibri" w:hAnsiTheme="majorBidi" w:cstheme="majorBidi"/>
          <w:sz w:val="22"/>
          <w:szCs w:val="22"/>
        </w:rPr>
        <w:t xml:space="preserve">OL </w:t>
      </w:r>
      <w:r w:rsidRPr="001D6BDE">
        <w:rPr>
          <w:rFonts w:asciiTheme="majorBidi" w:eastAsia="Calibri" w:hAnsiTheme="majorBidi" w:cstheme="majorBidi"/>
          <w:i/>
          <w:sz w:val="22"/>
          <w:szCs w:val="22"/>
        </w:rPr>
        <w:t>2004 m. specialusis leidimas</w:t>
      </w:r>
      <w:r w:rsidRPr="001D6BDE">
        <w:rPr>
          <w:rFonts w:asciiTheme="majorBidi" w:eastAsia="Calibri" w:hAnsiTheme="majorBidi" w:cstheme="majorBidi"/>
          <w:sz w:val="22"/>
          <w:szCs w:val="22"/>
        </w:rPr>
        <w:t xml:space="preserve">, 3 skyrius, 45 tomas, p. 14), </w:t>
      </w:r>
      <w:r w:rsidRPr="001D6BDE">
        <w:rPr>
          <w:rFonts w:asciiTheme="majorBidi" w:eastAsia="Calibri" w:hAnsiTheme="majorBidi" w:cstheme="majorBidi"/>
          <w:bCs/>
          <w:sz w:val="22"/>
          <w:szCs w:val="22"/>
        </w:rPr>
        <w:t>su paskutiniais pakeitimais, padarytais 2012 m. sausio 11 d. Komisijos reglamentu (ES) Nr. 16/2012</w:t>
      </w:r>
      <w:r w:rsidRPr="001D6BDE">
        <w:rPr>
          <w:rFonts w:asciiTheme="majorBidi" w:eastAsia="Calibri" w:hAnsiTheme="majorBidi" w:cstheme="majorBidi"/>
          <w:sz w:val="22"/>
          <w:szCs w:val="22"/>
        </w:rPr>
        <w:t>.</w:t>
      </w:r>
    </w:p>
    <w:p w14:paraId="5A70BB45" w14:textId="77777777" w:rsidR="008A4B6B" w:rsidRPr="001D6BDE" w:rsidRDefault="008A4B6B" w:rsidP="008A4B6B">
      <w:pPr>
        <w:ind w:firstLine="851"/>
        <w:jc w:val="both"/>
        <w:rPr>
          <w:rFonts w:asciiTheme="majorBidi" w:hAnsiTheme="majorBidi" w:cstheme="majorBidi"/>
          <w:sz w:val="22"/>
          <w:szCs w:val="22"/>
        </w:rPr>
      </w:pPr>
      <w:r w:rsidRPr="001D6BDE">
        <w:rPr>
          <w:rFonts w:asciiTheme="majorBidi" w:eastAsia="Calibri" w:hAnsiTheme="majorBidi" w:cstheme="majorBidi"/>
          <w:sz w:val="22"/>
          <w:szCs w:val="22"/>
        </w:rPr>
        <w:t>6.</w:t>
      </w:r>
      <w:r w:rsidRPr="001D6BDE">
        <w:rPr>
          <w:rFonts w:asciiTheme="majorBidi" w:eastAsia="Calibri" w:hAnsiTheme="majorBidi" w:cstheme="majorBidi"/>
          <w:sz w:val="22"/>
          <w:szCs w:val="22"/>
        </w:rPr>
        <w:tab/>
      </w:r>
      <w:r w:rsidRPr="001D6BDE">
        <w:rPr>
          <w:rFonts w:asciiTheme="majorBidi" w:hAnsiTheme="majorBidi" w:cstheme="majorBidi"/>
          <w:sz w:val="22"/>
          <w:szCs w:val="22"/>
        </w:rPr>
        <w:t>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14:paraId="31CD19C3" w14:textId="77777777" w:rsidR="008A4B6B" w:rsidRPr="001D6BDE" w:rsidRDefault="008A4B6B" w:rsidP="008A4B6B">
      <w:pPr>
        <w:ind w:firstLine="851"/>
        <w:jc w:val="both"/>
        <w:rPr>
          <w:rFonts w:asciiTheme="majorBidi" w:hAnsiTheme="majorBidi" w:cstheme="majorBidi"/>
          <w:sz w:val="22"/>
          <w:szCs w:val="22"/>
        </w:rPr>
      </w:pPr>
      <w:r w:rsidRPr="001D6BDE">
        <w:rPr>
          <w:rFonts w:asciiTheme="majorBidi" w:eastAsia="Calibri" w:hAnsiTheme="majorBidi" w:cstheme="majorBidi"/>
          <w:sz w:val="22"/>
          <w:szCs w:val="22"/>
        </w:rPr>
        <w:t>7.</w:t>
      </w:r>
      <w:r w:rsidRPr="001D6BDE">
        <w:rPr>
          <w:rFonts w:asciiTheme="majorBidi" w:eastAsia="Calibri" w:hAnsiTheme="majorBidi" w:cstheme="majorBidi"/>
          <w:sz w:val="22"/>
          <w:szCs w:val="22"/>
        </w:rPr>
        <w:tab/>
      </w:r>
      <w:r w:rsidRPr="001D6BDE">
        <w:rPr>
          <w:rFonts w:asciiTheme="majorBidi" w:hAnsiTheme="majorBidi" w:cstheme="majorBidi"/>
          <w:sz w:val="22"/>
          <w:szCs w:val="22"/>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2462238F" w14:textId="77777777" w:rsidR="008A4B6B" w:rsidRPr="001D6BDE" w:rsidRDefault="008A4B6B" w:rsidP="008A4B6B">
      <w:pPr>
        <w:ind w:firstLine="851"/>
        <w:jc w:val="both"/>
        <w:rPr>
          <w:rFonts w:asciiTheme="majorBidi" w:hAnsiTheme="majorBidi" w:cstheme="majorBidi"/>
          <w:sz w:val="22"/>
          <w:szCs w:val="22"/>
        </w:rPr>
      </w:pPr>
      <w:r w:rsidRPr="001D6BDE">
        <w:rPr>
          <w:rFonts w:asciiTheme="majorBidi" w:eastAsia="Calibri" w:hAnsiTheme="majorBidi" w:cstheme="majorBidi"/>
          <w:sz w:val="22"/>
          <w:szCs w:val="22"/>
        </w:rPr>
        <w:t>8.</w:t>
      </w:r>
      <w:r w:rsidRPr="001D6BDE">
        <w:rPr>
          <w:rFonts w:asciiTheme="majorBidi" w:eastAsia="Calibri" w:hAnsiTheme="majorBidi" w:cstheme="majorBidi"/>
          <w:sz w:val="22"/>
          <w:szCs w:val="22"/>
        </w:rPr>
        <w:tab/>
      </w:r>
      <w:r w:rsidRPr="001D6BDE">
        <w:rPr>
          <w:rFonts w:asciiTheme="majorBidi" w:hAnsiTheme="majorBidi" w:cstheme="majorBidi"/>
          <w:sz w:val="22"/>
          <w:szCs w:val="22"/>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63FAF6FE" w14:textId="77777777" w:rsidR="008A4B6B" w:rsidRPr="001D6BDE" w:rsidRDefault="008A4B6B" w:rsidP="008A4B6B">
      <w:pPr>
        <w:ind w:firstLine="851"/>
        <w:jc w:val="both"/>
        <w:rPr>
          <w:rFonts w:asciiTheme="majorBidi" w:hAnsiTheme="majorBidi" w:cstheme="majorBidi"/>
          <w:sz w:val="22"/>
          <w:szCs w:val="22"/>
        </w:rPr>
      </w:pPr>
      <w:r w:rsidRPr="001D6BDE">
        <w:rPr>
          <w:rFonts w:asciiTheme="majorBidi" w:eastAsia="Calibri" w:hAnsiTheme="majorBidi" w:cstheme="majorBidi"/>
          <w:sz w:val="22"/>
          <w:szCs w:val="22"/>
        </w:rPr>
        <w:t>9.</w:t>
      </w:r>
      <w:r w:rsidRPr="001D6BDE">
        <w:rPr>
          <w:rFonts w:asciiTheme="majorBidi" w:eastAsia="Calibri" w:hAnsiTheme="majorBidi" w:cstheme="majorBidi"/>
          <w:sz w:val="22"/>
          <w:szCs w:val="22"/>
        </w:rPr>
        <w:tab/>
      </w:r>
      <w:r w:rsidRPr="001D6BDE">
        <w:rPr>
          <w:rFonts w:asciiTheme="majorBidi" w:hAnsiTheme="majorBidi" w:cstheme="majorBidi"/>
          <w:sz w:val="22"/>
          <w:szCs w:val="22"/>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2DE26A82" w14:textId="77777777" w:rsidR="008A4B6B" w:rsidRPr="001D6BDE" w:rsidRDefault="008A4B6B" w:rsidP="008A4B6B">
      <w:pPr>
        <w:ind w:firstLine="851"/>
        <w:jc w:val="both"/>
        <w:rPr>
          <w:rFonts w:asciiTheme="majorBidi" w:hAnsiTheme="majorBidi" w:cstheme="majorBidi"/>
          <w:sz w:val="22"/>
          <w:szCs w:val="22"/>
        </w:rPr>
      </w:pPr>
      <w:r w:rsidRPr="001D6BDE">
        <w:rPr>
          <w:rFonts w:asciiTheme="majorBidi" w:hAnsiTheme="majorBidi" w:cstheme="majorBidi"/>
          <w:sz w:val="22"/>
          <w:szCs w:val="22"/>
        </w:rPr>
        <w:t>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621CB6D8" w14:textId="21224856" w:rsidR="008A4B6B" w:rsidRPr="001D6BDE" w:rsidRDefault="008A4B6B" w:rsidP="008A4B6B">
      <w:pPr>
        <w:ind w:firstLine="851"/>
        <w:jc w:val="both"/>
        <w:rPr>
          <w:rFonts w:asciiTheme="majorBidi" w:hAnsiTheme="majorBidi" w:cstheme="majorBidi"/>
          <w:sz w:val="22"/>
          <w:szCs w:val="22"/>
        </w:rPr>
      </w:pPr>
      <w:r w:rsidRPr="001D6BDE">
        <w:rPr>
          <w:rFonts w:asciiTheme="majorBidi" w:hAnsiTheme="majorBidi" w:cstheme="majorBidi"/>
          <w:sz w:val="22"/>
          <w:szCs w:val="22"/>
        </w:rPr>
        <w:t>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029F7076" w14:textId="77777777" w:rsidR="008A4B6B" w:rsidRPr="001D6BDE" w:rsidRDefault="008A4B6B" w:rsidP="008A4B6B">
      <w:pPr>
        <w:suppressAutoHyphens/>
        <w:ind w:firstLine="851"/>
        <w:jc w:val="both"/>
        <w:rPr>
          <w:rFonts w:asciiTheme="majorBidi" w:hAnsiTheme="majorBidi" w:cstheme="majorBidi"/>
          <w:sz w:val="22"/>
          <w:szCs w:val="22"/>
        </w:rPr>
      </w:pPr>
      <w:r w:rsidRPr="001D6BDE">
        <w:rPr>
          <w:rFonts w:asciiTheme="majorBidi" w:hAnsiTheme="majorBidi" w:cstheme="majorBidi"/>
          <w:color w:val="000000"/>
          <w:sz w:val="22"/>
          <w:szCs w:val="22"/>
        </w:rPr>
        <w:t xml:space="preserve">12. 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 </w:t>
      </w:r>
    </w:p>
    <w:p w14:paraId="4D96FFBF" w14:textId="2DB75F90" w:rsidR="00772611" w:rsidRPr="00983771" w:rsidRDefault="008A4B6B" w:rsidP="00983771">
      <w:pPr>
        <w:suppressAutoHyphens/>
        <w:ind w:firstLine="851"/>
        <w:jc w:val="both"/>
        <w:rPr>
          <w:rFonts w:asciiTheme="majorBidi" w:hAnsiTheme="majorBidi" w:cstheme="majorBidi"/>
          <w:sz w:val="22"/>
          <w:szCs w:val="22"/>
        </w:rPr>
      </w:pPr>
      <w:r w:rsidRPr="001D6BDE">
        <w:rPr>
          <w:rFonts w:asciiTheme="majorBidi" w:hAnsiTheme="majorBidi" w:cstheme="majorBidi"/>
          <w:sz w:val="22"/>
          <w:szCs w:val="22"/>
        </w:rPr>
        <w:t xml:space="preserve">13. Grietinė ir grietinėlė </w:t>
      </w:r>
      <w:r w:rsidRPr="001D6BDE">
        <w:rPr>
          <w:rFonts w:asciiTheme="majorBidi" w:eastAsia="Calibri" w:hAnsiTheme="majorBidi" w:cstheme="majorBidi"/>
          <w:sz w:val="22"/>
          <w:szCs w:val="22"/>
        </w:rPr>
        <w:t xml:space="preserve">turi atitikti kokybės reikalavimus, nustatytus Lietuvos Respublikos žemės ūkio ministro 2005 m. balandžio 18 d. įsakymu Nr. 3D-225 „Dėl </w:t>
      </w:r>
      <w:r w:rsidRPr="001D6BDE">
        <w:rPr>
          <w:rFonts w:asciiTheme="majorBidi" w:hAnsiTheme="majorBidi" w:cstheme="majorBidi"/>
          <w:color w:val="000000"/>
          <w:sz w:val="22"/>
          <w:szCs w:val="22"/>
        </w:rPr>
        <w:t xml:space="preserve">Grietinėlės ir jos gaminių kokybės </w:t>
      </w:r>
      <w:r w:rsidRPr="001D6BDE">
        <w:rPr>
          <w:rFonts w:asciiTheme="majorBidi" w:eastAsia="Calibri" w:hAnsiTheme="majorBidi" w:cstheme="majorBidi"/>
          <w:sz w:val="22"/>
          <w:szCs w:val="22"/>
        </w:rPr>
        <w:t>reikalavimų patvirtinimo“.</w:t>
      </w:r>
      <w:r w:rsidRPr="001D6BDE">
        <w:rPr>
          <w:rFonts w:asciiTheme="majorBidi" w:hAnsiTheme="majorBidi" w:cstheme="majorBidi"/>
          <w:sz w:val="22"/>
          <w:szCs w:val="22"/>
        </w:rPr>
        <w:t xml:space="preserve"> </w:t>
      </w:r>
    </w:p>
    <w:p w14:paraId="34DE10EA" w14:textId="77777777" w:rsidR="00772611" w:rsidRPr="001D6BDE" w:rsidRDefault="00772611" w:rsidP="00772611">
      <w:pPr>
        <w:widowControl/>
        <w:autoSpaceDE/>
        <w:autoSpaceDN/>
        <w:adjustRightInd/>
        <w:spacing w:after="160" w:line="259" w:lineRule="auto"/>
        <w:ind w:firstLine="0"/>
        <w:jc w:val="right"/>
        <w:rPr>
          <w:rFonts w:asciiTheme="majorBidi" w:hAnsiTheme="majorBidi" w:cstheme="majorBidi"/>
          <w:sz w:val="24"/>
        </w:rPr>
      </w:pPr>
      <w:r w:rsidRPr="001D6BDE">
        <w:rPr>
          <w:rFonts w:asciiTheme="majorBidi" w:hAnsiTheme="majorBidi" w:cstheme="majorBidi"/>
          <w:sz w:val="24"/>
        </w:rPr>
        <w:lastRenderedPageBreak/>
        <w:t>3 priedas</w:t>
      </w:r>
    </w:p>
    <w:p w14:paraId="463BA245" w14:textId="77777777" w:rsidR="00772611" w:rsidRPr="001D6BDE" w:rsidRDefault="00772611" w:rsidP="00772611">
      <w:pPr>
        <w:jc w:val="center"/>
        <w:rPr>
          <w:rFonts w:ascii="Times New Roman" w:hAnsi="Times New Roman" w:cs="Times New Roman"/>
          <w:b/>
          <w:bCs/>
          <w:sz w:val="24"/>
        </w:rPr>
      </w:pPr>
      <w:r w:rsidRPr="001D6BDE">
        <w:rPr>
          <w:rFonts w:ascii="Times New Roman" w:hAnsi="Times New Roman" w:cs="Times New Roman"/>
          <w:b/>
          <w:bCs/>
          <w:sz w:val="24"/>
        </w:rPr>
        <w:t>VIRTUVĖS IŠNUOMOJAMOS PATALPOS</w:t>
      </w:r>
    </w:p>
    <w:p w14:paraId="78CD12EB" w14:textId="77777777" w:rsidR="009F2EF6" w:rsidRPr="001D6BDE" w:rsidRDefault="009F2EF6" w:rsidP="00772611">
      <w:pPr>
        <w:pBdr>
          <w:top w:val="nil"/>
          <w:left w:val="nil"/>
          <w:bottom w:val="nil"/>
          <w:right w:val="nil"/>
          <w:between w:val="nil"/>
          <w:bar w:val="nil"/>
        </w:pBdr>
        <w:jc w:val="both"/>
        <w:rPr>
          <w:rFonts w:ascii="Times New Roman" w:hAnsi="Times New Roman" w:cs="Times New Roman"/>
          <w:sz w:val="24"/>
          <w:szCs w:val="20"/>
          <w:bdr w:val="nil"/>
        </w:rPr>
      </w:pPr>
    </w:p>
    <w:p w14:paraId="5265A768" w14:textId="075727C1" w:rsidR="00772611" w:rsidRPr="001D6BDE" w:rsidRDefault="00B12525" w:rsidP="00772611">
      <w:pPr>
        <w:pBdr>
          <w:top w:val="nil"/>
          <w:left w:val="nil"/>
          <w:bottom w:val="nil"/>
          <w:right w:val="nil"/>
          <w:between w:val="nil"/>
          <w:bar w:val="nil"/>
        </w:pBdr>
        <w:tabs>
          <w:tab w:val="left" w:pos="709"/>
        </w:tabs>
        <w:jc w:val="both"/>
        <w:rPr>
          <w:rFonts w:ascii="Times New Roman" w:hAnsi="Times New Roman" w:cs="Times New Roman"/>
          <w:sz w:val="24"/>
          <w:szCs w:val="20"/>
          <w:bdr w:val="nil"/>
        </w:rPr>
      </w:pPr>
      <w:r>
        <w:rPr>
          <w:rFonts w:ascii="Times New Roman" w:hAnsi="Times New Roman" w:cs="Times New Roman"/>
          <w:sz w:val="24"/>
          <w:szCs w:val="20"/>
          <w:bdr w:val="nil"/>
        </w:rPr>
        <w:t xml:space="preserve">Administracijos pastato </w:t>
      </w:r>
      <w:r w:rsidR="00772611" w:rsidRPr="001D6BDE">
        <w:rPr>
          <w:rFonts w:ascii="Times New Roman" w:hAnsi="Times New Roman" w:cs="Times New Roman"/>
          <w:sz w:val="24"/>
          <w:szCs w:val="20"/>
          <w:bdr w:val="nil"/>
        </w:rPr>
        <w:t>I aukšte esančios virtuvės patalpos:</w:t>
      </w:r>
    </w:p>
    <w:tbl>
      <w:tblPr>
        <w:tblW w:w="0" w:type="auto"/>
        <w:tblLook w:val="04A0" w:firstRow="1" w:lastRow="0" w:firstColumn="1" w:lastColumn="0" w:noHBand="0" w:noVBand="1"/>
      </w:tblPr>
      <w:tblGrid>
        <w:gridCol w:w="1003"/>
        <w:gridCol w:w="4535"/>
        <w:gridCol w:w="2096"/>
        <w:gridCol w:w="1716"/>
      </w:tblGrid>
      <w:tr w:rsidR="00772611" w:rsidRPr="001D6BDE" w14:paraId="184FBC57" w14:textId="20D417C6" w:rsidTr="0074089B">
        <w:trPr>
          <w:trHeight w:val="420"/>
        </w:trPr>
        <w:tc>
          <w:tcPr>
            <w:tcW w:w="1003" w:type="dxa"/>
            <w:tcBorders>
              <w:top w:val="single" w:sz="4" w:space="0" w:color="auto"/>
              <w:left w:val="single" w:sz="4" w:space="0" w:color="auto"/>
              <w:bottom w:val="single" w:sz="4" w:space="0" w:color="auto"/>
              <w:right w:val="single" w:sz="4" w:space="0" w:color="auto"/>
            </w:tcBorders>
            <w:vAlign w:val="center"/>
            <w:hideMark/>
          </w:tcPr>
          <w:p w14:paraId="72742A74" w14:textId="4D321EDE" w:rsidR="00772611" w:rsidRPr="001D6BDE" w:rsidRDefault="00772611" w:rsidP="00772611">
            <w:pPr>
              <w:pBdr>
                <w:top w:val="nil"/>
                <w:left w:val="nil"/>
                <w:bottom w:val="nil"/>
                <w:right w:val="nil"/>
                <w:between w:val="nil"/>
                <w:bar w:val="nil"/>
              </w:pBdr>
              <w:ind w:firstLine="0"/>
              <w:jc w:val="center"/>
              <w:rPr>
                <w:rFonts w:ascii="Times New Roman" w:hAnsi="Times New Roman" w:cs="Times New Roman"/>
                <w:b/>
                <w:sz w:val="24"/>
                <w:bdr w:val="nil"/>
              </w:rPr>
            </w:pPr>
            <w:r w:rsidRPr="001D6BDE">
              <w:rPr>
                <w:rFonts w:ascii="Times New Roman" w:hAnsi="Times New Roman" w:cs="Times New Roman"/>
                <w:b/>
                <w:sz w:val="24"/>
                <w:bdr w:val="nil"/>
              </w:rPr>
              <w:t>Patalpa</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D8D8C37" w14:textId="53B40B7C" w:rsidR="00772611" w:rsidRPr="001D6BDE" w:rsidRDefault="00772611" w:rsidP="00E06174">
            <w:pPr>
              <w:pBdr>
                <w:top w:val="nil"/>
                <w:left w:val="nil"/>
                <w:bottom w:val="nil"/>
                <w:right w:val="nil"/>
                <w:between w:val="nil"/>
                <w:bar w:val="nil"/>
              </w:pBdr>
              <w:jc w:val="center"/>
              <w:rPr>
                <w:rFonts w:ascii="Times New Roman" w:hAnsi="Times New Roman" w:cs="Times New Roman"/>
                <w:b/>
                <w:sz w:val="24"/>
                <w:bdr w:val="nil"/>
              </w:rPr>
            </w:pPr>
            <w:r w:rsidRPr="001D6BDE">
              <w:rPr>
                <w:rFonts w:ascii="Times New Roman" w:hAnsi="Times New Roman" w:cs="Times New Roman"/>
                <w:b/>
                <w:sz w:val="24"/>
                <w:bdr w:val="nil"/>
              </w:rPr>
              <w:t>Patalpos pavadinimas</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A48FF5B" w14:textId="79B14BE6" w:rsidR="00772611" w:rsidRPr="001D6BDE" w:rsidRDefault="00772611" w:rsidP="00E06174">
            <w:pPr>
              <w:pBdr>
                <w:top w:val="nil"/>
                <w:left w:val="nil"/>
                <w:bottom w:val="nil"/>
                <w:right w:val="nil"/>
                <w:between w:val="nil"/>
                <w:bar w:val="nil"/>
              </w:pBdr>
              <w:jc w:val="center"/>
              <w:rPr>
                <w:rFonts w:ascii="Times New Roman" w:hAnsi="Times New Roman" w:cs="Times New Roman"/>
                <w:b/>
                <w:sz w:val="24"/>
                <w:bdr w:val="nil"/>
              </w:rPr>
            </w:pPr>
            <w:r w:rsidRPr="001D6BDE">
              <w:rPr>
                <w:rFonts w:ascii="Times New Roman" w:hAnsi="Times New Roman" w:cs="Times New Roman"/>
                <w:b/>
                <w:sz w:val="24"/>
                <w:bdr w:val="nil"/>
              </w:rPr>
              <w:t>Plotas (m</w:t>
            </w:r>
            <w:r w:rsidRPr="001D6BDE">
              <w:rPr>
                <w:rFonts w:ascii="Times New Roman" w:hAnsi="Times New Roman" w:cs="Times New Roman"/>
                <w:b/>
                <w:sz w:val="24"/>
                <w:bdr w:val="nil"/>
                <w:vertAlign w:val="superscript"/>
              </w:rPr>
              <w:t>2</w:t>
            </w:r>
            <w:r w:rsidRPr="001D6BDE">
              <w:rPr>
                <w:rFonts w:ascii="Times New Roman" w:hAnsi="Times New Roman" w:cs="Times New Roman"/>
                <w:b/>
                <w:sz w:val="24"/>
                <w:bdr w:val="nil"/>
              </w:rPr>
              <w:t>)</w:t>
            </w:r>
          </w:p>
        </w:tc>
        <w:tc>
          <w:tcPr>
            <w:tcW w:w="1716" w:type="dxa"/>
            <w:tcBorders>
              <w:top w:val="single" w:sz="4" w:space="0" w:color="auto"/>
              <w:left w:val="single" w:sz="4" w:space="0" w:color="auto"/>
              <w:bottom w:val="single" w:sz="4" w:space="0" w:color="auto"/>
              <w:right w:val="single" w:sz="4" w:space="0" w:color="auto"/>
            </w:tcBorders>
            <w:vAlign w:val="center"/>
            <w:hideMark/>
          </w:tcPr>
          <w:p w14:paraId="0D793D20" w14:textId="6E628E40" w:rsidR="00772611" w:rsidRPr="001D6BDE" w:rsidRDefault="00772611" w:rsidP="00E06174">
            <w:pPr>
              <w:pBdr>
                <w:top w:val="nil"/>
                <w:left w:val="nil"/>
                <w:bottom w:val="nil"/>
                <w:right w:val="nil"/>
                <w:between w:val="nil"/>
                <w:bar w:val="nil"/>
              </w:pBdr>
              <w:jc w:val="center"/>
              <w:rPr>
                <w:rFonts w:ascii="Times New Roman" w:hAnsi="Times New Roman" w:cs="Times New Roman"/>
                <w:b/>
                <w:sz w:val="24"/>
                <w:bdr w:val="nil"/>
              </w:rPr>
            </w:pPr>
            <w:r w:rsidRPr="001D6BDE">
              <w:rPr>
                <w:rFonts w:ascii="Times New Roman" w:hAnsi="Times New Roman" w:cs="Times New Roman"/>
                <w:b/>
                <w:sz w:val="24"/>
                <w:bdr w:val="nil"/>
              </w:rPr>
              <w:t>Tūris (m</w:t>
            </w:r>
            <w:r w:rsidRPr="001D6BDE">
              <w:rPr>
                <w:rFonts w:ascii="Times New Roman" w:hAnsi="Times New Roman" w:cs="Times New Roman"/>
                <w:b/>
                <w:sz w:val="24"/>
                <w:bdr w:val="nil"/>
                <w:vertAlign w:val="superscript"/>
              </w:rPr>
              <w:t>3</w:t>
            </w:r>
            <w:r w:rsidRPr="001D6BDE">
              <w:rPr>
                <w:rFonts w:ascii="Times New Roman" w:hAnsi="Times New Roman" w:cs="Times New Roman"/>
                <w:b/>
                <w:sz w:val="24"/>
                <w:bdr w:val="nil"/>
              </w:rPr>
              <w:t>)</w:t>
            </w:r>
          </w:p>
        </w:tc>
      </w:tr>
      <w:tr w:rsidR="00772611" w:rsidRPr="001D6BDE" w14:paraId="60B05B93" w14:textId="48D9B574" w:rsidTr="0074089B">
        <w:tc>
          <w:tcPr>
            <w:tcW w:w="1003" w:type="dxa"/>
            <w:tcBorders>
              <w:top w:val="single" w:sz="4" w:space="0" w:color="auto"/>
              <w:left w:val="single" w:sz="4" w:space="0" w:color="auto"/>
              <w:bottom w:val="single" w:sz="4" w:space="0" w:color="auto"/>
              <w:right w:val="single" w:sz="4" w:space="0" w:color="auto"/>
            </w:tcBorders>
            <w:hideMark/>
          </w:tcPr>
          <w:p w14:paraId="5F6A9473" w14:textId="6312F99B"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1-40</w:t>
            </w:r>
          </w:p>
        </w:tc>
        <w:tc>
          <w:tcPr>
            <w:tcW w:w="4535" w:type="dxa"/>
            <w:tcBorders>
              <w:top w:val="single" w:sz="4" w:space="0" w:color="auto"/>
              <w:left w:val="single" w:sz="4" w:space="0" w:color="auto"/>
              <w:bottom w:val="single" w:sz="4" w:space="0" w:color="auto"/>
              <w:right w:val="single" w:sz="4" w:space="0" w:color="auto"/>
            </w:tcBorders>
            <w:hideMark/>
          </w:tcPr>
          <w:p w14:paraId="16CDDF77" w14:textId="6866DFDE"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 xml:space="preserve">Koridorius </w:t>
            </w:r>
          </w:p>
        </w:tc>
        <w:tc>
          <w:tcPr>
            <w:tcW w:w="2096" w:type="dxa"/>
            <w:tcBorders>
              <w:top w:val="single" w:sz="4" w:space="0" w:color="auto"/>
              <w:left w:val="single" w:sz="4" w:space="0" w:color="auto"/>
              <w:bottom w:val="single" w:sz="4" w:space="0" w:color="auto"/>
              <w:right w:val="single" w:sz="4" w:space="0" w:color="auto"/>
            </w:tcBorders>
            <w:hideMark/>
          </w:tcPr>
          <w:p w14:paraId="730289FB" w14:textId="2137F903"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3,63</w:t>
            </w:r>
          </w:p>
        </w:tc>
        <w:tc>
          <w:tcPr>
            <w:tcW w:w="1716" w:type="dxa"/>
            <w:tcBorders>
              <w:top w:val="single" w:sz="4" w:space="0" w:color="auto"/>
              <w:left w:val="single" w:sz="4" w:space="0" w:color="auto"/>
              <w:bottom w:val="single" w:sz="4" w:space="0" w:color="auto"/>
              <w:right w:val="single" w:sz="4" w:space="0" w:color="auto"/>
            </w:tcBorders>
            <w:hideMark/>
          </w:tcPr>
          <w:p w14:paraId="43745366" w14:textId="15FAE5CF"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10,89</w:t>
            </w:r>
          </w:p>
        </w:tc>
      </w:tr>
      <w:tr w:rsidR="00772611" w:rsidRPr="001D6BDE" w14:paraId="22904B95" w14:textId="554EFD74" w:rsidTr="0074089B">
        <w:tc>
          <w:tcPr>
            <w:tcW w:w="1003" w:type="dxa"/>
            <w:tcBorders>
              <w:top w:val="single" w:sz="4" w:space="0" w:color="auto"/>
              <w:left w:val="single" w:sz="4" w:space="0" w:color="auto"/>
              <w:bottom w:val="single" w:sz="4" w:space="0" w:color="auto"/>
              <w:right w:val="single" w:sz="4" w:space="0" w:color="auto"/>
            </w:tcBorders>
            <w:hideMark/>
          </w:tcPr>
          <w:p w14:paraId="73C037ED" w14:textId="525E4160"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1-39</w:t>
            </w:r>
          </w:p>
        </w:tc>
        <w:tc>
          <w:tcPr>
            <w:tcW w:w="4535" w:type="dxa"/>
            <w:tcBorders>
              <w:top w:val="single" w:sz="4" w:space="0" w:color="auto"/>
              <w:left w:val="single" w:sz="4" w:space="0" w:color="auto"/>
              <w:bottom w:val="single" w:sz="4" w:space="0" w:color="auto"/>
              <w:right w:val="single" w:sz="4" w:space="0" w:color="auto"/>
            </w:tcBorders>
            <w:hideMark/>
          </w:tcPr>
          <w:p w14:paraId="302E7410" w14:textId="4390A982"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 xml:space="preserve">Koridorius </w:t>
            </w:r>
          </w:p>
        </w:tc>
        <w:tc>
          <w:tcPr>
            <w:tcW w:w="2096" w:type="dxa"/>
            <w:tcBorders>
              <w:top w:val="single" w:sz="4" w:space="0" w:color="auto"/>
              <w:left w:val="single" w:sz="4" w:space="0" w:color="auto"/>
              <w:bottom w:val="single" w:sz="4" w:space="0" w:color="auto"/>
              <w:right w:val="single" w:sz="4" w:space="0" w:color="auto"/>
            </w:tcBorders>
            <w:hideMark/>
          </w:tcPr>
          <w:p w14:paraId="0127521F" w14:textId="351055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6,24</w:t>
            </w:r>
          </w:p>
        </w:tc>
        <w:tc>
          <w:tcPr>
            <w:tcW w:w="1716" w:type="dxa"/>
            <w:tcBorders>
              <w:top w:val="single" w:sz="4" w:space="0" w:color="auto"/>
              <w:left w:val="single" w:sz="4" w:space="0" w:color="auto"/>
              <w:bottom w:val="single" w:sz="4" w:space="0" w:color="auto"/>
              <w:right w:val="single" w:sz="4" w:space="0" w:color="auto"/>
            </w:tcBorders>
            <w:hideMark/>
          </w:tcPr>
          <w:p w14:paraId="5C862D9A" w14:textId="27300F4C"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18,72</w:t>
            </w:r>
          </w:p>
        </w:tc>
      </w:tr>
      <w:tr w:rsidR="00772611" w:rsidRPr="001D6BDE" w14:paraId="2173B251" w14:textId="79C7ACD9" w:rsidTr="0074089B">
        <w:tc>
          <w:tcPr>
            <w:tcW w:w="1003" w:type="dxa"/>
            <w:tcBorders>
              <w:top w:val="single" w:sz="4" w:space="0" w:color="auto"/>
              <w:left w:val="single" w:sz="4" w:space="0" w:color="auto"/>
              <w:bottom w:val="single" w:sz="4" w:space="0" w:color="auto"/>
              <w:right w:val="single" w:sz="4" w:space="0" w:color="auto"/>
            </w:tcBorders>
            <w:hideMark/>
          </w:tcPr>
          <w:p w14:paraId="06388A8F" w14:textId="7C3F03A7"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1-38</w:t>
            </w:r>
          </w:p>
        </w:tc>
        <w:tc>
          <w:tcPr>
            <w:tcW w:w="4535" w:type="dxa"/>
            <w:tcBorders>
              <w:top w:val="single" w:sz="4" w:space="0" w:color="auto"/>
              <w:left w:val="single" w:sz="4" w:space="0" w:color="auto"/>
              <w:bottom w:val="single" w:sz="4" w:space="0" w:color="auto"/>
              <w:right w:val="single" w:sz="4" w:space="0" w:color="auto"/>
            </w:tcBorders>
            <w:hideMark/>
          </w:tcPr>
          <w:p w14:paraId="42284872" w14:textId="6D6D3BED"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Daržovių sandėlis</w:t>
            </w:r>
          </w:p>
        </w:tc>
        <w:tc>
          <w:tcPr>
            <w:tcW w:w="2096" w:type="dxa"/>
            <w:tcBorders>
              <w:top w:val="single" w:sz="4" w:space="0" w:color="auto"/>
              <w:left w:val="single" w:sz="4" w:space="0" w:color="auto"/>
              <w:bottom w:val="single" w:sz="4" w:space="0" w:color="auto"/>
              <w:right w:val="single" w:sz="4" w:space="0" w:color="auto"/>
            </w:tcBorders>
            <w:hideMark/>
          </w:tcPr>
          <w:p w14:paraId="1E70159B" w14:textId="12A0F38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4,95</w:t>
            </w:r>
          </w:p>
        </w:tc>
        <w:tc>
          <w:tcPr>
            <w:tcW w:w="1716" w:type="dxa"/>
            <w:tcBorders>
              <w:top w:val="single" w:sz="4" w:space="0" w:color="auto"/>
              <w:left w:val="single" w:sz="4" w:space="0" w:color="auto"/>
              <w:bottom w:val="single" w:sz="4" w:space="0" w:color="auto"/>
              <w:right w:val="single" w:sz="4" w:space="0" w:color="auto"/>
            </w:tcBorders>
            <w:hideMark/>
          </w:tcPr>
          <w:p w14:paraId="4CF9AD21" w14:textId="1C1F6ABF"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14,85</w:t>
            </w:r>
          </w:p>
        </w:tc>
      </w:tr>
      <w:tr w:rsidR="00772611" w:rsidRPr="001D6BDE" w14:paraId="5F144CAB" w14:textId="77777777" w:rsidTr="0074089B">
        <w:tc>
          <w:tcPr>
            <w:tcW w:w="1003" w:type="dxa"/>
            <w:tcBorders>
              <w:top w:val="single" w:sz="4" w:space="0" w:color="auto"/>
              <w:left w:val="single" w:sz="4" w:space="0" w:color="auto"/>
              <w:bottom w:val="single" w:sz="4" w:space="0" w:color="auto"/>
              <w:right w:val="single" w:sz="4" w:space="0" w:color="auto"/>
            </w:tcBorders>
            <w:hideMark/>
          </w:tcPr>
          <w:p w14:paraId="7C4EE87E" w14:textId="77777777"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1-37</w:t>
            </w:r>
          </w:p>
        </w:tc>
        <w:tc>
          <w:tcPr>
            <w:tcW w:w="4535" w:type="dxa"/>
            <w:tcBorders>
              <w:top w:val="single" w:sz="4" w:space="0" w:color="auto"/>
              <w:left w:val="single" w:sz="4" w:space="0" w:color="auto"/>
              <w:bottom w:val="single" w:sz="4" w:space="0" w:color="auto"/>
              <w:right w:val="single" w:sz="4" w:space="0" w:color="auto"/>
            </w:tcBorders>
            <w:hideMark/>
          </w:tcPr>
          <w:p w14:paraId="7A3A1212"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Daržovių sandėlis</w:t>
            </w:r>
          </w:p>
        </w:tc>
        <w:tc>
          <w:tcPr>
            <w:tcW w:w="2096" w:type="dxa"/>
            <w:tcBorders>
              <w:top w:val="single" w:sz="4" w:space="0" w:color="auto"/>
              <w:left w:val="single" w:sz="4" w:space="0" w:color="auto"/>
              <w:bottom w:val="single" w:sz="4" w:space="0" w:color="auto"/>
              <w:right w:val="single" w:sz="4" w:space="0" w:color="auto"/>
            </w:tcBorders>
            <w:hideMark/>
          </w:tcPr>
          <w:p w14:paraId="20D436C0"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6,82</w:t>
            </w:r>
          </w:p>
        </w:tc>
        <w:tc>
          <w:tcPr>
            <w:tcW w:w="1716" w:type="dxa"/>
            <w:tcBorders>
              <w:top w:val="single" w:sz="4" w:space="0" w:color="auto"/>
              <w:left w:val="single" w:sz="4" w:space="0" w:color="auto"/>
              <w:bottom w:val="single" w:sz="4" w:space="0" w:color="auto"/>
              <w:right w:val="single" w:sz="4" w:space="0" w:color="auto"/>
            </w:tcBorders>
            <w:hideMark/>
          </w:tcPr>
          <w:p w14:paraId="0845211F"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20,46</w:t>
            </w:r>
          </w:p>
        </w:tc>
      </w:tr>
      <w:tr w:rsidR="00772611" w:rsidRPr="001D6BDE" w14:paraId="23BD09DA" w14:textId="28CE34FB" w:rsidTr="0074089B">
        <w:tc>
          <w:tcPr>
            <w:tcW w:w="1003" w:type="dxa"/>
            <w:tcBorders>
              <w:top w:val="single" w:sz="4" w:space="0" w:color="auto"/>
              <w:left w:val="single" w:sz="4" w:space="0" w:color="auto"/>
              <w:bottom w:val="single" w:sz="4" w:space="0" w:color="auto"/>
              <w:right w:val="single" w:sz="4" w:space="0" w:color="auto"/>
            </w:tcBorders>
            <w:hideMark/>
          </w:tcPr>
          <w:p w14:paraId="6E8C9368" w14:textId="0C43A7C3"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1-36</w:t>
            </w:r>
          </w:p>
        </w:tc>
        <w:tc>
          <w:tcPr>
            <w:tcW w:w="4535" w:type="dxa"/>
            <w:tcBorders>
              <w:top w:val="single" w:sz="4" w:space="0" w:color="auto"/>
              <w:left w:val="single" w:sz="4" w:space="0" w:color="auto"/>
              <w:bottom w:val="single" w:sz="4" w:space="0" w:color="auto"/>
              <w:right w:val="single" w:sz="4" w:space="0" w:color="auto"/>
            </w:tcBorders>
            <w:hideMark/>
          </w:tcPr>
          <w:p w14:paraId="21FFEFA6" w14:textId="5D46814C"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Taros sandėlis</w:t>
            </w:r>
          </w:p>
        </w:tc>
        <w:tc>
          <w:tcPr>
            <w:tcW w:w="2096" w:type="dxa"/>
            <w:tcBorders>
              <w:top w:val="single" w:sz="4" w:space="0" w:color="auto"/>
              <w:left w:val="single" w:sz="4" w:space="0" w:color="auto"/>
              <w:bottom w:val="single" w:sz="4" w:space="0" w:color="auto"/>
              <w:right w:val="single" w:sz="4" w:space="0" w:color="auto"/>
            </w:tcBorders>
            <w:hideMark/>
          </w:tcPr>
          <w:p w14:paraId="72997850" w14:textId="1627CD38"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3,89</w:t>
            </w:r>
          </w:p>
        </w:tc>
        <w:tc>
          <w:tcPr>
            <w:tcW w:w="1716" w:type="dxa"/>
            <w:tcBorders>
              <w:top w:val="single" w:sz="4" w:space="0" w:color="auto"/>
              <w:left w:val="single" w:sz="4" w:space="0" w:color="auto"/>
              <w:bottom w:val="single" w:sz="4" w:space="0" w:color="auto"/>
              <w:right w:val="single" w:sz="4" w:space="0" w:color="auto"/>
            </w:tcBorders>
            <w:hideMark/>
          </w:tcPr>
          <w:p w14:paraId="04A97A12" w14:textId="4CF2A44E"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11,67</w:t>
            </w:r>
          </w:p>
        </w:tc>
      </w:tr>
      <w:tr w:rsidR="00772611" w:rsidRPr="001D6BDE" w14:paraId="4F61C065" w14:textId="77777777" w:rsidTr="0074089B">
        <w:tc>
          <w:tcPr>
            <w:tcW w:w="1003" w:type="dxa"/>
            <w:tcBorders>
              <w:top w:val="single" w:sz="4" w:space="0" w:color="auto"/>
              <w:left w:val="single" w:sz="4" w:space="0" w:color="auto"/>
              <w:bottom w:val="single" w:sz="4" w:space="0" w:color="auto"/>
              <w:right w:val="single" w:sz="4" w:space="0" w:color="auto"/>
            </w:tcBorders>
            <w:hideMark/>
          </w:tcPr>
          <w:p w14:paraId="13963482" w14:textId="77777777"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1-35</w:t>
            </w:r>
          </w:p>
        </w:tc>
        <w:tc>
          <w:tcPr>
            <w:tcW w:w="4535" w:type="dxa"/>
            <w:tcBorders>
              <w:top w:val="single" w:sz="4" w:space="0" w:color="auto"/>
              <w:left w:val="single" w:sz="4" w:space="0" w:color="auto"/>
              <w:bottom w:val="single" w:sz="4" w:space="0" w:color="auto"/>
              <w:right w:val="single" w:sz="4" w:space="0" w:color="auto"/>
            </w:tcBorders>
            <w:hideMark/>
          </w:tcPr>
          <w:p w14:paraId="04690F7C"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Sausų produktų patalpa</w:t>
            </w:r>
          </w:p>
        </w:tc>
        <w:tc>
          <w:tcPr>
            <w:tcW w:w="2096" w:type="dxa"/>
            <w:tcBorders>
              <w:top w:val="single" w:sz="4" w:space="0" w:color="auto"/>
              <w:left w:val="single" w:sz="4" w:space="0" w:color="auto"/>
              <w:bottom w:val="single" w:sz="4" w:space="0" w:color="auto"/>
              <w:right w:val="single" w:sz="4" w:space="0" w:color="auto"/>
            </w:tcBorders>
            <w:hideMark/>
          </w:tcPr>
          <w:p w14:paraId="4D83BA9F"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5,61</w:t>
            </w:r>
          </w:p>
        </w:tc>
        <w:tc>
          <w:tcPr>
            <w:tcW w:w="1716" w:type="dxa"/>
            <w:tcBorders>
              <w:top w:val="single" w:sz="4" w:space="0" w:color="auto"/>
              <w:left w:val="single" w:sz="4" w:space="0" w:color="auto"/>
              <w:bottom w:val="single" w:sz="4" w:space="0" w:color="auto"/>
              <w:right w:val="single" w:sz="4" w:space="0" w:color="auto"/>
            </w:tcBorders>
            <w:hideMark/>
          </w:tcPr>
          <w:p w14:paraId="519B56E7"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16,83</w:t>
            </w:r>
          </w:p>
        </w:tc>
      </w:tr>
      <w:tr w:rsidR="00772611" w:rsidRPr="001D6BDE" w14:paraId="7BA99C41" w14:textId="741ED2C8" w:rsidTr="0074089B">
        <w:tc>
          <w:tcPr>
            <w:tcW w:w="1003" w:type="dxa"/>
            <w:tcBorders>
              <w:top w:val="single" w:sz="4" w:space="0" w:color="auto"/>
              <w:left w:val="single" w:sz="4" w:space="0" w:color="auto"/>
              <w:bottom w:val="single" w:sz="4" w:space="0" w:color="auto"/>
              <w:right w:val="single" w:sz="4" w:space="0" w:color="auto"/>
            </w:tcBorders>
            <w:hideMark/>
          </w:tcPr>
          <w:p w14:paraId="262FC40B" w14:textId="744FD541"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1-34</w:t>
            </w:r>
          </w:p>
        </w:tc>
        <w:tc>
          <w:tcPr>
            <w:tcW w:w="4535" w:type="dxa"/>
            <w:tcBorders>
              <w:top w:val="single" w:sz="4" w:space="0" w:color="auto"/>
              <w:left w:val="single" w:sz="4" w:space="0" w:color="auto"/>
              <w:bottom w:val="single" w:sz="4" w:space="0" w:color="auto"/>
              <w:right w:val="single" w:sz="4" w:space="0" w:color="auto"/>
            </w:tcBorders>
            <w:hideMark/>
          </w:tcPr>
          <w:p w14:paraId="1180974A" w14:textId="7F27385C"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 xml:space="preserve">Kabinetas </w:t>
            </w:r>
          </w:p>
        </w:tc>
        <w:tc>
          <w:tcPr>
            <w:tcW w:w="2096" w:type="dxa"/>
            <w:tcBorders>
              <w:top w:val="single" w:sz="4" w:space="0" w:color="auto"/>
              <w:left w:val="single" w:sz="4" w:space="0" w:color="auto"/>
              <w:bottom w:val="single" w:sz="4" w:space="0" w:color="auto"/>
              <w:right w:val="single" w:sz="4" w:space="0" w:color="auto"/>
            </w:tcBorders>
            <w:hideMark/>
          </w:tcPr>
          <w:p w14:paraId="0D38BBB1" w14:textId="7CEA8AB3"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3,75</w:t>
            </w:r>
          </w:p>
        </w:tc>
        <w:tc>
          <w:tcPr>
            <w:tcW w:w="1716" w:type="dxa"/>
            <w:tcBorders>
              <w:top w:val="single" w:sz="4" w:space="0" w:color="auto"/>
              <w:left w:val="single" w:sz="4" w:space="0" w:color="auto"/>
              <w:bottom w:val="single" w:sz="4" w:space="0" w:color="auto"/>
              <w:right w:val="single" w:sz="4" w:space="0" w:color="auto"/>
            </w:tcBorders>
            <w:hideMark/>
          </w:tcPr>
          <w:p w14:paraId="4B21B2D2" w14:textId="4CD7DDC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11,25</w:t>
            </w:r>
          </w:p>
        </w:tc>
      </w:tr>
      <w:tr w:rsidR="00772611" w:rsidRPr="001D6BDE" w14:paraId="6C549C04" w14:textId="1063F2BD" w:rsidTr="0074089B">
        <w:tc>
          <w:tcPr>
            <w:tcW w:w="1003" w:type="dxa"/>
            <w:tcBorders>
              <w:top w:val="single" w:sz="4" w:space="0" w:color="auto"/>
              <w:left w:val="single" w:sz="4" w:space="0" w:color="auto"/>
              <w:bottom w:val="single" w:sz="4" w:space="0" w:color="auto"/>
              <w:right w:val="single" w:sz="4" w:space="0" w:color="auto"/>
            </w:tcBorders>
            <w:hideMark/>
          </w:tcPr>
          <w:p w14:paraId="34DC6D0A" w14:textId="45DAE211"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1-33</w:t>
            </w:r>
          </w:p>
        </w:tc>
        <w:tc>
          <w:tcPr>
            <w:tcW w:w="4535" w:type="dxa"/>
            <w:tcBorders>
              <w:top w:val="single" w:sz="4" w:space="0" w:color="auto"/>
              <w:left w:val="single" w:sz="4" w:space="0" w:color="auto"/>
              <w:bottom w:val="single" w:sz="4" w:space="0" w:color="auto"/>
              <w:right w:val="single" w:sz="4" w:space="0" w:color="auto"/>
            </w:tcBorders>
            <w:hideMark/>
          </w:tcPr>
          <w:p w14:paraId="074FE331" w14:textId="4AB531A6"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Indų plovykla</w:t>
            </w:r>
          </w:p>
        </w:tc>
        <w:tc>
          <w:tcPr>
            <w:tcW w:w="2096" w:type="dxa"/>
            <w:tcBorders>
              <w:top w:val="single" w:sz="4" w:space="0" w:color="auto"/>
              <w:left w:val="single" w:sz="4" w:space="0" w:color="auto"/>
              <w:bottom w:val="single" w:sz="4" w:space="0" w:color="auto"/>
              <w:right w:val="single" w:sz="4" w:space="0" w:color="auto"/>
            </w:tcBorders>
            <w:hideMark/>
          </w:tcPr>
          <w:p w14:paraId="1ECB7804" w14:textId="0CD6737F"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3,87</w:t>
            </w:r>
          </w:p>
        </w:tc>
        <w:tc>
          <w:tcPr>
            <w:tcW w:w="1716" w:type="dxa"/>
            <w:tcBorders>
              <w:top w:val="single" w:sz="4" w:space="0" w:color="auto"/>
              <w:left w:val="single" w:sz="4" w:space="0" w:color="auto"/>
              <w:bottom w:val="single" w:sz="4" w:space="0" w:color="auto"/>
              <w:right w:val="single" w:sz="4" w:space="0" w:color="auto"/>
            </w:tcBorders>
            <w:hideMark/>
          </w:tcPr>
          <w:p w14:paraId="7EC7E12E" w14:textId="623E357A"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11,61</w:t>
            </w:r>
          </w:p>
        </w:tc>
      </w:tr>
      <w:tr w:rsidR="00772611" w:rsidRPr="001D6BDE" w14:paraId="46605A0F" w14:textId="07967E70" w:rsidTr="0074089B">
        <w:tc>
          <w:tcPr>
            <w:tcW w:w="1003" w:type="dxa"/>
            <w:tcBorders>
              <w:top w:val="single" w:sz="4" w:space="0" w:color="auto"/>
              <w:left w:val="single" w:sz="4" w:space="0" w:color="auto"/>
              <w:bottom w:val="single" w:sz="4" w:space="0" w:color="auto"/>
              <w:right w:val="single" w:sz="4" w:space="0" w:color="auto"/>
            </w:tcBorders>
            <w:hideMark/>
          </w:tcPr>
          <w:p w14:paraId="0583086E" w14:textId="337D3E7E"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1-32</w:t>
            </w:r>
          </w:p>
        </w:tc>
        <w:tc>
          <w:tcPr>
            <w:tcW w:w="4535" w:type="dxa"/>
            <w:tcBorders>
              <w:top w:val="single" w:sz="4" w:space="0" w:color="auto"/>
              <w:left w:val="single" w:sz="4" w:space="0" w:color="auto"/>
              <w:bottom w:val="single" w:sz="4" w:space="0" w:color="auto"/>
              <w:right w:val="single" w:sz="4" w:space="0" w:color="auto"/>
            </w:tcBorders>
            <w:hideMark/>
          </w:tcPr>
          <w:p w14:paraId="0EE70921" w14:textId="50E23D35"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Indų plovykla</w:t>
            </w:r>
          </w:p>
        </w:tc>
        <w:tc>
          <w:tcPr>
            <w:tcW w:w="2096" w:type="dxa"/>
            <w:tcBorders>
              <w:top w:val="single" w:sz="4" w:space="0" w:color="auto"/>
              <w:left w:val="single" w:sz="4" w:space="0" w:color="auto"/>
              <w:bottom w:val="single" w:sz="4" w:space="0" w:color="auto"/>
              <w:right w:val="single" w:sz="4" w:space="0" w:color="auto"/>
            </w:tcBorders>
            <w:hideMark/>
          </w:tcPr>
          <w:p w14:paraId="5055EE0F" w14:textId="14ACFFE9"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12,18</w:t>
            </w:r>
          </w:p>
        </w:tc>
        <w:tc>
          <w:tcPr>
            <w:tcW w:w="1716" w:type="dxa"/>
            <w:tcBorders>
              <w:top w:val="single" w:sz="4" w:space="0" w:color="auto"/>
              <w:left w:val="single" w:sz="4" w:space="0" w:color="auto"/>
              <w:bottom w:val="single" w:sz="4" w:space="0" w:color="auto"/>
              <w:right w:val="single" w:sz="4" w:space="0" w:color="auto"/>
            </w:tcBorders>
            <w:hideMark/>
          </w:tcPr>
          <w:p w14:paraId="0B9AA2B3" w14:textId="41A9D6C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36,54</w:t>
            </w:r>
          </w:p>
        </w:tc>
      </w:tr>
      <w:tr w:rsidR="00772611" w:rsidRPr="001D6BDE" w14:paraId="0047A99F" w14:textId="2BA1779F" w:rsidTr="0074089B">
        <w:tc>
          <w:tcPr>
            <w:tcW w:w="1003" w:type="dxa"/>
            <w:tcBorders>
              <w:top w:val="single" w:sz="4" w:space="0" w:color="auto"/>
              <w:left w:val="single" w:sz="4" w:space="0" w:color="auto"/>
              <w:bottom w:val="single" w:sz="4" w:space="0" w:color="auto"/>
              <w:right w:val="single" w:sz="4" w:space="0" w:color="auto"/>
            </w:tcBorders>
            <w:hideMark/>
          </w:tcPr>
          <w:p w14:paraId="796BD1A7" w14:textId="25CC6FE4"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1-31</w:t>
            </w:r>
          </w:p>
        </w:tc>
        <w:tc>
          <w:tcPr>
            <w:tcW w:w="4535" w:type="dxa"/>
            <w:tcBorders>
              <w:top w:val="single" w:sz="4" w:space="0" w:color="auto"/>
              <w:left w:val="single" w:sz="4" w:space="0" w:color="auto"/>
              <w:bottom w:val="single" w:sz="4" w:space="0" w:color="auto"/>
              <w:right w:val="single" w:sz="4" w:space="0" w:color="auto"/>
            </w:tcBorders>
            <w:hideMark/>
          </w:tcPr>
          <w:p w14:paraId="3856FC90" w14:textId="5F29F0BE"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 xml:space="preserve">Virtuvė </w:t>
            </w:r>
          </w:p>
        </w:tc>
        <w:tc>
          <w:tcPr>
            <w:tcW w:w="2096" w:type="dxa"/>
            <w:tcBorders>
              <w:top w:val="single" w:sz="4" w:space="0" w:color="auto"/>
              <w:left w:val="single" w:sz="4" w:space="0" w:color="auto"/>
              <w:bottom w:val="single" w:sz="4" w:space="0" w:color="auto"/>
              <w:right w:val="single" w:sz="4" w:space="0" w:color="auto"/>
            </w:tcBorders>
            <w:hideMark/>
          </w:tcPr>
          <w:p w14:paraId="7C23F4C1" w14:textId="5E5F7192"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83,43</w:t>
            </w:r>
          </w:p>
        </w:tc>
        <w:tc>
          <w:tcPr>
            <w:tcW w:w="1716" w:type="dxa"/>
            <w:tcBorders>
              <w:top w:val="single" w:sz="4" w:space="0" w:color="auto"/>
              <w:left w:val="single" w:sz="4" w:space="0" w:color="auto"/>
              <w:bottom w:val="single" w:sz="4" w:space="0" w:color="auto"/>
              <w:right w:val="single" w:sz="4" w:space="0" w:color="auto"/>
            </w:tcBorders>
            <w:hideMark/>
          </w:tcPr>
          <w:p w14:paraId="7303C780" w14:textId="0E94CDBA"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250,29</w:t>
            </w:r>
          </w:p>
        </w:tc>
      </w:tr>
      <w:tr w:rsidR="00772611" w:rsidRPr="001D6BDE" w14:paraId="307505B5" w14:textId="7DA50A52" w:rsidTr="0074089B">
        <w:tc>
          <w:tcPr>
            <w:tcW w:w="1003" w:type="dxa"/>
            <w:tcBorders>
              <w:top w:val="single" w:sz="4" w:space="0" w:color="auto"/>
              <w:left w:val="single" w:sz="4" w:space="0" w:color="auto"/>
              <w:bottom w:val="single" w:sz="4" w:space="0" w:color="auto"/>
              <w:right w:val="single" w:sz="4" w:space="0" w:color="auto"/>
            </w:tcBorders>
            <w:hideMark/>
          </w:tcPr>
          <w:p w14:paraId="776B9829" w14:textId="3F89DD02"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1-30</w:t>
            </w:r>
          </w:p>
        </w:tc>
        <w:tc>
          <w:tcPr>
            <w:tcW w:w="4535" w:type="dxa"/>
            <w:tcBorders>
              <w:top w:val="single" w:sz="4" w:space="0" w:color="auto"/>
              <w:left w:val="single" w:sz="4" w:space="0" w:color="auto"/>
              <w:bottom w:val="single" w:sz="4" w:space="0" w:color="auto"/>
              <w:right w:val="single" w:sz="4" w:space="0" w:color="auto"/>
            </w:tcBorders>
            <w:hideMark/>
          </w:tcPr>
          <w:p w14:paraId="75B953CE" w14:textId="6DDB830A"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 xml:space="preserve">Koridorius </w:t>
            </w:r>
          </w:p>
        </w:tc>
        <w:tc>
          <w:tcPr>
            <w:tcW w:w="2096" w:type="dxa"/>
            <w:tcBorders>
              <w:top w:val="single" w:sz="4" w:space="0" w:color="auto"/>
              <w:left w:val="single" w:sz="4" w:space="0" w:color="auto"/>
              <w:bottom w:val="single" w:sz="4" w:space="0" w:color="auto"/>
              <w:right w:val="single" w:sz="4" w:space="0" w:color="auto"/>
            </w:tcBorders>
            <w:hideMark/>
          </w:tcPr>
          <w:p w14:paraId="61D0E9DD" w14:textId="2245398C"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6,45</w:t>
            </w:r>
          </w:p>
        </w:tc>
        <w:tc>
          <w:tcPr>
            <w:tcW w:w="1716" w:type="dxa"/>
            <w:tcBorders>
              <w:top w:val="single" w:sz="4" w:space="0" w:color="auto"/>
              <w:left w:val="single" w:sz="4" w:space="0" w:color="auto"/>
              <w:bottom w:val="single" w:sz="4" w:space="0" w:color="auto"/>
              <w:right w:val="single" w:sz="4" w:space="0" w:color="auto"/>
            </w:tcBorders>
            <w:hideMark/>
          </w:tcPr>
          <w:p w14:paraId="26A8B002" w14:textId="017601F6"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19,35</w:t>
            </w:r>
          </w:p>
        </w:tc>
      </w:tr>
      <w:tr w:rsidR="00772611" w:rsidRPr="001D6BDE" w14:paraId="6AE76BD7" w14:textId="2735E2FB" w:rsidTr="0074089B">
        <w:tc>
          <w:tcPr>
            <w:tcW w:w="1003" w:type="dxa"/>
            <w:tcBorders>
              <w:top w:val="single" w:sz="4" w:space="0" w:color="auto"/>
              <w:left w:val="single" w:sz="4" w:space="0" w:color="auto"/>
              <w:bottom w:val="single" w:sz="4" w:space="0" w:color="auto"/>
              <w:right w:val="single" w:sz="4" w:space="0" w:color="auto"/>
            </w:tcBorders>
            <w:hideMark/>
          </w:tcPr>
          <w:p w14:paraId="047D7803" w14:textId="260AD4D3" w:rsidR="00772611" w:rsidRPr="001D6BDE" w:rsidRDefault="00772611" w:rsidP="00772611">
            <w:pPr>
              <w:pBdr>
                <w:top w:val="nil"/>
                <w:left w:val="nil"/>
                <w:bottom w:val="nil"/>
                <w:right w:val="nil"/>
                <w:between w:val="nil"/>
                <w:bar w:val="nil"/>
              </w:pBdr>
              <w:ind w:firstLine="0"/>
              <w:jc w:val="both"/>
              <w:rPr>
                <w:rFonts w:ascii="Times New Roman" w:hAnsi="Times New Roman" w:cs="Times New Roman"/>
                <w:sz w:val="24"/>
                <w:bdr w:val="nil"/>
              </w:rPr>
            </w:pPr>
            <w:r w:rsidRPr="001D6BDE">
              <w:rPr>
                <w:rFonts w:ascii="Times New Roman" w:hAnsi="Times New Roman" w:cs="Times New Roman"/>
                <w:sz w:val="24"/>
                <w:bdr w:val="nil"/>
              </w:rPr>
              <w:t>1-29</w:t>
            </w:r>
          </w:p>
        </w:tc>
        <w:tc>
          <w:tcPr>
            <w:tcW w:w="4535" w:type="dxa"/>
            <w:tcBorders>
              <w:top w:val="single" w:sz="4" w:space="0" w:color="auto"/>
              <w:left w:val="single" w:sz="4" w:space="0" w:color="auto"/>
              <w:bottom w:val="single" w:sz="4" w:space="0" w:color="auto"/>
              <w:right w:val="single" w:sz="4" w:space="0" w:color="auto"/>
            </w:tcBorders>
            <w:hideMark/>
          </w:tcPr>
          <w:p w14:paraId="5C71C8C1" w14:textId="1B2A75D2"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 xml:space="preserve">Tualetas </w:t>
            </w:r>
          </w:p>
        </w:tc>
        <w:tc>
          <w:tcPr>
            <w:tcW w:w="2096" w:type="dxa"/>
            <w:tcBorders>
              <w:top w:val="single" w:sz="4" w:space="0" w:color="auto"/>
              <w:left w:val="single" w:sz="4" w:space="0" w:color="auto"/>
              <w:bottom w:val="single" w:sz="4" w:space="0" w:color="auto"/>
              <w:right w:val="single" w:sz="4" w:space="0" w:color="auto"/>
            </w:tcBorders>
            <w:hideMark/>
          </w:tcPr>
          <w:p w14:paraId="1F54D803" w14:textId="46F6C2B8"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1,16</w:t>
            </w:r>
          </w:p>
        </w:tc>
        <w:tc>
          <w:tcPr>
            <w:tcW w:w="1716" w:type="dxa"/>
            <w:tcBorders>
              <w:top w:val="single" w:sz="4" w:space="0" w:color="auto"/>
              <w:left w:val="single" w:sz="4" w:space="0" w:color="auto"/>
              <w:bottom w:val="single" w:sz="4" w:space="0" w:color="auto"/>
              <w:right w:val="single" w:sz="4" w:space="0" w:color="auto"/>
            </w:tcBorders>
            <w:hideMark/>
          </w:tcPr>
          <w:p w14:paraId="14EFA443" w14:textId="0398E6FD"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3,48</w:t>
            </w:r>
          </w:p>
        </w:tc>
      </w:tr>
      <w:tr w:rsidR="00772611" w:rsidRPr="001D6BDE" w14:paraId="3DE84383" w14:textId="792217AC" w:rsidTr="0074089B">
        <w:tc>
          <w:tcPr>
            <w:tcW w:w="5538" w:type="dxa"/>
            <w:gridSpan w:val="2"/>
            <w:tcBorders>
              <w:top w:val="single" w:sz="4" w:space="0" w:color="auto"/>
              <w:left w:val="single" w:sz="4" w:space="0" w:color="auto"/>
              <w:bottom w:val="single" w:sz="4" w:space="0" w:color="auto"/>
              <w:right w:val="single" w:sz="4" w:space="0" w:color="auto"/>
            </w:tcBorders>
            <w:hideMark/>
          </w:tcPr>
          <w:p w14:paraId="27124A3A" w14:textId="270769CA" w:rsidR="00772611" w:rsidRPr="001D6BDE" w:rsidRDefault="00772611" w:rsidP="00772611">
            <w:pPr>
              <w:pBdr>
                <w:top w:val="nil"/>
                <w:left w:val="nil"/>
                <w:bottom w:val="nil"/>
                <w:right w:val="nil"/>
                <w:between w:val="nil"/>
                <w:bar w:val="nil"/>
              </w:pBdr>
              <w:ind w:firstLine="0"/>
              <w:jc w:val="right"/>
              <w:rPr>
                <w:rFonts w:ascii="Times New Roman" w:hAnsi="Times New Roman" w:cs="Times New Roman"/>
                <w:b/>
                <w:sz w:val="24"/>
                <w:bdr w:val="nil"/>
              </w:rPr>
            </w:pPr>
            <w:r w:rsidRPr="001D6BDE">
              <w:rPr>
                <w:rFonts w:ascii="Times New Roman" w:hAnsi="Times New Roman" w:cs="Times New Roman"/>
                <w:b/>
                <w:sz w:val="24"/>
                <w:bdr w:val="nil"/>
              </w:rPr>
              <w:t>Iš viso:</w:t>
            </w:r>
          </w:p>
        </w:tc>
        <w:tc>
          <w:tcPr>
            <w:tcW w:w="2096" w:type="dxa"/>
            <w:tcBorders>
              <w:top w:val="single" w:sz="4" w:space="0" w:color="auto"/>
              <w:left w:val="single" w:sz="4" w:space="0" w:color="auto"/>
              <w:bottom w:val="single" w:sz="4" w:space="0" w:color="auto"/>
              <w:right w:val="single" w:sz="4" w:space="0" w:color="auto"/>
            </w:tcBorders>
            <w:hideMark/>
          </w:tcPr>
          <w:p w14:paraId="03B65589" w14:textId="6EAA4213" w:rsidR="00772611" w:rsidRPr="001D6BDE" w:rsidRDefault="0074089B" w:rsidP="00E06174">
            <w:pPr>
              <w:pBdr>
                <w:top w:val="nil"/>
                <w:left w:val="nil"/>
                <w:bottom w:val="nil"/>
                <w:right w:val="nil"/>
                <w:between w:val="nil"/>
                <w:bar w:val="nil"/>
              </w:pBdr>
              <w:jc w:val="both"/>
              <w:rPr>
                <w:rFonts w:ascii="Times New Roman" w:hAnsi="Times New Roman" w:cs="Times New Roman"/>
                <w:b/>
                <w:sz w:val="24"/>
                <w:bdr w:val="nil"/>
              </w:rPr>
            </w:pPr>
            <w:r>
              <w:rPr>
                <w:rFonts w:ascii="Times New Roman" w:hAnsi="Times New Roman" w:cs="Times New Roman"/>
                <w:b/>
                <w:sz w:val="24"/>
                <w:bdr w:val="nil"/>
              </w:rPr>
              <w:t>141,98</w:t>
            </w:r>
          </w:p>
        </w:tc>
        <w:tc>
          <w:tcPr>
            <w:tcW w:w="1716" w:type="dxa"/>
            <w:tcBorders>
              <w:top w:val="single" w:sz="4" w:space="0" w:color="auto"/>
              <w:left w:val="single" w:sz="4" w:space="0" w:color="auto"/>
              <w:bottom w:val="single" w:sz="4" w:space="0" w:color="auto"/>
              <w:right w:val="single" w:sz="4" w:space="0" w:color="auto"/>
            </w:tcBorders>
            <w:hideMark/>
          </w:tcPr>
          <w:p w14:paraId="04FC20AC" w14:textId="51071523" w:rsidR="00772611" w:rsidRPr="001D6BDE" w:rsidRDefault="0074089B" w:rsidP="00E06174">
            <w:pPr>
              <w:pBdr>
                <w:top w:val="nil"/>
                <w:left w:val="nil"/>
                <w:bottom w:val="nil"/>
                <w:right w:val="nil"/>
                <w:between w:val="nil"/>
                <w:bar w:val="nil"/>
              </w:pBdr>
              <w:jc w:val="both"/>
              <w:rPr>
                <w:rFonts w:ascii="Times New Roman" w:hAnsi="Times New Roman" w:cs="Times New Roman"/>
                <w:b/>
                <w:sz w:val="24"/>
                <w:bdr w:val="nil"/>
              </w:rPr>
            </w:pPr>
            <w:r>
              <w:rPr>
                <w:rFonts w:ascii="Times New Roman" w:hAnsi="Times New Roman" w:cs="Times New Roman"/>
                <w:b/>
                <w:sz w:val="24"/>
                <w:bdr w:val="nil"/>
              </w:rPr>
              <w:t>425,94</w:t>
            </w:r>
          </w:p>
        </w:tc>
      </w:tr>
    </w:tbl>
    <w:p w14:paraId="4B3836CE" w14:textId="77777777" w:rsidR="00772611" w:rsidRPr="001D6BDE" w:rsidRDefault="00772611" w:rsidP="00772611">
      <w:pPr>
        <w:pBdr>
          <w:top w:val="nil"/>
          <w:left w:val="nil"/>
          <w:bottom w:val="nil"/>
          <w:right w:val="nil"/>
          <w:between w:val="nil"/>
          <w:bar w:val="nil"/>
        </w:pBdr>
        <w:jc w:val="right"/>
        <w:rPr>
          <w:rFonts w:ascii="Times New Roman" w:hAnsi="Times New Roman" w:cs="Times New Roman"/>
          <w:sz w:val="24"/>
          <w:szCs w:val="20"/>
          <w:bdr w:val="nil"/>
        </w:rPr>
      </w:pPr>
    </w:p>
    <w:p w14:paraId="32A77418" w14:textId="5CE9D0D6" w:rsidR="00772611" w:rsidRPr="001D6BDE" w:rsidRDefault="00772611" w:rsidP="00B12525">
      <w:pPr>
        <w:pBdr>
          <w:top w:val="nil"/>
          <w:left w:val="nil"/>
          <w:bottom w:val="nil"/>
          <w:right w:val="nil"/>
          <w:between w:val="nil"/>
          <w:bar w:val="nil"/>
        </w:pBdr>
        <w:tabs>
          <w:tab w:val="left" w:pos="709"/>
        </w:tabs>
        <w:ind w:firstLine="426"/>
        <w:jc w:val="both"/>
        <w:rPr>
          <w:rFonts w:ascii="Times New Roman" w:hAnsi="Times New Roman" w:cs="Times New Roman"/>
          <w:sz w:val="24"/>
          <w:szCs w:val="20"/>
          <w:bdr w:val="nil"/>
        </w:rPr>
      </w:pPr>
      <w:r w:rsidRPr="001D6BDE">
        <w:rPr>
          <w:rFonts w:ascii="Times New Roman" w:hAnsi="Times New Roman" w:cs="Times New Roman"/>
          <w:sz w:val="24"/>
          <w:szCs w:val="20"/>
          <w:bdr w:val="nil"/>
        </w:rPr>
        <w:tab/>
      </w:r>
      <w:r w:rsidR="00B12525">
        <w:rPr>
          <w:rFonts w:ascii="Times New Roman" w:hAnsi="Times New Roman" w:cs="Times New Roman"/>
          <w:sz w:val="24"/>
          <w:szCs w:val="20"/>
          <w:bdr w:val="nil"/>
        </w:rPr>
        <w:t>Administracijos pastato r</w:t>
      </w:r>
      <w:r w:rsidRPr="001D6BDE">
        <w:rPr>
          <w:rFonts w:ascii="Times New Roman" w:hAnsi="Times New Roman" w:cs="Times New Roman"/>
          <w:sz w:val="24"/>
          <w:szCs w:val="20"/>
          <w:bdr w:val="nil"/>
        </w:rPr>
        <w:t>ūsyje esančios virtuvės patalpos:</w:t>
      </w:r>
    </w:p>
    <w:tbl>
      <w:tblPr>
        <w:tblW w:w="0" w:type="auto"/>
        <w:tblLook w:val="04A0" w:firstRow="1" w:lastRow="0" w:firstColumn="1" w:lastColumn="0" w:noHBand="0" w:noVBand="1"/>
      </w:tblPr>
      <w:tblGrid>
        <w:gridCol w:w="1667"/>
        <w:gridCol w:w="4089"/>
        <w:gridCol w:w="1998"/>
        <w:gridCol w:w="1596"/>
      </w:tblGrid>
      <w:tr w:rsidR="00772611" w:rsidRPr="001D6BDE" w14:paraId="11BE1483" w14:textId="5D1D9C1A" w:rsidTr="00982E7C">
        <w:trPr>
          <w:trHeight w:val="420"/>
        </w:trPr>
        <w:tc>
          <w:tcPr>
            <w:tcW w:w="1667" w:type="dxa"/>
            <w:tcBorders>
              <w:top w:val="single" w:sz="4" w:space="0" w:color="auto"/>
              <w:left w:val="single" w:sz="4" w:space="0" w:color="auto"/>
              <w:bottom w:val="single" w:sz="4" w:space="0" w:color="auto"/>
              <w:right w:val="single" w:sz="4" w:space="0" w:color="auto"/>
            </w:tcBorders>
            <w:vAlign w:val="center"/>
            <w:hideMark/>
          </w:tcPr>
          <w:p w14:paraId="035DF327" w14:textId="4A42F20F" w:rsidR="00772611" w:rsidRPr="001D6BDE" w:rsidRDefault="00772611" w:rsidP="00772611">
            <w:pPr>
              <w:pBdr>
                <w:top w:val="nil"/>
                <w:left w:val="nil"/>
                <w:bottom w:val="nil"/>
                <w:right w:val="nil"/>
                <w:between w:val="nil"/>
                <w:bar w:val="nil"/>
              </w:pBdr>
              <w:ind w:firstLine="26"/>
              <w:jc w:val="center"/>
              <w:rPr>
                <w:rFonts w:ascii="Times New Roman" w:hAnsi="Times New Roman" w:cs="Times New Roman"/>
                <w:b/>
                <w:sz w:val="24"/>
                <w:bdr w:val="nil"/>
              </w:rPr>
            </w:pPr>
            <w:r w:rsidRPr="001D6BDE">
              <w:rPr>
                <w:rFonts w:ascii="Times New Roman" w:hAnsi="Times New Roman" w:cs="Times New Roman"/>
                <w:b/>
                <w:sz w:val="24"/>
                <w:bdr w:val="nil"/>
              </w:rPr>
              <w:t>Patalpa</w:t>
            </w:r>
          </w:p>
        </w:tc>
        <w:tc>
          <w:tcPr>
            <w:tcW w:w="4089" w:type="dxa"/>
            <w:tcBorders>
              <w:top w:val="single" w:sz="4" w:space="0" w:color="auto"/>
              <w:left w:val="single" w:sz="4" w:space="0" w:color="auto"/>
              <w:bottom w:val="single" w:sz="4" w:space="0" w:color="auto"/>
              <w:right w:val="single" w:sz="4" w:space="0" w:color="auto"/>
            </w:tcBorders>
            <w:vAlign w:val="center"/>
            <w:hideMark/>
          </w:tcPr>
          <w:p w14:paraId="4645C7B4" w14:textId="78EE03BF" w:rsidR="00772611" w:rsidRPr="001D6BDE" w:rsidRDefault="00772611" w:rsidP="00E06174">
            <w:pPr>
              <w:pBdr>
                <w:top w:val="nil"/>
                <w:left w:val="nil"/>
                <w:bottom w:val="nil"/>
                <w:right w:val="nil"/>
                <w:between w:val="nil"/>
                <w:bar w:val="nil"/>
              </w:pBdr>
              <w:jc w:val="center"/>
              <w:rPr>
                <w:rFonts w:ascii="Times New Roman" w:hAnsi="Times New Roman" w:cs="Times New Roman"/>
                <w:b/>
                <w:sz w:val="24"/>
                <w:bdr w:val="nil"/>
              </w:rPr>
            </w:pPr>
            <w:r w:rsidRPr="001D6BDE">
              <w:rPr>
                <w:rFonts w:ascii="Times New Roman" w:hAnsi="Times New Roman" w:cs="Times New Roman"/>
                <w:b/>
                <w:sz w:val="24"/>
                <w:bdr w:val="nil"/>
              </w:rPr>
              <w:t>Patalpos pavadinimas</w:t>
            </w:r>
          </w:p>
        </w:tc>
        <w:tc>
          <w:tcPr>
            <w:tcW w:w="1998" w:type="dxa"/>
            <w:tcBorders>
              <w:top w:val="single" w:sz="4" w:space="0" w:color="auto"/>
              <w:left w:val="single" w:sz="4" w:space="0" w:color="auto"/>
              <w:bottom w:val="single" w:sz="4" w:space="0" w:color="auto"/>
              <w:right w:val="single" w:sz="4" w:space="0" w:color="auto"/>
            </w:tcBorders>
            <w:vAlign w:val="center"/>
            <w:hideMark/>
          </w:tcPr>
          <w:p w14:paraId="7E0B287E" w14:textId="0E5577A5" w:rsidR="00772611" w:rsidRPr="001D6BDE" w:rsidRDefault="00772611" w:rsidP="00E06174">
            <w:pPr>
              <w:pBdr>
                <w:top w:val="nil"/>
                <w:left w:val="nil"/>
                <w:bottom w:val="nil"/>
                <w:right w:val="nil"/>
                <w:between w:val="nil"/>
                <w:bar w:val="nil"/>
              </w:pBdr>
              <w:jc w:val="center"/>
              <w:rPr>
                <w:rFonts w:ascii="Times New Roman" w:hAnsi="Times New Roman" w:cs="Times New Roman"/>
                <w:b/>
                <w:sz w:val="24"/>
                <w:bdr w:val="nil"/>
              </w:rPr>
            </w:pPr>
            <w:r w:rsidRPr="001D6BDE">
              <w:rPr>
                <w:rFonts w:ascii="Times New Roman" w:hAnsi="Times New Roman" w:cs="Times New Roman"/>
                <w:b/>
                <w:sz w:val="24"/>
                <w:bdr w:val="nil"/>
              </w:rPr>
              <w:t>Plotas (m</w:t>
            </w:r>
            <w:r w:rsidRPr="001D6BDE">
              <w:rPr>
                <w:rFonts w:ascii="Times New Roman" w:hAnsi="Times New Roman" w:cs="Times New Roman"/>
                <w:b/>
                <w:sz w:val="24"/>
                <w:bdr w:val="nil"/>
                <w:vertAlign w:val="superscript"/>
              </w:rPr>
              <w:t>2</w:t>
            </w:r>
            <w:r w:rsidRPr="001D6BDE">
              <w:rPr>
                <w:rFonts w:ascii="Times New Roman" w:hAnsi="Times New Roman" w:cs="Times New Roman"/>
                <w:b/>
                <w:sz w:val="24"/>
                <w:bdr w:val="nil"/>
              </w:rPr>
              <w:t>)</w:t>
            </w:r>
          </w:p>
        </w:tc>
        <w:tc>
          <w:tcPr>
            <w:tcW w:w="1596" w:type="dxa"/>
            <w:tcBorders>
              <w:top w:val="single" w:sz="4" w:space="0" w:color="auto"/>
              <w:left w:val="single" w:sz="4" w:space="0" w:color="auto"/>
              <w:bottom w:val="single" w:sz="4" w:space="0" w:color="auto"/>
              <w:right w:val="single" w:sz="4" w:space="0" w:color="auto"/>
            </w:tcBorders>
            <w:vAlign w:val="center"/>
            <w:hideMark/>
          </w:tcPr>
          <w:p w14:paraId="0D1D5D64" w14:textId="28408966" w:rsidR="00772611" w:rsidRPr="001D6BDE" w:rsidRDefault="00772611" w:rsidP="00E06174">
            <w:pPr>
              <w:pBdr>
                <w:top w:val="nil"/>
                <w:left w:val="nil"/>
                <w:bottom w:val="nil"/>
                <w:right w:val="nil"/>
                <w:between w:val="nil"/>
                <w:bar w:val="nil"/>
              </w:pBdr>
              <w:jc w:val="center"/>
              <w:rPr>
                <w:rFonts w:ascii="Times New Roman" w:hAnsi="Times New Roman" w:cs="Times New Roman"/>
                <w:b/>
                <w:sz w:val="24"/>
                <w:bdr w:val="nil"/>
              </w:rPr>
            </w:pPr>
            <w:r w:rsidRPr="001D6BDE">
              <w:rPr>
                <w:rFonts w:ascii="Times New Roman" w:hAnsi="Times New Roman" w:cs="Times New Roman"/>
                <w:b/>
                <w:sz w:val="24"/>
                <w:bdr w:val="nil"/>
              </w:rPr>
              <w:t>Tūris (m</w:t>
            </w:r>
            <w:r w:rsidRPr="001D6BDE">
              <w:rPr>
                <w:rFonts w:ascii="Times New Roman" w:hAnsi="Times New Roman" w:cs="Times New Roman"/>
                <w:b/>
                <w:sz w:val="24"/>
                <w:bdr w:val="nil"/>
                <w:vertAlign w:val="superscript"/>
              </w:rPr>
              <w:t>3</w:t>
            </w:r>
            <w:r w:rsidRPr="001D6BDE">
              <w:rPr>
                <w:rFonts w:ascii="Times New Roman" w:hAnsi="Times New Roman" w:cs="Times New Roman"/>
                <w:b/>
                <w:sz w:val="24"/>
                <w:bdr w:val="nil"/>
              </w:rPr>
              <w:t>)</w:t>
            </w:r>
          </w:p>
        </w:tc>
      </w:tr>
      <w:tr w:rsidR="00772611" w:rsidRPr="001D6BDE" w14:paraId="26D4276C" w14:textId="4EE3DBC1" w:rsidTr="00982E7C">
        <w:tc>
          <w:tcPr>
            <w:tcW w:w="1667" w:type="dxa"/>
            <w:tcBorders>
              <w:top w:val="single" w:sz="4" w:space="0" w:color="auto"/>
              <w:left w:val="single" w:sz="4" w:space="0" w:color="auto"/>
              <w:bottom w:val="single" w:sz="4" w:space="0" w:color="auto"/>
              <w:right w:val="single" w:sz="4" w:space="0" w:color="auto"/>
            </w:tcBorders>
            <w:hideMark/>
          </w:tcPr>
          <w:p w14:paraId="4425A5B1" w14:textId="167262D1" w:rsidR="00772611" w:rsidRPr="001D6BDE" w:rsidRDefault="00772611" w:rsidP="00772611">
            <w:pPr>
              <w:pBdr>
                <w:top w:val="nil"/>
                <w:left w:val="nil"/>
                <w:bottom w:val="nil"/>
                <w:right w:val="nil"/>
                <w:between w:val="nil"/>
                <w:bar w:val="nil"/>
              </w:pBdr>
              <w:ind w:firstLine="26"/>
              <w:jc w:val="both"/>
              <w:rPr>
                <w:rFonts w:ascii="Times New Roman" w:hAnsi="Times New Roman" w:cs="Times New Roman"/>
                <w:sz w:val="24"/>
                <w:bdr w:val="nil"/>
              </w:rPr>
            </w:pPr>
            <w:r w:rsidRPr="001D6BDE">
              <w:rPr>
                <w:rFonts w:ascii="Times New Roman" w:hAnsi="Times New Roman" w:cs="Times New Roman"/>
                <w:sz w:val="24"/>
                <w:bdr w:val="nil"/>
              </w:rPr>
              <w:t>R-3</w:t>
            </w:r>
          </w:p>
        </w:tc>
        <w:tc>
          <w:tcPr>
            <w:tcW w:w="4089" w:type="dxa"/>
            <w:tcBorders>
              <w:top w:val="single" w:sz="4" w:space="0" w:color="auto"/>
              <w:left w:val="single" w:sz="4" w:space="0" w:color="auto"/>
              <w:bottom w:val="single" w:sz="4" w:space="0" w:color="auto"/>
              <w:right w:val="single" w:sz="4" w:space="0" w:color="auto"/>
            </w:tcBorders>
            <w:hideMark/>
          </w:tcPr>
          <w:p w14:paraId="73524D0E" w14:textId="353FEA3A"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Tualetas</w:t>
            </w:r>
          </w:p>
        </w:tc>
        <w:tc>
          <w:tcPr>
            <w:tcW w:w="1998" w:type="dxa"/>
            <w:tcBorders>
              <w:top w:val="single" w:sz="4" w:space="0" w:color="auto"/>
              <w:left w:val="single" w:sz="4" w:space="0" w:color="auto"/>
              <w:bottom w:val="single" w:sz="4" w:space="0" w:color="auto"/>
              <w:right w:val="single" w:sz="4" w:space="0" w:color="auto"/>
            </w:tcBorders>
            <w:hideMark/>
          </w:tcPr>
          <w:p w14:paraId="3A42D2F1" w14:textId="700979E0"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1,93</w:t>
            </w:r>
          </w:p>
        </w:tc>
        <w:tc>
          <w:tcPr>
            <w:tcW w:w="1596" w:type="dxa"/>
            <w:tcBorders>
              <w:top w:val="single" w:sz="4" w:space="0" w:color="auto"/>
              <w:left w:val="single" w:sz="4" w:space="0" w:color="auto"/>
              <w:bottom w:val="single" w:sz="4" w:space="0" w:color="auto"/>
              <w:right w:val="single" w:sz="4" w:space="0" w:color="auto"/>
            </w:tcBorders>
            <w:hideMark/>
          </w:tcPr>
          <w:p w14:paraId="30A32B83" w14:textId="1F56249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4,25</w:t>
            </w:r>
          </w:p>
        </w:tc>
      </w:tr>
      <w:tr w:rsidR="00772611" w:rsidRPr="001D6BDE" w14:paraId="4927110D" w14:textId="77777777" w:rsidTr="00982E7C">
        <w:tc>
          <w:tcPr>
            <w:tcW w:w="1667" w:type="dxa"/>
            <w:tcBorders>
              <w:top w:val="single" w:sz="4" w:space="0" w:color="auto"/>
              <w:left w:val="single" w:sz="4" w:space="0" w:color="auto"/>
              <w:bottom w:val="single" w:sz="4" w:space="0" w:color="auto"/>
              <w:right w:val="single" w:sz="4" w:space="0" w:color="auto"/>
            </w:tcBorders>
            <w:hideMark/>
          </w:tcPr>
          <w:p w14:paraId="46C670A6" w14:textId="77777777" w:rsidR="00772611" w:rsidRPr="001D6BDE" w:rsidRDefault="00772611" w:rsidP="00772611">
            <w:pPr>
              <w:pBdr>
                <w:top w:val="nil"/>
                <w:left w:val="nil"/>
                <w:bottom w:val="nil"/>
                <w:right w:val="nil"/>
                <w:between w:val="nil"/>
                <w:bar w:val="nil"/>
              </w:pBdr>
              <w:ind w:firstLine="26"/>
              <w:jc w:val="both"/>
              <w:rPr>
                <w:rFonts w:ascii="Times New Roman" w:hAnsi="Times New Roman" w:cs="Times New Roman"/>
                <w:sz w:val="24"/>
                <w:bdr w:val="nil"/>
              </w:rPr>
            </w:pPr>
            <w:r w:rsidRPr="001D6BDE">
              <w:rPr>
                <w:rFonts w:ascii="Times New Roman" w:hAnsi="Times New Roman" w:cs="Times New Roman"/>
                <w:sz w:val="24"/>
                <w:bdr w:val="nil"/>
              </w:rPr>
              <w:t>R-4</w:t>
            </w:r>
          </w:p>
        </w:tc>
        <w:tc>
          <w:tcPr>
            <w:tcW w:w="4089" w:type="dxa"/>
            <w:tcBorders>
              <w:top w:val="single" w:sz="4" w:space="0" w:color="auto"/>
              <w:left w:val="single" w:sz="4" w:space="0" w:color="auto"/>
              <w:bottom w:val="single" w:sz="4" w:space="0" w:color="auto"/>
              <w:right w:val="single" w:sz="4" w:space="0" w:color="auto"/>
            </w:tcBorders>
            <w:hideMark/>
          </w:tcPr>
          <w:p w14:paraId="45DC6832"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 xml:space="preserve">Dušas </w:t>
            </w:r>
          </w:p>
        </w:tc>
        <w:tc>
          <w:tcPr>
            <w:tcW w:w="1998" w:type="dxa"/>
            <w:tcBorders>
              <w:top w:val="single" w:sz="4" w:space="0" w:color="auto"/>
              <w:left w:val="single" w:sz="4" w:space="0" w:color="auto"/>
              <w:bottom w:val="single" w:sz="4" w:space="0" w:color="auto"/>
              <w:right w:val="single" w:sz="4" w:space="0" w:color="auto"/>
            </w:tcBorders>
            <w:hideMark/>
          </w:tcPr>
          <w:p w14:paraId="3396227A"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1,37</w:t>
            </w:r>
          </w:p>
        </w:tc>
        <w:tc>
          <w:tcPr>
            <w:tcW w:w="1596" w:type="dxa"/>
            <w:tcBorders>
              <w:top w:val="single" w:sz="4" w:space="0" w:color="auto"/>
              <w:left w:val="single" w:sz="4" w:space="0" w:color="auto"/>
              <w:bottom w:val="single" w:sz="4" w:space="0" w:color="auto"/>
              <w:right w:val="single" w:sz="4" w:space="0" w:color="auto"/>
            </w:tcBorders>
            <w:hideMark/>
          </w:tcPr>
          <w:p w14:paraId="21B573C5" w14:textId="77777777"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3,01</w:t>
            </w:r>
          </w:p>
        </w:tc>
      </w:tr>
      <w:tr w:rsidR="00772611" w:rsidRPr="001D6BDE" w14:paraId="06C4E3D8" w14:textId="7AC5FA4F" w:rsidTr="00982E7C">
        <w:tc>
          <w:tcPr>
            <w:tcW w:w="1667" w:type="dxa"/>
            <w:tcBorders>
              <w:top w:val="single" w:sz="4" w:space="0" w:color="auto"/>
              <w:left w:val="single" w:sz="4" w:space="0" w:color="auto"/>
              <w:bottom w:val="single" w:sz="4" w:space="0" w:color="auto"/>
              <w:right w:val="single" w:sz="4" w:space="0" w:color="auto"/>
            </w:tcBorders>
            <w:hideMark/>
          </w:tcPr>
          <w:p w14:paraId="33F92577" w14:textId="182099B2" w:rsidR="00772611" w:rsidRPr="001D6BDE" w:rsidRDefault="00772611" w:rsidP="00772611">
            <w:pPr>
              <w:pBdr>
                <w:top w:val="nil"/>
                <w:left w:val="nil"/>
                <w:bottom w:val="nil"/>
                <w:right w:val="nil"/>
                <w:between w:val="nil"/>
                <w:bar w:val="nil"/>
              </w:pBdr>
              <w:ind w:firstLine="26"/>
              <w:jc w:val="both"/>
              <w:rPr>
                <w:rFonts w:ascii="Times New Roman" w:hAnsi="Times New Roman" w:cs="Times New Roman"/>
                <w:sz w:val="24"/>
                <w:bdr w:val="nil"/>
              </w:rPr>
            </w:pPr>
            <w:r w:rsidRPr="001D6BDE">
              <w:rPr>
                <w:rFonts w:ascii="Times New Roman" w:hAnsi="Times New Roman" w:cs="Times New Roman"/>
                <w:sz w:val="24"/>
                <w:bdr w:val="nil"/>
              </w:rPr>
              <w:t>R-5</w:t>
            </w:r>
          </w:p>
        </w:tc>
        <w:tc>
          <w:tcPr>
            <w:tcW w:w="4089" w:type="dxa"/>
            <w:tcBorders>
              <w:top w:val="single" w:sz="4" w:space="0" w:color="auto"/>
              <w:left w:val="single" w:sz="4" w:space="0" w:color="auto"/>
              <w:bottom w:val="single" w:sz="4" w:space="0" w:color="auto"/>
              <w:right w:val="single" w:sz="4" w:space="0" w:color="auto"/>
            </w:tcBorders>
            <w:hideMark/>
          </w:tcPr>
          <w:p w14:paraId="781F1ECB" w14:textId="79AEBD70"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Buitinė patalpa</w:t>
            </w:r>
          </w:p>
        </w:tc>
        <w:tc>
          <w:tcPr>
            <w:tcW w:w="1998" w:type="dxa"/>
            <w:tcBorders>
              <w:top w:val="single" w:sz="4" w:space="0" w:color="auto"/>
              <w:left w:val="single" w:sz="4" w:space="0" w:color="auto"/>
              <w:bottom w:val="single" w:sz="4" w:space="0" w:color="auto"/>
              <w:right w:val="single" w:sz="4" w:space="0" w:color="auto"/>
            </w:tcBorders>
            <w:hideMark/>
          </w:tcPr>
          <w:p w14:paraId="5CED4668" w14:textId="6DC85C74"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14,48</w:t>
            </w:r>
          </w:p>
        </w:tc>
        <w:tc>
          <w:tcPr>
            <w:tcW w:w="1596" w:type="dxa"/>
            <w:tcBorders>
              <w:top w:val="single" w:sz="4" w:space="0" w:color="auto"/>
              <w:left w:val="single" w:sz="4" w:space="0" w:color="auto"/>
              <w:bottom w:val="single" w:sz="4" w:space="0" w:color="auto"/>
              <w:right w:val="single" w:sz="4" w:space="0" w:color="auto"/>
            </w:tcBorders>
            <w:hideMark/>
          </w:tcPr>
          <w:p w14:paraId="0C85DEE6" w14:textId="3A8FC8B9" w:rsidR="00772611" w:rsidRPr="001D6BDE" w:rsidRDefault="00772611" w:rsidP="00E06174">
            <w:pPr>
              <w:pBdr>
                <w:top w:val="nil"/>
                <w:left w:val="nil"/>
                <w:bottom w:val="nil"/>
                <w:right w:val="nil"/>
                <w:between w:val="nil"/>
                <w:bar w:val="nil"/>
              </w:pBdr>
              <w:jc w:val="both"/>
              <w:rPr>
                <w:rFonts w:ascii="Times New Roman" w:hAnsi="Times New Roman" w:cs="Times New Roman"/>
                <w:sz w:val="24"/>
                <w:bdr w:val="nil"/>
              </w:rPr>
            </w:pPr>
            <w:r w:rsidRPr="001D6BDE">
              <w:rPr>
                <w:rFonts w:ascii="Times New Roman" w:hAnsi="Times New Roman" w:cs="Times New Roman"/>
                <w:sz w:val="24"/>
                <w:bdr w:val="nil"/>
              </w:rPr>
              <w:t>31,86</w:t>
            </w:r>
          </w:p>
        </w:tc>
      </w:tr>
      <w:tr w:rsidR="00772611" w:rsidRPr="001D6BDE" w14:paraId="54D948A3" w14:textId="77777777" w:rsidTr="00982E7C">
        <w:tc>
          <w:tcPr>
            <w:tcW w:w="1667" w:type="dxa"/>
            <w:tcBorders>
              <w:top w:val="single" w:sz="4" w:space="0" w:color="auto"/>
              <w:left w:val="single" w:sz="4" w:space="0" w:color="auto"/>
              <w:bottom w:val="single" w:sz="4" w:space="0" w:color="auto"/>
              <w:right w:val="single" w:sz="4" w:space="0" w:color="auto"/>
            </w:tcBorders>
            <w:hideMark/>
          </w:tcPr>
          <w:p w14:paraId="00296342" w14:textId="77777777" w:rsidR="00772611" w:rsidRPr="001D6BDE" w:rsidRDefault="00772611" w:rsidP="00772611">
            <w:pPr>
              <w:pBdr>
                <w:top w:val="nil"/>
                <w:left w:val="nil"/>
                <w:bottom w:val="nil"/>
                <w:right w:val="nil"/>
                <w:between w:val="nil"/>
                <w:bar w:val="nil"/>
              </w:pBdr>
              <w:ind w:firstLine="26"/>
              <w:jc w:val="both"/>
              <w:rPr>
                <w:rFonts w:ascii="Times New Roman" w:hAnsi="Times New Roman" w:cs="Times New Roman"/>
                <w:sz w:val="24"/>
                <w:bdr w:val="nil"/>
              </w:rPr>
            </w:pPr>
            <w:r w:rsidRPr="001D6BDE">
              <w:rPr>
                <w:rFonts w:ascii="Times New Roman" w:hAnsi="Times New Roman" w:cs="Times New Roman"/>
                <w:sz w:val="24"/>
                <w:bdr w:val="nil"/>
              </w:rPr>
              <w:t>R-12</w:t>
            </w:r>
          </w:p>
        </w:tc>
        <w:tc>
          <w:tcPr>
            <w:tcW w:w="4089" w:type="dxa"/>
            <w:tcBorders>
              <w:top w:val="single" w:sz="4" w:space="0" w:color="auto"/>
              <w:left w:val="single" w:sz="4" w:space="0" w:color="auto"/>
              <w:bottom w:val="single" w:sz="4" w:space="0" w:color="auto"/>
              <w:right w:val="single" w:sz="4" w:space="0" w:color="auto"/>
            </w:tcBorders>
            <w:hideMark/>
          </w:tcPr>
          <w:p w14:paraId="4ED19964" w14:textId="77777777" w:rsidR="00772611" w:rsidRPr="001D6BDE" w:rsidRDefault="00772611" w:rsidP="00E06174">
            <w:pPr>
              <w:pBdr>
                <w:top w:val="nil"/>
                <w:left w:val="nil"/>
                <w:bottom w:val="nil"/>
                <w:right w:val="nil"/>
                <w:between w:val="nil"/>
                <w:bar w:val="nil"/>
              </w:pBdr>
              <w:jc w:val="both"/>
              <w:rPr>
                <w:rFonts w:ascii="Times New Roman" w:eastAsia="Calibri" w:hAnsi="Times New Roman" w:cs="Times New Roman"/>
                <w:sz w:val="24"/>
                <w:bdr w:val="nil"/>
              </w:rPr>
            </w:pPr>
            <w:r w:rsidRPr="001D6BDE">
              <w:rPr>
                <w:rFonts w:ascii="Times New Roman" w:eastAsia="Arial Unicode MS" w:hAnsi="Times New Roman" w:cs="Times New Roman"/>
                <w:sz w:val="24"/>
                <w:bdr w:val="nil"/>
              </w:rPr>
              <w:t xml:space="preserve">Sandėlis </w:t>
            </w:r>
          </w:p>
        </w:tc>
        <w:tc>
          <w:tcPr>
            <w:tcW w:w="1998" w:type="dxa"/>
            <w:tcBorders>
              <w:top w:val="single" w:sz="4" w:space="0" w:color="auto"/>
              <w:left w:val="single" w:sz="4" w:space="0" w:color="auto"/>
              <w:bottom w:val="single" w:sz="4" w:space="0" w:color="auto"/>
              <w:right w:val="single" w:sz="4" w:space="0" w:color="auto"/>
            </w:tcBorders>
            <w:hideMark/>
          </w:tcPr>
          <w:p w14:paraId="59F676EE" w14:textId="77777777" w:rsidR="00772611" w:rsidRPr="001D6BDE" w:rsidRDefault="00772611" w:rsidP="00E06174">
            <w:pPr>
              <w:pBdr>
                <w:top w:val="nil"/>
                <w:left w:val="nil"/>
                <w:bottom w:val="nil"/>
                <w:right w:val="nil"/>
                <w:between w:val="nil"/>
                <w:bar w:val="nil"/>
              </w:pBdr>
              <w:jc w:val="both"/>
              <w:rPr>
                <w:rFonts w:ascii="Times New Roman" w:eastAsia="Arial Unicode MS" w:hAnsi="Times New Roman" w:cs="Times New Roman"/>
                <w:sz w:val="24"/>
                <w:bdr w:val="nil"/>
              </w:rPr>
            </w:pPr>
            <w:r w:rsidRPr="001D6BDE">
              <w:rPr>
                <w:rFonts w:ascii="Times New Roman" w:eastAsia="Arial Unicode MS" w:hAnsi="Times New Roman" w:cs="Times New Roman"/>
                <w:sz w:val="24"/>
                <w:bdr w:val="nil"/>
              </w:rPr>
              <w:t>18,27</w:t>
            </w:r>
          </w:p>
        </w:tc>
        <w:tc>
          <w:tcPr>
            <w:tcW w:w="1596" w:type="dxa"/>
            <w:tcBorders>
              <w:top w:val="single" w:sz="4" w:space="0" w:color="auto"/>
              <w:left w:val="single" w:sz="4" w:space="0" w:color="auto"/>
              <w:bottom w:val="single" w:sz="4" w:space="0" w:color="auto"/>
              <w:right w:val="single" w:sz="4" w:space="0" w:color="auto"/>
            </w:tcBorders>
            <w:hideMark/>
          </w:tcPr>
          <w:p w14:paraId="5F3D7C60" w14:textId="77777777" w:rsidR="00772611" w:rsidRPr="001D6BDE" w:rsidRDefault="00772611" w:rsidP="00E06174">
            <w:pPr>
              <w:pBdr>
                <w:top w:val="nil"/>
                <w:left w:val="nil"/>
                <w:bottom w:val="nil"/>
                <w:right w:val="nil"/>
                <w:between w:val="nil"/>
                <w:bar w:val="nil"/>
              </w:pBdr>
              <w:jc w:val="both"/>
              <w:rPr>
                <w:rFonts w:ascii="Times New Roman" w:eastAsia="Arial Unicode MS" w:hAnsi="Times New Roman" w:cs="Times New Roman"/>
                <w:sz w:val="24"/>
                <w:bdr w:val="nil"/>
              </w:rPr>
            </w:pPr>
            <w:r w:rsidRPr="001D6BDE">
              <w:rPr>
                <w:rFonts w:ascii="Times New Roman" w:eastAsia="Arial Unicode MS" w:hAnsi="Times New Roman" w:cs="Times New Roman"/>
                <w:sz w:val="24"/>
                <w:bdr w:val="nil"/>
              </w:rPr>
              <w:t>40,19</w:t>
            </w:r>
          </w:p>
        </w:tc>
      </w:tr>
      <w:tr w:rsidR="00772611" w:rsidRPr="001D6BDE" w14:paraId="16E66785" w14:textId="77777777" w:rsidTr="00982E7C">
        <w:tc>
          <w:tcPr>
            <w:tcW w:w="1667" w:type="dxa"/>
            <w:tcBorders>
              <w:top w:val="single" w:sz="4" w:space="0" w:color="auto"/>
              <w:left w:val="single" w:sz="4" w:space="0" w:color="auto"/>
              <w:bottom w:val="single" w:sz="4" w:space="0" w:color="auto"/>
              <w:right w:val="single" w:sz="4" w:space="0" w:color="auto"/>
            </w:tcBorders>
            <w:hideMark/>
          </w:tcPr>
          <w:p w14:paraId="2EC48648" w14:textId="77777777" w:rsidR="00772611" w:rsidRPr="001D6BDE" w:rsidRDefault="00772611" w:rsidP="00772611">
            <w:pPr>
              <w:pBdr>
                <w:top w:val="nil"/>
                <w:left w:val="nil"/>
                <w:bottom w:val="nil"/>
                <w:right w:val="nil"/>
                <w:between w:val="nil"/>
                <w:bar w:val="nil"/>
              </w:pBdr>
              <w:ind w:firstLine="26"/>
              <w:jc w:val="both"/>
              <w:rPr>
                <w:rFonts w:ascii="Times New Roman" w:hAnsi="Times New Roman" w:cs="Times New Roman"/>
                <w:sz w:val="24"/>
                <w:bdr w:val="nil"/>
              </w:rPr>
            </w:pPr>
            <w:r w:rsidRPr="001D6BDE">
              <w:rPr>
                <w:rFonts w:ascii="Times New Roman" w:hAnsi="Times New Roman" w:cs="Times New Roman"/>
                <w:sz w:val="24"/>
                <w:bdr w:val="nil"/>
              </w:rPr>
              <w:t>R-16</w:t>
            </w:r>
          </w:p>
        </w:tc>
        <w:tc>
          <w:tcPr>
            <w:tcW w:w="4089" w:type="dxa"/>
            <w:tcBorders>
              <w:top w:val="single" w:sz="4" w:space="0" w:color="auto"/>
              <w:left w:val="single" w:sz="4" w:space="0" w:color="auto"/>
              <w:bottom w:val="single" w:sz="4" w:space="0" w:color="auto"/>
              <w:right w:val="single" w:sz="4" w:space="0" w:color="auto"/>
            </w:tcBorders>
            <w:hideMark/>
          </w:tcPr>
          <w:p w14:paraId="446055AB" w14:textId="77777777" w:rsidR="00772611" w:rsidRPr="001D6BDE" w:rsidRDefault="00772611" w:rsidP="00E06174">
            <w:pPr>
              <w:pBdr>
                <w:top w:val="nil"/>
                <w:left w:val="nil"/>
                <w:bottom w:val="nil"/>
                <w:right w:val="nil"/>
                <w:between w:val="nil"/>
                <w:bar w:val="nil"/>
              </w:pBdr>
              <w:jc w:val="both"/>
              <w:rPr>
                <w:rFonts w:ascii="Times New Roman" w:eastAsia="Calibri" w:hAnsi="Times New Roman" w:cs="Times New Roman"/>
                <w:sz w:val="24"/>
                <w:bdr w:val="nil"/>
              </w:rPr>
            </w:pPr>
            <w:r w:rsidRPr="001D6BDE">
              <w:rPr>
                <w:rFonts w:ascii="Times New Roman" w:eastAsia="Arial Unicode MS" w:hAnsi="Times New Roman" w:cs="Times New Roman"/>
                <w:sz w:val="24"/>
                <w:bdr w:val="nil"/>
              </w:rPr>
              <w:t xml:space="preserve">Sandėlis </w:t>
            </w:r>
          </w:p>
        </w:tc>
        <w:tc>
          <w:tcPr>
            <w:tcW w:w="1998" w:type="dxa"/>
            <w:tcBorders>
              <w:top w:val="single" w:sz="4" w:space="0" w:color="auto"/>
              <w:left w:val="single" w:sz="4" w:space="0" w:color="auto"/>
              <w:bottom w:val="single" w:sz="4" w:space="0" w:color="auto"/>
              <w:right w:val="single" w:sz="4" w:space="0" w:color="auto"/>
            </w:tcBorders>
            <w:hideMark/>
          </w:tcPr>
          <w:p w14:paraId="3EC34EF9" w14:textId="77777777" w:rsidR="00772611" w:rsidRPr="001D6BDE" w:rsidRDefault="00772611" w:rsidP="00E06174">
            <w:pPr>
              <w:pBdr>
                <w:top w:val="nil"/>
                <w:left w:val="nil"/>
                <w:bottom w:val="nil"/>
                <w:right w:val="nil"/>
                <w:between w:val="nil"/>
                <w:bar w:val="nil"/>
              </w:pBdr>
              <w:jc w:val="both"/>
              <w:rPr>
                <w:rFonts w:ascii="Times New Roman" w:eastAsia="Arial Unicode MS" w:hAnsi="Times New Roman" w:cs="Times New Roman"/>
                <w:sz w:val="24"/>
                <w:bdr w:val="nil"/>
              </w:rPr>
            </w:pPr>
            <w:r w:rsidRPr="001D6BDE">
              <w:rPr>
                <w:rFonts w:ascii="Times New Roman" w:eastAsia="Arial Unicode MS" w:hAnsi="Times New Roman" w:cs="Times New Roman"/>
                <w:sz w:val="24"/>
                <w:bdr w:val="nil"/>
              </w:rPr>
              <w:t>4,72</w:t>
            </w:r>
          </w:p>
        </w:tc>
        <w:tc>
          <w:tcPr>
            <w:tcW w:w="1596" w:type="dxa"/>
            <w:tcBorders>
              <w:top w:val="single" w:sz="4" w:space="0" w:color="auto"/>
              <w:left w:val="single" w:sz="4" w:space="0" w:color="auto"/>
              <w:bottom w:val="single" w:sz="4" w:space="0" w:color="auto"/>
              <w:right w:val="single" w:sz="4" w:space="0" w:color="auto"/>
            </w:tcBorders>
            <w:hideMark/>
          </w:tcPr>
          <w:p w14:paraId="65B975BB" w14:textId="77777777" w:rsidR="00772611" w:rsidRPr="001D6BDE" w:rsidRDefault="00772611" w:rsidP="00E06174">
            <w:pPr>
              <w:pBdr>
                <w:top w:val="nil"/>
                <w:left w:val="nil"/>
                <w:bottom w:val="nil"/>
                <w:right w:val="nil"/>
                <w:between w:val="nil"/>
                <w:bar w:val="nil"/>
              </w:pBdr>
              <w:jc w:val="both"/>
              <w:rPr>
                <w:rFonts w:ascii="Times New Roman" w:eastAsia="Arial Unicode MS" w:hAnsi="Times New Roman" w:cs="Times New Roman"/>
                <w:sz w:val="24"/>
                <w:bdr w:val="nil"/>
              </w:rPr>
            </w:pPr>
            <w:r w:rsidRPr="001D6BDE">
              <w:rPr>
                <w:rFonts w:ascii="Times New Roman" w:eastAsia="Arial Unicode MS" w:hAnsi="Times New Roman" w:cs="Times New Roman"/>
                <w:sz w:val="24"/>
                <w:bdr w:val="nil"/>
              </w:rPr>
              <w:t>10,38</w:t>
            </w:r>
          </w:p>
        </w:tc>
      </w:tr>
      <w:tr w:rsidR="00772611" w:rsidRPr="001D6BDE" w14:paraId="403C79F7" w14:textId="77777777" w:rsidTr="00982E7C">
        <w:tc>
          <w:tcPr>
            <w:tcW w:w="1667" w:type="dxa"/>
            <w:tcBorders>
              <w:top w:val="single" w:sz="4" w:space="0" w:color="auto"/>
              <w:left w:val="single" w:sz="4" w:space="0" w:color="auto"/>
              <w:bottom w:val="single" w:sz="4" w:space="0" w:color="auto"/>
              <w:right w:val="single" w:sz="4" w:space="0" w:color="auto"/>
            </w:tcBorders>
            <w:hideMark/>
          </w:tcPr>
          <w:p w14:paraId="201E11F7" w14:textId="77777777" w:rsidR="00772611" w:rsidRPr="001D6BDE" w:rsidRDefault="00772611" w:rsidP="00772611">
            <w:pPr>
              <w:pBdr>
                <w:top w:val="nil"/>
                <w:left w:val="nil"/>
                <w:bottom w:val="nil"/>
                <w:right w:val="nil"/>
                <w:between w:val="nil"/>
                <w:bar w:val="nil"/>
              </w:pBdr>
              <w:ind w:firstLine="26"/>
              <w:jc w:val="both"/>
              <w:rPr>
                <w:rFonts w:ascii="Times New Roman" w:hAnsi="Times New Roman" w:cs="Times New Roman"/>
                <w:sz w:val="24"/>
                <w:bdr w:val="nil"/>
              </w:rPr>
            </w:pPr>
            <w:r w:rsidRPr="001D6BDE">
              <w:rPr>
                <w:rFonts w:ascii="Times New Roman" w:hAnsi="Times New Roman" w:cs="Times New Roman"/>
                <w:sz w:val="24"/>
                <w:bdr w:val="nil"/>
              </w:rPr>
              <w:t>R-19</w:t>
            </w:r>
          </w:p>
        </w:tc>
        <w:tc>
          <w:tcPr>
            <w:tcW w:w="4089" w:type="dxa"/>
            <w:tcBorders>
              <w:top w:val="single" w:sz="4" w:space="0" w:color="auto"/>
              <w:left w:val="single" w:sz="4" w:space="0" w:color="auto"/>
              <w:bottom w:val="single" w:sz="4" w:space="0" w:color="auto"/>
              <w:right w:val="single" w:sz="4" w:space="0" w:color="auto"/>
            </w:tcBorders>
            <w:hideMark/>
          </w:tcPr>
          <w:p w14:paraId="3CA3F07F" w14:textId="77777777" w:rsidR="00772611" w:rsidRPr="001D6BDE" w:rsidRDefault="00772611" w:rsidP="00E06174">
            <w:pPr>
              <w:pBdr>
                <w:top w:val="nil"/>
                <w:left w:val="nil"/>
                <w:bottom w:val="nil"/>
                <w:right w:val="nil"/>
                <w:between w:val="nil"/>
                <w:bar w:val="nil"/>
              </w:pBdr>
              <w:jc w:val="both"/>
              <w:rPr>
                <w:rFonts w:ascii="Times New Roman" w:eastAsia="Calibri" w:hAnsi="Times New Roman" w:cs="Times New Roman"/>
                <w:sz w:val="24"/>
                <w:bdr w:val="nil"/>
              </w:rPr>
            </w:pPr>
            <w:r w:rsidRPr="001D6BDE">
              <w:rPr>
                <w:rFonts w:ascii="Times New Roman" w:eastAsia="Arial Unicode MS" w:hAnsi="Times New Roman" w:cs="Times New Roman"/>
                <w:sz w:val="24"/>
                <w:bdr w:val="nil"/>
              </w:rPr>
              <w:t xml:space="preserve">Koridorius </w:t>
            </w:r>
          </w:p>
        </w:tc>
        <w:tc>
          <w:tcPr>
            <w:tcW w:w="1998" w:type="dxa"/>
            <w:tcBorders>
              <w:top w:val="single" w:sz="4" w:space="0" w:color="auto"/>
              <w:left w:val="single" w:sz="4" w:space="0" w:color="auto"/>
              <w:bottom w:val="single" w:sz="4" w:space="0" w:color="auto"/>
              <w:right w:val="single" w:sz="4" w:space="0" w:color="auto"/>
            </w:tcBorders>
            <w:hideMark/>
          </w:tcPr>
          <w:p w14:paraId="784E01B7" w14:textId="77777777" w:rsidR="00772611" w:rsidRPr="001D6BDE" w:rsidRDefault="00772611" w:rsidP="00E06174">
            <w:pPr>
              <w:pBdr>
                <w:top w:val="nil"/>
                <w:left w:val="nil"/>
                <w:bottom w:val="nil"/>
                <w:right w:val="nil"/>
                <w:between w:val="nil"/>
                <w:bar w:val="nil"/>
              </w:pBdr>
              <w:jc w:val="both"/>
              <w:rPr>
                <w:rFonts w:ascii="Times New Roman" w:eastAsia="Arial Unicode MS" w:hAnsi="Times New Roman" w:cs="Times New Roman"/>
                <w:sz w:val="24"/>
                <w:bdr w:val="nil"/>
              </w:rPr>
            </w:pPr>
            <w:r w:rsidRPr="001D6BDE">
              <w:rPr>
                <w:rFonts w:ascii="Times New Roman" w:eastAsia="Arial Unicode MS" w:hAnsi="Times New Roman" w:cs="Times New Roman"/>
                <w:sz w:val="24"/>
                <w:bdr w:val="nil"/>
              </w:rPr>
              <w:t>12,22</w:t>
            </w:r>
          </w:p>
        </w:tc>
        <w:tc>
          <w:tcPr>
            <w:tcW w:w="1596" w:type="dxa"/>
            <w:tcBorders>
              <w:top w:val="single" w:sz="4" w:space="0" w:color="auto"/>
              <w:left w:val="single" w:sz="4" w:space="0" w:color="auto"/>
              <w:bottom w:val="single" w:sz="4" w:space="0" w:color="auto"/>
              <w:right w:val="single" w:sz="4" w:space="0" w:color="auto"/>
            </w:tcBorders>
            <w:hideMark/>
          </w:tcPr>
          <w:p w14:paraId="63A4B18E" w14:textId="77777777" w:rsidR="00772611" w:rsidRPr="001D6BDE" w:rsidRDefault="00772611" w:rsidP="00E06174">
            <w:pPr>
              <w:pBdr>
                <w:top w:val="nil"/>
                <w:left w:val="nil"/>
                <w:bottom w:val="nil"/>
                <w:right w:val="nil"/>
                <w:between w:val="nil"/>
                <w:bar w:val="nil"/>
              </w:pBdr>
              <w:jc w:val="both"/>
              <w:rPr>
                <w:rFonts w:ascii="Times New Roman" w:eastAsia="Arial Unicode MS" w:hAnsi="Times New Roman" w:cs="Times New Roman"/>
                <w:sz w:val="24"/>
                <w:bdr w:val="nil"/>
              </w:rPr>
            </w:pPr>
            <w:r w:rsidRPr="001D6BDE">
              <w:rPr>
                <w:rFonts w:ascii="Times New Roman" w:eastAsia="Arial Unicode MS" w:hAnsi="Times New Roman" w:cs="Times New Roman"/>
                <w:sz w:val="24"/>
                <w:bdr w:val="nil"/>
              </w:rPr>
              <w:t>26,88</w:t>
            </w:r>
          </w:p>
        </w:tc>
      </w:tr>
      <w:tr w:rsidR="00772611" w:rsidRPr="001D6BDE" w14:paraId="4FEDB944" w14:textId="77777777" w:rsidTr="00982E7C">
        <w:tc>
          <w:tcPr>
            <w:tcW w:w="5756" w:type="dxa"/>
            <w:gridSpan w:val="2"/>
            <w:tcBorders>
              <w:top w:val="single" w:sz="4" w:space="0" w:color="auto"/>
              <w:left w:val="single" w:sz="4" w:space="0" w:color="auto"/>
              <w:bottom w:val="single" w:sz="4" w:space="0" w:color="auto"/>
              <w:right w:val="single" w:sz="4" w:space="0" w:color="auto"/>
            </w:tcBorders>
            <w:hideMark/>
          </w:tcPr>
          <w:p w14:paraId="53DB48E1" w14:textId="77777777" w:rsidR="00772611" w:rsidRPr="001D6BDE" w:rsidRDefault="00772611" w:rsidP="00772611">
            <w:pPr>
              <w:pBdr>
                <w:top w:val="nil"/>
                <w:left w:val="nil"/>
                <w:bottom w:val="nil"/>
                <w:right w:val="nil"/>
                <w:between w:val="nil"/>
                <w:bar w:val="nil"/>
              </w:pBdr>
              <w:ind w:firstLine="26"/>
              <w:jc w:val="right"/>
              <w:rPr>
                <w:rFonts w:ascii="Times New Roman" w:hAnsi="Times New Roman" w:cs="Times New Roman"/>
                <w:b/>
                <w:sz w:val="24"/>
                <w:bdr w:val="nil"/>
              </w:rPr>
            </w:pPr>
            <w:r w:rsidRPr="001D6BDE">
              <w:rPr>
                <w:rFonts w:ascii="Times New Roman" w:hAnsi="Times New Roman" w:cs="Times New Roman"/>
                <w:b/>
                <w:sz w:val="24"/>
                <w:bdr w:val="nil"/>
              </w:rPr>
              <w:t>Iš viso:</w:t>
            </w:r>
          </w:p>
        </w:tc>
        <w:tc>
          <w:tcPr>
            <w:tcW w:w="1998" w:type="dxa"/>
            <w:tcBorders>
              <w:top w:val="single" w:sz="4" w:space="0" w:color="auto"/>
              <w:left w:val="single" w:sz="4" w:space="0" w:color="auto"/>
              <w:bottom w:val="single" w:sz="4" w:space="0" w:color="auto"/>
              <w:right w:val="single" w:sz="4" w:space="0" w:color="auto"/>
            </w:tcBorders>
            <w:hideMark/>
          </w:tcPr>
          <w:p w14:paraId="1E87BCE0" w14:textId="4E4B66BD" w:rsidR="00772611" w:rsidRPr="001D6BDE" w:rsidRDefault="00982E7C" w:rsidP="00E06174">
            <w:pPr>
              <w:pBdr>
                <w:top w:val="nil"/>
                <w:left w:val="nil"/>
                <w:bottom w:val="nil"/>
                <w:right w:val="nil"/>
                <w:between w:val="nil"/>
                <w:bar w:val="nil"/>
              </w:pBdr>
              <w:jc w:val="both"/>
              <w:rPr>
                <w:rFonts w:ascii="Times New Roman" w:hAnsi="Times New Roman" w:cs="Times New Roman"/>
                <w:b/>
                <w:sz w:val="24"/>
                <w:bdr w:val="nil"/>
              </w:rPr>
            </w:pPr>
            <w:r>
              <w:rPr>
                <w:rFonts w:ascii="Times New Roman" w:hAnsi="Times New Roman" w:cs="Times New Roman"/>
                <w:b/>
                <w:sz w:val="24"/>
                <w:bdr w:val="nil"/>
              </w:rPr>
              <w:t>52,99</w:t>
            </w:r>
          </w:p>
        </w:tc>
        <w:tc>
          <w:tcPr>
            <w:tcW w:w="1596" w:type="dxa"/>
            <w:tcBorders>
              <w:top w:val="single" w:sz="4" w:space="0" w:color="auto"/>
              <w:left w:val="single" w:sz="4" w:space="0" w:color="auto"/>
              <w:bottom w:val="single" w:sz="4" w:space="0" w:color="auto"/>
              <w:right w:val="single" w:sz="4" w:space="0" w:color="auto"/>
            </w:tcBorders>
            <w:hideMark/>
          </w:tcPr>
          <w:p w14:paraId="5865AEBF" w14:textId="1251A710" w:rsidR="00772611" w:rsidRPr="001D6BDE" w:rsidRDefault="00982E7C" w:rsidP="00E06174">
            <w:pPr>
              <w:pBdr>
                <w:top w:val="nil"/>
                <w:left w:val="nil"/>
                <w:bottom w:val="nil"/>
                <w:right w:val="nil"/>
                <w:between w:val="nil"/>
                <w:bar w:val="nil"/>
              </w:pBdr>
              <w:jc w:val="both"/>
              <w:rPr>
                <w:rFonts w:ascii="Times New Roman" w:hAnsi="Times New Roman" w:cs="Times New Roman"/>
                <w:b/>
                <w:sz w:val="24"/>
                <w:bdr w:val="nil"/>
              </w:rPr>
            </w:pPr>
            <w:r>
              <w:rPr>
                <w:rFonts w:ascii="Times New Roman" w:hAnsi="Times New Roman" w:cs="Times New Roman"/>
                <w:b/>
                <w:sz w:val="24"/>
                <w:bdr w:val="nil"/>
              </w:rPr>
              <w:t>116,57</w:t>
            </w:r>
          </w:p>
        </w:tc>
      </w:tr>
    </w:tbl>
    <w:p w14:paraId="4A657C9E" w14:textId="77777777" w:rsidR="00772611" w:rsidRPr="001D6BDE" w:rsidRDefault="00772611" w:rsidP="00772611">
      <w:pPr>
        <w:ind w:firstLine="0"/>
        <w:rPr>
          <w:rFonts w:ascii="Times New Roman" w:eastAsia="Arial Unicode MS" w:hAnsi="Times New Roman" w:cs="Times New Roman"/>
          <w:bdr w:val="none" w:sz="0" w:space="0" w:color="auto" w:frame="1"/>
        </w:rPr>
      </w:pPr>
    </w:p>
    <w:p w14:paraId="0A8F240C" w14:textId="2203A811" w:rsidR="00983771" w:rsidRPr="0036101E" w:rsidRDefault="0036101E" w:rsidP="0036101E">
      <w:pPr>
        <w:widowControl/>
        <w:autoSpaceDE/>
        <w:autoSpaceDN/>
        <w:adjustRightInd/>
        <w:spacing w:after="160" w:line="259" w:lineRule="auto"/>
        <w:ind w:firstLine="0"/>
        <w:rPr>
          <w:rFonts w:ascii="Times New Roman" w:eastAsia="Arial Unicode MS" w:hAnsi="Times New Roman" w:cs="Times New Roman"/>
          <w:bdr w:val="none" w:sz="0" w:space="0" w:color="auto" w:frame="1"/>
        </w:rPr>
      </w:pPr>
      <w:r>
        <w:rPr>
          <w:rFonts w:ascii="Times New Roman" w:eastAsia="Arial Unicode MS" w:hAnsi="Times New Roman" w:cs="Times New Roman"/>
          <w:bdr w:val="none" w:sz="0" w:space="0" w:color="auto" w:frame="1"/>
        </w:rPr>
        <w:br w:type="page"/>
      </w:r>
    </w:p>
    <w:p w14:paraId="77E7868A" w14:textId="77777777" w:rsidR="009B3162" w:rsidRPr="001D6BDE" w:rsidRDefault="00E04A9D" w:rsidP="009B3162">
      <w:pPr>
        <w:pBdr>
          <w:top w:val="nil"/>
          <w:left w:val="nil"/>
          <w:bottom w:val="nil"/>
          <w:right w:val="nil"/>
          <w:between w:val="nil"/>
          <w:bar w:val="nil"/>
        </w:pBdr>
        <w:jc w:val="center"/>
        <w:rPr>
          <w:rFonts w:ascii="Times New Roman" w:hAnsi="Times New Roman" w:cs="Times New Roman"/>
          <w:b/>
          <w:bCs/>
          <w:sz w:val="24"/>
          <w:bdr w:val="nil"/>
        </w:rPr>
      </w:pPr>
      <w:r w:rsidRPr="001D6BDE">
        <w:rPr>
          <w:rFonts w:ascii="Times New Roman" w:hAnsi="Times New Roman" w:cs="Times New Roman"/>
          <w:b/>
          <w:bCs/>
          <w:sz w:val="24"/>
          <w:bdr w:val="nil"/>
        </w:rPr>
        <w:lastRenderedPageBreak/>
        <w:t xml:space="preserve">NUOMOJAMOS </w:t>
      </w:r>
      <w:r w:rsidR="009B3162" w:rsidRPr="001D6BDE">
        <w:rPr>
          <w:rFonts w:ascii="Times New Roman" w:hAnsi="Times New Roman" w:cs="Times New Roman"/>
          <w:b/>
          <w:bCs/>
          <w:sz w:val="24"/>
          <w:bdr w:val="nil"/>
        </w:rPr>
        <w:t>VIRTUVĖS ĮRANGOS</w:t>
      </w:r>
      <w:r w:rsidR="00263B42" w:rsidRPr="001D6BDE">
        <w:rPr>
          <w:rFonts w:ascii="Times New Roman" w:hAnsi="Times New Roman" w:cs="Times New Roman"/>
          <w:b/>
          <w:bCs/>
          <w:sz w:val="24"/>
          <w:bdr w:val="nil"/>
        </w:rPr>
        <w:t>, INVENTORIAUS</w:t>
      </w:r>
      <w:r w:rsidRPr="001D6BDE">
        <w:rPr>
          <w:rFonts w:ascii="Times New Roman" w:hAnsi="Times New Roman" w:cs="Times New Roman"/>
          <w:b/>
          <w:bCs/>
          <w:sz w:val="24"/>
          <w:bdr w:val="nil"/>
        </w:rPr>
        <w:t xml:space="preserve"> </w:t>
      </w:r>
      <w:r w:rsidR="009B3162" w:rsidRPr="001D6BDE">
        <w:rPr>
          <w:rFonts w:ascii="Times New Roman" w:hAnsi="Times New Roman" w:cs="Times New Roman"/>
          <w:b/>
          <w:bCs/>
          <w:sz w:val="24"/>
          <w:bdr w:val="nil"/>
        </w:rPr>
        <w:t>SĄRAŠAS</w:t>
      </w:r>
    </w:p>
    <w:p w14:paraId="0821530C" w14:textId="77777777" w:rsidR="00E04A9D" w:rsidRPr="001D6BDE" w:rsidRDefault="00E04A9D" w:rsidP="009B3162">
      <w:pPr>
        <w:pBdr>
          <w:top w:val="nil"/>
          <w:left w:val="nil"/>
          <w:bottom w:val="nil"/>
          <w:right w:val="nil"/>
          <w:between w:val="nil"/>
          <w:bar w:val="nil"/>
        </w:pBdr>
        <w:tabs>
          <w:tab w:val="left" w:pos="1134"/>
        </w:tabs>
        <w:jc w:val="both"/>
        <w:rPr>
          <w:rFonts w:ascii="Times New Roman" w:hAnsi="Times New Roman" w:cs="Times New Roman"/>
          <w:sz w:val="24"/>
          <w:bdr w:val="nil"/>
        </w:rPr>
      </w:pPr>
    </w:p>
    <w:p w14:paraId="01431FD4" w14:textId="77777777" w:rsidR="009B3162" w:rsidRPr="001D6BDE" w:rsidRDefault="009B3162" w:rsidP="009B3162">
      <w:pPr>
        <w:pBdr>
          <w:top w:val="nil"/>
          <w:left w:val="nil"/>
          <w:bottom w:val="nil"/>
          <w:right w:val="nil"/>
          <w:between w:val="nil"/>
          <w:bar w:val="nil"/>
        </w:pBdr>
        <w:jc w:val="center"/>
        <w:rPr>
          <w:rFonts w:ascii="Times New Roman" w:eastAsia="Arial Unicode MS" w:hAnsi="Times New Roman" w:cs="Times New Roman"/>
          <w:b/>
          <w:sz w:val="24"/>
          <w:bdr w:val="nil"/>
        </w:rPr>
      </w:pPr>
    </w:p>
    <w:p w14:paraId="0728CA08" w14:textId="77777777" w:rsidR="009B3162" w:rsidRPr="001D6BDE" w:rsidRDefault="009B3162" w:rsidP="009B3162">
      <w:pPr>
        <w:pBdr>
          <w:top w:val="nil"/>
          <w:left w:val="nil"/>
          <w:bottom w:val="nil"/>
          <w:right w:val="nil"/>
          <w:between w:val="nil"/>
          <w:bar w:val="nil"/>
        </w:pBdr>
        <w:jc w:val="center"/>
        <w:rPr>
          <w:rFonts w:ascii="Times New Roman" w:eastAsia="Calibri" w:hAnsi="Times New Roman" w:cs="Times New Roman"/>
          <w:sz w:val="24"/>
          <w:bdr w:val="nil"/>
          <w:shd w:val="clear" w:color="auto" w:fill="FFFF00"/>
        </w:rPr>
      </w:pPr>
      <w:r w:rsidRPr="001D6BDE">
        <w:rPr>
          <w:rFonts w:ascii="Times New Roman" w:eastAsia="Arial Unicode MS" w:hAnsi="Times New Roman" w:cs="Times New Roman"/>
          <w:b/>
          <w:sz w:val="24"/>
          <w:bdr w:val="nil"/>
        </w:rPr>
        <w:t xml:space="preserve">ILGALAIKIS MATERIALUSIS TURTAS </w:t>
      </w:r>
    </w:p>
    <w:tbl>
      <w:tblPr>
        <w:tblW w:w="9968" w:type="dxa"/>
        <w:tblInd w:w="-176" w:type="dxa"/>
        <w:tblLayout w:type="fixed"/>
        <w:tblLook w:val="04A0" w:firstRow="1" w:lastRow="0" w:firstColumn="1" w:lastColumn="0" w:noHBand="0" w:noVBand="1"/>
      </w:tblPr>
      <w:tblGrid>
        <w:gridCol w:w="738"/>
        <w:gridCol w:w="2552"/>
        <w:gridCol w:w="992"/>
        <w:gridCol w:w="1276"/>
        <w:gridCol w:w="880"/>
        <w:gridCol w:w="1134"/>
        <w:gridCol w:w="1276"/>
        <w:gridCol w:w="1120"/>
      </w:tblGrid>
      <w:tr w:rsidR="009B3162" w:rsidRPr="001D6BDE" w14:paraId="45E3BD10" w14:textId="77777777" w:rsidTr="008B3C2D">
        <w:trPr>
          <w:trHeight w:val="600"/>
        </w:trPr>
        <w:tc>
          <w:tcPr>
            <w:tcW w:w="738" w:type="dxa"/>
            <w:tcBorders>
              <w:top w:val="single" w:sz="4" w:space="0" w:color="000000"/>
              <w:left w:val="single" w:sz="4" w:space="0" w:color="000000"/>
              <w:bottom w:val="single" w:sz="4" w:space="0" w:color="000000"/>
              <w:right w:val="nil"/>
            </w:tcBorders>
            <w:hideMark/>
          </w:tcPr>
          <w:p w14:paraId="42DB54D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sidRPr="001D6BDE">
              <w:rPr>
                <w:rFonts w:ascii="Times New Roman" w:eastAsia="Arial Unicode MS" w:hAnsi="Times New Roman" w:cs="Times New Roman"/>
                <w:b/>
                <w:bCs/>
                <w:sz w:val="24"/>
                <w:bdr w:val="nil"/>
                <w:lang w:eastAsia="en-GB"/>
              </w:rPr>
              <w:t>Eil.</w:t>
            </w:r>
          </w:p>
          <w:p w14:paraId="73532CBF" w14:textId="04852370" w:rsidR="009B3162" w:rsidRPr="001D6BDE" w:rsidRDefault="008B3C2D"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Pr>
                <w:rFonts w:ascii="Times New Roman" w:eastAsia="Arial Unicode MS" w:hAnsi="Times New Roman" w:cs="Times New Roman"/>
                <w:b/>
                <w:bCs/>
                <w:sz w:val="24"/>
                <w:bdr w:val="nil"/>
                <w:lang w:eastAsia="en-GB"/>
              </w:rPr>
              <w:t>N</w:t>
            </w:r>
            <w:r w:rsidR="009B3162" w:rsidRPr="001D6BDE">
              <w:rPr>
                <w:rFonts w:ascii="Times New Roman" w:eastAsia="Arial Unicode MS" w:hAnsi="Times New Roman" w:cs="Times New Roman"/>
                <w:b/>
                <w:bCs/>
                <w:sz w:val="24"/>
                <w:bdr w:val="nil"/>
                <w:lang w:eastAsia="en-GB"/>
              </w:rPr>
              <w:t>r.</w:t>
            </w:r>
          </w:p>
        </w:tc>
        <w:tc>
          <w:tcPr>
            <w:tcW w:w="2552" w:type="dxa"/>
            <w:tcBorders>
              <w:top w:val="single" w:sz="4" w:space="0" w:color="000000"/>
              <w:left w:val="single" w:sz="4" w:space="0" w:color="000000"/>
              <w:bottom w:val="single" w:sz="4" w:space="0" w:color="000000"/>
              <w:right w:val="nil"/>
            </w:tcBorders>
            <w:hideMark/>
          </w:tcPr>
          <w:p w14:paraId="58E87E4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sidRPr="001D6BDE">
              <w:rPr>
                <w:rFonts w:ascii="Times New Roman" w:eastAsia="Arial Unicode MS" w:hAnsi="Times New Roman" w:cs="Times New Roman"/>
                <w:b/>
                <w:bCs/>
                <w:sz w:val="24"/>
                <w:bdr w:val="nil"/>
                <w:lang w:eastAsia="en-GB"/>
              </w:rPr>
              <w:t>Pavadinimas</w:t>
            </w:r>
          </w:p>
        </w:tc>
        <w:tc>
          <w:tcPr>
            <w:tcW w:w="992" w:type="dxa"/>
            <w:tcBorders>
              <w:top w:val="single" w:sz="4" w:space="0" w:color="000000"/>
              <w:left w:val="single" w:sz="4" w:space="0" w:color="000000"/>
              <w:bottom w:val="single" w:sz="4" w:space="0" w:color="000000"/>
              <w:right w:val="nil"/>
            </w:tcBorders>
            <w:hideMark/>
          </w:tcPr>
          <w:p w14:paraId="6A41D417" w14:textId="4876F09A"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b/>
                <w:bCs/>
                <w:sz w:val="24"/>
                <w:bdr w:val="nil"/>
                <w:lang w:eastAsia="en-GB"/>
              </w:rPr>
            </w:pPr>
            <w:proofErr w:type="spellStart"/>
            <w:r w:rsidRPr="001D6BDE">
              <w:rPr>
                <w:rFonts w:ascii="Times New Roman" w:eastAsia="Arial Unicode MS" w:hAnsi="Times New Roman" w:cs="Times New Roman"/>
                <w:b/>
                <w:bCs/>
                <w:sz w:val="24"/>
                <w:bdr w:val="nil"/>
                <w:lang w:eastAsia="en-GB"/>
              </w:rPr>
              <w:t>Inv</w:t>
            </w:r>
            <w:proofErr w:type="spellEnd"/>
            <w:r w:rsidRPr="001D6BDE">
              <w:rPr>
                <w:rFonts w:ascii="Times New Roman" w:eastAsia="Arial Unicode MS" w:hAnsi="Times New Roman" w:cs="Times New Roman"/>
                <w:b/>
                <w:bCs/>
                <w:sz w:val="24"/>
                <w:bdr w:val="nil"/>
                <w:lang w:eastAsia="en-GB"/>
              </w:rPr>
              <w:t xml:space="preserve">. </w:t>
            </w:r>
            <w:r w:rsidR="008B3C2D">
              <w:rPr>
                <w:rFonts w:ascii="Times New Roman" w:eastAsia="Arial Unicode MS" w:hAnsi="Times New Roman" w:cs="Times New Roman"/>
                <w:b/>
                <w:bCs/>
                <w:sz w:val="24"/>
                <w:bdr w:val="nil"/>
                <w:lang w:eastAsia="en-GB"/>
              </w:rPr>
              <w:t>N</w:t>
            </w:r>
            <w:r w:rsidRPr="001D6BDE">
              <w:rPr>
                <w:rFonts w:ascii="Times New Roman" w:eastAsia="Arial Unicode MS" w:hAnsi="Times New Roman" w:cs="Times New Roman"/>
                <w:b/>
                <w:bCs/>
                <w:sz w:val="24"/>
                <w:bdr w:val="nil"/>
                <w:lang w:eastAsia="en-GB"/>
              </w:rPr>
              <w:t>r.</w:t>
            </w:r>
          </w:p>
        </w:tc>
        <w:tc>
          <w:tcPr>
            <w:tcW w:w="1276" w:type="dxa"/>
            <w:tcBorders>
              <w:top w:val="single" w:sz="4" w:space="0" w:color="000000"/>
              <w:left w:val="single" w:sz="4" w:space="0" w:color="000000"/>
              <w:bottom w:val="single" w:sz="4" w:space="0" w:color="000000"/>
              <w:right w:val="nil"/>
            </w:tcBorders>
            <w:hideMark/>
          </w:tcPr>
          <w:p w14:paraId="7A72762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sidRPr="001D6BDE">
              <w:rPr>
                <w:rFonts w:ascii="Times New Roman" w:eastAsia="Arial Unicode MS" w:hAnsi="Times New Roman" w:cs="Times New Roman"/>
                <w:b/>
                <w:bCs/>
                <w:sz w:val="24"/>
                <w:bdr w:val="nil"/>
                <w:lang w:eastAsia="en-GB"/>
              </w:rPr>
              <w:t>Įsigijimo data</w:t>
            </w:r>
          </w:p>
        </w:tc>
        <w:tc>
          <w:tcPr>
            <w:tcW w:w="880" w:type="dxa"/>
            <w:tcBorders>
              <w:top w:val="single" w:sz="4" w:space="0" w:color="000000"/>
              <w:left w:val="single" w:sz="4" w:space="0" w:color="000000"/>
              <w:bottom w:val="single" w:sz="4" w:space="0" w:color="000000"/>
              <w:right w:val="nil"/>
            </w:tcBorders>
            <w:hideMark/>
          </w:tcPr>
          <w:p w14:paraId="142CBE4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sidRPr="001D6BDE">
              <w:rPr>
                <w:rFonts w:ascii="Times New Roman" w:eastAsia="Arial Unicode MS" w:hAnsi="Times New Roman" w:cs="Times New Roman"/>
                <w:b/>
                <w:bCs/>
                <w:sz w:val="24"/>
                <w:bdr w:val="nil"/>
                <w:lang w:eastAsia="en-GB"/>
              </w:rPr>
              <w:t>Kiekis</w:t>
            </w:r>
          </w:p>
        </w:tc>
        <w:tc>
          <w:tcPr>
            <w:tcW w:w="1134" w:type="dxa"/>
            <w:tcBorders>
              <w:top w:val="single" w:sz="4" w:space="0" w:color="000000"/>
              <w:left w:val="single" w:sz="4" w:space="0" w:color="000000"/>
              <w:bottom w:val="single" w:sz="4" w:space="0" w:color="000000"/>
              <w:right w:val="nil"/>
            </w:tcBorders>
            <w:hideMark/>
          </w:tcPr>
          <w:p w14:paraId="138C24C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sidRPr="001D6BDE">
              <w:rPr>
                <w:rFonts w:ascii="Times New Roman" w:eastAsia="Arial Unicode MS" w:hAnsi="Times New Roman" w:cs="Times New Roman"/>
                <w:b/>
                <w:bCs/>
                <w:sz w:val="24"/>
                <w:bdr w:val="nil"/>
                <w:lang w:eastAsia="en-GB"/>
              </w:rPr>
              <w:t>Kaina</w:t>
            </w:r>
          </w:p>
        </w:tc>
        <w:tc>
          <w:tcPr>
            <w:tcW w:w="1276" w:type="dxa"/>
            <w:tcBorders>
              <w:top w:val="single" w:sz="4" w:space="0" w:color="000000"/>
              <w:left w:val="single" w:sz="4" w:space="0" w:color="000000"/>
              <w:bottom w:val="single" w:sz="4" w:space="0" w:color="000000"/>
              <w:right w:val="nil"/>
            </w:tcBorders>
            <w:hideMark/>
          </w:tcPr>
          <w:p w14:paraId="026B934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sidRPr="001D6BDE">
              <w:rPr>
                <w:rFonts w:ascii="Times New Roman" w:eastAsia="Arial Unicode MS" w:hAnsi="Times New Roman" w:cs="Times New Roman"/>
                <w:b/>
                <w:bCs/>
                <w:sz w:val="24"/>
                <w:bdr w:val="nil"/>
                <w:lang w:eastAsia="en-GB"/>
              </w:rPr>
              <w:t>Suma</w:t>
            </w:r>
          </w:p>
        </w:tc>
        <w:tc>
          <w:tcPr>
            <w:tcW w:w="1120" w:type="dxa"/>
            <w:tcBorders>
              <w:top w:val="single" w:sz="4" w:space="0" w:color="000000"/>
              <w:left w:val="single" w:sz="4" w:space="0" w:color="000000"/>
              <w:bottom w:val="single" w:sz="4" w:space="0" w:color="000000"/>
              <w:right w:val="single" w:sz="4" w:space="0" w:color="000000"/>
            </w:tcBorders>
            <w:hideMark/>
          </w:tcPr>
          <w:p w14:paraId="73FCD77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b/>
                <w:bCs/>
                <w:sz w:val="24"/>
                <w:bdr w:val="nil"/>
                <w:lang w:eastAsia="en-GB"/>
              </w:rPr>
            </w:pPr>
            <w:r w:rsidRPr="001D6BDE">
              <w:rPr>
                <w:rFonts w:ascii="Times New Roman" w:eastAsia="Arial Unicode MS" w:hAnsi="Times New Roman" w:cs="Times New Roman"/>
                <w:b/>
                <w:bCs/>
                <w:sz w:val="24"/>
                <w:bdr w:val="nil"/>
                <w:lang w:eastAsia="en-GB"/>
              </w:rPr>
              <w:t>Likutinė vertė</w:t>
            </w:r>
          </w:p>
        </w:tc>
      </w:tr>
      <w:tr w:rsidR="009B3162" w:rsidRPr="001D6BDE" w14:paraId="3DD4F4CA"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61178B4E" w14:textId="36839DA0"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5F480786" w14:textId="77777777" w:rsidR="009B3162" w:rsidRPr="008B3C2D"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8B3C2D">
              <w:rPr>
                <w:rFonts w:ascii="Times New Roman" w:eastAsia="Arial Unicode MS" w:hAnsi="Times New Roman" w:cs="Times New Roman"/>
                <w:szCs w:val="20"/>
                <w:bdr w:val="nil"/>
                <w:lang w:eastAsia="en-GB"/>
              </w:rPr>
              <w:t xml:space="preserve">Kompiuterinės įrangos komplektas (be spausdintuvo) </w:t>
            </w:r>
            <w:proofErr w:type="spellStart"/>
            <w:r w:rsidRPr="008B3C2D">
              <w:rPr>
                <w:rFonts w:ascii="Times New Roman" w:eastAsia="Arial Unicode MS" w:hAnsi="Times New Roman" w:cs="Times New Roman"/>
                <w:szCs w:val="20"/>
                <w:bdr w:val="nil"/>
                <w:lang w:eastAsia="en-GB"/>
              </w:rPr>
              <w:t>Magnum</w:t>
            </w:r>
            <w:proofErr w:type="spellEnd"/>
            <w:r w:rsidRPr="008B3C2D">
              <w:rPr>
                <w:rFonts w:ascii="Times New Roman" w:eastAsia="Arial Unicode MS" w:hAnsi="Times New Roman" w:cs="Times New Roman"/>
                <w:szCs w:val="20"/>
                <w:bdr w:val="nil"/>
                <w:lang w:eastAsia="en-GB"/>
              </w:rPr>
              <w:t xml:space="preserve"> M350/2000 IN500.01 T110 Intel </w:t>
            </w:r>
            <w:proofErr w:type="spellStart"/>
            <w:r w:rsidRPr="008B3C2D">
              <w:rPr>
                <w:rFonts w:ascii="Times New Roman" w:eastAsia="Arial Unicode MS" w:hAnsi="Times New Roman" w:cs="Times New Roman"/>
                <w:szCs w:val="20"/>
                <w:bdr w:val="nil"/>
                <w:lang w:eastAsia="en-GB"/>
              </w:rPr>
              <w:t>Celeron</w:t>
            </w:r>
            <w:proofErr w:type="spellEnd"/>
            <w:r w:rsidRPr="008B3C2D">
              <w:rPr>
                <w:rFonts w:ascii="Times New Roman" w:eastAsia="Arial Unicode MS" w:hAnsi="Times New Roman" w:cs="Times New Roman"/>
                <w:szCs w:val="20"/>
                <w:bdr w:val="nil"/>
                <w:lang w:eastAsia="en-GB"/>
              </w:rPr>
              <w:t xml:space="preserve"> G3900/4096MB/256GB SSD/W10Pro/Office 2019HB/klaviatūra/pelė/kilimėlis/monitorius 22MB37PU</w:t>
            </w:r>
          </w:p>
        </w:tc>
        <w:tc>
          <w:tcPr>
            <w:tcW w:w="992" w:type="dxa"/>
            <w:tcBorders>
              <w:top w:val="single" w:sz="4" w:space="0" w:color="000000"/>
              <w:left w:val="single" w:sz="4" w:space="0" w:color="000000"/>
              <w:bottom w:val="single" w:sz="4" w:space="0" w:color="000000"/>
              <w:right w:val="nil"/>
            </w:tcBorders>
            <w:vAlign w:val="center"/>
            <w:hideMark/>
          </w:tcPr>
          <w:p w14:paraId="695597DD" w14:textId="77777777" w:rsidR="009B3162" w:rsidRPr="008B3C2D"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8B3C2D">
              <w:rPr>
                <w:rFonts w:ascii="Times New Roman" w:eastAsia="Arial Unicode MS" w:hAnsi="Times New Roman" w:cs="Times New Roman"/>
                <w:szCs w:val="20"/>
                <w:bdr w:val="nil"/>
                <w:lang w:eastAsia="en-GB"/>
              </w:rPr>
              <w:t>014256</w:t>
            </w:r>
          </w:p>
        </w:tc>
        <w:tc>
          <w:tcPr>
            <w:tcW w:w="1276" w:type="dxa"/>
            <w:tcBorders>
              <w:top w:val="single" w:sz="4" w:space="0" w:color="000000"/>
              <w:left w:val="single" w:sz="4" w:space="0" w:color="000000"/>
              <w:bottom w:val="single" w:sz="4" w:space="0" w:color="000000"/>
              <w:right w:val="nil"/>
            </w:tcBorders>
            <w:vAlign w:val="center"/>
            <w:hideMark/>
          </w:tcPr>
          <w:p w14:paraId="13AFE09D" w14:textId="77777777" w:rsidR="009B3162" w:rsidRPr="008B3C2D"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8B3C2D">
              <w:rPr>
                <w:rFonts w:ascii="Times New Roman" w:eastAsia="Arial Unicode MS" w:hAnsi="Times New Roman" w:cs="Times New Roman"/>
                <w:szCs w:val="20"/>
                <w:bdr w:val="nil"/>
                <w:lang w:eastAsia="en-GB"/>
              </w:rPr>
              <w:t>2018.10.31</w:t>
            </w:r>
          </w:p>
        </w:tc>
        <w:tc>
          <w:tcPr>
            <w:tcW w:w="880" w:type="dxa"/>
            <w:tcBorders>
              <w:top w:val="single" w:sz="4" w:space="0" w:color="000000"/>
              <w:left w:val="single" w:sz="4" w:space="0" w:color="000000"/>
              <w:bottom w:val="single" w:sz="4" w:space="0" w:color="000000"/>
              <w:right w:val="nil"/>
            </w:tcBorders>
            <w:vAlign w:val="center"/>
            <w:hideMark/>
          </w:tcPr>
          <w:p w14:paraId="5D48AD04" w14:textId="77777777" w:rsidR="009B3162" w:rsidRPr="008B3C2D"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8B3C2D">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48226551" w14:textId="77777777" w:rsidR="009B3162" w:rsidRPr="008B3C2D"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8B3C2D">
              <w:rPr>
                <w:rFonts w:ascii="Times New Roman" w:eastAsia="Arial Unicode MS" w:hAnsi="Times New Roman" w:cs="Times New Roman"/>
                <w:szCs w:val="20"/>
                <w:bdr w:val="nil"/>
                <w:lang w:eastAsia="en-GB"/>
              </w:rPr>
              <w:t xml:space="preserve">669,13 </w:t>
            </w:r>
          </w:p>
        </w:tc>
        <w:tc>
          <w:tcPr>
            <w:tcW w:w="1276" w:type="dxa"/>
            <w:tcBorders>
              <w:top w:val="single" w:sz="4" w:space="0" w:color="000000"/>
              <w:left w:val="single" w:sz="4" w:space="0" w:color="000000"/>
              <w:bottom w:val="single" w:sz="4" w:space="0" w:color="000000"/>
              <w:right w:val="nil"/>
            </w:tcBorders>
            <w:vAlign w:val="center"/>
            <w:hideMark/>
          </w:tcPr>
          <w:p w14:paraId="6A95BFB9" w14:textId="77777777" w:rsidR="009B3162" w:rsidRPr="008B3C2D"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8B3C2D">
              <w:rPr>
                <w:rFonts w:ascii="Times New Roman" w:eastAsia="Arial Unicode MS" w:hAnsi="Times New Roman" w:cs="Times New Roman"/>
                <w:szCs w:val="20"/>
                <w:bdr w:val="nil"/>
                <w:lang w:eastAsia="en-GB"/>
              </w:rPr>
              <w:t xml:space="preserve">669,13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DE8FA3F" w14:textId="77777777" w:rsidR="009B3162" w:rsidRPr="008B3C2D"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8B3C2D">
              <w:rPr>
                <w:rFonts w:ascii="Times New Roman" w:eastAsia="Arial Unicode MS" w:hAnsi="Times New Roman" w:cs="Times New Roman"/>
                <w:szCs w:val="20"/>
                <w:bdr w:val="nil"/>
                <w:lang w:eastAsia="en-GB"/>
              </w:rPr>
              <w:t xml:space="preserve">97,59 </w:t>
            </w:r>
          </w:p>
        </w:tc>
      </w:tr>
      <w:tr w:rsidR="009B3162" w:rsidRPr="001D6BDE" w14:paraId="7465624D"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2DBFC22D" w14:textId="7242D22C"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3088F53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proofErr w:type="spellStart"/>
            <w:r w:rsidRPr="001D6BDE">
              <w:rPr>
                <w:rFonts w:ascii="Times New Roman" w:eastAsia="Arial Unicode MS" w:hAnsi="Times New Roman" w:cs="Times New Roman"/>
                <w:szCs w:val="20"/>
                <w:bdr w:val="nil"/>
                <w:lang w:eastAsia="en-GB"/>
              </w:rPr>
              <w:t>Ner.pl.stelažas</w:t>
            </w:r>
            <w:proofErr w:type="spellEnd"/>
            <w:r w:rsidRPr="001D6BDE">
              <w:rPr>
                <w:rFonts w:ascii="Times New Roman" w:eastAsia="Arial Unicode MS" w:hAnsi="Times New Roman" w:cs="Times New Roman"/>
                <w:szCs w:val="20"/>
                <w:bdr w:val="nil"/>
                <w:lang w:eastAsia="en-GB"/>
              </w:rPr>
              <w:t>(1150-600-1400)</w:t>
            </w:r>
          </w:p>
        </w:tc>
        <w:tc>
          <w:tcPr>
            <w:tcW w:w="992" w:type="dxa"/>
            <w:tcBorders>
              <w:top w:val="single" w:sz="4" w:space="0" w:color="000000"/>
              <w:left w:val="single" w:sz="4" w:space="0" w:color="000000"/>
              <w:bottom w:val="single" w:sz="4" w:space="0" w:color="000000"/>
              <w:right w:val="nil"/>
            </w:tcBorders>
            <w:vAlign w:val="center"/>
            <w:hideMark/>
          </w:tcPr>
          <w:p w14:paraId="11331F29"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0160007</w:t>
            </w:r>
          </w:p>
        </w:tc>
        <w:tc>
          <w:tcPr>
            <w:tcW w:w="1276" w:type="dxa"/>
            <w:tcBorders>
              <w:top w:val="single" w:sz="4" w:space="0" w:color="000000"/>
              <w:left w:val="single" w:sz="4" w:space="0" w:color="000000"/>
              <w:bottom w:val="single" w:sz="4" w:space="0" w:color="000000"/>
              <w:right w:val="nil"/>
            </w:tcBorders>
            <w:vAlign w:val="center"/>
            <w:hideMark/>
          </w:tcPr>
          <w:p w14:paraId="713F30D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2007.11.09</w:t>
            </w:r>
          </w:p>
        </w:tc>
        <w:tc>
          <w:tcPr>
            <w:tcW w:w="880" w:type="dxa"/>
            <w:tcBorders>
              <w:top w:val="single" w:sz="4" w:space="0" w:color="000000"/>
              <w:left w:val="single" w:sz="4" w:space="0" w:color="000000"/>
              <w:bottom w:val="single" w:sz="4" w:space="0" w:color="000000"/>
              <w:right w:val="nil"/>
            </w:tcBorders>
            <w:vAlign w:val="center"/>
            <w:hideMark/>
          </w:tcPr>
          <w:p w14:paraId="2042D81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3F67E429"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383,75 </w:t>
            </w:r>
          </w:p>
        </w:tc>
        <w:tc>
          <w:tcPr>
            <w:tcW w:w="1276" w:type="dxa"/>
            <w:tcBorders>
              <w:top w:val="single" w:sz="4" w:space="0" w:color="000000"/>
              <w:left w:val="single" w:sz="4" w:space="0" w:color="000000"/>
              <w:bottom w:val="single" w:sz="4" w:space="0" w:color="000000"/>
              <w:right w:val="nil"/>
            </w:tcBorders>
            <w:vAlign w:val="center"/>
            <w:hideMark/>
          </w:tcPr>
          <w:p w14:paraId="0FA8C686"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383,75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8D4BD0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1988A5CB"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70792838" w14:textId="0885D407"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7308DD1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proofErr w:type="spellStart"/>
            <w:r w:rsidRPr="001D6BDE">
              <w:rPr>
                <w:rFonts w:ascii="Times New Roman" w:eastAsia="Arial Unicode MS" w:hAnsi="Times New Roman" w:cs="Times New Roman"/>
                <w:szCs w:val="20"/>
                <w:bdr w:val="nil"/>
                <w:lang w:eastAsia="en-GB"/>
              </w:rPr>
              <w:t>Ner.pl.stelažas</w:t>
            </w:r>
            <w:proofErr w:type="spellEnd"/>
            <w:r w:rsidRPr="001D6BDE">
              <w:rPr>
                <w:rFonts w:ascii="Times New Roman" w:eastAsia="Arial Unicode MS" w:hAnsi="Times New Roman" w:cs="Times New Roman"/>
                <w:szCs w:val="20"/>
                <w:bdr w:val="nil"/>
                <w:lang w:eastAsia="en-GB"/>
              </w:rPr>
              <w:t>(1150-600-1400)</w:t>
            </w:r>
          </w:p>
        </w:tc>
        <w:tc>
          <w:tcPr>
            <w:tcW w:w="992" w:type="dxa"/>
            <w:tcBorders>
              <w:top w:val="single" w:sz="4" w:space="0" w:color="000000"/>
              <w:left w:val="single" w:sz="4" w:space="0" w:color="000000"/>
              <w:bottom w:val="single" w:sz="4" w:space="0" w:color="000000"/>
              <w:right w:val="nil"/>
            </w:tcBorders>
            <w:vAlign w:val="center"/>
            <w:hideMark/>
          </w:tcPr>
          <w:p w14:paraId="36176340"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0160008</w:t>
            </w:r>
          </w:p>
        </w:tc>
        <w:tc>
          <w:tcPr>
            <w:tcW w:w="1276" w:type="dxa"/>
            <w:tcBorders>
              <w:top w:val="single" w:sz="4" w:space="0" w:color="000000"/>
              <w:left w:val="single" w:sz="4" w:space="0" w:color="000000"/>
              <w:bottom w:val="single" w:sz="4" w:space="0" w:color="000000"/>
              <w:right w:val="nil"/>
            </w:tcBorders>
            <w:vAlign w:val="center"/>
            <w:hideMark/>
          </w:tcPr>
          <w:p w14:paraId="3A474D4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2007.11.09</w:t>
            </w:r>
          </w:p>
        </w:tc>
        <w:tc>
          <w:tcPr>
            <w:tcW w:w="880" w:type="dxa"/>
            <w:tcBorders>
              <w:top w:val="single" w:sz="4" w:space="0" w:color="000000"/>
              <w:left w:val="single" w:sz="4" w:space="0" w:color="000000"/>
              <w:bottom w:val="single" w:sz="4" w:space="0" w:color="000000"/>
              <w:right w:val="nil"/>
            </w:tcBorders>
            <w:vAlign w:val="center"/>
            <w:hideMark/>
          </w:tcPr>
          <w:p w14:paraId="5C6BFA5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356F2D1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383,75 </w:t>
            </w:r>
          </w:p>
        </w:tc>
        <w:tc>
          <w:tcPr>
            <w:tcW w:w="1276" w:type="dxa"/>
            <w:tcBorders>
              <w:top w:val="single" w:sz="4" w:space="0" w:color="000000"/>
              <w:left w:val="single" w:sz="4" w:space="0" w:color="000000"/>
              <w:bottom w:val="single" w:sz="4" w:space="0" w:color="000000"/>
              <w:right w:val="nil"/>
            </w:tcBorders>
            <w:vAlign w:val="center"/>
            <w:hideMark/>
          </w:tcPr>
          <w:p w14:paraId="0521137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383,75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0F45C5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1252E44A"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2A4D2B33" w14:textId="1123D5B4"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6D7EFDD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proofErr w:type="spellStart"/>
            <w:r w:rsidRPr="001D6BDE">
              <w:rPr>
                <w:rFonts w:ascii="Times New Roman" w:eastAsia="Arial Unicode MS" w:hAnsi="Times New Roman" w:cs="Times New Roman"/>
                <w:szCs w:val="20"/>
                <w:bdr w:val="nil"/>
                <w:lang w:eastAsia="en-GB"/>
              </w:rPr>
              <w:t>Ner.pl.stelažas</w:t>
            </w:r>
            <w:proofErr w:type="spellEnd"/>
            <w:r w:rsidRPr="001D6BDE">
              <w:rPr>
                <w:rFonts w:ascii="Times New Roman" w:eastAsia="Arial Unicode MS" w:hAnsi="Times New Roman" w:cs="Times New Roman"/>
                <w:szCs w:val="20"/>
                <w:bdr w:val="nil"/>
                <w:lang w:eastAsia="en-GB"/>
              </w:rPr>
              <w:t>(1200-400-1400)</w:t>
            </w:r>
          </w:p>
        </w:tc>
        <w:tc>
          <w:tcPr>
            <w:tcW w:w="992" w:type="dxa"/>
            <w:tcBorders>
              <w:top w:val="single" w:sz="4" w:space="0" w:color="000000"/>
              <w:left w:val="single" w:sz="4" w:space="0" w:color="000000"/>
              <w:bottom w:val="single" w:sz="4" w:space="0" w:color="000000"/>
              <w:right w:val="nil"/>
            </w:tcBorders>
            <w:vAlign w:val="center"/>
            <w:hideMark/>
          </w:tcPr>
          <w:p w14:paraId="3BDC4744"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0160009</w:t>
            </w:r>
          </w:p>
        </w:tc>
        <w:tc>
          <w:tcPr>
            <w:tcW w:w="1276" w:type="dxa"/>
            <w:tcBorders>
              <w:top w:val="single" w:sz="4" w:space="0" w:color="000000"/>
              <w:left w:val="single" w:sz="4" w:space="0" w:color="000000"/>
              <w:bottom w:val="single" w:sz="4" w:space="0" w:color="000000"/>
              <w:right w:val="nil"/>
            </w:tcBorders>
            <w:vAlign w:val="center"/>
            <w:hideMark/>
          </w:tcPr>
          <w:p w14:paraId="0CA6DDC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2007.11.09</w:t>
            </w:r>
          </w:p>
        </w:tc>
        <w:tc>
          <w:tcPr>
            <w:tcW w:w="880" w:type="dxa"/>
            <w:tcBorders>
              <w:top w:val="single" w:sz="4" w:space="0" w:color="000000"/>
              <w:left w:val="single" w:sz="4" w:space="0" w:color="000000"/>
              <w:bottom w:val="single" w:sz="4" w:space="0" w:color="000000"/>
              <w:right w:val="nil"/>
            </w:tcBorders>
            <w:vAlign w:val="center"/>
            <w:hideMark/>
          </w:tcPr>
          <w:p w14:paraId="789738F0"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5C7055F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337,70 </w:t>
            </w:r>
          </w:p>
        </w:tc>
        <w:tc>
          <w:tcPr>
            <w:tcW w:w="1276" w:type="dxa"/>
            <w:tcBorders>
              <w:top w:val="single" w:sz="4" w:space="0" w:color="000000"/>
              <w:left w:val="single" w:sz="4" w:space="0" w:color="000000"/>
              <w:bottom w:val="single" w:sz="4" w:space="0" w:color="000000"/>
              <w:right w:val="nil"/>
            </w:tcBorders>
            <w:vAlign w:val="center"/>
            <w:hideMark/>
          </w:tcPr>
          <w:p w14:paraId="5C9F75B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337,70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C72FCA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17D32D87"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110CB417" w14:textId="26CA26F8"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2F659B9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proofErr w:type="spellStart"/>
            <w:r w:rsidRPr="001D6BDE">
              <w:rPr>
                <w:rFonts w:ascii="Times New Roman" w:eastAsia="Arial Unicode MS" w:hAnsi="Times New Roman" w:cs="Times New Roman"/>
                <w:szCs w:val="20"/>
                <w:bdr w:val="nil"/>
                <w:lang w:eastAsia="en-GB"/>
              </w:rPr>
              <w:t>Ner.pl.stelažas</w:t>
            </w:r>
            <w:proofErr w:type="spellEnd"/>
            <w:r w:rsidRPr="001D6BDE">
              <w:rPr>
                <w:rFonts w:ascii="Times New Roman" w:eastAsia="Arial Unicode MS" w:hAnsi="Times New Roman" w:cs="Times New Roman"/>
                <w:szCs w:val="20"/>
                <w:bdr w:val="nil"/>
                <w:lang w:eastAsia="en-GB"/>
              </w:rPr>
              <w:t>(1200-400-1400)</w:t>
            </w:r>
          </w:p>
        </w:tc>
        <w:tc>
          <w:tcPr>
            <w:tcW w:w="992" w:type="dxa"/>
            <w:tcBorders>
              <w:top w:val="single" w:sz="4" w:space="0" w:color="000000"/>
              <w:left w:val="single" w:sz="4" w:space="0" w:color="000000"/>
              <w:bottom w:val="single" w:sz="4" w:space="0" w:color="000000"/>
              <w:right w:val="nil"/>
            </w:tcBorders>
            <w:vAlign w:val="center"/>
            <w:hideMark/>
          </w:tcPr>
          <w:p w14:paraId="680EC366"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0160010</w:t>
            </w:r>
          </w:p>
        </w:tc>
        <w:tc>
          <w:tcPr>
            <w:tcW w:w="1276" w:type="dxa"/>
            <w:tcBorders>
              <w:top w:val="single" w:sz="4" w:space="0" w:color="000000"/>
              <w:left w:val="single" w:sz="4" w:space="0" w:color="000000"/>
              <w:bottom w:val="single" w:sz="4" w:space="0" w:color="000000"/>
              <w:right w:val="nil"/>
            </w:tcBorders>
            <w:vAlign w:val="center"/>
            <w:hideMark/>
          </w:tcPr>
          <w:p w14:paraId="196B0E3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2007.11.09</w:t>
            </w:r>
          </w:p>
        </w:tc>
        <w:tc>
          <w:tcPr>
            <w:tcW w:w="880" w:type="dxa"/>
            <w:tcBorders>
              <w:top w:val="single" w:sz="4" w:space="0" w:color="000000"/>
              <w:left w:val="single" w:sz="4" w:space="0" w:color="000000"/>
              <w:bottom w:val="single" w:sz="4" w:space="0" w:color="000000"/>
              <w:right w:val="nil"/>
            </w:tcBorders>
            <w:vAlign w:val="center"/>
            <w:hideMark/>
          </w:tcPr>
          <w:p w14:paraId="3B0C94D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6CB5EB0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337,70 </w:t>
            </w:r>
          </w:p>
        </w:tc>
        <w:tc>
          <w:tcPr>
            <w:tcW w:w="1276" w:type="dxa"/>
            <w:tcBorders>
              <w:top w:val="single" w:sz="4" w:space="0" w:color="000000"/>
              <w:left w:val="single" w:sz="4" w:space="0" w:color="000000"/>
              <w:bottom w:val="single" w:sz="4" w:space="0" w:color="000000"/>
              <w:right w:val="nil"/>
            </w:tcBorders>
            <w:vAlign w:val="center"/>
            <w:hideMark/>
          </w:tcPr>
          <w:p w14:paraId="1A06EC06"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337,70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69972B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0EB51B55"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1B86535C" w14:textId="3445C3FF"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0B38B68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Vežimėlis 3lent.serv.</w:t>
            </w:r>
          </w:p>
        </w:tc>
        <w:tc>
          <w:tcPr>
            <w:tcW w:w="992" w:type="dxa"/>
            <w:tcBorders>
              <w:top w:val="single" w:sz="4" w:space="0" w:color="000000"/>
              <w:left w:val="single" w:sz="4" w:space="0" w:color="000000"/>
              <w:bottom w:val="single" w:sz="4" w:space="0" w:color="000000"/>
              <w:right w:val="nil"/>
            </w:tcBorders>
            <w:vAlign w:val="center"/>
            <w:hideMark/>
          </w:tcPr>
          <w:p w14:paraId="19C04007"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016024</w:t>
            </w:r>
          </w:p>
        </w:tc>
        <w:tc>
          <w:tcPr>
            <w:tcW w:w="1276" w:type="dxa"/>
            <w:tcBorders>
              <w:top w:val="single" w:sz="4" w:space="0" w:color="000000"/>
              <w:left w:val="single" w:sz="4" w:space="0" w:color="000000"/>
              <w:bottom w:val="single" w:sz="4" w:space="0" w:color="000000"/>
              <w:right w:val="nil"/>
            </w:tcBorders>
            <w:vAlign w:val="center"/>
            <w:hideMark/>
          </w:tcPr>
          <w:p w14:paraId="7F65093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2007.09.26</w:t>
            </w:r>
          </w:p>
        </w:tc>
        <w:tc>
          <w:tcPr>
            <w:tcW w:w="880" w:type="dxa"/>
            <w:tcBorders>
              <w:top w:val="single" w:sz="4" w:space="0" w:color="000000"/>
              <w:left w:val="single" w:sz="4" w:space="0" w:color="000000"/>
              <w:bottom w:val="single" w:sz="4" w:space="0" w:color="000000"/>
              <w:right w:val="nil"/>
            </w:tcBorders>
            <w:vAlign w:val="center"/>
            <w:hideMark/>
          </w:tcPr>
          <w:p w14:paraId="6220219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05B5226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598,44 </w:t>
            </w:r>
          </w:p>
        </w:tc>
        <w:tc>
          <w:tcPr>
            <w:tcW w:w="1276" w:type="dxa"/>
            <w:tcBorders>
              <w:top w:val="single" w:sz="4" w:space="0" w:color="000000"/>
              <w:left w:val="single" w:sz="4" w:space="0" w:color="000000"/>
              <w:bottom w:val="single" w:sz="4" w:space="0" w:color="000000"/>
              <w:right w:val="nil"/>
            </w:tcBorders>
            <w:vAlign w:val="center"/>
            <w:hideMark/>
          </w:tcPr>
          <w:p w14:paraId="10F68C8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598,44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D793A0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022D38C9"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54E6431A" w14:textId="737CE78C"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20A9114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Vežimėlis 2lent.serv.</w:t>
            </w:r>
          </w:p>
        </w:tc>
        <w:tc>
          <w:tcPr>
            <w:tcW w:w="992" w:type="dxa"/>
            <w:tcBorders>
              <w:top w:val="single" w:sz="4" w:space="0" w:color="000000"/>
              <w:left w:val="single" w:sz="4" w:space="0" w:color="000000"/>
              <w:bottom w:val="single" w:sz="4" w:space="0" w:color="000000"/>
              <w:right w:val="nil"/>
            </w:tcBorders>
            <w:vAlign w:val="center"/>
            <w:hideMark/>
          </w:tcPr>
          <w:p w14:paraId="110828DC"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016025</w:t>
            </w:r>
          </w:p>
        </w:tc>
        <w:tc>
          <w:tcPr>
            <w:tcW w:w="1276" w:type="dxa"/>
            <w:tcBorders>
              <w:top w:val="single" w:sz="4" w:space="0" w:color="000000"/>
              <w:left w:val="single" w:sz="4" w:space="0" w:color="000000"/>
              <w:bottom w:val="single" w:sz="4" w:space="0" w:color="000000"/>
              <w:right w:val="nil"/>
            </w:tcBorders>
            <w:vAlign w:val="center"/>
            <w:hideMark/>
          </w:tcPr>
          <w:p w14:paraId="01143A8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2007.10.23</w:t>
            </w:r>
          </w:p>
        </w:tc>
        <w:tc>
          <w:tcPr>
            <w:tcW w:w="880" w:type="dxa"/>
            <w:tcBorders>
              <w:top w:val="single" w:sz="4" w:space="0" w:color="000000"/>
              <w:left w:val="single" w:sz="4" w:space="0" w:color="000000"/>
              <w:bottom w:val="single" w:sz="4" w:space="0" w:color="000000"/>
              <w:right w:val="nil"/>
            </w:tcBorders>
            <w:vAlign w:val="center"/>
            <w:hideMark/>
          </w:tcPr>
          <w:p w14:paraId="0015B57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5BDE819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477,77 </w:t>
            </w:r>
          </w:p>
        </w:tc>
        <w:tc>
          <w:tcPr>
            <w:tcW w:w="1276" w:type="dxa"/>
            <w:tcBorders>
              <w:top w:val="single" w:sz="4" w:space="0" w:color="000000"/>
              <w:left w:val="single" w:sz="4" w:space="0" w:color="000000"/>
              <w:bottom w:val="single" w:sz="4" w:space="0" w:color="000000"/>
              <w:right w:val="nil"/>
            </w:tcBorders>
            <w:vAlign w:val="center"/>
            <w:hideMark/>
          </w:tcPr>
          <w:p w14:paraId="021DBB5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477,77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9A9624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1D78293D"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1BE83776" w14:textId="19CBE4DE"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36A46570"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Serviravimo vežimėlis 3lent.</w:t>
            </w:r>
          </w:p>
        </w:tc>
        <w:tc>
          <w:tcPr>
            <w:tcW w:w="992" w:type="dxa"/>
            <w:tcBorders>
              <w:top w:val="single" w:sz="4" w:space="0" w:color="000000"/>
              <w:left w:val="single" w:sz="4" w:space="0" w:color="000000"/>
              <w:bottom w:val="single" w:sz="4" w:space="0" w:color="000000"/>
              <w:right w:val="nil"/>
            </w:tcBorders>
            <w:vAlign w:val="center"/>
            <w:hideMark/>
          </w:tcPr>
          <w:p w14:paraId="5BD453AD"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016027</w:t>
            </w:r>
          </w:p>
        </w:tc>
        <w:tc>
          <w:tcPr>
            <w:tcW w:w="1276" w:type="dxa"/>
            <w:tcBorders>
              <w:top w:val="single" w:sz="4" w:space="0" w:color="000000"/>
              <w:left w:val="single" w:sz="4" w:space="0" w:color="000000"/>
              <w:bottom w:val="single" w:sz="4" w:space="0" w:color="000000"/>
              <w:right w:val="nil"/>
            </w:tcBorders>
            <w:vAlign w:val="center"/>
            <w:hideMark/>
          </w:tcPr>
          <w:p w14:paraId="7B9AF37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2007.12.17</w:t>
            </w:r>
          </w:p>
        </w:tc>
        <w:tc>
          <w:tcPr>
            <w:tcW w:w="880" w:type="dxa"/>
            <w:tcBorders>
              <w:top w:val="single" w:sz="4" w:space="0" w:color="000000"/>
              <w:left w:val="single" w:sz="4" w:space="0" w:color="000000"/>
              <w:bottom w:val="single" w:sz="4" w:space="0" w:color="000000"/>
              <w:right w:val="nil"/>
            </w:tcBorders>
            <w:vAlign w:val="center"/>
            <w:hideMark/>
          </w:tcPr>
          <w:p w14:paraId="027AA0A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3571F5B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342,44 </w:t>
            </w:r>
          </w:p>
        </w:tc>
        <w:tc>
          <w:tcPr>
            <w:tcW w:w="1276" w:type="dxa"/>
            <w:tcBorders>
              <w:top w:val="single" w:sz="4" w:space="0" w:color="000000"/>
              <w:left w:val="single" w:sz="4" w:space="0" w:color="000000"/>
              <w:bottom w:val="single" w:sz="4" w:space="0" w:color="000000"/>
              <w:right w:val="nil"/>
            </w:tcBorders>
            <w:vAlign w:val="center"/>
            <w:hideMark/>
          </w:tcPr>
          <w:p w14:paraId="6FEC5F8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342,44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A1973B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0F9A1B52"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431040ED" w14:textId="3E17C7A1"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61978C2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Mėsmalė "</w:t>
            </w:r>
            <w:proofErr w:type="spellStart"/>
            <w:r w:rsidRPr="001D6BDE">
              <w:rPr>
                <w:rFonts w:ascii="Times New Roman" w:eastAsia="Arial Unicode MS" w:hAnsi="Times New Roman" w:cs="Times New Roman"/>
                <w:szCs w:val="20"/>
                <w:bdr w:val="nil"/>
                <w:lang w:eastAsia="en-GB"/>
              </w:rPr>
              <w:t>Koneteollisuus</w:t>
            </w:r>
            <w:proofErr w:type="spellEnd"/>
            <w:r w:rsidRPr="001D6BDE">
              <w:rPr>
                <w:rFonts w:ascii="Times New Roman" w:eastAsia="Arial Unicode MS" w:hAnsi="Times New Roman" w:cs="Times New Roman"/>
                <w:szCs w:val="20"/>
                <w:bdr w:val="nil"/>
                <w:lang w:eastAsia="en-GB"/>
              </w:rPr>
              <w:t xml:space="preserve">" LM-22/P </w:t>
            </w:r>
          </w:p>
        </w:tc>
        <w:tc>
          <w:tcPr>
            <w:tcW w:w="992" w:type="dxa"/>
            <w:tcBorders>
              <w:top w:val="single" w:sz="4" w:space="0" w:color="000000"/>
              <w:left w:val="single" w:sz="4" w:space="0" w:color="000000"/>
              <w:bottom w:val="single" w:sz="4" w:space="0" w:color="000000"/>
              <w:right w:val="nil"/>
            </w:tcBorders>
            <w:vAlign w:val="center"/>
            <w:hideMark/>
          </w:tcPr>
          <w:p w14:paraId="0DE99083"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016053</w:t>
            </w:r>
          </w:p>
        </w:tc>
        <w:tc>
          <w:tcPr>
            <w:tcW w:w="1276" w:type="dxa"/>
            <w:tcBorders>
              <w:top w:val="single" w:sz="4" w:space="0" w:color="000000"/>
              <w:left w:val="single" w:sz="4" w:space="0" w:color="000000"/>
              <w:bottom w:val="single" w:sz="4" w:space="0" w:color="000000"/>
              <w:right w:val="nil"/>
            </w:tcBorders>
            <w:vAlign w:val="center"/>
            <w:hideMark/>
          </w:tcPr>
          <w:p w14:paraId="5459B639"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2014.11.03</w:t>
            </w:r>
          </w:p>
        </w:tc>
        <w:tc>
          <w:tcPr>
            <w:tcW w:w="880" w:type="dxa"/>
            <w:tcBorders>
              <w:top w:val="single" w:sz="4" w:space="0" w:color="000000"/>
              <w:left w:val="single" w:sz="4" w:space="0" w:color="000000"/>
              <w:bottom w:val="single" w:sz="4" w:space="0" w:color="000000"/>
              <w:right w:val="nil"/>
            </w:tcBorders>
            <w:vAlign w:val="center"/>
            <w:hideMark/>
          </w:tcPr>
          <w:p w14:paraId="10B0913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60C06D2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2060,24 </w:t>
            </w:r>
          </w:p>
        </w:tc>
        <w:tc>
          <w:tcPr>
            <w:tcW w:w="1276" w:type="dxa"/>
            <w:tcBorders>
              <w:top w:val="single" w:sz="4" w:space="0" w:color="000000"/>
              <w:left w:val="single" w:sz="4" w:space="0" w:color="000000"/>
              <w:bottom w:val="single" w:sz="4" w:space="0" w:color="000000"/>
              <w:right w:val="nil"/>
            </w:tcBorders>
            <w:vAlign w:val="center"/>
            <w:hideMark/>
          </w:tcPr>
          <w:p w14:paraId="51297B5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2060,24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F6E901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2A3A7763"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2616DA47" w14:textId="3152410F"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55C0A63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proofErr w:type="spellStart"/>
            <w:r w:rsidRPr="001D6BDE">
              <w:rPr>
                <w:rFonts w:ascii="Times New Roman" w:eastAsia="Arial Unicode MS" w:hAnsi="Times New Roman" w:cs="Times New Roman"/>
                <w:szCs w:val="20"/>
                <w:bdr w:val="nil"/>
                <w:lang w:eastAsia="en-GB"/>
              </w:rPr>
              <w:t>Pjaustyklė</w:t>
            </w:r>
            <w:proofErr w:type="spellEnd"/>
            <w:r w:rsidRPr="001D6BDE">
              <w:rPr>
                <w:rFonts w:ascii="Times New Roman" w:eastAsia="Arial Unicode MS" w:hAnsi="Times New Roman" w:cs="Times New Roman"/>
                <w:szCs w:val="20"/>
                <w:bdr w:val="nil"/>
                <w:lang w:eastAsia="en-GB"/>
              </w:rPr>
              <w:t xml:space="preserve"> su 7 diskų komplektu "</w:t>
            </w:r>
            <w:proofErr w:type="spellStart"/>
            <w:r w:rsidRPr="001D6BDE">
              <w:rPr>
                <w:rFonts w:ascii="Times New Roman" w:eastAsia="Arial Unicode MS" w:hAnsi="Times New Roman" w:cs="Times New Roman"/>
                <w:szCs w:val="20"/>
                <w:bdr w:val="nil"/>
                <w:lang w:eastAsia="en-GB"/>
              </w:rPr>
              <w:t>Robot</w:t>
            </w:r>
            <w:proofErr w:type="spellEnd"/>
            <w:r w:rsidRPr="001D6BDE">
              <w:rPr>
                <w:rFonts w:ascii="Times New Roman" w:eastAsia="Arial Unicode MS" w:hAnsi="Times New Roman" w:cs="Times New Roman"/>
                <w:szCs w:val="20"/>
                <w:bdr w:val="nil"/>
                <w:lang w:eastAsia="en-GB"/>
              </w:rPr>
              <w:t xml:space="preserve"> </w:t>
            </w:r>
            <w:proofErr w:type="spellStart"/>
            <w:r w:rsidRPr="001D6BDE">
              <w:rPr>
                <w:rFonts w:ascii="Times New Roman" w:eastAsia="Arial Unicode MS" w:hAnsi="Times New Roman" w:cs="Times New Roman"/>
                <w:szCs w:val="20"/>
                <w:bdr w:val="nil"/>
                <w:lang w:eastAsia="en-GB"/>
              </w:rPr>
              <w:t>Coupe</w:t>
            </w:r>
            <w:proofErr w:type="spellEnd"/>
            <w:r w:rsidRPr="001D6BDE">
              <w:rPr>
                <w:rFonts w:ascii="Times New Roman" w:eastAsia="Arial Unicode MS" w:hAnsi="Times New Roman" w:cs="Times New Roman"/>
                <w:szCs w:val="20"/>
                <w:bdr w:val="nil"/>
                <w:lang w:eastAsia="en-GB"/>
              </w:rPr>
              <w:t xml:space="preserve">" CL52 </w:t>
            </w:r>
          </w:p>
        </w:tc>
        <w:tc>
          <w:tcPr>
            <w:tcW w:w="992" w:type="dxa"/>
            <w:tcBorders>
              <w:top w:val="single" w:sz="4" w:space="0" w:color="000000"/>
              <w:left w:val="single" w:sz="4" w:space="0" w:color="000000"/>
              <w:bottom w:val="single" w:sz="4" w:space="0" w:color="000000"/>
              <w:right w:val="nil"/>
            </w:tcBorders>
            <w:vAlign w:val="center"/>
            <w:hideMark/>
          </w:tcPr>
          <w:p w14:paraId="5AB47BD1"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016054</w:t>
            </w:r>
          </w:p>
        </w:tc>
        <w:tc>
          <w:tcPr>
            <w:tcW w:w="1276" w:type="dxa"/>
            <w:tcBorders>
              <w:top w:val="single" w:sz="4" w:space="0" w:color="000000"/>
              <w:left w:val="single" w:sz="4" w:space="0" w:color="000000"/>
              <w:bottom w:val="single" w:sz="4" w:space="0" w:color="000000"/>
              <w:right w:val="nil"/>
            </w:tcBorders>
            <w:vAlign w:val="center"/>
            <w:hideMark/>
          </w:tcPr>
          <w:p w14:paraId="58FEEED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2014.11.03</w:t>
            </w:r>
          </w:p>
        </w:tc>
        <w:tc>
          <w:tcPr>
            <w:tcW w:w="880" w:type="dxa"/>
            <w:tcBorders>
              <w:top w:val="single" w:sz="4" w:space="0" w:color="000000"/>
              <w:left w:val="single" w:sz="4" w:space="0" w:color="000000"/>
              <w:bottom w:val="single" w:sz="4" w:space="0" w:color="000000"/>
              <w:right w:val="nil"/>
            </w:tcBorders>
            <w:vAlign w:val="center"/>
            <w:hideMark/>
          </w:tcPr>
          <w:p w14:paraId="471DC03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5B63DF76"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2091,78 </w:t>
            </w:r>
          </w:p>
        </w:tc>
        <w:tc>
          <w:tcPr>
            <w:tcW w:w="1276" w:type="dxa"/>
            <w:tcBorders>
              <w:top w:val="single" w:sz="4" w:space="0" w:color="000000"/>
              <w:left w:val="single" w:sz="4" w:space="0" w:color="000000"/>
              <w:bottom w:val="single" w:sz="4" w:space="0" w:color="000000"/>
              <w:right w:val="nil"/>
            </w:tcBorders>
            <w:vAlign w:val="center"/>
            <w:hideMark/>
          </w:tcPr>
          <w:p w14:paraId="218097C6"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2091,78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D4B3B9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0,00 </w:t>
            </w:r>
          </w:p>
        </w:tc>
      </w:tr>
      <w:tr w:rsidR="009B3162" w:rsidRPr="001D6BDE" w14:paraId="01E487BF"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2002CEC8" w14:textId="3B96A08F"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26C3A2E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Elektrinė keptuvė PE 1 EGAS-PE1</w:t>
            </w:r>
          </w:p>
        </w:tc>
        <w:tc>
          <w:tcPr>
            <w:tcW w:w="992" w:type="dxa"/>
            <w:tcBorders>
              <w:top w:val="single" w:sz="4" w:space="0" w:color="000000"/>
              <w:left w:val="single" w:sz="4" w:space="0" w:color="000000"/>
              <w:bottom w:val="single" w:sz="4" w:space="0" w:color="000000"/>
              <w:right w:val="nil"/>
            </w:tcBorders>
            <w:vAlign w:val="center"/>
            <w:hideMark/>
          </w:tcPr>
          <w:p w14:paraId="3A4C4B82"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016080</w:t>
            </w:r>
          </w:p>
        </w:tc>
        <w:tc>
          <w:tcPr>
            <w:tcW w:w="1276" w:type="dxa"/>
            <w:tcBorders>
              <w:top w:val="single" w:sz="4" w:space="0" w:color="000000"/>
              <w:left w:val="single" w:sz="4" w:space="0" w:color="000000"/>
              <w:bottom w:val="single" w:sz="4" w:space="0" w:color="000000"/>
              <w:right w:val="nil"/>
            </w:tcBorders>
            <w:vAlign w:val="center"/>
            <w:hideMark/>
          </w:tcPr>
          <w:p w14:paraId="1BF995C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2016.12.14</w:t>
            </w:r>
          </w:p>
        </w:tc>
        <w:tc>
          <w:tcPr>
            <w:tcW w:w="880" w:type="dxa"/>
            <w:tcBorders>
              <w:top w:val="single" w:sz="4" w:space="0" w:color="000000"/>
              <w:left w:val="single" w:sz="4" w:space="0" w:color="000000"/>
              <w:bottom w:val="single" w:sz="4" w:space="0" w:color="000000"/>
              <w:right w:val="nil"/>
            </w:tcBorders>
            <w:vAlign w:val="center"/>
            <w:hideMark/>
          </w:tcPr>
          <w:p w14:paraId="50F43ED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451CDEB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1064,80 </w:t>
            </w:r>
          </w:p>
        </w:tc>
        <w:tc>
          <w:tcPr>
            <w:tcW w:w="1276" w:type="dxa"/>
            <w:tcBorders>
              <w:top w:val="single" w:sz="4" w:space="0" w:color="000000"/>
              <w:left w:val="single" w:sz="4" w:space="0" w:color="000000"/>
              <w:bottom w:val="single" w:sz="4" w:space="0" w:color="000000"/>
              <w:right w:val="nil"/>
            </w:tcBorders>
            <w:vAlign w:val="center"/>
            <w:hideMark/>
          </w:tcPr>
          <w:p w14:paraId="7F989C9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1064,80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CBC611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266,11 </w:t>
            </w:r>
          </w:p>
        </w:tc>
      </w:tr>
      <w:tr w:rsidR="009B3162" w:rsidRPr="001D6BDE" w14:paraId="5F8ABC3F"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37385133" w14:textId="1C9A6C10"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068FEED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Šaldytuvas AK600TN</w:t>
            </w:r>
          </w:p>
        </w:tc>
        <w:tc>
          <w:tcPr>
            <w:tcW w:w="992" w:type="dxa"/>
            <w:tcBorders>
              <w:top w:val="single" w:sz="4" w:space="0" w:color="000000"/>
              <w:left w:val="single" w:sz="4" w:space="0" w:color="000000"/>
              <w:bottom w:val="single" w:sz="4" w:space="0" w:color="000000"/>
              <w:right w:val="nil"/>
            </w:tcBorders>
            <w:vAlign w:val="center"/>
            <w:hideMark/>
          </w:tcPr>
          <w:p w14:paraId="5AC997DF"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016081</w:t>
            </w:r>
          </w:p>
        </w:tc>
        <w:tc>
          <w:tcPr>
            <w:tcW w:w="1276" w:type="dxa"/>
            <w:tcBorders>
              <w:top w:val="single" w:sz="4" w:space="0" w:color="000000"/>
              <w:left w:val="single" w:sz="4" w:space="0" w:color="000000"/>
              <w:bottom w:val="single" w:sz="4" w:space="0" w:color="000000"/>
              <w:right w:val="nil"/>
            </w:tcBorders>
            <w:vAlign w:val="center"/>
            <w:hideMark/>
          </w:tcPr>
          <w:p w14:paraId="02D43EF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2016.12.20</w:t>
            </w:r>
          </w:p>
        </w:tc>
        <w:tc>
          <w:tcPr>
            <w:tcW w:w="880" w:type="dxa"/>
            <w:tcBorders>
              <w:top w:val="single" w:sz="4" w:space="0" w:color="000000"/>
              <w:left w:val="single" w:sz="4" w:space="0" w:color="000000"/>
              <w:bottom w:val="single" w:sz="4" w:space="0" w:color="000000"/>
              <w:right w:val="nil"/>
            </w:tcBorders>
            <w:vAlign w:val="center"/>
            <w:hideMark/>
          </w:tcPr>
          <w:p w14:paraId="237FAA3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73B129A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1110,78 </w:t>
            </w:r>
          </w:p>
        </w:tc>
        <w:tc>
          <w:tcPr>
            <w:tcW w:w="1276" w:type="dxa"/>
            <w:tcBorders>
              <w:top w:val="single" w:sz="4" w:space="0" w:color="000000"/>
              <w:left w:val="single" w:sz="4" w:space="0" w:color="000000"/>
              <w:bottom w:val="single" w:sz="4" w:space="0" w:color="000000"/>
              <w:right w:val="nil"/>
            </w:tcBorders>
            <w:vAlign w:val="center"/>
            <w:hideMark/>
          </w:tcPr>
          <w:p w14:paraId="6E98460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1110,78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2C2A04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277,77 </w:t>
            </w:r>
          </w:p>
        </w:tc>
      </w:tr>
      <w:tr w:rsidR="009B3162" w:rsidRPr="001D6BDE" w14:paraId="63FC50A2" w14:textId="77777777" w:rsidTr="008B3C2D">
        <w:trPr>
          <w:trHeight w:val="600"/>
        </w:trPr>
        <w:tc>
          <w:tcPr>
            <w:tcW w:w="738" w:type="dxa"/>
            <w:tcBorders>
              <w:top w:val="single" w:sz="4" w:space="0" w:color="000000"/>
              <w:left w:val="single" w:sz="4" w:space="0" w:color="000000"/>
              <w:bottom w:val="single" w:sz="4" w:space="0" w:color="000000"/>
              <w:right w:val="nil"/>
            </w:tcBorders>
          </w:tcPr>
          <w:p w14:paraId="6864A689" w14:textId="6B305AAE"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7855B3F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Šaldytuvas AK600TN</w:t>
            </w:r>
          </w:p>
        </w:tc>
        <w:tc>
          <w:tcPr>
            <w:tcW w:w="992" w:type="dxa"/>
            <w:tcBorders>
              <w:top w:val="single" w:sz="4" w:space="0" w:color="000000"/>
              <w:left w:val="single" w:sz="4" w:space="0" w:color="000000"/>
              <w:bottom w:val="single" w:sz="4" w:space="0" w:color="000000"/>
              <w:right w:val="nil"/>
            </w:tcBorders>
            <w:vAlign w:val="center"/>
            <w:hideMark/>
          </w:tcPr>
          <w:p w14:paraId="0AE57DD9"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016082</w:t>
            </w:r>
          </w:p>
        </w:tc>
        <w:tc>
          <w:tcPr>
            <w:tcW w:w="1276" w:type="dxa"/>
            <w:tcBorders>
              <w:top w:val="single" w:sz="4" w:space="0" w:color="000000"/>
              <w:left w:val="single" w:sz="4" w:space="0" w:color="000000"/>
              <w:bottom w:val="single" w:sz="4" w:space="0" w:color="000000"/>
              <w:right w:val="nil"/>
            </w:tcBorders>
            <w:vAlign w:val="center"/>
            <w:hideMark/>
          </w:tcPr>
          <w:p w14:paraId="2119980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2016.12.20</w:t>
            </w:r>
          </w:p>
        </w:tc>
        <w:tc>
          <w:tcPr>
            <w:tcW w:w="880" w:type="dxa"/>
            <w:tcBorders>
              <w:top w:val="single" w:sz="4" w:space="0" w:color="000000"/>
              <w:left w:val="single" w:sz="4" w:space="0" w:color="000000"/>
              <w:bottom w:val="single" w:sz="4" w:space="0" w:color="000000"/>
              <w:right w:val="nil"/>
            </w:tcBorders>
            <w:vAlign w:val="center"/>
            <w:hideMark/>
          </w:tcPr>
          <w:p w14:paraId="6DE9B56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39E13C76"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1110,78 </w:t>
            </w:r>
          </w:p>
        </w:tc>
        <w:tc>
          <w:tcPr>
            <w:tcW w:w="1276" w:type="dxa"/>
            <w:tcBorders>
              <w:top w:val="single" w:sz="4" w:space="0" w:color="000000"/>
              <w:left w:val="single" w:sz="4" w:space="0" w:color="000000"/>
              <w:bottom w:val="single" w:sz="4" w:space="0" w:color="000000"/>
              <w:right w:val="nil"/>
            </w:tcBorders>
            <w:vAlign w:val="center"/>
            <w:hideMark/>
          </w:tcPr>
          <w:p w14:paraId="10D9411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1110,78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9A2574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277,77 </w:t>
            </w:r>
          </w:p>
        </w:tc>
      </w:tr>
      <w:tr w:rsidR="009B3162" w:rsidRPr="001D6BDE" w14:paraId="5B5D7775"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61AE3615" w14:textId="3913C03E"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735DBEA9"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Šaldytuvas </w:t>
            </w:r>
            <w:proofErr w:type="spellStart"/>
            <w:r w:rsidRPr="001D6BDE">
              <w:rPr>
                <w:rFonts w:ascii="Times New Roman" w:eastAsia="Arial Unicode MS" w:hAnsi="Times New Roman" w:cs="Times New Roman"/>
                <w:szCs w:val="20"/>
                <w:bdr w:val="nil"/>
                <w:lang w:eastAsia="en-GB"/>
              </w:rPr>
              <w:t>Liebherr</w:t>
            </w:r>
            <w:proofErr w:type="spellEnd"/>
            <w:r w:rsidRPr="001D6BDE">
              <w:rPr>
                <w:rFonts w:ascii="Times New Roman" w:eastAsia="Arial Unicode MS" w:hAnsi="Times New Roman" w:cs="Times New Roman"/>
                <w:szCs w:val="20"/>
                <w:bdr w:val="nil"/>
                <w:lang w:eastAsia="en-GB"/>
              </w:rPr>
              <w:t xml:space="preserve"> </w:t>
            </w:r>
            <w:proofErr w:type="spellStart"/>
            <w:r w:rsidRPr="001D6BDE">
              <w:rPr>
                <w:rFonts w:ascii="Times New Roman" w:eastAsia="Arial Unicode MS" w:hAnsi="Times New Roman" w:cs="Times New Roman"/>
                <w:szCs w:val="20"/>
                <w:bdr w:val="nil"/>
                <w:lang w:eastAsia="en-GB"/>
              </w:rPr>
              <w:t>GKv</w:t>
            </w:r>
            <w:proofErr w:type="spellEnd"/>
            <w:r w:rsidRPr="001D6BDE">
              <w:rPr>
                <w:rFonts w:ascii="Times New Roman" w:eastAsia="Arial Unicode MS" w:hAnsi="Times New Roman" w:cs="Times New Roman"/>
                <w:szCs w:val="20"/>
                <w:bdr w:val="nil"/>
                <w:lang w:eastAsia="en-GB"/>
              </w:rPr>
              <w:t xml:space="preserve"> 6410</w:t>
            </w:r>
          </w:p>
        </w:tc>
        <w:tc>
          <w:tcPr>
            <w:tcW w:w="992" w:type="dxa"/>
            <w:tcBorders>
              <w:top w:val="single" w:sz="4" w:space="0" w:color="000000"/>
              <w:left w:val="single" w:sz="4" w:space="0" w:color="000000"/>
              <w:bottom w:val="single" w:sz="4" w:space="0" w:color="000000"/>
              <w:right w:val="nil"/>
            </w:tcBorders>
            <w:vAlign w:val="center"/>
            <w:hideMark/>
          </w:tcPr>
          <w:p w14:paraId="6E683CF9"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016102</w:t>
            </w:r>
          </w:p>
        </w:tc>
        <w:tc>
          <w:tcPr>
            <w:tcW w:w="1276" w:type="dxa"/>
            <w:tcBorders>
              <w:top w:val="single" w:sz="4" w:space="0" w:color="000000"/>
              <w:left w:val="single" w:sz="4" w:space="0" w:color="000000"/>
              <w:bottom w:val="single" w:sz="4" w:space="0" w:color="000000"/>
              <w:right w:val="nil"/>
            </w:tcBorders>
            <w:vAlign w:val="center"/>
            <w:hideMark/>
          </w:tcPr>
          <w:p w14:paraId="2FF805B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2017.10.25</w:t>
            </w:r>
          </w:p>
        </w:tc>
        <w:tc>
          <w:tcPr>
            <w:tcW w:w="880" w:type="dxa"/>
            <w:tcBorders>
              <w:top w:val="single" w:sz="4" w:space="0" w:color="000000"/>
              <w:left w:val="single" w:sz="4" w:space="0" w:color="000000"/>
              <w:bottom w:val="single" w:sz="4" w:space="0" w:color="000000"/>
              <w:right w:val="nil"/>
            </w:tcBorders>
            <w:vAlign w:val="center"/>
            <w:hideMark/>
          </w:tcPr>
          <w:p w14:paraId="5900B8B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0BBB1FE6"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1080,00 </w:t>
            </w:r>
          </w:p>
        </w:tc>
        <w:tc>
          <w:tcPr>
            <w:tcW w:w="1276" w:type="dxa"/>
            <w:tcBorders>
              <w:top w:val="single" w:sz="4" w:space="0" w:color="000000"/>
              <w:left w:val="single" w:sz="4" w:space="0" w:color="000000"/>
              <w:bottom w:val="single" w:sz="4" w:space="0" w:color="000000"/>
              <w:right w:val="nil"/>
            </w:tcBorders>
            <w:vAlign w:val="center"/>
            <w:hideMark/>
          </w:tcPr>
          <w:p w14:paraId="24C35EB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1080,00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61694F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398,50 </w:t>
            </w:r>
          </w:p>
        </w:tc>
      </w:tr>
      <w:tr w:rsidR="009B3162" w:rsidRPr="001D6BDE" w14:paraId="5CE4093B"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2BBCB878" w14:textId="45C2EE41"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01FD9BD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Kupolinė indaplovė OBM-1080</w:t>
            </w:r>
          </w:p>
        </w:tc>
        <w:tc>
          <w:tcPr>
            <w:tcW w:w="992" w:type="dxa"/>
            <w:tcBorders>
              <w:top w:val="single" w:sz="4" w:space="0" w:color="000000"/>
              <w:left w:val="single" w:sz="4" w:space="0" w:color="000000"/>
              <w:bottom w:val="single" w:sz="4" w:space="0" w:color="000000"/>
              <w:right w:val="nil"/>
            </w:tcBorders>
            <w:vAlign w:val="center"/>
            <w:hideMark/>
          </w:tcPr>
          <w:p w14:paraId="794FCB62"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016125</w:t>
            </w:r>
          </w:p>
        </w:tc>
        <w:tc>
          <w:tcPr>
            <w:tcW w:w="1276" w:type="dxa"/>
            <w:tcBorders>
              <w:top w:val="single" w:sz="4" w:space="0" w:color="000000"/>
              <w:left w:val="single" w:sz="4" w:space="0" w:color="000000"/>
              <w:bottom w:val="single" w:sz="4" w:space="0" w:color="000000"/>
              <w:right w:val="nil"/>
            </w:tcBorders>
            <w:vAlign w:val="center"/>
            <w:hideMark/>
          </w:tcPr>
          <w:p w14:paraId="053A77B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2018.09.24</w:t>
            </w:r>
          </w:p>
        </w:tc>
        <w:tc>
          <w:tcPr>
            <w:tcW w:w="880" w:type="dxa"/>
            <w:tcBorders>
              <w:top w:val="single" w:sz="4" w:space="0" w:color="000000"/>
              <w:left w:val="single" w:sz="4" w:space="0" w:color="000000"/>
              <w:bottom w:val="single" w:sz="4" w:space="0" w:color="000000"/>
              <w:right w:val="nil"/>
            </w:tcBorders>
            <w:vAlign w:val="center"/>
            <w:hideMark/>
          </w:tcPr>
          <w:p w14:paraId="2F0FCE3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0C6633C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1874,29 </w:t>
            </w:r>
          </w:p>
        </w:tc>
        <w:tc>
          <w:tcPr>
            <w:tcW w:w="1276" w:type="dxa"/>
            <w:tcBorders>
              <w:top w:val="single" w:sz="4" w:space="0" w:color="000000"/>
              <w:left w:val="single" w:sz="4" w:space="0" w:color="000000"/>
              <w:bottom w:val="single" w:sz="4" w:space="0" w:color="000000"/>
              <w:right w:val="nil"/>
            </w:tcBorders>
            <w:vAlign w:val="center"/>
            <w:hideMark/>
          </w:tcPr>
          <w:p w14:paraId="47DD041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1874,29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4F2423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937,23 </w:t>
            </w:r>
          </w:p>
        </w:tc>
      </w:tr>
      <w:tr w:rsidR="009B3162" w:rsidRPr="001D6BDE" w14:paraId="44282205"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33430BEE" w14:textId="623B0462"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2E2D67B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Vandens virintuvas WKI 40n</w:t>
            </w:r>
          </w:p>
        </w:tc>
        <w:tc>
          <w:tcPr>
            <w:tcW w:w="992" w:type="dxa"/>
            <w:tcBorders>
              <w:top w:val="single" w:sz="4" w:space="0" w:color="000000"/>
              <w:left w:val="single" w:sz="4" w:space="0" w:color="000000"/>
              <w:bottom w:val="single" w:sz="4" w:space="0" w:color="000000"/>
              <w:right w:val="nil"/>
            </w:tcBorders>
            <w:vAlign w:val="center"/>
            <w:hideMark/>
          </w:tcPr>
          <w:p w14:paraId="1EF1223D"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016126</w:t>
            </w:r>
          </w:p>
        </w:tc>
        <w:tc>
          <w:tcPr>
            <w:tcW w:w="1276" w:type="dxa"/>
            <w:tcBorders>
              <w:top w:val="single" w:sz="4" w:space="0" w:color="000000"/>
              <w:left w:val="single" w:sz="4" w:space="0" w:color="000000"/>
              <w:bottom w:val="single" w:sz="4" w:space="0" w:color="000000"/>
              <w:right w:val="nil"/>
            </w:tcBorders>
            <w:vAlign w:val="center"/>
            <w:hideMark/>
          </w:tcPr>
          <w:p w14:paraId="23BB459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2018.11.13</w:t>
            </w:r>
          </w:p>
        </w:tc>
        <w:tc>
          <w:tcPr>
            <w:tcW w:w="880" w:type="dxa"/>
            <w:tcBorders>
              <w:top w:val="single" w:sz="4" w:space="0" w:color="000000"/>
              <w:left w:val="single" w:sz="4" w:space="0" w:color="000000"/>
              <w:bottom w:val="single" w:sz="4" w:space="0" w:color="000000"/>
              <w:right w:val="nil"/>
            </w:tcBorders>
            <w:vAlign w:val="center"/>
            <w:hideMark/>
          </w:tcPr>
          <w:p w14:paraId="6268A97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643AE3C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1603,60 </w:t>
            </w:r>
          </w:p>
        </w:tc>
        <w:tc>
          <w:tcPr>
            <w:tcW w:w="1276" w:type="dxa"/>
            <w:tcBorders>
              <w:top w:val="single" w:sz="4" w:space="0" w:color="000000"/>
              <w:left w:val="single" w:sz="4" w:space="0" w:color="000000"/>
              <w:bottom w:val="single" w:sz="4" w:space="0" w:color="000000"/>
              <w:right w:val="nil"/>
            </w:tcBorders>
            <w:vAlign w:val="center"/>
            <w:hideMark/>
          </w:tcPr>
          <w:p w14:paraId="4240E1B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1603,60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E2031E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840,00 </w:t>
            </w:r>
          </w:p>
        </w:tc>
      </w:tr>
      <w:tr w:rsidR="009B3162" w:rsidRPr="001D6BDE" w14:paraId="570A6C16"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52ADFA40" w14:textId="0D241C77"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77663A5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Sieninis kondicionierius ELECTROLUX </w:t>
            </w:r>
            <w:proofErr w:type="spellStart"/>
            <w:r w:rsidRPr="001D6BDE">
              <w:rPr>
                <w:rFonts w:ascii="Times New Roman" w:eastAsia="Arial Unicode MS" w:hAnsi="Times New Roman" w:cs="Times New Roman"/>
                <w:szCs w:val="20"/>
                <w:bdr w:val="nil"/>
                <w:lang w:eastAsia="en-GB"/>
              </w:rPr>
              <w:t>Unitary</w:t>
            </w:r>
            <w:proofErr w:type="spellEnd"/>
            <w:r w:rsidRPr="001D6BDE">
              <w:rPr>
                <w:rFonts w:ascii="Times New Roman" w:eastAsia="Arial Unicode MS" w:hAnsi="Times New Roman" w:cs="Times New Roman"/>
                <w:szCs w:val="20"/>
                <w:bdr w:val="nil"/>
                <w:lang w:eastAsia="en-GB"/>
              </w:rPr>
              <w:t xml:space="preserve"> Pro 2 DC </w:t>
            </w:r>
            <w:proofErr w:type="spellStart"/>
            <w:r w:rsidRPr="001D6BDE">
              <w:rPr>
                <w:rFonts w:ascii="Times New Roman" w:eastAsia="Arial Unicode MS" w:hAnsi="Times New Roman" w:cs="Times New Roman"/>
                <w:szCs w:val="20"/>
                <w:bdr w:val="nil"/>
                <w:lang w:eastAsia="en-GB"/>
              </w:rPr>
              <w:t>Inverter</w:t>
            </w:r>
            <w:proofErr w:type="spellEnd"/>
            <w:r w:rsidRPr="001D6BDE">
              <w:rPr>
                <w:rFonts w:ascii="Times New Roman" w:eastAsia="Arial Unicode MS" w:hAnsi="Times New Roman" w:cs="Times New Roman"/>
                <w:szCs w:val="20"/>
                <w:bdr w:val="nil"/>
                <w:lang w:eastAsia="en-GB"/>
              </w:rPr>
              <w:t xml:space="preserve"> EACC-I36H/DC/N3</w:t>
            </w:r>
          </w:p>
        </w:tc>
        <w:tc>
          <w:tcPr>
            <w:tcW w:w="992" w:type="dxa"/>
            <w:tcBorders>
              <w:top w:val="single" w:sz="4" w:space="0" w:color="000000"/>
              <w:left w:val="single" w:sz="4" w:space="0" w:color="000000"/>
              <w:bottom w:val="single" w:sz="4" w:space="0" w:color="000000"/>
              <w:right w:val="nil"/>
            </w:tcBorders>
            <w:vAlign w:val="center"/>
            <w:hideMark/>
          </w:tcPr>
          <w:p w14:paraId="27D84A29"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016127</w:t>
            </w:r>
          </w:p>
        </w:tc>
        <w:tc>
          <w:tcPr>
            <w:tcW w:w="1276" w:type="dxa"/>
            <w:tcBorders>
              <w:top w:val="single" w:sz="4" w:space="0" w:color="000000"/>
              <w:left w:val="single" w:sz="4" w:space="0" w:color="000000"/>
              <w:bottom w:val="single" w:sz="4" w:space="0" w:color="000000"/>
              <w:right w:val="nil"/>
            </w:tcBorders>
            <w:vAlign w:val="center"/>
            <w:hideMark/>
          </w:tcPr>
          <w:p w14:paraId="2FA1CFC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2018.12.14</w:t>
            </w:r>
          </w:p>
        </w:tc>
        <w:tc>
          <w:tcPr>
            <w:tcW w:w="880" w:type="dxa"/>
            <w:tcBorders>
              <w:top w:val="single" w:sz="4" w:space="0" w:color="000000"/>
              <w:left w:val="single" w:sz="4" w:space="0" w:color="000000"/>
              <w:bottom w:val="single" w:sz="4" w:space="0" w:color="000000"/>
              <w:right w:val="nil"/>
            </w:tcBorders>
            <w:vAlign w:val="center"/>
            <w:hideMark/>
          </w:tcPr>
          <w:p w14:paraId="6DADBB3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3CF3513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2085,53 </w:t>
            </w:r>
          </w:p>
        </w:tc>
        <w:tc>
          <w:tcPr>
            <w:tcW w:w="1276" w:type="dxa"/>
            <w:tcBorders>
              <w:top w:val="single" w:sz="4" w:space="0" w:color="000000"/>
              <w:left w:val="single" w:sz="4" w:space="0" w:color="000000"/>
              <w:bottom w:val="single" w:sz="4" w:space="0" w:color="000000"/>
              <w:right w:val="nil"/>
            </w:tcBorders>
            <w:vAlign w:val="center"/>
            <w:hideMark/>
          </w:tcPr>
          <w:p w14:paraId="5D7EB18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2085,53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06D2AA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1117,16 </w:t>
            </w:r>
          </w:p>
        </w:tc>
      </w:tr>
      <w:tr w:rsidR="009B3162" w:rsidRPr="001D6BDE" w14:paraId="26319EF8"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45E167E6" w14:textId="3D64B42F"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735BCF9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Tarkavimo mašina</w:t>
            </w:r>
          </w:p>
        </w:tc>
        <w:tc>
          <w:tcPr>
            <w:tcW w:w="992" w:type="dxa"/>
            <w:tcBorders>
              <w:top w:val="single" w:sz="4" w:space="0" w:color="000000"/>
              <w:left w:val="single" w:sz="4" w:space="0" w:color="000000"/>
              <w:bottom w:val="single" w:sz="4" w:space="0" w:color="000000"/>
              <w:right w:val="nil"/>
            </w:tcBorders>
            <w:vAlign w:val="center"/>
            <w:hideMark/>
          </w:tcPr>
          <w:p w14:paraId="24371F42"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016134</w:t>
            </w:r>
          </w:p>
        </w:tc>
        <w:tc>
          <w:tcPr>
            <w:tcW w:w="1276" w:type="dxa"/>
            <w:tcBorders>
              <w:top w:val="single" w:sz="4" w:space="0" w:color="000000"/>
              <w:left w:val="single" w:sz="4" w:space="0" w:color="000000"/>
              <w:bottom w:val="single" w:sz="4" w:space="0" w:color="000000"/>
              <w:right w:val="nil"/>
            </w:tcBorders>
            <w:vAlign w:val="center"/>
            <w:hideMark/>
          </w:tcPr>
          <w:p w14:paraId="71B6ED5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2019.03.18</w:t>
            </w:r>
          </w:p>
        </w:tc>
        <w:tc>
          <w:tcPr>
            <w:tcW w:w="880" w:type="dxa"/>
            <w:tcBorders>
              <w:top w:val="single" w:sz="4" w:space="0" w:color="000000"/>
              <w:left w:val="single" w:sz="4" w:space="0" w:color="000000"/>
              <w:bottom w:val="single" w:sz="4" w:space="0" w:color="000000"/>
              <w:right w:val="nil"/>
            </w:tcBorders>
            <w:vAlign w:val="center"/>
            <w:hideMark/>
          </w:tcPr>
          <w:p w14:paraId="11BBC53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6B89F28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2057,00 </w:t>
            </w:r>
          </w:p>
        </w:tc>
        <w:tc>
          <w:tcPr>
            <w:tcW w:w="1276" w:type="dxa"/>
            <w:tcBorders>
              <w:top w:val="single" w:sz="4" w:space="0" w:color="000000"/>
              <w:left w:val="single" w:sz="4" w:space="0" w:color="000000"/>
              <w:bottom w:val="single" w:sz="4" w:space="0" w:color="000000"/>
              <w:right w:val="nil"/>
            </w:tcBorders>
            <w:vAlign w:val="center"/>
            <w:hideMark/>
          </w:tcPr>
          <w:p w14:paraId="262AD2B5"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2057,00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3E2285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1175,36 </w:t>
            </w:r>
          </w:p>
        </w:tc>
      </w:tr>
      <w:tr w:rsidR="009B3162" w:rsidRPr="001D6BDE" w14:paraId="17DA9DD1"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58AC4704" w14:textId="5B613654"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642D43C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proofErr w:type="spellStart"/>
            <w:r w:rsidRPr="001D6BDE">
              <w:rPr>
                <w:rFonts w:ascii="Times New Roman" w:eastAsia="Arial Unicode MS" w:hAnsi="Times New Roman" w:cs="Times New Roman"/>
                <w:szCs w:val="20"/>
                <w:bdr w:val="nil"/>
                <w:lang w:eastAsia="en-GB"/>
              </w:rPr>
              <w:t>Marmitinis</w:t>
            </w:r>
            <w:proofErr w:type="spellEnd"/>
            <w:r w:rsidRPr="001D6BDE">
              <w:rPr>
                <w:rFonts w:ascii="Times New Roman" w:eastAsia="Arial Unicode MS" w:hAnsi="Times New Roman" w:cs="Times New Roman"/>
                <w:szCs w:val="20"/>
                <w:bdr w:val="nil"/>
                <w:lang w:eastAsia="en-GB"/>
              </w:rPr>
              <w:t xml:space="preserve"> vežimėlis su šildoma trijų skyrių spinta</w:t>
            </w:r>
          </w:p>
        </w:tc>
        <w:tc>
          <w:tcPr>
            <w:tcW w:w="992" w:type="dxa"/>
            <w:tcBorders>
              <w:top w:val="single" w:sz="4" w:space="0" w:color="000000"/>
              <w:left w:val="single" w:sz="4" w:space="0" w:color="000000"/>
              <w:bottom w:val="single" w:sz="4" w:space="0" w:color="000000"/>
              <w:right w:val="nil"/>
            </w:tcBorders>
            <w:vAlign w:val="center"/>
            <w:hideMark/>
          </w:tcPr>
          <w:p w14:paraId="378D6B7A"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016158</w:t>
            </w:r>
          </w:p>
        </w:tc>
        <w:tc>
          <w:tcPr>
            <w:tcW w:w="1276" w:type="dxa"/>
            <w:tcBorders>
              <w:top w:val="single" w:sz="4" w:space="0" w:color="000000"/>
              <w:left w:val="single" w:sz="4" w:space="0" w:color="000000"/>
              <w:bottom w:val="single" w:sz="4" w:space="0" w:color="000000"/>
              <w:right w:val="nil"/>
            </w:tcBorders>
            <w:vAlign w:val="center"/>
            <w:hideMark/>
          </w:tcPr>
          <w:p w14:paraId="476106C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2019.09.25</w:t>
            </w:r>
          </w:p>
        </w:tc>
        <w:tc>
          <w:tcPr>
            <w:tcW w:w="880" w:type="dxa"/>
            <w:tcBorders>
              <w:top w:val="single" w:sz="4" w:space="0" w:color="000000"/>
              <w:left w:val="single" w:sz="4" w:space="0" w:color="000000"/>
              <w:bottom w:val="single" w:sz="4" w:space="0" w:color="000000"/>
              <w:right w:val="nil"/>
            </w:tcBorders>
            <w:vAlign w:val="center"/>
            <w:hideMark/>
          </w:tcPr>
          <w:p w14:paraId="704DE9D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7811C0D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3870,79 </w:t>
            </w:r>
          </w:p>
        </w:tc>
        <w:tc>
          <w:tcPr>
            <w:tcW w:w="1276" w:type="dxa"/>
            <w:tcBorders>
              <w:top w:val="single" w:sz="4" w:space="0" w:color="000000"/>
              <w:left w:val="single" w:sz="4" w:space="0" w:color="000000"/>
              <w:bottom w:val="single" w:sz="4" w:space="0" w:color="000000"/>
              <w:right w:val="nil"/>
            </w:tcBorders>
            <w:vAlign w:val="center"/>
            <w:hideMark/>
          </w:tcPr>
          <w:p w14:paraId="5C20C89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3870,79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0BCD8EB"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2488,39 </w:t>
            </w:r>
          </w:p>
        </w:tc>
      </w:tr>
      <w:tr w:rsidR="009B3162" w:rsidRPr="001D6BDE" w14:paraId="22402695" w14:textId="77777777" w:rsidTr="008B3C2D">
        <w:trPr>
          <w:trHeight w:val="600"/>
        </w:trPr>
        <w:tc>
          <w:tcPr>
            <w:tcW w:w="738" w:type="dxa"/>
            <w:tcBorders>
              <w:top w:val="single" w:sz="4" w:space="0" w:color="000000"/>
              <w:left w:val="single" w:sz="4" w:space="0" w:color="000000"/>
              <w:bottom w:val="single" w:sz="4" w:space="0" w:color="000000"/>
              <w:right w:val="nil"/>
            </w:tcBorders>
          </w:tcPr>
          <w:p w14:paraId="38E52AE0" w14:textId="3B6E2AC1"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4AAAA5F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Bulvių valymo mašina 101 NEW V.400 V</w:t>
            </w:r>
          </w:p>
        </w:tc>
        <w:tc>
          <w:tcPr>
            <w:tcW w:w="992" w:type="dxa"/>
            <w:tcBorders>
              <w:top w:val="single" w:sz="4" w:space="0" w:color="000000"/>
              <w:left w:val="single" w:sz="4" w:space="0" w:color="000000"/>
              <w:bottom w:val="single" w:sz="4" w:space="0" w:color="000000"/>
              <w:right w:val="nil"/>
            </w:tcBorders>
            <w:vAlign w:val="center"/>
            <w:hideMark/>
          </w:tcPr>
          <w:p w14:paraId="0FAD1533"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016161</w:t>
            </w:r>
          </w:p>
        </w:tc>
        <w:tc>
          <w:tcPr>
            <w:tcW w:w="1276" w:type="dxa"/>
            <w:tcBorders>
              <w:top w:val="single" w:sz="4" w:space="0" w:color="000000"/>
              <w:left w:val="single" w:sz="4" w:space="0" w:color="000000"/>
              <w:bottom w:val="single" w:sz="4" w:space="0" w:color="000000"/>
              <w:right w:val="nil"/>
            </w:tcBorders>
            <w:vAlign w:val="center"/>
            <w:hideMark/>
          </w:tcPr>
          <w:p w14:paraId="7E1308A9"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2020.03.25</w:t>
            </w:r>
          </w:p>
        </w:tc>
        <w:tc>
          <w:tcPr>
            <w:tcW w:w="880" w:type="dxa"/>
            <w:tcBorders>
              <w:top w:val="single" w:sz="4" w:space="0" w:color="000000"/>
              <w:left w:val="single" w:sz="4" w:space="0" w:color="000000"/>
              <w:bottom w:val="single" w:sz="4" w:space="0" w:color="000000"/>
              <w:right w:val="nil"/>
            </w:tcBorders>
            <w:vAlign w:val="center"/>
            <w:hideMark/>
          </w:tcPr>
          <w:p w14:paraId="3B40320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28CB3EE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1550,46 </w:t>
            </w:r>
          </w:p>
        </w:tc>
        <w:tc>
          <w:tcPr>
            <w:tcW w:w="1276" w:type="dxa"/>
            <w:tcBorders>
              <w:top w:val="single" w:sz="4" w:space="0" w:color="000000"/>
              <w:left w:val="single" w:sz="4" w:space="0" w:color="000000"/>
              <w:bottom w:val="single" w:sz="4" w:space="0" w:color="000000"/>
              <w:right w:val="nil"/>
            </w:tcBorders>
            <w:vAlign w:val="center"/>
            <w:hideMark/>
          </w:tcPr>
          <w:p w14:paraId="18383AD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1550,46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0373D86"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1107,42 </w:t>
            </w:r>
          </w:p>
        </w:tc>
      </w:tr>
      <w:tr w:rsidR="009B3162" w:rsidRPr="001D6BDE" w14:paraId="18FF7866"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7ED25B74" w14:textId="0C6AF9B8"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670B7B4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Šaldytuvas </w:t>
            </w:r>
            <w:proofErr w:type="spellStart"/>
            <w:r w:rsidRPr="001D6BDE">
              <w:rPr>
                <w:rFonts w:ascii="Times New Roman" w:eastAsia="Arial Unicode MS" w:hAnsi="Times New Roman" w:cs="Times New Roman"/>
                <w:szCs w:val="20"/>
                <w:bdr w:val="nil"/>
                <w:lang w:eastAsia="en-GB"/>
              </w:rPr>
              <w:t>Liebherr</w:t>
            </w:r>
            <w:proofErr w:type="spellEnd"/>
            <w:r w:rsidRPr="001D6BDE">
              <w:rPr>
                <w:rFonts w:ascii="Times New Roman" w:eastAsia="Arial Unicode MS" w:hAnsi="Times New Roman" w:cs="Times New Roman"/>
                <w:szCs w:val="20"/>
                <w:bdr w:val="nil"/>
                <w:lang w:eastAsia="en-GB"/>
              </w:rPr>
              <w:t xml:space="preserve"> </w:t>
            </w:r>
            <w:proofErr w:type="spellStart"/>
            <w:r w:rsidRPr="001D6BDE">
              <w:rPr>
                <w:rFonts w:ascii="Times New Roman" w:eastAsia="Arial Unicode MS" w:hAnsi="Times New Roman" w:cs="Times New Roman"/>
                <w:szCs w:val="20"/>
                <w:bdr w:val="nil"/>
                <w:lang w:eastAsia="en-GB"/>
              </w:rPr>
              <w:t>GKv</w:t>
            </w:r>
            <w:proofErr w:type="spellEnd"/>
            <w:r w:rsidRPr="001D6BDE">
              <w:rPr>
                <w:rFonts w:ascii="Times New Roman" w:eastAsia="Arial Unicode MS" w:hAnsi="Times New Roman" w:cs="Times New Roman"/>
                <w:szCs w:val="20"/>
                <w:bdr w:val="nil"/>
                <w:lang w:eastAsia="en-GB"/>
              </w:rPr>
              <w:t xml:space="preserve"> 6410</w:t>
            </w:r>
          </w:p>
        </w:tc>
        <w:tc>
          <w:tcPr>
            <w:tcW w:w="992" w:type="dxa"/>
            <w:tcBorders>
              <w:top w:val="single" w:sz="4" w:space="0" w:color="000000"/>
              <w:left w:val="single" w:sz="4" w:space="0" w:color="000000"/>
              <w:bottom w:val="single" w:sz="4" w:space="0" w:color="000000"/>
              <w:right w:val="nil"/>
            </w:tcBorders>
            <w:vAlign w:val="center"/>
            <w:hideMark/>
          </w:tcPr>
          <w:p w14:paraId="3E865D71"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016175</w:t>
            </w:r>
          </w:p>
        </w:tc>
        <w:tc>
          <w:tcPr>
            <w:tcW w:w="1276" w:type="dxa"/>
            <w:tcBorders>
              <w:top w:val="single" w:sz="4" w:space="0" w:color="000000"/>
              <w:left w:val="single" w:sz="4" w:space="0" w:color="000000"/>
              <w:bottom w:val="single" w:sz="4" w:space="0" w:color="000000"/>
              <w:right w:val="nil"/>
            </w:tcBorders>
            <w:vAlign w:val="center"/>
            <w:hideMark/>
          </w:tcPr>
          <w:p w14:paraId="43BB866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2020.09.15</w:t>
            </w:r>
          </w:p>
        </w:tc>
        <w:tc>
          <w:tcPr>
            <w:tcW w:w="880" w:type="dxa"/>
            <w:tcBorders>
              <w:top w:val="single" w:sz="4" w:space="0" w:color="000000"/>
              <w:left w:val="single" w:sz="4" w:space="0" w:color="000000"/>
              <w:bottom w:val="single" w:sz="4" w:space="0" w:color="000000"/>
              <w:right w:val="nil"/>
            </w:tcBorders>
            <w:vAlign w:val="center"/>
            <w:hideMark/>
          </w:tcPr>
          <w:p w14:paraId="0C20DD4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63D6239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1205,00 </w:t>
            </w:r>
          </w:p>
        </w:tc>
        <w:tc>
          <w:tcPr>
            <w:tcW w:w="1276" w:type="dxa"/>
            <w:tcBorders>
              <w:top w:val="single" w:sz="4" w:space="0" w:color="000000"/>
              <w:left w:val="single" w:sz="4" w:space="0" w:color="000000"/>
              <w:bottom w:val="single" w:sz="4" w:space="0" w:color="000000"/>
              <w:right w:val="nil"/>
            </w:tcBorders>
            <w:vAlign w:val="center"/>
            <w:hideMark/>
          </w:tcPr>
          <w:p w14:paraId="2921460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1205,00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C886E6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946,77 </w:t>
            </w:r>
          </w:p>
        </w:tc>
      </w:tr>
      <w:tr w:rsidR="009B3162" w:rsidRPr="001D6BDE" w14:paraId="490F26B3"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1BBAAFF5" w14:textId="7EFAC5E2"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63FD07B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Kondicionierius SINCLAIR 3,2/3,5 KW</w:t>
            </w:r>
          </w:p>
        </w:tc>
        <w:tc>
          <w:tcPr>
            <w:tcW w:w="992" w:type="dxa"/>
            <w:tcBorders>
              <w:top w:val="single" w:sz="4" w:space="0" w:color="000000"/>
              <w:left w:val="single" w:sz="4" w:space="0" w:color="000000"/>
              <w:bottom w:val="single" w:sz="4" w:space="0" w:color="000000"/>
              <w:right w:val="nil"/>
            </w:tcBorders>
            <w:vAlign w:val="center"/>
            <w:hideMark/>
          </w:tcPr>
          <w:p w14:paraId="7D1EF7A2"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016185</w:t>
            </w:r>
          </w:p>
        </w:tc>
        <w:tc>
          <w:tcPr>
            <w:tcW w:w="1276" w:type="dxa"/>
            <w:tcBorders>
              <w:top w:val="single" w:sz="4" w:space="0" w:color="000000"/>
              <w:left w:val="single" w:sz="4" w:space="0" w:color="000000"/>
              <w:bottom w:val="single" w:sz="4" w:space="0" w:color="000000"/>
              <w:right w:val="nil"/>
            </w:tcBorders>
            <w:vAlign w:val="center"/>
            <w:hideMark/>
          </w:tcPr>
          <w:p w14:paraId="280F0C7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2021.03.15</w:t>
            </w:r>
          </w:p>
        </w:tc>
        <w:tc>
          <w:tcPr>
            <w:tcW w:w="880" w:type="dxa"/>
            <w:tcBorders>
              <w:top w:val="single" w:sz="4" w:space="0" w:color="000000"/>
              <w:left w:val="single" w:sz="4" w:space="0" w:color="000000"/>
              <w:bottom w:val="single" w:sz="4" w:space="0" w:color="000000"/>
              <w:right w:val="nil"/>
            </w:tcBorders>
            <w:vAlign w:val="center"/>
            <w:hideMark/>
          </w:tcPr>
          <w:p w14:paraId="645E32E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0CD4BE6A"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929,21 </w:t>
            </w:r>
          </w:p>
        </w:tc>
        <w:tc>
          <w:tcPr>
            <w:tcW w:w="1276" w:type="dxa"/>
            <w:tcBorders>
              <w:top w:val="single" w:sz="4" w:space="0" w:color="000000"/>
              <w:left w:val="single" w:sz="4" w:space="0" w:color="000000"/>
              <w:bottom w:val="single" w:sz="4" w:space="0" w:color="000000"/>
              <w:right w:val="nil"/>
            </w:tcBorders>
            <w:vAlign w:val="center"/>
            <w:hideMark/>
          </w:tcPr>
          <w:p w14:paraId="589995D7"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929,21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7162ED4"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796,49 </w:t>
            </w:r>
          </w:p>
        </w:tc>
      </w:tr>
      <w:tr w:rsidR="009B3162" w:rsidRPr="001D6BDE" w14:paraId="2D45F528"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654C76E5" w14:textId="75865839"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417A0F2D"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Indų plovimo mašina MPK-1100K</w:t>
            </w:r>
          </w:p>
        </w:tc>
        <w:tc>
          <w:tcPr>
            <w:tcW w:w="992" w:type="dxa"/>
            <w:tcBorders>
              <w:top w:val="single" w:sz="4" w:space="0" w:color="000000"/>
              <w:left w:val="single" w:sz="4" w:space="0" w:color="000000"/>
              <w:bottom w:val="single" w:sz="4" w:space="0" w:color="000000"/>
              <w:right w:val="nil"/>
            </w:tcBorders>
            <w:vAlign w:val="center"/>
            <w:hideMark/>
          </w:tcPr>
          <w:p w14:paraId="02A4FEFA"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016197</w:t>
            </w:r>
          </w:p>
        </w:tc>
        <w:tc>
          <w:tcPr>
            <w:tcW w:w="1276" w:type="dxa"/>
            <w:tcBorders>
              <w:top w:val="single" w:sz="4" w:space="0" w:color="000000"/>
              <w:left w:val="single" w:sz="4" w:space="0" w:color="000000"/>
              <w:bottom w:val="single" w:sz="4" w:space="0" w:color="000000"/>
              <w:right w:val="nil"/>
            </w:tcBorders>
            <w:vAlign w:val="center"/>
            <w:hideMark/>
          </w:tcPr>
          <w:p w14:paraId="0ED67731"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2021.05.06</w:t>
            </w:r>
          </w:p>
        </w:tc>
        <w:tc>
          <w:tcPr>
            <w:tcW w:w="880" w:type="dxa"/>
            <w:tcBorders>
              <w:top w:val="single" w:sz="4" w:space="0" w:color="000000"/>
              <w:left w:val="single" w:sz="4" w:space="0" w:color="000000"/>
              <w:bottom w:val="single" w:sz="4" w:space="0" w:color="000000"/>
              <w:right w:val="nil"/>
            </w:tcBorders>
            <w:vAlign w:val="center"/>
            <w:hideMark/>
          </w:tcPr>
          <w:p w14:paraId="54A75962"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331CF97E"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2286,90 </w:t>
            </w:r>
          </w:p>
        </w:tc>
        <w:tc>
          <w:tcPr>
            <w:tcW w:w="1276" w:type="dxa"/>
            <w:tcBorders>
              <w:top w:val="single" w:sz="4" w:space="0" w:color="000000"/>
              <w:left w:val="single" w:sz="4" w:space="0" w:color="000000"/>
              <w:bottom w:val="single" w:sz="4" w:space="0" w:color="000000"/>
              <w:right w:val="nil"/>
            </w:tcBorders>
            <w:vAlign w:val="center"/>
            <w:hideMark/>
          </w:tcPr>
          <w:p w14:paraId="799C180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2286,90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452F31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2014,65 </w:t>
            </w:r>
          </w:p>
        </w:tc>
      </w:tr>
      <w:tr w:rsidR="009B3162" w:rsidRPr="001D6BDE" w14:paraId="1D258030"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6FDAD3F9" w14:textId="3DF37CEA" w:rsidR="009B3162" w:rsidRPr="008B3C2D" w:rsidRDefault="009B3162" w:rsidP="008B3C2D">
            <w:pPr>
              <w:pStyle w:val="ListParagraph"/>
              <w:numPr>
                <w:ilvl w:val="0"/>
                <w:numId w:val="43"/>
              </w:numPr>
              <w:pBdr>
                <w:top w:val="nil"/>
                <w:left w:val="nil"/>
                <w:bottom w:val="nil"/>
                <w:right w:val="nil"/>
                <w:between w:val="nil"/>
                <w:bar w:val="nil"/>
              </w:pBdr>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vAlign w:val="center"/>
            <w:hideMark/>
          </w:tcPr>
          <w:p w14:paraId="3902EC7F"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Mėsmalė 22CE V.400 </w:t>
            </w:r>
            <w:proofErr w:type="spellStart"/>
            <w:r w:rsidRPr="001D6BDE">
              <w:rPr>
                <w:rFonts w:ascii="Times New Roman" w:eastAsia="Arial Unicode MS" w:hAnsi="Times New Roman" w:cs="Times New Roman"/>
                <w:szCs w:val="20"/>
                <w:bdr w:val="nil"/>
                <w:lang w:eastAsia="en-GB"/>
              </w:rPr>
              <w:t>ner</w:t>
            </w:r>
            <w:proofErr w:type="spellEnd"/>
            <w:r w:rsidRPr="001D6BDE">
              <w:rPr>
                <w:rFonts w:ascii="Times New Roman" w:eastAsia="Arial Unicode MS" w:hAnsi="Times New Roman" w:cs="Times New Roman"/>
                <w:szCs w:val="20"/>
                <w:bdr w:val="nil"/>
                <w:lang w:eastAsia="en-GB"/>
              </w:rPr>
              <w:t>. pl. malimo sistema</w:t>
            </w:r>
          </w:p>
        </w:tc>
        <w:tc>
          <w:tcPr>
            <w:tcW w:w="992" w:type="dxa"/>
            <w:tcBorders>
              <w:top w:val="single" w:sz="4" w:space="0" w:color="000000"/>
              <w:left w:val="single" w:sz="4" w:space="0" w:color="000000"/>
              <w:bottom w:val="single" w:sz="4" w:space="0" w:color="000000"/>
              <w:right w:val="nil"/>
            </w:tcBorders>
            <w:vAlign w:val="center"/>
            <w:hideMark/>
          </w:tcPr>
          <w:p w14:paraId="4037937C" w14:textId="77777777" w:rsidR="009B3162" w:rsidRPr="001D6BDE" w:rsidRDefault="009B3162" w:rsidP="009B3162">
            <w:pPr>
              <w:pBdr>
                <w:top w:val="nil"/>
                <w:left w:val="nil"/>
                <w:bottom w:val="nil"/>
                <w:right w:val="nil"/>
                <w:between w:val="nil"/>
                <w:bar w:val="nil"/>
              </w:pBdr>
              <w:ind w:hanging="78"/>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016199</w:t>
            </w:r>
          </w:p>
        </w:tc>
        <w:tc>
          <w:tcPr>
            <w:tcW w:w="1276" w:type="dxa"/>
            <w:tcBorders>
              <w:top w:val="single" w:sz="4" w:space="0" w:color="000000"/>
              <w:left w:val="single" w:sz="4" w:space="0" w:color="000000"/>
              <w:bottom w:val="single" w:sz="4" w:space="0" w:color="000000"/>
              <w:right w:val="nil"/>
            </w:tcBorders>
            <w:vAlign w:val="center"/>
            <w:hideMark/>
          </w:tcPr>
          <w:p w14:paraId="2F21E399"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2021.10.19</w:t>
            </w:r>
          </w:p>
        </w:tc>
        <w:tc>
          <w:tcPr>
            <w:tcW w:w="880" w:type="dxa"/>
            <w:tcBorders>
              <w:top w:val="single" w:sz="4" w:space="0" w:color="000000"/>
              <w:left w:val="single" w:sz="4" w:space="0" w:color="000000"/>
              <w:bottom w:val="single" w:sz="4" w:space="0" w:color="000000"/>
              <w:right w:val="nil"/>
            </w:tcBorders>
            <w:vAlign w:val="center"/>
            <w:hideMark/>
          </w:tcPr>
          <w:p w14:paraId="42253F78"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1</w:t>
            </w:r>
          </w:p>
        </w:tc>
        <w:tc>
          <w:tcPr>
            <w:tcW w:w="1134" w:type="dxa"/>
            <w:tcBorders>
              <w:top w:val="single" w:sz="4" w:space="0" w:color="000000"/>
              <w:left w:val="single" w:sz="4" w:space="0" w:color="000000"/>
              <w:bottom w:val="single" w:sz="4" w:space="0" w:color="000000"/>
              <w:right w:val="nil"/>
            </w:tcBorders>
            <w:vAlign w:val="center"/>
            <w:hideMark/>
          </w:tcPr>
          <w:p w14:paraId="2A00C519"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1028,50 </w:t>
            </w:r>
          </w:p>
        </w:tc>
        <w:tc>
          <w:tcPr>
            <w:tcW w:w="1276" w:type="dxa"/>
            <w:tcBorders>
              <w:top w:val="single" w:sz="4" w:space="0" w:color="000000"/>
              <w:left w:val="single" w:sz="4" w:space="0" w:color="000000"/>
              <w:bottom w:val="single" w:sz="4" w:space="0" w:color="000000"/>
              <w:right w:val="nil"/>
            </w:tcBorders>
            <w:vAlign w:val="center"/>
            <w:hideMark/>
          </w:tcPr>
          <w:p w14:paraId="7A961623"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1028,50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ADC368C" w14:textId="77777777" w:rsidR="009B3162" w:rsidRPr="001D6BDE" w:rsidRDefault="009B3162" w:rsidP="009B3162">
            <w:pPr>
              <w:pBdr>
                <w:top w:val="nil"/>
                <w:left w:val="nil"/>
                <w:bottom w:val="nil"/>
                <w:right w:val="nil"/>
                <w:between w:val="nil"/>
                <w:bar w:val="nil"/>
              </w:pBdr>
              <w:ind w:firstLine="0"/>
              <w:rPr>
                <w:rFonts w:ascii="Times New Roman" w:eastAsia="Arial Unicode MS" w:hAnsi="Times New Roman" w:cs="Times New Roman"/>
                <w:szCs w:val="20"/>
                <w:bdr w:val="nil"/>
                <w:lang w:eastAsia="en-GB"/>
              </w:rPr>
            </w:pPr>
            <w:r w:rsidRPr="001D6BDE">
              <w:rPr>
                <w:rFonts w:ascii="Times New Roman" w:eastAsia="Arial Unicode MS" w:hAnsi="Times New Roman" w:cs="Times New Roman"/>
                <w:szCs w:val="20"/>
                <w:bdr w:val="nil"/>
                <w:lang w:eastAsia="en-GB"/>
              </w:rPr>
              <w:t xml:space="preserve">967,30 </w:t>
            </w:r>
          </w:p>
        </w:tc>
      </w:tr>
      <w:tr w:rsidR="009B3162" w:rsidRPr="001D6BDE" w14:paraId="0BC74C1A" w14:textId="77777777" w:rsidTr="008B3C2D">
        <w:trPr>
          <w:trHeight w:val="300"/>
        </w:trPr>
        <w:tc>
          <w:tcPr>
            <w:tcW w:w="738" w:type="dxa"/>
            <w:tcBorders>
              <w:top w:val="single" w:sz="4" w:space="0" w:color="000000"/>
              <w:left w:val="single" w:sz="4" w:space="0" w:color="000000"/>
              <w:bottom w:val="single" w:sz="4" w:space="0" w:color="000000"/>
              <w:right w:val="nil"/>
            </w:tcBorders>
          </w:tcPr>
          <w:p w14:paraId="42B3777F" w14:textId="77777777" w:rsidR="009B3162" w:rsidRPr="001D6BDE" w:rsidRDefault="009B3162" w:rsidP="009B3162">
            <w:pPr>
              <w:pBdr>
                <w:top w:val="nil"/>
                <w:left w:val="nil"/>
                <w:bottom w:val="nil"/>
                <w:right w:val="nil"/>
                <w:between w:val="nil"/>
                <w:bar w:val="nil"/>
              </w:pBdr>
              <w:snapToGrid w:val="0"/>
              <w:ind w:firstLine="0"/>
              <w:rPr>
                <w:rFonts w:ascii="Times New Roman" w:eastAsia="Arial Unicode MS" w:hAnsi="Times New Roman" w:cs="Times New Roman"/>
                <w:szCs w:val="20"/>
                <w:bdr w:val="nil"/>
                <w:lang w:eastAsia="en-GB"/>
              </w:rPr>
            </w:pPr>
          </w:p>
        </w:tc>
        <w:tc>
          <w:tcPr>
            <w:tcW w:w="2552" w:type="dxa"/>
            <w:tcBorders>
              <w:top w:val="single" w:sz="4" w:space="0" w:color="000000"/>
              <w:left w:val="single" w:sz="4" w:space="0" w:color="000000"/>
              <w:bottom w:val="single" w:sz="4" w:space="0" w:color="000000"/>
              <w:right w:val="nil"/>
            </w:tcBorders>
          </w:tcPr>
          <w:p w14:paraId="79FC169B" w14:textId="77777777" w:rsidR="009B3162" w:rsidRPr="001D6BDE" w:rsidRDefault="009B3162" w:rsidP="009B3162">
            <w:pPr>
              <w:pBdr>
                <w:top w:val="nil"/>
                <w:left w:val="nil"/>
                <w:bottom w:val="nil"/>
                <w:right w:val="nil"/>
                <w:between w:val="nil"/>
                <w:bar w:val="nil"/>
              </w:pBdr>
              <w:snapToGrid w:val="0"/>
              <w:ind w:firstLine="0"/>
              <w:rPr>
                <w:rFonts w:ascii="Times New Roman" w:eastAsia="Arial Unicode MS" w:hAnsi="Times New Roman" w:cs="Times New Roman"/>
                <w:szCs w:val="20"/>
                <w:bdr w:val="nil"/>
                <w:lang w:eastAsia="en-GB"/>
              </w:rPr>
            </w:pPr>
          </w:p>
        </w:tc>
        <w:tc>
          <w:tcPr>
            <w:tcW w:w="992" w:type="dxa"/>
            <w:tcBorders>
              <w:top w:val="single" w:sz="4" w:space="0" w:color="000000"/>
              <w:left w:val="single" w:sz="4" w:space="0" w:color="000000"/>
              <w:bottom w:val="single" w:sz="4" w:space="0" w:color="000000"/>
              <w:right w:val="nil"/>
            </w:tcBorders>
          </w:tcPr>
          <w:p w14:paraId="56FC1F7C" w14:textId="77777777" w:rsidR="009B3162" w:rsidRPr="001D6BDE" w:rsidRDefault="009B3162" w:rsidP="009B3162">
            <w:pPr>
              <w:pBdr>
                <w:top w:val="nil"/>
                <w:left w:val="nil"/>
                <w:bottom w:val="nil"/>
                <w:right w:val="nil"/>
                <w:between w:val="nil"/>
                <w:bar w:val="nil"/>
              </w:pBdr>
              <w:snapToGrid w:val="0"/>
              <w:ind w:hanging="78"/>
              <w:rPr>
                <w:rFonts w:ascii="Times New Roman" w:eastAsia="Arial Unicode MS" w:hAnsi="Times New Roman" w:cs="Times New Roman"/>
                <w:szCs w:val="20"/>
                <w:bdr w:val="nil"/>
                <w:lang w:eastAsia="en-GB"/>
              </w:rPr>
            </w:pPr>
          </w:p>
        </w:tc>
        <w:tc>
          <w:tcPr>
            <w:tcW w:w="1276" w:type="dxa"/>
            <w:tcBorders>
              <w:top w:val="single" w:sz="4" w:space="0" w:color="000000"/>
              <w:left w:val="single" w:sz="4" w:space="0" w:color="000000"/>
              <w:bottom w:val="single" w:sz="4" w:space="0" w:color="000000"/>
              <w:right w:val="nil"/>
            </w:tcBorders>
          </w:tcPr>
          <w:p w14:paraId="2150B689" w14:textId="77777777" w:rsidR="009B3162" w:rsidRPr="001D6BDE" w:rsidRDefault="009B3162" w:rsidP="009B3162">
            <w:pPr>
              <w:pBdr>
                <w:top w:val="nil"/>
                <w:left w:val="nil"/>
                <w:bottom w:val="nil"/>
                <w:right w:val="nil"/>
                <w:between w:val="nil"/>
                <w:bar w:val="nil"/>
              </w:pBdr>
              <w:snapToGrid w:val="0"/>
              <w:ind w:firstLine="0"/>
              <w:rPr>
                <w:rFonts w:ascii="Times New Roman" w:eastAsia="Arial Unicode MS" w:hAnsi="Times New Roman" w:cs="Times New Roman"/>
                <w:szCs w:val="20"/>
                <w:bdr w:val="nil"/>
                <w:lang w:eastAsia="en-GB"/>
              </w:rPr>
            </w:pPr>
          </w:p>
        </w:tc>
        <w:tc>
          <w:tcPr>
            <w:tcW w:w="880" w:type="dxa"/>
            <w:tcBorders>
              <w:top w:val="single" w:sz="4" w:space="0" w:color="000000"/>
              <w:left w:val="single" w:sz="4" w:space="0" w:color="000000"/>
              <w:bottom w:val="single" w:sz="4" w:space="0" w:color="000000"/>
              <w:right w:val="nil"/>
            </w:tcBorders>
          </w:tcPr>
          <w:p w14:paraId="30775B1F" w14:textId="77777777" w:rsidR="009B3162" w:rsidRPr="001D6BDE" w:rsidRDefault="009B3162" w:rsidP="009B3162">
            <w:pPr>
              <w:pBdr>
                <w:top w:val="nil"/>
                <w:left w:val="nil"/>
                <w:bottom w:val="nil"/>
                <w:right w:val="nil"/>
                <w:between w:val="nil"/>
                <w:bar w:val="nil"/>
              </w:pBdr>
              <w:snapToGrid w:val="0"/>
              <w:ind w:firstLine="0"/>
              <w:rPr>
                <w:rFonts w:ascii="Times New Roman" w:eastAsia="Arial Unicode MS" w:hAnsi="Times New Roman" w:cs="Times New Roman"/>
                <w:szCs w:val="20"/>
                <w:bdr w:val="nil"/>
                <w:lang w:eastAsia="en-GB"/>
              </w:rPr>
            </w:pPr>
          </w:p>
        </w:tc>
        <w:tc>
          <w:tcPr>
            <w:tcW w:w="1134" w:type="dxa"/>
            <w:tcBorders>
              <w:top w:val="single" w:sz="4" w:space="0" w:color="000000"/>
              <w:left w:val="single" w:sz="4" w:space="0" w:color="000000"/>
              <w:bottom w:val="single" w:sz="4" w:space="0" w:color="000000"/>
              <w:right w:val="nil"/>
            </w:tcBorders>
          </w:tcPr>
          <w:p w14:paraId="6DEF7453" w14:textId="77777777" w:rsidR="009B3162" w:rsidRPr="001D6BDE" w:rsidRDefault="009B3162" w:rsidP="009B3162">
            <w:pPr>
              <w:pBdr>
                <w:top w:val="nil"/>
                <w:left w:val="nil"/>
                <w:bottom w:val="nil"/>
                <w:right w:val="nil"/>
                <w:between w:val="nil"/>
                <w:bar w:val="nil"/>
              </w:pBdr>
              <w:snapToGrid w:val="0"/>
              <w:ind w:firstLine="0"/>
              <w:rPr>
                <w:rFonts w:ascii="Times New Roman" w:eastAsia="Arial Unicode MS" w:hAnsi="Times New Roman" w:cs="Times New Roman"/>
                <w:szCs w:val="20"/>
                <w:bdr w:val="nil"/>
                <w:lang w:eastAsia="en-GB"/>
              </w:rPr>
            </w:pPr>
          </w:p>
        </w:tc>
        <w:tc>
          <w:tcPr>
            <w:tcW w:w="1276" w:type="dxa"/>
            <w:tcBorders>
              <w:top w:val="single" w:sz="4" w:space="0" w:color="000000"/>
              <w:left w:val="single" w:sz="4" w:space="0" w:color="000000"/>
              <w:bottom w:val="single" w:sz="4" w:space="0" w:color="000000"/>
              <w:right w:val="nil"/>
            </w:tcBorders>
            <w:vAlign w:val="center"/>
            <w:hideMark/>
          </w:tcPr>
          <w:p w14:paraId="164E799C" w14:textId="694825E3" w:rsidR="009B3162" w:rsidRPr="001D6BDE" w:rsidRDefault="008B3C2D" w:rsidP="009B3162">
            <w:pPr>
              <w:pBdr>
                <w:top w:val="nil"/>
                <w:left w:val="nil"/>
                <w:bottom w:val="nil"/>
                <w:right w:val="nil"/>
                <w:between w:val="nil"/>
                <w:bar w:val="nil"/>
              </w:pBdr>
              <w:ind w:firstLine="0"/>
              <w:rPr>
                <w:rFonts w:ascii="Times New Roman" w:eastAsia="Arial Unicode MS" w:hAnsi="Times New Roman" w:cs="Times New Roman"/>
                <w:b/>
                <w:bCs/>
                <w:szCs w:val="20"/>
                <w:bdr w:val="nil"/>
                <w:lang w:eastAsia="en-GB"/>
              </w:rPr>
            </w:pPr>
            <w:r>
              <w:rPr>
                <w:rFonts w:ascii="Times New Roman" w:eastAsia="Arial Unicode MS" w:hAnsi="Times New Roman" w:cs="Times New Roman"/>
                <w:b/>
                <w:bCs/>
                <w:szCs w:val="20"/>
                <w:bdr w:val="nil"/>
                <w:lang w:eastAsia="en-GB"/>
              </w:rPr>
              <w:t>30540,34</w:t>
            </w:r>
            <w:r w:rsidR="009B3162" w:rsidRPr="001D6BDE">
              <w:rPr>
                <w:rFonts w:ascii="Times New Roman" w:eastAsia="Arial Unicode MS" w:hAnsi="Times New Roman" w:cs="Times New Roman"/>
                <w:b/>
                <w:bCs/>
                <w:szCs w:val="20"/>
                <w:bdr w:val="nil"/>
                <w:lang w:eastAsia="en-GB"/>
              </w:rPr>
              <w:t xml:space="preserve">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B9C070C" w14:textId="6020F904" w:rsidR="009B3162" w:rsidRPr="001D6BDE" w:rsidRDefault="00E72344" w:rsidP="009B3162">
            <w:pPr>
              <w:pBdr>
                <w:top w:val="nil"/>
                <w:left w:val="nil"/>
                <w:bottom w:val="nil"/>
                <w:right w:val="nil"/>
                <w:between w:val="nil"/>
                <w:bar w:val="nil"/>
              </w:pBdr>
              <w:ind w:firstLine="0"/>
              <w:rPr>
                <w:rFonts w:ascii="Times New Roman" w:eastAsia="Arial Unicode MS" w:hAnsi="Times New Roman" w:cs="Times New Roman"/>
                <w:b/>
                <w:bCs/>
                <w:szCs w:val="20"/>
                <w:bdr w:val="nil"/>
                <w:lang w:eastAsia="en-GB"/>
              </w:rPr>
            </w:pPr>
            <w:r>
              <w:rPr>
                <w:rFonts w:ascii="Times New Roman" w:eastAsia="Arial Unicode MS" w:hAnsi="Times New Roman" w:cs="Times New Roman"/>
                <w:b/>
                <w:bCs/>
                <w:szCs w:val="20"/>
                <w:bdr w:val="nil"/>
                <w:lang w:eastAsia="en-GB"/>
              </w:rPr>
              <w:t>13708,51</w:t>
            </w:r>
            <w:r w:rsidR="009B3162" w:rsidRPr="001D6BDE">
              <w:rPr>
                <w:rFonts w:ascii="Times New Roman" w:eastAsia="Arial Unicode MS" w:hAnsi="Times New Roman" w:cs="Times New Roman"/>
                <w:b/>
                <w:bCs/>
                <w:szCs w:val="20"/>
                <w:bdr w:val="nil"/>
                <w:lang w:eastAsia="en-GB"/>
              </w:rPr>
              <w:t xml:space="preserve"> </w:t>
            </w:r>
          </w:p>
        </w:tc>
      </w:tr>
    </w:tbl>
    <w:p w14:paraId="7D5853A9" w14:textId="77777777" w:rsidR="005A377E" w:rsidRPr="008642C6" w:rsidRDefault="005A377E" w:rsidP="008642C6">
      <w:pPr>
        <w:spacing w:line="360" w:lineRule="auto"/>
        <w:ind w:firstLine="0"/>
        <w:rPr>
          <w:rFonts w:asciiTheme="majorBidi" w:hAnsiTheme="majorBidi" w:cstheme="majorBidi"/>
          <w:sz w:val="24"/>
        </w:rPr>
      </w:pPr>
    </w:p>
    <w:sectPr w:rsidR="005A377E" w:rsidRPr="008642C6" w:rsidSect="00983771">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5FCF" w14:textId="77777777" w:rsidR="0070344F" w:rsidRPr="001D6BDE" w:rsidRDefault="0070344F" w:rsidP="00436B3C">
      <w:r w:rsidRPr="001D6BDE">
        <w:separator/>
      </w:r>
    </w:p>
  </w:endnote>
  <w:endnote w:type="continuationSeparator" w:id="0">
    <w:p w14:paraId="55CA1C0B" w14:textId="77777777" w:rsidR="0070344F" w:rsidRPr="001D6BDE" w:rsidRDefault="0070344F" w:rsidP="00436B3C">
      <w:r w:rsidRPr="001D6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1741" w14:textId="77777777" w:rsidR="0070344F" w:rsidRPr="001D6BDE" w:rsidRDefault="0070344F" w:rsidP="00436B3C">
      <w:r w:rsidRPr="001D6BDE">
        <w:separator/>
      </w:r>
    </w:p>
  </w:footnote>
  <w:footnote w:type="continuationSeparator" w:id="0">
    <w:p w14:paraId="62585497" w14:textId="77777777" w:rsidR="0070344F" w:rsidRPr="001D6BDE" w:rsidRDefault="0070344F" w:rsidP="00436B3C">
      <w:r w:rsidRPr="001D6B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0F"/>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211B07"/>
    <w:multiLevelType w:val="multilevel"/>
    <w:tmpl w:val="86AE4E1E"/>
    <w:lvl w:ilvl="0">
      <w:start w:val="1"/>
      <w:numFmt w:val="decimal"/>
      <w:lvlText w:val="%1."/>
      <w:lvlJc w:val="left"/>
      <w:pPr>
        <w:ind w:left="720"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E37BA"/>
    <w:multiLevelType w:val="multilevel"/>
    <w:tmpl w:val="407E9912"/>
    <w:lvl w:ilvl="0">
      <w:start w:val="10"/>
      <w:numFmt w:val="decimal"/>
      <w:lvlText w:val="%1"/>
      <w:lvlJc w:val="left"/>
      <w:pPr>
        <w:tabs>
          <w:tab w:val="num" w:pos="585"/>
        </w:tabs>
        <w:ind w:left="585" w:hanging="585"/>
      </w:pPr>
      <w:rPr>
        <w:rFonts w:hint="default"/>
      </w:rPr>
    </w:lvl>
    <w:lvl w:ilvl="1">
      <w:start w:val="10"/>
      <w:numFmt w:val="decimal"/>
      <w:lvlText w:val="%1.%2"/>
      <w:lvlJc w:val="left"/>
      <w:pPr>
        <w:tabs>
          <w:tab w:val="num" w:pos="585"/>
        </w:tabs>
        <w:ind w:left="585" w:hanging="58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302C7F"/>
    <w:multiLevelType w:val="multilevel"/>
    <w:tmpl w:val="0427001F"/>
    <w:lvl w:ilvl="0">
      <w:start w:val="1"/>
      <w:numFmt w:val="decimal"/>
      <w:lvlText w:val="%1."/>
      <w:lvlJc w:val="left"/>
      <w:pPr>
        <w:ind w:left="360" w:hanging="360"/>
      </w:pPr>
      <w:rPr>
        <w:rFonts w:cs="Times New Roman"/>
        <w:b/>
      </w:rPr>
    </w:lvl>
    <w:lvl w:ilvl="1">
      <w:start w:val="1"/>
      <w:numFmt w:val="decimal"/>
      <w:lvlText w:val="%1.%2."/>
      <w:lvlJc w:val="left"/>
      <w:pPr>
        <w:ind w:left="999"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6C30E5"/>
    <w:multiLevelType w:val="multilevel"/>
    <w:tmpl w:val="BF22F8A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E57D1"/>
    <w:multiLevelType w:val="hybridMultilevel"/>
    <w:tmpl w:val="A560C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3401B4"/>
    <w:multiLevelType w:val="multilevel"/>
    <w:tmpl w:val="1C0E8C2A"/>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hint="default"/>
        <w:color w:val="000000" w:themeColor="text1"/>
      </w:rPr>
    </w:lvl>
    <w:lvl w:ilvl="2">
      <w:start w:val="1"/>
      <w:numFmt w:val="decimal"/>
      <w:lvlText w:val="%1.%2.%3."/>
      <w:lvlJc w:val="left"/>
      <w:pPr>
        <w:ind w:left="2138" w:hanging="720"/>
      </w:pPr>
      <w:rPr>
        <w:rFonts w:hint="default"/>
        <w:color w:val="000000" w:themeColor="text1"/>
        <w:sz w:val="24"/>
        <w:szCs w:val="24"/>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8" w15:restartNumberingAfterBreak="0">
    <w:nsid w:val="160B5ADB"/>
    <w:multiLevelType w:val="multilevel"/>
    <w:tmpl w:val="15F83EE2"/>
    <w:lvl w:ilvl="0">
      <w:start w:val="1"/>
      <w:numFmt w:val="decimal"/>
      <w:lvlText w:val="%1."/>
      <w:lvlJc w:val="left"/>
      <w:pPr>
        <w:tabs>
          <w:tab w:val="num" w:pos="540"/>
        </w:tabs>
        <w:ind w:left="540" w:hanging="360"/>
      </w:pPr>
      <w:rPr>
        <w:rFonts w:cs="Times New Roman"/>
        <w:b w:val="0"/>
        <w:i w:val="0"/>
        <w:iCs w:val="0"/>
        <w:color w:val="00000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681D5F"/>
    <w:multiLevelType w:val="hybridMultilevel"/>
    <w:tmpl w:val="67C0A150"/>
    <w:lvl w:ilvl="0" w:tplc="F88A5B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6162D"/>
    <w:multiLevelType w:val="multilevel"/>
    <w:tmpl w:val="E98E714A"/>
    <w:lvl w:ilvl="0">
      <w:start w:val="1"/>
      <w:numFmt w:val="decimal"/>
      <w:lvlText w:val="%1."/>
      <w:lvlJc w:val="left"/>
      <w:pPr>
        <w:ind w:left="360" w:hanging="360"/>
      </w:pPr>
      <w:rPr>
        <w:rFonts w:hint="default"/>
        <w:b w:val="0"/>
        <w:i w:val="0"/>
        <w:color w:val="auto"/>
      </w:rPr>
    </w:lvl>
    <w:lvl w:ilvl="1">
      <w:start w:val="1"/>
      <w:numFmt w:val="decimal"/>
      <w:lvlText w:val="%1.%2."/>
      <w:lvlJc w:val="left"/>
      <w:pPr>
        <w:ind w:left="1062" w:hanging="432"/>
      </w:pPr>
      <w:rPr>
        <w:rFonts w:hint="default"/>
        <w:b w:val="0"/>
        <w:i w:val="0"/>
        <w:strike w:val="0"/>
        <w:color w:val="auto"/>
      </w:rPr>
    </w:lvl>
    <w:lvl w:ilvl="2">
      <w:start w:val="1"/>
      <w:numFmt w:val="decimal"/>
      <w:lvlText w:val="%1.%2.%3."/>
      <w:lvlJc w:val="left"/>
      <w:pPr>
        <w:ind w:left="1072"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641DF2"/>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862A80"/>
    <w:multiLevelType w:val="multilevel"/>
    <w:tmpl w:val="57C0E8FA"/>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FA5FD0"/>
    <w:multiLevelType w:val="multilevel"/>
    <w:tmpl w:val="57C0E8FA"/>
    <w:lvl w:ilvl="0">
      <w:start w:val="1"/>
      <w:numFmt w:val="decimal"/>
      <w:lvlText w:val="%1."/>
      <w:lvlJc w:val="left"/>
      <w:pPr>
        <w:ind w:left="360" w:hanging="360"/>
      </w:pPr>
      <w:rPr>
        <w:rFonts w:hint="default"/>
        <w:b w:val="0"/>
        <w:i w:val="0"/>
        <w:color w:val="auto"/>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A02659"/>
    <w:multiLevelType w:val="hybridMultilevel"/>
    <w:tmpl w:val="017E9ED6"/>
    <w:lvl w:ilvl="0" w:tplc="1C88DE9E">
      <w:start w:val="1"/>
      <w:numFmt w:val="bullet"/>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6" w15:restartNumberingAfterBreak="0">
    <w:nsid w:val="2A5A092C"/>
    <w:multiLevelType w:val="multilevel"/>
    <w:tmpl w:val="1B7E2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5A6F5F"/>
    <w:multiLevelType w:val="multilevel"/>
    <w:tmpl w:val="B6986C7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E306F5"/>
    <w:multiLevelType w:val="multilevel"/>
    <w:tmpl w:val="2F623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457432"/>
    <w:multiLevelType w:val="multilevel"/>
    <w:tmpl w:val="8548AB8E"/>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3B6FE4"/>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090FC1"/>
    <w:multiLevelType w:val="hybridMultilevel"/>
    <w:tmpl w:val="1242DAF2"/>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22" w15:restartNumberingAfterBreak="0">
    <w:nsid w:val="37A318AB"/>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A658D7"/>
    <w:multiLevelType w:val="multilevel"/>
    <w:tmpl w:val="15E0B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EC2B18"/>
    <w:multiLevelType w:val="multilevel"/>
    <w:tmpl w:val="B0CE557A"/>
    <w:lvl w:ilvl="0">
      <w:start w:val="2"/>
      <w:numFmt w:val="decimal"/>
      <w:lvlText w:val="%1."/>
      <w:lvlJc w:val="left"/>
      <w:pPr>
        <w:ind w:left="2771" w:hanging="360"/>
      </w:pPr>
      <w:rPr>
        <w:rFonts w:hint="default"/>
      </w:rPr>
    </w:lvl>
    <w:lvl w:ilvl="1">
      <w:start w:val="1"/>
      <w:numFmt w:val="decimal"/>
      <w:lvlText w:val="%1.%2."/>
      <w:lvlJc w:val="left"/>
      <w:pPr>
        <w:ind w:left="786" w:hanging="360"/>
      </w:pPr>
      <w:rPr>
        <w:rFonts w:hint="default"/>
        <w:b w:val="0"/>
      </w:rPr>
    </w:lvl>
    <w:lvl w:ilvl="2">
      <w:start w:val="1"/>
      <w:numFmt w:val="decimal"/>
      <w:lvlText w:val="%1.5.%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D163CBB"/>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DE4193A"/>
    <w:multiLevelType w:val="hybridMultilevel"/>
    <w:tmpl w:val="C7C42DB2"/>
    <w:lvl w:ilvl="0" w:tplc="3FDC394E">
      <w:start w:val="6"/>
      <w:numFmt w:val="decimal"/>
      <w:lvlText w:val="%1."/>
      <w:lvlJc w:val="left"/>
      <w:pPr>
        <w:ind w:left="2085" w:hanging="360"/>
      </w:pPr>
      <w:rPr>
        <w:rFonts w:eastAsia="MS Mincho"/>
      </w:rPr>
    </w:lvl>
    <w:lvl w:ilvl="1" w:tplc="04270019">
      <w:start w:val="1"/>
      <w:numFmt w:val="lowerLetter"/>
      <w:lvlText w:val="%2."/>
      <w:lvlJc w:val="left"/>
      <w:pPr>
        <w:ind w:left="2805" w:hanging="360"/>
      </w:pPr>
    </w:lvl>
    <w:lvl w:ilvl="2" w:tplc="0427001B">
      <w:start w:val="1"/>
      <w:numFmt w:val="lowerRoman"/>
      <w:lvlText w:val="%3."/>
      <w:lvlJc w:val="right"/>
      <w:pPr>
        <w:ind w:left="3525" w:hanging="180"/>
      </w:pPr>
    </w:lvl>
    <w:lvl w:ilvl="3" w:tplc="0427000F">
      <w:start w:val="1"/>
      <w:numFmt w:val="decimal"/>
      <w:lvlText w:val="%4."/>
      <w:lvlJc w:val="left"/>
      <w:pPr>
        <w:ind w:left="4245" w:hanging="360"/>
      </w:pPr>
    </w:lvl>
    <w:lvl w:ilvl="4" w:tplc="04270019">
      <w:start w:val="1"/>
      <w:numFmt w:val="lowerLetter"/>
      <w:lvlText w:val="%5."/>
      <w:lvlJc w:val="left"/>
      <w:pPr>
        <w:ind w:left="4965" w:hanging="360"/>
      </w:pPr>
    </w:lvl>
    <w:lvl w:ilvl="5" w:tplc="0427001B">
      <w:start w:val="1"/>
      <w:numFmt w:val="lowerRoman"/>
      <w:lvlText w:val="%6."/>
      <w:lvlJc w:val="right"/>
      <w:pPr>
        <w:ind w:left="5685" w:hanging="180"/>
      </w:pPr>
    </w:lvl>
    <w:lvl w:ilvl="6" w:tplc="0427000F">
      <w:start w:val="1"/>
      <w:numFmt w:val="decimal"/>
      <w:lvlText w:val="%7."/>
      <w:lvlJc w:val="left"/>
      <w:pPr>
        <w:ind w:left="6405" w:hanging="360"/>
      </w:pPr>
    </w:lvl>
    <w:lvl w:ilvl="7" w:tplc="04270019">
      <w:start w:val="1"/>
      <w:numFmt w:val="lowerLetter"/>
      <w:lvlText w:val="%8."/>
      <w:lvlJc w:val="left"/>
      <w:pPr>
        <w:ind w:left="7125" w:hanging="360"/>
      </w:pPr>
    </w:lvl>
    <w:lvl w:ilvl="8" w:tplc="0427001B">
      <w:start w:val="1"/>
      <w:numFmt w:val="lowerRoman"/>
      <w:lvlText w:val="%9."/>
      <w:lvlJc w:val="right"/>
      <w:pPr>
        <w:ind w:left="7845" w:hanging="180"/>
      </w:pPr>
    </w:lvl>
  </w:abstractNum>
  <w:abstractNum w:abstractNumId="27" w15:restartNumberingAfterBreak="0">
    <w:nsid w:val="3F6C6550"/>
    <w:multiLevelType w:val="multilevel"/>
    <w:tmpl w:val="054207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977B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DB0B2E"/>
    <w:multiLevelType w:val="multilevel"/>
    <w:tmpl w:val="4288EAFE"/>
    <w:lvl w:ilvl="0">
      <w:start w:val="1"/>
      <w:numFmt w:val="decimal"/>
      <w:lvlText w:val="%1."/>
      <w:lvlJc w:val="left"/>
      <w:pPr>
        <w:ind w:left="1495" w:hanging="360"/>
      </w:pPr>
      <w:rPr>
        <w:rFonts w:cs="Times New Roman" w:hint="default"/>
        <w:color w:val="auto"/>
      </w:rPr>
    </w:lvl>
    <w:lvl w:ilvl="1">
      <w:start w:val="1"/>
      <w:numFmt w:val="decimal"/>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4FD861F8"/>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0F2F0C"/>
    <w:multiLevelType w:val="multilevel"/>
    <w:tmpl w:val="9806C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3301D7"/>
    <w:multiLevelType w:val="hybridMultilevel"/>
    <w:tmpl w:val="C5CC983A"/>
    <w:lvl w:ilvl="0" w:tplc="D43EEEEC">
      <w:start w:val="10"/>
      <w:numFmt w:val="bullet"/>
      <w:lvlText w:val="-"/>
      <w:lvlJc w:val="left"/>
      <w:pPr>
        <w:ind w:left="1080" w:hanging="360"/>
      </w:pPr>
      <w:rPr>
        <w:rFonts w:ascii="Times New Roman" w:eastAsia="Times New Roman" w:hAnsi="Times New Roman" w:cs="Times New Roman" w:hint="default"/>
      </w:rPr>
    </w:lvl>
    <w:lvl w:ilvl="1" w:tplc="6F2A0962" w:tentative="1">
      <w:start w:val="1"/>
      <w:numFmt w:val="bullet"/>
      <w:lvlText w:val="o"/>
      <w:lvlJc w:val="left"/>
      <w:pPr>
        <w:ind w:left="1800" w:hanging="360"/>
      </w:pPr>
      <w:rPr>
        <w:rFonts w:ascii="Courier New" w:hAnsi="Courier New" w:cs="Courier New" w:hint="default"/>
      </w:rPr>
    </w:lvl>
    <w:lvl w:ilvl="2" w:tplc="351E466C" w:tentative="1">
      <w:start w:val="1"/>
      <w:numFmt w:val="bullet"/>
      <w:lvlText w:val=""/>
      <w:lvlJc w:val="left"/>
      <w:pPr>
        <w:ind w:left="2520" w:hanging="360"/>
      </w:pPr>
      <w:rPr>
        <w:rFonts w:ascii="Wingdings" w:hAnsi="Wingdings" w:hint="default"/>
      </w:rPr>
    </w:lvl>
    <w:lvl w:ilvl="3" w:tplc="07442F16" w:tentative="1">
      <w:start w:val="1"/>
      <w:numFmt w:val="bullet"/>
      <w:lvlText w:val=""/>
      <w:lvlJc w:val="left"/>
      <w:pPr>
        <w:ind w:left="3240" w:hanging="360"/>
      </w:pPr>
      <w:rPr>
        <w:rFonts w:ascii="Symbol" w:hAnsi="Symbol" w:hint="default"/>
      </w:rPr>
    </w:lvl>
    <w:lvl w:ilvl="4" w:tplc="DB8AFEEA" w:tentative="1">
      <w:start w:val="1"/>
      <w:numFmt w:val="bullet"/>
      <w:lvlText w:val="o"/>
      <w:lvlJc w:val="left"/>
      <w:pPr>
        <w:ind w:left="3960" w:hanging="360"/>
      </w:pPr>
      <w:rPr>
        <w:rFonts w:ascii="Courier New" w:hAnsi="Courier New" w:cs="Courier New" w:hint="default"/>
      </w:rPr>
    </w:lvl>
    <w:lvl w:ilvl="5" w:tplc="F084A578" w:tentative="1">
      <w:start w:val="1"/>
      <w:numFmt w:val="bullet"/>
      <w:lvlText w:val=""/>
      <w:lvlJc w:val="left"/>
      <w:pPr>
        <w:ind w:left="4680" w:hanging="360"/>
      </w:pPr>
      <w:rPr>
        <w:rFonts w:ascii="Wingdings" w:hAnsi="Wingdings" w:hint="default"/>
      </w:rPr>
    </w:lvl>
    <w:lvl w:ilvl="6" w:tplc="780855C8" w:tentative="1">
      <w:start w:val="1"/>
      <w:numFmt w:val="bullet"/>
      <w:lvlText w:val=""/>
      <w:lvlJc w:val="left"/>
      <w:pPr>
        <w:ind w:left="5400" w:hanging="360"/>
      </w:pPr>
      <w:rPr>
        <w:rFonts w:ascii="Symbol" w:hAnsi="Symbol" w:hint="default"/>
      </w:rPr>
    </w:lvl>
    <w:lvl w:ilvl="7" w:tplc="2F228856" w:tentative="1">
      <w:start w:val="1"/>
      <w:numFmt w:val="bullet"/>
      <w:lvlText w:val="o"/>
      <w:lvlJc w:val="left"/>
      <w:pPr>
        <w:ind w:left="6120" w:hanging="360"/>
      </w:pPr>
      <w:rPr>
        <w:rFonts w:ascii="Courier New" w:hAnsi="Courier New" w:cs="Courier New" w:hint="default"/>
      </w:rPr>
    </w:lvl>
    <w:lvl w:ilvl="8" w:tplc="B282C322" w:tentative="1">
      <w:start w:val="1"/>
      <w:numFmt w:val="bullet"/>
      <w:lvlText w:val=""/>
      <w:lvlJc w:val="left"/>
      <w:pPr>
        <w:ind w:left="6840" w:hanging="360"/>
      </w:pPr>
      <w:rPr>
        <w:rFonts w:ascii="Wingdings" w:hAnsi="Wingdings" w:hint="default"/>
      </w:rPr>
    </w:lvl>
  </w:abstractNum>
  <w:abstractNum w:abstractNumId="33" w15:restartNumberingAfterBreak="0">
    <w:nsid w:val="573B3374"/>
    <w:multiLevelType w:val="multilevel"/>
    <w:tmpl w:val="71EE359A"/>
    <w:lvl w:ilvl="0">
      <w:start w:val="1"/>
      <w:numFmt w:val="decimal"/>
      <w:lvlText w:val="%1."/>
      <w:lvlJc w:val="left"/>
      <w:pPr>
        <w:ind w:left="4046" w:hanging="360"/>
      </w:pPr>
      <w:rPr>
        <w:b/>
        <w:color w:val="000000"/>
        <w:vertAlign w:val="baseline"/>
      </w:rPr>
    </w:lvl>
    <w:lvl w:ilvl="1">
      <w:start w:val="1"/>
      <w:numFmt w:val="decimal"/>
      <w:lvlText w:val="%1.%2."/>
      <w:lvlJc w:val="left"/>
      <w:pPr>
        <w:ind w:left="1145" w:hanging="720"/>
      </w:pPr>
      <w:rPr>
        <w:rFonts w:ascii="Times New Roman" w:eastAsia="Times New Roman" w:hAnsi="Times New Roman" w:cs="Times New Roman"/>
        <w:b w:val="0"/>
        <w:i w:val="0"/>
        <w:color w:val="000000"/>
        <w:sz w:val="22"/>
        <w:szCs w:val="22"/>
        <w:vertAlign w:val="baseline"/>
      </w:rPr>
    </w:lvl>
    <w:lvl w:ilvl="2">
      <w:start w:val="1"/>
      <w:numFmt w:val="decimal"/>
      <w:lvlText w:val="%1.%2.%3."/>
      <w:lvlJc w:val="left"/>
      <w:pPr>
        <w:ind w:left="1080" w:hanging="720"/>
      </w:pPr>
      <w:rPr>
        <w:rFonts w:ascii="Times New Roman" w:eastAsia="Times New Roman" w:hAnsi="Times New Roman" w:cs="Times New Roman"/>
        <w:b w:val="0"/>
        <w:color w:val="000000"/>
        <w:sz w:val="22"/>
        <w:szCs w:val="22"/>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34" w15:restartNumberingAfterBreak="0">
    <w:nsid w:val="58742CA3"/>
    <w:multiLevelType w:val="multilevel"/>
    <w:tmpl w:val="5A2CDD96"/>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8346B9"/>
    <w:multiLevelType w:val="hybridMultilevel"/>
    <w:tmpl w:val="F76ED4C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250FAB"/>
    <w:multiLevelType w:val="multilevel"/>
    <w:tmpl w:val="B6986C7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82487D"/>
    <w:multiLevelType w:val="hybridMultilevel"/>
    <w:tmpl w:val="15E688BC"/>
    <w:lvl w:ilvl="0" w:tplc="3782BE4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DA6759"/>
    <w:multiLevelType w:val="multilevel"/>
    <w:tmpl w:val="749AAF2E"/>
    <w:lvl w:ilvl="0">
      <w:start w:val="1"/>
      <w:numFmt w:val="upperRoman"/>
      <w:lvlText w:val="%1."/>
      <w:lvlJc w:val="left"/>
      <w:pPr>
        <w:ind w:left="1440" w:hanging="720"/>
      </w:pPr>
      <w:rPr>
        <w:rFonts w:cs="Times New Roman" w:hint="default"/>
      </w:rPr>
    </w:lvl>
    <w:lvl w:ilvl="1">
      <w:start w:val="1"/>
      <w:numFmt w:val="decimal"/>
      <w:isLgl/>
      <w:lvlText w:val="%2."/>
      <w:lvlJc w:val="left"/>
      <w:pPr>
        <w:ind w:left="1116" w:hanging="396"/>
      </w:pPr>
      <w:rPr>
        <w:rFonts w:ascii="Times New Roman" w:eastAsia="Times New Roman" w:hAnsi="Times New Roman" w:cs="Times New Roman"/>
        <w:b w:val="0"/>
        <w:color w:val="auto"/>
      </w:rPr>
    </w:lvl>
    <w:lvl w:ilvl="2">
      <w:start w:val="1"/>
      <w:numFmt w:val="decimal"/>
      <w:isLgl/>
      <w:lvlText w:val="%1.%2.%3."/>
      <w:lvlJc w:val="left"/>
      <w:pPr>
        <w:ind w:left="1440" w:hanging="720"/>
      </w:pPr>
      <w:rPr>
        <w:rFonts w:cs="Times New Roman" w:hint="default"/>
        <w:b w:val="0"/>
        <w:sz w:val="22"/>
        <w:szCs w:val="22"/>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9" w15:restartNumberingAfterBreak="0">
    <w:nsid w:val="5DAB4156"/>
    <w:multiLevelType w:val="multilevel"/>
    <w:tmpl w:val="B6986C7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9F011C"/>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3A4745"/>
    <w:multiLevelType w:val="multilevel"/>
    <w:tmpl w:val="B6986C7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027D5"/>
    <w:multiLevelType w:val="multilevel"/>
    <w:tmpl w:val="35F2EA8E"/>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915898226">
    <w:abstractNumId w:val="41"/>
  </w:num>
  <w:num w:numId="2" w16cid:durableId="792334075">
    <w:abstractNumId w:val="34"/>
  </w:num>
  <w:num w:numId="3" w16cid:durableId="1059523711">
    <w:abstractNumId w:val="36"/>
  </w:num>
  <w:num w:numId="4" w16cid:durableId="1999070064">
    <w:abstractNumId w:val="11"/>
  </w:num>
  <w:num w:numId="5" w16cid:durableId="1905482236">
    <w:abstractNumId w:val="43"/>
  </w:num>
  <w:num w:numId="6" w16cid:durableId="1676032917">
    <w:abstractNumId w:val="28"/>
  </w:num>
  <w:num w:numId="7" w16cid:durableId="354306458">
    <w:abstractNumId w:val="25"/>
  </w:num>
  <w:num w:numId="8" w16cid:durableId="1712418760">
    <w:abstractNumId w:val="24"/>
  </w:num>
  <w:num w:numId="9" w16cid:durableId="650602704">
    <w:abstractNumId w:val="17"/>
  </w:num>
  <w:num w:numId="10" w16cid:durableId="194199326">
    <w:abstractNumId w:val="39"/>
  </w:num>
  <w:num w:numId="11" w16cid:durableId="725573023">
    <w:abstractNumId w:val="13"/>
  </w:num>
  <w:num w:numId="12" w16cid:durableId="1876574620">
    <w:abstractNumId w:val="32"/>
  </w:num>
  <w:num w:numId="13" w16cid:durableId="1086027809">
    <w:abstractNumId w:val="14"/>
  </w:num>
  <w:num w:numId="14" w16cid:durableId="1861775471">
    <w:abstractNumId w:val="10"/>
  </w:num>
  <w:num w:numId="15" w16cid:durableId="831871378">
    <w:abstractNumId w:val="8"/>
  </w:num>
  <w:num w:numId="16" w16cid:durableId="137429252">
    <w:abstractNumId w:val="27"/>
  </w:num>
  <w:num w:numId="17" w16cid:durableId="860513238">
    <w:abstractNumId w:val="31"/>
  </w:num>
  <w:num w:numId="18" w16cid:durableId="1332298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9868361">
    <w:abstractNumId w:val="7"/>
  </w:num>
  <w:num w:numId="20" w16cid:durableId="618684944">
    <w:abstractNumId w:val="3"/>
  </w:num>
  <w:num w:numId="21" w16cid:durableId="1263689174">
    <w:abstractNumId w:val="15"/>
  </w:num>
  <w:num w:numId="22" w16cid:durableId="331762726">
    <w:abstractNumId w:val="21"/>
  </w:num>
  <w:num w:numId="23" w16cid:durableId="88893065">
    <w:abstractNumId w:val="19"/>
  </w:num>
  <w:num w:numId="24" w16cid:durableId="1373581150">
    <w:abstractNumId w:val="12"/>
  </w:num>
  <w:num w:numId="25" w16cid:durableId="1950696086">
    <w:abstractNumId w:val="30"/>
  </w:num>
  <w:num w:numId="26" w16cid:durableId="1074011594">
    <w:abstractNumId w:val="2"/>
  </w:num>
  <w:num w:numId="27" w16cid:durableId="2013095883">
    <w:abstractNumId w:val="37"/>
  </w:num>
  <w:num w:numId="28" w16cid:durableId="413090874">
    <w:abstractNumId w:val="1"/>
  </w:num>
  <w:num w:numId="29" w16cid:durableId="402334548">
    <w:abstractNumId w:val="29"/>
  </w:num>
  <w:num w:numId="30" w16cid:durableId="417290609">
    <w:abstractNumId w:val="5"/>
  </w:num>
  <w:num w:numId="31" w16cid:durableId="235088122">
    <w:abstractNumId w:val="4"/>
  </w:num>
  <w:num w:numId="32" w16cid:durableId="1185360440">
    <w:abstractNumId w:val="40"/>
  </w:num>
  <w:num w:numId="33" w16cid:durableId="1489859360">
    <w:abstractNumId w:val="38"/>
  </w:num>
  <w:num w:numId="34" w16cid:durableId="1678268345">
    <w:abstractNumId w:val="23"/>
  </w:num>
  <w:num w:numId="35" w16cid:durableId="664667589">
    <w:abstractNumId w:val="9"/>
  </w:num>
  <w:num w:numId="36" w16cid:durableId="243413462">
    <w:abstractNumId w:val="0"/>
  </w:num>
  <w:num w:numId="37" w16cid:durableId="717242933">
    <w:abstractNumId w:val="22"/>
  </w:num>
  <w:num w:numId="38" w16cid:durableId="1023097332">
    <w:abstractNumId w:val="33"/>
  </w:num>
  <w:num w:numId="39" w16cid:durableId="320695322">
    <w:abstractNumId w:val="20"/>
  </w:num>
  <w:num w:numId="40" w16cid:durableId="163625721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184103">
    <w:abstractNumId w:val="42"/>
  </w:num>
  <w:num w:numId="42" w16cid:durableId="68161372">
    <w:abstractNumId w:val="18"/>
  </w:num>
  <w:num w:numId="43" w16cid:durableId="20687223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59"/>
    <w:rsid w:val="00015DB6"/>
    <w:rsid w:val="00026BE8"/>
    <w:rsid w:val="0007737A"/>
    <w:rsid w:val="000774D3"/>
    <w:rsid w:val="000A3E98"/>
    <w:rsid w:val="000A794A"/>
    <w:rsid w:val="000B1F48"/>
    <w:rsid w:val="000B6D63"/>
    <w:rsid w:val="000C3233"/>
    <w:rsid w:val="000C50D2"/>
    <w:rsid w:val="00106CE7"/>
    <w:rsid w:val="0011364B"/>
    <w:rsid w:val="001275AB"/>
    <w:rsid w:val="00135E8C"/>
    <w:rsid w:val="00152F5C"/>
    <w:rsid w:val="001711D8"/>
    <w:rsid w:val="00172A50"/>
    <w:rsid w:val="00174056"/>
    <w:rsid w:val="00176DE4"/>
    <w:rsid w:val="00177A02"/>
    <w:rsid w:val="001817BE"/>
    <w:rsid w:val="00184924"/>
    <w:rsid w:val="00196A88"/>
    <w:rsid w:val="001B120B"/>
    <w:rsid w:val="001B1C6E"/>
    <w:rsid w:val="001C02F9"/>
    <w:rsid w:val="001C1A32"/>
    <w:rsid w:val="001C76C2"/>
    <w:rsid w:val="001D6BDE"/>
    <w:rsid w:val="0023209E"/>
    <w:rsid w:val="0023640B"/>
    <w:rsid w:val="00246D4E"/>
    <w:rsid w:val="00253585"/>
    <w:rsid w:val="002620CB"/>
    <w:rsid w:val="00262E60"/>
    <w:rsid w:val="00263B42"/>
    <w:rsid w:val="00263D95"/>
    <w:rsid w:val="00272A72"/>
    <w:rsid w:val="00283F24"/>
    <w:rsid w:val="002906D4"/>
    <w:rsid w:val="00297831"/>
    <w:rsid w:val="002A279A"/>
    <w:rsid w:val="002C4323"/>
    <w:rsid w:val="002C7EF7"/>
    <w:rsid w:val="00306605"/>
    <w:rsid w:val="00322E79"/>
    <w:rsid w:val="00326BA8"/>
    <w:rsid w:val="00345027"/>
    <w:rsid w:val="00350018"/>
    <w:rsid w:val="00353CE8"/>
    <w:rsid w:val="0035475B"/>
    <w:rsid w:val="0036101E"/>
    <w:rsid w:val="003A74E4"/>
    <w:rsid w:val="003A7CB5"/>
    <w:rsid w:val="0041447F"/>
    <w:rsid w:val="00436B3C"/>
    <w:rsid w:val="0044518D"/>
    <w:rsid w:val="00445B0F"/>
    <w:rsid w:val="00454E89"/>
    <w:rsid w:val="004770D6"/>
    <w:rsid w:val="00485C71"/>
    <w:rsid w:val="00495C43"/>
    <w:rsid w:val="004A2CFC"/>
    <w:rsid w:val="004A78C9"/>
    <w:rsid w:val="004B025D"/>
    <w:rsid w:val="004C1975"/>
    <w:rsid w:val="004D1861"/>
    <w:rsid w:val="004E5546"/>
    <w:rsid w:val="004F0CBE"/>
    <w:rsid w:val="004F3F75"/>
    <w:rsid w:val="00524153"/>
    <w:rsid w:val="00550D9C"/>
    <w:rsid w:val="00561F8E"/>
    <w:rsid w:val="00564119"/>
    <w:rsid w:val="00593B05"/>
    <w:rsid w:val="00594981"/>
    <w:rsid w:val="005A377E"/>
    <w:rsid w:val="005B317E"/>
    <w:rsid w:val="005B549F"/>
    <w:rsid w:val="005C2211"/>
    <w:rsid w:val="005C50A5"/>
    <w:rsid w:val="005D1313"/>
    <w:rsid w:val="005D3961"/>
    <w:rsid w:val="005F1ABD"/>
    <w:rsid w:val="005F223E"/>
    <w:rsid w:val="005F2AD2"/>
    <w:rsid w:val="005F2B1E"/>
    <w:rsid w:val="005F51C7"/>
    <w:rsid w:val="00611E87"/>
    <w:rsid w:val="00613D66"/>
    <w:rsid w:val="0065005E"/>
    <w:rsid w:val="006530A0"/>
    <w:rsid w:val="0065478F"/>
    <w:rsid w:val="00670063"/>
    <w:rsid w:val="006730C7"/>
    <w:rsid w:val="00673459"/>
    <w:rsid w:val="00673E60"/>
    <w:rsid w:val="00687BDF"/>
    <w:rsid w:val="00694279"/>
    <w:rsid w:val="00695EAA"/>
    <w:rsid w:val="00696FFE"/>
    <w:rsid w:val="006C3907"/>
    <w:rsid w:val="006C39C0"/>
    <w:rsid w:val="006C4118"/>
    <w:rsid w:val="006E4E9A"/>
    <w:rsid w:val="0070344F"/>
    <w:rsid w:val="007074F3"/>
    <w:rsid w:val="00712DAF"/>
    <w:rsid w:val="007131EA"/>
    <w:rsid w:val="00726E12"/>
    <w:rsid w:val="0074089B"/>
    <w:rsid w:val="0074278D"/>
    <w:rsid w:val="00762294"/>
    <w:rsid w:val="00772611"/>
    <w:rsid w:val="00777A9B"/>
    <w:rsid w:val="00796298"/>
    <w:rsid w:val="007A6297"/>
    <w:rsid w:val="007E0616"/>
    <w:rsid w:val="0080615E"/>
    <w:rsid w:val="0081264E"/>
    <w:rsid w:val="0083627C"/>
    <w:rsid w:val="00844515"/>
    <w:rsid w:val="00864236"/>
    <w:rsid w:val="008642C6"/>
    <w:rsid w:val="008828AF"/>
    <w:rsid w:val="008A4B6B"/>
    <w:rsid w:val="008B3C2D"/>
    <w:rsid w:val="008B5199"/>
    <w:rsid w:val="008B6251"/>
    <w:rsid w:val="008C4C40"/>
    <w:rsid w:val="008E039F"/>
    <w:rsid w:val="008E69D9"/>
    <w:rsid w:val="009029EB"/>
    <w:rsid w:val="009108A0"/>
    <w:rsid w:val="0092521B"/>
    <w:rsid w:val="00927686"/>
    <w:rsid w:val="00941D74"/>
    <w:rsid w:val="0095237D"/>
    <w:rsid w:val="009525DA"/>
    <w:rsid w:val="009613D8"/>
    <w:rsid w:val="0097163B"/>
    <w:rsid w:val="009733C6"/>
    <w:rsid w:val="00982E7C"/>
    <w:rsid w:val="00983771"/>
    <w:rsid w:val="00984919"/>
    <w:rsid w:val="009B3162"/>
    <w:rsid w:val="009B64D0"/>
    <w:rsid w:val="009B656A"/>
    <w:rsid w:val="009C206D"/>
    <w:rsid w:val="009E345C"/>
    <w:rsid w:val="009E414A"/>
    <w:rsid w:val="009F2EF6"/>
    <w:rsid w:val="00A0229A"/>
    <w:rsid w:val="00A047AB"/>
    <w:rsid w:val="00A13400"/>
    <w:rsid w:val="00A2634D"/>
    <w:rsid w:val="00A31852"/>
    <w:rsid w:val="00A6651E"/>
    <w:rsid w:val="00A71BFB"/>
    <w:rsid w:val="00A76ADA"/>
    <w:rsid w:val="00A82E6A"/>
    <w:rsid w:val="00A83616"/>
    <w:rsid w:val="00A908FD"/>
    <w:rsid w:val="00A9346B"/>
    <w:rsid w:val="00AA71CA"/>
    <w:rsid w:val="00AD0BED"/>
    <w:rsid w:val="00AD35E5"/>
    <w:rsid w:val="00AD7BAD"/>
    <w:rsid w:val="00AF2AEB"/>
    <w:rsid w:val="00B06DB1"/>
    <w:rsid w:val="00B12525"/>
    <w:rsid w:val="00B158D7"/>
    <w:rsid w:val="00B158DF"/>
    <w:rsid w:val="00B25E3F"/>
    <w:rsid w:val="00B30BEB"/>
    <w:rsid w:val="00B3324E"/>
    <w:rsid w:val="00B77540"/>
    <w:rsid w:val="00B8265E"/>
    <w:rsid w:val="00BC2CE5"/>
    <w:rsid w:val="00C0260A"/>
    <w:rsid w:val="00C33E10"/>
    <w:rsid w:val="00C36EF7"/>
    <w:rsid w:val="00C37A68"/>
    <w:rsid w:val="00C55945"/>
    <w:rsid w:val="00C56674"/>
    <w:rsid w:val="00C71F5C"/>
    <w:rsid w:val="00C7276D"/>
    <w:rsid w:val="00C73A78"/>
    <w:rsid w:val="00C77E4F"/>
    <w:rsid w:val="00CA0EE8"/>
    <w:rsid w:val="00CA74DF"/>
    <w:rsid w:val="00CB70B9"/>
    <w:rsid w:val="00CE1613"/>
    <w:rsid w:val="00D401E0"/>
    <w:rsid w:val="00D41972"/>
    <w:rsid w:val="00D45613"/>
    <w:rsid w:val="00D50EE0"/>
    <w:rsid w:val="00D523D8"/>
    <w:rsid w:val="00D55FC0"/>
    <w:rsid w:val="00D6517C"/>
    <w:rsid w:val="00D93ABE"/>
    <w:rsid w:val="00DD04FD"/>
    <w:rsid w:val="00DE279F"/>
    <w:rsid w:val="00DE5E50"/>
    <w:rsid w:val="00E04A9D"/>
    <w:rsid w:val="00E27BE3"/>
    <w:rsid w:val="00E33ED5"/>
    <w:rsid w:val="00E374A6"/>
    <w:rsid w:val="00E50802"/>
    <w:rsid w:val="00E72344"/>
    <w:rsid w:val="00EB3E5A"/>
    <w:rsid w:val="00EC2B6A"/>
    <w:rsid w:val="00EC2E19"/>
    <w:rsid w:val="00ED294D"/>
    <w:rsid w:val="00ED65C9"/>
    <w:rsid w:val="00EE4433"/>
    <w:rsid w:val="00EF6820"/>
    <w:rsid w:val="00EF7FE1"/>
    <w:rsid w:val="00F315AD"/>
    <w:rsid w:val="00F33A0A"/>
    <w:rsid w:val="00F54C98"/>
    <w:rsid w:val="00F565C6"/>
    <w:rsid w:val="00F81A84"/>
    <w:rsid w:val="00FC01B0"/>
    <w:rsid w:val="00FE1F90"/>
    <w:rsid w:val="00FF0C9E"/>
    <w:rsid w:val="00FF2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E25F"/>
  <w15:chartTrackingRefBased/>
  <w15:docId w15:val="{0F790E6D-B628-4CB1-8AC2-2079CE70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7E"/>
    <w:pPr>
      <w:widowControl w:val="0"/>
      <w:autoSpaceDE w:val="0"/>
      <w:autoSpaceDN w:val="0"/>
      <w:adjustRightInd w:val="0"/>
      <w:spacing w:after="0" w:line="240" w:lineRule="auto"/>
      <w:ind w:firstLine="720"/>
    </w:pPr>
    <w:rPr>
      <w:rFonts w:ascii="Arial" w:eastAsia="Times New Roman" w:hAnsi="Arial" w:cs="Arial"/>
      <w:sz w:val="20"/>
      <w:szCs w:val="24"/>
      <w:lang w:eastAsia="lt-LT"/>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28AF"/>
    <w:pPr>
      <w:keepNext/>
      <w:keepLines/>
      <w:numPr>
        <w:numId w:val="5"/>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Heading 2 Char1,Heading 2 Char Char,H2"/>
    <w:basedOn w:val="Normal"/>
    <w:next w:val="Normal"/>
    <w:link w:val="Heading2Char"/>
    <w:unhideWhenUsed/>
    <w:qFormat/>
    <w:rsid w:val="008828AF"/>
    <w:pPr>
      <w:keepNext/>
      <w:keepLines/>
      <w:numPr>
        <w:ilvl w:val="1"/>
        <w:numId w:val="5"/>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nhideWhenUsed/>
    <w:qFormat/>
    <w:rsid w:val="008828AF"/>
    <w:pPr>
      <w:keepNext/>
      <w:keepLines/>
      <w:numPr>
        <w:ilvl w:val="2"/>
        <w:numId w:val="5"/>
      </w:numPr>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Heading 4 Char Char Char Char,H4"/>
    <w:basedOn w:val="Normal"/>
    <w:next w:val="Normal"/>
    <w:link w:val="Heading4Char"/>
    <w:uiPriority w:val="99"/>
    <w:unhideWhenUsed/>
    <w:qFormat/>
    <w:rsid w:val="008828AF"/>
    <w:pPr>
      <w:keepNext/>
      <w:keepLines/>
      <w:numPr>
        <w:ilvl w:val="3"/>
        <w:numId w:val="5"/>
      </w:numPr>
      <w:spacing w:before="80" w:after="40"/>
      <w:outlineLvl w:val="3"/>
    </w:pPr>
    <w:rPr>
      <w:rFonts w:eastAsiaTheme="majorEastAsia" w:cstheme="majorBidi"/>
      <w:i/>
      <w:iCs/>
      <w:color w:val="2F5496" w:themeColor="accent1" w:themeShade="BF"/>
    </w:rPr>
  </w:style>
  <w:style w:type="paragraph" w:styleId="Heading5">
    <w:name w:val="heading 5"/>
    <w:aliases w:val="H5"/>
    <w:basedOn w:val="Normal"/>
    <w:next w:val="Normal"/>
    <w:link w:val="Heading5Char"/>
    <w:uiPriority w:val="99"/>
    <w:unhideWhenUsed/>
    <w:qFormat/>
    <w:rsid w:val="008828AF"/>
    <w:pPr>
      <w:keepNext/>
      <w:keepLines/>
      <w:numPr>
        <w:ilvl w:val="4"/>
        <w:numId w:val="5"/>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8828AF"/>
    <w:pPr>
      <w:keepNext/>
      <w:keepLines/>
      <w:numPr>
        <w:ilvl w:val="5"/>
        <w:numId w:val="5"/>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8828AF"/>
    <w:pPr>
      <w:keepNext/>
      <w:keepLines/>
      <w:numPr>
        <w:ilvl w:val="6"/>
        <w:numId w:val="5"/>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8828AF"/>
    <w:pPr>
      <w:keepNext/>
      <w:keepLines/>
      <w:numPr>
        <w:ilvl w:val="7"/>
        <w:numId w:val="5"/>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828AF"/>
    <w:pPr>
      <w:keepNext/>
      <w:keepLines/>
      <w:numPr>
        <w:ilvl w:val="8"/>
        <w:numId w:val="5"/>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28AF"/>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Heading 2 Char1 Char,Heading 2 Char Char Char,H2 Char"/>
    <w:basedOn w:val="DefaultParagraphFont"/>
    <w:link w:val="Heading2"/>
    <w:rsid w:val="008828AF"/>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8828AF"/>
    <w:rPr>
      <w:rFonts w:eastAsiaTheme="majorEastAsia" w:cstheme="majorBidi"/>
      <w:color w:val="2F5496" w:themeColor="accent1" w:themeShade="BF"/>
      <w:sz w:val="28"/>
      <w:szCs w:val="28"/>
    </w:rPr>
  </w:style>
  <w:style w:type="character" w:customStyle="1" w:styleId="Heading4Char">
    <w:name w:val="Heading 4 Char"/>
    <w:aliases w:val="Sub-Clause Sub-paragraph Char,Heading 4 Char Char Char Char Char,H4 Char"/>
    <w:basedOn w:val="DefaultParagraphFont"/>
    <w:link w:val="Heading4"/>
    <w:uiPriority w:val="99"/>
    <w:rsid w:val="008828AF"/>
    <w:rPr>
      <w:rFonts w:eastAsiaTheme="majorEastAsia" w:cstheme="majorBidi"/>
      <w:i/>
      <w:iCs/>
      <w:color w:val="2F5496" w:themeColor="accent1" w:themeShade="BF"/>
    </w:rPr>
  </w:style>
  <w:style w:type="character" w:customStyle="1" w:styleId="Heading5Char">
    <w:name w:val="Heading 5 Char"/>
    <w:aliases w:val="H5 Char"/>
    <w:basedOn w:val="DefaultParagraphFont"/>
    <w:link w:val="Heading5"/>
    <w:uiPriority w:val="99"/>
    <w:rsid w:val="008828AF"/>
    <w:rPr>
      <w:rFonts w:eastAsiaTheme="majorEastAsia" w:cstheme="majorBidi"/>
      <w:color w:val="2F5496" w:themeColor="accent1" w:themeShade="BF"/>
    </w:rPr>
  </w:style>
  <w:style w:type="character" w:customStyle="1" w:styleId="Heading6Char">
    <w:name w:val="Heading 6 Char"/>
    <w:basedOn w:val="DefaultParagraphFont"/>
    <w:link w:val="Heading6"/>
    <w:uiPriority w:val="99"/>
    <w:rsid w:val="00882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8828AF"/>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8828AF"/>
    <w:rPr>
      <w:rFonts w:eastAsiaTheme="majorEastAsia" w:cstheme="majorBidi"/>
      <w:i/>
      <w:iCs/>
      <w:color w:val="272727" w:themeColor="text1" w:themeTint="D8"/>
    </w:rPr>
  </w:style>
  <w:style w:type="character" w:customStyle="1" w:styleId="Heading9Char">
    <w:name w:val="Heading 9 Char"/>
    <w:basedOn w:val="DefaultParagraphFont"/>
    <w:link w:val="Heading9"/>
    <w:rsid w:val="008828AF"/>
    <w:rPr>
      <w:rFonts w:eastAsiaTheme="majorEastAsia" w:cstheme="majorBidi"/>
      <w:color w:val="272727" w:themeColor="text1" w:themeTint="D8"/>
    </w:rPr>
  </w:style>
  <w:style w:type="paragraph" w:styleId="Title">
    <w:name w:val="Title"/>
    <w:basedOn w:val="Normal"/>
    <w:next w:val="Normal"/>
    <w:link w:val="TitleChar"/>
    <w:uiPriority w:val="10"/>
    <w:qFormat/>
    <w:rsid w:val="00882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8AF"/>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8AF"/>
    <w:pPr>
      <w:spacing w:before="160"/>
      <w:jc w:val="center"/>
    </w:pPr>
    <w:rPr>
      <w:i/>
      <w:iCs/>
      <w:color w:val="404040" w:themeColor="text1" w:themeTint="BF"/>
    </w:rPr>
  </w:style>
  <w:style w:type="character" w:customStyle="1" w:styleId="QuoteChar">
    <w:name w:val="Quote Char"/>
    <w:basedOn w:val="DefaultParagraphFont"/>
    <w:link w:val="Quote"/>
    <w:uiPriority w:val="29"/>
    <w:rsid w:val="008828AF"/>
    <w:rPr>
      <w:i/>
      <w:iCs/>
      <w:color w:val="404040" w:themeColor="text1" w:themeTint="BF"/>
    </w:rPr>
  </w:style>
  <w:style w:type="paragraph" w:styleId="ListParagraph">
    <w:name w:val="List Paragraph"/>
    <w:aliases w:val="Numbering,ERP-List Paragraph,List Paragraph11,List Paragraph111,List Paragr1,List Paragraph Red,List Paragraph1,Buletai,Bullet EY,List Paragraph21,List Paragraph2,lp1,Bullet 1,Use Case List Paragraph,Paragraph,Medium Grid 1 - Accent 21"/>
    <w:basedOn w:val="Normal"/>
    <w:link w:val="ListParagraphChar"/>
    <w:uiPriority w:val="34"/>
    <w:qFormat/>
    <w:rsid w:val="008828AF"/>
    <w:pPr>
      <w:ind w:left="720"/>
      <w:contextualSpacing/>
    </w:pPr>
  </w:style>
  <w:style w:type="character" w:styleId="IntenseEmphasis">
    <w:name w:val="Intense Emphasis"/>
    <w:basedOn w:val="DefaultParagraphFont"/>
    <w:uiPriority w:val="21"/>
    <w:qFormat/>
    <w:rsid w:val="008828AF"/>
    <w:rPr>
      <w:i/>
      <w:iCs/>
      <w:color w:val="2F5496" w:themeColor="accent1" w:themeShade="BF"/>
    </w:rPr>
  </w:style>
  <w:style w:type="paragraph" w:styleId="IntenseQuote">
    <w:name w:val="Intense Quote"/>
    <w:basedOn w:val="Normal"/>
    <w:next w:val="Normal"/>
    <w:link w:val="IntenseQuoteChar"/>
    <w:uiPriority w:val="30"/>
    <w:qFormat/>
    <w:rsid w:val="00882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8AF"/>
    <w:rPr>
      <w:i/>
      <w:iCs/>
      <w:color w:val="2F5496" w:themeColor="accent1" w:themeShade="BF"/>
    </w:rPr>
  </w:style>
  <w:style w:type="character" w:styleId="IntenseReference">
    <w:name w:val="Intense Reference"/>
    <w:basedOn w:val="DefaultParagraphFont"/>
    <w:uiPriority w:val="32"/>
    <w:qFormat/>
    <w:rsid w:val="008828AF"/>
    <w:rPr>
      <w:b/>
      <w:bCs/>
      <w:smallCaps/>
      <w:color w:val="2F5496" w:themeColor="accent1" w:themeShade="BF"/>
      <w:spacing w:val="5"/>
    </w:rPr>
  </w:style>
  <w:style w:type="character" w:customStyle="1" w:styleId="ListParagraphChar">
    <w:name w:val="List Paragraph Char"/>
    <w:aliases w:val="Numbering Char,ERP-List Paragraph Char,List Paragraph11 Char,List Paragraph111 Char,List Paragr1 Char,List Paragraph Red Char,List Paragraph1 Char,Buletai Char,Bullet EY Char,List Paragraph21 Char,List Paragraph2 Char,lp1 Char"/>
    <w:link w:val="ListParagraph"/>
    <w:uiPriority w:val="34"/>
    <w:qFormat/>
    <w:locked/>
    <w:rsid w:val="005A377E"/>
  </w:style>
  <w:style w:type="character" w:styleId="Hyperlink">
    <w:name w:val="Hyperlink"/>
    <w:aliases w:val="Alna"/>
    <w:uiPriority w:val="99"/>
    <w:rsid w:val="005A377E"/>
    <w:rPr>
      <w:color w:val="0000FF"/>
      <w:u w:val="single"/>
    </w:rPr>
  </w:style>
  <w:style w:type="paragraph" w:styleId="Header">
    <w:name w:val="header"/>
    <w:basedOn w:val="Normal"/>
    <w:link w:val="HeaderChar"/>
    <w:uiPriority w:val="99"/>
    <w:unhideWhenUsed/>
    <w:rsid w:val="00436B3C"/>
    <w:pPr>
      <w:tabs>
        <w:tab w:val="center" w:pos="4513"/>
        <w:tab w:val="right" w:pos="9026"/>
      </w:tabs>
    </w:pPr>
  </w:style>
  <w:style w:type="character" w:customStyle="1" w:styleId="HeaderChar">
    <w:name w:val="Header Char"/>
    <w:basedOn w:val="DefaultParagraphFont"/>
    <w:link w:val="Header"/>
    <w:uiPriority w:val="99"/>
    <w:rsid w:val="00436B3C"/>
    <w:rPr>
      <w:rFonts w:ascii="Arial" w:eastAsia="Times New Roman" w:hAnsi="Arial" w:cs="Arial"/>
      <w:sz w:val="20"/>
      <w:szCs w:val="24"/>
      <w:lang w:eastAsia="lt-LT"/>
      <w14:ligatures w14:val="none"/>
    </w:rPr>
  </w:style>
  <w:style w:type="paragraph" w:styleId="Footer">
    <w:name w:val="footer"/>
    <w:basedOn w:val="Normal"/>
    <w:link w:val="FooterChar"/>
    <w:unhideWhenUsed/>
    <w:rsid w:val="00436B3C"/>
    <w:pPr>
      <w:tabs>
        <w:tab w:val="center" w:pos="4513"/>
        <w:tab w:val="right" w:pos="9026"/>
      </w:tabs>
    </w:pPr>
  </w:style>
  <w:style w:type="character" w:customStyle="1" w:styleId="FooterChar">
    <w:name w:val="Footer Char"/>
    <w:basedOn w:val="DefaultParagraphFont"/>
    <w:link w:val="Footer"/>
    <w:rsid w:val="00436B3C"/>
    <w:rPr>
      <w:rFonts w:ascii="Arial" w:eastAsia="Times New Roman" w:hAnsi="Arial" w:cs="Arial"/>
      <w:sz w:val="2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vt.lt/maisto-sauga/maisto-sauga-ir-kokybe/nepatikimi-maisto-tvarkymo-subjektai" TargetMode="External"/><Relationship Id="rId3" Type="http://schemas.openxmlformats.org/officeDocument/2006/relationships/settings" Target="settings.xml"/><Relationship Id="rId7" Type="http://schemas.openxmlformats.org/officeDocument/2006/relationships/hyperlink" Target="https://vetlt1.vet.lt/vep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4588</Words>
  <Characters>26158</Characters>
  <Application>Microsoft Office Word</Application>
  <DocSecurity>0</DocSecurity>
  <Lines>217</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zaneta.blandiene@ksgn.lt</dc:creator>
  <cp:keywords/>
  <dc:description/>
  <cp:lastModifiedBy>R M</cp:lastModifiedBy>
  <cp:revision>8</cp:revision>
  <dcterms:created xsi:type="dcterms:W3CDTF">2025-08-25T09:39:00Z</dcterms:created>
  <dcterms:modified xsi:type="dcterms:W3CDTF">2025-09-09T10:01:00Z</dcterms:modified>
</cp:coreProperties>
</file>