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70B60" w14:textId="77777777" w:rsidR="00D91FCC" w:rsidRDefault="00D91FCC">
      <w:pPr>
        <w:pStyle w:val="Body2"/>
      </w:pPr>
    </w:p>
    <w:p w14:paraId="7B6F4FB9" w14:textId="77777777" w:rsidR="00165749" w:rsidRDefault="00165749">
      <w:pPr>
        <w:pStyle w:val="Heading"/>
        <w:jc w:val="center"/>
        <w:rPr>
          <w:sz w:val="24"/>
          <w:szCs w:val="24"/>
          <w:lang w:val="lt-LT"/>
        </w:rPr>
      </w:pPr>
    </w:p>
    <w:p w14:paraId="751C2A67" w14:textId="2BA531AC" w:rsidR="00D91FCC" w:rsidRPr="00242CFD" w:rsidRDefault="008B1091">
      <w:pPr>
        <w:pStyle w:val="Heading"/>
        <w:jc w:val="center"/>
        <w:rPr>
          <w:sz w:val="24"/>
          <w:szCs w:val="24"/>
          <w:lang w:val="lt-LT"/>
        </w:rPr>
      </w:pPr>
      <w:r w:rsidRPr="00242CFD">
        <w:rPr>
          <w:sz w:val="24"/>
          <w:szCs w:val="24"/>
          <w:lang w:val="lt-LT"/>
        </w:rPr>
        <w:t>VIEŠOJO PREKIŲ PIRKIMO-PARDAVIMO SUTARTIS (FIKSUOTOS KAINOS)</w:t>
      </w:r>
    </w:p>
    <w:p w14:paraId="5493AB07" w14:textId="77777777" w:rsidR="00D91FCC" w:rsidRPr="00242CFD" w:rsidRDefault="008B1091">
      <w:pPr>
        <w:pStyle w:val="Heading"/>
        <w:jc w:val="center"/>
        <w:rPr>
          <w:sz w:val="24"/>
          <w:szCs w:val="24"/>
          <w:lang w:val="lt-LT"/>
        </w:rPr>
      </w:pPr>
      <w:r w:rsidRPr="00242CFD">
        <w:rPr>
          <w:sz w:val="24"/>
          <w:szCs w:val="24"/>
          <w:lang w:val="lt-LT"/>
        </w:rPr>
        <w:t>Nr. ________</w:t>
      </w:r>
    </w:p>
    <w:p w14:paraId="4014FDE4" w14:textId="77777777" w:rsidR="00D91FCC" w:rsidRPr="00242CFD" w:rsidRDefault="00D91FCC">
      <w:pPr>
        <w:pStyle w:val="Heading"/>
        <w:jc w:val="center"/>
        <w:rPr>
          <w:color w:val="C13B2B"/>
          <w:sz w:val="24"/>
          <w:szCs w:val="24"/>
          <w:lang w:val="lt-LT"/>
        </w:rPr>
      </w:pPr>
    </w:p>
    <w:p w14:paraId="5A7DEADB" w14:textId="77777777" w:rsidR="005D6520" w:rsidRDefault="005D6520" w:rsidP="005D6520">
      <w:pPr>
        <w:pStyle w:val="Heading"/>
        <w:jc w:val="center"/>
        <w:rPr>
          <w:rFonts w:cs="Times New Roman"/>
          <w:color w:val="auto"/>
          <w:spacing w:val="0"/>
          <w:sz w:val="24"/>
          <w:szCs w:val="24"/>
          <w:lang w:val="lt-LT"/>
        </w:rPr>
      </w:pPr>
      <w:r>
        <w:rPr>
          <w:rFonts w:cs="Times New Roman"/>
          <w:color w:val="auto"/>
          <w:spacing w:val="0"/>
          <w:sz w:val="24"/>
          <w:szCs w:val="24"/>
          <w:lang w:val="lt-LT"/>
        </w:rPr>
        <w:t xml:space="preserve">PANEVĖŽIO R. PAĮSTRIO JUOZO ZIKARO GIMNAZIJOS </w:t>
      </w:r>
    </w:p>
    <w:p w14:paraId="2BA7BDCF" w14:textId="3F06002F" w:rsidR="005D6520" w:rsidRPr="008A137D" w:rsidRDefault="0045470D" w:rsidP="005D6520">
      <w:pPr>
        <w:pStyle w:val="Heading"/>
        <w:jc w:val="center"/>
        <w:rPr>
          <w:rFonts w:cs="Times New Roman"/>
          <w:color w:val="C13B2B"/>
          <w:sz w:val="24"/>
          <w:szCs w:val="24"/>
          <w:lang w:val="lt-LT"/>
        </w:rPr>
      </w:pPr>
      <w:r>
        <w:rPr>
          <w:rFonts w:cs="Times New Roman"/>
          <w:color w:val="auto"/>
          <w:spacing w:val="0"/>
          <w:sz w:val="24"/>
          <w:szCs w:val="24"/>
          <w:lang w:val="lt-LT"/>
        </w:rPr>
        <w:t xml:space="preserve">LAUKO KLASĖS – KUPOLO </w:t>
      </w:r>
      <w:r w:rsidR="005D6520" w:rsidRPr="0024435A">
        <w:rPr>
          <w:rFonts w:cs="Times New Roman"/>
          <w:color w:val="auto"/>
          <w:sz w:val="24"/>
          <w:szCs w:val="24"/>
          <w:lang w:val="lt-LT"/>
        </w:rPr>
        <w:t>PIRKIMAS</w:t>
      </w:r>
      <w:r>
        <w:rPr>
          <w:rFonts w:cs="Times New Roman"/>
          <w:color w:val="auto"/>
          <w:sz w:val="24"/>
          <w:szCs w:val="24"/>
          <w:lang w:val="lt-LT"/>
        </w:rPr>
        <w:t xml:space="preserve"> (</w:t>
      </w:r>
      <w:r>
        <w:rPr>
          <w:rFonts w:cs="Times New Roman"/>
          <w:color w:val="auto"/>
          <w:spacing w:val="0"/>
          <w:sz w:val="24"/>
          <w:szCs w:val="24"/>
          <w:lang w:val="lt-LT"/>
        </w:rPr>
        <w:t>tūm)</w:t>
      </w:r>
    </w:p>
    <w:p w14:paraId="5D297767" w14:textId="77777777" w:rsidR="005D6520" w:rsidRPr="00EF17BB" w:rsidRDefault="005D6520" w:rsidP="005D6520">
      <w:pPr>
        <w:rPr>
          <w:lang w:val="lt-LT"/>
        </w:rPr>
      </w:pPr>
    </w:p>
    <w:p w14:paraId="05EBC3C2" w14:textId="77777777" w:rsidR="00D91FCC" w:rsidRPr="00242CFD" w:rsidRDefault="00D91FCC">
      <w:pPr>
        <w:pStyle w:val="Body2"/>
        <w:jc w:val="center"/>
        <w:rPr>
          <w:sz w:val="24"/>
          <w:szCs w:val="24"/>
          <w:lang w:val="lt-LT"/>
        </w:rPr>
      </w:pPr>
    </w:p>
    <w:p w14:paraId="40C1923D" w14:textId="4E39FF37" w:rsidR="00D91FCC" w:rsidRPr="00242CFD" w:rsidRDefault="0045470D">
      <w:pPr>
        <w:pStyle w:val="Body2"/>
        <w:jc w:val="center"/>
        <w:rPr>
          <w:sz w:val="24"/>
          <w:szCs w:val="24"/>
          <w:lang w:val="lt-LT"/>
        </w:rPr>
      </w:pPr>
      <w:r>
        <w:rPr>
          <w:sz w:val="24"/>
          <w:szCs w:val="24"/>
          <w:lang w:val="lt-LT"/>
        </w:rPr>
        <w:t>20</w:t>
      </w:r>
      <w:r w:rsidR="008B1091" w:rsidRPr="00242CFD">
        <w:rPr>
          <w:sz w:val="24"/>
          <w:szCs w:val="24"/>
          <w:lang w:val="lt-LT"/>
        </w:rPr>
        <w:t>__ m. ______________ mėn. __ d.</w:t>
      </w:r>
    </w:p>
    <w:p w14:paraId="5D140F2D" w14:textId="565526C8" w:rsidR="00D91FCC" w:rsidRPr="00242CFD" w:rsidRDefault="005D6520">
      <w:pPr>
        <w:pStyle w:val="Body2"/>
        <w:jc w:val="center"/>
        <w:rPr>
          <w:sz w:val="24"/>
          <w:szCs w:val="24"/>
          <w:lang w:val="lt-LT"/>
        </w:rPr>
      </w:pPr>
      <w:r>
        <w:rPr>
          <w:sz w:val="24"/>
          <w:szCs w:val="24"/>
          <w:lang w:val="lt-LT"/>
        </w:rPr>
        <w:t>Panevėžys</w:t>
      </w:r>
    </w:p>
    <w:p w14:paraId="65972350" w14:textId="77777777" w:rsidR="00D91FCC" w:rsidRPr="00242CFD" w:rsidRDefault="00D91FCC">
      <w:pPr>
        <w:pStyle w:val="Body2"/>
        <w:rPr>
          <w:sz w:val="24"/>
          <w:szCs w:val="24"/>
          <w:lang w:val="lt-LT"/>
        </w:rPr>
      </w:pPr>
    </w:p>
    <w:p w14:paraId="1A0FF65C" w14:textId="7C180671" w:rsidR="00D91FCC" w:rsidRPr="00242CFD" w:rsidRDefault="008B1091" w:rsidP="0017263B">
      <w:pPr>
        <w:pStyle w:val="Body2"/>
        <w:rPr>
          <w:sz w:val="24"/>
          <w:szCs w:val="24"/>
          <w:lang w:val="lt-LT"/>
        </w:rPr>
      </w:pPr>
      <w:r w:rsidRPr="00242CFD">
        <w:rPr>
          <w:sz w:val="24"/>
          <w:szCs w:val="24"/>
          <w:lang w:val="lt-LT"/>
        </w:rPr>
        <w:tab/>
      </w:r>
    </w:p>
    <w:p w14:paraId="716AD4E7" w14:textId="60775484" w:rsidR="00D91FCC" w:rsidRPr="00B63163" w:rsidRDefault="008B1091">
      <w:pPr>
        <w:pStyle w:val="Body2"/>
        <w:rPr>
          <w:rFonts w:eastAsia="Arial Unicode MS" w:cs="Arial Unicode MS"/>
          <w:color w:val="000000" w:themeColor="text1"/>
          <w:sz w:val="24"/>
          <w:szCs w:val="24"/>
          <w:lang w:val="lt-LT"/>
        </w:rPr>
      </w:pPr>
      <w:r w:rsidRPr="00242CFD">
        <w:rPr>
          <w:sz w:val="24"/>
          <w:szCs w:val="24"/>
          <w:lang w:val="lt-LT"/>
        </w:rPr>
        <w:tab/>
      </w:r>
      <w:r w:rsidR="00B63163" w:rsidRPr="00B63163">
        <w:rPr>
          <w:rFonts w:eastAsia="Arial Unicode MS" w:cs="Arial Unicode MS"/>
          <w:color w:val="000000" w:themeColor="text1"/>
          <w:sz w:val="24"/>
          <w:szCs w:val="24"/>
          <w:lang w:val="lt-LT"/>
        </w:rPr>
        <w:t xml:space="preserve">______________________ </w:t>
      </w:r>
      <w:r w:rsidRPr="00B63163">
        <w:rPr>
          <w:rFonts w:eastAsia="Arial Unicode MS" w:cs="Arial Unicode MS"/>
          <w:color w:val="000000" w:themeColor="text1"/>
          <w:sz w:val="24"/>
          <w:szCs w:val="24"/>
          <w:lang w:val="lt-LT"/>
        </w:rPr>
        <w:t xml:space="preserve"> (toliau - Pirkėjas),</w:t>
      </w:r>
      <w:r w:rsidR="0017263B" w:rsidRPr="00B63163">
        <w:rPr>
          <w:rFonts w:eastAsia="Arial Unicode MS" w:cs="Arial Unicode MS"/>
          <w:color w:val="000000" w:themeColor="text1"/>
          <w:sz w:val="24"/>
          <w:szCs w:val="24"/>
          <w:lang w:val="lt-LT"/>
        </w:rPr>
        <w:t xml:space="preserve"> </w:t>
      </w:r>
      <w:r w:rsidR="0017263B" w:rsidRPr="00B63163">
        <w:rPr>
          <w:rFonts w:eastAsia="Arial Unicode MS"/>
          <w:color w:val="000000" w:themeColor="text1"/>
          <w:sz w:val="24"/>
          <w:szCs w:val="24"/>
          <w:lang w:val="lt-LT"/>
        </w:rPr>
        <w:t xml:space="preserve">įstaigos kodas </w:t>
      </w:r>
      <w:r w:rsidR="00B63163" w:rsidRPr="00B63163">
        <w:rPr>
          <w:rFonts w:eastAsia="Arial Unicode MS"/>
          <w:color w:val="000000" w:themeColor="text1"/>
          <w:sz w:val="24"/>
          <w:szCs w:val="24"/>
          <w:lang w:val="lt-LT"/>
        </w:rPr>
        <w:t>___________</w:t>
      </w:r>
      <w:r w:rsidR="0017263B" w:rsidRPr="00B63163">
        <w:rPr>
          <w:rFonts w:eastAsia="Arial Unicode MS"/>
          <w:color w:val="000000" w:themeColor="text1"/>
          <w:sz w:val="24"/>
          <w:szCs w:val="24"/>
          <w:lang w:val="lt-LT"/>
        </w:rPr>
        <w:t xml:space="preserve">, kurios registruota buveinė yra </w:t>
      </w:r>
      <w:r w:rsidR="00B63163" w:rsidRPr="00B63163">
        <w:rPr>
          <w:rFonts w:eastAsia="Arial Unicode MS"/>
          <w:color w:val="000000" w:themeColor="text1"/>
          <w:sz w:val="24"/>
          <w:szCs w:val="24"/>
          <w:lang w:val="lt-LT"/>
        </w:rPr>
        <w:t>_____________________</w:t>
      </w:r>
      <w:r w:rsidR="0017263B" w:rsidRPr="00B63163">
        <w:rPr>
          <w:rFonts w:eastAsia="Arial Unicode MS"/>
          <w:color w:val="000000" w:themeColor="text1"/>
          <w:sz w:val="24"/>
          <w:szCs w:val="24"/>
          <w:lang w:val="lt-LT"/>
        </w:rPr>
        <w:t>, duomenys apie įstaigą kaupiami ir saugomi Lietuvos Respublikos juridinių asmenų registre,</w:t>
      </w:r>
      <w:r w:rsidRPr="00B63163">
        <w:rPr>
          <w:rFonts w:eastAsia="Arial Unicode MS" w:cs="Arial Unicode MS"/>
          <w:color w:val="000000" w:themeColor="text1"/>
          <w:sz w:val="24"/>
          <w:szCs w:val="24"/>
          <w:lang w:val="lt-LT"/>
        </w:rPr>
        <w:t xml:space="preserve"> atstovaujamas (-a) _______________, veikiančio (-čios) pagal _______________, </w:t>
      </w:r>
    </w:p>
    <w:p w14:paraId="341681F0" w14:textId="77777777" w:rsidR="0017263B" w:rsidRPr="00B63163" w:rsidRDefault="0017263B" w:rsidP="0017263B">
      <w:pPr>
        <w:pStyle w:val="Body2"/>
        <w:rPr>
          <w:color w:val="000000" w:themeColor="text1"/>
          <w:sz w:val="24"/>
          <w:szCs w:val="24"/>
          <w:lang w:val="lt-LT"/>
        </w:rPr>
      </w:pPr>
      <w:r w:rsidRPr="00B63163">
        <w:rPr>
          <w:rFonts w:eastAsia="Arial Unicode MS" w:cs="Arial Unicode MS"/>
          <w:color w:val="000000" w:themeColor="text1"/>
          <w:sz w:val="24"/>
          <w:szCs w:val="24"/>
          <w:lang w:val="lt-LT"/>
        </w:rPr>
        <w:t>ir</w:t>
      </w:r>
    </w:p>
    <w:p w14:paraId="3796ED33" w14:textId="371EDC21" w:rsidR="0017263B" w:rsidRPr="00B63163" w:rsidRDefault="00B63163">
      <w:pPr>
        <w:pStyle w:val="Body2"/>
        <w:rPr>
          <w:color w:val="000000" w:themeColor="text1"/>
          <w:sz w:val="24"/>
          <w:szCs w:val="24"/>
          <w:lang w:val="lt-LT"/>
        </w:rPr>
      </w:pPr>
      <w:r w:rsidRPr="00B63163">
        <w:rPr>
          <w:rFonts w:eastAsia="Arial Unicode MS" w:cs="Arial Unicode MS"/>
          <w:color w:val="000000" w:themeColor="text1"/>
          <w:sz w:val="24"/>
          <w:szCs w:val="24"/>
          <w:lang w:val="lt-LT"/>
        </w:rPr>
        <w:t>________________________</w:t>
      </w:r>
      <w:r w:rsidR="0017263B" w:rsidRPr="00B63163">
        <w:rPr>
          <w:rFonts w:eastAsia="Arial Unicode MS" w:cs="Arial Unicode MS"/>
          <w:color w:val="000000" w:themeColor="text1"/>
          <w:sz w:val="24"/>
          <w:szCs w:val="24"/>
          <w:lang w:val="lt-LT"/>
        </w:rPr>
        <w:t xml:space="preserve"> (toliau - Pardavėjas), </w:t>
      </w:r>
      <w:r>
        <w:rPr>
          <w:rFonts w:eastAsia="Arial Unicode MS"/>
          <w:color w:val="000000" w:themeColor="text1"/>
          <w:sz w:val="24"/>
          <w:szCs w:val="24"/>
          <w:lang w:val="lt-LT"/>
        </w:rPr>
        <w:t xml:space="preserve">juridinio asmens kodas ________________ </w:t>
      </w:r>
      <w:r w:rsidR="0017263B" w:rsidRPr="00B63163">
        <w:rPr>
          <w:rFonts w:eastAsia="Arial Unicode MS"/>
          <w:color w:val="000000" w:themeColor="text1"/>
          <w:sz w:val="24"/>
          <w:szCs w:val="24"/>
          <w:lang w:val="lt-LT"/>
        </w:rPr>
        <w:t>, kurios</w:t>
      </w:r>
      <w:r>
        <w:rPr>
          <w:rFonts w:eastAsia="Arial Unicode MS"/>
          <w:color w:val="000000" w:themeColor="text1"/>
          <w:sz w:val="24"/>
          <w:szCs w:val="24"/>
          <w:lang w:val="lt-LT"/>
        </w:rPr>
        <w:t xml:space="preserve"> (-io) registruota buveinė yra ______________ </w:t>
      </w:r>
      <w:r w:rsidR="0017263B" w:rsidRPr="00B63163">
        <w:rPr>
          <w:rFonts w:eastAsia="Arial Unicode MS"/>
          <w:color w:val="000000" w:themeColor="text1"/>
          <w:sz w:val="24"/>
          <w:szCs w:val="24"/>
          <w:lang w:val="lt-LT"/>
        </w:rPr>
        <w:t>, duomenys apie įmonę kaupiami ir saugomi Lietuvos Respublikos juridinių asmen</w:t>
      </w:r>
      <w:r>
        <w:rPr>
          <w:rFonts w:eastAsia="Arial Unicode MS"/>
          <w:color w:val="000000" w:themeColor="text1"/>
          <w:sz w:val="24"/>
          <w:szCs w:val="24"/>
          <w:lang w:val="lt-LT"/>
        </w:rPr>
        <w:t xml:space="preserve">ų registre, atstovaujama (-as) ___________ </w:t>
      </w:r>
      <w:r w:rsidR="0017263B" w:rsidRPr="00B63163">
        <w:rPr>
          <w:rFonts w:eastAsia="Arial Unicode MS"/>
          <w:color w:val="000000" w:themeColor="text1"/>
          <w:sz w:val="24"/>
          <w:szCs w:val="24"/>
          <w:lang w:val="lt-LT"/>
        </w:rPr>
        <w:t xml:space="preserve">, </w:t>
      </w:r>
      <w:r w:rsidR="0017263B" w:rsidRPr="00B63163">
        <w:rPr>
          <w:rFonts w:eastAsia="Arial Unicode MS" w:cs="Arial Unicode MS"/>
          <w:color w:val="000000" w:themeColor="text1"/>
          <w:sz w:val="24"/>
          <w:szCs w:val="24"/>
          <w:lang w:val="lt-LT"/>
        </w:rPr>
        <w:t>atstovaujamas (-a) _______________, veikiančio (-čios) pagal _______________,</w:t>
      </w:r>
    </w:p>
    <w:p w14:paraId="2A768593" w14:textId="77777777" w:rsidR="00D91FCC" w:rsidRPr="00242CFD" w:rsidRDefault="00D91FCC">
      <w:pPr>
        <w:pStyle w:val="Body2"/>
        <w:rPr>
          <w:sz w:val="24"/>
          <w:szCs w:val="24"/>
          <w:lang w:val="lt-LT"/>
        </w:rPr>
      </w:pPr>
    </w:p>
    <w:p w14:paraId="1FEF225C" w14:textId="467DA7EE"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toliau P</w:t>
      </w:r>
      <w:r w:rsidR="00E535A9">
        <w:rPr>
          <w:rFonts w:eastAsia="Arial Unicode MS" w:cs="Arial Unicode MS"/>
          <w:sz w:val="24"/>
          <w:szCs w:val="24"/>
          <w:lang w:val="lt-LT"/>
        </w:rPr>
        <w:t>irkėjas</w:t>
      </w:r>
      <w:r w:rsidRPr="00242CFD">
        <w:rPr>
          <w:rFonts w:eastAsia="Arial Unicode MS" w:cs="Arial Unicode MS"/>
          <w:sz w:val="24"/>
          <w:szCs w:val="24"/>
          <w:lang w:val="lt-LT"/>
        </w:rPr>
        <w:t xml:space="preserve"> ir P</w:t>
      </w:r>
      <w:r w:rsidR="00E535A9">
        <w:rPr>
          <w:rFonts w:eastAsia="Arial Unicode MS" w:cs="Arial Unicode MS"/>
          <w:sz w:val="24"/>
          <w:szCs w:val="24"/>
          <w:lang w:val="lt-LT"/>
        </w:rPr>
        <w:t>ardavėjas</w:t>
      </w:r>
      <w:r w:rsidRPr="00242CFD">
        <w:rPr>
          <w:rFonts w:eastAsia="Arial Unicode MS" w:cs="Arial Unicode MS"/>
          <w:sz w:val="24"/>
          <w:szCs w:val="24"/>
          <w:lang w:val="lt-LT"/>
        </w:rPr>
        <w:t xml:space="preserve"> kiekvienas atskirai gali būti vadinami „Šalimi</w:t>
      </w:r>
      <w:r w:rsidRPr="00242CFD">
        <w:rPr>
          <w:rFonts w:eastAsia="Arial Unicode MS" w:cs="Arial Unicode MS"/>
          <w:sz w:val="24"/>
          <w:szCs w:val="24"/>
          <w:rtl/>
          <w:lang w:val="lt-LT"/>
        </w:rPr>
        <w:t>“</w:t>
      </w:r>
      <w:r w:rsidRPr="00242CFD">
        <w:rPr>
          <w:rFonts w:eastAsia="Arial Unicode MS" w:cs="Arial Unicode MS"/>
          <w:sz w:val="24"/>
          <w:szCs w:val="24"/>
          <w:lang w:val="lt-LT"/>
        </w:rPr>
        <w:t>, o abu kartu – „Šalimis</w:t>
      </w:r>
      <w:r w:rsidRPr="00242CFD">
        <w:rPr>
          <w:rFonts w:eastAsia="Arial Unicode MS" w:cs="Arial Unicode MS"/>
          <w:sz w:val="24"/>
          <w:szCs w:val="24"/>
          <w:rtl/>
          <w:lang w:val="lt-LT"/>
        </w:rPr>
        <w:t>“</w:t>
      </w:r>
      <w:r w:rsidRPr="00242CFD">
        <w:rPr>
          <w:rFonts w:eastAsia="Arial Unicode MS" w:cs="Arial Unicode MS"/>
          <w:sz w:val="24"/>
          <w:szCs w:val="24"/>
          <w:lang w:val="lt-LT"/>
        </w:rPr>
        <w:t>, sudarė šią sutartį (toliau – Sutartis), vadovaujantis</w:t>
      </w:r>
      <w:r w:rsidR="0017263B">
        <w:rPr>
          <w:rFonts w:eastAsia="Arial Unicode MS" w:cs="Arial Unicode MS"/>
          <w:sz w:val="24"/>
          <w:szCs w:val="24"/>
          <w:lang w:val="lt-LT"/>
        </w:rPr>
        <w:t xml:space="preserve"> mažos vertės skelbiamos apklausos būdu</w:t>
      </w:r>
      <w:r>
        <w:rPr>
          <w:rFonts w:eastAsia="Arial Unicode MS" w:cs="Arial Unicode MS"/>
          <w:sz w:val="24"/>
          <w:szCs w:val="24"/>
          <w:lang w:val="lt-LT"/>
        </w:rPr>
        <w:t xml:space="preserve"> </w:t>
      </w:r>
      <w:r w:rsidRPr="00242CFD">
        <w:rPr>
          <w:rFonts w:eastAsia="Arial Unicode MS" w:cs="Arial Unicode MS"/>
          <w:sz w:val="24"/>
          <w:szCs w:val="24"/>
          <w:lang w:val="lt-LT"/>
        </w:rPr>
        <w:t>atlikto viešojo pirkimo</w:t>
      </w:r>
      <w:r w:rsidR="0017263B">
        <w:rPr>
          <w:rFonts w:eastAsia="Arial Unicode MS" w:cs="Arial Unicode MS"/>
          <w:sz w:val="24"/>
          <w:szCs w:val="24"/>
          <w:lang w:val="lt-LT"/>
        </w:rPr>
        <w:t xml:space="preserve"> </w:t>
      </w:r>
      <w:r w:rsidR="00B63163">
        <w:rPr>
          <w:color w:val="auto"/>
          <w:sz w:val="24"/>
          <w:szCs w:val="24"/>
          <w:lang w:val="lt-LT"/>
        </w:rPr>
        <w:t xml:space="preserve">____________________________________________________ </w:t>
      </w:r>
      <w:r w:rsidRPr="00242CFD">
        <w:rPr>
          <w:rFonts w:eastAsia="Arial Unicode MS" w:cs="Arial Unicode MS"/>
          <w:sz w:val="24"/>
          <w:szCs w:val="24"/>
          <w:lang w:val="lt-LT"/>
        </w:rPr>
        <w:t>sąlygomis ir susitarė dėl toliau išvardytų sąlygų.</w:t>
      </w:r>
    </w:p>
    <w:p w14:paraId="3405E19D" w14:textId="77777777" w:rsidR="00D91FCC" w:rsidRPr="00242CFD" w:rsidRDefault="00D91FCC">
      <w:pPr>
        <w:pStyle w:val="Body2"/>
        <w:rPr>
          <w:sz w:val="24"/>
          <w:szCs w:val="24"/>
          <w:lang w:val="lt-LT"/>
        </w:rPr>
      </w:pPr>
    </w:p>
    <w:p w14:paraId="60AD14BB" w14:textId="77777777" w:rsidR="00D91FCC" w:rsidRPr="00242CFD" w:rsidRDefault="008B1091">
      <w:pPr>
        <w:pStyle w:val="Heading"/>
        <w:rPr>
          <w:sz w:val="24"/>
          <w:szCs w:val="24"/>
          <w:lang w:val="lt-LT"/>
        </w:rPr>
      </w:pPr>
      <w:r w:rsidRPr="00242CFD">
        <w:rPr>
          <w:sz w:val="24"/>
          <w:szCs w:val="24"/>
          <w:lang w:val="lt-LT"/>
        </w:rPr>
        <w:tab/>
        <w:t xml:space="preserve">1. SUTARTIES OBJEKTAS </w:t>
      </w:r>
    </w:p>
    <w:p w14:paraId="6B013BD3" w14:textId="77777777" w:rsidR="00D91FCC" w:rsidRPr="00242CFD" w:rsidRDefault="00D91FCC">
      <w:pPr>
        <w:pStyle w:val="Body2"/>
        <w:rPr>
          <w:b/>
          <w:bCs/>
          <w:caps/>
          <w:sz w:val="24"/>
          <w:szCs w:val="24"/>
          <w:lang w:val="lt-LT"/>
        </w:rPr>
      </w:pPr>
    </w:p>
    <w:p w14:paraId="2960EB17" w14:textId="7DF195AC" w:rsidR="00D91FCC" w:rsidRPr="00626488" w:rsidRDefault="008B1091">
      <w:pPr>
        <w:pStyle w:val="Body2"/>
        <w:rPr>
          <w:rFonts w:eastAsia="Arial Unicode MS" w:cs="Arial Unicode MS"/>
          <w:sz w:val="24"/>
          <w:szCs w:val="24"/>
          <w:lang w:val="lt-LT"/>
        </w:rPr>
      </w:pPr>
      <w:r w:rsidRPr="00242CFD">
        <w:rPr>
          <w:sz w:val="24"/>
          <w:szCs w:val="24"/>
          <w:lang w:val="lt-LT"/>
        </w:rPr>
        <w:tab/>
      </w:r>
      <w:r w:rsidRPr="00242CFD">
        <w:rPr>
          <w:rFonts w:eastAsia="Arial Unicode MS" w:cs="Arial Unicode MS"/>
          <w:sz w:val="24"/>
          <w:szCs w:val="24"/>
          <w:lang w:val="lt-LT"/>
        </w:rPr>
        <w:t>1.</w:t>
      </w:r>
      <w:r w:rsidRPr="00626488">
        <w:rPr>
          <w:rFonts w:eastAsia="Arial Unicode MS" w:cs="Arial Unicode MS"/>
          <w:sz w:val="24"/>
          <w:szCs w:val="24"/>
          <w:lang w:val="lt-LT"/>
        </w:rPr>
        <w:t xml:space="preserve">1. Pardavėjas įsipareigoja Pirkėjui </w:t>
      </w:r>
      <w:r w:rsidR="00C874EF" w:rsidRPr="00626488">
        <w:rPr>
          <w:rFonts w:eastAsia="Arial Unicode MS" w:cs="Arial Unicode MS"/>
          <w:sz w:val="24"/>
          <w:szCs w:val="24"/>
          <w:lang w:val="lt-LT"/>
        </w:rPr>
        <w:t xml:space="preserve">suprojektuoti, pagaminti, pristatyti, sumontuoti ir </w:t>
      </w:r>
      <w:r w:rsidR="0045470D" w:rsidRPr="00626488">
        <w:rPr>
          <w:rFonts w:eastAsia="Arial Unicode MS" w:cs="Arial Unicode MS"/>
          <w:sz w:val="24"/>
          <w:szCs w:val="24"/>
          <w:lang w:val="lt-LT"/>
        </w:rPr>
        <w:t>perduoti 1 (vieną) lauko klasę - kupolą</w:t>
      </w:r>
      <w:r w:rsidRPr="00626488">
        <w:rPr>
          <w:rFonts w:eastAsia="Arial Unicode MS" w:cs="Arial Unicode MS"/>
          <w:color w:val="auto"/>
          <w:sz w:val="24"/>
          <w:szCs w:val="24"/>
          <w:lang w:val="lt-LT"/>
        </w:rPr>
        <w:t>, o Pirkėjas įsipareigoja priimti pre</w:t>
      </w:r>
      <w:r w:rsidR="00C874EF" w:rsidRPr="00626488">
        <w:rPr>
          <w:rFonts w:eastAsia="Arial Unicode MS" w:cs="Arial Unicode MS"/>
          <w:color w:val="auto"/>
          <w:sz w:val="24"/>
          <w:szCs w:val="24"/>
          <w:lang w:val="lt-LT"/>
        </w:rPr>
        <w:t>kę</w:t>
      </w:r>
      <w:r w:rsidRPr="00626488">
        <w:rPr>
          <w:rFonts w:eastAsia="Arial Unicode MS" w:cs="Arial Unicode MS"/>
          <w:color w:val="auto"/>
          <w:sz w:val="24"/>
          <w:szCs w:val="24"/>
          <w:lang w:val="lt-LT"/>
        </w:rPr>
        <w:t xml:space="preserve"> ir už j</w:t>
      </w:r>
      <w:r w:rsidR="00C874EF" w:rsidRPr="00626488">
        <w:rPr>
          <w:rFonts w:eastAsia="Arial Unicode MS" w:cs="Arial Unicode MS"/>
          <w:color w:val="auto"/>
          <w:sz w:val="24"/>
          <w:szCs w:val="24"/>
          <w:lang w:val="lt-LT"/>
        </w:rPr>
        <w:t>ą</w:t>
      </w:r>
      <w:r w:rsidRPr="00626488">
        <w:rPr>
          <w:rFonts w:eastAsia="Arial Unicode MS" w:cs="Arial Unicode MS"/>
          <w:color w:val="auto"/>
          <w:sz w:val="24"/>
          <w:szCs w:val="24"/>
          <w:lang w:val="lt-LT"/>
        </w:rPr>
        <w:t xml:space="preserve"> sumokėti Sutarties priede </w:t>
      </w:r>
      <w:r w:rsidR="0045470D" w:rsidRPr="00626488">
        <w:rPr>
          <w:rFonts w:eastAsia="Arial Unicode MS" w:cs="Arial Unicode MS"/>
          <w:color w:val="auto"/>
          <w:sz w:val="24"/>
          <w:szCs w:val="24"/>
          <w:lang w:val="lt-LT"/>
        </w:rPr>
        <w:t xml:space="preserve">Nr. 2 </w:t>
      </w:r>
      <w:r w:rsidRPr="00626488">
        <w:rPr>
          <w:rFonts w:eastAsia="Arial Unicode MS" w:cs="Arial Unicode MS"/>
          <w:color w:val="auto"/>
          <w:sz w:val="24"/>
          <w:szCs w:val="24"/>
          <w:lang w:val="lt-LT"/>
        </w:rPr>
        <w:t>nurodytą kainą.</w:t>
      </w:r>
    </w:p>
    <w:p w14:paraId="45842F88" w14:textId="1F5A7627" w:rsidR="00D91FCC" w:rsidRPr="00626488" w:rsidRDefault="008B1091" w:rsidP="00F610D9">
      <w:pPr>
        <w:pStyle w:val="Body2"/>
        <w:rPr>
          <w:rFonts w:eastAsia="Arial Unicode MS" w:cs="Arial Unicode MS"/>
          <w:sz w:val="24"/>
          <w:szCs w:val="24"/>
          <w:lang w:val="lt-LT"/>
        </w:rPr>
      </w:pPr>
      <w:r w:rsidRPr="00626488">
        <w:rPr>
          <w:sz w:val="24"/>
          <w:szCs w:val="24"/>
          <w:lang w:val="lt-LT"/>
        </w:rPr>
        <w:tab/>
      </w:r>
      <w:r w:rsidRPr="00626488">
        <w:rPr>
          <w:rFonts w:eastAsia="Arial Unicode MS" w:cs="Arial Unicode MS"/>
          <w:sz w:val="24"/>
          <w:szCs w:val="24"/>
          <w:lang w:val="lt-LT"/>
        </w:rPr>
        <w:t>1.2. Prekė turi atitikti Sutarties</w:t>
      </w:r>
      <w:r w:rsidR="0045470D" w:rsidRPr="00626488">
        <w:rPr>
          <w:rFonts w:eastAsia="Arial Unicode MS" w:cs="Arial Unicode MS"/>
          <w:sz w:val="24"/>
          <w:szCs w:val="24"/>
          <w:lang w:val="lt-LT"/>
        </w:rPr>
        <w:t xml:space="preserve"> priedo Nr. 1 </w:t>
      </w:r>
      <w:r w:rsidRPr="00626488">
        <w:rPr>
          <w:rFonts w:eastAsia="Arial Unicode MS" w:cs="Arial Unicode MS"/>
          <w:sz w:val="24"/>
          <w:szCs w:val="24"/>
          <w:lang w:val="lt-LT"/>
        </w:rPr>
        <w:t xml:space="preserve"> </w:t>
      </w:r>
      <w:r w:rsidR="0045470D" w:rsidRPr="00626488">
        <w:rPr>
          <w:rFonts w:eastAsia="Arial Unicode MS" w:cs="Arial Unicode MS"/>
          <w:sz w:val="24"/>
          <w:szCs w:val="24"/>
          <w:lang w:val="lt-LT"/>
        </w:rPr>
        <w:t>nustatytus reikalavimus.</w:t>
      </w:r>
    </w:p>
    <w:p w14:paraId="7B204DDE" w14:textId="77777777" w:rsidR="00D91FCC" w:rsidRPr="00626488" w:rsidRDefault="00D91FCC">
      <w:pPr>
        <w:pStyle w:val="Body2"/>
        <w:rPr>
          <w:sz w:val="24"/>
          <w:szCs w:val="24"/>
          <w:lang w:val="lt-LT"/>
        </w:rPr>
      </w:pPr>
    </w:p>
    <w:p w14:paraId="21583935" w14:textId="77777777" w:rsidR="00D91FCC" w:rsidRPr="00626488" w:rsidRDefault="008B1091">
      <w:pPr>
        <w:pStyle w:val="Heading"/>
        <w:rPr>
          <w:sz w:val="24"/>
          <w:szCs w:val="24"/>
          <w:lang w:val="lt-LT"/>
        </w:rPr>
      </w:pPr>
      <w:r w:rsidRPr="00626488">
        <w:rPr>
          <w:sz w:val="24"/>
          <w:szCs w:val="24"/>
          <w:lang w:val="lt-LT"/>
        </w:rPr>
        <w:tab/>
        <w:t>2. PREKIŲ TIEKIMO IR PRIĖMIMO TVARKA</w:t>
      </w:r>
    </w:p>
    <w:p w14:paraId="50976DF6" w14:textId="77777777" w:rsidR="00D91FCC" w:rsidRPr="00626488" w:rsidRDefault="00D91FCC">
      <w:pPr>
        <w:pStyle w:val="Body2"/>
        <w:rPr>
          <w:b/>
          <w:bCs/>
          <w:caps/>
          <w:sz w:val="24"/>
          <w:szCs w:val="24"/>
          <w:lang w:val="lt-LT"/>
        </w:rPr>
      </w:pPr>
    </w:p>
    <w:p w14:paraId="5C6249B0" w14:textId="153944AC" w:rsidR="00D91FCC" w:rsidRPr="00626488" w:rsidRDefault="008B1091">
      <w:pPr>
        <w:pStyle w:val="Body2"/>
        <w:rPr>
          <w:sz w:val="24"/>
          <w:szCs w:val="24"/>
          <w:lang w:val="lt-LT"/>
        </w:rPr>
      </w:pPr>
      <w:r w:rsidRPr="00626488">
        <w:rPr>
          <w:sz w:val="24"/>
          <w:szCs w:val="24"/>
          <w:lang w:val="lt-LT"/>
        </w:rPr>
        <w:tab/>
      </w:r>
      <w:r w:rsidRPr="00626488">
        <w:rPr>
          <w:rFonts w:eastAsia="Arial Unicode MS" w:cs="Arial Unicode MS"/>
          <w:sz w:val="24"/>
          <w:szCs w:val="24"/>
          <w:lang w:val="lt-LT"/>
        </w:rPr>
        <w:t>2.1. Pardavėjas savo įsipareigojimus, nurodytus Sutarties 1.1 punkte įvykdo ne vėliau kaip per</w:t>
      </w:r>
      <w:r w:rsidR="00F610D9" w:rsidRPr="00626488">
        <w:rPr>
          <w:rFonts w:eastAsia="Arial Unicode MS" w:cs="Arial Unicode MS"/>
          <w:sz w:val="24"/>
          <w:szCs w:val="24"/>
          <w:lang w:val="lt-LT"/>
        </w:rPr>
        <w:t xml:space="preserve"> </w:t>
      </w:r>
      <w:r w:rsidR="001C5E95" w:rsidRPr="00626488">
        <w:rPr>
          <w:rFonts w:eastAsia="Arial Unicode MS" w:cs="Arial Unicode MS"/>
          <w:sz w:val="24"/>
          <w:szCs w:val="24"/>
          <w:lang w:val="lt-LT"/>
        </w:rPr>
        <w:t>3</w:t>
      </w:r>
      <w:r w:rsidR="00F610D9" w:rsidRPr="00626488">
        <w:rPr>
          <w:rFonts w:eastAsia="Arial Unicode MS" w:cs="Arial Unicode MS"/>
          <w:sz w:val="24"/>
          <w:szCs w:val="24"/>
          <w:lang w:val="lt-LT"/>
        </w:rPr>
        <w:t xml:space="preserve"> (</w:t>
      </w:r>
      <w:r w:rsidR="0045470D" w:rsidRPr="00626488">
        <w:rPr>
          <w:rFonts w:eastAsia="Arial Unicode MS" w:cs="Arial Unicode MS"/>
          <w:sz w:val="24"/>
          <w:szCs w:val="24"/>
          <w:lang w:val="lt-LT"/>
        </w:rPr>
        <w:t>tri</w:t>
      </w:r>
      <w:r w:rsidR="001C5E95" w:rsidRPr="00626488">
        <w:rPr>
          <w:rFonts w:eastAsia="Arial Unicode MS" w:cs="Arial Unicode MS"/>
          <w:sz w:val="24"/>
          <w:szCs w:val="24"/>
          <w:lang w:val="lt-LT"/>
        </w:rPr>
        <w:t>s</w:t>
      </w:r>
      <w:r w:rsidR="00F610D9" w:rsidRPr="00626488">
        <w:rPr>
          <w:rFonts w:eastAsia="Arial Unicode MS" w:cs="Arial Unicode MS"/>
          <w:sz w:val="24"/>
          <w:szCs w:val="24"/>
          <w:lang w:val="lt-LT"/>
        </w:rPr>
        <w:t>) mėnesi</w:t>
      </w:r>
      <w:r w:rsidR="0045470D" w:rsidRPr="00626488">
        <w:rPr>
          <w:rFonts w:eastAsia="Arial Unicode MS" w:cs="Arial Unicode MS"/>
          <w:sz w:val="24"/>
          <w:szCs w:val="24"/>
          <w:lang w:val="lt-LT"/>
        </w:rPr>
        <w:t>us</w:t>
      </w:r>
      <w:r w:rsidRPr="00626488">
        <w:rPr>
          <w:rFonts w:eastAsia="Arial Unicode MS" w:cs="Arial Unicode MS"/>
          <w:sz w:val="24"/>
          <w:szCs w:val="24"/>
          <w:lang w:val="lt-LT"/>
        </w:rPr>
        <w:t xml:space="preserve"> nuo Sutarties įsigaliojimo dienos.</w:t>
      </w:r>
    </w:p>
    <w:p w14:paraId="4A9622CF" w14:textId="455555E1" w:rsidR="00067D7B" w:rsidRPr="00626488" w:rsidRDefault="008B1091">
      <w:pPr>
        <w:pStyle w:val="Body2"/>
        <w:rPr>
          <w:rFonts w:eastAsia="Arial Unicode MS" w:cs="Arial Unicode MS"/>
          <w:sz w:val="24"/>
          <w:szCs w:val="24"/>
          <w:lang w:val="lt-LT"/>
        </w:rPr>
      </w:pPr>
      <w:r w:rsidRPr="00626488">
        <w:rPr>
          <w:sz w:val="24"/>
          <w:szCs w:val="24"/>
          <w:lang w:val="lt-LT"/>
        </w:rPr>
        <w:tab/>
      </w:r>
      <w:r w:rsidRPr="00626488">
        <w:rPr>
          <w:rFonts w:eastAsia="Arial Unicode MS" w:cs="Arial Unicode MS"/>
          <w:sz w:val="24"/>
          <w:szCs w:val="24"/>
          <w:lang w:val="lt-LT"/>
        </w:rPr>
        <w:t>2.2. Pirkėjas pasirašo Pardavėjo pateiktą perdavimo-priėmimo aktą, jei prekė atitinka Sutarties reikalavimus ir yra tinkamai pristatyt</w:t>
      </w:r>
      <w:r w:rsidR="00067D7B" w:rsidRPr="00626488">
        <w:rPr>
          <w:rFonts w:eastAsia="Arial Unicode MS" w:cs="Arial Unicode MS"/>
          <w:sz w:val="24"/>
          <w:szCs w:val="24"/>
          <w:lang w:val="lt-LT"/>
        </w:rPr>
        <w:t>a</w:t>
      </w:r>
      <w:r w:rsidR="0045470D" w:rsidRPr="00626488">
        <w:rPr>
          <w:rFonts w:eastAsia="Arial Unicode MS" w:cs="Arial Unicode MS"/>
          <w:sz w:val="24"/>
          <w:szCs w:val="24"/>
          <w:lang w:val="lt-LT"/>
        </w:rPr>
        <w:t xml:space="preserve"> ir sumontuota</w:t>
      </w:r>
      <w:r w:rsidRPr="00626488">
        <w:rPr>
          <w:rFonts w:eastAsia="Arial Unicode MS" w:cs="Arial Unicode MS"/>
          <w:sz w:val="24"/>
          <w:szCs w:val="24"/>
          <w:lang w:val="lt-LT"/>
        </w:rPr>
        <w:t>.</w:t>
      </w:r>
    </w:p>
    <w:p w14:paraId="41B1BE2D" w14:textId="48C33981" w:rsidR="00D91FCC" w:rsidRPr="00626488" w:rsidRDefault="00067D7B">
      <w:pPr>
        <w:pStyle w:val="Body2"/>
        <w:rPr>
          <w:sz w:val="24"/>
          <w:szCs w:val="24"/>
          <w:lang w:val="lt-LT"/>
        </w:rPr>
      </w:pPr>
      <w:r w:rsidRPr="00626488">
        <w:rPr>
          <w:rFonts w:eastAsia="Arial Unicode MS" w:cs="Arial Unicode MS"/>
          <w:sz w:val="24"/>
          <w:szCs w:val="24"/>
          <w:lang w:val="lt-LT"/>
        </w:rPr>
        <w:tab/>
        <w:t xml:space="preserve">2.3. Prekės pristatymo vieta – </w:t>
      </w:r>
      <w:r w:rsidR="005D6520" w:rsidRPr="00626488">
        <w:rPr>
          <w:rFonts w:eastAsia="Arial Unicode MS" w:cs="Arial Unicode MS"/>
          <w:sz w:val="24"/>
          <w:szCs w:val="24"/>
          <w:lang w:val="lt-LT"/>
        </w:rPr>
        <w:t>Įstros g. 1, Paįstrio k., 38432 Panevėžio r. sav.</w:t>
      </w:r>
    </w:p>
    <w:p w14:paraId="5AD9AB00" w14:textId="77777777" w:rsidR="00D91FCC" w:rsidRPr="00626488" w:rsidRDefault="00D91FCC">
      <w:pPr>
        <w:pStyle w:val="Body2"/>
        <w:rPr>
          <w:sz w:val="24"/>
          <w:szCs w:val="24"/>
          <w:lang w:val="lt-LT"/>
        </w:rPr>
      </w:pPr>
    </w:p>
    <w:p w14:paraId="6B81F2FE" w14:textId="0330FC70" w:rsidR="00D91FCC" w:rsidRPr="00242CFD" w:rsidRDefault="008B1091">
      <w:pPr>
        <w:pStyle w:val="Heading"/>
        <w:rPr>
          <w:sz w:val="24"/>
          <w:szCs w:val="24"/>
          <w:lang w:val="lt-LT"/>
        </w:rPr>
      </w:pPr>
      <w:r w:rsidRPr="00626488">
        <w:rPr>
          <w:sz w:val="24"/>
          <w:szCs w:val="24"/>
          <w:lang w:val="lt-LT"/>
        </w:rPr>
        <w:tab/>
        <w:t>3. SUBTIEKIMAS</w:t>
      </w:r>
      <w:r w:rsidR="0045470D" w:rsidRPr="00626488">
        <w:rPr>
          <w:sz w:val="24"/>
          <w:szCs w:val="24"/>
          <w:lang w:val="lt-LT"/>
        </w:rPr>
        <w:t xml:space="preserve"> (JEIGU TAIKOMA)</w:t>
      </w:r>
    </w:p>
    <w:p w14:paraId="7353EBDD" w14:textId="77777777" w:rsidR="00D91FCC" w:rsidRPr="00242CFD" w:rsidRDefault="00D91FCC">
      <w:pPr>
        <w:pStyle w:val="Body2"/>
        <w:rPr>
          <w:sz w:val="24"/>
          <w:szCs w:val="24"/>
          <w:lang w:val="lt-LT"/>
        </w:rPr>
      </w:pPr>
    </w:p>
    <w:p w14:paraId="758C6535"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 xml:space="preserve">3.1. Sudarius Sutartį, tačiau ne vėliau negu Sutartis pradedama vykdyti, Pardavėjas įsipareigoja Pirkėjui pranešti tuo metu žinomų subtiekėjų pavadinimus, kontaktinius duomenis ir jų </w:t>
      </w:r>
      <w:r w:rsidRPr="00242CFD">
        <w:rPr>
          <w:rFonts w:eastAsia="Arial Unicode MS" w:cs="Arial Unicode MS"/>
          <w:sz w:val="24"/>
          <w:szCs w:val="24"/>
          <w:lang w:val="lt-LT"/>
        </w:rPr>
        <w:lastRenderedPageBreak/>
        <w:t xml:space="preserve">atstovus. Pirkėjas taip pat reikalauja, kad Pardavėjas informuotų apie minėtos informacijos pasikeitimus visu Sutarties vykdymo metu, taip pat apie naujus subtiekėjus, kuriuos jis ketina pasitelkti vėliau. </w:t>
      </w:r>
    </w:p>
    <w:p w14:paraId="2613A00F" w14:textId="5CD5FDB0"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3.2. Pardavėjas gali keisti Sutarties priede</w:t>
      </w:r>
      <w:r w:rsidR="0087299D">
        <w:rPr>
          <w:rFonts w:eastAsia="Arial Unicode MS" w:cs="Arial Unicode MS"/>
          <w:sz w:val="24"/>
          <w:szCs w:val="24"/>
          <w:lang w:val="lt-LT"/>
        </w:rPr>
        <w:t xml:space="preserve"> (jeigu taikoma, nurodomas priedo Nr.)</w:t>
      </w:r>
      <w:r w:rsidRPr="00242CFD">
        <w:rPr>
          <w:rFonts w:eastAsia="Arial Unicode MS" w:cs="Arial Unicode MS"/>
          <w:sz w:val="24"/>
          <w:szCs w:val="24"/>
          <w:lang w:val="lt-LT"/>
        </w:rPr>
        <w:t xml:space="preserve"> nurodytus subtiekėjus tik prieš tai raštu pranešęs Pirkėjui apie tokio keitimo būtinybę ir gavęs jo raštišką sutikimą. </w:t>
      </w:r>
    </w:p>
    <w:p w14:paraId="59F03863"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3.3. Pardavėjas Sutarties vykdymo metu gali inicijuoti subtiekėjo, numatyto Sutarties priede, pakeitimą, nurodydamas tokio keitimo motyvus.</w:t>
      </w:r>
    </w:p>
    <w:p w14:paraId="6FB01F1B"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52A63349"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3.5. Pirkėjui sutikus su subtiekėjo pakeitimu, Pirkėjas kartu su Pardavėju raštu sudaro susitarimą dėl subtiekėjo pakeitimo, kurį pasirašo Šalys. Šis susitarimas yra neatskiriama Sutarties dalis.</w:t>
      </w:r>
    </w:p>
    <w:p w14:paraId="4D0A67B0" w14:textId="77777777" w:rsidR="00D91FCC" w:rsidRPr="00242CFD" w:rsidRDefault="00D91FCC">
      <w:pPr>
        <w:pStyle w:val="Heading"/>
        <w:rPr>
          <w:sz w:val="24"/>
          <w:szCs w:val="24"/>
          <w:lang w:val="lt-LT"/>
        </w:rPr>
      </w:pPr>
    </w:p>
    <w:p w14:paraId="2338A18F" w14:textId="77777777" w:rsidR="00D91FCC" w:rsidRPr="00242CFD" w:rsidRDefault="008B1091">
      <w:pPr>
        <w:pStyle w:val="Heading"/>
        <w:rPr>
          <w:sz w:val="24"/>
          <w:szCs w:val="24"/>
          <w:lang w:val="lt-LT"/>
        </w:rPr>
      </w:pPr>
      <w:r w:rsidRPr="00242CFD">
        <w:rPr>
          <w:sz w:val="24"/>
          <w:szCs w:val="24"/>
          <w:lang w:val="lt-LT"/>
        </w:rPr>
        <w:tab/>
        <w:t>4. PREKIŲ KAINA IR APMOKĖJIMO TVARKA</w:t>
      </w:r>
    </w:p>
    <w:p w14:paraId="4E9A9D86" w14:textId="77777777" w:rsidR="00D91FCC" w:rsidRPr="00242CFD" w:rsidRDefault="00D91FCC">
      <w:pPr>
        <w:pStyle w:val="Body2"/>
        <w:rPr>
          <w:b/>
          <w:bCs/>
          <w:caps/>
          <w:sz w:val="24"/>
          <w:szCs w:val="24"/>
          <w:lang w:val="lt-LT"/>
        </w:rPr>
      </w:pPr>
    </w:p>
    <w:p w14:paraId="1C9A0ED3"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4.1. Į Sutarties priede nurodytą kainą įtraukti visi Pardavėjui privalomi mokėti mokesčiai ir visos su prekių tiekimu susijusios išlaidos.</w:t>
      </w:r>
    </w:p>
    <w:p w14:paraId="5D3772C4" w14:textId="616F8C29"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4.2. Sutartyje nurodyta kaina nebus keičiama, išskyrus, kai Lietuvos Respublikos teisės aktais pakeičiamas pridėtinės vertės mokestis (toliau – PVM)</w:t>
      </w:r>
      <w:r w:rsidR="005D6520">
        <w:rPr>
          <w:rFonts w:eastAsia="Arial Unicode MS" w:cs="Arial Unicode MS"/>
          <w:sz w:val="24"/>
          <w:szCs w:val="24"/>
          <w:lang w:val="lt-LT"/>
        </w:rPr>
        <w:t xml:space="preserve"> </w:t>
      </w:r>
      <w:r w:rsidR="005D6520" w:rsidRPr="005D6520">
        <w:rPr>
          <w:rFonts w:eastAsia="Arial Unicode MS" w:cs="Arial Unicode MS"/>
          <w:i/>
          <w:sz w:val="24"/>
          <w:szCs w:val="24"/>
          <w:lang w:val="lt-LT"/>
        </w:rPr>
        <w:t>(jeigu taikoma)</w:t>
      </w:r>
      <w:r w:rsidRPr="00242CFD">
        <w:rPr>
          <w:rFonts w:eastAsia="Arial Unicode MS" w:cs="Arial Unicode MS"/>
          <w:sz w:val="24"/>
          <w:szCs w:val="24"/>
          <w:lang w:val="lt-LT"/>
        </w:rPr>
        <w:t>. Pasikeitus PVM dydžiui, Šalys turi pasirašyti susitarimą dėl PVM tarifo nurodyto Sutarties priede atitinkamo pakeitimo.</w:t>
      </w:r>
    </w:p>
    <w:p w14:paraId="520B6D2F" w14:textId="16345019" w:rsidR="00D91FCC" w:rsidRPr="005D5465" w:rsidRDefault="008B1091">
      <w:pPr>
        <w:pStyle w:val="Body2"/>
        <w:rPr>
          <w:rFonts w:eastAsia="Arial Unicode MS" w:cs="Arial Unicode MS"/>
          <w:color w:val="auto"/>
          <w:sz w:val="24"/>
          <w:szCs w:val="24"/>
          <w:lang w:val="lt-LT"/>
        </w:rPr>
      </w:pPr>
      <w:r w:rsidRPr="00242CFD">
        <w:rPr>
          <w:sz w:val="24"/>
          <w:szCs w:val="24"/>
          <w:lang w:val="lt-LT"/>
        </w:rPr>
        <w:tab/>
      </w:r>
      <w:r w:rsidRPr="005D5465">
        <w:rPr>
          <w:rFonts w:eastAsia="Arial Unicode MS" w:cs="Arial Unicode MS"/>
          <w:color w:val="auto"/>
          <w:sz w:val="24"/>
          <w:szCs w:val="24"/>
          <w:lang w:val="lt-LT"/>
        </w:rPr>
        <w:t>4.3. Pirkėjas apmoka Pardavėjui už prekes ne vėliau kaip per</w:t>
      </w:r>
      <w:r w:rsidR="00F610D9" w:rsidRPr="005D5465">
        <w:rPr>
          <w:rFonts w:eastAsia="Arial Unicode MS" w:cs="Arial Unicode MS"/>
          <w:color w:val="auto"/>
          <w:sz w:val="24"/>
          <w:szCs w:val="24"/>
          <w:lang w:val="lt-LT"/>
        </w:rPr>
        <w:t xml:space="preserve"> </w:t>
      </w:r>
      <w:r w:rsidRPr="005D5465">
        <w:rPr>
          <w:rFonts w:eastAsia="Arial Unicode MS" w:cs="Arial Unicode MS"/>
          <w:color w:val="auto"/>
          <w:sz w:val="24"/>
          <w:szCs w:val="24"/>
          <w:lang w:val="lt-LT"/>
        </w:rPr>
        <w:t>60 kalendorinių dienų nuo sąskaitos faktūros ir Šalių pasirašyto prekių perdavimo-priėmimo akto arba kito prekių pristatymą ir kitų Pardavėjo įsipareigojimų nurodytų Sutarties 1.1 punkte įvykdymą patvirtinančio dokumento gavimo dienos. Pardavėjo pateiktoje sąskaitoje-faktūroje turi būti nurodomas Sutarties numeris. Atsiskaitymui taikomas ilgesnis nei 30 dienų terminas, kuris bendruoju atveju privalomas pagal Mokėjimų, atliekamų pagal komercines sutartis, vėlavimo prevencijos įstatymą, kadangi</w:t>
      </w:r>
      <w:r w:rsidRPr="00242CFD">
        <w:rPr>
          <w:rFonts w:eastAsia="Arial Unicode MS" w:cs="Arial Unicode MS"/>
          <w:color w:val="367DA2"/>
          <w:sz w:val="24"/>
          <w:szCs w:val="24"/>
          <w:lang w:val="lt-LT"/>
        </w:rPr>
        <w:t xml:space="preserve"> </w:t>
      </w:r>
      <w:r w:rsidRPr="00242CFD">
        <w:rPr>
          <w:rFonts w:eastAsia="Arial Unicode MS" w:cs="Arial Unicode MS"/>
          <w:color w:val="C13B2B"/>
          <w:sz w:val="24"/>
          <w:szCs w:val="24"/>
          <w:lang w:val="lt-LT"/>
        </w:rPr>
        <w:t xml:space="preserve"> </w:t>
      </w:r>
      <w:r w:rsidRPr="005D5465">
        <w:rPr>
          <w:rFonts w:eastAsia="Arial Unicode MS" w:cs="Arial Unicode MS"/>
          <w:color w:val="auto"/>
          <w:sz w:val="24"/>
          <w:szCs w:val="24"/>
          <w:lang w:val="lt-LT"/>
        </w:rPr>
        <w:t xml:space="preserve">šią Sutartį numatoma finansuoti iš </w:t>
      </w:r>
      <w:r w:rsidR="005D5465">
        <w:rPr>
          <w:rFonts w:eastAsia="Arial Unicode MS" w:cs="Arial Unicode MS"/>
          <w:color w:val="auto"/>
          <w:sz w:val="24"/>
          <w:szCs w:val="24"/>
          <w:lang w:val="lt-LT"/>
        </w:rPr>
        <w:t xml:space="preserve">Ekonomikos gaivinimo ir atsparumo didinimo priemonės (EGADP) bei Lietuvos Respublikos valstybės biudžeto lėšų (projektas „Tūkstantmečio mokyklos </w:t>
      </w:r>
      <w:r w:rsidR="003F0EB6">
        <w:rPr>
          <w:rFonts w:eastAsia="Arial Unicode MS" w:cs="Arial Unicode MS"/>
          <w:color w:val="auto"/>
          <w:sz w:val="24"/>
          <w:szCs w:val="24"/>
          <w:lang w:val="lt-LT"/>
        </w:rPr>
        <w:t>I</w:t>
      </w:r>
      <w:r w:rsidR="005D5465">
        <w:rPr>
          <w:rFonts w:eastAsia="Arial Unicode MS" w:cs="Arial Unicode MS"/>
          <w:color w:val="auto"/>
          <w:sz w:val="24"/>
          <w:szCs w:val="24"/>
          <w:lang w:val="lt-LT"/>
        </w:rPr>
        <w:t xml:space="preserve">I“), kuriai </w:t>
      </w:r>
      <w:r w:rsidRPr="005D5465">
        <w:rPr>
          <w:rFonts w:eastAsia="Arial Unicode MS" w:cs="Arial Unicode MS"/>
          <w:color w:val="auto"/>
          <w:sz w:val="24"/>
          <w:szCs w:val="24"/>
          <w:lang w:val="lt-LT"/>
        </w:rPr>
        <w:t>reikalingi ilgesni nei 30 dienų apmokėjimo terminai.</w:t>
      </w:r>
    </w:p>
    <w:p w14:paraId="1B68729A" w14:textId="3A3EDA20" w:rsidR="00D91FCC" w:rsidRPr="00242CFD" w:rsidRDefault="008B1091">
      <w:pPr>
        <w:pStyle w:val="Body2"/>
        <w:rPr>
          <w:sz w:val="24"/>
          <w:szCs w:val="24"/>
          <w:lang w:val="lt-LT"/>
        </w:rPr>
      </w:pPr>
      <w:r w:rsidRPr="00242CFD">
        <w:rPr>
          <w:rFonts w:eastAsia="Arial Unicode MS" w:cs="Arial Unicode MS"/>
          <w:sz w:val="24"/>
          <w:szCs w:val="24"/>
          <w:lang w:val="lt-LT"/>
        </w:rPr>
        <w:tab/>
        <w:t>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w:t>
      </w:r>
      <w:r w:rsidR="003F0EB6">
        <w:rPr>
          <w:rFonts w:eastAsia="Arial Unicode MS" w:cs="Arial Unicode MS"/>
          <w:sz w:val="24"/>
          <w:szCs w:val="24"/>
          <w:lang w:val="lt-LT"/>
        </w:rPr>
        <w:t>SABIS</w:t>
      </w:r>
      <w:r w:rsidRPr="00242CFD">
        <w:rPr>
          <w:rFonts w:eastAsia="Arial Unicode MS" w:cs="Arial Unicode MS"/>
          <w:sz w:val="24"/>
          <w:szCs w:val="24"/>
          <w:lang w:val="lt-LT"/>
        </w:rPr>
        <w:t>“ pr</w:t>
      </w:r>
      <w:r w:rsidR="003F0EB6">
        <w:rPr>
          <w:rFonts w:eastAsia="Arial Unicode MS" w:cs="Arial Unicode MS"/>
          <w:sz w:val="24"/>
          <w:szCs w:val="24"/>
          <w:lang w:val="lt-LT"/>
        </w:rPr>
        <w:t>iemonėmis</w:t>
      </w:r>
      <w:r w:rsidRPr="00242CFD">
        <w:rPr>
          <w:rFonts w:eastAsia="Arial Unicode MS" w:cs="Arial Unicode MS"/>
          <w:sz w:val="24"/>
          <w:szCs w:val="24"/>
          <w:lang w:val="lt-LT"/>
        </w:rPr>
        <w:t>. Paslauga yra apmokama Lietuvos Respublikos finansų ministro nustatyta tvarka. Elektroninės sąskaitos faktūros priimamos ir apdorojamos naudodamasi informacinės sistemos „</w:t>
      </w:r>
      <w:r w:rsidR="003F0EB6">
        <w:rPr>
          <w:rFonts w:eastAsia="Arial Unicode MS" w:cs="Arial Unicode MS"/>
          <w:sz w:val="24"/>
          <w:szCs w:val="24"/>
          <w:lang w:val="lt-LT"/>
        </w:rPr>
        <w:t>SABIS</w:t>
      </w:r>
      <w:r w:rsidRPr="00242CFD">
        <w:rPr>
          <w:rFonts w:eastAsia="Arial Unicode MS" w:cs="Arial Unicode MS"/>
          <w:sz w:val="24"/>
          <w:szCs w:val="24"/>
          <w:lang w:val="lt-LT"/>
        </w:rPr>
        <w:t>“ priemonėmis.</w:t>
      </w:r>
    </w:p>
    <w:p w14:paraId="11013F36" w14:textId="77777777" w:rsidR="00D91FCC" w:rsidRPr="00242CFD" w:rsidRDefault="008B1091">
      <w:pPr>
        <w:pStyle w:val="Body2"/>
        <w:rPr>
          <w:sz w:val="24"/>
          <w:szCs w:val="24"/>
          <w:lang w:val="lt-LT"/>
        </w:rPr>
      </w:pPr>
      <w:r w:rsidRPr="00242CFD">
        <w:rPr>
          <w:rFonts w:eastAsia="Arial Unicode MS" w:cs="Arial Unicode MS"/>
          <w:sz w:val="24"/>
          <w:szCs w:val="24"/>
          <w:lang w:val="lt-LT"/>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77E2B61B" w14:textId="77777777" w:rsidR="00D91FCC" w:rsidRPr="00242CFD" w:rsidRDefault="00D91FCC">
      <w:pPr>
        <w:pStyle w:val="Body2"/>
        <w:rPr>
          <w:sz w:val="24"/>
          <w:szCs w:val="24"/>
          <w:lang w:val="lt-LT"/>
        </w:rPr>
      </w:pPr>
    </w:p>
    <w:p w14:paraId="4F71328D" w14:textId="77777777" w:rsidR="00D91FCC" w:rsidRPr="00242CFD" w:rsidRDefault="008B1091">
      <w:pPr>
        <w:pStyle w:val="Heading"/>
        <w:rPr>
          <w:sz w:val="24"/>
          <w:szCs w:val="24"/>
          <w:lang w:val="lt-LT"/>
        </w:rPr>
      </w:pPr>
      <w:r w:rsidRPr="00242CFD">
        <w:rPr>
          <w:sz w:val="24"/>
          <w:szCs w:val="24"/>
          <w:lang w:val="lt-LT"/>
        </w:rPr>
        <w:tab/>
        <w:t>5. PREKIŲ KOKYBĖ IR GARANTIJA</w:t>
      </w:r>
    </w:p>
    <w:p w14:paraId="44AD3818" w14:textId="77777777" w:rsidR="00D91FCC" w:rsidRPr="00242CFD" w:rsidRDefault="00D91FCC">
      <w:pPr>
        <w:pStyle w:val="Body2"/>
        <w:rPr>
          <w:b/>
          <w:bCs/>
          <w:caps/>
          <w:sz w:val="24"/>
          <w:szCs w:val="24"/>
          <w:lang w:val="lt-LT"/>
        </w:rPr>
      </w:pPr>
    </w:p>
    <w:p w14:paraId="444DC7A3"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 xml:space="preserve">5.1. Pardavėjas garantuoja parduodamų prekių kokybę. Prekių kokybė, ženklinimas ir įpakavimas turi atitikti Lietuvos Respublikos standartus. </w:t>
      </w:r>
    </w:p>
    <w:p w14:paraId="76F086A9" w14:textId="77777777" w:rsidR="00D91FCC" w:rsidRPr="00242CFD" w:rsidRDefault="008B1091">
      <w:pPr>
        <w:pStyle w:val="Body2"/>
        <w:rPr>
          <w:sz w:val="24"/>
          <w:szCs w:val="24"/>
          <w:lang w:val="lt-LT"/>
        </w:rPr>
      </w:pPr>
      <w:r w:rsidRPr="00242CFD">
        <w:rPr>
          <w:rFonts w:eastAsia="Arial Unicode MS" w:cs="Arial Unicode MS"/>
          <w:sz w:val="24"/>
          <w:szCs w:val="24"/>
          <w:lang w:val="lt-LT"/>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3C5F985A" w14:textId="3DB2A2AE" w:rsidR="00D91FCC" w:rsidRPr="00F610D9" w:rsidRDefault="008B1091" w:rsidP="00F610D9">
      <w:pPr>
        <w:pStyle w:val="Body2"/>
        <w:rPr>
          <w:sz w:val="24"/>
          <w:szCs w:val="24"/>
          <w:lang w:val="lt-LT"/>
        </w:rPr>
      </w:pPr>
      <w:r w:rsidRPr="00242CFD">
        <w:rPr>
          <w:rFonts w:eastAsia="Arial Unicode MS" w:cs="Arial Unicode MS"/>
          <w:sz w:val="24"/>
          <w:szCs w:val="24"/>
          <w:lang w:val="lt-LT"/>
        </w:rPr>
        <w:tab/>
        <w:t>5.3. Garantinis laikotarpis pradedamas skaičiuoti nuo prekių perdavimo - priėmimo akto ar lygiaverčio dokumento pasirašymo dienos.</w:t>
      </w:r>
    </w:p>
    <w:p w14:paraId="3A6479A1" w14:textId="77777777" w:rsidR="00D91FCC" w:rsidRPr="00242CFD" w:rsidRDefault="00D91FCC">
      <w:pPr>
        <w:pStyle w:val="Body2"/>
        <w:rPr>
          <w:sz w:val="24"/>
          <w:szCs w:val="24"/>
          <w:lang w:val="lt-LT"/>
        </w:rPr>
      </w:pPr>
    </w:p>
    <w:p w14:paraId="3B9AF386" w14:textId="77777777" w:rsidR="00D91FCC" w:rsidRPr="00242CFD" w:rsidRDefault="008B1091">
      <w:pPr>
        <w:pStyle w:val="Heading"/>
        <w:rPr>
          <w:sz w:val="24"/>
          <w:szCs w:val="24"/>
          <w:lang w:val="lt-LT"/>
        </w:rPr>
      </w:pPr>
      <w:r w:rsidRPr="00242CFD">
        <w:rPr>
          <w:sz w:val="24"/>
          <w:szCs w:val="24"/>
          <w:lang w:val="lt-LT"/>
        </w:rPr>
        <w:tab/>
        <w:t>6. SUSIRAŠINĖJIMAS</w:t>
      </w:r>
    </w:p>
    <w:p w14:paraId="427D33F2" w14:textId="77777777" w:rsidR="00D91FCC" w:rsidRPr="00242CFD" w:rsidRDefault="00D91FCC">
      <w:pPr>
        <w:pStyle w:val="Body2"/>
        <w:rPr>
          <w:sz w:val="24"/>
          <w:szCs w:val="24"/>
          <w:lang w:val="lt-LT"/>
        </w:rPr>
      </w:pPr>
    </w:p>
    <w:p w14:paraId="761B1398" w14:textId="2E8A6DCD" w:rsidR="00D91FCC" w:rsidRPr="00C65B78" w:rsidRDefault="008B1091">
      <w:pPr>
        <w:pStyle w:val="Body2"/>
        <w:rPr>
          <w:rFonts w:eastAsia="Arial Unicode MS" w:cs="Arial Unicode MS"/>
          <w:sz w:val="24"/>
          <w:szCs w:val="24"/>
          <w:lang w:val="lt-LT"/>
        </w:rPr>
      </w:pPr>
      <w:r w:rsidRPr="00242CFD">
        <w:rPr>
          <w:sz w:val="24"/>
          <w:szCs w:val="24"/>
          <w:lang w:val="lt-LT"/>
        </w:rPr>
        <w:tab/>
      </w:r>
      <w:r w:rsidRPr="00242CFD">
        <w:rPr>
          <w:rFonts w:eastAsia="Arial Unicode MS" w:cs="Arial Unicode MS"/>
          <w:sz w:val="24"/>
          <w:szCs w:val="24"/>
          <w:lang w:val="lt-LT"/>
        </w:rPr>
        <w:t xml:space="preserve">6.1. </w:t>
      </w:r>
      <w:r w:rsidR="00C65B78">
        <w:rPr>
          <w:sz w:val="24"/>
          <w:szCs w:val="24"/>
          <w:lang w:val="lt-LT"/>
        </w:rPr>
        <w:t>Pardavėjas</w:t>
      </w:r>
      <w:r w:rsidR="00C65B78" w:rsidRPr="00C65B78">
        <w:rPr>
          <w:sz w:val="24"/>
          <w:szCs w:val="24"/>
          <w:lang w:val="lt-LT"/>
        </w:rPr>
        <w:t xml:space="preserve"> įsipareigoja bendrauti su Pirkėju elektr</w:t>
      </w:r>
      <w:r w:rsidR="00C65B78">
        <w:rPr>
          <w:sz w:val="24"/>
          <w:szCs w:val="24"/>
          <w:lang w:val="lt-LT"/>
        </w:rPr>
        <w:t xml:space="preserve">oninėmis priemonėmis (telefonu, </w:t>
      </w:r>
      <w:r w:rsidR="00C65B78" w:rsidRPr="00C65B78">
        <w:rPr>
          <w:sz w:val="24"/>
          <w:szCs w:val="24"/>
          <w:lang w:val="lt-LT"/>
        </w:rPr>
        <w:t>elektroniniu paštu ar kt.), mažinti popieriaus sunaudojimą, atsisakyti n</w:t>
      </w:r>
      <w:r w:rsidR="00C65B78">
        <w:rPr>
          <w:sz w:val="24"/>
          <w:szCs w:val="24"/>
          <w:lang w:val="lt-LT"/>
        </w:rPr>
        <w:t xml:space="preserve">ebūtino dokumentų kopijavimo ir </w:t>
      </w:r>
      <w:r w:rsidR="00C65B78" w:rsidRPr="00C65B78">
        <w:rPr>
          <w:sz w:val="24"/>
          <w:szCs w:val="24"/>
          <w:lang w:val="lt-LT"/>
        </w:rPr>
        <w:t>spausdinimo. Su Sutarties vykdymu susiję dokumentai Pirkėjui turi būti pa</w:t>
      </w:r>
      <w:r w:rsidR="00C65B78">
        <w:rPr>
          <w:sz w:val="24"/>
          <w:szCs w:val="24"/>
          <w:lang w:val="lt-LT"/>
        </w:rPr>
        <w:t xml:space="preserve">teikti tik elektroniniu formatu </w:t>
      </w:r>
      <w:r w:rsidR="00C65B78" w:rsidRPr="00C65B78">
        <w:rPr>
          <w:sz w:val="24"/>
          <w:szCs w:val="24"/>
          <w:lang w:val="lt-LT"/>
        </w:rPr>
        <w:t>(jeigu Sutartyje ir (ar) jos prieduose nenumatyta kitaip). Išimtiniais atvej</w:t>
      </w:r>
      <w:r w:rsidR="00C65B78">
        <w:rPr>
          <w:sz w:val="24"/>
          <w:szCs w:val="24"/>
          <w:lang w:val="lt-LT"/>
        </w:rPr>
        <w:t xml:space="preserve">ais su Sutarties vykdymu susiję </w:t>
      </w:r>
      <w:r w:rsidR="00C65B78" w:rsidRPr="00C65B78">
        <w:rPr>
          <w:sz w:val="24"/>
          <w:szCs w:val="24"/>
          <w:lang w:val="lt-LT"/>
        </w:rPr>
        <w:t>dokumentai gali būti pateikiami popieriniu formatu, jeigu toks formata</w:t>
      </w:r>
      <w:r w:rsidR="00C65B78">
        <w:rPr>
          <w:sz w:val="24"/>
          <w:szCs w:val="24"/>
          <w:lang w:val="lt-LT"/>
        </w:rPr>
        <w:t xml:space="preserve">s privalomas pagal teisės aktus </w:t>
      </w:r>
      <w:r w:rsidR="00C65B78" w:rsidRPr="00C65B78">
        <w:rPr>
          <w:sz w:val="24"/>
          <w:szCs w:val="24"/>
          <w:lang w:val="lt-LT"/>
        </w:rPr>
        <w:t>arba Pirkėjas nurodo tokį būtinumą – tokiu atveju turi būti naudoja</w:t>
      </w:r>
      <w:r w:rsidR="00C65B78">
        <w:rPr>
          <w:sz w:val="24"/>
          <w:szCs w:val="24"/>
          <w:lang w:val="lt-LT"/>
        </w:rPr>
        <w:t xml:space="preserve">mas perdirbtas popierius, kuris </w:t>
      </w:r>
      <w:r w:rsidR="00C65B78" w:rsidRPr="00C65B78">
        <w:rPr>
          <w:sz w:val="24"/>
          <w:szCs w:val="24"/>
          <w:lang w:val="lt-LT"/>
        </w:rPr>
        <w:t>atitinka minimalius aplinkos apsaugos kriterijus, patvirtintus Lietuvo</w:t>
      </w:r>
      <w:r w:rsidR="00C65B78">
        <w:rPr>
          <w:sz w:val="24"/>
          <w:szCs w:val="24"/>
          <w:lang w:val="lt-LT"/>
        </w:rPr>
        <w:t xml:space="preserve">s Respublikos aplinkos ministro </w:t>
      </w:r>
      <w:r w:rsidR="00C65B78" w:rsidRPr="00C65B78">
        <w:rPr>
          <w:sz w:val="24"/>
          <w:szCs w:val="24"/>
          <w:lang w:val="lt-LT"/>
        </w:rPr>
        <w:t>2011 m. birželio 28 d. įsakymu Nr. D1-508 „Dėl aplinkos apsaugos kriter</w:t>
      </w:r>
      <w:r w:rsidR="00C65B78">
        <w:rPr>
          <w:sz w:val="24"/>
          <w:szCs w:val="24"/>
          <w:lang w:val="lt-LT"/>
        </w:rPr>
        <w:t xml:space="preserve">ijų taikymo, vykdant žaliuosius </w:t>
      </w:r>
      <w:r w:rsidR="00C65B78" w:rsidRPr="00C65B78">
        <w:rPr>
          <w:sz w:val="24"/>
          <w:szCs w:val="24"/>
          <w:lang w:val="lt-LT"/>
        </w:rPr>
        <w:t>pirkimus, tvarkos aprašo patvirtinimo“.</w:t>
      </w:r>
    </w:p>
    <w:p w14:paraId="07CB9AF2" w14:textId="77777777" w:rsidR="00D91FCC" w:rsidRPr="00242CFD" w:rsidRDefault="00D91FCC">
      <w:pPr>
        <w:pStyle w:val="Heading"/>
        <w:rPr>
          <w:sz w:val="24"/>
          <w:szCs w:val="24"/>
          <w:lang w:val="lt-LT"/>
        </w:rPr>
      </w:pPr>
    </w:p>
    <w:p w14:paraId="2903D89C" w14:textId="77777777" w:rsidR="00D91FCC" w:rsidRPr="00242CFD" w:rsidRDefault="008B1091">
      <w:pPr>
        <w:pStyle w:val="Heading"/>
        <w:rPr>
          <w:sz w:val="24"/>
          <w:szCs w:val="24"/>
          <w:lang w:val="lt-LT"/>
        </w:rPr>
      </w:pPr>
      <w:r w:rsidRPr="00242CFD">
        <w:rPr>
          <w:sz w:val="24"/>
          <w:szCs w:val="24"/>
          <w:lang w:val="lt-LT"/>
        </w:rPr>
        <w:tab/>
        <w:t>7. ŠALIŲ ATSAKOMYBĖ</w:t>
      </w:r>
    </w:p>
    <w:p w14:paraId="13998FF9" w14:textId="77777777" w:rsidR="00D91FCC" w:rsidRPr="00242CFD" w:rsidRDefault="00D91FCC">
      <w:pPr>
        <w:pStyle w:val="Body2"/>
        <w:rPr>
          <w:b/>
          <w:bCs/>
          <w:caps/>
          <w:sz w:val="24"/>
          <w:szCs w:val="24"/>
          <w:lang w:val="lt-LT"/>
        </w:rPr>
      </w:pPr>
    </w:p>
    <w:p w14:paraId="0534F8E3" w14:textId="70530E5B"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 xml:space="preserve">7.1. Pirkėjas, uždelsęs sumokėti Sutarties 4.3 punkte numatyta tvarka, įsipareigoja Pardavėjui pareikalavus mokėti Pardavėjui </w:t>
      </w:r>
      <w:r w:rsidRPr="00F610D9">
        <w:rPr>
          <w:rFonts w:eastAsia="Arial Unicode MS" w:cs="Arial Unicode MS"/>
          <w:color w:val="auto"/>
          <w:sz w:val="24"/>
          <w:szCs w:val="24"/>
          <w:lang w:val="lt-LT"/>
        </w:rPr>
        <w:t>0,0</w:t>
      </w:r>
      <w:r w:rsidR="00F610D9" w:rsidRPr="00F610D9">
        <w:rPr>
          <w:rFonts w:eastAsia="Arial Unicode MS" w:cs="Arial Unicode MS"/>
          <w:color w:val="auto"/>
          <w:sz w:val="24"/>
          <w:szCs w:val="24"/>
          <w:lang w:val="lt-LT"/>
        </w:rPr>
        <w:t>2</w:t>
      </w:r>
      <w:r w:rsidRPr="00F610D9">
        <w:rPr>
          <w:rFonts w:eastAsia="Arial Unicode MS" w:cs="Arial Unicode MS"/>
          <w:color w:val="auto"/>
          <w:sz w:val="24"/>
          <w:szCs w:val="24"/>
          <w:lang w:val="lt-LT"/>
        </w:rPr>
        <w:t xml:space="preserve"> % </w:t>
      </w:r>
      <w:r w:rsidRPr="00242CFD">
        <w:rPr>
          <w:rFonts w:eastAsia="Arial Unicode MS" w:cs="Arial Unicode MS"/>
          <w:sz w:val="24"/>
          <w:szCs w:val="24"/>
          <w:lang w:val="lt-LT"/>
        </w:rPr>
        <w:t>delspinigius nuo neapmokėtos sąskaitos dydžio, už kiekvieną uždelstą dieną.</w:t>
      </w:r>
    </w:p>
    <w:p w14:paraId="61DDEB8A" w14:textId="760AC6C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 xml:space="preserve">7.2. Pardavėjas, uždelsęs pristatyti Prekes arba įvykdyti garantinius įsipareigojimus Sutartyje numatytais terminais, moka </w:t>
      </w:r>
      <w:r w:rsidRPr="00F610D9">
        <w:rPr>
          <w:rFonts w:eastAsia="Arial Unicode MS" w:cs="Arial Unicode MS"/>
          <w:color w:val="auto"/>
          <w:sz w:val="24"/>
          <w:szCs w:val="24"/>
          <w:lang w:val="lt-LT"/>
        </w:rPr>
        <w:t>Pirkėjui 0,0</w:t>
      </w:r>
      <w:r w:rsidR="00F610D9" w:rsidRPr="00F610D9">
        <w:rPr>
          <w:rFonts w:eastAsia="Arial Unicode MS" w:cs="Arial Unicode MS"/>
          <w:color w:val="auto"/>
          <w:sz w:val="24"/>
          <w:szCs w:val="24"/>
          <w:lang w:val="lt-LT"/>
        </w:rPr>
        <w:t>2</w:t>
      </w:r>
      <w:r w:rsidRPr="00F610D9">
        <w:rPr>
          <w:rFonts w:eastAsia="Arial Unicode MS" w:cs="Arial Unicode MS"/>
          <w:color w:val="auto"/>
          <w:sz w:val="24"/>
          <w:szCs w:val="24"/>
          <w:lang w:val="lt-LT"/>
        </w:rPr>
        <w:t xml:space="preserve"> % </w:t>
      </w:r>
      <w:r w:rsidRPr="00242CFD">
        <w:rPr>
          <w:rFonts w:eastAsia="Arial Unicode MS" w:cs="Arial Unicode MS"/>
          <w:sz w:val="24"/>
          <w:szCs w:val="24"/>
          <w:lang w:val="lt-LT"/>
        </w:rPr>
        <w:t>delspinigius nuo nepristatytų / nepataisytų prekių vertės už kiekvieną uždelstą dieną.</w:t>
      </w:r>
    </w:p>
    <w:p w14:paraId="0AF1E0CD" w14:textId="4D3A8952" w:rsidR="00D91FCC" w:rsidRPr="0087299D" w:rsidRDefault="008B1091">
      <w:pPr>
        <w:pStyle w:val="Body2"/>
        <w:rPr>
          <w:rFonts w:eastAsia="Arial Unicode MS" w:cs="Arial Unicode MS"/>
          <w:color w:val="auto"/>
          <w:sz w:val="24"/>
          <w:szCs w:val="24"/>
          <w:lang w:val="lt-LT"/>
        </w:rPr>
      </w:pPr>
      <w:r w:rsidRPr="00242CFD">
        <w:rPr>
          <w:sz w:val="24"/>
          <w:szCs w:val="24"/>
          <w:lang w:val="lt-LT"/>
        </w:rPr>
        <w:tab/>
      </w:r>
      <w:r w:rsidRPr="00F610D9">
        <w:rPr>
          <w:rFonts w:eastAsia="Arial Unicode MS" w:cs="Arial Unicode MS"/>
          <w:color w:val="auto"/>
          <w:sz w:val="24"/>
          <w:szCs w:val="24"/>
          <w:lang w:val="lt-LT"/>
        </w:rPr>
        <w:t xml:space="preserve">7.3. Pirkėjui nutraukus Sutartį dėl esminio Sutarties pažeidimo, Pardavėjas įsipareigoja sumokėti </w:t>
      </w:r>
      <w:r w:rsidRPr="0087299D">
        <w:rPr>
          <w:rFonts w:eastAsia="Arial Unicode MS" w:cs="Arial Unicode MS"/>
          <w:color w:val="auto"/>
          <w:sz w:val="24"/>
          <w:szCs w:val="24"/>
          <w:lang w:val="lt-LT"/>
        </w:rPr>
        <w:t xml:space="preserve">Pirkėjui </w:t>
      </w:r>
      <w:r w:rsidR="00332DF6" w:rsidRPr="0087299D">
        <w:rPr>
          <w:rFonts w:eastAsia="Arial Unicode MS" w:cs="Arial Unicode MS"/>
          <w:color w:val="auto"/>
          <w:sz w:val="24"/>
          <w:szCs w:val="24"/>
          <w:lang w:val="lt-LT"/>
        </w:rPr>
        <w:t>12</w:t>
      </w:r>
      <w:r w:rsidR="00F610D9" w:rsidRPr="0087299D">
        <w:rPr>
          <w:rFonts w:eastAsia="Arial Unicode MS" w:cs="Arial Unicode MS"/>
          <w:color w:val="auto"/>
          <w:sz w:val="24"/>
          <w:szCs w:val="24"/>
          <w:lang w:val="lt-LT"/>
        </w:rPr>
        <w:t xml:space="preserve">00 Eur </w:t>
      </w:r>
      <w:r w:rsidRPr="0087299D">
        <w:rPr>
          <w:rFonts w:eastAsia="Arial Unicode MS" w:cs="Arial Unicode MS"/>
          <w:color w:val="auto"/>
          <w:sz w:val="24"/>
          <w:szCs w:val="24"/>
          <w:lang w:val="lt-LT"/>
        </w:rPr>
        <w:t>dydžio netesybas (baudą)</w:t>
      </w:r>
      <w:r w:rsidR="00F610D9" w:rsidRPr="0087299D">
        <w:rPr>
          <w:rFonts w:eastAsia="Arial Unicode MS" w:cs="Arial Unicode MS"/>
          <w:color w:val="auto"/>
          <w:sz w:val="24"/>
          <w:szCs w:val="24"/>
          <w:lang w:val="lt-LT"/>
        </w:rPr>
        <w:t>.</w:t>
      </w:r>
    </w:p>
    <w:p w14:paraId="648491FB" w14:textId="54EFFFDD" w:rsidR="0087299D" w:rsidRPr="0087299D" w:rsidRDefault="0087299D" w:rsidP="0087299D">
      <w:pPr>
        <w:spacing w:line="276" w:lineRule="auto"/>
        <w:jc w:val="both"/>
        <w:rPr>
          <w:kern w:val="2"/>
        </w:rPr>
      </w:pPr>
      <w:r w:rsidRPr="0087299D">
        <w:rPr>
          <w:rFonts w:cs="Arial Unicode MS"/>
          <w:lang w:val="lt-LT"/>
        </w:rPr>
        <w:tab/>
        <w:t xml:space="preserve">7.4. </w:t>
      </w:r>
      <w:r>
        <w:rPr>
          <w:bCs/>
          <w:kern w:val="2"/>
        </w:rPr>
        <w:t>Tiekėjui taikoma bauda</w:t>
      </w:r>
      <w:r w:rsidRPr="0087299D">
        <w:rPr>
          <w:bCs/>
          <w:kern w:val="2"/>
        </w:rPr>
        <w:t xml:space="preserve"> dėl Sutarties 13.2 punkte nustatytų aplinkosauginių kriterijų nesilaikymo - </w:t>
      </w:r>
      <w:r w:rsidRPr="0087299D">
        <w:rPr>
          <w:kern w:val="2"/>
        </w:rPr>
        <w:t>1000,00 Eur (vienas tūkstantis eurų). Bauda taikoma už kiekvieną pažeidimo atvejį.</w:t>
      </w:r>
    </w:p>
    <w:p w14:paraId="2462C2F5" w14:textId="0DB7F026" w:rsidR="0087299D" w:rsidRDefault="0087299D">
      <w:pPr>
        <w:pStyle w:val="Body2"/>
        <w:rPr>
          <w:rFonts w:eastAsia="Arial Unicode MS" w:cs="Arial Unicode MS"/>
          <w:color w:val="auto"/>
          <w:sz w:val="24"/>
          <w:szCs w:val="24"/>
          <w:lang w:val="lt-LT"/>
        </w:rPr>
      </w:pPr>
    </w:p>
    <w:p w14:paraId="1842BDB1" w14:textId="77777777" w:rsidR="003F0EB6" w:rsidRPr="00397069" w:rsidRDefault="003F0EB6">
      <w:pPr>
        <w:pStyle w:val="Body2"/>
        <w:rPr>
          <w:color w:val="auto"/>
          <w:sz w:val="24"/>
          <w:szCs w:val="24"/>
          <w:lang w:val="lt-LT"/>
        </w:rPr>
      </w:pPr>
    </w:p>
    <w:p w14:paraId="7C49D90F" w14:textId="77777777" w:rsidR="00D91FCC" w:rsidRPr="00242CFD" w:rsidRDefault="008B1091">
      <w:pPr>
        <w:pStyle w:val="Heading"/>
        <w:rPr>
          <w:sz w:val="24"/>
          <w:szCs w:val="24"/>
          <w:lang w:val="lt-LT"/>
        </w:rPr>
      </w:pPr>
      <w:r w:rsidRPr="00242CFD">
        <w:rPr>
          <w:sz w:val="24"/>
          <w:szCs w:val="24"/>
          <w:lang w:val="lt-LT"/>
        </w:rPr>
        <w:tab/>
        <w:t>8. SUTARTIES GALIOJIMAS IR SUSTABDYMAS</w:t>
      </w:r>
    </w:p>
    <w:p w14:paraId="32C7789C" w14:textId="14502BB2" w:rsidR="00D91FCC" w:rsidRPr="00242CFD" w:rsidRDefault="00D91FCC">
      <w:pPr>
        <w:pStyle w:val="Body2"/>
        <w:rPr>
          <w:sz w:val="24"/>
          <w:szCs w:val="24"/>
          <w:lang w:val="lt-LT"/>
        </w:rPr>
      </w:pPr>
    </w:p>
    <w:p w14:paraId="4E911D9B" w14:textId="2A6AE3D0" w:rsidR="00D91FCC" w:rsidRPr="00F610D9" w:rsidRDefault="008B1091">
      <w:pPr>
        <w:pStyle w:val="Body2"/>
        <w:rPr>
          <w:color w:val="auto"/>
          <w:sz w:val="24"/>
          <w:szCs w:val="24"/>
          <w:lang w:val="lt-LT"/>
        </w:rPr>
      </w:pPr>
      <w:r w:rsidRPr="00242CFD">
        <w:rPr>
          <w:sz w:val="24"/>
          <w:szCs w:val="24"/>
          <w:lang w:val="lt-LT"/>
        </w:rPr>
        <w:tab/>
      </w:r>
      <w:r w:rsidRPr="00F610D9">
        <w:rPr>
          <w:rFonts w:eastAsia="Arial Unicode MS" w:cs="Arial Unicode MS"/>
          <w:color w:val="auto"/>
          <w:sz w:val="24"/>
          <w:szCs w:val="24"/>
          <w:lang w:val="lt-LT"/>
        </w:rPr>
        <w:t>8.1. Sutartis įsigalioja, kai Sutartį pasirašo abi Sutarties Šalys ir galioja iki visiško Šalių įsipareigojimų įvykdymo, tačiau ne ilgiau kaip</w:t>
      </w:r>
      <w:r w:rsidR="00F610D9" w:rsidRPr="00F610D9">
        <w:rPr>
          <w:rFonts w:eastAsia="Arial Unicode MS" w:cs="Arial Unicode MS"/>
          <w:color w:val="auto"/>
          <w:sz w:val="24"/>
          <w:szCs w:val="24"/>
          <w:lang w:val="lt-LT"/>
        </w:rPr>
        <w:t xml:space="preserve"> </w:t>
      </w:r>
      <w:r w:rsidR="003F0EB6">
        <w:rPr>
          <w:rFonts w:eastAsia="Arial Unicode MS" w:cs="Arial Unicode MS"/>
          <w:color w:val="auto"/>
          <w:sz w:val="24"/>
          <w:szCs w:val="24"/>
          <w:lang w:val="lt-LT"/>
        </w:rPr>
        <w:t>5</w:t>
      </w:r>
      <w:r w:rsidR="00F610D9" w:rsidRPr="00F610D9">
        <w:rPr>
          <w:rFonts w:eastAsia="Arial Unicode MS" w:cs="Arial Unicode MS"/>
          <w:color w:val="auto"/>
          <w:sz w:val="24"/>
          <w:szCs w:val="24"/>
          <w:lang w:val="lt-LT"/>
        </w:rPr>
        <w:t xml:space="preserve"> (</w:t>
      </w:r>
      <w:r w:rsidR="003F0EB6">
        <w:rPr>
          <w:rFonts w:eastAsia="Arial Unicode MS" w:cs="Arial Unicode MS"/>
          <w:color w:val="auto"/>
          <w:sz w:val="24"/>
          <w:szCs w:val="24"/>
          <w:lang w:val="lt-LT"/>
        </w:rPr>
        <w:t>penkis</w:t>
      </w:r>
      <w:r w:rsidR="00F610D9" w:rsidRPr="00F610D9">
        <w:rPr>
          <w:rFonts w:eastAsia="Arial Unicode MS" w:cs="Arial Unicode MS"/>
          <w:color w:val="auto"/>
          <w:sz w:val="24"/>
          <w:szCs w:val="24"/>
          <w:lang w:val="lt-LT"/>
        </w:rPr>
        <w:t>)</w:t>
      </w:r>
      <w:r w:rsidRPr="00F610D9">
        <w:rPr>
          <w:rFonts w:eastAsia="Arial Unicode MS" w:cs="Arial Unicode MS"/>
          <w:color w:val="auto"/>
          <w:sz w:val="24"/>
          <w:szCs w:val="24"/>
          <w:lang w:val="lt-LT"/>
        </w:rPr>
        <w:t xml:space="preserve"> mėnesi</w:t>
      </w:r>
      <w:r w:rsidR="003F0EB6">
        <w:rPr>
          <w:rFonts w:eastAsia="Arial Unicode MS" w:cs="Arial Unicode MS"/>
          <w:color w:val="auto"/>
          <w:sz w:val="24"/>
          <w:szCs w:val="24"/>
          <w:lang w:val="lt-LT"/>
        </w:rPr>
        <w:t>us</w:t>
      </w:r>
      <w:r w:rsidRPr="00F610D9">
        <w:rPr>
          <w:rFonts w:eastAsia="Arial Unicode MS" w:cs="Arial Unicode MS"/>
          <w:color w:val="auto"/>
          <w:sz w:val="24"/>
          <w:szCs w:val="24"/>
          <w:lang w:val="lt-LT"/>
        </w:rPr>
        <w:t xml:space="preserve"> nuo Sutarties įsigaliojimo dienos.</w:t>
      </w:r>
    </w:p>
    <w:p w14:paraId="30299AAD"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8.2.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471FB0BF"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8.3. Jei bet kuri Sutarties nuostata tampa ar pripažįstama visiškai ar iš dalies negaliojančia, tai neturi įtakos kitų Sutarties nuostatų galiojimui.</w:t>
      </w:r>
    </w:p>
    <w:p w14:paraId="25CC5752" w14:textId="77777777" w:rsidR="00D91FCC" w:rsidRPr="00242CFD" w:rsidRDefault="008B1091">
      <w:pPr>
        <w:pStyle w:val="Body2"/>
        <w:rPr>
          <w:sz w:val="24"/>
          <w:szCs w:val="24"/>
          <w:lang w:val="lt-LT"/>
        </w:rPr>
      </w:pPr>
      <w:r w:rsidRPr="00242CFD">
        <w:rPr>
          <w:sz w:val="24"/>
          <w:szCs w:val="24"/>
          <w:lang w:val="lt-LT"/>
        </w:rPr>
        <w:tab/>
      </w:r>
      <w:r w:rsidRPr="00242CFD">
        <w:rPr>
          <w:sz w:val="24"/>
          <w:szCs w:val="24"/>
          <w:lang w:val="lt-LT"/>
        </w:rPr>
        <w:tab/>
      </w:r>
    </w:p>
    <w:p w14:paraId="2B3EA6A7" w14:textId="77777777" w:rsidR="00D91FCC" w:rsidRPr="00242CFD" w:rsidRDefault="008B1091">
      <w:pPr>
        <w:pStyle w:val="Heading"/>
        <w:rPr>
          <w:sz w:val="24"/>
          <w:szCs w:val="24"/>
          <w:lang w:val="lt-LT"/>
        </w:rPr>
      </w:pPr>
      <w:r w:rsidRPr="00242CFD">
        <w:rPr>
          <w:sz w:val="24"/>
          <w:szCs w:val="24"/>
          <w:lang w:val="lt-LT"/>
        </w:rPr>
        <w:tab/>
        <w:t>9. SUTARTIES NUTRAUKIMAS</w:t>
      </w:r>
    </w:p>
    <w:p w14:paraId="1D8C218C" w14:textId="77777777" w:rsidR="00D91FCC" w:rsidRPr="00242CFD" w:rsidRDefault="00D91FCC">
      <w:pPr>
        <w:pStyle w:val="Body2"/>
        <w:rPr>
          <w:b/>
          <w:bCs/>
          <w:sz w:val="24"/>
          <w:szCs w:val="24"/>
          <w:lang w:val="lt-LT"/>
        </w:rPr>
      </w:pPr>
    </w:p>
    <w:p w14:paraId="23EFB946" w14:textId="77777777" w:rsidR="00D91FCC" w:rsidRPr="00242CFD" w:rsidRDefault="008B1091">
      <w:pPr>
        <w:pStyle w:val="Body2"/>
        <w:rPr>
          <w:sz w:val="24"/>
          <w:szCs w:val="24"/>
          <w:lang w:val="lt-LT"/>
        </w:rPr>
      </w:pPr>
      <w:r w:rsidRPr="00242CFD">
        <w:rPr>
          <w:rFonts w:eastAsia="Arial Unicode MS" w:cs="Arial Unicode MS"/>
          <w:sz w:val="24"/>
          <w:szCs w:val="24"/>
          <w:lang w:val="lt-LT"/>
        </w:rPr>
        <w:tab/>
        <w:t>9.1. Sutartį galima nutraukti šiais atvejais:</w:t>
      </w:r>
    </w:p>
    <w:p w14:paraId="3EA37BDC" w14:textId="77777777" w:rsidR="00D91FCC" w:rsidRPr="00242CFD" w:rsidRDefault="008B1091">
      <w:pPr>
        <w:pStyle w:val="Body2"/>
        <w:rPr>
          <w:sz w:val="24"/>
          <w:szCs w:val="24"/>
          <w:lang w:val="lt-LT"/>
        </w:rPr>
      </w:pPr>
      <w:r w:rsidRPr="00242CFD">
        <w:rPr>
          <w:rFonts w:eastAsia="Arial Unicode MS" w:cs="Arial Unicode MS"/>
          <w:sz w:val="24"/>
          <w:szCs w:val="24"/>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0D38110"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9.1.2. Pirkėjo sprendimu prieš 10 kalendorinių dienų raštu įspėjus Pardavėją Viešųjų pirkimų įstatymo 90 straipsnio 1 dalyje nurodytais atvejais.</w:t>
      </w:r>
    </w:p>
    <w:p w14:paraId="6D0B09FE"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 xml:space="preserve">9.1.3.  abiejų Šalių rašytiniu susitarimu. </w:t>
      </w:r>
    </w:p>
    <w:p w14:paraId="5B8B448A" w14:textId="77777777" w:rsidR="00D91FCC" w:rsidRPr="00242CFD" w:rsidRDefault="008B1091">
      <w:pPr>
        <w:pStyle w:val="Body2"/>
        <w:rPr>
          <w:sz w:val="24"/>
          <w:szCs w:val="24"/>
          <w:lang w:val="lt-LT"/>
        </w:rPr>
      </w:pPr>
      <w:r w:rsidRPr="00242CFD">
        <w:rPr>
          <w:rFonts w:eastAsia="Arial Unicode MS" w:cs="Arial Unicode MS"/>
          <w:sz w:val="24"/>
          <w:szCs w:val="24"/>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8D1584C" w14:textId="77777777" w:rsidR="00D91FCC" w:rsidRPr="00242CFD" w:rsidRDefault="00D91FCC">
      <w:pPr>
        <w:pStyle w:val="Body2"/>
        <w:rPr>
          <w:sz w:val="24"/>
          <w:szCs w:val="24"/>
          <w:lang w:val="lt-LT"/>
        </w:rPr>
      </w:pPr>
    </w:p>
    <w:p w14:paraId="6235203E" w14:textId="77777777" w:rsidR="00D91FCC" w:rsidRPr="00242CFD" w:rsidRDefault="008B1091">
      <w:pPr>
        <w:pStyle w:val="Heading"/>
        <w:rPr>
          <w:sz w:val="24"/>
          <w:szCs w:val="24"/>
          <w:lang w:val="lt-LT"/>
        </w:rPr>
      </w:pPr>
      <w:r w:rsidRPr="00242CFD">
        <w:rPr>
          <w:sz w:val="24"/>
          <w:szCs w:val="24"/>
          <w:lang w:val="lt-LT"/>
        </w:rPr>
        <w:tab/>
        <w:t>10. NENUGALIMOS JĖGOS (FORCE MAJEURE) APLINKYBĖS</w:t>
      </w:r>
    </w:p>
    <w:p w14:paraId="2B22D30D" w14:textId="77777777" w:rsidR="00D91FCC" w:rsidRPr="00242CFD" w:rsidRDefault="00D91FCC">
      <w:pPr>
        <w:pStyle w:val="Body2"/>
        <w:rPr>
          <w:b/>
          <w:bCs/>
          <w:caps/>
          <w:sz w:val="24"/>
          <w:szCs w:val="24"/>
          <w:lang w:val="lt-LT"/>
        </w:rPr>
      </w:pPr>
    </w:p>
    <w:p w14:paraId="72075C1B"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10.1. Taikomos Lietuvos Respublikos civilinio kodekso 6.212 str. nuostatos.</w:t>
      </w:r>
    </w:p>
    <w:p w14:paraId="1F657577" w14:textId="77777777" w:rsidR="00D91FCC" w:rsidRPr="00242CFD" w:rsidRDefault="00D91FCC">
      <w:pPr>
        <w:pStyle w:val="Body2"/>
        <w:rPr>
          <w:sz w:val="24"/>
          <w:szCs w:val="24"/>
          <w:lang w:val="lt-LT"/>
        </w:rPr>
      </w:pPr>
    </w:p>
    <w:p w14:paraId="1258213D" w14:textId="77777777" w:rsidR="00D91FCC" w:rsidRPr="00242CFD" w:rsidRDefault="008B1091">
      <w:pPr>
        <w:pStyle w:val="Heading"/>
        <w:rPr>
          <w:sz w:val="24"/>
          <w:szCs w:val="24"/>
          <w:lang w:val="lt-LT"/>
        </w:rPr>
      </w:pPr>
      <w:r w:rsidRPr="00242CFD">
        <w:rPr>
          <w:sz w:val="24"/>
          <w:szCs w:val="24"/>
          <w:lang w:val="lt-LT"/>
        </w:rPr>
        <w:tab/>
        <w:t>11. TAIKYTINA TEISĖ</w:t>
      </w:r>
    </w:p>
    <w:p w14:paraId="59FFCDD1" w14:textId="77777777" w:rsidR="00D91FCC" w:rsidRPr="00242CFD" w:rsidRDefault="00D91FCC">
      <w:pPr>
        <w:pStyle w:val="Body2"/>
        <w:rPr>
          <w:b/>
          <w:bCs/>
          <w:sz w:val="24"/>
          <w:szCs w:val="24"/>
          <w:lang w:val="lt-LT"/>
        </w:rPr>
      </w:pPr>
    </w:p>
    <w:p w14:paraId="4587AEA8"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11.1. Sutarčiai taikoma ir ji aiškinama pagal Lietuvos Respublikos teisę.</w:t>
      </w:r>
    </w:p>
    <w:p w14:paraId="014433CF" w14:textId="77777777" w:rsidR="00D91FCC" w:rsidRPr="00242CFD" w:rsidRDefault="00D91FCC">
      <w:pPr>
        <w:pStyle w:val="Heading"/>
        <w:rPr>
          <w:sz w:val="24"/>
          <w:szCs w:val="24"/>
          <w:lang w:val="lt-LT"/>
        </w:rPr>
      </w:pPr>
    </w:p>
    <w:p w14:paraId="30843855" w14:textId="77777777" w:rsidR="00D91FCC" w:rsidRPr="00242CFD" w:rsidRDefault="008B1091">
      <w:pPr>
        <w:pStyle w:val="Heading"/>
        <w:rPr>
          <w:sz w:val="24"/>
          <w:szCs w:val="24"/>
          <w:lang w:val="lt-LT"/>
        </w:rPr>
      </w:pPr>
      <w:r w:rsidRPr="00242CFD">
        <w:rPr>
          <w:sz w:val="24"/>
          <w:szCs w:val="24"/>
          <w:lang w:val="lt-LT"/>
        </w:rPr>
        <w:tab/>
        <w:t>12. GINČŲ SPRENDIMO TVARKA</w:t>
      </w:r>
    </w:p>
    <w:p w14:paraId="5B71EE31" w14:textId="77777777" w:rsidR="00D91FCC" w:rsidRPr="00242CFD" w:rsidRDefault="00D91FCC">
      <w:pPr>
        <w:pStyle w:val="Body2"/>
        <w:rPr>
          <w:b/>
          <w:bCs/>
          <w:sz w:val="24"/>
          <w:szCs w:val="24"/>
          <w:lang w:val="lt-LT"/>
        </w:rPr>
      </w:pPr>
    </w:p>
    <w:p w14:paraId="3CCBC6EC" w14:textId="77777777" w:rsidR="00D91FCC" w:rsidRDefault="008B1091">
      <w:pPr>
        <w:pStyle w:val="Body2"/>
        <w:rPr>
          <w:rFonts w:eastAsia="Arial Unicode MS" w:cs="Arial Unicode MS"/>
          <w:sz w:val="24"/>
          <w:szCs w:val="24"/>
          <w:lang w:val="lt-LT"/>
        </w:rPr>
      </w:pPr>
      <w:r w:rsidRPr="00242CFD">
        <w:rPr>
          <w:sz w:val="24"/>
          <w:szCs w:val="24"/>
          <w:lang w:val="lt-LT"/>
        </w:rPr>
        <w:tab/>
      </w:r>
      <w:r w:rsidRPr="00242CFD">
        <w:rPr>
          <w:rFonts w:eastAsia="Arial Unicode MS" w:cs="Arial Unicode MS"/>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18722EFE" w14:textId="77777777" w:rsidR="0087299D" w:rsidRDefault="0087299D">
      <w:pPr>
        <w:pStyle w:val="Body2"/>
        <w:rPr>
          <w:rFonts w:eastAsia="Arial Unicode MS" w:cs="Arial Unicode MS"/>
          <w:sz w:val="24"/>
          <w:szCs w:val="24"/>
          <w:lang w:val="lt-LT"/>
        </w:rPr>
      </w:pPr>
    </w:p>
    <w:p w14:paraId="6F8188E2" w14:textId="13EEE4FD" w:rsidR="0087299D" w:rsidRPr="0087299D" w:rsidRDefault="0087299D">
      <w:pPr>
        <w:pStyle w:val="Body2"/>
        <w:rPr>
          <w:rFonts w:eastAsia="Arial Unicode MS" w:cs="Arial Unicode MS"/>
          <w:b/>
          <w:color w:val="404040" w:themeColor="text1" w:themeTint="BF"/>
          <w:sz w:val="24"/>
          <w:szCs w:val="24"/>
          <w:lang w:val="lt-LT"/>
        </w:rPr>
      </w:pPr>
      <w:r w:rsidRPr="0087299D">
        <w:rPr>
          <w:rFonts w:eastAsia="Arial Unicode MS" w:cs="Arial Unicode MS"/>
          <w:b/>
          <w:color w:val="404040" w:themeColor="text1" w:themeTint="BF"/>
          <w:sz w:val="24"/>
          <w:szCs w:val="24"/>
          <w:lang w:val="lt-LT"/>
        </w:rPr>
        <w:tab/>
        <w:t>13. APLINKOSAUGINIAI KRITERIJAI</w:t>
      </w:r>
    </w:p>
    <w:p w14:paraId="1E49E550" w14:textId="77777777" w:rsidR="0087299D" w:rsidRDefault="0087299D">
      <w:pPr>
        <w:pStyle w:val="Body2"/>
        <w:rPr>
          <w:rFonts w:eastAsia="Arial Unicode MS" w:cs="Arial Unicode MS"/>
          <w:sz w:val="24"/>
          <w:szCs w:val="24"/>
          <w:lang w:val="lt-LT"/>
        </w:rPr>
      </w:pPr>
    </w:p>
    <w:p w14:paraId="4ED376DB" w14:textId="77D3B5D3" w:rsidR="0087299D" w:rsidRPr="0087299D" w:rsidRDefault="0087299D" w:rsidP="0087299D">
      <w:pPr>
        <w:pStyle w:val="Body2"/>
        <w:spacing w:line="276" w:lineRule="auto"/>
        <w:rPr>
          <w:sz w:val="24"/>
          <w:szCs w:val="24"/>
        </w:rPr>
      </w:pPr>
      <w:r>
        <w:rPr>
          <w:rFonts w:eastAsia="Arial Unicode MS" w:cs="Arial Unicode MS"/>
          <w:sz w:val="24"/>
          <w:szCs w:val="24"/>
          <w:lang w:val="lt-LT"/>
        </w:rPr>
        <w:tab/>
      </w:r>
      <w:r w:rsidRPr="0087299D">
        <w:rPr>
          <w:rFonts w:eastAsia="Arial Unicode MS" w:cs="Arial Unicode MS"/>
          <w:sz w:val="24"/>
          <w:szCs w:val="24"/>
          <w:lang w:val="lt-LT"/>
        </w:rPr>
        <w:t xml:space="preserve">13.1. </w:t>
      </w:r>
      <w:r w:rsidRPr="0087299D">
        <w:rPr>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14:paraId="2FA47E8F" w14:textId="28EE6C02" w:rsidR="0087299D" w:rsidRPr="0087299D" w:rsidRDefault="0087299D" w:rsidP="0087299D">
      <w:pPr>
        <w:spacing w:line="276" w:lineRule="auto"/>
        <w:jc w:val="both"/>
        <w:rPr>
          <w:kern w:val="2"/>
          <w:highlight w:val="yellow"/>
          <w:shd w:val="clear" w:color="auto" w:fill="FFFFFF"/>
        </w:rPr>
      </w:pPr>
      <w:r w:rsidRPr="0087299D">
        <w:rPr>
          <w:lang w:val="lt-LT"/>
        </w:rPr>
        <w:tab/>
      </w:r>
      <w:r>
        <w:rPr>
          <w:lang w:val="lt-LT"/>
        </w:rPr>
        <w:t xml:space="preserve">13.2. </w:t>
      </w:r>
      <w:r w:rsidRPr="0087299D">
        <w:rPr>
          <w:kern w:val="2"/>
          <w:shd w:val="clear" w:color="auto" w:fill="FFFFFF"/>
        </w:rPr>
        <w:t xml:space="preserve">Tiekėjas, atlikdamas Prekių montavimo ir kitas Prekių parengimo naudoti paslaugas, Pirkėjo </w:t>
      </w:r>
      <w:r>
        <w:rPr>
          <w:kern w:val="2"/>
          <w:shd w:val="clear" w:color="auto" w:fill="FFFFFF"/>
        </w:rPr>
        <w:t>teritorijoje</w:t>
      </w:r>
      <w:r w:rsidRPr="0087299D">
        <w:rPr>
          <w:kern w:val="2"/>
          <w:shd w:val="clear" w:color="auto" w:fill="FFFFFF"/>
        </w:rPr>
        <w:t xml:space="preserv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Prekių priėmimą atsakingas Pirkėjo atstovas, n</w:t>
      </w:r>
      <w:r>
        <w:rPr>
          <w:kern w:val="2"/>
          <w:shd w:val="clear" w:color="auto" w:fill="FFFFFF"/>
        </w:rPr>
        <w:t>urodytas šios Sutarties</w:t>
      </w:r>
      <w:r w:rsidRPr="0087299D">
        <w:rPr>
          <w:kern w:val="2"/>
          <w:shd w:val="clear" w:color="auto" w:fill="FFFFFF"/>
        </w:rPr>
        <w:t xml:space="preserve"> </w:t>
      </w:r>
      <w:r>
        <w:rPr>
          <w:kern w:val="2"/>
          <w:shd w:val="clear" w:color="auto" w:fill="FFFFFF"/>
        </w:rPr>
        <w:t>13.3</w:t>
      </w:r>
      <w:r w:rsidRPr="0087299D">
        <w:rPr>
          <w:kern w:val="2"/>
          <w:shd w:val="clear" w:color="auto" w:fill="FFFFFF"/>
        </w:rPr>
        <w:t xml:space="preserve">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p w14:paraId="5D7EECE0" w14:textId="04EAC52A" w:rsidR="0087299D" w:rsidRPr="00C65B78" w:rsidRDefault="0087299D" w:rsidP="00C65B78">
      <w:pPr>
        <w:pStyle w:val="Body2"/>
        <w:spacing w:line="276" w:lineRule="auto"/>
        <w:ind w:firstLine="720"/>
        <w:rPr>
          <w:kern w:val="2"/>
          <w:sz w:val="24"/>
          <w:szCs w:val="24"/>
          <w:shd w:val="clear" w:color="auto" w:fill="FFFFFF"/>
        </w:rPr>
      </w:pPr>
      <w:r>
        <w:rPr>
          <w:kern w:val="2"/>
          <w:sz w:val="24"/>
          <w:szCs w:val="24"/>
          <w:shd w:val="clear" w:color="auto" w:fill="FFFFFF"/>
        </w:rPr>
        <w:t xml:space="preserve">13.3. </w:t>
      </w:r>
      <w:r w:rsidRPr="0087299D">
        <w:rPr>
          <w:kern w:val="2"/>
          <w:sz w:val="24"/>
          <w:szCs w:val="24"/>
          <w:shd w:val="clear" w:color="auto" w:fill="FFFFFF"/>
        </w:rPr>
        <w:t xml:space="preserve">Nustačius, kad Tiekėjas šiame punkte nustatyto reikalavimo nesilaiko, Tiekėjui taikoma </w:t>
      </w:r>
      <w:r>
        <w:rPr>
          <w:kern w:val="2"/>
          <w:sz w:val="24"/>
          <w:szCs w:val="24"/>
          <w:shd w:val="clear" w:color="auto" w:fill="FFFFFF"/>
        </w:rPr>
        <w:t>Sutarties 7.4</w:t>
      </w:r>
      <w:r w:rsidR="00C65B78">
        <w:rPr>
          <w:kern w:val="2"/>
          <w:sz w:val="24"/>
          <w:szCs w:val="24"/>
          <w:shd w:val="clear" w:color="auto" w:fill="FFFFFF"/>
        </w:rPr>
        <w:t xml:space="preserve"> punkte nurodyto dydžio bauda.</w:t>
      </w:r>
    </w:p>
    <w:p w14:paraId="709B2A4B" w14:textId="77777777" w:rsidR="00D91FCC" w:rsidRPr="00242CFD" w:rsidRDefault="00D91FCC">
      <w:pPr>
        <w:pStyle w:val="Heading"/>
        <w:rPr>
          <w:sz w:val="24"/>
          <w:szCs w:val="24"/>
          <w:lang w:val="lt-LT"/>
        </w:rPr>
      </w:pPr>
    </w:p>
    <w:p w14:paraId="0BB261EE" w14:textId="24C7F861" w:rsidR="00D91FCC" w:rsidRPr="00242CFD" w:rsidRDefault="00626488">
      <w:pPr>
        <w:pStyle w:val="Heading"/>
        <w:rPr>
          <w:sz w:val="24"/>
          <w:szCs w:val="24"/>
          <w:lang w:val="lt-LT"/>
        </w:rPr>
      </w:pPr>
      <w:r>
        <w:rPr>
          <w:sz w:val="24"/>
          <w:szCs w:val="24"/>
          <w:lang w:val="lt-LT"/>
        </w:rPr>
        <w:tab/>
        <w:t>14</w:t>
      </w:r>
      <w:r w:rsidR="008B1091" w:rsidRPr="00242CFD">
        <w:rPr>
          <w:sz w:val="24"/>
          <w:szCs w:val="24"/>
          <w:lang w:val="lt-LT"/>
        </w:rPr>
        <w:t>. KITOS NUOSTATOS</w:t>
      </w:r>
    </w:p>
    <w:p w14:paraId="5563A37A" w14:textId="77777777" w:rsidR="00D91FCC" w:rsidRPr="00242CFD" w:rsidRDefault="00D91FCC">
      <w:pPr>
        <w:pStyle w:val="Body2"/>
        <w:rPr>
          <w:sz w:val="24"/>
          <w:szCs w:val="24"/>
          <w:lang w:val="lt-LT"/>
        </w:rPr>
      </w:pPr>
    </w:p>
    <w:p w14:paraId="6A836C1D" w14:textId="0E980DE8" w:rsidR="00D91FCC" w:rsidRPr="00242CFD" w:rsidRDefault="008B1091">
      <w:pPr>
        <w:pStyle w:val="Body2"/>
        <w:rPr>
          <w:sz w:val="24"/>
          <w:szCs w:val="24"/>
          <w:lang w:val="lt-LT"/>
        </w:rPr>
      </w:pPr>
      <w:r w:rsidRPr="00242CFD">
        <w:rPr>
          <w:sz w:val="24"/>
          <w:szCs w:val="24"/>
          <w:lang w:val="lt-LT"/>
        </w:rPr>
        <w:tab/>
      </w:r>
      <w:r w:rsidR="00626488">
        <w:rPr>
          <w:rFonts w:eastAsia="Arial Unicode MS" w:cs="Arial Unicode MS"/>
          <w:sz w:val="24"/>
          <w:szCs w:val="24"/>
          <w:lang w:val="lt-LT"/>
        </w:rPr>
        <w:t>14</w:t>
      </w:r>
      <w:r w:rsidRPr="00242CFD">
        <w:rPr>
          <w:rFonts w:eastAsia="Arial Unicode MS" w:cs="Arial Unicode MS"/>
          <w:sz w:val="24"/>
          <w:szCs w:val="24"/>
          <w:lang w:val="lt-LT"/>
        </w:rPr>
        <w:t>.1. Sutarties sąlygos gali būti keičiamos tik vadovaujantis Viešųjų pirkimų įstatymo 89 straipsnio nuost</w:t>
      </w:r>
      <w:bookmarkStart w:id="0" w:name="_GoBack"/>
      <w:bookmarkEnd w:id="0"/>
      <w:r w:rsidRPr="00242CFD">
        <w:rPr>
          <w:rFonts w:eastAsia="Arial Unicode MS" w:cs="Arial Unicode MS"/>
          <w:sz w:val="24"/>
          <w:szCs w:val="24"/>
          <w:lang w:val="lt-LT"/>
        </w:rPr>
        <w:t>atomis.</w:t>
      </w:r>
    </w:p>
    <w:p w14:paraId="4ED78AD9" w14:textId="74716D17" w:rsidR="00D91FCC" w:rsidRPr="00242CFD" w:rsidRDefault="008B1091">
      <w:pPr>
        <w:pStyle w:val="Body2"/>
        <w:rPr>
          <w:sz w:val="24"/>
          <w:szCs w:val="24"/>
          <w:lang w:val="lt-LT"/>
        </w:rPr>
      </w:pPr>
      <w:r w:rsidRPr="00242CFD">
        <w:rPr>
          <w:sz w:val="24"/>
          <w:szCs w:val="24"/>
          <w:lang w:val="lt-LT"/>
        </w:rPr>
        <w:tab/>
      </w:r>
      <w:r w:rsidR="00626488">
        <w:rPr>
          <w:rFonts w:eastAsia="Arial Unicode MS" w:cs="Arial Unicode MS"/>
          <w:sz w:val="24"/>
          <w:szCs w:val="24"/>
          <w:lang w:val="lt-LT"/>
        </w:rPr>
        <w:t>14</w:t>
      </w:r>
      <w:r w:rsidRPr="00242CFD">
        <w:rPr>
          <w:rFonts w:eastAsia="Arial Unicode MS" w:cs="Arial Unicode MS"/>
          <w:sz w:val="24"/>
          <w:szCs w:val="24"/>
          <w:lang w:val="lt-LT"/>
        </w:rPr>
        <w:t>.2. Sutarties sąlygų keitimu nebus laikomas Sutarties sąlygų koregavimas joje numatytomis aplinkybėmis, jeigu šios aplinkybės nustatytos aiškiai ir nedviprasmiškai bei buvo pateiktos pirkimo sąlygose.</w:t>
      </w:r>
    </w:p>
    <w:p w14:paraId="05B63182" w14:textId="3995FBB4" w:rsidR="00C65B78" w:rsidRPr="00C65B78" w:rsidRDefault="008B1091">
      <w:pPr>
        <w:pStyle w:val="Body2"/>
        <w:rPr>
          <w:rFonts w:eastAsia="Arial Unicode MS" w:cs="Arial Unicode MS"/>
          <w:color w:val="auto"/>
          <w:sz w:val="24"/>
          <w:szCs w:val="24"/>
          <w:lang w:val="lt-LT"/>
        </w:rPr>
      </w:pPr>
      <w:r w:rsidRPr="00242CFD">
        <w:rPr>
          <w:sz w:val="24"/>
          <w:szCs w:val="24"/>
          <w:lang w:val="lt-LT"/>
        </w:rPr>
        <w:tab/>
      </w:r>
      <w:r w:rsidR="00626488">
        <w:rPr>
          <w:rFonts w:eastAsia="Arial Unicode MS" w:cs="Arial Unicode MS"/>
          <w:sz w:val="24"/>
          <w:szCs w:val="24"/>
          <w:lang w:val="lt-LT"/>
        </w:rPr>
        <w:t>14</w:t>
      </w:r>
      <w:r w:rsidRPr="00242CFD">
        <w:rPr>
          <w:rFonts w:eastAsia="Arial Unicode MS" w:cs="Arial Unicode MS"/>
          <w:sz w:val="24"/>
          <w:szCs w:val="24"/>
          <w:lang w:val="lt-LT"/>
        </w:rPr>
        <w:t xml:space="preserve">.3. Pirkėjo paskirtas asmuo, atsakingas už Sutarties vykdymą </w:t>
      </w:r>
      <w:r w:rsidR="00626488">
        <w:rPr>
          <w:rFonts w:eastAsia="Arial Unicode MS" w:cs="Arial Unicode MS"/>
          <w:sz w:val="24"/>
          <w:szCs w:val="24"/>
          <w:lang w:val="lt-LT"/>
        </w:rPr>
        <w:t>ir</w:t>
      </w:r>
      <w:r w:rsidRPr="00242CFD">
        <w:rPr>
          <w:rFonts w:eastAsia="Arial Unicode MS" w:cs="Arial Unicode MS"/>
          <w:sz w:val="24"/>
          <w:szCs w:val="24"/>
          <w:lang w:val="lt-LT"/>
        </w:rPr>
        <w:t xml:space="preserve"> asmuo, atsakingas už Sutarties ir pakeitimų paskelbimą pagal Viešųjų pirkimų įstatymo 86 straipsnio 9 dalies nuostatas yra </w:t>
      </w:r>
      <w:r w:rsidR="0070378B" w:rsidRPr="00242CFD">
        <w:rPr>
          <w:rFonts w:eastAsia="Arial Unicode MS" w:cs="Arial Unicode MS"/>
          <w:color w:val="C13B2B"/>
          <w:sz w:val="24"/>
          <w:szCs w:val="24"/>
          <w:lang w:val="lt-LT"/>
        </w:rPr>
        <w:t>[vardas, pavardė, pareigos]</w:t>
      </w:r>
      <w:r w:rsidRPr="005F441E">
        <w:rPr>
          <w:rFonts w:eastAsia="Arial Unicode MS" w:cs="Arial Unicode MS"/>
          <w:color w:val="auto"/>
          <w:sz w:val="24"/>
          <w:szCs w:val="24"/>
          <w:lang w:val="lt-LT"/>
        </w:rPr>
        <w:t>.</w:t>
      </w:r>
    </w:p>
    <w:p w14:paraId="339C44B4" w14:textId="1B6EE83F" w:rsidR="00D91FCC" w:rsidRPr="00242CFD" w:rsidRDefault="008B1091">
      <w:pPr>
        <w:pStyle w:val="Body2"/>
        <w:rPr>
          <w:sz w:val="24"/>
          <w:szCs w:val="24"/>
          <w:lang w:val="lt-LT"/>
        </w:rPr>
      </w:pPr>
      <w:r w:rsidRPr="00242CFD">
        <w:rPr>
          <w:sz w:val="24"/>
          <w:szCs w:val="24"/>
          <w:lang w:val="lt-LT"/>
        </w:rPr>
        <w:tab/>
      </w:r>
      <w:r w:rsidR="00626488">
        <w:rPr>
          <w:rFonts w:eastAsia="Arial Unicode MS" w:cs="Arial Unicode MS"/>
          <w:sz w:val="24"/>
          <w:szCs w:val="24"/>
          <w:lang w:val="lt-LT"/>
        </w:rPr>
        <w:t>14</w:t>
      </w:r>
      <w:r w:rsidRPr="00242CFD">
        <w:rPr>
          <w:rFonts w:eastAsia="Arial Unicode MS" w:cs="Arial Unicode MS"/>
          <w:sz w:val="24"/>
          <w:szCs w:val="24"/>
          <w:lang w:val="lt-LT"/>
        </w:rPr>
        <w:t>.4. Jeigu pirkimo vykdymo metu nebuvo tikrinama Pardavėjo kvalifikacija dėl teisės verstis atitinkama veikla arba buvo tikrinama ne visa apimtimi, Pardavėjas įsipareigoja Pirkėjui, kad Sutartį vykdys tik tokią teisę turintys asmenys.</w:t>
      </w:r>
    </w:p>
    <w:p w14:paraId="0D047088" w14:textId="3E80E177" w:rsidR="00D91FCC" w:rsidRPr="00242CFD" w:rsidRDefault="008B1091">
      <w:pPr>
        <w:pStyle w:val="Body2"/>
        <w:rPr>
          <w:sz w:val="24"/>
          <w:szCs w:val="24"/>
          <w:lang w:val="lt-LT"/>
        </w:rPr>
      </w:pPr>
      <w:r w:rsidRPr="00242CFD">
        <w:rPr>
          <w:sz w:val="24"/>
          <w:szCs w:val="24"/>
          <w:lang w:val="lt-LT"/>
        </w:rPr>
        <w:tab/>
      </w:r>
      <w:r w:rsidR="00626488">
        <w:rPr>
          <w:rFonts w:eastAsia="Arial Unicode MS" w:cs="Arial Unicode MS"/>
          <w:sz w:val="24"/>
          <w:szCs w:val="24"/>
          <w:lang w:val="lt-LT"/>
        </w:rPr>
        <w:t>14</w:t>
      </w:r>
      <w:r w:rsidRPr="00242CFD">
        <w:rPr>
          <w:rFonts w:eastAsia="Arial Unicode MS" w:cs="Arial Unicode MS"/>
          <w:sz w:val="24"/>
          <w:szCs w:val="24"/>
          <w:lang w:val="lt-LT"/>
        </w:rPr>
        <w:t>.5. Jeigu sudaroma viena Sutartis dėl kelių pirkimo dalių:</w:t>
      </w:r>
      <w:r w:rsidRPr="00242CFD">
        <w:rPr>
          <w:rFonts w:eastAsia="Arial Unicode MS" w:cs="Arial Unicode MS"/>
          <w:sz w:val="24"/>
          <w:szCs w:val="24"/>
          <w:lang w:val="lt-LT"/>
        </w:rPr>
        <w:tab/>
      </w:r>
    </w:p>
    <w:p w14:paraId="7E5DBB4A" w14:textId="1D514B22" w:rsidR="00D91FCC" w:rsidRPr="00242CFD" w:rsidRDefault="00626488">
      <w:pPr>
        <w:pStyle w:val="Body2"/>
        <w:rPr>
          <w:sz w:val="24"/>
          <w:szCs w:val="24"/>
          <w:lang w:val="lt-LT"/>
        </w:rPr>
      </w:pPr>
      <w:r>
        <w:rPr>
          <w:rFonts w:eastAsia="Arial Unicode MS" w:cs="Arial Unicode MS"/>
          <w:sz w:val="24"/>
          <w:szCs w:val="24"/>
          <w:lang w:val="lt-LT"/>
        </w:rPr>
        <w:tab/>
        <w:t>14</w:t>
      </w:r>
      <w:r w:rsidR="008B1091" w:rsidRPr="00242CFD">
        <w:rPr>
          <w:rFonts w:eastAsia="Arial Unicode MS" w:cs="Arial Unicode MS"/>
          <w:sz w:val="24"/>
          <w:szCs w:val="24"/>
          <w:lang w:val="lt-LT"/>
        </w:rPr>
        <w:t>.5.1. Sutartyje nurodytos sąlygos dėl Sutarties galiojimo, Sutarties vertės, Sutarties pratęsimo, Sutarties nutraukimo, netesybų skaičiavimo taikomos kiekvienai pirkimo daliai atskirai.</w:t>
      </w:r>
    </w:p>
    <w:p w14:paraId="6CE6F453" w14:textId="15BB58E0" w:rsidR="00D91FCC" w:rsidRPr="00242CFD" w:rsidRDefault="00626488">
      <w:pPr>
        <w:pStyle w:val="Body2"/>
        <w:rPr>
          <w:sz w:val="24"/>
          <w:szCs w:val="24"/>
          <w:lang w:val="lt-LT"/>
        </w:rPr>
      </w:pPr>
      <w:r>
        <w:rPr>
          <w:rFonts w:eastAsia="Arial Unicode MS" w:cs="Arial Unicode MS"/>
          <w:sz w:val="24"/>
          <w:szCs w:val="24"/>
          <w:lang w:val="lt-LT"/>
        </w:rPr>
        <w:tab/>
        <w:t>14</w:t>
      </w:r>
      <w:r w:rsidR="008B1091" w:rsidRPr="00242CFD">
        <w:rPr>
          <w:rFonts w:eastAsia="Arial Unicode MS" w:cs="Arial Unicode MS"/>
          <w:sz w:val="24"/>
          <w:szCs w:val="24"/>
          <w:lang w:val="lt-LT"/>
        </w:rPr>
        <w:t>.5.2. Pardavėjas savo pasirinkimu gali pateikti vieną sąskaitą už visas pagal Sutartį pristatytas prekes arba atskiras sąskaitas pagal kiekvieną pirkimo dalį pristatytoms prekėms.</w:t>
      </w:r>
    </w:p>
    <w:p w14:paraId="77F363D0" w14:textId="6A8D1CB8" w:rsidR="00C65B78" w:rsidRDefault="008B1091" w:rsidP="00C65B78">
      <w:pPr>
        <w:pStyle w:val="Sraopastraipa"/>
        <w:tabs>
          <w:tab w:val="left" w:pos="0"/>
        </w:tabs>
        <w:spacing w:line="240" w:lineRule="auto"/>
        <w:ind w:left="0" w:firstLine="0"/>
        <w:rPr>
          <w:rFonts w:cstheme="minorHAnsi"/>
          <w:sz w:val="24"/>
          <w:szCs w:val="24"/>
        </w:rPr>
      </w:pPr>
      <w:r w:rsidRPr="00242CFD">
        <w:rPr>
          <w:sz w:val="24"/>
          <w:szCs w:val="24"/>
          <w:lang w:val="lt-LT"/>
        </w:rPr>
        <w:tab/>
      </w:r>
      <w:r w:rsidR="00626488">
        <w:rPr>
          <w:rFonts w:cs="Arial Unicode MS"/>
          <w:sz w:val="24"/>
          <w:szCs w:val="24"/>
          <w:lang w:val="lt-LT"/>
        </w:rPr>
        <w:t>14</w:t>
      </w:r>
      <w:r w:rsidRPr="00242CFD">
        <w:rPr>
          <w:rFonts w:cs="Arial Unicode MS"/>
          <w:sz w:val="24"/>
          <w:szCs w:val="24"/>
          <w:lang w:val="lt-LT"/>
        </w:rPr>
        <w:t>.6</w:t>
      </w:r>
      <w:r w:rsidRPr="00C65B78">
        <w:rPr>
          <w:rFonts w:cs="Arial Unicode MS"/>
          <w:sz w:val="24"/>
          <w:szCs w:val="24"/>
          <w:lang w:val="lt-LT"/>
        </w:rPr>
        <w:t xml:space="preserve">. </w:t>
      </w:r>
      <w:r w:rsidR="00C65B78" w:rsidRPr="00C65B78">
        <w:rPr>
          <w:rFonts w:cstheme="minorHAnsi"/>
          <w:sz w:val="24"/>
          <w:szCs w:val="24"/>
        </w:rPr>
        <w:t>Tiekėjas</w:t>
      </w:r>
      <w:r w:rsidR="00C65B78" w:rsidRPr="00C65B78">
        <w:rPr>
          <w:rFonts w:cstheme="minorHAnsi"/>
          <w:sz w:val="24"/>
          <w:szCs w:val="24"/>
        </w:rPr>
        <w:t xml:space="preserve"> Sutarties vykdymo metu privalo</w:t>
      </w:r>
      <w:r w:rsidR="00C65B78" w:rsidRPr="00C65B78">
        <w:rPr>
          <w:rFonts w:cstheme="minorHAnsi"/>
          <w:sz w:val="24"/>
          <w:szCs w:val="24"/>
        </w:rPr>
        <w:t xml:space="preserve"> pateikti </w:t>
      </w:r>
      <w:r w:rsidR="00C65B78">
        <w:rPr>
          <w:rFonts w:cstheme="minorHAnsi"/>
          <w:sz w:val="24"/>
          <w:szCs w:val="24"/>
        </w:rPr>
        <w:t>lauko klasės NAUDOTOJO VADOVĄ ir a</w:t>
      </w:r>
      <w:r w:rsidR="00C65B78" w:rsidRPr="00C65B78">
        <w:rPr>
          <w:rFonts w:cstheme="minorHAnsi"/>
          <w:sz w:val="24"/>
          <w:szCs w:val="24"/>
        </w:rPr>
        <w:t xml:space="preserve">pmokyti </w:t>
      </w:r>
      <w:r w:rsidR="00C65B78">
        <w:rPr>
          <w:rFonts w:cstheme="minorHAnsi"/>
          <w:sz w:val="24"/>
          <w:szCs w:val="24"/>
        </w:rPr>
        <w:t>Pirkėjo</w:t>
      </w:r>
      <w:r w:rsidR="00C65B78" w:rsidRPr="00C65B78">
        <w:rPr>
          <w:rFonts w:cstheme="minorHAnsi"/>
          <w:sz w:val="24"/>
          <w:szCs w:val="24"/>
        </w:rPr>
        <w:t xml:space="preserve"> įgaliotą asmenį,</w:t>
      </w:r>
      <w:r w:rsidR="00C65B78">
        <w:rPr>
          <w:rFonts w:cstheme="minorHAnsi"/>
          <w:sz w:val="24"/>
          <w:szCs w:val="24"/>
        </w:rPr>
        <w:t xml:space="preserve"> nurodytą Sutarties 14.3 punkte</w:t>
      </w:r>
      <w:r w:rsidR="00C65B78" w:rsidRPr="00C65B78">
        <w:rPr>
          <w:rFonts w:cstheme="minorHAnsi"/>
          <w:sz w:val="24"/>
          <w:szCs w:val="24"/>
        </w:rPr>
        <w:t xml:space="preserve"> kaip naudotis juo ir eksploatuoti.</w:t>
      </w:r>
    </w:p>
    <w:p w14:paraId="13D4D7E1" w14:textId="77777777" w:rsidR="00C65B78" w:rsidRDefault="00C65B78" w:rsidP="00C65B78">
      <w:pPr>
        <w:pStyle w:val="Sraopastraipa"/>
        <w:tabs>
          <w:tab w:val="left" w:pos="0"/>
        </w:tabs>
        <w:spacing w:line="240" w:lineRule="auto"/>
        <w:ind w:left="0" w:firstLine="0"/>
        <w:rPr>
          <w:rFonts w:cs="Arial Unicode MS"/>
          <w:sz w:val="24"/>
          <w:szCs w:val="24"/>
          <w:lang w:val="lt-LT"/>
        </w:rPr>
      </w:pPr>
      <w:r>
        <w:rPr>
          <w:rFonts w:cstheme="minorHAnsi"/>
          <w:sz w:val="24"/>
          <w:szCs w:val="24"/>
        </w:rPr>
        <w:tab/>
        <w:t xml:space="preserve">14.7. </w:t>
      </w:r>
      <w:r w:rsidR="008B1091" w:rsidRPr="00242CFD">
        <w:rPr>
          <w:rFonts w:cs="Arial Unicode MS"/>
          <w:sz w:val="24"/>
          <w:szCs w:val="24"/>
          <w:lang w:val="lt-LT"/>
        </w:rPr>
        <w:t>S</w:t>
      </w:r>
      <w:r>
        <w:rPr>
          <w:rFonts w:cs="Arial Unicode MS"/>
          <w:sz w:val="24"/>
          <w:szCs w:val="24"/>
          <w:lang w:val="lt-LT"/>
        </w:rPr>
        <w:t>utartis sudaroma lietuvių kalba.</w:t>
      </w:r>
    </w:p>
    <w:p w14:paraId="47F649E0" w14:textId="67A76B65" w:rsidR="00D91FCC" w:rsidRPr="00C65B78" w:rsidRDefault="00C65B78" w:rsidP="00C65B78">
      <w:pPr>
        <w:pStyle w:val="Sraopastraipa"/>
        <w:tabs>
          <w:tab w:val="left" w:pos="0"/>
        </w:tabs>
        <w:spacing w:line="240" w:lineRule="auto"/>
        <w:ind w:left="0" w:firstLine="0"/>
        <w:rPr>
          <w:rFonts w:cstheme="minorHAnsi"/>
          <w:sz w:val="21"/>
          <w:szCs w:val="21"/>
        </w:rPr>
      </w:pPr>
      <w:r>
        <w:rPr>
          <w:rFonts w:cs="Arial Unicode MS"/>
          <w:sz w:val="24"/>
          <w:szCs w:val="24"/>
          <w:lang w:val="lt-LT"/>
        </w:rPr>
        <w:tab/>
        <w:t>14.8 Ši Sutartis pasirašoma elektroniniu parašu – sudaromas vienas sutarties egzempliorius.</w:t>
      </w:r>
    </w:p>
    <w:p w14:paraId="4E7CFDB3" w14:textId="77777777" w:rsidR="00D91FCC" w:rsidRPr="00242CFD" w:rsidRDefault="00D91FCC">
      <w:pPr>
        <w:pStyle w:val="Body2"/>
        <w:rPr>
          <w:sz w:val="24"/>
          <w:szCs w:val="24"/>
          <w:lang w:val="lt-LT"/>
        </w:rPr>
      </w:pPr>
    </w:p>
    <w:p w14:paraId="2C1DA860" w14:textId="29C4A7E2" w:rsidR="00D91FCC" w:rsidRPr="00242CFD" w:rsidRDefault="00626488">
      <w:pPr>
        <w:pStyle w:val="Heading"/>
        <w:rPr>
          <w:sz w:val="24"/>
          <w:szCs w:val="24"/>
          <w:lang w:val="lt-LT"/>
        </w:rPr>
      </w:pPr>
      <w:r>
        <w:rPr>
          <w:sz w:val="24"/>
          <w:szCs w:val="24"/>
          <w:lang w:val="lt-LT"/>
        </w:rPr>
        <w:tab/>
        <w:t>15</w:t>
      </w:r>
      <w:r w:rsidR="008B1091" w:rsidRPr="00242CFD">
        <w:rPr>
          <w:sz w:val="24"/>
          <w:szCs w:val="24"/>
          <w:lang w:val="lt-LT"/>
        </w:rPr>
        <w:t>. SUTARTIES PRIEDAS</w:t>
      </w:r>
    </w:p>
    <w:p w14:paraId="08D13761" w14:textId="77777777" w:rsidR="00D91FCC" w:rsidRPr="00242CFD" w:rsidRDefault="00D91FCC">
      <w:pPr>
        <w:pStyle w:val="Body2"/>
        <w:rPr>
          <w:sz w:val="24"/>
          <w:szCs w:val="24"/>
          <w:lang w:val="lt-LT"/>
        </w:rPr>
      </w:pPr>
    </w:p>
    <w:p w14:paraId="1286011D" w14:textId="79AFFB24" w:rsidR="003F0EB6" w:rsidRDefault="008B1091">
      <w:pPr>
        <w:pStyle w:val="Body2"/>
        <w:rPr>
          <w:rFonts w:eastAsia="Arial Unicode MS" w:cs="Arial Unicode MS"/>
          <w:sz w:val="24"/>
          <w:szCs w:val="24"/>
          <w:lang w:val="lt-LT"/>
        </w:rPr>
      </w:pPr>
      <w:r w:rsidRPr="00242CFD">
        <w:rPr>
          <w:sz w:val="24"/>
          <w:szCs w:val="24"/>
          <w:lang w:val="lt-LT"/>
        </w:rPr>
        <w:tab/>
      </w:r>
      <w:r w:rsidR="00626488">
        <w:rPr>
          <w:rFonts w:eastAsia="Arial Unicode MS" w:cs="Arial Unicode MS"/>
          <w:sz w:val="24"/>
          <w:szCs w:val="24"/>
          <w:lang w:val="lt-LT"/>
        </w:rPr>
        <w:t>15</w:t>
      </w:r>
      <w:r w:rsidR="003F0EB6">
        <w:rPr>
          <w:rFonts w:eastAsia="Arial Unicode MS" w:cs="Arial Unicode MS"/>
          <w:sz w:val="24"/>
          <w:szCs w:val="24"/>
          <w:lang w:val="lt-LT"/>
        </w:rPr>
        <w:t>.1. Sutarties priedai:</w:t>
      </w:r>
    </w:p>
    <w:p w14:paraId="2C65E9BB" w14:textId="77777777" w:rsidR="003F0EB6" w:rsidRDefault="003F0EB6">
      <w:pPr>
        <w:pStyle w:val="Body2"/>
        <w:rPr>
          <w:rFonts w:eastAsia="Arial Unicode MS" w:cs="Arial Unicode MS"/>
          <w:sz w:val="24"/>
          <w:szCs w:val="24"/>
          <w:lang w:val="lt-LT"/>
        </w:rPr>
      </w:pPr>
      <w:r>
        <w:rPr>
          <w:rFonts w:eastAsia="Arial Unicode MS" w:cs="Arial Unicode MS"/>
          <w:sz w:val="24"/>
          <w:szCs w:val="24"/>
          <w:lang w:val="lt-LT"/>
        </w:rPr>
        <w:t xml:space="preserve">                     1 priedas – Techninė specifikacija</w:t>
      </w:r>
    </w:p>
    <w:p w14:paraId="5D46492C" w14:textId="0D2C2509" w:rsidR="00D91FCC" w:rsidRDefault="003F0EB6">
      <w:pPr>
        <w:pStyle w:val="Body2"/>
        <w:rPr>
          <w:rFonts w:eastAsia="Arial Unicode MS" w:cs="Arial Unicode MS"/>
          <w:sz w:val="24"/>
          <w:szCs w:val="24"/>
          <w:lang w:val="lt-LT"/>
        </w:rPr>
      </w:pPr>
      <w:r>
        <w:rPr>
          <w:rFonts w:eastAsia="Arial Unicode MS" w:cs="Arial Unicode MS"/>
          <w:sz w:val="24"/>
          <w:szCs w:val="24"/>
          <w:lang w:val="lt-LT"/>
        </w:rPr>
        <w:t xml:space="preserve">                     2 priedas – Pasiūlymas </w:t>
      </w:r>
      <w:r w:rsidR="008B1091" w:rsidRPr="00242CFD">
        <w:rPr>
          <w:rFonts w:eastAsia="Arial Unicode MS" w:cs="Arial Unicode MS"/>
          <w:sz w:val="24"/>
          <w:szCs w:val="24"/>
          <w:lang w:val="lt-LT"/>
        </w:rPr>
        <w:t xml:space="preserve"> </w:t>
      </w:r>
    </w:p>
    <w:p w14:paraId="719584C9" w14:textId="66555DD8" w:rsidR="003F0EB6" w:rsidRPr="003F0EB6" w:rsidRDefault="003F0EB6">
      <w:pPr>
        <w:pStyle w:val="Body2"/>
        <w:rPr>
          <w:rFonts w:eastAsia="Arial Unicode MS" w:cs="Arial Unicode MS"/>
          <w:sz w:val="24"/>
          <w:szCs w:val="24"/>
          <w:lang w:val="lt-LT"/>
        </w:rPr>
      </w:pPr>
      <w:r>
        <w:rPr>
          <w:rFonts w:eastAsia="Arial Unicode MS" w:cs="Arial Unicode MS"/>
          <w:sz w:val="24"/>
          <w:szCs w:val="24"/>
          <w:lang w:val="lt-LT"/>
        </w:rPr>
        <w:t xml:space="preserve">                     3 priedas – Subtiekėjų sąrašas </w:t>
      </w:r>
      <w:r w:rsidRPr="003F0EB6">
        <w:rPr>
          <w:rFonts w:eastAsia="Arial Unicode MS" w:cs="Arial Unicode MS"/>
          <w:i/>
          <w:sz w:val="24"/>
          <w:szCs w:val="24"/>
          <w:lang w:val="lt-LT"/>
        </w:rPr>
        <w:t>(jeigu taikoma)</w:t>
      </w:r>
    </w:p>
    <w:p w14:paraId="6C71FB04" w14:textId="77777777" w:rsidR="00D91FCC" w:rsidRPr="00242CFD" w:rsidRDefault="00D91FCC">
      <w:pPr>
        <w:pStyle w:val="Body2"/>
        <w:rPr>
          <w:sz w:val="24"/>
          <w:szCs w:val="24"/>
          <w:lang w:val="lt-LT"/>
        </w:rPr>
      </w:pPr>
    </w:p>
    <w:p w14:paraId="6BB7C714" w14:textId="651A841D" w:rsidR="00D91FCC" w:rsidRPr="00242CFD" w:rsidRDefault="00626488">
      <w:pPr>
        <w:pStyle w:val="Heading"/>
        <w:rPr>
          <w:sz w:val="24"/>
          <w:szCs w:val="24"/>
          <w:lang w:val="lt-LT"/>
        </w:rPr>
      </w:pPr>
      <w:r>
        <w:rPr>
          <w:sz w:val="24"/>
          <w:szCs w:val="24"/>
          <w:lang w:val="lt-LT"/>
        </w:rPr>
        <w:tab/>
        <w:t>16</w:t>
      </w:r>
      <w:r w:rsidR="008B1091" w:rsidRPr="00242CFD">
        <w:rPr>
          <w:sz w:val="24"/>
          <w:szCs w:val="24"/>
          <w:lang w:val="lt-LT"/>
        </w:rPr>
        <w:t>. ŠALIŲ JURIDINIAI ADRESAI, REKVIZITAI IR PARAŠAI</w:t>
      </w:r>
    </w:p>
    <w:p w14:paraId="045D4993" w14:textId="77777777" w:rsidR="00D91FCC" w:rsidRPr="00242CFD" w:rsidRDefault="00D91FCC">
      <w:pPr>
        <w:pStyle w:val="Body2"/>
        <w:rPr>
          <w:sz w:val="24"/>
          <w:szCs w:val="24"/>
          <w:lang w:val="lt-LT"/>
        </w:rPr>
      </w:pPr>
    </w:p>
    <w:p w14:paraId="09DC30E5" w14:textId="6D450827" w:rsidR="00D91FCC" w:rsidRPr="00242CFD" w:rsidRDefault="008B1091">
      <w:pPr>
        <w:pStyle w:val="Heading"/>
        <w:rPr>
          <w:sz w:val="24"/>
          <w:szCs w:val="24"/>
          <w:lang w:val="lt-LT"/>
        </w:rPr>
      </w:pPr>
      <w:r w:rsidRPr="00242CFD">
        <w:rPr>
          <w:sz w:val="24"/>
          <w:szCs w:val="24"/>
          <w:lang w:val="lt-LT"/>
        </w:rPr>
        <w:tab/>
        <w:t>P</w:t>
      </w:r>
      <w:r w:rsidR="005F441E">
        <w:rPr>
          <w:sz w:val="24"/>
          <w:szCs w:val="24"/>
          <w:lang w:val="lt-LT"/>
        </w:rPr>
        <w:t>IRKĖJAS</w:t>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005F441E">
        <w:rPr>
          <w:sz w:val="24"/>
          <w:szCs w:val="24"/>
          <w:lang w:val="lt-LT"/>
        </w:rPr>
        <w:tab/>
      </w:r>
      <w:r w:rsidRPr="00242CFD">
        <w:rPr>
          <w:sz w:val="24"/>
          <w:szCs w:val="24"/>
          <w:lang w:val="lt-LT"/>
        </w:rPr>
        <w:t>P</w:t>
      </w:r>
      <w:r w:rsidR="005F441E">
        <w:rPr>
          <w:sz w:val="24"/>
          <w:szCs w:val="24"/>
          <w:lang w:val="lt-LT"/>
        </w:rPr>
        <w:t>ARDAVĖJAS</w:t>
      </w:r>
    </w:p>
    <w:p w14:paraId="5F4C8646" w14:textId="0C56B715"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__________________</w:t>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rFonts w:eastAsia="Arial Unicode MS" w:cs="Arial Unicode MS"/>
          <w:sz w:val="24"/>
          <w:szCs w:val="24"/>
          <w:lang w:val="lt-LT"/>
        </w:rPr>
        <w:t>__________________</w:t>
      </w:r>
    </w:p>
    <w:p w14:paraId="15C81767" w14:textId="75BA5E4B"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Adresas</w:t>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rFonts w:eastAsia="Arial Unicode MS" w:cs="Arial Unicode MS"/>
          <w:sz w:val="24"/>
          <w:szCs w:val="24"/>
          <w:lang w:val="lt-LT"/>
        </w:rPr>
        <w:t>Adresas</w:t>
      </w:r>
    </w:p>
    <w:p w14:paraId="38369A71" w14:textId="09C04FE5"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Juridinio asmens kodas</w:t>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t>Juridinio asmens kodas</w:t>
      </w:r>
    </w:p>
    <w:p w14:paraId="21CFBA98"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PVM mokėtojo kodas</w:t>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rFonts w:eastAsia="Arial Unicode MS" w:cs="Arial Unicode MS"/>
          <w:sz w:val="24"/>
          <w:szCs w:val="24"/>
          <w:lang w:val="lt-LT"/>
        </w:rPr>
        <w:t>PVM mokėtojo kodas</w:t>
      </w:r>
    </w:p>
    <w:p w14:paraId="39360F05" w14:textId="77777777" w:rsidR="00D91FCC" w:rsidRPr="00242CFD" w:rsidRDefault="008B1091">
      <w:pPr>
        <w:pStyle w:val="Body2"/>
        <w:rPr>
          <w:sz w:val="24"/>
          <w:szCs w:val="24"/>
          <w:lang w:val="lt-LT"/>
        </w:rPr>
      </w:pPr>
      <w:r w:rsidRPr="00242CFD">
        <w:rPr>
          <w:rFonts w:eastAsia="Arial Unicode MS" w:cs="Arial Unicode MS"/>
          <w:sz w:val="24"/>
          <w:szCs w:val="24"/>
          <w:lang w:val="lt-LT"/>
        </w:rPr>
        <w:tab/>
        <w:t>Banko sąskaitos Nr.</w:t>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t>Banko sąskaitos Nr.</w:t>
      </w:r>
    </w:p>
    <w:p w14:paraId="69EAF653"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Bankas</w:t>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rFonts w:eastAsia="Arial Unicode MS" w:cs="Arial Unicode MS"/>
          <w:sz w:val="24"/>
          <w:szCs w:val="24"/>
          <w:lang w:val="lt-LT"/>
        </w:rPr>
        <w:t>Bankas</w:t>
      </w:r>
    </w:p>
    <w:p w14:paraId="75F8C13D"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Banko kodas</w:t>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rFonts w:eastAsia="Arial Unicode MS" w:cs="Arial Unicode MS"/>
          <w:sz w:val="24"/>
          <w:szCs w:val="24"/>
          <w:lang w:val="lt-LT"/>
        </w:rPr>
        <w:t>Banko kodas</w:t>
      </w:r>
    </w:p>
    <w:p w14:paraId="631A415C"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Tel.</w:t>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rFonts w:eastAsia="Arial Unicode MS" w:cs="Arial Unicode MS"/>
          <w:sz w:val="24"/>
          <w:szCs w:val="24"/>
          <w:lang w:val="lt-LT"/>
        </w:rPr>
        <w:t>Tel.</w:t>
      </w:r>
    </w:p>
    <w:p w14:paraId="014A5E89" w14:textId="77777777" w:rsidR="00D91FCC" w:rsidRPr="00242CFD" w:rsidRDefault="008B1091">
      <w:pPr>
        <w:pStyle w:val="Body2"/>
        <w:rPr>
          <w:sz w:val="24"/>
          <w:szCs w:val="24"/>
          <w:lang w:val="lt-LT"/>
        </w:rPr>
      </w:pPr>
      <w:r w:rsidRPr="00242CFD">
        <w:rPr>
          <w:rFonts w:eastAsia="Arial Unicode MS" w:cs="Arial Unicode MS"/>
          <w:sz w:val="24"/>
          <w:szCs w:val="24"/>
          <w:lang w:val="lt-LT"/>
        </w:rPr>
        <w:tab/>
        <w:t>El. p.</w:t>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t>El. p.</w:t>
      </w:r>
    </w:p>
    <w:p w14:paraId="1D1967C4" w14:textId="77777777" w:rsidR="00D91FCC" w:rsidRPr="00242CFD" w:rsidRDefault="00D91FCC">
      <w:pPr>
        <w:pStyle w:val="Body2"/>
        <w:rPr>
          <w:sz w:val="24"/>
          <w:szCs w:val="24"/>
          <w:lang w:val="lt-LT"/>
        </w:rPr>
      </w:pPr>
    </w:p>
    <w:p w14:paraId="72AE944E"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Atstovo pareigos</w:t>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r>
      <w:r w:rsidRPr="00242CFD">
        <w:rPr>
          <w:rFonts w:eastAsia="Arial Unicode MS" w:cs="Arial Unicode MS"/>
          <w:sz w:val="24"/>
          <w:szCs w:val="24"/>
          <w:lang w:val="lt-LT"/>
        </w:rPr>
        <w:tab/>
        <w:t>Atstovas pareigos</w:t>
      </w:r>
    </w:p>
    <w:p w14:paraId="2E7C7254" w14:textId="31C5C65B"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Vardas, pavardė</w:t>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rFonts w:eastAsia="Arial Unicode MS" w:cs="Arial Unicode MS"/>
          <w:sz w:val="24"/>
          <w:szCs w:val="24"/>
          <w:lang w:val="lt-LT"/>
        </w:rPr>
        <w:t>Vardas, pavardė</w:t>
      </w:r>
    </w:p>
    <w:p w14:paraId="773AD7A7" w14:textId="77777777" w:rsidR="00D91FCC" w:rsidRPr="00242CFD" w:rsidRDefault="00D91FCC">
      <w:pPr>
        <w:pStyle w:val="Body2"/>
        <w:rPr>
          <w:sz w:val="24"/>
          <w:szCs w:val="24"/>
          <w:lang w:val="lt-LT"/>
        </w:rPr>
      </w:pPr>
    </w:p>
    <w:p w14:paraId="27702B63" w14:textId="77777777"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sz w:val="24"/>
          <w:szCs w:val="24"/>
          <w:lang w:val="lt-LT"/>
        </w:rPr>
        <w:t>______________</w:t>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rFonts w:eastAsia="Arial Unicode MS" w:cs="Arial Unicode MS"/>
          <w:sz w:val="24"/>
          <w:szCs w:val="24"/>
          <w:lang w:val="lt-LT"/>
        </w:rPr>
        <w:t>______________</w:t>
      </w:r>
    </w:p>
    <w:p w14:paraId="54442719" w14:textId="3FEF3606" w:rsidR="00D91FCC" w:rsidRPr="00242CFD" w:rsidRDefault="008B1091">
      <w:pPr>
        <w:pStyle w:val="Body2"/>
        <w:rPr>
          <w:sz w:val="24"/>
          <w:szCs w:val="24"/>
          <w:lang w:val="lt-LT"/>
        </w:rPr>
      </w:pPr>
      <w:r w:rsidRPr="00242CFD">
        <w:rPr>
          <w:sz w:val="24"/>
          <w:szCs w:val="24"/>
          <w:lang w:val="lt-LT"/>
        </w:rPr>
        <w:tab/>
      </w:r>
      <w:r w:rsidRPr="00242CFD">
        <w:rPr>
          <w:rFonts w:eastAsia="Arial Unicode MS" w:cs="Arial Unicode MS"/>
          <w:i/>
          <w:iCs/>
          <w:sz w:val="24"/>
          <w:szCs w:val="24"/>
          <w:lang w:val="lt-LT"/>
        </w:rPr>
        <w:t>(parašas)</w:t>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sz w:val="24"/>
          <w:szCs w:val="24"/>
          <w:lang w:val="lt-LT"/>
        </w:rPr>
        <w:tab/>
      </w:r>
      <w:r w:rsidRPr="00242CFD">
        <w:rPr>
          <w:rFonts w:eastAsia="Arial Unicode MS" w:cs="Arial Unicode MS"/>
          <w:i/>
          <w:iCs/>
          <w:sz w:val="24"/>
          <w:szCs w:val="24"/>
          <w:lang w:val="lt-LT"/>
        </w:rPr>
        <w:t>(parašas)</w:t>
      </w:r>
    </w:p>
    <w:sectPr w:rsidR="00D91FCC" w:rsidRPr="00242CFD">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C1201" w14:textId="77777777" w:rsidR="00F43E38" w:rsidRDefault="00F43E38">
      <w:r>
        <w:separator/>
      </w:r>
    </w:p>
  </w:endnote>
  <w:endnote w:type="continuationSeparator" w:id="0">
    <w:p w14:paraId="7A2A495E" w14:textId="77777777" w:rsidR="00F43E38" w:rsidRDefault="00F4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E76E4" w14:textId="27E22277" w:rsidR="00D91FCC" w:rsidRDefault="008B109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43E3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43E3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81DC7" w14:textId="77777777" w:rsidR="00F43E38" w:rsidRDefault="00F43E38">
      <w:r>
        <w:separator/>
      </w:r>
    </w:p>
  </w:footnote>
  <w:footnote w:type="continuationSeparator" w:id="0">
    <w:p w14:paraId="2A311750" w14:textId="77777777" w:rsidR="00F43E38" w:rsidRDefault="00F43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CC"/>
    <w:rsid w:val="00067D7B"/>
    <w:rsid w:val="000D7D31"/>
    <w:rsid w:val="000F5A27"/>
    <w:rsid w:val="00165749"/>
    <w:rsid w:val="0017263B"/>
    <w:rsid w:val="001C5010"/>
    <w:rsid w:val="001C5E95"/>
    <w:rsid w:val="00242CFD"/>
    <w:rsid w:val="002D66D0"/>
    <w:rsid w:val="00332DF6"/>
    <w:rsid w:val="00397069"/>
    <w:rsid w:val="003F0EB6"/>
    <w:rsid w:val="0045470D"/>
    <w:rsid w:val="005D5465"/>
    <w:rsid w:val="005D6520"/>
    <w:rsid w:val="005F441E"/>
    <w:rsid w:val="005F6C8A"/>
    <w:rsid w:val="00626488"/>
    <w:rsid w:val="0070378B"/>
    <w:rsid w:val="00767319"/>
    <w:rsid w:val="007B7C05"/>
    <w:rsid w:val="0087299D"/>
    <w:rsid w:val="008B1091"/>
    <w:rsid w:val="008C0A21"/>
    <w:rsid w:val="00B63163"/>
    <w:rsid w:val="00C65B78"/>
    <w:rsid w:val="00C874EF"/>
    <w:rsid w:val="00D91FCC"/>
    <w:rsid w:val="00E535A9"/>
    <w:rsid w:val="00EF17BB"/>
    <w:rsid w:val="00F43E38"/>
    <w:rsid w:val="00F610D9"/>
    <w:rsid w:val="00FD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7952"/>
  <w15:docId w15:val="{223EAE02-0785-4C5E-93DC-5D8FA14F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299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242CFD"/>
    <w:pPr>
      <w:tabs>
        <w:tab w:val="center" w:pos="4986"/>
        <w:tab w:val="right" w:pos="9972"/>
      </w:tabs>
    </w:pPr>
  </w:style>
  <w:style w:type="character" w:customStyle="1" w:styleId="AntratsDiagrama">
    <w:name w:val="Antraštės Diagrama"/>
    <w:basedOn w:val="Numatytasispastraiposriftas"/>
    <w:link w:val="Antrats"/>
    <w:uiPriority w:val="99"/>
    <w:rsid w:val="00242CFD"/>
    <w:rPr>
      <w:sz w:val="24"/>
      <w:szCs w:val="24"/>
    </w:rPr>
  </w:style>
  <w:style w:type="paragraph" w:styleId="Porat">
    <w:name w:val="footer"/>
    <w:basedOn w:val="prastasis"/>
    <w:link w:val="PoratDiagrama"/>
    <w:uiPriority w:val="99"/>
    <w:unhideWhenUsed/>
    <w:rsid w:val="00242CFD"/>
    <w:pPr>
      <w:tabs>
        <w:tab w:val="center" w:pos="4986"/>
        <w:tab w:val="right" w:pos="9972"/>
      </w:tabs>
    </w:pPr>
  </w:style>
  <w:style w:type="character" w:customStyle="1" w:styleId="PoratDiagrama">
    <w:name w:val="Poraštė Diagrama"/>
    <w:basedOn w:val="Numatytasispastraiposriftas"/>
    <w:link w:val="Porat"/>
    <w:uiPriority w:val="99"/>
    <w:rsid w:val="00242CFD"/>
    <w:rPr>
      <w:sz w:val="24"/>
      <w:szCs w:val="24"/>
    </w:rPr>
  </w:style>
  <w:style w:type="paragraph" w:styleId="Pavadinimas">
    <w:name w:val="Title"/>
    <w:next w:val="Body2"/>
    <w:link w:val="PavadinimasDiagrama"/>
    <w:uiPriority w:val="10"/>
    <w:qFormat/>
    <w:rsid w:val="00165749"/>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165749"/>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table" w:styleId="Lentelstinklelis">
    <w:name w:val="Table Grid"/>
    <w:basedOn w:val="prastojilentel"/>
    <w:uiPriority w:val="39"/>
    <w:rsid w:val="0016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5B7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5B78"/>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720" w:firstLine="697"/>
      <w:contextualSpacing/>
      <w:jc w:val="both"/>
    </w:pPr>
    <w:rPr>
      <w:sz w:val="20"/>
      <w:szCs w:val="20"/>
    </w:rPr>
  </w:style>
  <w:style w:type="paragraph" w:styleId="Debesliotekstas">
    <w:name w:val="Balloon Text"/>
    <w:basedOn w:val="prastasis"/>
    <w:link w:val="DebesliotekstasDiagrama"/>
    <w:uiPriority w:val="99"/>
    <w:semiHidden/>
    <w:unhideWhenUsed/>
    <w:rsid w:val="00C65B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5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62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2251</Words>
  <Characters>12832</Characters>
  <Application>Microsoft Office Word</Application>
  <DocSecurity>0</DocSecurity>
  <Lines>106</Lines>
  <Paragraphs>30</Paragraphs>
  <ScaleCrop>false</ScaleCrop>
  <HeadingPairs>
    <vt:vector size="4" baseType="variant">
      <vt:variant>
        <vt:lpstr>Pavadinimas</vt:lpstr>
      </vt:variant>
      <vt:variant>
        <vt:i4>1</vt:i4>
      </vt:variant>
      <vt:variant>
        <vt:lpstr>Antraštės</vt:lpstr>
      </vt:variant>
      <vt:variant>
        <vt:i4>26</vt:i4>
      </vt:variant>
    </vt:vector>
  </HeadingPairs>
  <TitlesOfParts>
    <vt:vector size="27" baseType="lpstr">
      <vt:lpstr/>
      <vt:lpstr>    </vt:lpstr>
      <vt:lpstr>    VIEŠOJO PREKIŲ PIRKIMO-PARDAVIMO SUTARTIS (FIKSUOTOS KAINOS)</vt:lpstr>
      <vt:lpstr>    Nr. ________</vt:lpstr>
      <vt:lpstr>    </vt:lpstr>
      <vt:lpstr>    PANEVĖŽIO R. PAĮSTRIO JUOZO ZIKARO GIMNAZIJOS </vt:lpstr>
      <vt:lpstr>    LAUKO KLASĖS – KUPOLO PIRKIMAS (tūm)</vt:lpstr>
      <vt:lpstr>    1. SUTARTIES OBJEKTAS </vt:lpstr>
      <vt:lpstr>    2. PREKIŲ TIEKIMO IR PRIĖMIMO TVARKA</vt:lpstr>
      <vt:lpstr>    3. SUBTIEKIMAS (JEIGU TAIKOMA)</vt:lpstr>
      <vt:lpstr>    </vt:lpstr>
      <vt:lpstr>    4. PREKIŲ KAINA IR APMOKĖJIMO TVARKA</vt:lpstr>
      <vt:lpstr>    5. PREKIŲ KOKYBĖ IR GARANTIJA</vt:lpstr>
      <vt:lpstr>    6. SUSIRAŠINĖJIMAS</vt:lpstr>
      <vt:lpstr>    </vt:lpstr>
      <vt:lpstr>    7. ŠALIŲ ATSAKOMYBĖ</vt:lpstr>
      <vt:lpstr>    8. SUTARTIES GALIOJIMAS IR SUSTABDYMAS</vt:lpstr>
      <vt:lpstr>    9. SUTARTIES NUTRAUKIMAS</vt:lpstr>
      <vt:lpstr>    10. NENUGALIMOS JĖGOS (FORCE MAJEURE) APLINKYBĖS</vt:lpstr>
      <vt:lpstr>    11. TAIKYTINA TEISĖ</vt:lpstr>
      <vt:lpstr>    </vt:lpstr>
      <vt:lpstr>    12. GINČŲ SPRENDIMO TVARKA</vt:lpstr>
      <vt:lpstr>    </vt:lpstr>
      <vt:lpstr>    14. KITOS NUOSTATOS</vt:lpstr>
      <vt:lpstr>    15. SUTARTIES PRIEDAS</vt:lpstr>
      <vt:lpstr>    16. ŠALIŲ JURIDINIAI ADRESAI, REKVIZITAI IR PARAŠAI</vt:lpstr>
      <vt:lpstr>    PIRKĖJAS						PARDAVĖJAS</vt:lpstr>
    </vt:vector>
  </TitlesOfParts>
  <Company/>
  <LinksUpToDate>false</LinksUpToDate>
  <CharactersWithSpaces>15053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Vaisiunaite</dc:creator>
  <cp:lastModifiedBy>Roma Gokaitė</cp:lastModifiedBy>
  <cp:revision>3</cp:revision>
  <cp:lastPrinted>2025-09-16T12:03:00Z</cp:lastPrinted>
  <dcterms:created xsi:type="dcterms:W3CDTF">2025-09-16T11:06:00Z</dcterms:created>
  <dcterms:modified xsi:type="dcterms:W3CDTF">2025-09-16T12:03:00Z</dcterms:modified>
</cp:coreProperties>
</file>