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C3A9B" w14:textId="77777777" w:rsidR="003A76E6" w:rsidRPr="00EB22AB" w:rsidRDefault="003A76E6" w:rsidP="003A76E6">
      <w:pPr>
        <w:jc w:val="right"/>
        <w:rPr>
          <w:rFonts w:ascii="Montserrat" w:hAnsi="Montserrat" w:cs="Times New Roman"/>
          <w:sz w:val="20"/>
          <w:szCs w:val="20"/>
        </w:rPr>
      </w:pPr>
      <w:r w:rsidRPr="00EB22AB">
        <w:rPr>
          <w:rFonts w:ascii="Montserrat" w:hAnsi="Montserrat" w:cs="Times New Roman"/>
          <w:sz w:val="20"/>
          <w:szCs w:val="20"/>
        </w:rPr>
        <w:t xml:space="preserve">Rinkos konsultacijos priedas Nr. </w:t>
      </w:r>
      <w:r w:rsidR="00EB22AB" w:rsidRPr="00EB22AB">
        <w:rPr>
          <w:rFonts w:ascii="Montserrat" w:hAnsi="Montserrat" w:cs="Times New Roman"/>
          <w:sz w:val="20"/>
          <w:szCs w:val="20"/>
        </w:rPr>
        <w:t>3</w:t>
      </w:r>
    </w:p>
    <w:p w14:paraId="5D81143D" w14:textId="77777777" w:rsidR="00F41995" w:rsidRDefault="003F291D" w:rsidP="003A76E6">
      <w:pPr>
        <w:jc w:val="center"/>
        <w:rPr>
          <w:rFonts w:ascii="Montserrat" w:hAnsi="Montserrat" w:cs="Times New Roman"/>
          <w:b/>
          <w:bCs/>
          <w:sz w:val="20"/>
          <w:szCs w:val="20"/>
        </w:rPr>
      </w:pPr>
      <w:r>
        <w:rPr>
          <w:rFonts w:ascii="Montserrat" w:hAnsi="Montserrat" w:cs="Times New Roman"/>
          <w:b/>
          <w:bCs/>
          <w:sz w:val="20"/>
          <w:szCs w:val="20"/>
        </w:rPr>
        <w:t>Kvalifikaciniai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5222"/>
      </w:tblGrid>
      <w:tr w:rsidR="008E57CF" w:rsidRPr="008E57CF" w14:paraId="24B4AC89" w14:textId="77777777" w:rsidTr="00DD6CF5">
        <w:tc>
          <w:tcPr>
            <w:tcW w:w="534" w:type="dxa"/>
            <w:shd w:val="clear" w:color="auto" w:fill="auto"/>
          </w:tcPr>
          <w:p w14:paraId="3BF25063" w14:textId="77777777" w:rsidR="008E57CF" w:rsidRPr="008E57CF" w:rsidRDefault="008E57CF" w:rsidP="008E57CF">
            <w:pPr>
              <w:suppressAutoHyphens w:val="0"/>
              <w:autoSpaceDN/>
              <w:spacing w:after="0" w:line="240" w:lineRule="auto"/>
              <w:rPr>
                <w:rFonts w:ascii="Montserrat" w:hAnsi="Montserrat"/>
                <w:b/>
                <w:bCs/>
                <w:kern w:val="2"/>
                <w:sz w:val="20"/>
                <w:szCs w:val="20"/>
              </w:rPr>
            </w:pPr>
            <w:r w:rsidRPr="008E57CF">
              <w:rPr>
                <w:rFonts w:ascii="Montserrat" w:hAnsi="Montserrat"/>
                <w:b/>
                <w:bCs/>
                <w:kern w:val="2"/>
                <w:sz w:val="20"/>
                <w:szCs w:val="20"/>
              </w:rPr>
              <w:t>Eil. Nr.</w:t>
            </w:r>
          </w:p>
        </w:tc>
        <w:tc>
          <w:tcPr>
            <w:tcW w:w="3260" w:type="dxa"/>
            <w:shd w:val="clear" w:color="auto" w:fill="auto"/>
          </w:tcPr>
          <w:p w14:paraId="5A02B2D7" w14:textId="77777777" w:rsidR="008E57CF" w:rsidRPr="008E57CF" w:rsidRDefault="008E57CF" w:rsidP="008E57CF">
            <w:pPr>
              <w:suppressAutoHyphens w:val="0"/>
              <w:autoSpaceDN/>
              <w:spacing w:after="0" w:line="240" w:lineRule="auto"/>
              <w:rPr>
                <w:rFonts w:ascii="Montserrat" w:hAnsi="Montserrat"/>
                <w:b/>
                <w:bCs/>
                <w:kern w:val="2"/>
                <w:sz w:val="20"/>
                <w:szCs w:val="20"/>
              </w:rPr>
            </w:pPr>
            <w:r w:rsidRPr="008E57CF">
              <w:rPr>
                <w:rFonts w:ascii="Montserrat" w:hAnsi="Montserrat"/>
                <w:b/>
                <w:bCs/>
                <w:kern w:val="2"/>
                <w:sz w:val="20"/>
                <w:szCs w:val="20"/>
              </w:rPr>
              <w:t>Kvalifikacinis reikalavimas</w:t>
            </w:r>
          </w:p>
        </w:tc>
        <w:tc>
          <w:tcPr>
            <w:tcW w:w="5222" w:type="dxa"/>
            <w:shd w:val="clear" w:color="auto" w:fill="auto"/>
          </w:tcPr>
          <w:p w14:paraId="3493C9E2" w14:textId="77777777" w:rsidR="008E57CF" w:rsidRPr="008E57CF" w:rsidRDefault="008E57CF" w:rsidP="008E57CF">
            <w:pPr>
              <w:suppressAutoHyphens w:val="0"/>
              <w:autoSpaceDN/>
              <w:spacing w:after="0" w:line="240" w:lineRule="auto"/>
              <w:rPr>
                <w:rFonts w:ascii="Montserrat" w:hAnsi="Montserrat"/>
                <w:b/>
                <w:bCs/>
                <w:kern w:val="2"/>
                <w:sz w:val="20"/>
                <w:szCs w:val="20"/>
              </w:rPr>
            </w:pPr>
            <w:r w:rsidRPr="008E57CF">
              <w:rPr>
                <w:rFonts w:ascii="Montserrat" w:hAnsi="Montserrat"/>
                <w:b/>
                <w:bCs/>
                <w:kern w:val="2"/>
                <w:sz w:val="20"/>
                <w:szCs w:val="20"/>
              </w:rPr>
              <w:t>Pagrindžiantys dokumentai</w:t>
            </w:r>
          </w:p>
        </w:tc>
      </w:tr>
      <w:tr w:rsidR="008E57CF" w:rsidRPr="008E57CF" w14:paraId="6DCD3D0A" w14:textId="77777777" w:rsidTr="000B1990">
        <w:tc>
          <w:tcPr>
            <w:tcW w:w="9016" w:type="dxa"/>
            <w:gridSpan w:val="3"/>
            <w:shd w:val="clear" w:color="auto" w:fill="auto"/>
          </w:tcPr>
          <w:p w14:paraId="424BB78C" w14:textId="77777777" w:rsidR="008E57CF" w:rsidRPr="008E57CF" w:rsidRDefault="008E57CF" w:rsidP="008E57CF">
            <w:pPr>
              <w:suppressAutoHyphens w:val="0"/>
              <w:autoSpaceDN/>
              <w:spacing w:after="0" w:line="240" w:lineRule="auto"/>
              <w:jc w:val="center"/>
              <w:rPr>
                <w:rFonts w:ascii="Montserrat" w:hAnsi="Montserrat"/>
                <w:kern w:val="2"/>
                <w:sz w:val="20"/>
                <w:szCs w:val="20"/>
              </w:rPr>
            </w:pPr>
            <w:r w:rsidRPr="008E57CF">
              <w:rPr>
                <w:rFonts w:ascii="Montserrat" w:hAnsi="Montserrat"/>
                <w:b/>
                <w:kern w:val="2"/>
                <w:sz w:val="20"/>
                <w:szCs w:val="20"/>
              </w:rPr>
              <w:t>Techninis ir profesinis pajėgumas</w:t>
            </w:r>
          </w:p>
        </w:tc>
      </w:tr>
      <w:tr w:rsidR="008E57CF" w:rsidRPr="008E57CF" w14:paraId="07D4F87E" w14:textId="77777777" w:rsidTr="00DD6CF5">
        <w:tc>
          <w:tcPr>
            <w:tcW w:w="534" w:type="dxa"/>
            <w:shd w:val="clear" w:color="auto" w:fill="auto"/>
          </w:tcPr>
          <w:p w14:paraId="75AB97E6" w14:textId="77777777" w:rsidR="008E57CF" w:rsidRPr="008E57CF" w:rsidRDefault="008E57CF" w:rsidP="008E57CF">
            <w:pPr>
              <w:suppressAutoHyphens w:val="0"/>
              <w:autoSpaceDN/>
              <w:spacing w:after="0" w:line="240" w:lineRule="auto"/>
              <w:rPr>
                <w:rFonts w:ascii="Montserrat" w:hAnsi="Montserrat"/>
                <w:kern w:val="2"/>
                <w:sz w:val="20"/>
                <w:szCs w:val="20"/>
              </w:rPr>
            </w:pPr>
            <w:r w:rsidRPr="008E57CF">
              <w:rPr>
                <w:rFonts w:ascii="Montserrat" w:hAnsi="Montserrat"/>
                <w:kern w:val="2"/>
                <w:sz w:val="20"/>
                <w:szCs w:val="20"/>
              </w:rPr>
              <w:t>1.</w:t>
            </w:r>
          </w:p>
        </w:tc>
        <w:tc>
          <w:tcPr>
            <w:tcW w:w="3260" w:type="dxa"/>
            <w:shd w:val="clear" w:color="auto" w:fill="auto"/>
          </w:tcPr>
          <w:p w14:paraId="52EF48B7" w14:textId="77777777" w:rsidR="008E57CF" w:rsidRPr="008E57CF" w:rsidRDefault="008E57CF" w:rsidP="008E57CF">
            <w:pPr>
              <w:suppressAutoHyphens w:val="0"/>
              <w:autoSpaceDN/>
              <w:spacing w:after="0" w:line="240" w:lineRule="auto"/>
              <w:rPr>
                <w:rFonts w:ascii="Montserrat" w:hAnsi="Montserrat"/>
                <w:kern w:val="2"/>
                <w:sz w:val="20"/>
                <w:szCs w:val="20"/>
              </w:rPr>
            </w:pPr>
            <w:r w:rsidRPr="008E57CF">
              <w:rPr>
                <w:rFonts w:ascii="Montserrat" w:hAnsi="Montserrat"/>
                <w:kern w:val="2"/>
                <w:sz w:val="20"/>
                <w:szCs w:val="20"/>
              </w:rPr>
              <w:t>Tiekėjas</w:t>
            </w:r>
            <w:r w:rsidR="006A7654">
              <w:rPr>
                <w:rFonts w:ascii="Montserrat" w:hAnsi="Montserrat"/>
                <w:kern w:val="2"/>
                <w:sz w:val="20"/>
                <w:szCs w:val="20"/>
              </w:rPr>
              <w:t xml:space="preserve"> </w:t>
            </w:r>
            <w:r w:rsidR="006A7654" w:rsidRPr="006A7654">
              <w:rPr>
                <w:rFonts w:ascii="Montserrat" w:eastAsia="SimSun" w:hAnsi="Montserrat"/>
                <w:sz w:val="20"/>
                <w:szCs w:val="20"/>
              </w:rPr>
              <w:t>(jeigu pasiūlymą teikia ūkio subjektų grupė – reikalavimą turi atitikti visi ūkio subjektų grupės nariai kartu)</w:t>
            </w:r>
            <w:r w:rsidR="006A7654" w:rsidRPr="001C5BA5">
              <w:rPr>
                <w:rFonts w:eastAsia="SimSun"/>
                <w:sz w:val="24"/>
                <w:szCs w:val="24"/>
              </w:rPr>
              <w:t xml:space="preserve"> </w:t>
            </w:r>
            <w:r w:rsidRPr="008E57CF">
              <w:rPr>
                <w:rFonts w:ascii="Montserrat" w:hAnsi="Montserrat"/>
                <w:kern w:val="2"/>
                <w:sz w:val="20"/>
                <w:szCs w:val="20"/>
              </w:rPr>
              <w:t xml:space="preserve"> per paskutinius </w:t>
            </w:r>
            <w:r w:rsidR="00E56DA9">
              <w:rPr>
                <w:rFonts w:ascii="Montserrat" w:hAnsi="Montserrat"/>
                <w:kern w:val="2"/>
                <w:sz w:val="20"/>
                <w:szCs w:val="20"/>
              </w:rPr>
              <w:t>5</w:t>
            </w:r>
            <w:r w:rsidR="00E56DA9" w:rsidRPr="008E57CF">
              <w:rPr>
                <w:rFonts w:ascii="Montserrat" w:hAnsi="Montserrat"/>
                <w:kern w:val="2"/>
                <w:sz w:val="20"/>
                <w:szCs w:val="20"/>
              </w:rPr>
              <w:t xml:space="preserve"> </w:t>
            </w:r>
            <w:r w:rsidRPr="008E57CF">
              <w:rPr>
                <w:rFonts w:ascii="Montserrat" w:hAnsi="Montserrat"/>
                <w:kern w:val="2"/>
                <w:sz w:val="20"/>
                <w:szCs w:val="20"/>
              </w:rPr>
              <w:t>metus iki pasiūlymų pateikimo termino pabaigos</w:t>
            </w:r>
            <w:r>
              <w:rPr>
                <w:rFonts w:ascii="Montserrat" w:hAnsi="Montserrat"/>
                <w:kern w:val="2"/>
                <w:sz w:val="20"/>
                <w:szCs w:val="20"/>
              </w:rPr>
              <w:t>, o jeigu</w:t>
            </w:r>
            <w:r w:rsidR="005D7BA1">
              <w:rPr>
                <w:rFonts w:ascii="Montserrat" w:hAnsi="Montserrat"/>
                <w:kern w:val="2"/>
                <w:sz w:val="20"/>
                <w:szCs w:val="20"/>
              </w:rPr>
              <w:t xml:space="preserve"> tiekėjas</w:t>
            </w:r>
            <w:r>
              <w:rPr>
                <w:rFonts w:ascii="Montserrat" w:hAnsi="Montserrat"/>
                <w:kern w:val="2"/>
                <w:sz w:val="20"/>
                <w:szCs w:val="20"/>
              </w:rPr>
              <w:t xml:space="preserve"> įregistruotas vėliau, per</w:t>
            </w:r>
            <w:r w:rsidR="00935D2E">
              <w:rPr>
                <w:rFonts w:ascii="Montserrat" w:hAnsi="Montserrat"/>
                <w:kern w:val="2"/>
                <w:sz w:val="20"/>
                <w:szCs w:val="20"/>
              </w:rPr>
              <w:t xml:space="preserve"> </w:t>
            </w:r>
            <w:r>
              <w:rPr>
                <w:rFonts w:ascii="Montserrat" w:hAnsi="Montserrat"/>
                <w:kern w:val="2"/>
                <w:sz w:val="20"/>
                <w:szCs w:val="20"/>
              </w:rPr>
              <w:t xml:space="preserve">laiką nuo tiekėjo registracijos dienos, </w:t>
            </w:r>
            <w:r w:rsidR="006A7654">
              <w:rPr>
                <w:rFonts w:ascii="Montserrat" w:hAnsi="Montserrat"/>
                <w:kern w:val="2"/>
                <w:sz w:val="20"/>
                <w:szCs w:val="20"/>
              </w:rPr>
              <w:t xml:space="preserve">pagal vieną ar daugiau sutarčių </w:t>
            </w:r>
            <w:r w:rsidR="005D7BA1">
              <w:rPr>
                <w:rFonts w:ascii="Montserrat" w:hAnsi="Montserrat"/>
                <w:kern w:val="2"/>
                <w:sz w:val="20"/>
                <w:szCs w:val="20"/>
              </w:rPr>
              <w:t xml:space="preserve">yra </w:t>
            </w:r>
            <w:r>
              <w:rPr>
                <w:rFonts w:ascii="Montserrat" w:hAnsi="Montserrat"/>
                <w:kern w:val="2"/>
                <w:sz w:val="20"/>
                <w:szCs w:val="20"/>
              </w:rPr>
              <w:t>tinkamai</w:t>
            </w:r>
            <w:r w:rsidR="002C02B1">
              <w:rPr>
                <w:rStyle w:val="FootnoteReference"/>
                <w:rFonts w:ascii="Montserrat" w:hAnsi="Montserrat"/>
                <w:kern w:val="2"/>
                <w:sz w:val="20"/>
                <w:szCs w:val="20"/>
              </w:rPr>
              <w:footnoteReference w:id="1"/>
            </w:r>
            <w:r>
              <w:rPr>
                <w:rFonts w:ascii="Montserrat" w:hAnsi="Montserrat"/>
                <w:kern w:val="2"/>
                <w:sz w:val="20"/>
                <w:szCs w:val="20"/>
              </w:rPr>
              <w:t xml:space="preserve"> savo jėgomis</w:t>
            </w:r>
            <w:r w:rsidR="006A7654">
              <w:rPr>
                <w:rStyle w:val="FootnoteReference"/>
                <w:rFonts w:ascii="Montserrat" w:hAnsi="Montserrat"/>
                <w:kern w:val="2"/>
                <w:sz w:val="20"/>
                <w:szCs w:val="20"/>
              </w:rPr>
              <w:footnoteReference w:id="2"/>
            </w:r>
            <w:r>
              <w:rPr>
                <w:rFonts w:ascii="Montserrat" w:hAnsi="Montserrat"/>
                <w:kern w:val="2"/>
                <w:sz w:val="20"/>
                <w:szCs w:val="20"/>
              </w:rPr>
              <w:t xml:space="preserve"> suteikęs </w:t>
            </w:r>
            <w:r w:rsidR="00E56DA9">
              <w:rPr>
                <w:rFonts w:ascii="Montserrat" w:hAnsi="Montserrat"/>
                <w:kern w:val="2"/>
                <w:sz w:val="20"/>
                <w:szCs w:val="20"/>
              </w:rPr>
              <w:t>šviesoforinio reguliavimo</w:t>
            </w:r>
            <w:r>
              <w:rPr>
                <w:rFonts w:ascii="Montserrat" w:hAnsi="Montserrat"/>
                <w:kern w:val="2"/>
                <w:sz w:val="20"/>
                <w:szCs w:val="20"/>
              </w:rPr>
              <w:t xml:space="preserve"> programinės įrangos diegimo ir</w:t>
            </w:r>
            <w:r w:rsidR="00C052F3">
              <w:rPr>
                <w:rFonts w:ascii="Montserrat" w:hAnsi="Montserrat"/>
                <w:kern w:val="2"/>
                <w:sz w:val="20"/>
                <w:szCs w:val="20"/>
              </w:rPr>
              <w:t xml:space="preserve"> (</w:t>
            </w:r>
            <w:r>
              <w:rPr>
                <w:rFonts w:ascii="Montserrat" w:hAnsi="Montserrat"/>
                <w:kern w:val="2"/>
                <w:sz w:val="20"/>
                <w:szCs w:val="20"/>
              </w:rPr>
              <w:t>ar</w:t>
            </w:r>
            <w:r w:rsidR="00C052F3">
              <w:rPr>
                <w:rFonts w:ascii="Montserrat" w:hAnsi="Montserrat"/>
                <w:kern w:val="2"/>
                <w:sz w:val="20"/>
                <w:szCs w:val="20"/>
              </w:rPr>
              <w:t>)</w:t>
            </w:r>
            <w:r>
              <w:rPr>
                <w:rFonts w:ascii="Montserrat" w:hAnsi="Montserrat"/>
                <w:kern w:val="2"/>
                <w:sz w:val="20"/>
                <w:szCs w:val="20"/>
              </w:rPr>
              <w:t xml:space="preserve"> priežiūros ir</w:t>
            </w:r>
            <w:r w:rsidR="00C052F3">
              <w:rPr>
                <w:rFonts w:ascii="Montserrat" w:hAnsi="Montserrat"/>
                <w:kern w:val="2"/>
                <w:sz w:val="20"/>
                <w:szCs w:val="20"/>
              </w:rPr>
              <w:t xml:space="preserve"> (</w:t>
            </w:r>
            <w:r>
              <w:rPr>
                <w:rFonts w:ascii="Montserrat" w:hAnsi="Montserrat"/>
                <w:kern w:val="2"/>
                <w:sz w:val="20"/>
                <w:szCs w:val="20"/>
              </w:rPr>
              <w:t>ar</w:t>
            </w:r>
            <w:r w:rsidR="00C052F3">
              <w:rPr>
                <w:rFonts w:ascii="Montserrat" w:hAnsi="Montserrat"/>
                <w:kern w:val="2"/>
                <w:sz w:val="20"/>
                <w:szCs w:val="20"/>
              </w:rPr>
              <w:t>)</w:t>
            </w:r>
            <w:r>
              <w:rPr>
                <w:rFonts w:ascii="Montserrat" w:hAnsi="Montserrat"/>
                <w:kern w:val="2"/>
                <w:sz w:val="20"/>
                <w:szCs w:val="20"/>
              </w:rPr>
              <w:t xml:space="preserve"> tiekęs valdiklių</w:t>
            </w:r>
            <w:r w:rsidR="002C02B1">
              <w:rPr>
                <w:rFonts w:ascii="Montserrat" w:hAnsi="Montserrat"/>
                <w:kern w:val="2"/>
                <w:sz w:val="20"/>
                <w:szCs w:val="20"/>
              </w:rPr>
              <w:t xml:space="preserve"> ir</w:t>
            </w:r>
            <w:r>
              <w:rPr>
                <w:rFonts w:ascii="Montserrat" w:hAnsi="Montserrat"/>
                <w:kern w:val="2"/>
                <w:sz w:val="20"/>
                <w:szCs w:val="20"/>
              </w:rPr>
              <w:t xml:space="preserve"> </w:t>
            </w:r>
            <w:r w:rsidR="002C02B1">
              <w:rPr>
                <w:rFonts w:ascii="Montserrat" w:hAnsi="Montserrat"/>
                <w:kern w:val="2"/>
                <w:sz w:val="20"/>
                <w:szCs w:val="20"/>
              </w:rPr>
              <w:t>(</w:t>
            </w:r>
            <w:r>
              <w:rPr>
                <w:rFonts w:ascii="Montserrat" w:hAnsi="Montserrat"/>
                <w:kern w:val="2"/>
                <w:sz w:val="20"/>
                <w:szCs w:val="20"/>
              </w:rPr>
              <w:t>ar</w:t>
            </w:r>
            <w:r w:rsidR="002C02B1">
              <w:rPr>
                <w:rFonts w:ascii="Montserrat" w:hAnsi="Montserrat"/>
                <w:kern w:val="2"/>
                <w:sz w:val="20"/>
                <w:szCs w:val="20"/>
              </w:rPr>
              <w:t>)</w:t>
            </w:r>
            <w:r>
              <w:rPr>
                <w:rFonts w:ascii="Montserrat" w:hAnsi="Montserrat"/>
                <w:kern w:val="2"/>
                <w:sz w:val="20"/>
                <w:szCs w:val="20"/>
              </w:rPr>
              <w:t xml:space="preserve"> kitos eismo valdymo įrangos, kurių bendra vertė yra ne mažesnė kaip</w:t>
            </w:r>
            <w:r w:rsidRPr="008E57CF">
              <w:rPr>
                <w:rFonts w:ascii="Montserrat" w:hAnsi="Montserrat"/>
                <w:kern w:val="2"/>
                <w:sz w:val="20"/>
                <w:szCs w:val="20"/>
              </w:rPr>
              <w:t xml:space="preserve"> </w:t>
            </w:r>
            <w:r w:rsidR="00575065">
              <w:rPr>
                <w:rFonts w:ascii="Montserrat" w:hAnsi="Montserrat"/>
                <w:kern w:val="2"/>
                <w:sz w:val="20"/>
                <w:szCs w:val="20"/>
              </w:rPr>
              <w:t>3 000</w:t>
            </w:r>
            <w:r w:rsidR="00575065" w:rsidRPr="008E57CF">
              <w:rPr>
                <w:rFonts w:ascii="Montserrat" w:hAnsi="Montserrat"/>
                <w:kern w:val="2"/>
                <w:sz w:val="20"/>
                <w:szCs w:val="20"/>
              </w:rPr>
              <w:t xml:space="preserve"> </w:t>
            </w:r>
            <w:r w:rsidR="00C052F3">
              <w:rPr>
                <w:rFonts w:ascii="Montserrat" w:hAnsi="Montserrat"/>
                <w:kern w:val="2"/>
                <w:sz w:val="20"/>
                <w:szCs w:val="20"/>
              </w:rPr>
              <w:t>0</w:t>
            </w:r>
            <w:r w:rsidRPr="008E57CF">
              <w:rPr>
                <w:rFonts w:ascii="Montserrat" w:hAnsi="Montserrat"/>
                <w:kern w:val="2"/>
                <w:sz w:val="20"/>
                <w:szCs w:val="20"/>
              </w:rPr>
              <w:t>00 EUR be PVM.</w:t>
            </w:r>
          </w:p>
          <w:p w14:paraId="40C57F8E" w14:textId="77777777" w:rsidR="008E57CF" w:rsidRPr="008E57CF" w:rsidRDefault="008E57CF" w:rsidP="008E57CF">
            <w:pPr>
              <w:suppressAutoHyphens w:val="0"/>
              <w:autoSpaceDN/>
              <w:spacing w:after="0" w:line="240" w:lineRule="auto"/>
              <w:rPr>
                <w:rFonts w:ascii="Montserrat" w:hAnsi="Montserrat"/>
                <w:kern w:val="2"/>
                <w:sz w:val="20"/>
                <w:szCs w:val="20"/>
              </w:rPr>
            </w:pPr>
          </w:p>
          <w:p w14:paraId="73BB33B7" w14:textId="77777777" w:rsidR="008E57CF" w:rsidRPr="008E57CF" w:rsidRDefault="008E57CF" w:rsidP="008E57CF">
            <w:pPr>
              <w:suppressAutoHyphens w:val="0"/>
              <w:autoSpaceDN/>
              <w:spacing w:after="0" w:line="240" w:lineRule="auto"/>
              <w:rPr>
                <w:rFonts w:ascii="Montserrat" w:hAnsi="Montserrat"/>
                <w:kern w:val="2"/>
                <w:sz w:val="20"/>
                <w:szCs w:val="20"/>
              </w:rPr>
            </w:pPr>
            <w:r w:rsidRPr="008E57CF">
              <w:rPr>
                <w:rFonts w:ascii="Montserrat" w:hAnsi="Montserrat"/>
                <w:b/>
                <w:bCs/>
                <w:kern w:val="2"/>
                <w:sz w:val="20"/>
                <w:szCs w:val="20"/>
              </w:rPr>
              <w:t>Pastaba.</w:t>
            </w:r>
            <w:r w:rsidRPr="008E57CF">
              <w:rPr>
                <w:rFonts w:ascii="Montserrat" w:hAnsi="Montserrat"/>
                <w:kern w:val="2"/>
                <w:sz w:val="20"/>
                <w:szCs w:val="20"/>
              </w:rPr>
              <w:t xml:space="preserve"> Jeigu tiekėjas teikia informaciją apie sutartį, pagal kurią suteiktos paslaugos </w:t>
            </w:r>
            <w:r w:rsidR="00935D2E">
              <w:rPr>
                <w:rFonts w:ascii="Montserrat" w:hAnsi="Montserrat"/>
                <w:kern w:val="2"/>
                <w:sz w:val="20"/>
                <w:szCs w:val="20"/>
              </w:rPr>
              <w:t xml:space="preserve">ir (ar) tiektos prekės </w:t>
            </w:r>
            <w:r w:rsidRPr="008E57CF">
              <w:rPr>
                <w:rFonts w:ascii="Montserrat" w:hAnsi="Montserrat"/>
                <w:kern w:val="2"/>
                <w:sz w:val="20"/>
                <w:szCs w:val="20"/>
              </w:rPr>
              <w:t xml:space="preserve">yra anksčiau nei prieš paskutinius </w:t>
            </w:r>
            <w:r w:rsidR="00E56DA9">
              <w:rPr>
                <w:rFonts w:ascii="Montserrat" w:hAnsi="Montserrat"/>
                <w:kern w:val="2"/>
                <w:sz w:val="20"/>
                <w:szCs w:val="20"/>
              </w:rPr>
              <w:t>5</w:t>
            </w:r>
            <w:r w:rsidR="00E56DA9" w:rsidRPr="008E57CF">
              <w:rPr>
                <w:rFonts w:ascii="Montserrat" w:hAnsi="Montserrat"/>
                <w:kern w:val="2"/>
                <w:sz w:val="20"/>
                <w:szCs w:val="20"/>
              </w:rPr>
              <w:t xml:space="preserve"> </w:t>
            </w:r>
            <w:r w:rsidRPr="008E57CF">
              <w:rPr>
                <w:rFonts w:ascii="Montserrat" w:hAnsi="Montserrat"/>
                <w:kern w:val="2"/>
                <w:sz w:val="20"/>
                <w:szCs w:val="20"/>
              </w:rPr>
              <w:t xml:space="preserve">metus iki pasiūlymų pateikimo termino pabaigos, tačiau pabaigti vykdyti per paskutinius </w:t>
            </w:r>
            <w:r w:rsidR="00E56DA9">
              <w:rPr>
                <w:rFonts w:ascii="Montserrat" w:hAnsi="Montserrat"/>
                <w:kern w:val="2"/>
                <w:sz w:val="20"/>
                <w:szCs w:val="20"/>
              </w:rPr>
              <w:t>5</w:t>
            </w:r>
            <w:r w:rsidR="00E56DA9" w:rsidRPr="008E57CF">
              <w:rPr>
                <w:rFonts w:ascii="Montserrat" w:hAnsi="Montserrat"/>
                <w:kern w:val="2"/>
                <w:sz w:val="20"/>
                <w:szCs w:val="20"/>
              </w:rPr>
              <w:t xml:space="preserve"> </w:t>
            </w:r>
            <w:r w:rsidRPr="008E57CF">
              <w:rPr>
                <w:rFonts w:ascii="Montserrat" w:hAnsi="Montserrat"/>
                <w:kern w:val="2"/>
                <w:sz w:val="20"/>
                <w:szCs w:val="20"/>
              </w:rPr>
              <w:t xml:space="preserve">metus iki pasiūlymų pateikimo termino pabaigos, į suteiktų paslaugų vertę bus įskaičiuojama tik per paskutinius </w:t>
            </w:r>
            <w:r w:rsidR="00E56DA9">
              <w:rPr>
                <w:rFonts w:ascii="Montserrat" w:hAnsi="Montserrat"/>
                <w:kern w:val="2"/>
                <w:sz w:val="20"/>
                <w:szCs w:val="20"/>
              </w:rPr>
              <w:t>5</w:t>
            </w:r>
            <w:r w:rsidR="00E56DA9" w:rsidRPr="008E57CF">
              <w:rPr>
                <w:rFonts w:ascii="Montserrat" w:hAnsi="Montserrat"/>
                <w:kern w:val="2"/>
                <w:sz w:val="20"/>
                <w:szCs w:val="20"/>
              </w:rPr>
              <w:t xml:space="preserve"> </w:t>
            </w:r>
            <w:r w:rsidRPr="008E57CF">
              <w:rPr>
                <w:rFonts w:ascii="Montserrat" w:hAnsi="Montserrat"/>
                <w:kern w:val="2"/>
                <w:sz w:val="20"/>
                <w:szCs w:val="20"/>
              </w:rPr>
              <w:t>metus iki pasiūlymų pateikimo termino pabaigos suteiktų paslaugų dalies vertė. Tiekėjas patirtį gali įrodinėti tiek baigtomis sutartimis, tiek nebaigtų vykdyti sutarčių jau įvykdytomis dalimis.</w:t>
            </w:r>
          </w:p>
          <w:p w14:paraId="6FBBD81B" w14:textId="77777777" w:rsidR="008E57CF" w:rsidRPr="008E57CF" w:rsidRDefault="008E57CF" w:rsidP="008E57CF">
            <w:pPr>
              <w:suppressAutoHyphens w:val="0"/>
              <w:autoSpaceDN/>
              <w:spacing w:after="0" w:line="240" w:lineRule="auto"/>
              <w:rPr>
                <w:rFonts w:ascii="Montserrat" w:hAnsi="Montserrat"/>
                <w:kern w:val="2"/>
                <w:sz w:val="20"/>
                <w:szCs w:val="20"/>
              </w:rPr>
            </w:pPr>
            <w:r w:rsidRPr="008E57CF">
              <w:rPr>
                <w:rFonts w:ascii="Montserrat" w:hAnsi="Montserrat"/>
                <w:kern w:val="2"/>
                <w:sz w:val="20"/>
                <w:szCs w:val="20"/>
              </w:rPr>
              <w:t xml:space="preserve"> </w:t>
            </w:r>
          </w:p>
          <w:p w14:paraId="145E81EA" w14:textId="77777777" w:rsidR="008E57CF" w:rsidRPr="008E57CF" w:rsidRDefault="008E57CF" w:rsidP="008E57CF">
            <w:pPr>
              <w:suppressAutoHyphens w:val="0"/>
              <w:autoSpaceDN/>
              <w:spacing w:after="0" w:line="240" w:lineRule="auto"/>
              <w:rPr>
                <w:rFonts w:ascii="Montserrat" w:hAnsi="Montserrat"/>
                <w:kern w:val="2"/>
                <w:sz w:val="20"/>
                <w:szCs w:val="20"/>
              </w:rPr>
            </w:pPr>
            <w:r w:rsidRPr="008E57CF">
              <w:rPr>
                <w:rFonts w:ascii="Montserrat" w:hAnsi="Montserrat"/>
                <w:kern w:val="2"/>
                <w:sz w:val="20"/>
                <w:szCs w:val="20"/>
              </w:rPr>
              <w:t>Ūkio subjektų grupės dalyva</w:t>
            </w:r>
            <w:r w:rsidRPr="008E57CF">
              <w:rPr>
                <w:rFonts w:ascii="Montserrat" w:hAnsi="Montserrat"/>
                <w:kern w:val="2"/>
                <w:sz w:val="20"/>
                <w:szCs w:val="20"/>
              </w:rPr>
              <w:lastRenderedPageBreak/>
              <w:t>vimo pirkime ir/ar rėmimosi kitų ūkio subjektų pajėgumais sąlygos:</w:t>
            </w:r>
          </w:p>
          <w:p w14:paraId="08AABC76" w14:textId="77777777" w:rsidR="008E57CF" w:rsidRPr="008E57CF" w:rsidRDefault="008E57CF" w:rsidP="008E57CF">
            <w:pPr>
              <w:suppressAutoHyphens w:val="0"/>
              <w:autoSpaceDN/>
              <w:spacing w:after="0" w:line="240" w:lineRule="auto"/>
              <w:rPr>
                <w:rFonts w:ascii="Montserrat" w:hAnsi="Montserrat"/>
                <w:kern w:val="2"/>
                <w:sz w:val="20"/>
                <w:szCs w:val="20"/>
              </w:rPr>
            </w:pPr>
            <w:r w:rsidRPr="008E57CF">
              <w:rPr>
                <w:rFonts w:ascii="Montserrat" w:hAnsi="Montserrat"/>
                <w:kern w:val="2"/>
                <w:sz w:val="20"/>
                <w:szCs w:val="20"/>
              </w:rPr>
              <w:t xml:space="preserve">a) reikalavimą turi atitikti bent vienas ūkio subjektų grupės narys. </w:t>
            </w:r>
          </w:p>
          <w:p w14:paraId="190CB52A" w14:textId="77777777" w:rsidR="008E57CF" w:rsidRPr="008E57CF" w:rsidRDefault="008E57CF" w:rsidP="008E57CF">
            <w:pPr>
              <w:suppressAutoHyphens w:val="0"/>
              <w:autoSpaceDN/>
              <w:spacing w:after="0" w:line="240" w:lineRule="auto"/>
              <w:rPr>
                <w:rFonts w:ascii="Montserrat" w:hAnsi="Montserrat"/>
                <w:kern w:val="2"/>
                <w:sz w:val="20"/>
                <w:szCs w:val="20"/>
              </w:rPr>
            </w:pPr>
            <w:r w:rsidRPr="008E57CF">
              <w:rPr>
                <w:rFonts w:ascii="Montserrat" w:hAnsi="Montserrat"/>
                <w:kern w:val="2"/>
                <w:sz w:val="20"/>
                <w:szCs w:val="20"/>
              </w:rPr>
              <w:t xml:space="preserve">b) tiekėjas gali remtis kitų ūkio subjektų pajėgumais tik tuo atveju, kai tie ūkio subjektai, kurių pajėgumais buvo pasiremta, vykdys tą pirkimo sutarties  dalį, kuriai reikia jų turimų pajėgumų. </w:t>
            </w:r>
          </w:p>
          <w:p w14:paraId="178ECBE0" w14:textId="77777777" w:rsidR="008E57CF" w:rsidRPr="008E57CF" w:rsidRDefault="008E57CF" w:rsidP="008E57CF">
            <w:pPr>
              <w:suppressAutoHyphens w:val="0"/>
              <w:autoSpaceDN/>
              <w:spacing w:after="0" w:line="240" w:lineRule="auto"/>
              <w:rPr>
                <w:rFonts w:ascii="Montserrat" w:hAnsi="Montserrat"/>
                <w:kern w:val="2"/>
                <w:sz w:val="20"/>
                <w:szCs w:val="20"/>
              </w:rPr>
            </w:pPr>
            <w:r w:rsidRPr="008E57CF">
              <w:rPr>
                <w:rFonts w:ascii="Montserrat" w:hAnsi="Montserrat"/>
                <w:kern w:val="2"/>
                <w:sz w:val="20"/>
                <w:szCs w:val="20"/>
              </w:rPr>
              <w:t>c) tiekėjui nedraudžiama remtis sutartimi, kurią tiekėjas vykdė ne vienas, bet kartu su kitais ūkio subjektais. Tačiau tokiu atveju vertinami būtent konkretaus ūkio subjekto, dalyvaujančio viešajame pirkime, privilegijuotų naudotojų valdymo sprendimo ir jo diegimo darbų dalis, jų apimtis, vertė, o ne visas vykdytos sutarties objektas.</w:t>
            </w:r>
          </w:p>
        </w:tc>
        <w:tc>
          <w:tcPr>
            <w:tcW w:w="5222" w:type="dxa"/>
            <w:shd w:val="clear" w:color="auto" w:fill="auto"/>
          </w:tcPr>
          <w:p w14:paraId="5C300C04" w14:textId="77777777" w:rsidR="002C02B1" w:rsidRPr="00DD6CF5" w:rsidRDefault="002C02B1" w:rsidP="008E57CF">
            <w:pPr>
              <w:suppressAutoHyphens w:val="0"/>
              <w:autoSpaceDN/>
              <w:spacing w:after="120" w:line="259" w:lineRule="auto"/>
              <w:rPr>
                <w:rFonts w:ascii="Montserrat" w:hAnsi="Montserrat"/>
                <w:b/>
                <w:kern w:val="2"/>
                <w:sz w:val="20"/>
              </w:rPr>
            </w:pPr>
            <w:r w:rsidRPr="00DD6CF5">
              <w:rPr>
                <w:rFonts w:ascii="Montserrat" w:hAnsi="Montserrat"/>
                <w:b/>
                <w:kern w:val="2"/>
                <w:sz w:val="20"/>
              </w:rPr>
              <w:lastRenderedPageBreak/>
              <w:t>EBVPD.</w:t>
            </w:r>
            <w:r w:rsidR="008E57CF" w:rsidRPr="00DD6CF5">
              <w:rPr>
                <w:rFonts w:ascii="Montserrat" w:hAnsi="Montserrat"/>
                <w:b/>
                <w:kern w:val="2"/>
                <w:sz w:val="20"/>
              </w:rPr>
              <w:t xml:space="preserve"> </w:t>
            </w:r>
          </w:p>
          <w:p w14:paraId="3A49E5C5" w14:textId="77777777" w:rsidR="008E57CF" w:rsidRPr="008E57CF" w:rsidRDefault="002C02B1" w:rsidP="002C02B1">
            <w:pPr>
              <w:suppressAutoHyphens w:val="0"/>
              <w:autoSpaceDN/>
              <w:spacing w:after="120" w:line="259" w:lineRule="auto"/>
              <w:rPr>
                <w:rFonts w:ascii="Montserrat" w:hAnsi="Montserrat"/>
                <w:bCs/>
                <w:kern w:val="2"/>
                <w:sz w:val="20"/>
              </w:rPr>
            </w:pPr>
            <w:r>
              <w:rPr>
                <w:rFonts w:ascii="Montserrat" w:hAnsi="Montserrat"/>
                <w:bCs/>
                <w:kern w:val="2"/>
                <w:sz w:val="20"/>
              </w:rPr>
              <w:t xml:space="preserve">1. </w:t>
            </w:r>
            <w:r w:rsidR="008E57CF" w:rsidRPr="008E57CF">
              <w:rPr>
                <w:rFonts w:ascii="Montserrat" w:hAnsi="Montserrat"/>
                <w:bCs/>
                <w:kern w:val="2"/>
                <w:sz w:val="20"/>
              </w:rPr>
              <w:t xml:space="preserve">Per paskutinius </w:t>
            </w:r>
            <w:r w:rsidR="00E56DA9">
              <w:rPr>
                <w:rFonts w:ascii="Montserrat" w:hAnsi="Montserrat"/>
                <w:bCs/>
                <w:kern w:val="2"/>
                <w:sz w:val="20"/>
              </w:rPr>
              <w:t>5</w:t>
            </w:r>
            <w:r w:rsidR="00E56DA9" w:rsidRPr="008E57CF">
              <w:rPr>
                <w:rFonts w:ascii="Montserrat" w:hAnsi="Montserrat"/>
                <w:bCs/>
                <w:kern w:val="2"/>
                <w:sz w:val="20"/>
              </w:rPr>
              <w:t xml:space="preserve"> </w:t>
            </w:r>
            <w:r w:rsidR="008E57CF" w:rsidRPr="008E57CF">
              <w:rPr>
                <w:rFonts w:ascii="Montserrat" w:hAnsi="Montserrat"/>
                <w:bCs/>
                <w:kern w:val="2"/>
                <w:sz w:val="20"/>
              </w:rPr>
              <w:t xml:space="preserve">metus iki pasiūlymų pateikimo termino pabaigos </w:t>
            </w:r>
            <w:r w:rsidRPr="002C02B1">
              <w:rPr>
                <w:rFonts w:ascii="Montserrat" w:hAnsi="Montserrat"/>
                <w:bCs/>
                <w:kern w:val="2"/>
                <w:sz w:val="20"/>
              </w:rPr>
              <w:t xml:space="preserve">arba per laiką nuo tiekėjo įregistravimo dienos (jeigu tiekėjas vykdė veiklą mažiau nei </w:t>
            </w:r>
            <w:r w:rsidR="00E56DA9">
              <w:rPr>
                <w:rFonts w:ascii="Montserrat" w:hAnsi="Montserrat"/>
                <w:bCs/>
                <w:kern w:val="2"/>
                <w:sz w:val="20"/>
              </w:rPr>
              <w:t>5</w:t>
            </w:r>
            <w:r w:rsidR="00E56DA9" w:rsidRPr="002C02B1">
              <w:rPr>
                <w:rFonts w:ascii="Montserrat" w:hAnsi="Montserrat"/>
                <w:bCs/>
                <w:kern w:val="2"/>
                <w:sz w:val="20"/>
              </w:rPr>
              <w:t xml:space="preserve"> </w:t>
            </w:r>
            <w:r w:rsidRPr="002C02B1">
              <w:rPr>
                <w:rFonts w:ascii="Montserrat" w:hAnsi="Montserrat"/>
                <w:bCs/>
                <w:kern w:val="2"/>
                <w:sz w:val="20"/>
              </w:rPr>
              <w:t>metus)</w:t>
            </w:r>
            <w:r>
              <w:rPr>
                <w:rFonts w:ascii="Montserrat" w:hAnsi="Montserrat"/>
                <w:bCs/>
                <w:kern w:val="2"/>
                <w:sz w:val="20"/>
              </w:rPr>
              <w:t xml:space="preserve"> </w:t>
            </w:r>
            <w:r w:rsidR="00C052F3" w:rsidRPr="00C052F3">
              <w:rPr>
                <w:rFonts w:ascii="Montserrat" w:hAnsi="Montserrat"/>
                <w:b/>
                <w:kern w:val="2"/>
                <w:sz w:val="20"/>
              </w:rPr>
              <w:t>suteiktų</w:t>
            </w:r>
            <w:r>
              <w:rPr>
                <w:rFonts w:ascii="Montserrat" w:hAnsi="Montserrat"/>
                <w:b/>
                <w:kern w:val="2"/>
                <w:sz w:val="20"/>
              </w:rPr>
              <w:t xml:space="preserve"> </w:t>
            </w:r>
            <w:r w:rsidR="00E56DA9">
              <w:rPr>
                <w:rFonts w:ascii="Montserrat" w:hAnsi="Montserrat"/>
                <w:b/>
                <w:kern w:val="2"/>
                <w:sz w:val="20"/>
              </w:rPr>
              <w:t>šviesoforinio reguliavimo</w:t>
            </w:r>
            <w:r>
              <w:rPr>
                <w:rFonts w:ascii="Montserrat" w:hAnsi="Montserrat"/>
                <w:b/>
                <w:kern w:val="2"/>
                <w:sz w:val="20"/>
              </w:rPr>
              <w:t xml:space="preserve"> programinės įrangos diegimo ir (ar) priežiūros</w:t>
            </w:r>
            <w:r w:rsidR="00C052F3" w:rsidRPr="00C052F3">
              <w:rPr>
                <w:rFonts w:ascii="Montserrat" w:hAnsi="Montserrat"/>
                <w:b/>
                <w:kern w:val="2"/>
                <w:sz w:val="20"/>
              </w:rPr>
              <w:t xml:space="preserve"> paslaugų ir</w:t>
            </w:r>
            <w:r w:rsidR="00C052F3">
              <w:rPr>
                <w:rFonts w:ascii="Montserrat" w:hAnsi="Montserrat"/>
                <w:b/>
                <w:kern w:val="2"/>
                <w:sz w:val="20"/>
              </w:rPr>
              <w:t xml:space="preserve"> (ar)</w:t>
            </w:r>
            <w:r w:rsidR="00C052F3" w:rsidRPr="00C052F3">
              <w:rPr>
                <w:rFonts w:ascii="Montserrat" w:hAnsi="Montserrat"/>
                <w:b/>
                <w:kern w:val="2"/>
                <w:sz w:val="20"/>
              </w:rPr>
              <w:t xml:space="preserve"> </w:t>
            </w:r>
            <w:r w:rsidR="00935D2E">
              <w:rPr>
                <w:rFonts w:ascii="Montserrat" w:hAnsi="Montserrat"/>
                <w:b/>
                <w:kern w:val="2"/>
                <w:sz w:val="20"/>
              </w:rPr>
              <w:t>tiektų</w:t>
            </w:r>
            <w:r w:rsidR="00C052F3" w:rsidRPr="00C052F3">
              <w:rPr>
                <w:rFonts w:ascii="Montserrat" w:hAnsi="Montserrat"/>
                <w:b/>
                <w:kern w:val="2"/>
                <w:sz w:val="20"/>
              </w:rPr>
              <w:t xml:space="preserve"> </w:t>
            </w:r>
            <w:r>
              <w:rPr>
                <w:rFonts w:ascii="Montserrat" w:hAnsi="Montserrat"/>
                <w:b/>
                <w:kern w:val="2"/>
                <w:sz w:val="20"/>
              </w:rPr>
              <w:t>valdiklių ar kitos eismo valdymo įrangos</w:t>
            </w:r>
            <w:r w:rsidR="008E57CF" w:rsidRPr="008E57CF">
              <w:rPr>
                <w:rFonts w:ascii="Montserrat" w:hAnsi="Montserrat"/>
                <w:b/>
                <w:kern w:val="2"/>
                <w:sz w:val="20"/>
              </w:rPr>
              <w:t xml:space="preserve"> sąrašas</w:t>
            </w:r>
            <w:r w:rsidR="008E57CF" w:rsidRPr="008E57CF">
              <w:rPr>
                <w:rFonts w:ascii="Montserrat" w:hAnsi="Montserrat"/>
                <w:bCs/>
                <w:kern w:val="2"/>
                <w:sz w:val="20"/>
              </w:rPr>
              <w:t xml:space="preserve">, jame nurodant </w:t>
            </w:r>
            <w:r w:rsidR="00C052F3">
              <w:rPr>
                <w:rFonts w:ascii="Montserrat" w:hAnsi="Montserrat"/>
                <w:bCs/>
                <w:kern w:val="2"/>
                <w:sz w:val="20"/>
              </w:rPr>
              <w:t>suteiktų paslaugų ir (ar) tiektų priekių</w:t>
            </w:r>
            <w:r w:rsidR="008E57CF" w:rsidRPr="008E57CF">
              <w:rPr>
                <w:rFonts w:ascii="Montserrat" w:hAnsi="Montserrat"/>
                <w:bCs/>
                <w:kern w:val="2"/>
                <w:sz w:val="20"/>
              </w:rPr>
              <w:t xml:space="preserve"> pavadinimą, </w:t>
            </w:r>
            <w:r w:rsidR="00C052F3">
              <w:rPr>
                <w:rFonts w:ascii="Montserrat" w:hAnsi="Montserrat"/>
                <w:bCs/>
                <w:kern w:val="2"/>
                <w:sz w:val="20"/>
              </w:rPr>
              <w:t xml:space="preserve">sutarties </w:t>
            </w:r>
            <w:r w:rsidR="008E57CF" w:rsidRPr="008E57CF">
              <w:rPr>
                <w:rFonts w:ascii="Montserrat" w:hAnsi="Montserrat"/>
                <w:bCs/>
                <w:kern w:val="2"/>
                <w:sz w:val="20"/>
              </w:rPr>
              <w:t>numerį</w:t>
            </w:r>
            <w:r>
              <w:rPr>
                <w:rFonts w:ascii="Montserrat" w:hAnsi="Montserrat"/>
                <w:bCs/>
                <w:kern w:val="2"/>
                <w:sz w:val="20"/>
              </w:rPr>
              <w:t xml:space="preserve"> pagal kurią buvo suteiktos paslaugos ir (ar) tiektos prekės</w:t>
            </w:r>
            <w:r w:rsidR="008E57CF" w:rsidRPr="008E57CF">
              <w:rPr>
                <w:rFonts w:ascii="Montserrat" w:hAnsi="Montserrat"/>
                <w:bCs/>
                <w:kern w:val="2"/>
                <w:sz w:val="20"/>
              </w:rPr>
              <w:t>, trumpą sutarties objekto aprašymą, sutarties pabaigos (įvykdymo) datą, suteiktų paslaugų</w:t>
            </w:r>
            <w:r w:rsidR="00C052F3">
              <w:rPr>
                <w:rFonts w:ascii="Montserrat" w:hAnsi="Montserrat"/>
                <w:bCs/>
                <w:kern w:val="2"/>
                <w:sz w:val="20"/>
              </w:rPr>
              <w:t xml:space="preserve"> ir (ar) pristatytų prekių</w:t>
            </w:r>
            <w:r w:rsidR="008E57CF" w:rsidRPr="008E57CF">
              <w:rPr>
                <w:rFonts w:ascii="Montserrat" w:hAnsi="Montserrat"/>
                <w:bCs/>
                <w:kern w:val="2"/>
                <w:sz w:val="20"/>
              </w:rPr>
              <w:t xml:space="preserve"> vertę (EUR be PVM), paslaugų</w:t>
            </w:r>
            <w:r w:rsidR="00C052F3">
              <w:rPr>
                <w:rFonts w:ascii="Montserrat" w:hAnsi="Montserrat"/>
                <w:bCs/>
                <w:kern w:val="2"/>
                <w:sz w:val="20"/>
              </w:rPr>
              <w:t xml:space="preserve"> ir (ar) prekių</w:t>
            </w:r>
            <w:r w:rsidR="008E57CF" w:rsidRPr="008E57CF">
              <w:rPr>
                <w:rFonts w:ascii="Montserrat" w:hAnsi="Montserrat"/>
                <w:bCs/>
                <w:kern w:val="2"/>
                <w:sz w:val="20"/>
              </w:rPr>
              <w:t xml:space="preserve"> gavėjus (tiek viešieji, tiek privatieji).</w:t>
            </w:r>
          </w:p>
          <w:p w14:paraId="40009B1F" w14:textId="77777777" w:rsidR="008E57CF" w:rsidRPr="008E57CF" w:rsidRDefault="008E57CF" w:rsidP="008E57CF">
            <w:pPr>
              <w:suppressAutoHyphens w:val="0"/>
              <w:autoSpaceDN/>
              <w:spacing w:after="120" w:line="259" w:lineRule="auto"/>
              <w:ind w:firstLine="720"/>
              <w:rPr>
                <w:rFonts w:ascii="Montserrat" w:hAnsi="Montserrat"/>
                <w:bCs/>
                <w:kern w:val="2"/>
                <w:sz w:val="20"/>
              </w:rPr>
            </w:pPr>
          </w:p>
          <w:p w14:paraId="724BC4F5" w14:textId="77777777" w:rsidR="008E57CF" w:rsidRPr="008E57CF" w:rsidRDefault="008E57CF" w:rsidP="008E57CF">
            <w:pPr>
              <w:suppressAutoHyphens w:val="0"/>
              <w:autoSpaceDN/>
              <w:spacing w:after="120" w:line="259" w:lineRule="auto"/>
              <w:rPr>
                <w:rFonts w:ascii="Montserrat" w:hAnsi="Montserrat"/>
                <w:bCs/>
                <w:kern w:val="2"/>
                <w:sz w:val="20"/>
              </w:rPr>
            </w:pPr>
            <w:r w:rsidRPr="008E57CF">
              <w:rPr>
                <w:rFonts w:ascii="Montserrat" w:hAnsi="Montserrat"/>
                <w:bCs/>
                <w:kern w:val="2"/>
                <w:sz w:val="20"/>
              </w:rPr>
              <w:t xml:space="preserve">2. </w:t>
            </w:r>
            <w:r w:rsidRPr="00864A9F">
              <w:rPr>
                <w:rFonts w:ascii="Montserrat" w:hAnsi="Montserrat"/>
                <w:b/>
                <w:kern w:val="2"/>
                <w:sz w:val="20"/>
              </w:rPr>
              <w:t>Užsakovų pažymos</w:t>
            </w:r>
            <w:r w:rsidRPr="00864A9F">
              <w:rPr>
                <w:rFonts w:ascii="Montserrat" w:hAnsi="Montserrat"/>
                <w:bCs/>
                <w:kern w:val="2"/>
                <w:sz w:val="20"/>
              </w:rPr>
              <w:t xml:space="preserve"> arba kit</w:t>
            </w:r>
            <w:r w:rsidR="002C02B1" w:rsidRPr="00864A9F">
              <w:rPr>
                <w:rFonts w:ascii="Montserrat" w:hAnsi="Montserrat"/>
                <w:bCs/>
                <w:kern w:val="2"/>
                <w:sz w:val="20"/>
              </w:rPr>
              <w:t>i</w:t>
            </w:r>
            <w:r w:rsidRPr="00864A9F">
              <w:rPr>
                <w:rFonts w:ascii="Montserrat" w:hAnsi="Montserrat"/>
                <w:bCs/>
                <w:kern w:val="2"/>
                <w:sz w:val="20"/>
              </w:rPr>
              <w:t xml:space="preserve"> lygiaver</w:t>
            </w:r>
            <w:r w:rsidR="002C02B1" w:rsidRPr="00864A9F">
              <w:rPr>
                <w:rFonts w:ascii="Montserrat" w:hAnsi="Montserrat"/>
                <w:bCs/>
                <w:kern w:val="2"/>
                <w:sz w:val="20"/>
              </w:rPr>
              <w:t>čiai</w:t>
            </w:r>
            <w:r w:rsidRPr="00864A9F">
              <w:rPr>
                <w:rFonts w:ascii="Montserrat" w:hAnsi="Montserrat"/>
                <w:bCs/>
                <w:kern w:val="2"/>
                <w:sz w:val="20"/>
              </w:rPr>
              <w:t xml:space="preserve"> dokument</w:t>
            </w:r>
            <w:r w:rsidR="002C02B1" w:rsidRPr="00864A9F">
              <w:rPr>
                <w:rFonts w:ascii="Montserrat" w:hAnsi="Montserrat"/>
                <w:bCs/>
                <w:kern w:val="2"/>
                <w:sz w:val="20"/>
              </w:rPr>
              <w:t>ai</w:t>
            </w:r>
            <w:r w:rsidRPr="00864A9F">
              <w:rPr>
                <w:rFonts w:ascii="Montserrat" w:hAnsi="Montserrat"/>
                <w:bCs/>
                <w:kern w:val="2"/>
                <w:sz w:val="20"/>
              </w:rPr>
              <w:t xml:space="preserve"> apie</w:t>
            </w:r>
            <w:r w:rsidRPr="008E57CF">
              <w:rPr>
                <w:rFonts w:ascii="Montserrat" w:hAnsi="Montserrat"/>
                <w:bCs/>
                <w:kern w:val="2"/>
                <w:sz w:val="20"/>
              </w:rPr>
              <w:t xml:space="preserve"> tai, kad galutiniai rezultatai buvo tinkami. Pažymose ar lygiaverčiuose dokumentuose turi būti nurodyta: </w:t>
            </w:r>
          </w:p>
          <w:p w14:paraId="5FCFDCE5" w14:textId="77777777" w:rsidR="008E57CF" w:rsidRPr="008E57CF" w:rsidRDefault="008E57CF" w:rsidP="008E57CF">
            <w:pPr>
              <w:suppressAutoHyphens w:val="0"/>
              <w:autoSpaceDN/>
              <w:spacing w:after="120" w:line="259" w:lineRule="auto"/>
              <w:rPr>
                <w:rFonts w:ascii="Montserrat" w:hAnsi="Montserrat"/>
                <w:bCs/>
                <w:kern w:val="2"/>
                <w:sz w:val="20"/>
              </w:rPr>
            </w:pPr>
            <w:r w:rsidRPr="008E57CF">
              <w:rPr>
                <w:rFonts w:ascii="Montserrat" w:hAnsi="Montserrat"/>
                <w:bCs/>
                <w:kern w:val="2"/>
                <w:sz w:val="20"/>
              </w:rPr>
              <w:t>- sutarties data ir numeris, sutarties objektas;</w:t>
            </w:r>
          </w:p>
          <w:p w14:paraId="445A1AA1" w14:textId="77777777" w:rsidR="008E57CF" w:rsidRPr="008E57CF" w:rsidRDefault="008E57CF" w:rsidP="008E57CF">
            <w:pPr>
              <w:suppressAutoHyphens w:val="0"/>
              <w:autoSpaceDN/>
              <w:spacing w:after="120" w:line="259" w:lineRule="auto"/>
              <w:rPr>
                <w:rFonts w:ascii="Montserrat" w:hAnsi="Montserrat"/>
                <w:bCs/>
                <w:kern w:val="2"/>
                <w:sz w:val="20"/>
              </w:rPr>
            </w:pPr>
            <w:r w:rsidRPr="008E57CF">
              <w:rPr>
                <w:rFonts w:ascii="Montserrat" w:hAnsi="Montserrat"/>
                <w:bCs/>
                <w:kern w:val="2"/>
                <w:sz w:val="20"/>
              </w:rPr>
              <w:t xml:space="preserve">- suteiktų paslaugų </w:t>
            </w:r>
            <w:r w:rsidR="005D7BA1">
              <w:rPr>
                <w:rFonts w:ascii="Montserrat" w:hAnsi="Montserrat"/>
                <w:bCs/>
                <w:kern w:val="2"/>
                <w:sz w:val="20"/>
              </w:rPr>
              <w:t>ir (</w:t>
            </w:r>
            <w:r w:rsidR="002C02B1">
              <w:rPr>
                <w:rFonts w:ascii="Montserrat" w:hAnsi="Montserrat"/>
                <w:bCs/>
                <w:kern w:val="2"/>
                <w:sz w:val="20"/>
              </w:rPr>
              <w:t>ar</w:t>
            </w:r>
            <w:r w:rsidR="005D7BA1">
              <w:rPr>
                <w:rFonts w:ascii="Montserrat" w:hAnsi="Montserrat"/>
                <w:bCs/>
                <w:kern w:val="2"/>
                <w:sz w:val="20"/>
              </w:rPr>
              <w:t>)</w:t>
            </w:r>
            <w:r w:rsidR="002C02B1">
              <w:rPr>
                <w:rFonts w:ascii="Montserrat" w:hAnsi="Montserrat"/>
                <w:bCs/>
                <w:kern w:val="2"/>
                <w:sz w:val="20"/>
              </w:rPr>
              <w:t xml:space="preserve"> tiektų prekių </w:t>
            </w:r>
            <w:r w:rsidRPr="008E57CF">
              <w:rPr>
                <w:rFonts w:ascii="Montserrat" w:hAnsi="Montserrat"/>
                <w:bCs/>
                <w:kern w:val="2"/>
                <w:sz w:val="20"/>
              </w:rPr>
              <w:t>vertė (EUR be PVM);</w:t>
            </w:r>
          </w:p>
          <w:p w14:paraId="4FBC595F" w14:textId="77777777" w:rsidR="008E57CF" w:rsidRPr="008E57CF" w:rsidRDefault="008E57CF" w:rsidP="008E57CF">
            <w:pPr>
              <w:suppressAutoHyphens w:val="0"/>
              <w:autoSpaceDN/>
              <w:spacing w:after="120" w:line="259" w:lineRule="auto"/>
              <w:rPr>
                <w:rFonts w:ascii="Montserrat" w:hAnsi="Montserrat"/>
                <w:bCs/>
                <w:kern w:val="2"/>
                <w:sz w:val="20"/>
              </w:rPr>
            </w:pPr>
            <w:r w:rsidRPr="008E57CF">
              <w:rPr>
                <w:rFonts w:ascii="Montserrat" w:hAnsi="Montserrat"/>
                <w:bCs/>
                <w:kern w:val="2"/>
                <w:sz w:val="20"/>
              </w:rPr>
              <w:t xml:space="preserve">- sutarties pabaigos (įvykdymo) data (tuo atveju, jeigu pateikiama informacija apie vykdomą sutartį, turi būti aiškiai nurodyta, kokia dalis paslaugų </w:t>
            </w:r>
            <w:r w:rsidR="00B1409D">
              <w:rPr>
                <w:rFonts w:ascii="Montserrat" w:hAnsi="Montserrat"/>
                <w:bCs/>
                <w:kern w:val="2"/>
                <w:sz w:val="20"/>
              </w:rPr>
              <w:t xml:space="preserve">ir (ar) tiektų prekių </w:t>
            </w:r>
            <w:r w:rsidRPr="008E57CF">
              <w:rPr>
                <w:rFonts w:ascii="Montserrat" w:hAnsi="Montserrat"/>
                <w:bCs/>
                <w:kern w:val="2"/>
                <w:sz w:val="20"/>
              </w:rPr>
              <w:t>suteikta (vertė Eur be PVM) iki pasiūlymo pateikimo termino pabaigos);</w:t>
            </w:r>
          </w:p>
          <w:p w14:paraId="07BD64E9" w14:textId="77777777" w:rsidR="008E57CF" w:rsidRPr="008E57CF" w:rsidRDefault="008E57CF" w:rsidP="008E57CF">
            <w:pPr>
              <w:suppressAutoHyphens w:val="0"/>
              <w:autoSpaceDN/>
              <w:spacing w:after="0" w:line="240" w:lineRule="auto"/>
              <w:rPr>
                <w:rFonts w:ascii="Montserrat" w:hAnsi="Montserrat"/>
                <w:b/>
                <w:bCs/>
                <w:kern w:val="2"/>
                <w:sz w:val="20"/>
                <w:szCs w:val="20"/>
              </w:rPr>
            </w:pPr>
            <w:r w:rsidRPr="008E57CF">
              <w:rPr>
                <w:rFonts w:ascii="Montserrat" w:hAnsi="Montserrat"/>
                <w:bCs/>
                <w:kern w:val="2"/>
                <w:sz w:val="20"/>
              </w:rPr>
              <w:t>-informacija apie tai, kad sutartis įvykdyta ar tebevykdoma kokybiškai, laikantis visų sutartyje numatytų sąlygų.</w:t>
            </w:r>
          </w:p>
        </w:tc>
      </w:tr>
      <w:tr w:rsidR="008E57CF" w:rsidRPr="008E57CF" w14:paraId="629CF680" w14:textId="77777777" w:rsidTr="00DD6CF5">
        <w:tc>
          <w:tcPr>
            <w:tcW w:w="534" w:type="dxa"/>
            <w:shd w:val="clear" w:color="auto" w:fill="auto"/>
          </w:tcPr>
          <w:p w14:paraId="104DB5F2" w14:textId="77777777" w:rsidR="008E57CF" w:rsidRPr="008E57CF" w:rsidRDefault="008E57CF" w:rsidP="008E57CF">
            <w:pPr>
              <w:suppressAutoHyphens w:val="0"/>
              <w:autoSpaceDN/>
              <w:spacing w:after="0" w:line="240" w:lineRule="auto"/>
              <w:rPr>
                <w:rFonts w:ascii="Montserrat" w:hAnsi="Montserrat"/>
                <w:kern w:val="2"/>
                <w:sz w:val="20"/>
                <w:szCs w:val="20"/>
              </w:rPr>
            </w:pPr>
            <w:r w:rsidRPr="008E57CF">
              <w:rPr>
                <w:rFonts w:ascii="Montserrat" w:hAnsi="Montserrat"/>
                <w:kern w:val="2"/>
                <w:sz w:val="20"/>
                <w:szCs w:val="20"/>
              </w:rPr>
              <w:t>2.</w:t>
            </w:r>
          </w:p>
        </w:tc>
        <w:tc>
          <w:tcPr>
            <w:tcW w:w="3260" w:type="dxa"/>
            <w:shd w:val="clear" w:color="auto" w:fill="auto"/>
          </w:tcPr>
          <w:p w14:paraId="1049B2EC" w14:textId="77777777" w:rsidR="00F812C5" w:rsidRPr="00F812C5" w:rsidRDefault="008E57CF" w:rsidP="00F812C5">
            <w:pPr>
              <w:pStyle w:val="ListParagraph"/>
              <w:tabs>
                <w:tab w:val="left" w:pos="317"/>
              </w:tabs>
              <w:suppressAutoHyphens w:val="0"/>
              <w:spacing w:after="0" w:line="240" w:lineRule="auto"/>
              <w:ind w:left="0"/>
              <w:contextualSpacing w:val="0"/>
              <w:jc w:val="both"/>
              <w:rPr>
                <w:rFonts w:ascii="Times New Roman" w:eastAsia="Courier New" w:hAnsi="Times New Roman" w:cs="Times New Roman"/>
                <w:color w:val="000000"/>
                <w:kern w:val="0"/>
                <w:sz w:val="24"/>
                <w:szCs w:val="24"/>
                <w:lang w:eastAsia="lt-LT" w:bidi="lt-LT"/>
              </w:rPr>
            </w:pPr>
            <w:r w:rsidRPr="008E57CF">
              <w:rPr>
                <w:rFonts w:ascii="Montserrat" w:hAnsi="Montserrat"/>
                <w:kern w:val="2"/>
                <w:sz w:val="20"/>
                <w:szCs w:val="20"/>
              </w:rPr>
              <w:t xml:space="preserve">Pirkimo sutarties vykdymui tiekėjas turi pasiūlyti </w:t>
            </w:r>
            <w:r w:rsidR="00B1409D">
              <w:rPr>
                <w:rFonts w:ascii="Montserrat" w:hAnsi="Montserrat"/>
                <w:kern w:val="2"/>
                <w:sz w:val="20"/>
                <w:szCs w:val="20"/>
              </w:rPr>
              <w:t xml:space="preserve">bent </w:t>
            </w:r>
            <w:r w:rsidR="00B1409D" w:rsidRPr="00B1409D">
              <w:rPr>
                <w:rFonts w:ascii="Montserrat" w:hAnsi="Montserrat"/>
                <w:b/>
                <w:bCs/>
                <w:kern w:val="2"/>
                <w:sz w:val="20"/>
                <w:szCs w:val="20"/>
              </w:rPr>
              <w:t>1 (vieną) Projektų vadovą</w:t>
            </w:r>
            <w:r w:rsidRPr="008E57CF">
              <w:rPr>
                <w:rFonts w:ascii="Montserrat" w:hAnsi="Montserrat"/>
                <w:kern w:val="2"/>
                <w:sz w:val="20"/>
                <w:szCs w:val="20"/>
              </w:rPr>
              <w:t xml:space="preserve">, </w:t>
            </w:r>
            <w:r w:rsidR="00F812C5">
              <w:rPr>
                <w:rFonts w:ascii="Montserrat" w:hAnsi="Montserrat"/>
                <w:kern w:val="2"/>
                <w:sz w:val="20"/>
                <w:szCs w:val="20"/>
              </w:rPr>
              <w:t xml:space="preserve">kuris per paskutinius 5 (penkis) metus </w:t>
            </w:r>
            <w:r w:rsidR="00DD6CF5">
              <w:rPr>
                <w:rFonts w:ascii="Montserrat" w:hAnsi="Montserrat"/>
                <w:kern w:val="2"/>
                <w:sz w:val="20"/>
                <w:szCs w:val="20"/>
              </w:rPr>
              <w:t xml:space="preserve">iki </w:t>
            </w:r>
            <w:r w:rsidR="00F812C5">
              <w:rPr>
                <w:rFonts w:ascii="Montserrat" w:hAnsi="Montserrat"/>
                <w:kern w:val="2"/>
                <w:sz w:val="20"/>
                <w:szCs w:val="20"/>
              </w:rPr>
              <w:t>pasiūlymų pateikimo termino pabaigos yra įgijęs ne trumpe</w:t>
            </w:r>
            <w:r w:rsidR="00B1409D" w:rsidRPr="00B1409D">
              <w:rPr>
                <w:rFonts w:ascii="Montserrat" w:hAnsi="Montserrat"/>
                <w:kern w:val="2"/>
                <w:sz w:val="20"/>
                <w:szCs w:val="20"/>
              </w:rPr>
              <w:t>snę nei 3 metų vadovavimo</w:t>
            </w:r>
            <w:r w:rsidR="005D7BA1">
              <w:rPr>
                <w:rFonts w:ascii="Montserrat" w:hAnsi="Montserrat"/>
                <w:kern w:val="2"/>
                <w:sz w:val="20"/>
                <w:szCs w:val="20"/>
              </w:rPr>
              <w:t xml:space="preserve"> projektams</w:t>
            </w:r>
            <w:r w:rsidR="00B1409D" w:rsidRPr="00B1409D">
              <w:rPr>
                <w:rFonts w:ascii="Montserrat" w:hAnsi="Montserrat"/>
                <w:kern w:val="2"/>
                <w:sz w:val="20"/>
                <w:szCs w:val="20"/>
              </w:rPr>
              <w:t xml:space="preserve"> </w:t>
            </w:r>
            <w:r w:rsidR="00F812C5">
              <w:rPr>
                <w:rFonts w:ascii="Montserrat" w:hAnsi="Montserrat"/>
                <w:kern w:val="2"/>
                <w:sz w:val="20"/>
                <w:szCs w:val="20"/>
              </w:rPr>
              <w:t xml:space="preserve">patirtį </w:t>
            </w:r>
            <w:r w:rsidR="00E56DA9">
              <w:rPr>
                <w:rFonts w:ascii="Montserrat" w:hAnsi="Montserrat"/>
                <w:kern w:val="2"/>
                <w:sz w:val="20"/>
                <w:szCs w:val="20"/>
              </w:rPr>
              <w:t>šviesoforinio reguliavimo</w:t>
            </w:r>
            <w:r w:rsidR="00F812C5">
              <w:rPr>
                <w:rFonts w:ascii="Montserrat" w:hAnsi="Montserrat"/>
                <w:kern w:val="2"/>
                <w:sz w:val="20"/>
                <w:szCs w:val="20"/>
              </w:rPr>
              <w:t xml:space="preserve"> programinės įrangos</w:t>
            </w:r>
            <w:r w:rsidR="00B1409D" w:rsidRPr="00B1409D">
              <w:rPr>
                <w:rFonts w:ascii="Montserrat" w:hAnsi="Montserrat"/>
                <w:kern w:val="2"/>
                <w:sz w:val="20"/>
                <w:szCs w:val="20"/>
              </w:rPr>
              <w:t xml:space="preserve"> diegimo </w:t>
            </w:r>
            <w:r w:rsidR="00F812C5">
              <w:rPr>
                <w:rFonts w:ascii="Montserrat" w:hAnsi="Montserrat"/>
                <w:kern w:val="2"/>
                <w:sz w:val="20"/>
                <w:szCs w:val="20"/>
              </w:rPr>
              <w:t xml:space="preserve">ir (ar) </w:t>
            </w:r>
            <w:r w:rsidR="00F812C5" w:rsidRPr="00F812C5">
              <w:rPr>
                <w:rFonts w:ascii="Montserrat" w:hAnsi="Montserrat"/>
                <w:kern w:val="2"/>
                <w:sz w:val="20"/>
                <w:szCs w:val="20"/>
              </w:rPr>
              <w:t xml:space="preserve">priežiūros </w:t>
            </w:r>
            <w:r w:rsidR="00F812C5" w:rsidRPr="00F812C5">
              <w:rPr>
                <w:rFonts w:ascii="Montserrat" w:eastAsia="Courier New" w:hAnsi="Montserrat" w:cs="Times New Roman"/>
                <w:color w:val="000000"/>
                <w:kern w:val="0"/>
                <w:sz w:val="20"/>
                <w:szCs w:val="20"/>
                <w:lang w:eastAsia="lt-LT" w:bidi="lt-LT"/>
              </w:rPr>
              <w:t>srityse</w:t>
            </w:r>
            <w:r w:rsidR="0050172E">
              <w:rPr>
                <w:rFonts w:ascii="Montserrat" w:eastAsia="Courier New" w:hAnsi="Montserrat" w:cs="Times New Roman"/>
                <w:color w:val="000000"/>
                <w:kern w:val="0"/>
                <w:sz w:val="20"/>
                <w:szCs w:val="20"/>
                <w:lang w:eastAsia="lt-LT" w:bidi="lt-LT"/>
              </w:rPr>
              <w:t>.</w:t>
            </w:r>
          </w:p>
          <w:p w14:paraId="7661CF70" w14:textId="77777777" w:rsidR="008E57CF" w:rsidRDefault="008E57CF" w:rsidP="00B1409D">
            <w:pPr>
              <w:suppressAutoHyphens w:val="0"/>
              <w:autoSpaceDN/>
              <w:spacing w:after="0" w:line="240" w:lineRule="auto"/>
              <w:rPr>
                <w:rFonts w:ascii="Montserrat" w:hAnsi="Montserrat"/>
                <w:kern w:val="2"/>
                <w:sz w:val="20"/>
                <w:szCs w:val="20"/>
              </w:rPr>
            </w:pPr>
          </w:p>
          <w:p w14:paraId="215FF560" w14:textId="77777777" w:rsidR="003A76E6" w:rsidRDefault="003A76E6" w:rsidP="00B1409D">
            <w:pPr>
              <w:suppressAutoHyphens w:val="0"/>
              <w:autoSpaceDN/>
              <w:spacing w:after="0" w:line="240" w:lineRule="auto"/>
              <w:rPr>
                <w:rFonts w:ascii="Montserrat" w:hAnsi="Montserrat"/>
                <w:kern w:val="2"/>
                <w:sz w:val="20"/>
                <w:szCs w:val="20"/>
              </w:rPr>
            </w:pPr>
          </w:p>
          <w:p w14:paraId="795516C0" w14:textId="77777777" w:rsidR="003A76E6" w:rsidRPr="008E57CF" w:rsidRDefault="003A76E6" w:rsidP="00B1409D">
            <w:pPr>
              <w:suppressAutoHyphens w:val="0"/>
              <w:autoSpaceDN/>
              <w:spacing w:after="0" w:line="240" w:lineRule="auto"/>
              <w:rPr>
                <w:rFonts w:ascii="Montserrat" w:hAnsi="Montserrat"/>
                <w:kern w:val="2"/>
                <w:sz w:val="20"/>
                <w:szCs w:val="20"/>
              </w:rPr>
            </w:pPr>
          </w:p>
        </w:tc>
        <w:tc>
          <w:tcPr>
            <w:tcW w:w="5222" w:type="dxa"/>
            <w:shd w:val="clear" w:color="auto" w:fill="auto"/>
          </w:tcPr>
          <w:p w14:paraId="5056AA67" w14:textId="77777777" w:rsidR="0050172E" w:rsidRDefault="0050172E" w:rsidP="008E57CF">
            <w:pPr>
              <w:suppressAutoHyphens w:val="0"/>
              <w:autoSpaceDN/>
              <w:spacing w:after="0" w:line="240" w:lineRule="auto"/>
              <w:rPr>
                <w:rFonts w:ascii="Montserrat" w:hAnsi="Montserrat"/>
                <w:kern w:val="2"/>
                <w:sz w:val="20"/>
                <w:szCs w:val="20"/>
              </w:rPr>
            </w:pPr>
            <w:r w:rsidRPr="00DD6CF5">
              <w:rPr>
                <w:rFonts w:ascii="Montserrat" w:hAnsi="Montserrat"/>
                <w:b/>
                <w:bCs/>
                <w:kern w:val="2"/>
                <w:sz w:val="20"/>
                <w:szCs w:val="20"/>
              </w:rPr>
              <w:t>EBVPD</w:t>
            </w:r>
            <w:r>
              <w:rPr>
                <w:rFonts w:ascii="Montserrat" w:hAnsi="Montserrat"/>
                <w:kern w:val="2"/>
                <w:sz w:val="20"/>
                <w:szCs w:val="20"/>
              </w:rPr>
              <w:t>.</w:t>
            </w:r>
          </w:p>
          <w:p w14:paraId="27D40590" w14:textId="77777777" w:rsidR="0008684C" w:rsidRDefault="008E57CF" w:rsidP="008E57CF">
            <w:pPr>
              <w:suppressAutoHyphens w:val="0"/>
              <w:autoSpaceDN/>
              <w:spacing w:after="0" w:line="240" w:lineRule="auto"/>
              <w:rPr>
                <w:rFonts w:ascii="Montserrat" w:hAnsi="Montserrat"/>
                <w:kern w:val="2"/>
                <w:sz w:val="20"/>
                <w:szCs w:val="20"/>
              </w:rPr>
            </w:pPr>
            <w:r w:rsidRPr="008E57CF">
              <w:rPr>
                <w:rFonts w:ascii="Montserrat" w:hAnsi="Montserrat"/>
                <w:kern w:val="2"/>
                <w:sz w:val="20"/>
                <w:szCs w:val="20"/>
              </w:rPr>
              <w:t xml:space="preserve">1. Užpildytas ir pasirašytas </w:t>
            </w:r>
            <w:r w:rsidRPr="008E57CF">
              <w:rPr>
                <w:rFonts w:ascii="Montserrat" w:hAnsi="Montserrat"/>
                <w:b/>
                <w:bCs/>
                <w:kern w:val="2"/>
                <w:sz w:val="20"/>
                <w:szCs w:val="20"/>
              </w:rPr>
              <w:t>Specialistų sąrašas</w:t>
            </w:r>
            <w:r w:rsidRPr="008E57CF">
              <w:rPr>
                <w:rFonts w:ascii="Montserrat" w:hAnsi="Montserrat"/>
                <w:kern w:val="2"/>
                <w:sz w:val="20"/>
                <w:szCs w:val="20"/>
              </w:rPr>
              <w:t>, nurodant</w:t>
            </w:r>
            <w:r w:rsidR="0008684C">
              <w:rPr>
                <w:rFonts w:ascii="Montserrat" w:hAnsi="Montserrat"/>
                <w:kern w:val="2"/>
                <w:sz w:val="20"/>
                <w:szCs w:val="20"/>
              </w:rPr>
              <w:t>:</w:t>
            </w:r>
          </w:p>
          <w:p w14:paraId="0BE63E7B" w14:textId="77777777" w:rsidR="0008684C" w:rsidRDefault="0008684C" w:rsidP="008E57CF">
            <w:pPr>
              <w:suppressAutoHyphens w:val="0"/>
              <w:autoSpaceDN/>
              <w:spacing w:after="0" w:line="240" w:lineRule="auto"/>
              <w:rPr>
                <w:rFonts w:ascii="Montserrat" w:hAnsi="Montserrat"/>
                <w:kern w:val="2"/>
                <w:sz w:val="20"/>
                <w:szCs w:val="20"/>
              </w:rPr>
            </w:pPr>
            <w:r>
              <w:rPr>
                <w:rFonts w:ascii="Montserrat" w:hAnsi="Montserrat"/>
                <w:kern w:val="2"/>
                <w:sz w:val="20"/>
                <w:szCs w:val="20"/>
              </w:rPr>
              <w:t>-</w:t>
            </w:r>
            <w:r w:rsidR="008E57CF" w:rsidRPr="008E57CF">
              <w:rPr>
                <w:rFonts w:ascii="Montserrat" w:hAnsi="Montserrat"/>
                <w:kern w:val="2"/>
                <w:sz w:val="20"/>
                <w:szCs w:val="20"/>
              </w:rPr>
              <w:t xml:space="preserve"> specialisto vardą ir pavardę</w:t>
            </w:r>
            <w:r>
              <w:rPr>
                <w:rFonts w:ascii="Montserrat" w:hAnsi="Montserrat"/>
                <w:kern w:val="2"/>
                <w:sz w:val="20"/>
                <w:szCs w:val="20"/>
              </w:rPr>
              <w:t>;</w:t>
            </w:r>
          </w:p>
          <w:p w14:paraId="1AF7AE02" w14:textId="77777777" w:rsidR="0008684C" w:rsidRDefault="0008684C" w:rsidP="008E57CF">
            <w:pPr>
              <w:suppressAutoHyphens w:val="0"/>
              <w:autoSpaceDN/>
              <w:spacing w:after="0" w:line="240" w:lineRule="auto"/>
              <w:rPr>
                <w:rFonts w:ascii="Montserrat" w:hAnsi="Montserrat"/>
                <w:kern w:val="2"/>
                <w:sz w:val="20"/>
                <w:szCs w:val="20"/>
              </w:rPr>
            </w:pPr>
            <w:r>
              <w:rPr>
                <w:rFonts w:ascii="Montserrat" w:hAnsi="Montserrat"/>
                <w:kern w:val="2"/>
                <w:sz w:val="20"/>
                <w:szCs w:val="20"/>
              </w:rPr>
              <w:t xml:space="preserve">- </w:t>
            </w:r>
            <w:r w:rsidR="00F812C5">
              <w:rPr>
                <w:rFonts w:ascii="Montserrat" w:hAnsi="Montserrat"/>
                <w:kern w:val="2"/>
                <w:sz w:val="20"/>
                <w:szCs w:val="20"/>
              </w:rPr>
              <w:t>pareigas</w:t>
            </w:r>
            <w:r>
              <w:rPr>
                <w:rFonts w:ascii="Montserrat" w:hAnsi="Montserrat"/>
                <w:kern w:val="2"/>
                <w:sz w:val="20"/>
                <w:szCs w:val="20"/>
              </w:rPr>
              <w:t xml:space="preserve">, kurioms </w:t>
            </w:r>
            <w:r w:rsidR="005D7BA1">
              <w:rPr>
                <w:rFonts w:ascii="Montserrat" w:hAnsi="Montserrat"/>
                <w:kern w:val="2"/>
                <w:sz w:val="20"/>
                <w:szCs w:val="20"/>
              </w:rPr>
              <w:t xml:space="preserve">yra </w:t>
            </w:r>
            <w:r>
              <w:rPr>
                <w:rFonts w:ascii="Montserrat" w:hAnsi="Montserrat"/>
                <w:kern w:val="2"/>
                <w:sz w:val="20"/>
                <w:szCs w:val="20"/>
              </w:rPr>
              <w:t>siūlomas specialistas sutarties vykdymo metu;</w:t>
            </w:r>
          </w:p>
          <w:p w14:paraId="2ADB347B" w14:textId="77777777" w:rsidR="005D7BA1" w:rsidRDefault="0008684C" w:rsidP="008E57CF">
            <w:pPr>
              <w:suppressAutoHyphens w:val="0"/>
              <w:autoSpaceDN/>
              <w:spacing w:after="0" w:line="240" w:lineRule="auto"/>
              <w:rPr>
                <w:rFonts w:ascii="Montserrat" w:hAnsi="Montserrat"/>
                <w:kern w:val="2"/>
                <w:sz w:val="20"/>
                <w:szCs w:val="20"/>
              </w:rPr>
            </w:pPr>
            <w:r>
              <w:rPr>
                <w:rFonts w:ascii="Montserrat" w:hAnsi="Montserrat"/>
                <w:kern w:val="2"/>
                <w:sz w:val="20"/>
                <w:szCs w:val="20"/>
              </w:rPr>
              <w:t xml:space="preserve">- vykdytų projektų </w:t>
            </w:r>
            <w:r w:rsidR="005D7BA1">
              <w:rPr>
                <w:rFonts w:ascii="Montserrat" w:hAnsi="Montserrat"/>
                <w:kern w:val="2"/>
                <w:sz w:val="20"/>
                <w:szCs w:val="20"/>
              </w:rPr>
              <w:t xml:space="preserve">trumpą </w:t>
            </w:r>
            <w:r>
              <w:rPr>
                <w:rFonts w:ascii="Montserrat" w:hAnsi="Montserrat"/>
                <w:kern w:val="2"/>
                <w:sz w:val="20"/>
                <w:szCs w:val="20"/>
              </w:rPr>
              <w:t>aprašymą</w:t>
            </w:r>
            <w:r w:rsidR="005D7BA1">
              <w:rPr>
                <w:rFonts w:ascii="Montserrat" w:hAnsi="Montserrat"/>
                <w:kern w:val="2"/>
                <w:sz w:val="20"/>
                <w:szCs w:val="20"/>
              </w:rPr>
              <w:t>, pradžios ir pabaigos datas;</w:t>
            </w:r>
          </w:p>
          <w:p w14:paraId="36791D8A" w14:textId="77777777" w:rsidR="005D7BA1" w:rsidRDefault="005D7BA1" w:rsidP="005D7BA1">
            <w:pPr>
              <w:suppressAutoHyphens w:val="0"/>
              <w:autoSpaceDN/>
              <w:spacing w:after="0" w:line="240" w:lineRule="auto"/>
              <w:rPr>
                <w:rFonts w:ascii="Montserrat" w:hAnsi="Montserrat"/>
                <w:kern w:val="2"/>
                <w:sz w:val="20"/>
                <w:szCs w:val="20"/>
              </w:rPr>
            </w:pPr>
            <w:r>
              <w:rPr>
                <w:rFonts w:ascii="Montserrat" w:hAnsi="Montserrat"/>
                <w:kern w:val="2"/>
                <w:sz w:val="20"/>
                <w:szCs w:val="20"/>
              </w:rPr>
              <w:t xml:space="preserve">- </w:t>
            </w:r>
            <w:r w:rsidR="0008684C">
              <w:rPr>
                <w:rFonts w:ascii="Montserrat" w:hAnsi="Montserrat"/>
                <w:kern w:val="2"/>
                <w:sz w:val="20"/>
                <w:szCs w:val="20"/>
              </w:rPr>
              <w:t>specialisto pareigų pavadinimą bei atlikt</w:t>
            </w:r>
            <w:r w:rsidR="00B357DB">
              <w:rPr>
                <w:rFonts w:ascii="Montserrat" w:hAnsi="Montserrat"/>
                <w:kern w:val="2"/>
                <w:sz w:val="20"/>
                <w:szCs w:val="20"/>
              </w:rPr>
              <w:t>ų</w:t>
            </w:r>
            <w:r w:rsidR="0008684C">
              <w:rPr>
                <w:rFonts w:ascii="Montserrat" w:hAnsi="Montserrat"/>
                <w:kern w:val="2"/>
                <w:sz w:val="20"/>
                <w:szCs w:val="20"/>
              </w:rPr>
              <w:t xml:space="preserve"> funkcij</w:t>
            </w:r>
            <w:r w:rsidR="00B357DB">
              <w:rPr>
                <w:rFonts w:ascii="Montserrat" w:hAnsi="Montserrat"/>
                <w:kern w:val="2"/>
                <w:sz w:val="20"/>
                <w:szCs w:val="20"/>
              </w:rPr>
              <w:t>ų</w:t>
            </w:r>
            <w:r w:rsidR="0008684C">
              <w:rPr>
                <w:rFonts w:ascii="Montserrat" w:hAnsi="Montserrat"/>
                <w:kern w:val="2"/>
                <w:sz w:val="20"/>
                <w:szCs w:val="20"/>
              </w:rPr>
              <w:t xml:space="preserve"> projekte</w:t>
            </w:r>
            <w:r w:rsidR="00B357DB">
              <w:rPr>
                <w:rFonts w:ascii="Montserrat" w:hAnsi="Montserrat"/>
                <w:kern w:val="2"/>
                <w:sz w:val="20"/>
                <w:szCs w:val="20"/>
              </w:rPr>
              <w:t xml:space="preserve"> aprašymą</w:t>
            </w:r>
            <w:r>
              <w:rPr>
                <w:rFonts w:ascii="Montserrat" w:hAnsi="Montserrat"/>
                <w:kern w:val="2"/>
                <w:sz w:val="20"/>
                <w:szCs w:val="20"/>
              </w:rPr>
              <w:t>;</w:t>
            </w:r>
          </w:p>
          <w:p w14:paraId="5F6EFC37" w14:textId="77777777" w:rsidR="0008684C" w:rsidRDefault="005D7BA1" w:rsidP="005D7BA1">
            <w:pPr>
              <w:suppressAutoHyphens w:val="0"/>
              <w:autoSpaceDN/>
              <w:spacing w:after="0" w:line="240" w:lineRule="auto"/>
              <w:rPr>
                <w:rFonts w:ascii="Montserrat" w:hAnsi="Montserrat"/>
                <w:kern w:val="2"/>
                <w:sz w:val="20"/>
                <w:szCs w:val="20"/>
              </w:rPr>
            </w:pPr>
            <w:r>
              <w:rPr>
                <w:rFonts w:ascii="Montserrat" w:hAnsi="Montserrat"/>
                <w:kern w:val="2"/>
                <w:sz w:val="20"/>
                <w:szCs w:val="20"/>
              </w:rPr>
              <w:t xml:space="preserve">- </w:t>
            </w:r>
            <w:r w:rsidR="0008684C">
              <w:rPr>
                <w:rFonts w:ascii="Montserrat" w:hAnsi="Montserrat"/>
                <w:kern w:val="2"/>
                <w:sz w:val="20"/>
                <w:szCs w:val="20"/>
              </w:rPr>
              <w:t>vadovavimo projektui trukmę mėnesiais;</w:t>
            </w:r>
          </w:p>
          <w:p w14:paraId="3FCEB5F4" w14:textId="77777777" w:rsidR="008E57CF" w:rsidRPr="008E57CF" w:rsidRDefault="0008684C" w:rsidP="008E57CF">
            <w:pPr>
              <w:suppressAutoHyphens w:val="0"/>
              <w:autoSpaceDN/>
              <w:spacing w:after="0" w:line="240" w:lineRule="auto"/>
              <w:rPr>
                <w:rFonts w:ascii="Montserrat" w:hAnsi="Montserrat"/>
                <w:kern w:val="2"/>
                <w:sz w:val="20"/>
                <w:szCs w:val="20"/>
              </w:rPr>
            </w:pPr>
            <w:r>
              <w:rPr>
                <w:rFonts w:ascii="Montserrat" w:hAnsi="Montserrat"/>
                <w:kern w:val="2"/>
                <w:sz w:val="20"/>
                <w:szCs w:val="20"/>
              </w:rPr>
              <w:t>-</w:t>
            </w:r>
            <w:r w:rsidR="008E57CF" w:rsidRPr="008E57CF">
              <w:rPr>
                <w:rFonts w:ascii="Montserrat" w:hAnsi="Montserrat"/>
                <w:kern w:val="2"/>
                <w:sz w:val="20"/>
                <w:szCs w:val="20"/>
              </w:rPr>
              <w:t xml:space="preserve"> informaciją apie teisinį specialisto ryšį su tiekėju</w:t>
            </w:r>
            <w:r w:rsidR="005D7BA1">
              <w:rPr>
                <w:rFonts w:ascii="Montserrat" w:hAnsi="Montserrat"/>
                <w:kern w:val="2"/>
                <w:sz w:val="20"/>
                <w:szCs w:val="20"/>
              </w:rPr>
              <w:t>.</w:t>
            </w:r>
          </w:p>
          <w:p w14:paraId="782721A9" w14:textId="77777777" w:rsidR="008E57CF" w:rsidRPr="00E47154" w:rsidRDefault="008E57CF" w:rsidP="0008684C">
            <w:pPr>
              <w:suppressAutoHyphens w:val="0"/>
              <w:autoSpaceDN/>
              <w:spacing w:after="0" w:line="240" w:lineRule="auto"/>
              <w:rPr>
                <w:rFonts w:ascii="Montserrat" w:hAnsi="Montserrat"/>
                <w:b/>
                <w:bCs/>
                <w:i/>
                <w:iCs/>
                <w:kern w:val="2"/>
                <w:sz w:val="20"/>
                <w:szCs w:val="20"/>
              </w:rPr>
            </w:pPr>
            <w:r w:rsidRPr="008E57CF">
              <w:rPr>
                <w:rFonts w:ascii="Montserrat" w:hAnsi="Montserrat"/>
                <w:b/>
                <w:bCs/>
                <w:kern w:val="2"/>
                <w:sz w:val="20"/>
                <w:szCs w:val="20"/>
              </w:rPr>
              <w:t>2</w:t>
            </w:r>
            <w:r w:rsidRPr="00864A9F">
              <w:rPr>
                <w:rFonts w:ascii="Montserrat" w:hAnsi="Montserrat"/>
                <w:b/>
                <w:bCs/>
                <w:kern w:val="2"/>
                <w:sz w:val="20"/>
                <w:szCs w:val="20"/>
              </w:rPr>
              <w:t>.</w:t>
            </w:r>
            <w:r w:rsidR="0008684C" w:rsidRPr="00864A9F">
              <w:rPr>
                <w:rFonts w:ascii="Montserrat" w:eastAsia="Times New Roman" w:hAnsi="Montserrat" w:cs="Times New Roman"/>
                <w:b/>
                <w:bCs/>
                <w:color w:val="000000"/>
                <w:kern w:val="0"/>
                <w:sz w:val="20"/>
                <w:szCs w:val="20"/>
                <w:lang w:eastAsia="lt-LT"/>
              </w:rPr>
              <w:t xml:space="preserve"> </w:t>
            </w:r>
            <w:r w:rsidR="00E47154" w:rsidRPr="00864A9F">
              <w:rPr>
                <w:rFonts w:ascii="Montserrat" w:eastAsia="Times New Roman" w:hAnsi="Montserrat" w:cs="Times New Roman"/>
                <w:b/>
                <w:bCs/>
                <w:color w:val="000000"/>
                <w:kern w:val="0"/>
                <w:sz w:val="20"/>
                <w:szCs w:val="20"/>
              </w:rPr>
              <w:t>Darbdavio pažyma</w:t>
            </w:r>
            <w:r w:rsidR="0008684C" w:rsidRPr="00864A9F">
              <w:rPr>
                <w:rFonts w:ascii="Montserrat" w:hAnsi="Montserrat"/>
                <w:kern w:val="2"/>
                <w:sz w:val="20"/>
                <w:szCs w:val="20"/>
              </w:rPr>
              <w:t xml:space="preserve"> apie siūlomo specialisto įgytą patirtį arba kiti siūlomo specialisto profesinę patirtį pagrindžiantys lygiaverčiai dokumentai, kuriuose nurodoma siūlom</w:t>
            </w:r>
            <w:r w:rsidR="0050172E" w:rsidRPr="00864A9F">
              <w:rPr>
                <w:rFonts w:ascii="Montserrat" w:hAnsi="Montserrat"/>
                <w:kern w:val="2"/>
                <w:sz w:val="20"/>
                <w:szCs w:val="20"/>
              </w:rPr>
              <w:t>o</w:t>
            </w:r>
            <w:r w:rsidR="0008684C" w:rsidRPr="00864A9F">
              <w:rPr>
                <w:rFonts w:ascii="Montserrat" w:hAnsi="Montserrat"/>
                <w:kern w:val="2"/>
                <w:sz w:val="20"/>
                <w:szCs w:val="20"/>
              </w:rPr>
              <w:t xml:space="preserve"> specialisto vardas ir pavardė, </w:t>
            </w:r>
            <w:r w:rsidR="003D44CB" w:rsidRPr="00864A9F">
              <w:rPr>
                <w:rFonts w:ascii="Montserrat" w:hAnsi="Montserrat"/>
                <w:kern w:val="2"/>
                <w:sz w:val="20"/>
                <w:szCs w:val="20"/>
              </w:rPr>
              <w:t xml:space="preserve">projekto pradžios ir pabaigos datos, </w:t>
            </w:r>
            <w:r w:rsidR="0008684C" w:rsidRPr="00864A9F">
              <w:rPr>
                <w:rFonts w:ascii="Montserrat" w:hAnsi="Montserrat"/>
                <w:kern w:val="2"/>
                <w:sz w:val="20"/>
                <w:szCs w:val="20"/>
              </w:rPr>
              <w:t>eitos pareigos bei informacija apie tai, kad specialist</w:t>
            </w:r>
            <w:r w:rsidR="0050172E" w:rsidRPr="00864A9F">
              <w:rPr>
                <w:rFonts w:ascii="Montserrat" w:hAnsi="Montserrat"/>
                <w:kern w:val="2"/>
                <w:sz w:val="20"/>
                <w:szCs w:val="20"/>
              </w:rPr>
              <w:t>as</w:t>
            </w:r>
            <w:r w:rsidR="0008684C" w:rsidRPr="00864A9F">
              <w:rPr>
                <w:rFonts w:ascii="Montserrat" w:hAnsi="Montserrat"/>
                <w:kern w:val="2"/>
                <w:sz w:val="20"/>
                <w:szCs w:val="20"/>
              </w:rPr>
              <w:t xml:space="preserve"> teik</w:t>
            </w:r>
            <w:r w:rsidR="0050172E" w:rsidRPr="00864A9F">
              <w:rPr>
                <w:rFonts w:ascii="Montserrat" w:hAnsi="Montserrat"/>
                <w:kern w:val="2"/>
                <w:sz w:val="20"/>
                <w:szCs w:val="20"/>
              </w:rPr>
              <w:t>ė</w:t>
            </w:r>
            <w:r w:rsidR="0008684C" w:rsidRPr="00864A9F">
              <w:rPr>
                <w:rFonts w:ascii="Montserrat" w:hAnsi="Montserrat"/>
                <w:kern w:val="2"/>
                <w:sz w:val="20"/>
                <w:szCs w:val="20"/>
              </w:rPr>
              <w:t xml:space="preserve"> paslaug</w:t>
            </w:r>
            <w:r w:rsidR="0050172E" w:rsidRPr="00864A9F">
              <w:rPr>
                <w:rFonts w:ascii="Montserrat" w:hAnsi="Montserrat"/>
                <w:kern w:val="2"/>
                <w:sz w:val="20"/>
                <w:szCs w:val="20"/>
              </w:rPr>
              <w:t xml:space="preserve">as </w:t>
            </w:r>
            <w:r w:rsidR="003D44CB" w:rsidRPr="00864A9F">
              <w:rPr>
                <w:rFonts w:ascii="Montserrat" w:hAnsi="Montserrat"/>
                <w:kern w:val="2"/>
                <w:sz w:val="20"/>
                <w:szCs w:val="20"/>
              </w:rPr>
              <w:t>laikantis sutartyje nustatytų reikalavimų</w:t>
            </w:r>
            <w:r w:rsidR="005D7BA1" w:rsidRPr="00864A9F">
              <w:rPr>
                <w:rFonts w:ascii="Montserrat" w:hAnsi="Montserrat"/>
                <w:kern w:val="2"/>
                <w:sz w:val="20"/>
                <w:szCs w:val="20"/>
              </w:rPr>
              <w:t>.</w:t>
            </w:r>
            <w:r w:rsidR="00E47154" w:rsidRPr="00864A9F">
              <w:rPr>
                <w:rFonts w:ascii="Montserrat" w:hAnsi="Montserrat"/>
                <w:kern w:val="2"/>
                <w:sz w:val="20"/>
                <w:szCs w:val="20"/>
              </w:rPr>
              <w:t xml:space="preserve"> </w:t>
            </w:r>
            <w:r w:rsidR="00E47154" w:rsidRPr="00864A9F">
              <w:rPr>
                <w:rFonts w:ascii="Montserrat" w:hAnsi="Montserrat"/>
                <w:b/>
                <w:bCs/>
                <w:i/>
                <w:iCs/>
                <w:kern w:val="2"/>
                <w:sz w:val="20"/>
                <w:szCs w:val="20"/>
              </w:rPr>
              <w:t>Kilus abejonių dėl siūlo specialisto profesinės patirties perkančioji organizacija pasilieka teisę prašyti tiekėjo pateikti užsakovų atsiliepimus apie siūlomo specialisto įgytą patirtį nurodytose projektuose;</w:t>
            </w:r>
          </w:p>
          <w:p w14:paraId="1043504D" w14:textId="77777777" w:rsidR="008E57CF" w:rsidRPr="008E57CF" w:rsidRDefault="008E57CF" w:rsidP="008E57CF">
            <w:pPr>
              <w:suppressAutoHyphens w:val="0"/>
              <w:autoSpaceDN/>
              <w:spacing w:after="0" w:line="240" w:lineRule="auto"/>
              <w:rPr>
                <w:rFonts w:ascii="Montserrat" w:hAnsi="Montserrat"/>
                <w:bCs/>
                <w:kern w:val="2"/>
                <w:sz w:val="20"/>
                <w:szCs w:val="20"/>
              </w:rPr>
            </w:pPr>
            <w:r w:rsidRPr="008E57CF">
              <w:rPr>
                <w:rFonts w:ascii="Montserrat" w:hAnsi="Montserrat"/>
                <w:b/>
                <w:kern w:val="2"/>
                <w:sz w:val="20"/>
                <w:szCs w:val="20"/>
              </w:rPr>
              <w:t>3. Dokumentą, patvirtinantį siūlomo specialisto ryšį su tiekėju:</w:t>
            </w:r>
          </w:p>
          <w:p w14:paraId="016C4FDA" w14:textId="77777777" w:rsidR="008E57CF" w:rsidRPr="008E57CF" w:rsidRDefault="008E57CF" w:rsidP="008E57CF">
            <w:pPr>
              <w:suppressAutoHyphens w:val="0"/>
              <w:autoSpaceDN/>
              <w:spacing w:after="0" w:line="240" w:lineRule="auto"/>
              <w:rPr>
                <w:rFonts w:ascii="Montserrat" w:hAnsi="Montserrat"/>
                <w:bCs/>
                <w:kern w:val="2"/>
                <w:sz w:val="20"/>
                <w:szCs w:val="20"/>
              </w:rPr>
            </w:pPr>
            <w:r w:rsidRPr="008E57CF">
              <w:rPr>
                <w:rFonts w:ascii="Montserrat" w:hAnsi="Montserrat"/>
                <w:bCs/>
                <w:kern w:val="2"/>
                <w:sz w:val="20"/>
                <w:szCs w:val="20"/>
              </w:rPr>
              <w:t xml:space="preserve">3.1. Tuo atveju, jeigu siūlomas specialistas yra tiekėjo (tiekėjų grupės partnerio / subtiekėjo / ūkio subjekto, kurio pajėgumais remiamasi) darbuotojas, turi būti pateikiama tiekėjo (tiekėjų grupės partnerio / subtiekėjo / ūkio subjekto, kurio pajėgumais remiamasi) ir specialisto pasirašyta laisvos </w:t>
            </w:r>
            <w:r w:rsidRPr="008E57CF">
              <w:rPr>
                <w:rFonts w:ascii="Montserrat" w:hAnsi="Montserrat"/>
                <w:bCs/>
                <w:kern w:val="2"/>
                <w:sz w:val="20"/>
                <w:szCs w:val="20"/>
              </w:rPr>
              <w:lastRenderedPageBreak/>
              <w:t>formos deklaracija ar kitas abiejų šalių pasirašytas dokumentas, pagrindžiantis jų tarpusavio darbo santykius.</w:t>
            </w:r>
          </w:p>
          <w:p w14:paraId="33400250" w14:textId="77777777" w:rsidR="008E57CF" w:rsidRPr="008E57CF" w:rsidRDefault="008E57CF" w:rsidP="008E57CF">
            <w:pPr>
              <w:suppressAutoHyphens w:val="0"/>
              <w:autoSpaceDN/>
              <w:spacing w:after="0" w:line="240" w:lineRule="auto"/>
              <w:rPr>
                <w:rFonts w:ascii="Montserrat" w:hAnsi="Montserrat"/>
                <w:bCs/>
                <w:kern w:val="2"/>
                <w:sz w:val="20"/>
                <w:szCs w:val="20"/>
              </w:rPr>
            </w:pPr>
            <w:r w:rsidRPr="008E57CF">
              <w:rPr>
                <w:rFonts w:ascii="Montserrat" w:hAnsi="Montserrat"/>
                <w:bCs/>
                <w:kern w:val="2"/>
                <w:sz w:val="20"/>
                <w:szCs w:val="20"/>
              </w:rPr>
              <w:t>3.2. Tuo atveju, jeigu siūlomas specialistas yra tiekėjo (tiekėjų grupės partnerio / subtiekėjo / ūkio subjekto, kurio pajėgumais remiamasi) būsimas darbuotojas (</w:t>
            </w:r>
            <w:proofErr w:type="spellStart"/>
            <w:r w:rsidRPr="008E57CF">
              <w:rPr>
                <w:rFonts w:ascii="Montserrat" w:hAnsi="Montserrat"/>
                <w:bCs/>
                <w:kern w:val="2"/>
                <w:sz w:val="20"/>
                <w:szCs w:val="20"/>
              </w:rPr>
              <w:t>kvazisubtiekėjas</w:t>
            </w:r>
            <w:proofErr w:type="spellEnd"/>
            <w:r w:rsidRPr="008E57CF">
              <w:rPr>
                <w:rFonts w:ascii="Montserrat" w:hAnsi="Montserrat"/>
                <w:bCs/>
                <w:kern w:val="2"/>
                <w:sz w:val="20"/>
                <w:szCs w:val="20"/>
              </w:rPr>
              <w:t>), turi būti pateikiamas dvišalis susitarimas, ketinimų protokolas arba kitas dokumentas, kuris pagrįstų, kad toks ketinimas buvo iki pateikiant pasiūlymą ir kad pirkimo laimėjimo atveju specialistas bus įdarbintas. Iš pateikiamo dokumento turi būti aišku, kad įdarbinamo asmens ištekliai bus prieinami visą sutarties galiojimo laikotarpį.</w:t>
            </w:r>
          </w:p>
          <w:p w14:paraId="39A57FAB" w14:textId="77777777" w:rsidR="008E57CF" w:rsidRPr="008E57CF" w:rsidRDefault="008E57CF" w:rsidP="008E57CF">
            <w:pPr>
              <w:suppressAutoHyphens w:val="0"/>
              <w:autoSpaceDN/>
              <w:spacing w:after="0" w:line="240" w:lineRule="auto"/>
              <w:rPr>
                <w:rFonts w:ascii="Montserrat" w:hAnsi="Montserrat"/>
                <w:bCs/>
                <w:kern w:val="2"/>
                <w:sz w:val="20"/>
                <w:szCs w:val="20"/>
              </w:rPr>
            </w:pPr>
            <w:r w:rsidRPr="008E57CF">
              <w:rPr>
                <w:rFonts w:ascii="Montserrat" w:hAnsi="Montserrat"/>
                <w:bCs/>
                <w:kern w:val="2"/>
                <w:sz w:val="20"/>
                <w:szCs w:val="20"/>
              </w:rPr>
              <w:t>3.3. Tuo atveju, jeigu siūlomas specialistas nėra tiekėjo (tiekėjų grupės partnerio / subtiekėjo / ūkio subjekto, kurio pajėgumais remiamasi) darbuotojas ir laimėjimo atveju tiekėjas (tiekėjų grupės partneris / subtiekėjas / ūkio subjektas, kurio pajėgumais remiamasi) neketina jo įdarbinti, tiekėjas (tiekėjų grupė) privalo šiuos specialistus nurodyti pasiūlymo formoje kaip subtiekėjus ir pateikti įrodymus, kad jo ištekliai bus prieinami ir galimi naudoti visą sutarties vykdymo laikotarpį.</w:t>
            </w:r>
          </w:p>
          <w:p w14:paraId="1D1FA8D7" w14:textId="77777777" w:rsidR="008E57CF" w:rsidRPr="008E57CF" w:rsidRDefault="008E57CF" w:rsidP="008E57CF">
            <w:pPr>
              <w:suppressAutoHyphens w:val="0"/>
              <w:autoSpaceDN/>
              <w:spacing w:after="0" w:line="240" w:lineRule="auto"/>
              <w:rPr>
                <w:rFonts w:ascii="Montserrat" w:hAnsi="Montserrat"/>
                <w:kern w:val="2"/>
                <w:sz w:val="20"/>
                <w:szCs w:val="20"/>
              </w:rPr>
            </w:pPr>
          </w:p>
        </w:tc>
      </w:tr>
      <w:tr w:rsidR="008E57CF" w:rsidRPr="008E57CF" w14:paraId="7FC1435D" w14:textId="77777777" w:rsidTr="00DD6CF5">
        <w:tc>
          <w:tcPr>
            <w:tcW w:w="534" w:type="dxa"/>
            <w:shd w:val="clear" w:color="auto" w:fill="auto"/>
          </w:tcPr>
          <w:p w14:paraId="3AA987C2" w14:textId="77777777" w:rsidR="008E57CF" w:rsidRPr="008E57CF" w:rsidRDefault="008E57CF" w:rsidP="008E57CF">
            <w:pPr>
              <w:suppressAutoHyphens w:val="0"/>
              <w:autoSpaceDN/>
              <w:spacing w:after="0" w:line="240" w:lineRule="auto"/>
              <w:rPr>
                <w:rFonts w:ascii="Montserrat" w:hAnsi="Montserrat"/>
                <w:kern w:val="2"/>
                <w:sz w:val="20"/>
                <w:szCs w:val="20"/>
              </w:rPr>
            </w:pPr>
            <w:r w:rsidRPr="008E57CF">
              <w:rPr>
                <w:rFonts w:ascii="Montserrat" w:hAnsi="Montserrat"/>
                <w:kern w:val="2"/>
                <w:sz w:val="20"/>
                <w:szCs w:val="20"/>
              </w:rPr>
              <w:lastRenderedPageBreak/>
              <w:t>3.</w:t>
            </w:r>
          </w:p>
        </w:tc>
        <w:tc>
          <w:tcPr>
            <w:tcW w:w="3260" w:type="dxa"/>
            <w:shd w:val="clear" w:color="auto" w:fill="auto"/>
          </w:tcPr>
          <w:p w14:paraId="14C9EF9A" w14:textId="77777777" w:rsidR="0050172E" w:rsidRPr="0050172E" w:rsidRDefault="0050172E" w:rsidP="0050172E">
            <w:pPr>
              <w:rPr>
                <w:rFonts w:ascii="Montserrat" w:hAnsi="Montserrat"/>
                <w:kern w:val="2"/>
                <w:sz w:val="20"/>
                <w:szCs w:val="20"/>
              </w:rPr>
            </w:pPr>
            <w:r w:rsidRPr="0050172E">
              <w:rPr>
                <w:rFonts w:ascii="Montserrat" w:hAnsi="Montserrat"/>
                <w:kern w:val="2"/>
                <w:sz w:val="20"/>
                <w:szCs w:val="20"/>
              </w:rPr>
              <w:t xml:space="preserve">Pirkimo sutarties vykdymui tiekėjas turi pasiūlyti </w:t>
            </w:r>
            <w:r w:rsidRPr="003A76E6">
              <w:rPr>
                <w:rFonts w:ascii="Montserrat" w:hAnsi="Montserrat"/>
                <w:b/>
                <w:bCs/>
                <w:kern w:val="2"/>
                <w:sz w:val="20"/>
                <w:szCs w:val="20"/>
              </w:rPr>
              <w:t>bent 1 (vieną) programinės įrangos diegimo specialistą</w:t>
            </w:r>
            <w:r w:rsidRPr="0050172E">
              <w:rPr>
                <w:rFonts w:ascii="Montserrat" w:hAnsi="Montserrat"/>
                <w:kern w:val="2"/>
                <w:sz w:val="20"/>
                <w:szCs w:val="20"/>
              </w:rPr>
              <w:t xml:space="preserve">, kuris per paskutinius </w:t>
            </w:r>
            <w:r w:rsidR="009327B9">
              <w:rPr>
                <w:rFonts w:ascii="Montserrat" w:hAnsi="Montserrat"/>
                <w:kern w:val="2"/>
                <w:sz w:val="20"/>
                <w:szCs w:val="20"/>
              </w:rPr>
              <w:t>5</w:t>
            </w:r>
            <w:r w:rsidR="009327B9" w:rsidRPr="0050172E">
              <w:rPr>
                <w:rFonts w:ascii="Montserrat" w:hAnsi="Montserrat"/>
                <w:kern w:val="2"/>
                <w:sz w:val="20"/>
                <w:szCs w:val="20"/>
              </w:rPr>
              <w:t xml:space="preserve"> </w:t>
            </w:r>
            <w:r w:rsidRPr="0050172E">
              <w:rPr>
                <w:rFonts w:ascii="Montserrat" w:hAnsi="Montserrat"/>
                <w:kern w:val="2"/>
                <w:sz w:val="20"/>
                <w:szCs w:val="20"/>
              </w:rPr>
              <w:t>(</w:t>
            </w:r>
            <w:r w:rsidR="003A76E6">
              <w:rPr>
                <w:rFonts w:ascii="Montserrat" w:hAnsi="Montserrat"/>
                <w:kern w:val="2"/>
                <w:sz w:val="20"/>
                <w:szCs w:val="20"/>
              </w:rPr>
              <w:t>penkis</w:t>
            </w:r>
            <w:r w:rsidRPr="0050172E">
              <w:rPr>
                <w:rFonts w:ascii="Montserrat" w:hAnsi="Montserrat"/>
                <w:kern w:val="2"/>
                <w:sz w:val="20"/>
                <w:szCs w:val="20"/>
              </w:rPr>
              <w:t xml:space="preserve">) metus </w:t>
            </w:r>
            <w:r w:rsidR="003A76E6">
              <w:rPr>
                <w:rFonts w:ascii="Montserrat" w:hAnsi="Montserrat"/>
                <w:kern w:val="2"/>
                <w:sz w:val="20"/>
                <w:szCs w:val="20"/>
              </w:rPr>
              <w:t>iki</w:t>
            </w:r>
            <w:r w:rsidR="003A76E6" w:rsidRPr="0050172E">
              <w:rPr>
                <w:rFonts w:ascii="Montserrat" w:hAnsi="Montserrat"/>
                <w:kern w:val="2"/>
                <w:sz w:val="20"/>
                <w:szCs w:val="20"/>
              </w:rPr>
              <w:t xml:space="preserve"> </w:t>
            </w:r>
            <w:r w:rsidRPr="0050172E">
              <w:rPr>
                <w:rFonts w:ascii="Montserrat" w:hAnsi="Montserrat"/>
                <w:kern w:val="2"/>
                <w:sz w:val="20"/>
                <w:szCs w:val="20"/>
              </w:rPr>
              <w:t xml:space="preserve">pasiūlymų pateikimo termino pabaigos yra </w:t>
            </w:r>
            <w:r w:rsidR="005640DF">
              <w:rPr>
                <w:rFonts w:ascii="Montserrat" w:hAnsi="Montserrat"/>
                <w:kern w:val="2"/>
                <w:sz w:val="20"/>
                <w:szCs w:val="20"/>
              </w:rPr>
              <w:t>sėkmingai</w:t>
            </w:r>
            <w:r w:rsidR="00467225">
              <w:rPr>
                <w:rFonts w:ascii="Montserrat" w:hAnsi="Montserrat"/>
                <w:kern w:val="2"/>
                <w:sz w:val="20"/>
                <w:szCs w:val="20"/>
              </w:rPr>
              <w:t xml:space="preserve"> įdiegęs  bent 1 (vieną) </w:t>
            </w:r>
            <w:r w:rsidR="00E56DA9">
              <w:rPr>
                <w:rFonts w:ascii="Montserrat" w:hAnsi="Montserrat"/>
                <w:kern w:val="2"/>
                <w:sz w:val="20"/>
                <w:szCs w:val="20"/>
              </w:rPr>
              <w:t>šviesoforinio reguliavimo</w:t>
            </w:r>
            <w:r>
              <w:rPr>
                <w:rFonts w:ascii="Montserrat" w:hAnsi="Montserrat"/>
                <w:kern w:val="2"/>
                <w:sz w:val="20"/>
                <w:szCs w:val="20"/>
              </w:rPr>
              <w:t xml:space="preserve"> programinės įrangos </w:t>
            </w:r>
            <w:r w:rsidR="00467225">
              <w:rPr>
                <w:rFonts w:ascii="Montserrat" w:hAnsi="Montserrat"/>
                <w:kern w:val="2"/>
                <w:sz w:val="20"/>
                <w:szCs w:val="20"/>
              </w:rPr>
              <w:t>sistemą</w:t>
            </w:r>
            <w:r w:rsidRPr="0050172E">
              <w:rPr>
                <w:rFonts w:ascii="Montserrat" w:hAnsi="Montserrat"/>
                <w:kern w:val="2"/>
                <w:sz w:val="20"/>
                <w:szCs w:val="20"/>
              </w:rPr>
              <w:t>.</w:t>
            </w:r>
          </w:p>
          <w:p w14:paraId="21F99D6C" w14:textId="77777777" w:rsidR="00467225" w:rsidRPr="008E57CF" w:rsidRDefault="00467225" w:rsidP="008E57CF">
            <w:pPr>
              <w:suppressAutoHyphens w:val="0"/>
              <w:autoSpaceDN/>
              <w:spacing w:after="0" w:line="240" w:lineRule="auto"/>
              <w:rPr>
                <w:rFonts w:ascii="Montserrat" w:hAnsi="Montserrat"/>
                <w:kern w:val="2"/>
                <w:sz w:val="20"/>
                <w:szCs w:val="20"/>
              </w:rPr>
            </w:pPr>
          </w:p>
        </w:tc>
        <w:tc>
          <w:tcPr>
            <w:tcW w:w="5222" w:type="dxa"/>
            <w:shd w:val="clear" w:color="auto" w:fill="auto"/>
          </w:tcPr>
          <w:p w14:paraId="0018EDBD" w14:textId="77777777" w:rsidR="0050172E" w:rsidRPr="00DD6CF5" w:rsidRDefault="0050172E" w:rsidP="0050172E">
            <w:pPr>
              <w:suppressAutoHyphens w:val="0"/>
              <w:autoSpaceDN/>
              <w:spacing w:after="0" w:line="240" w:lineRule="auto"/>
              <w:rPr>
                <w:rFonts w:ascii="Montserrat" w:hAnsi="Montserrat"/>
                <w:b/>
                <w:bCs/>
                <w:kern w:val="2"/>
                <w:sz w:val="20"/>
                <w:szCs w:val="20"/>
              </w:rPr>
            </w:pPr>
            <w:r w:rsidRPr="00DD6CF5">
              <w:rPr>
                <w:rFonts w:ascii="Montserrat" w:hAnsi="Montserrat"/>
                <w:b/>
                <w:bCs/>
                <w:kern w:val="2"/>
                <w:sz w:val="20"/>
                <w:szCs w:val="20"/>
              </w:rPr>
              <w:t>EBVPD.</w:t>
            </w:r>
          </w:p>
          <w:p w14:paraId="5765134C" w14:textId="77777777" w:rsidR="0050172E" w:rsidRPr="0050172E" w:rsidRDefault="0050172E" w:rsidP="0050172E">
            <w:pPr>
              <w:suppressAutoHyphens w:val="0"/>
              <w:autoSpaceDN/>
              <w:spacing w:after="0" w:line="240" w:lineRule="auto"/>
              <w:rPr>
                <w:rFonts w:ascii="Montserrat" w:hAnsi="Montserrat"/>
                <w:kern w:val="2"/>
                <w:sz w:val="20"/>
                <w:szCs w:val="20"/>
              </w:rPr>
            </w:pPr>
            <w:r w:rsidRPr="0050172E">
              <w:rPr>
                <w:rFonts w:ascii="Montserrat" w:hAnsi="Montserrat"/>
                <w:kern w:val="2"/>
                <w:sz w:val="20"/>
                <w:szCs w:val="20"/>
              </w:rPr>
              <w:t xml:space="preserve">1. Užpildytas ir pasirašytas </w:t>
            </w:r>
            <w:r w:rsidRPr="0050172E">
              <w:rPr>
                <w:rFonts w:ascii="Montserrat" w:hAnsi="Montserrat"/>
                <w:b/>
                <w:bCs/>
                <w:kern w:val="2"/>
                <w:sz w:val="20"/>
                <w:szCs w:val="20"/>
              </w:rPr>
              <w:t>Specialistų sąrašas</w:t>
            </w:r>
            <w:r w:rsidRPr="0050172E">
              <w:rPr>
                <w:rFonts w:ascii="Montserrat" w:hAnsi="Montserrat"/>
                <w:kern w:val="2"/>
                <w:sz w:val="20"/>
                <w:szCs w:val="20"/>
              </w:rPr>
              <w:t>, nurodant:</w:t>
            </w:r>
          </w:p>
          <w:p w14:paraId="5BA227D2" w14:textId="77777777" w:rsidR="0050172E" w:rsidRPr="0050172E" w:rsidRDefault="0050172E" w:rsidP="0050172E">
            <w:pPr>
              <w:suppressAutoHyphens w:val="0"/>
              <w:autoSpaceDN/>
              <w:spacing w:after="0" w:line="240" w:lineRule="auto"/>
              <w:rPr>
                <w:rFonts w:ascii="Montserrat" w:hAnsi="Montserrat"/>
                <w:kern w:val="2"/>
                <w:sz w:val="20"/>
                <w:szCs w:val="20"/>
              </w:rPr>
            </w:pPr>
            <w:r w:rsidRPr="0050172E">
              <w:rPr>
                <w:rFonts w:ascii="Montserrat" w:hAnsi="Montserrat"/>
                <w:kern w:val="2"/>
                <w:sz w:val="20"/>
                <w:szCs w:val="20"/>
              </w:rPr>
              <w:t>- specialisto vardą ir pavardę;</w:t>
            </w:r>
          </w:p>
          <w:p w14:paraId="76DE8943" w14:textId="77777777" w:rsidR="005D7BA1" w:rsidRPr="005D7BA1" w:rsidRDefault="005D7BA1" w:rsidP="005D7BA1">
            <w:pPr>
              <w:suppressAutoHyphens w:val="0"/>
              <w:autoSpaceDN/>
              <w:spacing w:after="0" w:line="240" w:lineRule="auto"/>
              <w:rPr>
                <w:rFonts w:ascii="Montserrat" w:hAnsi="Montserrat"/>
                <w:kern w:val="2"/>
                <w:sz w:val="20"/>
                <w:szCs w:val="20"/>
              </w:rPr>
            </w:pPr>
            <w:r w:rsidRPr="005D7BA1">
              <w:rPr>
                <w:rFonts w:ascii="Montserrat" w:hAnsi="Montserrat"/>
                <w:kern w:val="2"/>
                <w:sz w:val="20"/>
                <w:szCs w:val="20"/>
              </w:rPr>
              <w:t>- pareigas, kurioms yra siūlomas specialistas sutarties vykdymo metu;</w:t>
            </w:r>
          </w:p>
          <w:p w14:paraId="5244D7B5" w14:textId="77777777" w:rsidR="005D7BA1" w:rsidRPr="005D7BA1" w:rsidRDefault="005D7BA1" w:rsidP="005D7BA1">
            <w:pPr>
              <w:suppressAutoHyphens w:val="0"/>
              <w:autoSpaceDN/>
              <w:spacing w:after="0" w:line="240" w:lineRule="auto"/>
              <w:rPr>
                <w:rFonts w:ascii="Montserrat" w:hAnsi="Montserrat"/>
                <w:kern w:val="2"/>
                <w:sz w:val="20"/>
                <w:szCs w:val="20"/>
              </w:rPr>
            </w:pPr>
            <w:r w:rsidRPr="005D7BA1">
              <w:rPr>
                <w:rFonts w:ascii="Montserrat" w:hAnsi="Montserrat"/>
                <w:kern w:val="2"/>
                <w:sz w:val="20"/>
                <w:szCs w:val="20"/>
              </w:rPr>
              <w:t xml:space="preserve">- vykdytų projektų trumpą aprašymą, </w:t>
            </w:r>
            <w:r w:rsidR="00886C7E">
              <w:rPr>
                <w:rFonts w:ascii="Montserrat" w:hAnsi="Montserrat"/>
                <w:kern w:val="2"/>
                <w:sz w:val="20"/>
                <w:szCs w:val="20"/>
              </w:rPr>
              <w:t>įvykdymo</w:t>
            </w:r>
            <w:r w:rsidRPr="005D7BA1">
              <w:rPr>
                <w:rFonts w:ascii="Montserrat" w:hAnsi="Montserrat"/>
                <w:kern w:val="2"/>
                <w:sz w:val="20"/>
                <w:szCs w:val="20"/>
              </w:rPr>
              <w:t xml:space="preserve"> datas;</w:t>
            </w:r>
          </w:p>
          <w:p w14:paraId="36142B13" w14:textId="77777777" w:rsidR="00B52FB2" w:rsidRDefault="005D7BA1" w:rsidP="005D7BA1">
            <w:pPr>
              <w:suppressAutoHyphens w:val="0"/>
              <w:autoSpaceDN/>
              <w:spacing w:after="0" w:line="240" w:lineRule="auto"/>
              <w:rPr>
                <w:rFonts w:ascii="Montserrat" w:hAnsi="Montserrat"/>
                <w:kern w:val="2"/>
                <w:sz w:val="20"/>
                <w:szCs w:val="20"/>
              </w:rPr>
            </w:pPr>
            <w:r w:rsidRPr="005D7BA1">
              <w:rPr>
                <w:rFonts w:ascii="Montserrat" w:hAnsi="Montserrat"/>
                <w:kern w:val="2"/>
                <w:sz w:val="20"/>
                <w:szCs w:val="20"/>
              </w:rPr>
              <w:t>- specialisto pareigų pavadinimą bei atliktų funkcijų projekte aprašymą;</w:t>
            </w:r>
          </w:p>
          <w:p w14:paraId="3EC53618" w14:textId="77777777" w:rsidR="005D7BA1" w:rsidRPr="005D7BA1" w:rsidRDefault="005D7BA1" w:rsidP="005D7BA1">
            <w:pPr>
              <w:suppressAutoHyphens w:val="0"/>
              <w:autoSpaceDN/>
              <w:spacing w:after="0" w:line="240" w:lineRule="auto"/>
              <w:rPr>
                <w:rFonts w:ascii="Montserrat" w:hAnsi="Montserrat"/>
                <w:kern w:val="2"/>
                <w:sz w:val="20"/>
                <w:szCs w:val="20"/>
              </w:rPr>
            </w:pPr>
            <w:r w:rsidRPr="005D7BA1">
              <w:rPr>
                <w:rFonts w:ascii="Montserrat" w:hAnsi="Montserrat"/>
                <w:kern w:val="2"/>
                <w:sz w:val="20"/>
                <w:szCs w:val="20"/>
              </w:rPr>
              <w:t>- informaciją apie teisinį specialisto ryšį su tiekėju;</w:t>
            </w:r>
          </w:p>
          <w:p w14:paraId="2EB9076B" w14:textId="77777777" w:rsidR="0050172E" w:rsidRPr="00E47154" w:rsidRDefault="0050172E" w:rsidP="00E47154">
            <w:pPr>
              <w:suppressAutoHyphens w:val="0"/>
              <w:autoSpaceDN/>
              <w:spacing w:after="0" w:line="240" w:lineRule="auto"/>
              <w:rPr>
                <w:rFonts w:ascii="Montserrat" w:hAnsi="Montserrat"/>
                <w:b/>
                <w:bCs/>
                <w:i/>
                <w:iCs/>
                <w:kern w:val="2"/>
                <w:sz w:val="20"/>
                <w:szCs w:val="20"/>
              </w:rPr>
            </w:pPr>
            <w:r w:rsidRPr="0050172E">
              <w:rPr>
                <w:rFonts w:ascii="Montserrat" w:hAnsi="Montserrat"/>
                <w:b/>
                <w:bCs/>
                <w:kern w:val="2"/>
                <w:sz w:val="20"/>
                <w:szCs w:val="20"/>
              </w:rPr>
              <w:t xml:space="preserve">2. </w:t>
            </w:r>
            <w:r w:rsidR="00E47154" w:rsidRPr="006978DC">
              <w:rPr>
                <w:rFonts w:ascii="Montserrat" w:hAnsi="Montserrat"/>
                <w:b/>
                <w:bCs/>
                <w:kern w:val="2"/>
                <w:sz w:val="20"/>
                <w:szCs w:val="20"/>
              </w:rPr>
              <w:t>D</w:t>
            </w:r>
            <w:r w:rsidR="00467225" w:rsidRPr="006978DC">
              <w:rPr>
                <w:rFonts w:ascii="Montserrat" w:hAnsi="Montserrat"/>
                <w:b/>
                <w:bCs/>
                <w:kern w:val="2"/>
                <w:sz w:val="20"/>
                <w:szCs w:val="20"/>
              </w:rPr>
              <w:t>arbdavio pažyma</w:t>
            </w:r>
            <w:r w:rsidR="00467225" w:rsidRPr="006978DC">
              <w:rPr>
                <w:rFonts w:ascii="Montserrat" w:hAnsi="Montserrat"/>
                <w:kern w:val="2"/>
                <w:sz w:val="20"/>
                <w:szCs w:val="20"/>
              </w:rPr>
              <w:t xml:space="preserve"> </w:t>
            </w:r>
            <w:r w:rsidRPr="006978DC">
              <w:rPr>
                <w:rFonts w:ascii="Montserrat" w:hAnsi="Montserrat"/>
                <w:kern w:val="2"/>
                <w:sz w:val="20"/>
                <w:szCs w:val="20"/>
              </w:rPr>
              <w:t xml:space="preserve">apie siūlomo specialisto įgytą patirtį arba kiti siūlomo specialisto profesinę patirtį pagrindžiantys lygiaverčiai dokumentai, kuriuose nurodoma siūlomo specialisto vardas ir pavardė, </w:t>
            </w:r>
            <w:r w:rsidR="009E2155" w:rsidRPr="006978DC">
              <w:rPr>
                <w:rFonts w:ascii="Montserrat" w:hAnsi="Montserrat"/>
                <w:kern w:val="2"/>
                <w:sz w:val="20"/>
                <w:szCs w:val="20"/>
              </w:rPr>
              <w:t xml:space="preserve">projekto </w:t>
            </w:r>
            <w:r w:rsidR="00886C7E" w:rsidRPr="006978DC">
              <w:rPr>
                <w:rFonts w:ascii="Montserrat" w:hAnsi="Montserrat"/>
                <w:kern w:val="2"/>
                <w:sz w:val="20"/>
                <w:szCs w:val="20"/>
              </w:rPr>
              <w:t xml:space="preserve">įvykdymo </w:t>
            </w:r>
            <w:r w:rsidRPr="006978DC">
              <w:rPr>
                <w:rFonts w:ascii="Montserrat" w:hAnsi="Montserrat"/>
                <w:kern w:val="2"/>
                <w:sz w:val="20"/>
                <w:szCs w:val="20"/>
              </w:rPr>
              <w:t>datos, eitos pareigos bei informacija apie tai, kad specialistas teikė paslaugas laikantis sutartyje nustatytų reikalavimų</w:t>
            </w:r>
            <w:r w:rsidR="00E47154" w:rsidRPr="006978DC">
              <w:rPr>
                <w:rFonts w:ascii="Montserrat" w:hAnsi="Montserrat"/>
                <w:kern w:val="2"/>
                <w:sz w:val="20"/>
                <w:szCs w:val="20"/>
              </w:rPr>
              <w:t xml:space="preserve">. </w:t>
            </w:r>
            <w:r w:rsidR="00E47154" w:rsidRPr="006978DC">
              <w:rPr>
                <w:rFonts w:ascii="Montserrat" w:hAnsi="Montserrat"/>
                <w:b/>
                <w:bCs/>
                <w:i/>
                <w:iCs/>
                <w:kern w:val="2"/>
                <w:sz w:val="20"/>
                <w:szCs w:val="20"/>
              </w:rPr>
              <w:t>Kilus abejonių dėl siūlo specialisto profesinės patirties perkančioji organizacija pasilieka teisę prašyti tiekėjo pateikti užsakovų atsiliepimus apie siūlomo specialisto įgytą patirtį nurodytose projektuose;</w:t>
            </w:r>
          </w:p>
          <w:p w14:paraId="0B5E5F67" w14:textId="77777777" w:rsidR="008E57CF" w:rsidRPr="008E57CF" w:rsidRDefault="008E57CF" w:rsidP="008E57CF">
            <w:pPr>
              <w:suppressAutoHyphens w:val="0"/>
              <w:autoSpaceDN/>
              <w:spacing w:after="0" w:line="240" w:lineRule="auto"/>
              <w:rPr>
                <w:rFonts w:ascii="Montserrat" w:hAnsi="Montserrat"/>
                <w:bCs/>
                <w:kern w:val="2"/>
                <w:sz w:val="20"/>
                <w:szCs w:val="20"/>
              </w:rPr>
            </w:pPr>
            <w:r w:rsidRPr="008E57CF">
              <w:rPr>
                <w:rFonts w:ascii="Montserrat" w:hAnsi="Montserrat"/>
                <w:b/>
                <w:kern w:val="2"/>
                <w:sz w:val="20"/>
                <w:szCs w:val="20"/>
              </w:rPr>
              <w:t>3. Dokumentą, patvirtinantį siūlomo specialisto ryšį su tiekėju:</w:t>
            </w:r>
          </w:p>
          <w:p w14:paraId="3E7EA97E" w14:textId="77777777" w:rsidR="008E57CF" w:rsidRPr="008E57CF" w:rsidRDefault="008E57CF" w:rsidP="008E57CF">
            <w:pPr>
              <w:suppressAutoHyphens w:val="0"/>
              <w:autoSpaceDN/>
              <w:spacing w:after="0" w:line="240" w:lineRule="auto"/>
              <w:rPr>
                <w:rFonts w:ascii="Montserrat" w:hAnsi="Montserrat"/>
                <w:bCs/>
                <w:kern w:val="2"/>
                <w:sz w:val="20"/>
                <w:szCs w:val="20"/>
              </w:rPr>
            </w:pPr>
            <w:r w:rsidRPr="008E57CF">
              <w:rPr>
                <w:rFonts w:ascii="Montserrat" w:hAnsi="Montserrat"/>
                <w:bCs/>
                <w:kern w:val="2"/>
                <w:sz w:val="20"/>
                <w:szCs w:val="20"/>
              </w:rPr>
              <w:t xml:space="preserve">3.1. Tuo atveju, jeigu siūlomas specialistas yra tiekėjo (tiekėjų grupės partnerio / subtiekėjo / ūkio subjekto, kurio pajėgumais remiamasi) darbuotojas, turi būti pateikiama tiekėjo (tiekėjų grupės partnerio / subtiekėjo / ūkio subjekto, kurio pajėgumais remiamasi) ir specialisto pasirašyta laisvos formos deklaracija ar kitas abiejų šalių pasirašytas </w:t>
            </w:r>
            <w:r w:rsidRPr="008E57CF">
              <w:rPr>
                <w:rFonts w:ascii="Montserrat" w:hAnsi="Montserrat"/>
                <w:bCs/>
                <w:kern w:val="2"/>
                <w:sz w:val="20"/>
                <w:szCs w:val="20"/>
              </w:rPr>
              <w:lastRenderedPageBreak/>
              <w:t>dokumentas, pagrindžiantis jų tarpusavio darbo santykius.</w:t>
            </w:r>
          </w:p>
          <w:p w14:paraId="1C390DA8" w14:textId="77777777" w:rsidR="008E57CF" w:rsidRPr="008E57CF" w:rsidRDefault="008E57CF" w:rsidP="008E57CF">
            <w:pPr>
              <w:suppressAutoHyphens w:val="0"/>
              <w:autoSpaceDN/>
              <w:spacing w:after="0" w:line="240" w:lineRule="auto"/>
              <w:rPr>
                <w:rFonts w:ascii="Montserrat" w:hAnsi="Montserrat"/>
                <w:bCs/>
                <w:kern w:val="2"/>
                <w:sz w:val="20"/>
                <w:szCs w:val="20"/>
              </w:rPr>
            </w:pPr>
            <w:r w:rsidRPr="008E57CF">
              <w:rPr>
                <w:rFonts w:ascii="Montserrat" w:hAnsi="Montserrat"/>
                <w:bCs/>
                <w:kern w:val="2"/>
                <w:sz w:val="20"/>
                <w:szCs w:val="20"/>
              </w:rPr>
              <w:t>3.2. Tuo atveju, jeigu siūlomas specialistas yra tiekėjo (tiekėjų grupės partnerio / subtiekėjo / ūkio subjekto, kurio pajėgumais remiamasi) būsimas darbuotojas (</w:t>
            </w:r>
            <w:proofErr w:type="spellStart"/>
            <w:r w:rsidRPr="008E57CF">
              <w:rPr>
                <w:rFonts w:ascii="Montserrat" w:hAnsi="Montserrat"/>
                <w:bCs/>
                <w:kern w:val="2"/>
                <w:sz w:val="20"/>
                <w:szCs w:val="20"/>
              </w:rPr>
              <w:t>kvazisubtiekėjas</w:t>
            </w:r>
            <w:proofErr w:type="spellEnd"/>
            <w:r w:rsidRPr="008E57CF">
              <w:rPr>
                <w:rFonts w:ascii="Montserrat" w:hAnsi="Montserrat"/>
                <w:bCs/>
                <w:kern w:val="2"/>
                <w:sz w:val="20"/>
                <w:szCs w:val="20"/>
              </w:rPr>
              <w:t>), turi būti pateikiamas dvišalis susitarimas, ketinimų protokolas arba kitas dokumentas, kuris pagrįstų, kad toks ketinimas buvo iki pateikiant pasiūlymą ir kad pirkimo laimėjimo atveju specialistas bus įdarbintas. Iš pateikiamo dokumento turi būti aišku, kad įdarbinamo asmens ištekliai bus prieinami visą sutarties galiojimo laikotarpį.</w:t>
            </w:r>
          </w:p>
          <w:p w14:paraId="53CDB96D" w14:textId="77777777" w:rsidR="008E57CF" w:rsidRPr="008E57CF" w:rsidRDefault="008E57CF" w:rsidP="008E57CF">
            <w:pPr>
              <w:suppressAutoHyphens w:val="0"/>
              <w:autoSpaceDN/>
              <w:spacing w:after="0" w:line="240" w:lineRule="auto"/>
              <w:rPr>
                <w:rFonts w:ascii="Montserrat" w:hAnsi="Montserrat"/>
                <w:bCs/>
                <w:kern w:val="2"/>
                <w:sz w:val="20"/>
                <w:szCs w:val="20"/>
              </w:rPr>
            </w:pPr>
            <w:r w:rsidRPr="008E57CF">
              <w:rPr>
                <w:rFonts w:ascii="Montserrat" w:hAnsi="Montserrat"/>
                <w:bCs/>
                <w:kern w:val="2"/>
                <w:sz w:val="20"/>
                <w:szCs w:val="20"/>
              </w:rPr>
              <w:t>3.3. Tuo atveju, jeigu siūlomas specialistas nėra tiekėjo (tiekėjų grupės partnerio / subtiekėjo / ūkio subjekto, kurio pajėgumais remiamasi) darbuotojas ir laimėjimo atveju tiekėjas (tiekėjų grupės partneris / subtiekėjas / ūkio subjektas, kurio pajėgumais remiamasi) neketina jo įdarbinti, tiekėjas (tiekėjų grupė) privalo šiuos specialistus nurodyti pasiūlymo formoje kaip subtiekėjus ir pateikti įrodymus, kad jo ištekliai bus prieinami ir galimi naudoti visą sutarties vykdymo laikotarpį.</w:t>
            </w:r>
          </w:p>
          <w:p w14:paraId="164F6ACF" w14:textId="77777777" w:rsidR="008E57CF" w:rsidRPr="008E57CF" w:rsidRDefault="008E57CF" w:rsidP="008E57CF">
            <w:pPr>
              <w:suppressAutoHyphens w:val="0"/>
              <w:autoSpaceDN/>
              <w:spacing w:after="0" w:line="240" w:lineRule="auto"/>
              <w:rPr>
                <w:rFonts w:ascii="Montserrat" w:hAnsi="Montserrat"/>
                <w:kern w:val="2"/>
                <w:sz w:val="20"/>
                <w:szCs w:val="20"/>
              </w:rPr>
            </w:pPr>
          </w:p>
        </w:tc>
      </w:tr>
    </w:tbl>
    <w:p w14:paraId="34424185" w14:textId="77777777" w:rsidR="008E57CF" w:rsidRPr="008E57CF" w:rsidRDefault="008E57CF" w:rsidP="008E57CF">
      <w:pPr>
        <w:suppressAutoHyphens w:val="0"/>
        <w:autoSpaceDN/>
        <w:spacing w:line="259" w:lineRule="auto"/>
        <w:rPr>
          <w:kern w:val="2"/>
        </w:rPr>
      </w:pPr>
    </w:p>
    <w:p w14:paraId="6CD8532C" w14:textId="77777777" w:rsidR="008E57CF" w:rsidRDefault="008E57CF">
      <w:pPr>
        <w:jc w:val="both"/>
      </w:pPr>
    </w:p>
    <w:sectPr w:rsidR="008E57CF">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7C69B" w14:textId="77777777" w:rsidR="008E1938" w:rsidRDefault="008E1938">
      <w:pPr>
        <w:spacing w:after="0" w:line="240" w:lineRule="auto"/>
      </w:pPr>
      <w:r>
        <w:separator/>
      </w:r>
    </w:p>
  </w:endnote>
  <w:endnote w:type="continuationSeparator" w:id="0">
    <w:p w14:paraId="26B7E227" w14:textId="77777777" w:rsidR="008E1938" w:rsidRDefault="008E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F3BAB" w14:textId="77777777" w:rsidR="008E1938" w:rsidRDefault="008E1938">
      <w:pPr>
        <w:spacing w:after="0" w:line="240" w:lineRule="auto"/>
      </w:pPr>
      <w:r>
        <w:rPr>
          <w:color w:val="000000"/>
        </w:rPr>
        <w:separator/>
      </w:r>
    </w:p>
  </w:footnote>
  <w:footnote w:type="continuationSeparator" w:id="0">
    <w:p w14:paraId="2C74E7BA" w14:textId="77777777" w:rsidR="008E1938" w:rsidRDefault="008E1938">
      <w:pPr>
        <w:spacing w:after="0" w:line="240" w:lineRule="auto"/>
      </w:pPr>
      <w:r>
        <w:continuationSeparator/>
      </w:r>
    </w:p>
  </w:footnote>
  <w:footnote w:id="1">
    <w:p w14:paraId="57DFA0DC" w14:textId="77777777" w:rsidR="002C02B1" w:rsidRDefault="002C02B1" w:rsidP="002C02B1">
      <w:pPr>
        <w:pStyle w:val="FootnoteText"/>
        <w:jc w:val="both"/>
      </w:pPr>
      <w:r>
        <w:rPr>
          <w:rStyle w:val="FootnoteReference"/>
        </w:rPr>
        <w:footnoteRef/>
      </w:r>
      <w:r>
        <w:t xml:space="preserve"> </w:t>
      </w:r>
      <w:r w:rsidRPr="002C02B1">
        <w:rPr>
          <w:rFonts w:ascii="Montserrat" w:eastAsia="SimSun" w:hAnsi="Montserrat"/>
          <w:kern w:val="0"/>
          <w:sz w:val="18"/>
          <w:szCs w:val="18"/>
          <w:lang w:eastAsia="zh-CN"/>
        </w:rPr>
        <w:t>Tinkamai suteiktomis paslaugomis laikomos paslaugos, kurių tinkamumą savo pažymoje patvirtina užsakovas.</w:t>
      </w:r>
    </w:p>
  </w:footnote>
  <w:footnote w:id="2">
    <w:p w14:paraId="392AF2D0" w14:textId="77777777" w:rsidR="002C02B1" w:rsidRPr="002C02B1" w:rsidRDefault="006A7654" w:rsidP="002C02B1">
      <w:pPr>
        <w:pStyle w:val="FootnoteText"/>
        <w:jc w:val="both"/>
        <w:rPr>
          <w:rFonts w:ascii="Montserrat" w:eastAsia="SimSun" w:hAnsi="Montserrat"/>
          <w:kern w:val="0"/>
          <w:sz w:val="18"/>
          <w:szCs w:val="18"/>
          <w:lang w:eastAsia="zh-CN"/>
        </w:rPr>
      </w:pPr>
      <w:r>
        <w:rPr>
          <w:rStyle w:val="FootnoteReference"/>
        </w:rPr>
        <w:footnoteRef/>
      </w:r>
      <w:r>
        <w:t xml:space="preserve"> </w:t>
      </w:r>
      <w:r w:rsidR="002C02B1" w:rsidRPr="002C02B1">
        <w:rPr>
          <w:rFonts w:ascii="Montserrat" w:eastAsia="SimSun" w:hAnsi="Montserrat"/>
          <w:kern w:val="0"/>
          <w:sz w:val="18"/>
          <w:szCs w:val="18"/>
          <w:lang w:eastAsia="zh-CN"/>
        </w:rPr>
        <w:t>Savo jėgomis reiškia, kad tiekėjas patiekė prekes, suteikė paslaugas ar atliko darbus pats (savo jėgomis) kaip tiekėjas (rangovas), tiekėjų grupės partneris ar subtiekėjas, nepasitelkdamas trečiųjų asmenų.</w:t>
      </w:r>
    </w:p>
    <w:p w14:paraId="3FB1D5B4" w14:textId="77777777" w:rsidR="006A7654" w:rsidRDefault="006A765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36160"/>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0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95"/>
    <w:rsid w:val="00044147"/>
    <w:rsid w:val="0008684C"/>
    <w:rsid w:val="000B1990"/>
    <w:rsid w:val="000B55F3"/>
    <w:rsid w:val="00123CD8"/>
    <w:rsid w:val="001A5D77"/>
    <w:rsid w:val="001B6C87"/>
    <w:rsid w:val="001C56D3"/>
    <w:rsid w:val="002C02B1"/>
    <w:rsid w:val="0032332F"/>
    <w:rsid w:val="003318A1"/>
    <w:rsid w:val="00331A28"/>
    <w:rsid w:val="003A76E6"/>
    <w:rsid w:val="003D44CB"/>
    <w:rsid w:val="003F291D"/>
    <w:rsid w:val="00467225"/>
    <w:rsid w:val="0050172E"/>
    <w:rsid w:val="00553167"/>
    <w:rsid w:val="005640DF"/>
    <w:rsid w:val="00575065"/>
    <w:rsid w:val="005D7BA1"/>
    <w:rsid w:val="006001CA"/>
    <w:rsid w:val="00683298"/>
    <w:rsid w:val="006978DC"/>
    <w:rsid w:val="006A7654"/>
    <w:rsid w:val="006B0B26"/>
    <w:rsid w:val="00864A9F"/>
    <w:rsid w:val="00886C7E"/>
    <w:rsid w:val="008A5E7F"/>
    <w:rsid w:val="008E1938"/>
    <w:rsid w:val="008E57CF"/>
    <w:rsid w:val="009327B9"/>
    <w:rsid w:val="00935D2E"/>
    <w:rsid w:val="009E2155"/>
    <w:rsid w:val="00B1409D"/>
    <w:rsid w:val="00B357DB"/>
    <w:rsid w:val="00B52FB2"/>
    <w:rsid w:val="00B712C6"/>
    <w:rsid w:val="00BD560C"/>
    <w:rsid w:val="00C017A1"/>
    <w:rsid w:val="00C052F3"/>
    <w:rsid w:val="00C1234A"/>
    <w:rsid w:val="00D36609"/>
    <w:rsid w:val="00DC54CA"/>
    <w:rsid w:val="00DD6CF5"/>
    <w:rsid w:val="00E47154"/>
    <w:rsid w:val="00E56DA9"/>
    <w:rsid w:val="00EB22AB"/>
    <w:rsid w:val="00F41995"/>
    <w:rsid w:val="00F812C5"/>
    <w:rsid w:val="00FE3B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54EB10"/>
  <w15:docId w15:val="{E4523EB2-64ED-45F0-8B75-8A963C2D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6" w:lineRule="auto"/>
    </w:pPr>
    <w:rPr>
      <w:kern w:val="3"/>
      <w:sz w:val="22"/>
      <w:szCs w:val="22"/>
      <w:lang w:eastAsia="en-US"/>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ptos Display" w:eastAsia="Times New Roman" w:hAnsi="Aptos Display" w:cs="Times New Roman"/>
      <w:color w:val="0F4761"/>
      <w:sz w:val="40"/>
      <w:szCs w:val="40"/>
    </w:rPr>
  </w:style>
  <w:style w:type="character" w:customStyle="1" w:styleId="Heading2Char">
    <w:name w:val="Heading 2 Char"/>
    <w:rPr>
      <w:rFonts w:ascii="Aptos Display" w:eastAsia="Times New Roman" w:hAnsi="Aptos Display" w:cs="Times New Roman"/>
      <w:color w:val="0F4761"/>
      <w:sz w:val="32"/>
      <w:szCs w:val="32"/>
    </w:rPr>
  </w:style>
  <w:style w:type="character" w:customStyle="1" w:styleId="Heading3Char">
    <w:name w:val="Heading 3 Char"/>
    <w:rPr>
      <w:rFonts w:eastAsia="Times New Roman" w:cs="Times New Roman"/>
      <w:color w:val="0F4761"/>
      <w:sz w:val="28"/>
      <w:szCs w:val="28"/>
    </w:rPr>
  </w:style>
  <w:style w:type="character" w:customStyle="1" w:styleId="Heading4Char">
    <w:name w:val="Heading 4 Char"/>
    <w:rPr>
      <w:rFonts w:eastAsia="Times New Roman" w:cs="Times New Roman"/>
      <w:i/>
      <w:iCs/>
      <w:color w:val="0F4761"/>
    </w:rPr>
  </w:style>
  <w:style w:type="character" w:customStyle="1" w:styleId="Heading5Char">
    <w:name w:val="Heading 5 Char"/>
    <w:rPr>
      <w:rFonts w:eastAsia="Times New Roman" w:cs="Times New Roman"/>
      <w:color w:val="0F4761"/>
    </w:rPr>
  </w:style>
  <w:style w:type="character" w:customStyle="1" w:styleId="Heading6Char">
    <w:name w:val="Heading 6 Char"/>
    <w:rPr>
      <w:rFonts w:eastAsia="Times New Roman" w:cs="Times New Roman"/>
      <w:i/>
      <w:iCs/>
      <w:color w:val="595959"/>
    </w:rPr>
  </w:style>
  <w:style w:type="character" w:customStyle="1" w:styleId="Heading7Char">
    <w:name w:val="Heading 7 Char"/>
    <w:rPr>
      <w:rFonts w:eastAsia="Times New Roman" w:cs="Times New Roman"/>
      <w:color w:val="595959"/>
    </w:rPr>
  </w:style>
  <w:style w:type="character" w:customStyle="1" w:styleId="Heading8Char">
    <w:name w:val="Heading 8 Char"/>
    <w:rPr>
      <w:rFonts w:eastAsia="Times New Roman" w:cs="Times New Roman"/>
      <w:i/>
      <w:iCs/>
      <w:color w:val="272727"/>
    </w:rPr>
  </w:style>
  <w:style w:type="character" w:customStyle="1" w:styleId="Heading9Char">
    <w:name w:val="Heading 9 Char"/>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TitleChar">
    <w:name w:val="Title Char"/>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rPr>
      <w:i/>
      <w:iCs/>
      <w:color w:val="404040"/>
    </w:rPr>
  </w:style>
  <w:style w:type="paragraph" w:styleId="ListParagraph">
    <w:name w:val="List Paragraph"/>
    <w:basedOn w:val="Normal"/>
    <w:pPr>
      <w:ind w:left="720"/>
      <w:contextualSpacing/>
    </w:pPr>
  </w:style>
  <w:style w:type="character" w:styleId="IntenseEmphasis">
    <w:name w:val="Intense Emphasis"/>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rPr>
      <w:i/>
      <w:iCs/>
      <w:color w:val="0F4761"/>
    </w:rPr>
  </w:style>
  <w:style w:type="character" w:styleId="IntenseReference">
    <w:name w:val="Intense Reference"/>
    <w:rPr>
      <w:b/>
      <w:bCs/>
      <w:smallCaps/>
      <w:color w:val="0F4761"/>
      <w:spacing w:val="5"/>
    </w:rPr>
  </w:style>
  <w:style w:type="paragraph" w:customStyle="1" w:styleId="pf0">
    <w:name w:val="pf0"/>
    <w:basedOn w:val="Normal"/>
    <w:pPr>
      <w:spacing w:before="100" w:after="100" w:line="240" w:lineRule="auto"/>
    </w:pPr>
    <w:rPr>
      <w:rFonts w:ascii="Times New Roman" w:eastAsia="Times New Roman" w:hAnsi="Times New Roman" w:cs="Times New Roman"/>
      <w:kern w:val="0"/>
      <w:sz w:val="24"/>
      <w:szCs w:val="24"/>
      <w:lang w:eastAsia="lt-LT"/>
    </w:rPr>
  </w:style>
  <w:style w:type="character" w:customStyle="1" w:styleId="cf01">
    <w:name w:val="cf01"/>
    <w:rPr>
      <w:rFonts w:ascii="Segoe UI" w:hAnsi="Segoe UI" w:cs="Segoe UI"/>
      <w:sz w:val="18"/>
      <w:szCs w:val="18"/>
    </w:rPr>
  </w:style>
  <w:style w:type="character" w:customStyle="1" w:styleId="cf11">
    <w:name w:val="cf11"/>
    <w:rPr>
      <w:rFonts w:ascii="Segoe UI" w:hAnsi="Segoe UI" w:cs="Segoe UI"/>
      <w:sz w:val="18"/>
      <w:szCs w:val="18"/>
      <w:shd w:val="clear" w:color="auto" w:fill="FFFFFF"/>
    </w:rPr>
  </w:style>
  <w:style w:type="character" w:customStyle="1" w:styleId="cf21">
    <w:name w:val="cf21"/>
    <w:rPr>
      <w:rFonts w:ascii="Segoe UI" w:hAnsi="Segoe UI" w:cs="Segoe UI"/>
      <w:sz w:val="18"/>
      <w:szCs w:val="18"/>
      <w:shd w:val="clear" w:color="auto" w:fill="FFFF00"/>
    </w:rPr>
  </w:style>
  <w:style w:type="character" w:customStyle="1" w:styleId="cf31">
    <w:name w:val="cf31"/>
    <w:rPr>
      <w:rFonts w:ascii="Segoe UI" w:hAnsi="Segoe UI" w:cs="Segoe UI"/>
      <w:i/>
      <w:iCs/>
      <w:sz w:val="18"/>
      <w:szCs w:val="18"/>
      <w:shd w:val="clear" w:color="auto" w:fill="FFFF00"/>
    </w:rPr>
  </w:style>
  <w:style w:type="paragraph" w:styleId="FootnoteText">
    <w:name w:val="footnote text"/>
    <w:basedOn w:val="Normal"/>
    <w:link w:val="FootnoteTextChar"/>
    <w:uiPriority w:val="99"/>
    <w:semiHidden/>
    <w:unhideWhenUsed/>
    <w:rsid w:val="006A7654"/>
    <w:rPr>
      <w:sz w:val="20"/>
      <w:szCs w:val="20"/>
    </w:rPr>
  </w:style>
  <w:style w:type="character" w:customStyle="1" w:styleId="FootnoteTextChar">
    <w:name w:val="Footnote Text Char"/>
    <w:link w:val="FootnoteText"/>
    <w:uiPriority w:val="99"/>
    <w:semiHidden/>
    <w:rsid w:val="006A7654"/>
    <w:rPr>
      <w:kern w:val="3"/>
      <w:lang w:eastAsia="en-US"/>
    </w:rPr>
  </w:style>
  <w:style w:type="character" w:styleId="FootnoteReference">
    <w:name w:val="footnote reference"/>
    <w:uiPriority w:val="99"/>
    <w:semiHidden/>
    <w:unhideWhenUsed/>
    <w:rsid w:val="006A7654"/>
    <w:rPr>
      <w:vertAlign w:val="superscript"/>
    </w:rPr>
  </w:style>
  <w:style w:type="paragraph" w:styleId="Revision">
    <w:name w:val="Revision"/>
    <w:hidden/>
    <w:uiPriority w:val="99"/>
    <w:semiHidden/>
    <w:rsid w:val="00E56DA9"/>
    <w:rPr>
      <w:kern w:val="3"/>
      <w:sz w:val="22"/>
      <w:szCs w:val="22"/>
      <w:lang w:eastAsia="en-US"/>
    </w:rPr>
  </w:style>
  <w:style w:type="character" w:styleId="CommentReference">
    <w:name w:val="annotation reference"/>
    <w:uiPriority w:val="99"/>
    <w:semiHidden/>
    <w:unhideWhenUsed/>
    <w:rsid w:val="00E56DA9"/>
    <w:rPr>
      <w:sz w:val="16"/>
      <w:szCs w:val="16"/>
    </w:rPr>
  </w:style>
  <w:style w:type="paragraph" w:styleId="CommentText">
    <w:name w:val="annotation text"/>
    <w:basedOn w:val="Normal"/>
    <w:link w:val="CommentTextChar"/>
    <w:uiPriority w:val="99"/>
    <w:unhideWhenUsed/>
    <w:rsid w:val="00E56DA9"/>
    <w:rPr>
      <w:sz w:val="20"/>
      <w:szCs w:val="20"/>
    </w:rPr>
  </w:style>
  <w:style w:type="character" w:customStyle="1" w:styleId="CommentTextChar">
    <w:name w:val="Comment Text Char"/>
    <w:link w:val="CommentText"/>
    <w:uiPriority w:val="99"/>
    <w:rsid w:val="00E56DA9"/>
    <w:rPr>
      <w:kern w:val="3"/>
      <w:lang w:eastAsia="en-US"/>
    </w:rPr>
  </w:style>
  <w:style w:type="paragraph" w:styleId="CommentSubject">
    <w:name w:val="annotation subject"/>
    <w:basedOn w:val="CommentText"/>
    <w:next w:val="CommentText"/>
    <w:link w:val="CommentSubjectChar"/>
    <w:uiPriority w:val="99"/>
    <w:semiHidden/>
    <w:unhideWhenUsed/>
    <w:rsid w:val="00E56DA9"/>
    <w:rPr>
      <w:b/>
      <w:bCs/>
    </w:rPr>
  </w:style>
  <w:style w:type="character" w:customStyle="1" w:styleId="CommentSubjectChar">
    <w:name w:val="Comment Subject Char"/>
    <w:link w:val="CommentSubject"/>
    <w:uiPriority w:val="99"/>
    <w:semiHidden/>
    <w:rsid w:val="00E56DA9"/>
    <w:rPr>
      <w:b/>
      <w:bCs/>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949D1311-8767-4FFE-83AF-014260E638F2}"/>
</file>

<file path=customXml/itemProps2.xml><?xml version="1.0" encoding="utf-8"?>
<ds:datastoreItem xmlns:ds="http://schemas.openxmlformats.org/officeDocument/2006/customXml" ds:itemID="{66326A97-2758-4176-AAD2-B85BECCBD1F8}">
  <ds:schemaRefs>
    <ds:schemaRef ds:uri="http://schemas.microsoft.com/sharepoint/v3/contenttype/forms"/>
  </ds:schemaRefs>
</ds:datastoreItem>
</file>

<file path=customXml/itemProps3.xml><?xml version="1.0" encoding="utf-8"?>
<ds:datastoreItem xmlns:ds="http://schemas.openxmlformats.org/officeDocument/2006/customXml" ds:itemID="{45E916B5-2A06-4CCF-99D4-7589CA5B88BB}">
  <ds:schemaRefs>
    <ds:schemaRef ds:uri="http://schemas.openxmlformats.org/officeDocument/2006/bibliography"/>
  </ds:schemaRefs>
</ds:datastoreItem>
</file>

<file path=customXml/itemProps4.xml><?xml version="1.0" encoding="utf-8"?>
<ds:datastoreItem xmlns:ds="http://schemas.openxmlformats.org/officeDocument/2006/customXml" ds:itemID="{C4AC478E-61D6-4F4C-BCE0-4CEEB2FC80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5553</Words>
  <Characters>3166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 Montvilienė</cp:lastModifiedBy>
  <cp:revision>2</cp:revision>
  <dcterms:created xsi:type="dcterms:W3CDTF">2024-12-13T07:34:00Z</dcterms:created>
  <dcterms:modified xsi:type="dcterms:W3CDTF">2024-12-13T07:34:00Z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