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705C5" w14:textId="21E5045B" w:rsidR="00A6593D" w:rsidRPr="00195B5C" w:rsidRDefault="00A6593D" w:rsidP="00C261EE">
      <w:pPr>
        <w:spacing w:after="0" w:line="240" w:lineRule="auto"/>
        <w:jc w:val="both"/>
        <w:rPr>
          <w:rFonts w:ascii="Jost" w:hAnsi="Jost" w:cstheme="minorHAnsi"/>
          <w:b/>
          <w:bCs/>
          <w:color w:val="5C5D5D"/>
          <w:sz w:val="24"/>
          <w:szCs w:val="24"/>
        </w:rPr>
      </w:pPr>
    </w:p>
    <w:p w14:paraId="26829DBD" w14:textId="77777777" w:rsidR="00C261EE" w:rsidRPr="00195B5C" w:rsidRDefault="00C261EE" w:rsidP="00C261EE">
      <w:pPr>
        <w:ind w:left="810"/>
        <w:jc w:val="center"/>
        <w:rPr>
          <w:rFonts w:ascii="Jost" w:hAnsi="Jost" w:cstheme="minorHAnsi"/>
          <w:b/>
          <w:sz w:val="24"/>
          <w:szCs w:val="24"/>
        </w:rPr>
      </w:pPr>
      <w:r w:rsidRPr="00195B5C">
        <w:rPr>
          <w:rFonts w:ascii="Jost" w:hAnsi="Jost" w:cstheme="minorHAnsi"/>
          <w:b/>
          <w:sz w:val="24"/>
          <w:szCs w:val="24"/>
        </w:rPr>
        <w:t>KONSULTACIJA SU RINKOS DALYVIAIS</w:t>
      </w:r>
    </w:p>
    <w:p w14:paraId="7BEA1C8B" w14:textId="4C9150C4" w:rsidR="00C261EE" w:rsidRPr="00195B5C" w:rsidRDefault="00C261EE" w:rsidP="00C261EE">
      <w:pPr>
        <w:ind w:left="810" w:firstLine="851"/>
        <w:jc w:val="center"/>
        <w:rPr>
          <w:rFonts w:ascii="Jost" w:hAnsi="Jost" w:cstheme="minorHAnsi"/>
          <w:b/>
          <w:sz w:val="24"/>
          <w:szCs w:val="24"/>
        </w:rPr>
      </w:pPr>
      <w:bookmarkStart w:id="0" w:name="_Hlk525638108"/>
      <w:r w:rsidRPr="00195B5C">
        <w:rPr>
          <w:rFonts w:ascii="Jost" w:hAnsi="Jost" w:cstheme="minorHAnsi"/>
          <w:b/>
          <w:sz w:val="24"/>
          <w:szCs w:val="24"/>
        </w:rPr>
        <w:t xml:space="preserve">DĖL </w:t>
      </w:r>
      <w:bookmarkEnd w:id="0"/>
      <w:r w:rsidR="00393710">
        <w:rPr>
          <w:rFonts w:ascii="Jost" w:hAnsi="Jost" w:cstheme="minorHAnsi"/>
          <w:b/>
          <w:bCs/>
          <w:sz w:val="24"/>
          <w:szCs w:val="24"/>
        </w:rPr>
        <w:t>ME</w:t>
      </w:r>
      <w:r w:rsidR="005D5005">
        <w:rPr>
          <w:rFonts w:ascii="Jost" w:hAnsi="Jost" w:cstheme="minorHAnsi"/>
          <w:b/>
          <w:bCs/>
          <w:sz w:val="24"/>
          <w:szCs w:val="24"/>
        </w:rPr>
        <w:t>D</w:t>
      </w:r>
      <w:r w:rsidR="00393710">
        <w:rPr>
          <w:rFonts w:ascii="Jost" w:hAnsi="Jost" w:cstheme="minorHAnsi"/>
          <w:b/>
          <w:bCs/>
          <w:sz w:val="24"/>
          <w:szCs w:val="24"/>
        </w:rPr>
        <w:t>ICININĖS ĮRANGOS (SĄNARIŲ ENDIPROTEZŲ)</w:t>
      </w:r>
      <w:r w:rsidRPr="00195B5C">
        <w:rPr>
          <w:rFonts w:ascii="Jost" w:hAnsi="Jost" w:cstheme="minorHAnsi"/>
          <w:b/>
          <w:bCs/>
          <w:sz w:val="24"/>
          <w:szCs w:val="24"/>
        </w:rPr>
        <w:t xml:space="preserve"> UŽSAKYMŲ PER </w:t>
      </w:r>
      <w:r w:rsidR="00393710">
        <w:rPr>
          <w:rFonts w:ascii="Jost" w:hAnsi="Jost" w:cstheme="minorHAnsi"/>
          <w:b/>
          <w:bCs/>
          <w:sz w:val="24"/>
          <w:szCs w:val="24"/>
        </w:rPr>
        <w:br/>
      </w:r>
      <w:r w:rsidRPr="00195B5C">
        <w:rPr>
          <w:rFonts w:ascii="Jost" w:hAnsi="Jost" w:cstheme="minorHAnsi"/>
          <w:b/>
          <w:bCs/>
          <w:sz w:val="24"/>
          <w:szCs w:val="24"/>
        </w:rPr>
        <w:t>CPO LT ELEKTRON</w:t>
      </w:r>
      <w:r w:rsidR="00190ECA" w:rsidRPr="00195B5C">
        <w:rPr>
          <w:rFonts w:ascii="Jost" w:hAnsi="Jost" w:cstheme="minorHAnsi"/>
          <w:b/>
          <w:bCs/>
          <w:sz w:val="24"/>
          <w:szCs w:val="24"/>
        </w:rPr>
        <w:t>I</w:t>
      </w:r>
      <w:r w:rsidRPr="00195B5C">
        <w:rPr>
          <w:rFonts w:ascii="Jost" w:hAnsi="Jost" w:cstheme="minorHAnsi"/>
          <w:b/>
          <w:bCs/>
          <w:sz w:val="24"/>
          <w:szCs w:val="24"/>
        </w:rPr>
        <w:t>NĮ KATALOGĄ VIEŠOJO PIKIMO TAIKANT DINAMINĘ PIRKIMŲ SISTEMĄ</w:t>
      </w:r>
    </w:p>
    <w:p w14:paraId="5F560C3C" w14:textId="77777777" w:rsidR="00C261EE" w:rsidRPr="00195B5C" w:rsidRDefault="00C261EE" w:rsidP="00C261EE">
      <w:pPr>
        <w:ind w:left="810" w:firstLine="851"/>
        <w:jc w:val="both"/>
        <w:rPr>
          <w:rFonts w:ascii="Jost" w:hAnsi="Jost" w:cstheme="minorHAnsi"/>
          <w:b/>
          <w:sz w:val="24"/>
          <w:szCs w:val="24"/>
        </w:rPr>
      </w:pPr>
    </w:p>
    <w:p w14:paraId="032050DD" w14:textId="62F5A145" w:rsidR="00C261EE" w:rsidRPr="00195B5C" w:rsidRDefault="00C261EE" w:rsidP="000B6793">
      <w:pPr>
        <w:spacing w:after="0"/>
        <w:ind w:left="811" w:firstLine="851"/>
        <w:jc w:val="both"/>
        <w:rPr>
          <w:rFonts w:ascii="Jost" w:hAnsi="Jost" w:cstheme="minorHAnsi"/>
          <w:bCs/>
          <w:sz w:val="24"/>
          <w:szCs w:val="24"/>
        </w:rPr>
      </w:pPr>
      <w:r w:rsidRPr="00195B5C">
        <w:rPr>
          <w:rFonts w:ascii="Jost" w:hAnsi="Jost" w:cstheme="minorHAnsi"/>
          <w:sz w:val="24"/>
          <w:szCs w:val="24"/>
        </w:rPr>
        <w:t xml:space="preserve">Viešoji įstaiga CPO LT (toliau – CPO LT) </w:t>
      </w:r>
      <w:r w:rsidR="00572EAF" w:rsidRPr="00195B5C">
        <w:rPr>
          <w:rFonts w:ascii="Jost" w:hAnsi="Jost" w:cstheme="minorHAnsi"/>
          <w:sz w:val="24"/>
          <w:szCs w:val="24"/>
        </w:rPr>
        <w:t>202</w:t>
      </w:r>
      <w:r w:rsidR="00393710">
        <w:rPr>
          <w:rFonts w:ascii="Jost" w:hAnsi="Jost" w:cstheme="minorHAnsi"/>
          <w:sz w:val="24"/>
          <w:szCs w:val="24"/>
        </w:rPr>
        <w:t>5</w:t>
      </w:r>
      <w:r w:rsidRPr="00195B5C">
        <w:rPr>
          <w:rFonts w:ascii="Jost" w:hAnsi="Jost" w:cstheme="minorHAnsi"/>
          <w:sz w:val="24"/>
          <w:szCs w:val="24"/>
        </w:rPr>
        <w:t xml:space="preserve"> m. </w:t>
      </w:r>
      <w:r w:rsidR="000178B0" w:rsidRPr="00195B5C">
        <w:rPr>
          <w:rFonts w:ascii="Jost" w:hAnsi="Jost" w:cstheme="minorHAnsi"/>
          <w:sz w:val="24"/>
          <w:szCs w:val="24"/>
        </w:rPr>
        <w:t>I</w:t>
      </w:r>
      <w:r w:rsidRPr="00195B5C">
        <w:rPr>
          <w:rFonts w:ascii="Jost" w:hAnsi="Jost" w:cstheme="minorHAnsi"/>
          <w:sz w:val="24"/>
          <w:szCs w:val="24"/>
        </w:rPr>
        <w:t xml:space="preserve"> ketvirtį numato vykdyti </w:t>
      </w:r>
      <w:r w:rsidRPr="00195B5C">
        <w:rPr>
          <w:rFonts w:ascii="Jost" w:hAnsi="Jost" w:cstheme="minorHAnsi"/>
          <w:b/>
          <w:bCs/>
          <w:i/>
          <w:iCs/>
          <w:sz w:val="24"/>
          <w:szCs w:val="24"/>
        </w:rPr>
        <w:t>„</w:t>
      </w:r>
      <w:r w:rsidR="00393710" w:rsidRPr="00393710">
        <w:rPr>
          <w:rFonts w:ascii="Jost" w:hAnsi="Jost" w:cstheme="minorHAnsi"/>
          <w:b/>
          <w:bCs/>
          <w:i/>
          <w:iCs/>
          <w:sz w:val="24"/>
          <w:szCs w:val="24"/>
        </w:rPr>
        <w:t>Medicininės įrangos (sąnarių endoprotezų)</w:t>
      </w:r>
      <w:r w:rsidRPr="00195B5C">
        <w:rPr>
          <w:rFonts w:ascii="Jost" w:hAnsi="Jost" w:cstheme="minorHAnsi"/>
          <w:b/>
          <w:bCs/>
          <w:i/>
          <w:iCs/>
          <w:sz w:val="24"/>
          <w:szCs w:val="24"/>
        </w:rPr>
        <w:t xml:space="preserve"> užsakym</w:t>
      </w:r>
      <w:r w:rsidR="00572EAF" w:rsidRPr="00195B5C">
        <w:rPr>
          <w:rFonts w:ascii="Jost" w:hAnsi="Jost" w:cstheme="minorHAnsi"/>
          <w:b/>
          <w:bCs/>
          <w:i/>
          <w:iCs/>
          <w:sz w:val="24"/>
          <w:szCs w:val="24"/>
        </w:rPr>
        <w:t>ai</w:t>
      </w:r>
      <w:r w:rsidRPr="00195B5C">
        <w:rPr>
          <w:rFonts w:ascii="Jost" w:hAnsi="Jost" w:cstheme="minorHAnsi"/>
          <w:b/>
          <w:bCs/>
          <w:i/>
          <w:iCs/>
          <w:sz w:val="24"/>
          <w:szCs w:val="24"/>
        </w:rPr>
        <w:t xml:space="preserve"> per CPO LT elektroninį katalogą“</w:t>
      </w:r>
      <w:r w:rsidRPr="00195B5C">
        <w:rPr>
          <w:rFonts w:ascii="Jost" w:hAnsi="Jost" w:cstheme="minorHAnsi"/>
          <w:b/>
          <w:bCs/>
          <w:sz w:val="24"/>
          <w:szCs w:val="24"/>
        </w:rPr>
        <w:t xml:space="preserve"> </w:t>
      </w:r>
      <w:r w:rsidRPr="00195B5C">
        <w:rPr>
          <w:rFonts w:ascii="Jost" w:hAnsi="Jost" w:cstheme="minorHAnsi"/>
          <w:sz w:val="24"/>
          <w:szCs w:val="24"/>
        </w:rPr>
        <w:t>viešąjį pirkimą taikant dinaminę pirkimų sistemą.</w:t>
      </w:r>
    </w:p>
    <w:p w14:paraId="09CAD374" w14:textId="77777777" w:rsidR="00C261EE" w:rsidRPr="00195B5C" w:rsidRDefault="00C261EE" w:rsidP="000B6793">
      <w:pPr>
        <w:spacing w:after="0"/>
        <w:ind w:left="811" w:firstLine="851"/>
        <w:jc w:val="both"/>
        <w:rPr>
          <w:rFonts w:ascii="Jost" w:hAnsi="Jost" w:cstheme="minorHAnsi"/>
          <w:bCs/>
          <w:sz w:val="24"/>
          <w:szCs w:val="24"/>
        </w:rPr>
      </w:pPr>
      <w:r w:rsidRPr="00195B5C">
        <w:rPr>
          <w:rFonts w:ascii="Jost" w:eastAsia="Times New Roman" w:hAnsi="Jost" w:cstheme="minorHAnsi"/>
          <w:sz w:val="24"/>
          <w:szCs w:val="24"/>
        </w:rPr>
        <w:t>S</w:t>
      </w:r>
      <w:r w:rsidRPr="00195B5C">
        <w:rPr>
          <w:rFonts w:ascii="Jost" w:hAnsi="Jost" w:cstheme="minorHAnsi"/>
          <w:sz w:val="24"/>
          <w:szCs w:val="24"/>
        </w:rPr>
        <w:t>iekdami kokybiškai pasirengti pirkimui, kviečiame galimus rinkos dalyvius į rinkos konsultaciją. Rinkos konsultacija bus vykdoma vadovaujantis LR Viešųjų pirkimų įstatymo 27 straipsnio nuostatomis.</w:t>
      </w:r>
    </w:p>
    <w:p w14:paraId="451EC037" w14:textId="1D46F2DD" w:rsidR="00C261EE" w:rsidRPr="00195B5C" w:rsidRDefault="00C261EE" w:rsidP="000B6793">
      <w:pPr>
        <w:spacing w:after="0"/>
        <w:ind w:left="811" w:firstLine="851"/>
        <w:jc w:val="both"/>
        <w:rPr>
          <w:rFonts w:ascii="Jost" w:hAnsi="Jost" w:cstheme="minorHAnsi"/>
          <w:sz w:val="24"/>
          <w:szCs w:val="24"/>
        </w:rPr>
      </w:pPr>
      <w:bookmarkStart w:id="1" w:name="_Hlk93582290"/>
      <w:r w:rsidRPr="00195B5C">
        <w:rPr>
          <w:rFonts w:ascii="Jost" w:hAnsi="Jost" w:cstheme="minorHAnsi"/>
          <w:sz w:val="24"/>
          <w:szCs w:val="24"/>
        </w:rPr>
        <w:t xml:space="preserve">Rinkos konsultacija bus vykdoma </w:t>
      </w:r>
      <w:r w:rsidRPr="00195B5C">
        <w:rPr>
          <w:rFonts w:ascii="Jost" w:hAnsi="Jost" w:cstheme="minorHAnsi"/>
          <w:color w:val="000000" w:themeColor="text1"/>
          <w:sz w:val="24"/>
          <w:szCs w:val="24"/>
        </w:rPr>
        <w:t xml:space="preserve">Centrinės viešųjų pirkimų informacinės sistemos priemonėmis (CVP IS) </w:t>
      </w:r>
      <w:r w:rsidR="00393710">
        <w:rPr>
          <w:rFonts w:ascii="Jost" w:hAnsi="Jost" w:cstheme="minorHAnsi"/>
          <w:color w:val="000000" w:themeColor="text1"/>
          <w:sz w:val="24"/>
          <w:szCs w:val="24"/>
        </w:rPr>
        <w:t>–</w:t>
      </w:r>
      <w:r w:rsidRPr="00195B5C">
        <w:rPr>
          <w:rFonts w:ascii="Jost" w:hAnsi="Jost" w:cstheme="minorHAnsi"/>
          <w:color w:val="000000" w:themeColor="text1"/>
          <w:sz w:val="24"/>
          <w:szCs w:val="24"/>
        </w:rPr>
        <w:t xml:space="preserve"> kviečiame </w:t>
      </w:r>
      <w:r w:rsidRPr="00195B5C">
        <w:rPr>
          <w:rFonts w:ascii="Jost" w:hAnsi="Jost" w:cstheme="minorHAnsi"/>
          <w:sz w:val="24"/>
          <w:szCs w:val="24"/>
        </w:rPr>
        <w:t xml:space="preserve">pateikti raštu atsakymus iki </w:t>
      </w:r>
      <w:r w:rsidR="00572EAF" w:rsidRPr="00195B5C">
        <w:rPr>
          <w:rFonts w:ascii="Jost" w:hAnsi="Jost" w:cstheme="minorHAnsi"/>
          <w:b/>
          <w:iCs/>
          <w:sz w:val="24"/>
          <w:szCs w:val="24"/>
        </w:rPr>
        <w:t>202</w:t>
      </w:r>
      <w:r w:rsidR="00393710">
        <w:rPr>
          <w:rFonts w:ascii="Jost" w:hAnsi="Jost" w:cstheme="minorHAnsi"/>
          <w:b/>
          <w:iCs/>
          <w:sz w:val="24"/>
          <w:szCs w:val="24"/>
        </w:rPr>
        <w:t>4</w:t>
      </w:r>
      <w:r w:rsidRPr="00195B5C">
        <w:rPr>
          <w:rFonts w:ascii="Jost" w:hAnsi="Jost" w:cstheme="minorHAnsi"/>
          <w:b/>
          <w:iCs/>
          <w:sz w:val="24"/>
          <w:szCs w:val="24"/>
        </w:rPr>
        <w:t xml:space="preserve"> m. </w:t>
      </w:r>
      <w:r w:rsidR="00393710">
        <w:rPr>
          <w:rFonts w:ascii="Jost" w:hAnsi="Jost" w:cstheme="minorHAnsi"/>
          <w:b/>
          <w:iCs/>
          <w:sz w:val="24"/>
          <w:szCs w:val="24"/>
        </w:rPr>
        <w:t>gruodžio</w:t>
      </w:r>
      <w:r w:rsidRPr="00195B5C">
        <w:rPr>
          <w:rFonts w:ascii="Jost" w:hAnsi="Jost" w:cstheme="minorHAnsi"/>
          <w:b/>
          <w:iCs/>
          <w:sz w:val="24"/>
          <w:szCs w:val="24"/>
        </w:rPr>
        <w:t xml:space="preserve"> </w:t>
      </w:r>
      <w:r w:rsidR="000178B0" w:rsidRPr="00195B5C">
        <w:rPr>
          <w:rFonts w:ascii="Jost" w:hAnsi="Jost" w:cstheme="minorHAnsi"/>
          <w:b/>
          <w:iCs/>
          <w:sz w:val="24"/>
          <w:szCs w:val="24"/>
        </w:rPr>
        <w:t>31</w:t>
      </w:r>
      <w:r w:rsidRPr="00195B5C">
        <w:rPr>
          <w:rFonts w:ascii="Jost" w:hAnsi="Jost" w:cstheme="minorHAnsi"/>
          <w:b/>
          <w:iCs/>
          <w:sz w:val="24"/>
          <w:szCs w:val="24"/>
        </w:rPr>
        <w:t xml:space="preserve"> d.</w:t>
      </w:r>
    </w:p>
    <w:bookmarkEnd w:id="1"/>
    <w:p w14:paraId="47C0DBDB" w14:textId="77777777" w:rsidR="00C261EE" w:rsidRPr="00195B5C" w:rsidRDefault="00C261EE" w:rsidP="000B6793">
      <w:pPr>
        <w:spacing w:after="0"/>
        <w:ind w:left="811" w:firstLine="851"/>
        <w:jc w:val="both"/>
        <w:rPr>
          <w:rFonts w:ascii="Jost" w:hAnsi="Jost" w:cstheme="minorHAnsi"/>
          <w:color w:val="000000" w:themeColor="text1"/>
          <w:sz w:val="24"/>
          <w:szCs w:val="24"/>
        </w:rPr>
      </w:pPr>
      <w:r w:rsidRPr="00195B5C">
        <w:rPr>
          <w:rFonts w:ascii="Jost" w:hAnsi="Jost" w:cstheme="minorHAnsi"/>
          <w:color w:val="000000" w:themeColor="text1"/>
          <w:sz w:val="24"/>
          <w:szCs w:val="24"/>
        </w:rPr>
        <w:t xml:space="preserve">Rinkos dalyviai kviečiami pateikti siūlymus/pastebėjimus/rekomendacijas ir atsakymus į pateiktus </w:t>
      </w:r>
      <w:r w:rsidRPr="00195B5C">
        <w:rPr>
          <w:rFonts w:ascii="Jost" w:hAnsi="Jost" w:cstheme="minorHAnsi"/>
          <w:sz w:val="24"/>
          <w:szCs w:val="24"/>
        </w:rPr>
        <w:t xml:space="preserve">klausimus. </w:t>
      </w:r>
      <w:r w:rsidRPr="00195B5C">
        <w:rPr>
          <w:rFonts w:ascii="Jost" w:hAnsi="Jost" w:cstheme="minorHAnsi"/>
          <w:color w:val="000000" w:themeColor="text1"/>
          <w:sz w:val="24"/>
          <w:szCs w:val="24"/>
        </w:rPr>
        <w:t>Informaciją prašome pateikti pasinaudojant CVP IS susirašinėjimo funkcija.</w:t>
      </w:r>
    </w:p>
    <w:p w14:paraId="4CBF41F7" w14:textId="77777777" w:rsidR="00C261EE" w:rsidRPr="00195B5C" w:rsidRDefault="00C261EE" w:rsidP="000B6793">
      <w:pPr>
        <w:spacing w:after="0"/>
        <w:ind w:left="811" w:firstLine="851"/>
        <w:jc w:val="both"/>
        <w:rPr>
          <w:rFonts w:ascii="Jost" w:hAnsi="Jost" w:cstheme="minorHAnsi"/>
          <w:bCs/>
          <w:sz w:val="24"/>
          <w:szCs w:val="24"/>
        </w:rPr>
      </w:pPr>
      <w:r w:rsidRPr="00195B5C">
        <w:rPr>
          <w:rFonts w:ascii="Jost" w:hAnsi="Jost" w:cstheme="minorHAnsi"/>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195B5C" w:rsidRDefault="00C261EE" w:rsidP="000B6793">
      <w:pPr>
        <w:spacing w:after="0"/>
        <w:ind w:left="811" w:firstLine="851"/>
        <w:jc w:val="both"/>
        <w:rPr>
          <w:rFonts w:ascii="Jost" w:hAnsi="Jost" w:cstheme="minorHAnsi"/>
          <w:sz w:val="24"/>
          <w:szCs w:val="24"/>
        </w:rPr>
      </w:pPr>
      <w:r w:rsidRPr="00195B5C">
        <w:rPr>
          <w:rFonts w:ascii="Jost" w:hAnsi="Jost" w:cstheme="minorHAnsi"/>
          <w:sz w:val="24"/>
          <w:szCs w:val="24"/>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195B5C" w:rsidRDefault="00C261EE" w:rsidP="00271E4A">
      <w:pPr>
        <w:spacing w:after="0"/>
        <w:ind w:left="806" w:firstLine="850"/>
        <w:jc w:val="both"/>
        <w:rPr>
          <w:rFonts w:ascii="Jost" w:hAnsi="Jost" w:cstheme="minorHAnsi"/>
          <w:b/>
          <w:iCs/>
          <w:sz w:val="24"/>
          <w:szCs w:val="24"/>
        </w:rPr>
      </w:pPr>
      <w:r w:rsidRPr="00195B5C">
        <w:rPr>
          <w:rFonts w:ascii="Jost" w:hAnsi="Jost" w:cstheme="minorHAnsi"/>
          <w:b/>
          <w:iCs/>
          <w:sz w:val="24"/>
          <w:szCs w:val="24"/>
        </w:rPr>
        <w:lastRenderedPageBreak/>
        <w:t>Rinkos konsultacijos metu, remiantis galimų rinkos dalyvių turimomis žiniomis, ir/arba patirtimi dalyvaujant panašių prekių pirkimuose, numatoma išsiaiškinti su pirkimo specifika ir pirkimo sutartimi susijusius klausimus.</w:t>
      </w:r>
    </w:p>
    <w:p w14:paraId="72B6B412" w14:textId="16EF4BA6" w:rsidR="00C261EE" w:rsidRPr="00195B5C" w:rsidRDefault="00C261EE" w:rsidP="00271E4A">
      <w:pPr>
        <w:spacing w:after="0"/>
        <w:ind w:left="806" w:firstLine="850"/>
        <w:jc w:val="both"/>
        <w:rPr>
          <w:rFonts w:ascii="Jost" w:hAnsi="Jost" w:cstheme="minorHAnsi"/>
          <w:color w:val="000000" w:themeColor="text1"/>
          <w:sz w:val="24"/>
          <w:szCs w:val="24"/>
        </w:rPr>
      </w:pPr>
      <w:r w:rsidRPr="00195B5C">
        <w:rPr>
          <w:rFonts w:ascii="Jost" w:hAnsi="Jost" w:cstheme="minorHAnsi"/>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1FFAFD19" w14:textId="77777777" w:rsidR="00E132FF" w:rsidRPr="00195B5C" w:rsidRDefault="00E132FF" w:rsidP="00271E4A">
      <w:pPr>
        <w:spacing w:after="0"/>
        <w:ind w:left="806" w:firstLine="850"/>
        <w:jc w:val="both"/>
        <w:rPr>
          <w:rFonts w:ascii="Jost" w:hAnsi="Jost" w:cstheme="minorHAnsi"/>
          <w:color w:val="000000" w:themeColor="text1"/>
          <w:sz w:val="24"/>
          <w:szCs w:val="24"/>
        </w:rPr>
      </w:pPr>
    </w:p>
    <w:p w14:paraId="24D033BF" w14:textId="77777777" w:rsidR="001C35C1" w:rsidRPr="00195B5C" w:rsidRDefault="243F6D81" w:rsidP="6826997A">
      <w:pPr>
        <w:spacing w:after="0" w:line="240" w:lineRule="auto"/>
        <w:ind w:firstLine="851"/>
        <w:rPr>
          <w:rFonts w:ascii="Jost" w:hAnsi="Jost"/>
          <w:color w:val="69717D"/>
          <w:sz w:val="24"/>
          <w:szCs w:val="24"/>
        </w:rPr>
      </w:pPr>
      <w:r w:rsidRPr="00195B5C">
        <w:rPr>
          <w:rFonts w:ascii="Jost" w:hAnsi="Jost"/>
          <w:color w:val="69717D"/>
          <w:sz w:val="24"/>
          <w:szCs w:val="24"/>
        </w:rPr>
        <w:t>Pagarbiai</w:t>
      </w:r>
    </w:p>
    <w:p w14:paraId="625DF8A8" w14:textId="64E9570A" w:rsidR="001C35C1" w:rsidRPr="00195B5C" w:rsidRDefault="00393710" w:rsidP="6826997A">
      <w:pPr>
        <w:spacing w:after="0" w:line="240" w:lineRule="auto"/>
        <w:ind w:firstLine="851"/>
        <w:rPr>
          <w:rFonts w:ascii="Jost" w:hAnsi="Jost"/>
          <w:color w:val="5F6060"/>
          <w:sz w:val="24"/>
          <w:szCs w:val="24"/>
        </w:rPr>
      </w:pPr>
      <w:r>
        <w:rPr>
          <w:rFonts w:ascii="Jost" w:hAnsi="Jost"/>
          <w:color w:val="5F6060"/>
          <w:sz w:val="24"/>
          <w:szCs w:val="24"/>
        </w:rPr>
        <w:t>Laima Vilemaitė</w:t>
      </w:r>
    </w:p>
    <w:p w14:paraId="4A192FCE" w14:textId="77777777" w:rsidR="001C35C1" w:rsidRPr="00195B5C" w:rsidRDefault="243F6D81" w:rsidP="6826997A">
      <w:pPr>
        <w:spacing w:after="0" w:line="240" w:lineRule="auto"/>
        <w:ind w:firstLine="851"/>
        <w:rPr>
          <w:rFonts w:ascii="Jost" w:hAnsi="Jost"/>
          <w:color w:val="69717D"/>
          <w:sz w:val="24"/>
          <w:szCs w:val="24"/>
        </w:rPr>
      </w:pPr>
      <w:r w:rsidRPr="00195B5C">
        <w:rPr>
          <w:rFonts w:ascii="Jost" w:hAnsi="Jost"/>
          <w:color w:val="69717D"/>
          <w:sz w:val="24"/>
          <w:szCs w:val="24"/>
        </w:rPr>
        <w:t>Sveikatos srities pirkimų skyriaus</w:t>
      </w:r>
    </w:p>
    <w:p w14:paraId="434BC575" w14:textId="38FF9A2B" w:rsidR="001C35C1" w:rsidRPr="00195B5C" w:rsidRDefault="00E132FF" w:rsidP="6826997A">
      <w:pPr>
        <w:spacing w:after="0" w:line="240" w:lineRule="auto"/>
        <w:ind w:firstLine="851"/>
        <w:rPr>
          <w:rFonts w:ascii="Jost" w:hAnsi="Jost"/>
          <w:color w:val="69717D"/>
          <w:sz w:val="24"/>
          <w:szCs w:val="24"/>
        </w:rPr>
      </w:pPr>
      <w:r w:rsidRPr="00195B5C">
        <w:rPr>
          <w:rFonts w:ascii="Jost" w:hAnsi="Jost"/>
          <w:color w:val="69717D"/>
          <w:sz w:val="24"/>
          <w:szCs w:val="24"/>
        </w:rPr>
        <w:t>Elektroninio katalogo plėtros grupės pirkimų vadovė</w:t>
      </w:r>
    </w:p>
    <w:p w14:paraId="4CE2E841" w14:textId="77777777" w:rsidR="001C35C1" w:rsidRPr="00195B5C" w:rsidRDefault="001C35C1" w:rsidP="6826997A">
      <w:pPr>
        <w:spacing w:after="0" w:line="240" w:lineRule="auto"/>
        <w:ind w:firstLine="851"/>
        <w:rPr>
          <w:rFonts w:ascii="Jost" w:hAnsi="Jost"/>
          <w:color w:val="69717D"/>
          <w:sz w:val="24"/>
          <w:szCs w:val="24"/>
        </w:rPr>
      </w:pPr>
    </w:p>
    <w:p w14:paraId="472993FA" w14:textId="77777777" w:rsidR="00393710" w:rsidRDefault="243F6D81" w:rsidP="6826997A">
      <w:pPr>
        <w:spacing w:after="0" w:line="240" w:lineRule="auto"/>
        <w:ind w:firstLine="851"/>
        <w:rPr>
          <w:rFonts w:ascii="Jost" w:hAnsi="Jost"/>
          <w:color w:val="69717D"/>
          <w:sz w:val="24"/>
          <w:szCs w:val="24"/>
        </w:rPr>
      </w:pPr>
      <w:r w:rsidRPr="00195B5C">
        <w:rPr>
          <w:rFonts w:ascii="Jost" w:hAnsi="Jost"/>
          <w:color w:val="69717D"/>
          <w:sz w:val="24"/>
          <w:szCs w:val="24"/>
        </w:rPr>
        <w:t>Mob. tel. +</w:t>
      </w:r>
      <w:r w:rsidR="00393710" w:rsidRPr="00393710">
        <w:t xml:space="preserve"> </w:t>
      </w:r>
      <w:r w:rsidR="00393710" w:rsidRPr="00393710">
        <w:rPr>
          <w:rFonts w:ascii="Jost" w:hAnsi="Jost"/>
          <w:color w:val="69717D"/>
          <w:sz w:val="24"/>
          <w:szCs w:val="24"/>
        </w:rPr>
        <w:t>370 666 29180</w:t>
      </w:r>
    </w:p>
    <w:p w14:paraId="47A05D26" w14:textId="4B744937" w:rsidR="001C35C1" w:rsidRPr="00195B5C" w:rsidRDefault="243F6D81" w:rsidP="6826997A">
      <w:pPr>
        <w:spacing w:after="0" w:line="240" w:lineRule="auto"/>
        <w:ind w:firstLine="851"/>
        <w:rPr>
          <w:rFonts w:ascii="Jost" w:hAnsi="Jost"/>
          <w:color w:val="69717D"/>
          <w:sz w:val="24"/>
          <w:szCs w:val="24"/>
        </w:rPr>
      </w:pPr>
      <w:r w:rsidRPr="00195B5C">
        <w:rPr>
          <w:rFonts w:ascii="Jost" w:hAnsi="Jost"/>
          <w:color w:val="69717D"/>
          <w:sz w:val="24"/>
          <w:szCs w:val="24"/>
        </w:rPr>
        <w:t>VšĮ CPO LT, Centrinė perkančioji organizacija</w:t>
      </w:r>
    </w:p>
    <w:p w14:paraId="6E225E4F" w14:textId="77777777" w:rsidR="001C35C1" w:rsidRPr="00195B5C" w:rsidRDefault="001C35C1" w:rsidP="001C35C1">
      <w:pPr>
        <w:spacing w:after="0" w:line="240" w:lineRule="auto"/>
        <w:ind w:firstLine="851"/>
        <w:rPr>
          <w:rFonts w:ascii="Jost" w:hAnsi="Jost" w:cstheme="minorHAnsi"/>
          <w:color w:val="69717D"/>
          <w:sz w:val="24"/>
          <w:szCs w:val="24"/>
          <w:lang w:val="en-US"/>
        </w:rPr>
      </w:pPr>
      <w:r w:rsidRPr="00195B5C">
        <w:rPr>
          <w:rFonts w:ascii="Jost" w:hAnsi="Jost" w:cstheme="minorHAnsi"/>
          <w:color w:val="69717D"/>
          <w:sz w:val="24"/>
          <w:szCs w:val="24"/>
          <w:lang w:val="en-US"/>
        </w:rPr>
        <w:t xml:space="preserve">Ukmergės g. 219-1, LT-07152 Vilnius </w:t>
      </w:r>
    </w:p>
    <w:p w14:paraId="00F452FD" w14:textId="28B50E8D" w:rsidR="00C261EE" w:rsidRPr="00195B5C" w:rsidRDefault="001C35C1" w:rsidP="00E72CAE">
      <w:pPr>
        <w:spacing w:after="0" w:line="240" w:lineRule="auto"/>
        <w:ind w:firstLine="851"/>
        <w:rPr>
          <w:rStyle w:val="Hipersaitas"/>
          <w:rFonts w:ascii="Jost" w:hAnsi="Jost" w:cstheme="minorHAnsi"/>
          <w:sz w:val="24"/>
          <w:szCs w:val="24"/>
          <w:lang w:val="en-US"/>
        </w:rPr>
      </w:pPr>
      <w:hyperlink r:id="rId11" w:history="1">
        <w:r w:rsidRPr="00195B5C">
          <w:rPr>
            <w:rStyle w:val="Hipersaitas"/>
            <w:rFonts w:ascii="Jost" w:hAnsi="Jost" w:cstheme="minorHAnsi"/>
            <w:sz w:val="24"/>
            <w:szCs w:val="24"/>
            <w:lang w:val="en-US"/>
          </w:rPr>
          <w:t>www.cpo.lt</w:t>
        </w:r>
      </w:hyperlink>
    </w:p>
    <w:p w14:paraId="2302E732" w14:textId="77777777" w:rsidR="00E132FF" w:rsidRPr="00195B5C" w:rsidRDefault="00E132FF" w:rsidP="00E72CAE">
      <w:pPr>
        <w:spacing w:after="0" w:line="240" w:lineRule="auto"/>
        <w:ind w:firstLine="851"/>
        <w:rPr>
          <w:rStyle w:val="Hipersaitas"/>
          <w:rFonts w:ascii="Jost" w:hAnsi="Jost" w:cstheme="minorHAnsi"/>
          <w:sz w:val="24"/>
          <w:szCs w:val="24"/>
          <w:lang w:val="en-US"/>
        </w:rPr>
      </w:pPr>
    </w:p>
    <w:p w14:paraId="11227AFA" w14:textId="4FFDADE5" w:rsidR="00393710" w:rsidRPr="00195B5C" w:rsidRDefault="00393710" w:rsidP="00393710">
      <w:pPr>
        <w:rPr>
          <w:rFonts w:ascii="Jost" w:hAnsi="Jost" w:cstheme="minorHAnsi"/>
          <w:color w:val="69717D"/>
          <w:sz w:val="24"/>
          <w:szCs w:val="24"/>
          <w:lang w:val="en-US"/>
        </w:rPr>
      </w:pPr>
      <w:r>
        <w:rPr>
          <w:rFonts w:ascii="Jost" w:hAnsi="Jost" w:cstheme="minorHAnsi"/>
          <w:color w:val="69717D"/>
          <w:sz w:val="24"/>
          <w:szCs w:val="24"/>
          <w:lang w:val="en-US"/>
        </w:rPr>
        <w:br w:type="page"/>
      </w:r>
    </w:p>
    <w:p w14:paraId="19F9460B" w14:textId="7D223449" w:rsidR="00A92ED1" w:rsidRPr="00195B5C" w:rsidRDefault="00DB072F" w:rsidP="00A92ED1">
      <w:pPr>
        <w:jc w:val="center"/>
        <w:rPr>
          <w:rFonts w:ascii="Jost" w:hAnsi="Jost" w:cstheme="minorHAnsi"/>
          <w:b/>
          <w:bCs/>
          <w:sz w:val="24"/>
          <w:szCs w:val="24"/>
        </w:rPr>
      </w:pPr>
      <w:r>
        <w:rPr>
          <w:rFonts w:ascii="Jost" w:hAnsi="Jost" w:cstheme="minorHAnsi"/>
          <w:b/>
          <w:bCs/>
          <w:sz w:val="24"/>
          <w:szCs w:val="24"/>
        </w:rPr>
        <w:lastRenderedPageBreak/>
        <w:t>ME</w:t>
      </w:r>
      <w:r w:rsidR="005D5005">
        <w:rPr>
          <w:rFonts w:ascii="Jost" w:hAnsi="Jost" w:cstheme="minorHAnsi"/>
          <w:b/>
          <w:bCs/>
          <w:sz w:val="24"/>
          <w:szCs w:val="24"/>
        </w:rPr>
        <w:t>D</w:t>
      </w:r>
      <w:r>
        <w:rPr>
          <w:rFonts w:ascii="Jost" w:hAnsi="Jost" w:cstheme="minorHAnsi"/>
          <w:b/>
          <w:bCs/>
          <w:sz w:val="24"/>
          <w:szCs w:val="24"/>
        </w:rPr>
        <w:t xml:space="preserve">ICININĖS ĮRANGOS (SĄNARIŲ ENDIPROTEZŲ) </w:t>
      </w:r>
      <w:r w:rsidR="00A92ED1" w:rsidRPr="00195B5C">
        <w:rPr>
          <w:rFonts w:ascii="Jost" w:hAnsi="Jost" w:cstheme="minorHAnsi"/>
          <w:b/>
          <w:bCs/>
          <w:sz w:val="24"/>
          <w:szCs w:val="24"/>
        </w:rPr>
        <w:t>UŽSAKYM</w:t>
      </w:r>
      <w:r w:rsidR="00617B65" w:rsidRPr="00195B5C">
        <w:rPr>
          <w:rFonts w:ascii="Jost" w:hAnsi="Jost" w:cstheme="minorHAnsi"/>
          <w:b/>
          <w:bCs/>
          <w:sz w:val="24"/>
          <w:szCs w:val="24"/>
        </w:rPr>
        <w:t>AI</w:t>
      </w:r>
      <w:r w:rsidR="00A92ED1" w:rsidRPr="00195B5C">
        <w:rPr>
          <w:rFonts w:ascii="Jost" w:hAnsi="Jost" w:cstheme="minorHAnsi"/>
          <w:b/>
          <w:bCs/>
          <w:sz w:val="24"/>
          <w:szCs w:val="24"/>
        </w:rPr>
        <w:t xml:space="preserve"> PER CPO LT ELEKTR</w:t>
      </w:r>
      <w:r w:rsidR="00190ECA" w:rsidRPr="00195B5C">
        <w:rPr>
          <w:rFonts w:ascii="Jost" w:hAnsi="Jost" w:cstheme="minorHAnsi"/>
          <w:b/>
          <w:bCs/>
          <w:sz w:val="24"/>
          <w:szCs w:val="24"/>
        </w:rPr>
        <w:t>ONINĮ</w:t>
      </w:r>
      <w:r w:rsidR="00A92ED1" w:rsidRPr="00195B5C">
        <w:rPr>
          <w:rFonts w:ascii="Jost" w:hAnsi="Jost" w:cstheme="minorHAnsi"/>
          <w:b/>
          <w:bCs/>
          <w:sz w:val="24"/>
          <w:szCs w:val="24"/>
        </w:rPr>
        <w:t xml:space="preserve"> KATALOGĄ</w:t>
      </w:r>
    </w:p>
    <w:p w14:paraId="0B00C946" w14:textId="77777777" w:rsidR="00A92ED1" w:rsidRPr="00195B5C" w:rsidRDefault="00A92ED1" w:rsidP="000F7E57">
      <w:pPr>
        <w:spacing w:after="0"/>
        <w:rPr>
          <w:rFonts w:ascii="Jost" w:hAnsi="Jost" w:cstheme="minorHAnsi"/>
          <w:b/>
          <w:bCs/>
          <w:sz w:val="24"/>
          <w:szCs w:val="24"/>
        </w:rPr>
      </w:pPr>
    </w:p>
    <w:p w14:paraId="38363B87" w14:textId="77777777" w:rsidR="00A92ED1" w:rsidRPr="00195B5C" w:rsidRDefault="00A92ED1" w:rsidP="000F7E57">
      <w:pPr>
        <w:spacing w:after="0"/>
        <w:rPr>
          <w:rFonts w:ascii="Jost" w:hAnsi="Jost" w:cstheme="minorHAnsi"/>
          <w:sz w:val="24"/>
          <w:szCs w:val="24"/>
        </w:rPr>
      </w:pPr>
      <w:r w:rsidRPr="00195B5C">
        <w:rPr>
          <w:rFonts w:ascii="Jost" w:hAnsi="Jost" w:cstheme="minorHAnsi"/>
          <w:b/>
          <w:bCs/>
          <w:sz w:val="24"/>
          <w:szCs w:val="24"/>
          <w:u w:val="single"/>
        </w:rPr>
        <w:t>1. PIRKIMO OBJEKTAS</w:t>
      </w:r>
    </w:p>
    <w:p w14:paraId="50E7C311" w14:textId="20C4EBC4" w:rsidR="00617B65" w:rsidRPr="00195B5C" w:rsidRDefault="00DB072F" w:rsidP="07454F09">
      <w:pPr>
        <w:spacing w:after="0"/>
        <w:jc w:val="both"/>
        <w:rPr>
          <w:rFonts w:ascii="Jost" w:hAnsi="Jost"/>
          <w:sz w:val="24"/>
          <w:szCs w:val="24"/>
        </w:rPr>
      </w:pPr>
      <w:r>
        <w:rPr>
          <w:rFonts w:ascii="Jost" w:hAnsi="Jost"/>
          <w:sz w:val="24"/>
          <w:szCs w:val="24"/>
        </w:rPr>
        <w:t>Medicininė įranga (sąnarių endoprotezai)</w:t>
      </w:r>
      <w:r w:rsidR="000F7E57" w:rsidRPr="00195B5C">
        <w:rPr>
          <w:rFonts w:ascii="Jost" w:hAnsi="Jost"/>
          <w:sz w:val="24"/>
          <w:szCs w:val="24"/>
        </w:rPr>
        <w:t xml:space="preserve"> – </w:t>
      </w:r>
      <w:r>
        <w:rPr>
          <w:rFonts w:ascii="Jost" w:hAnsi="Jost"/>
          <w:sz w:val="24"/>
          <w:szCs w:val="24"/>
        </w:rPr>
        <w:t>klubo sąnario endoprotezai (standartiniai), kelio sąnario endoprotezai (standartiniai), specialiųjų sąnarių endoprotezai, riešinio nykščio sąnario endoprotezai, peties sąnario endoprotezai, alkūnės sąnario endoprotezai, vienkondiliai kelio sąnario endoprotezai, specialūs klubo ir kelio sąnario endoprotezai, čiurnos sąnario endoprotezai, cementas ir švirkštai cementui ir kt.</w:t>
      </w:r>
    </w:p>
    <w:p w14:paraId="5FEB9447" w14:textId="77777777" w:rsidR="000F7E57" w:rsidRPr="00195B5C" w:rsidRDefault="000F7E57" w:rsidP="000F7E57">
      <w:pPr>
        <w:spacing w:after="0"/>
        <w:jc w:val="both"/>
        <w:rPr>
          <w:rFonts w:ascii="Jost" w:hAnsi="Jost" w:cstheme="minorHAnsi"/>
          <w:sz w:val="24"/>
          <w:szCs w:val="24"/>
        </w:rPr>
      </w:pPr>
    </w:p>
    <w:p w14:paraId="0A155613" w14:textId="1DEBB325" w:rsidR="000F7E57" w:rsidRPr="00195B5C" w:rsidRDefault="000F7E57" w:rsidP="00E934A2">
      <w:pPr>
        <w:spacing w:after="0"/>
        <w:jc w:val="both"/>
        <w:rPr>
          <w:rFonts w:ascii="Jost" w:hAnsi="Jost"/>
          <w:sz w:val="24"/>
          <w:szCs w:val="24"/>
        </w:rPr>
      </w:pPr>
      <w:r w:rsidRPr="00195B5C">
        <w:rPr>
          <w:rFonts w:ascii="Jost" w:hAnsi="Jost"/>
          <w:sz w:val="24"/>
          <w:szCs w:val="24"/>
        </w:rPr>
        <w:t xml:space="preserve">Pirkimo objekto pagrindinis BVPŽ kodas – </w:t>
      </w:r>
      <w:r w:rsidR="00E934A2" w:rsidRPr="00E934A2">
        <w:rPr>
          <w:rFonts w:ascii="Jost" w:hAnsi="Jost"/>
          <w:sz w:val="24"/>
          <w:szCs w:val="24"/>
        </w:rPr>
        <w:t>33100000</w:t>
      </w:r>
      <w:r w:rsidR="00E934A2">
        <w:rPr>
          <w:rFonts w:ascii="Jost" w:hAnsi="Jost"/>
          <w:sz w:val="24"/>
          <w:szCs w:val="24"/>
        </w:rPr>
        <w:t xml:space="preserve"> – </w:t>
      </w:r>
      <w:r w:rsidR="00E934A2" w:rsidRPr="00E934A2">
        <w:rPr>
          <w:rFonts w:ascii="Jost" w:hAnsi="Jost"/>
          <w:sz w:val="24"/>
          <w:szCs w:val="24"/>
        </w:rPr>
        <w:t xml:space="preserve">Medicinos įranga </w:t>
      </w:r>
    </w:p>
    <w:p w14:paraId="1A0D417A" w14:textId="5DBCBBE2" w:rsidR="003136B8" w:rsidRPr="00195B5C" w:rsidRDefault="003136B8" w:rsidP="6826997A">
      <w:pPr>
        <w:spacing w:after="0"/>
        <w:jc w:val="both"/>
        <w:rPr>
          <w:rFonts w:ascii="Jost" w:hAnsi="Jost"/>
          <w:sz w:val="24"/>
          <w:szCs w:val="24"/>
        </w:rPr>
      </w:pPr>
    </w:p>
    <w:p w14:paraId="5B3762D1" w14:textId="0596DB7A" w:rsidR="003136B8" w:rsidRPr="00195B5C" w:rsidRDefault="003136B8" w:rsidP="003136B8">
      <w:pPr>
        <w:rPr>
          <w:rFonts w:ascii="Jost" w:eastAsiaTheme="minorEastAsia" w:hAnsi="Jost" w:cstheme="minorHAnsi"/>
          <w:b/>
          <w:bCs/>
          <w:sz w:val="24"/>
          <w:szCs w:val="24"/>
          <w:u w:val="single"/>
          <w:lang w:eastAsia="lt-LT"/>
        </w:rPr>
      </w:pPr>
      <w:r w:rsidRPr="00195B5C">
        <w:rPr>
          <w:rFonts w:ascii="Jost" w:eastAsiaTheme="minorEastAsia" w:hAnsi="Jost" w:cstheme="minorHAnsi"/>
          <w:b/>
          <w:bCs/>
          <w:sz w:val="24"/>
          <w:szCs w:val="24"/>
          <w:u w:val="single"/>
          <w:lang w:eastAsia="lt-LT"/>
        </w:rPr>
        <w:t>2. „ŽALIEJI“ REIKALAVIMAI</w:t>
      </w:r>
      <w:r w:rsidR="00D568B7" w:rsidRPr="00195B5C">
        <w:rPr>
          <w:rFonts w:ascii="Jost" w:eastAsiaTheme="minorEastAsia" w:hAnsi="Jost" w:cstheme="minorHAnsi"/>
          <w:b/>
          <w:bCs/>
          <w:sz w:val="24"/>
          <w:szCs w:val="24"/>
          <w:u w:val="single"/>
          <w:lang w:eastAsia="lt-LT"/>
        </w:rPr>
        <w:t>.</w:t>
      </w:r>
    </w:p>
    <w:p w14:paraId="76D6C0E4" w14:textId="77777777" w:rsidR="003136B8" w:rsidRPr="00195B5C" w:rsidRDefault="0842C37C" w:rsidP="6826997A">
      <w:pPr>
        <w:jc w:val="both"/>
        <w:rPr>
          <w:rFonts w:ascii="Jost" w:eastAsiaTheme="minorEastAsia" w:hAnsi="Jost"/>
          <w:sz w:val="24"/>
          <w:szCs w:val="24"/>
          <w:lang w:eastAsia="lt-LT"/>
        </w:rPr>
      </w:pPr>
      <w:r w:rsidRPr="00195B5C">
        <w:rPr>
          <w:rFonts w:ascii="Jost" w:eastAsiaTheme="minorEastAsia" w:hAnsi="Jost"/>
          <w:sz w:val="24"/>
          <w:szCs w:val="24"/>
          <w:lang w:eastAsia="lt-LT"/>
        </w:rPr>
        <w:t>Lietuvos Respublikos Vyriausybės nutarimas „Dėl žaliųjų pirkimų tikslų nustatymo ir įgyvendinimo“ (</w:t>
      </w:r>
      <w:hyperlink r:id="rId12">
        <w:r w:rsidRPr="00195B5C">
          <w:rPr>
            <w:rStyle w:val="Hipersaitas"/>
            <w:rFonts w:ascii="Jost" w:eastAsiaTheme="minorEastAsia" w:hAnsi="Jost"/>
            <w:sz w:val="24"/>
            <w:szCs w:val="24"/>
            <w:lang w:eastAsia="lt-LT"/>
          </w:rPr>
          <w:t>https://www.e-tar.lt/portal/lt/legalAct/412980b0d2b311eba2bad9a0748ee64d</w:t>
        </w:r>
      </w:hyperlink>
      <w:r w:rsidRPr="00195B5C">
        <w:rPr>
          <w:rFonts w:ascii="Jost" w:eastAsiaTheme="minorEastAsia" w:hAnsi="Jost"/>
          <w:sz w:val="24"/>
          <w:szCs w:val="24"/>
          <w:lang w:eastAsia="lt-LT"/>
        </w:rPr>
        <w:t>) nustatė, kad nuo 2023 metų 100 procentų vykdomų viešųjų pirkimų (išskyrus pirkimus, vykdomus žodžiu) turi taikyti žaliųjų pirkimų reikalavimus.</w:t>
      </w:r>
    </w:p>
    <w:p w14:paraId="492D5A9F" w14:textId="7B838A9D" w:rsidR="003136B8" w:rsidRPr="00195B5C" w:rsidRDefault="0842C37C" w:rsidP="6826997A">
      <w:pPr>
        <w:jc w:val="both"/>
        <w:rPr>
          <w:rFonts w:ascii="Jost" w:eastAsiaTheme="minorEastAsia" w:hAnsi="Jost"/>
          <w:sz w:val="24"/>
          <w:szCs w:val="24"/>
          <w:lang w:eastAsia="lt-LT"/>
        </w:rPr>
      </w:pPr>
      <w:r w:rsidRPr="00195B5C">
        <w:rPr>
          <w:rFonts w:ascii="Jost" w:eastAsiaTheme="minorEastAsia" w:hAnsi="Jost"/>
          <w:sz w:val="24"/>
          <w:szCs w:val="24"/>
          <w:lang w:eastAsia="lt-LT"/>
        </w:rPr>
        <w:t xml:space="preserve">Atsižvelgiant į tai, CPO LT </w:t>
      </w:r>
      <w:r w:rsidR="00E934A2">
        <w:rPr>
          <w:rFonts w:ascii="Jost" w:eastAsiaTheme="minorEastAsia" w:hAnsi="Jost"/>
          <w:sz w:val="24"/>
          <w:szCs w:val="24"/>
          <w:lang w:eastAsia="lt-LT"/>
        </w:rPr>
        <w:t>Medicininės įrangos (endoprotezų)</w:t>
      </w:r>
      <w:r w:rsidR="586C54DF" w:rsidRPr="00195B5C">
        <w:rPr>
          <w:rFonts w:ascii="Jost" w:eastAsiaTheme="minorEastAsia" w:hAnsi="Jost"/>
          <w:sz w:val="24"/>
          <w:szCs w:val="24"/>
          <w:lang w:eastAsia="lt-LT"/>
        </w:rPr>
        <w:t xml:space="preserve"> </w:t>
      </w:r>
      <w:r w:rsidRPr="00195B5C">
        <w:rPr>
          <w:rFonts w:ascii="Jost" w:eastAsiaTheme="minorEastAsia" w:hAnsi="Jost"/>
          <w:sz w:val="24"/>
          <w:szCs w:val="24"/>
          <w:lang w:eastAsia="lt-LT"/>
        </w:rPr>
        <w:t>modul</w:t>
      </w:r>
      <w:r w:rsidR="7CCB8A11" w:rsidRPr="00195B5C">
        <w:rPr>
          <w:rFonts w:ascii="Jost" w:eastAsiaTheme="minorEastAsia" w:hAnsi="Jost"/>
          <w:sz w:val="24"/>
          <w:szCs w:val="24"/>
          <w:lang w:eastAsia="lt-LT"/>
        </w:rPr>
        <w:t>yje</w:t>
      </w:r>
      <w:r w:rsidRPr="00195B5C">
        <w:rPr>
          <w:rFonts w:ascii="Jost" w:eastAsiaTheme="minorEastAsia" w:hAnsi="Jost"/>
          <w:sz w:val="24"/>
          <w:szCs w:val="24"/>
          <w:lang w:eastAsia="lt-LT"/>
        </w:rPr>
        <w:t xml:space="preserve"> </w:t>
      </w:r>
      <w:r w:rsidR="7CCB8A11" w:rsidRPr="00195B5C">
        <w:rPr>
          <w:rFonts w:ascii="Jost" w:eastAsiaTheme="minorEastAsia" w:hAnsi="Jost"/>
          <w:sz w:val="24"/>
          <w:szCs w:val="24"/>
          <w:lang w:eastAsia="lt-LT"/>
        </w:rPr>
        <w:t xml:space="preserve">pirkimo objektui </w:t>
      </w:r>
      <w:r w:rsidRPr="00195B5C">
        <w:rPr>
          <w:rFonts w:ascii="Jost" w:eastAsiaTheme="minorEastAsia" w:hAnsi="Jost"/>
          <w:sz w:val="24"/>
          <w:szCs w:val="24"/>
          <w:lang w:eastAsia="lt-LT"/>
        </w:rPr>
        <w:t>planuoja taikyti</w:t>
      </w:r>
      <w:r w:rsidR="0C97A392" w:rsidRPr="00195B5C">
        <w:rPr>
          <w:rFonts w:ascii="Jost" w:eastAsiaTheme="minorEastAsia" w:hAnsi="Jost"/>
          <w:sz w:val="24"/>
          <w:szCs w:val="24"/>
          <w:lang w:eastAsia="lt-LT"/>
        </w:rPr>
        <w:t xml:space="preserve"> žemiau nurodytus </w:t>
      </w:r>
      <w:r w:rsidRPr="00195B5C">
        <w:rPr>
          <w:rFonts w:ascii="Jost" w:eastAsiaTheme="minorEastAsia" w:hAnsi="Jost"/>
          <w:sz w:val="24"/>
          <w:szCs w:val="24"/>
          <w:lang w:eastAsia="lt-LT"/>
        </w:rPr>
        <w:t>žaliuosius reikalavimus</w:t>
      </w:r>
      <w:r w:rsidR="3883E050" w:rsidRPr="00195B5C">
        <w:rPr>
          <w:rFonts w:ascii="Jost" w:eastAsiaTheme="minorEastAsia" w:hAnsi="Jost"/>
          <w:sz w:val="24"/>
          <w:szCs w:val="24"/>
          <w:lang w:eastAsia="lt-LT"/>
        </w:rPr>
        <w:t xml:space="preserve"> </w:t>
      </w:r>
    </w:p>
    <w:tbl>
      <w:tblPr>
        <w:tblStyle w:val="Lentelstinklelis"/>
        <w:tblW w:w="10665" w:type="dxa"/>
        <w:tblLook w:val="04A0" w:firstRow="1" w:lastRow="0" w:firstColumn="1" w:lastColumn="0" w:noHBand="0" w:noVBand="1"/>
      </w:tblPr>
      <w:tblGrid>
        <w:gridCol w:w="5550"/>
        <w:gridCol w:w="5115"/>
      </w:tblGrid>
      <w:tr w:rsidR="6826997A" w:rsidRPr="00195B5C" w14:paraId="6A68F231" w14:textId="77777777" w:rsidTr="6826997A">
        <w:trPr>
          <w:trHeight w:val="300"/>
        </w:trPr>
        <w:tc>
          <w:tcPr>
            <w:tcW w:w="10665" w:type="dxa"/>
            <w:gridSpan w:val="2"/>
          </w:tcPr>
          <w:p w14:paraId="3EC1E2D0" w14:textId="5477C9F6" w:rsidR="736C0B54" w:rsidRPr="00195B5C" w:rsidRDefault="736C0B54" w:rsidP="6826997A">
            <w:pPr>
              <w:jc w:val="center"/>
              <w:rPr>
                <w:rFonts w:ascii="Jost" w:eastAsiaTheme="minorEastAsia" w:hAnsi="Jost"/>
                <w:b/>
                <w:bCs/>
                <w:sz w:val="24"/>
                <w:szCs w:val="24"/>
                <w:lang w:eastAsia="lt-LT"/>
              </w:rPr>
            </w:pPr>
            <w:r w:rsidRPr="00195B5C">
              <w:rPr>
                <w:rFonts w:ascii="Jost" w:eastAsiaTheme="minorEastAsia" w:hAnsi="Jost"/>
                <w:b/>
                <w:bCs/>
                <w:sz w:val="24"/>
                <w:szCs w:val="24"/>
                <w:lang w:eastAsia="lt-LT"/>
              </w:rPr>
              <w:t xml:space="preserve">APLINKOSAUGINIAI </w:t>
            </w:r>
            <w:r w:rsidR="00AA1E9D" w:rsidRPr="00195B5C">
              <w:rPr>
                <w:rFonts w:ascii="Jost" w:eastAsiaTheme="minorEastAsia" w:hAnsi="Jost"/>
                <w:b/>
                <w:bCs/>
                <w:sz w:val="24"/>
                <w:szCs w:val="24"/>
                <w:lang w:eastAsia="lt-LT"/>
              </w:rPr>
              <w:t xml:space="preserve">REIKALAVIMAI </w:t>
            </w:r>
          </w:p>
        </w:tc>
      </w:tr>
      <w:tr w:rsidR="6826997A" w:rsidRPr="00195B5C" w14:paraId="61809338" w14:textId="77777777" w:rsidTr="6826997A">
        <w:trPr>
          <w:trHeight w:val="300"/>
        </w:trPr>
        <w:tc>
          <w:tcPr>
            <w:tcW w:w="10665" w:type="dxa"/>
            <w:gridSpan w:val="2"/>
          </w:tcPr>
          <w:p w14:paraId="723FBC6F" w14:textId="4604F175" w:rsidR="003D3008" w:rsidRPr="00195B5C" w:rsidRDefault="003D3008" w:rsidP="003D3008">
            <w:pPr>
              <w:spacing w:after="200" w:line="276" w:lineRule="auto"/>
              <w:jc w:val="both"/>
              <w:rPr>
                <w:rFonts w:ascii="Jost" w:eastAsiaTheme="minorEastAsia" w:hAnsi="Jost"/>
                <w:b/>
                <w:bCs/>
                <w:sz w:val="24"/>
                <w:szCs w:val="24"/>
                <w:lang w:eastAsia="lt-LT"/>
              </w:rPr>
            </w:pPr>
            <w:r w:rsidRPr="00195B5C">
              <w:rPr>
                <w:rFonts w:ascii="Jost" w:eastAsiaTheme="minorEastAsia" w:hAnsi="Jost"/>
                <w:b/>
                <w:bCs/>
                <w:sz w:val="24"/>
                <w:szCs w:val="24"/>
                <w:lang w:eastAsia="lt-LT"/>
              </w:rPr>
              <w:t>1) Elektroninėmis priemonėmis sudaroma Pirkimo  sutartis;</w:t>
            </w:r>
          </w:p>
          <w:p w14:paraId="02172B6E" w14:textId="006999BB" w:rsidR="003D3008" w:rsidRDefault="003D3008" w:rsidP="003D3008">
            <w:pPr>
              <w:spacing w:after="200" w:line="276" w:lineRule="auto"/>
              <w:jc w:val="both"/>
              <w:rPr>
                <w:rFonts w:ascii="Jost" w:eastAsiaTheme="minorEastAsia" w:hAnsi="Jost"/>
                <w:b/>
                <w:bCs/>
                <w:sz w:val="24"/>
                <w:szCs w:val="24"/>
                <w:lang w:eastAsia="lt-LT"/>
              </w:rPr>
            </w:pPr>
            <w:r w:rsidRPr="00195B5C">
              <w:rPr>
                <w:rFonts w:ascii="Jost" w:eastAsiaTheme="minorEastAsia" w:hAnsi="Jost"/>
                <w:b/>
                <w:bCs/>
                <w:sz w:val="24"/>
                <w:szCs w:val="24"/>
                <w:lang w:eastAsia="lt-LT"/>
              </w:rPr>
              <w:t>2) Elektroniniai dokumentai vykdant Sutarties kontrolę;</w:t>
            </w:r>
          </w:p>
          <w:p w14:paraId="4B3E2E56" w14:textId="3A605B03" w:rsidR="00562B9E" w:rsidRPr="00983F50" w:rsidRDefault="00562B9E" w:rsidP="003D3008">
            <w:pPr>
              <w:spacing w:after="200" w:line="276" w:lineRule="auto"/>
              <w:jc w:val="both"/>
              <w:rPr>
                <w:rFonts w:ascii="Jost" w:eastAsiaTheme="minorEastAsia" w:hAnsi="Jost"/>
                <w:b/>
                <w:bCs/>
                <w:sz w:val="24"/>
                <w:szCs w:val="24"/>
                <w:lang w:eastAsia="lt-LT"/>
              </w:rPr>
            </w:pPr>
            <w:r w:rsidRPr="00983F50">
              <w:rPr>
                <w:rFonts w:ascii="Jost" w:eastAsiaTheme="minorEastAsia" w:hAnsi="Jost"/>
                <w:b/>
                <w:bCs/>
                <w:sz w:val="24"/>
                <w:szCs w:val="24"/>
                <w:lang w:eastAsia="lt-LT"/>
              </w:rPr>
              <w:t>3) Pirminė arba antrinė arba tretinė Prekių pakuotės turi būti perdirbamosios pakuotės pagal Lietuvos Respublikos mokesčio už aplinkos teršimą įstatymo nuostatas arba daugkartinio naudojimo pakuotės (talpos);</w:t>
            </w:r>
          </w:p>
          <w:p w14:paraId="7ED5FD57" w14:textId="77777777" w:rsidR="000750E5" w:rsidRDefault="00562B9E" w:rsidP="000750E5">
            <w:pPr>
              <w:jc w:val="both"/>
              <w:rPr>
                <w:rFonts w:ascii="Jost" w:eastAsiaTheme="minorEastAsia" w:hAnsi="Jost"/>
                <w:b/>
                <w:bCs/>
                <w:sz w:val="24"/>
                <w:szCs w:val="24"/>
                <w:lang w:eastAsia="lt-LT"/>
              </w:rPr>
            </w:pPr>
            <w:r w:rsidRPr="00983F50">
              <w:rPr>
                <w:rFonts w:ascii="Jost" w:eastAsiaTheme="minorEastAsia" w:hAnsi="Jost"/>
                <w:b/>
                <w:bCs/>
                <w:sz w:val="24"/>
                <w:szCs w:val="24"/>
                <w:lang w:eastAsia="lt-LT"/>
              </w:rPr>
              <w:t>4</w:t>
            </w:r>
            <w:r w:rsidR="003D3008" w:rsidRPr="00983F50">
              <w:rPr>
                <w:rFonts w:ascii="Jost" w:eastAsiaTheme="minorEastAsia" w:hAnsi="Jost"/>
                <w:b/>
                <w:bCs/>
                <w:sz w:val="24"/>
                <w:szCs w:val="24"/>
                <w:lang w:eastAsia="lt-LT"/>
              </w:rPr>
              <w:t xml:space="preserve">) </w:t>
            </w:r>
            <w:r w:rsidR="000750E5">
              <w:rPr>
                <w:rFonts w:ascii="Jost" w:eastAsiaTheme="minorEastAsia" w:hAnsi="Jost"/>
                <w:b/>
                <w:bCs/>
                <w:sz w:val="24"/>
                <w:szCs w:val="24"/>
                <w:lang w:eastAsia="lt-LT"/>
              </w:rPr>
              <w:t>P</w:t>
            </w:r>
            <w:r w:rsidR="000750E5" w:rsidRPr="000750E5">
              <w:rPr>
                <w:rFonts w:ascii="Jost" w:eastAsiaTheme="minorEastAsia" w:hAnsi="Jost"/>
                <w:b/>
                <w:bCs/>
                <w:sz w:val="24"/>
                <w:szCs w:val="24"/>
                <w:lang w:eastAsia="lt-LT"/>
              </w:rPr>
              <w:t>irkime</w:t>
            </w:r>
            <w:r w:rsidR="000750E5">
              <w:rPr>
                <w:rFonts w:ascii="Jost" w:eastAsiaTheme="minorEastAsia" w:hAnsi="Jost"/>
                <w:b/>
                <w:bCs/>
                <w:sz w:val="24"/>
                <w:szCs w:val="24"/>
                <w:lang w:eastAsia="lt-LT"/>
              </w:rPr>
              <w:t xml:space="preserve"> bus</w:t>
            </w:r>
            <w:r w:rsidR="000750E5" w:rsidRPr="000750E5">
              <w:rPr>
                <w:rFonts w:ascii="Jost" w:eastAsiaTheme="minorEastAsia" w:hAnsi="Jost"/>
                <w:b/>
                <w:bCs/>
                <w:sz w:val="24"/>
                <w:szCs w:val="24"/>
                <w:lang w:eastAsia="lt-LT"/>
              </w:rPr>
              <w:t xml:space="preserve"> taikomi savarankiški aplinkos apsaugos reikalavimai, atitinkantys vieną iš aukščiau nurodyto Lietuvos Respublikos aplinkos apsaugos ministro įsakyme įtvirtintų principų: &lt;...&gt; , prekė yra tvirta, ilgaamžė funkcionali, ji ar jos sudedamosios dalys &lt;...&gt; pakeičiamos.</w:t>
            </w:r>
          </w:p>
          <w:p w14:paraId="2DCA9926" w14:textId="77ACC722" w:rsidR="00983F50" w:rsidRPr="00195B5C" w:rsidRDefault="00983F50" w:rsidP="000750E5">
            <w:pPr>
              <w:jc w:val="both"/>
              <w:rPr>
                <w:rFonts w:ascii="Jost" w:eastAsiaTheme="minorEastAsia" w:hAnsi="Jost"/>
                <w:b/>
                <w:bCs/>
                <w:sz w:val="24"/>
                <w:szCs w:val="24"/>
                <w:lang w:eastAsia="lt-LT"/>
              </w:rPr>
            </w:pPr>
          </w:p>
        </w:tc>
      </w:tr>
      <w:tr w:rsidR="003136B8" w:rsidRPr="00195B5C" w14:paraId="17CF0758" w14:textId="77777777" w:rsidTr="6826997A">
        <w:tc>
          <w:tcPr>
            <w:tcW w:w="10665" w:type="dxa"/>
            <w:gridSpan w:val="2"/>
          </w:tcPr>
          <w:p w14:paraId="6B3628FB" w14:textId="77777777" w:rsidR="003136B8" w:rsidRPr="00195B5C" w:rsidRDefault="003136B8" w:rsidP="00E337F8">
            <w:pPr>
              <w:jc w:val="center"/>
              <w:rPr>
                <w:rFonts w:ascii="Jost" w:hAnsi="Jost" w:cstheme="minorHAnsi"/>
                <w:sz w:val="24"/>
                <w:szCs w:val="24"/>
              </w:rPr>
            </w:pPr>
            <w:r w:rsidRPr="00195B5C">
              <w:rPr>
                <w:rFonts w:ascii="Jost" w:eastAsiaTheme="minorEastAsia" w:hAnsi="Jost" w:cstheme="minorHAnsi"/>
                <w:b/>
                <w:bCs/>
                <w:sz w:val="24"/>
                <w:szCs w:val="24"/>
                <w:lang w:eastAsia="lt-LT"/>
              </w:rPr>
              <w:lastRenderedPageBreak/>
              <w:t>TIEKĖJŲ PASIŪLYMAI/PASTABOS/KOMETARAI</w:t>
            </w:r>
          </w:p>
        </w:tc>
      </w:tr>
      <w:tr w:rsidR="003136B8" w:rsidRPr="00195B5C" w14:paraId="490A8128" w14:textId="77777777" w:rsidTr="000C1EAA">
        <w:trPr>
          <w:trHeight w:val="980"/>
        </w:trPr>
        <w:tc>
          <w:tcPr>
            <w:tcW w:w="5550" w:type="dxa"/>
          </w:tcPr>
          <w:p w14:paraId="7C596CA5" w14:textId="7264E505" w:rsidR="003136B8" w:rsidRPr="00195B5C" w:rsidRDefault="737A446E" w:rsidP="6826997A">
            <w:pPr>
              <w:jc w:val="both"/>
              <w:rPr>
                <w:rFonts w:ascii="Jost" w:eastAsiaTheme="minorEastAsia" w:hAnsi="Jost"/>
                <w:sz w:val="24"/>
                <w:szCs w:val="24"/>
                <w:lang w:eastAsia="lt-LT"/>
              </w:rPr>
            </w:pPr>
            <w:r w:rsidRPr="00195B5C">
              <w:rPr>
                <w:rFonts w:ascii="Jost" w:eastAsiaTheme="minorEastAsia" w:hAnsi="Jost"/>
                <w:sz w:val="24"/>
                <w:szCs w:val="24"/>
                <w:lang w:eastAsia="lt-LT"/>
              </w:rPr>
              <w:t>Ar CPO LT siūlom</w:t>
            </w:r>
            <w:r w:rsidR="00F72EBF" w:rsidRPr="00195B5C">
              <w:rPr>
                <w:rFonts w:ascii="Jost" w:eastAsiaTheme="minorEastAsia" w:hAnsi="Jost"/>
                <w:sz w:val="24"/>
                <w:szCs w:val="24"/>
                <w:lang w:eastAsia="lt-LT"/>
              </w:rPr>
              <w:t>i</w:t>
            </w:r>
            <w:r w:rsidRPr="00195B5C">
              <w:rPr>
                <w:rFonts w:ascii="Jost" w:eastAsiaTheme="minorEastAsia" w:hAnsi="Jost"/>
                <w:sz w:val="24"/>
                <w:szCs w:val="24"/>
                <w:lang w:eastAsia="lt-LT"/>
              </w:rPr>
              <w:t xml:space="preserve"> žali</w:t>
            </w:r>
            <w:r w:rsidR="00F72EBF" w:rsidRPr="00195B5C">
              <w:rPr>
                <w:rFonts w:ascii="Jost" w:eastAsiaTheme="minorEastAsia" w:hAnsi="Jost"/>
                <w:sz w:val="24"/>
                <w:szCs w:val="24"/>
                <w:lang w:eastAsia="lt-LT"/>
              </w:rPr>
              <w:t>eji</w:t>
            </w:r>
            <w:r w:rsidRPr="00195B5C">
              <w:rPr>
                <w:rFonts w:ascii="Jost" w:eastAsiaTheme="minorEastAsia" w:hAnsi="Jost"/>
                <w:sz w:val="24"/>
                <w:szCs w:val="24"/>
                <w:lang w:eastAsia="lt-LT"/>
              </w:rPr>
              <w:t xml:space="preserve"> reikalavima</w:t>
            </w:r>
            <w:r w:rsidR="00F72EBF" w:rsidRPr="00195B5C">
              <w:rPr>
                <w:rFonts w:ascii="Jost" w:eastAsiaTheme="minorEastAsia" w:hAnsi="Jost"/>
                <w:sz w:val="24"/>
                <w:szCs w:val="24"/>
                <w:lang w:eastAsia="lt-LT"/>
              </w:rPr>
              <w:t>i</w:t>
            </w:r>
            <w:r w:rsidRPr="00195B5C">
              <w:rPr>
                <w:rFonts w:ascii="Jost" w:eastAsiaTheme="minorEastAsia" w:hAnsi="Jost"/>
                <w:sz w:val="24"/>
                <w:szCs w:val="24"/>
                <w:lang w:eastAsia="lt-LT"/>
              </w:rPr>
              <w:t xml:space="preserve"> yra priimtin</w:t>
            </w:r>
            <w:r w:rsidR="00F72EBF" w:rsidRPr="00195B5C">
              <w:rPr>
                <w:rFonts w:ascii="Jost" w:eastAsiaTheme="minorEastAsia" w:hAnsi="Jost"/>
                <w:sz w:val="24"/>
                <w:szCs w:val="24"/>
                <w:lang w:eastAsia="lt-LT"/>
              </w:rPr>
              <w:t>i</w:t>
            </w:r>
            <w:r w:rsidRPr="00195B5C">
              <w:rPr>
                <w:rFonts w:ascii="Jost" w:eastAsiaTheme="minorEastAsia" w:hAnsi="Jost"/>
                <w:sz w:val="24"/>
                <w:szCs w:val="24"/>
                <w:lang w:eastAsia="lt-LT"/>
              </w:rPr>
              <w:t xml:space="preserve"> ir įgyvendinam</w:t>
            </w:r>
            <w:r w:rsidR="00F72EBF" w:rsidRPr="00195B5C">
              <w:rPr>
                <w:rFonts w:ascii="Jost" w:eastAsiaTheme="minorEastAsia" w:hAnsi="Jost"/>
                <w:sz w:val="24"/>
                <w:szCs w:val="24"/>
                <w:lang w:eastAsia="lt-LT"/>
              </w:rPr>
              <w:t>i</w:t>
            </w:r>
            <w:r w:rsidRPr="00195B5C">
              <w:rPr>
                <w:rFonts w:ascii="Jost" w:eastAsiaTheme="minorEastAsia" w:hAnsi="Jost"/>
                <w:sz w:val="24"/>
                <w:szCs w:val="24"/>
                <w:lang w:eastAsia="lt-LT"/>
              </w:rPr>
              <w:t xml:space="preserve"> ?</w:t>
            </w:r>
          </w:p>
        </w:tc>
        <w:tc>
          <w:tcPr>
            <w:tcW w:w="5115" w:type="dxa"/>
          </w:tcPr>
          <w:p w14:paraId="0DA9E031" w14:textId="0E156609" w:rsidR="003136B8" w:rsidRPr="00195B5C" w:rsidRDefault="003136B8" w:rsidP="6826997A">
            <w:pPr>
              <w:rPr>
                <w:rFonts w:ascii="Jost" w:hAnsi="Jost"/>
                <w:sz w:val="24"/>
                <w:szCs w:val="24"/>
              </w:rPr>
            </w:pPr>
          </w:p>
        </w:tc>
      </w:tr>
      <w:tr w:rsidR="003136B8" w:rsidRPr="00195B5C" w14:paraId="69C14731" w14:textId="77777777" w:rsidTr="6826997A">
        <w:tc>
          <w:tcPr>
            <w:tcW w:w="5550" w:type="dxa"/>
          </w:tcPr>
          <w:p w14:paraId="3309AEB4" w14:textId="7635B658" w:rsidR="000C1EAA" w:rsidRPr="00195B5C" w:rsidRDefault="0842C37C" w:rsidP="6826997A">
            <w:pPr>
              <w:jc w:val="both"/>
              <w:rPr>
                <w:rFonts w:ascii="Jost" w:eastAsiaTheme="minorEastAsia" w:hAnsi="Jost"/>
                <w:sz w:val="24"/>
                <w:szCs w:val="24"/>
                <w:lang w:eastAsia="lt-LT"/>
              </w:rPr>
            </w:pPr>
            <w:r w:rsidRPr="00195B5C">
              <w:rPr>
                <w:rFonts w:ascii="Jost" w:eastAsiaTheme="minorEastAsia" w:hAnsi="Jost"/>
                <w:sz w:val="24"/>
                <w:szCs w:val="24"/>
                <w:lang w:eastAsia="lt-LT"/>
              </w:rPr>
              <w:t>Kokius kitus žaliuosius reikalavimus Jūs siūlytumėte (pvz. I tipo ekologiniai ženklai ar kt.</w:t>
            </w:r>
            <w:r w:rsidR="000C1EAA" w:rsidRPr="00195B5C">
              <w:rPr>
                <w:rFonts w:ascii="Jost" w:eastAsiaTheme="minorEastAsia" w:hAnsi="Jost"/>
                <w:sz w:val="24"/>
                <w:szCs w:val="24"/>
                <w:lang w:eastAsia="lt-LT"/>
              </w:rPr>
              <w:t xml:space="preserve">)? </w:t>
            </w:r>
          </w:p>
        </w:tc>
        <w:tc>
          <w:tcPr>
            <w:tcW w:w="5115" w:type="dxa"/>
          </w:tcPr>
          <w:p w14:paraId="157FFAB2" w14:textId="77777777" w:rsidR="003136B8" w:rsidRPr="00195B5C" w:rsidRDefault="003136B8" w:rsidP="00E337F8">
            <w:pPr>
              <w:rPr>
                <w:rFonts w:ascii="Jost" w:hAnsi="Jost" w:cstheme="minorHAnsi"/>
                <w:sz w:val="24"/>
                <w:szCs w:val="24"/>
              </w:rPr>
            </w:pPr>
          </w:p>
        </w:tc>
      </w:tr>
    </w:tbl>
    <w:p w14:paraId="241F0F8F" w14:textId="56A4B76A" w:rsidR="00A92ED1" w:rsidRPr="00195B5C" w:rsidRDefault="00A92ED1" w:rsidP="000F7E57">
      <w:pPr>
        <w:spacing w:after="0"/>
        <w:jc w:val="both"/>
        <w:rPr>
          <w:rFonts w:ascii="Jost" w:hAnsi="Jost" w:cstheme="minorHAnsi"/>
          <w:sz w:val="24"/>
          <w:szCs w:val="24"/>
        </w:rPr>
      </w:pPr>
    </w:p>
    <w:p w14:paraId="3F17C212" w14:textId="5510DF1D" w:rsidR="00FC02F9" w:rsidRPr="00195B5C" w:rsidRDefault="001C35C1" w:rsidP="001C35C1">
      <w:pPr>
        <w:rPr>
          <w:rFonts w:ascii="Jost" w:eastAsiaTheme="minorEastAsia" w:hAnsi="Jost" w:cstheme="minorHAnsi"/>
          <w:b/>
          <w:bCs/>
          <w:sz w:val="24"/>
          <w:szCs w:val="24"/>
          <w:u w:val="single"/>
          <w:lang w:eastAsia="lt-LT"/>
        </w:rPr>
      </w:pPr>
      <w:r w:rsidRPr="00195B5C">
        <w:rPr>
          <w:rFonts w:ascii="Jost" w:eastAsiaTheme="minorEastAsia" w:hAnsi="Jost" w:cstheme="minorHAnsi"/>
          <w:b/>
          <w:bCs/>
          <w:sz w:val="24"/>
          <w:szCs w:val="24"/>
          <w:u w:val="single"/>
          <w:lang w:eastAsia="lt-LT"/>
        </w:rPr>
        <w:t>4. PIRKIMO SUTARTIES SĄLYGOS</w:t>
      </w:r>
    </w:p>
    <w:tbl>
      <w:tblPr>
        <w:tblStyle w:val="Lentelstinklelis"/>
        <w:tblW w:w="10602" w:type="dxa"/>
        <w:tblInd w:w="85" w:type="dxa"/>
        <w:tblLook w:val="04A0" w:firstRow="1" w:lastRow="0" w:firstColumn="1" w:lastColumn="0" w:noHBand="0" w:noVBand="1"/>
      </w:tblPr>
      <w:tblGrid>
        <w:gridCol w:w="649"/>
        <w:gridCol w:w="4958"/>
        <w:gridCol w:w="2910"/>
        <w:gridCol w:w="2085"/>
      </w:tblGrid>
      <w:tr w:rsidR="00276838" w:rsidRPr="00195B5C" w14:paraId="5B61E857" w14:textId="77777777" w:rsidTr="6826997A">
        <w:trPr>
          <w:trHeight w:val="247"/>
          <w:tblHeader/>
        </w:trPr>
        <w:tc>
          <w:tcPr>
            <w:tcW w:w="649" w:type="dxa"/>
            <w:shd w:val="clear" w:color="auto" w:fill="D9D9D9" w:themeFill="background1" w:themeFillShade="D9"/>
            <w:vAlign w:val="center"/>
          </w:tcPr>
          <w:p w14:paraId="24111D01" w14:textId="77777777" w:rsidR="00276838" w:rsidRPr="00195B5C" w:rsidRDefault="00276838" w:rsidP="00276838">
            <w:pPr>
              <w:jc w:val="center"/>
              <w:rPr>
                <w:rFonts w:ascii="Jost" w:hAnsi="Jost" w:cstheme="minorHAnsi"/>
                <w:b/>
                <w:bCs/>
                <w:sz w:val="24"/>
                <w:szCs w:val="24"/>
              </w:rPr>
            </w:pPr>
            <w:r w:rsidRPr="00195B5C">
              <w:rPr>
                <w:rFonts w:ascii="Jost" w:hAnsi="Jost" w:cstheme="minorHAnsi"/>
                <w:b/>
                <w:bCs/>
                <w:sz w:val="24"/>
                <w:szCs w:val="24"/>
              </w:rPr>
              <w:t>Eil.</w:t>
            </w:r>
          </w:p>
          <w:p w14:paraId="24051D62" w14:textId="3F9273D9" w:rsidR="00276838" w:rsidRPr="00195B5C" w:rsidRDefault="00276838" w:rsidP="00276838">
            <w:pPr>
              <w:jc w:val="center"/>
              <w:rPr>
                <w:rFonts w:ascii="Jost" w:hAnsi="Jost" w:cstheme="minorHAnsi"/>
                <w:sz w:val="24"/>
                <w:szCs w:val="24"/>
              </w:rPr>
            </w:pPr>
            <w:r w:rsidRPr="00195B5C">
              <w:rPr>
                <w:rFonts w:ascii="Jost" w:hAnsi="Jost" w:cstheme="minorHAnsi"/>
                <w:b/>
                <w:bCs/>
                <w:sz w:val="24"/>
                <w:szCs w:val="24"/>
              </w:rPr>
              <w:t>Nr.</w:t>
            </w:r>
          </w:p>
        </w:tc>
        <w:tc>
          <w:tcPr>
            <w:tcW w:w="4958" w:type="dxa"/>
            <w:shd w:val="clear" w:color="auto" w:fill="D9D9D9" w:themeFill="background1" w:themeFillShade="D9"/>
            <w:vAlign w:val="center"/>
          </w:tcPr>
          <w:p w14:paraId="62C20D1F" w14:textId="7073266B" w:rsidR="00276838" w:rsidRPr="00195B5C" w:rsidRDefault="00276838" w:rsidP="00276838">
            <w:pPr>
              <w:jc w:val="center"/>
              <w:rPr>
                <w:rFonts w:ascii="Jost" w:hAnsi="Jost" w:cstheme="minorHAnsi"/>
                <w:sz w:val="24"/>
                <w:szCs w:val="24"/>
                <w:lang w:eastAsia="lt-LT"/>
              </w:rPr>
            </w:pPr>
            <w:r w:rsidRPr="00195B5C">
              <w:rPr>
                <w:rFonts w:ascii="Jost" w:hAnsi="Jost" w:cstheme="minorHAnsi"/>
                <w:b/>
                <w:bCs/>
                <w:sz w:val="24"/>
                <w:szCs w:val="24"/>
              </w:rPr>
              <w:t>Reikalavimai</w:t>
            </w:r>
          </w:p>
        </w:tc>
        <w:tc>
          <w:tcPr>
            <w:tcW w:w="2910" w:type="dxa"/>
            <w:shd w:val="clear" w:color="auto" w:fill="D9D9D9" w:themeFill="background1" w:themeFillShade="D9"/>
          </w:tcPr>
          <w:p w14:paraId="0C95C7DE" w14:textId="77777777" w:rsidR="00276838" w:rsidRPr="00195B5C" w:rsidRDefault="00276838" w:rsidP="00276838">
            <w:pPr>
              <w:jc w:val="center"/>
              <w:rPr>
                <w:rFonts w:ascii="Jost" w:hAnsi="Jost" w:cstheme="minorHAnsi"/>
                <w:b/>
                <w:bCs/>
                <w:sz w:val="24"/>
                <w:szCs w:val="24"/>
              </w:rPr>
            </w:pPr>
          </w:p>
          <w:p w14:paraId="497E43B7" w14:textId="12D9F596" w:rsidR="00276838" w:rsidRPr="00195B5C" w:rsidRDefault="00276838" w:rsidP="00276838">
            <w:pPr>
              <w:pStyle w:val="Sraopastraipa"/>
              <w:tabs>
                <w:tab w:val="left" w:pos="420"/>
                <w:tab w:val="left" w:pos="636"/>
              </w:tabs>
              <w:ind w:left="132"/>
              <w:jc w:val="center"/>
              <w:rPr>
                <w:rFonts w:ascii="Jost" w:hAnsi="Jost" w:cstheme="minorHAnsi"/>
                <w:szCs w:val="24"/>
              </w:rPr>
            </w:pPr>
            <w:r w:rsidRPr="00195B5C">
              <w:rPr>
                <w:rFonts w:ascii="Jost" w:hAnsi="Jost" w:cstheme="minorHAnsi"/>
                <w:b/>
                <w:bCs/>
                <w:szCs w:val="24"/>
              </w:rPr>
              <w:t>Klausimai suinteresuotiems tiekėjams ir perkančiosioms organizacijoms</w:t>
            </w:r>
          </w:p>
        </w:tc>
        <w:tc>
          <w:tcPr>
            <w:tcW w:w="2085" w:type="dxa"/>
            <w:shd w:val="clear" w:color="auto" w:fill="D9D9D9" w:themeFill="background1" w:themeFillShade="D9"/>
          </w:tcPr>
          <w:p w14:paraId="3B9A79FD" w14:textId="77777777" w:rsidR="00276838" w:rsidRPr="00195B5C" w:rsidRDefault="00276838" w:rsidP="00276838">
            <w:pPr>
              <w:jc w:val="center"/>
              <w:rPr>
                <w:rFonts w:ascii="Jost" w:hAnsi="Jost" w:cstheme="minorHAnsi"/>
                <w:b/>
                <w:bCs/>
                <w:sz w:val="24"/>
                <w:szCs w:val="24"/>
              </w:rPr>
            </w:pPr>
          </w:p>
          <w:p w14:paraId="3046ADD0" w14:textId="77777777" w:rsidR="00276838" w:rsidRPr="00195B5C" w:rsidRDefault="00276838" w:rsidP="00276838">
            <w:pPr>
              <w:jc w:val="center"/>
              <w:rPr>
                <w:rFonts w:ascii="Jost" w:hAnsi="Jost" w:cstheme="minorHAnsi"/>
                <w:b/>
                <w:bCs/>
                <w:sz w:val="24"/>
                <w:szCs w:val="24"/>
              </w:rPr>
            </w:pPr>
            <w:r w:rsidRPr="00195B5C">
              <w:rPr>
                <w:rFonts w:ascii="Jost" w:hAnsi="Jost" w:cstheme="minorHAnsi"/>
                <w:b/>
                <w:bCs/>
                <w:sz w:val="24"/>
                <w:szCs w:val="24"/>
              </w:rPr>
              <w:t>Atsakymai</w:t>
            </w:r>
          </w:p>
          <w:p w14:paraId="0BF89B13" w14:textId="0E844015" w:rsidR="00276838" w:rsidRPr="00195B5C" w:rsidRDefault="00276838" w:rsidP="00276838">
            <w:pPr>
              <w:jc w:val="center"/>
              <w:rPr>
                <w:rFonts w:ascii="Jost" w:hAnsi="Jost" w:cstheme="minorHAnsi"/>
                <w:sz w:val="24"/>
                <w:szCs w:val="24"/>
              </w:rPr>
            </w:pPr>
          </w:p>
        </w:tc>
      </w:tr>
      <w:tr w:rsidR="00E01E4C" w:rsidRPr="00195B5C" w14:paraId="2E8DC6FF" w14:textId="77777777" w:rsidTr="6826997A">
        <w:trPr>
          <w:trHeight w:val="247"/>
        </w:trPr>
        <w:tc>
          <w:tcPr>
            <w:tcW w:w="649" w:type="dxa"/>
          </w:tcPr>
          <w:p w14:paraId="5A223F22" w14:textId="16D3EAC1" w:rsidR="00E01E4C" w:rsidRPr="00195B5C" w:rsidRDefault="00983F50" w:rsidP="765C87FD">
            <w:pPr>
              <w:jc w:val="both"/>
              <w:rPr>
                <w:rFonts w:ascii="Jost" w:hAnsi="Jost"/>
                <w:sz w:val="24"/>
                <w:szCs w:val="24"/>
              </w:rPr>
            </w:pPr>
            <w:r>
              <w:rPr>
                <w:rFonts w:ascii="Jost" w:hAnsi="Jost"/>
                <w:sz w:val="24"/>
                <w:szCs w:val="24"/>
              </w:rPr>
              <w:t>1</w:t>
            </w:r>
            <w:r w:rsidR="3C429035" w:rsidRPr="00195B5C">
              <w:rPr>
                <w:rFonts w:ascii="Jost" w:hAnsi="Jost"/>
                <w:sz w:val="24"/>
                <w:szCs w:val="24"/>
              </w:rPr>
              <w:t>.</w:t>
            </w:r>
          </w:p>
        </w:tc>
        <w:tc>
          <w:tcPr>
            <w:tcW w:w="4958" w:type="dxa"/>
          </w:tcPr>
          <w:p w14:paraId="25B74C69" w14:textId="31B95AEB" w:rsidR="00E01E4C" w:rsidRPr="00195B5C" w:rsidRDefault="04308E70" w:rsidP="6826997A">
            <w:pPr>
              <w:jc w:val="both"/>
              <w:rPr>
                <w:rFonts w:ascii="Jost" w:eastAsiaTheme="minorEastAsia" w:hAnsi="Jost"/>
                <w:sz w:val="24"/>
                <w:szCs w:val="24"/>
              </w:rPr>
            </w:pPr>
            <w:r w:rsidRPr="00195B5C">
              <w:rPr>
                <w:rFonts w:ascii="Jost" w:eastAsiaTheme="minorEastAsia" w:hAnsi="Jost"/>
                <w:sz w:val="24"/>
                <w:szCs w:val="24"/>
              </w:rPr>
              <w:t xml:space="preserve">Siūlomas Sutarties galiojimo terminas </w:t>
            </w:r>
            <w:r w:rsidR="00B32627" w:rsidRPr="00195B5C">
              <w:rPr>
                <w:rStyle w:val="ui-provider"/>
                <w:rFonts w:ascii="Jost" w:hAnsi="Jost"/>
                <w:sz w:val="24"/>
                <w:szCs w:val="24"/>
              </w:rPr>
              <w:t>[</w:t>
            </w:r>
            <w:r w:rsidR="00B32627" w:rsidRPr="00195B5C">
              <w:rPr>
                <w:rStyle w:val="ui-provider"/>
                <w:rFonts w:ascii="Jost" w:hAnsi="Jost"/>
                <w:sz w:val="24"/>
                <w:szCs w:val="24"/>
                <w:shd w:val="clear" w:color="auto" w:fill="C7D4E8"/>
              </w:rPr>
              <w:t xml:space="preserve">nuo 1 iki </w:t>
            </w:r>
            <w:r w:rsidR="00AB6F19">
              <w:rPr>
                <w:rStyle w:val="ui-provider"/>
                <w:rFonts w:ascii="Jost" w:hAnsi="Jost"/>
                <w:sz w:val="24"/>
                <w:szCs w:val="24"/>
                <w:shd w:val="clear" w:color="auto" w:fill="C7D4E8"/>
              </w:rPr>
              <w:t>24</w:t>
            </w:r>
            <w:r w:rsidR="00B32627" w:rsidRPr="00195B5C">
              <w:rPr>
                <w:rStyle w:val="ui-provider"/>
                <w:rFonts w:ascii="Jost" w:hAnsi="Jost"/>
                <w:sz w:val="24"/>
                <w:szCs w:val="24"/>
                <w:shd w:val="clear" w:color="auto" w:fill="C7D4E8"/>
              </w:rPr>
              <w:t xml:space="preserve"> mėnesių</w:t>
            </w:r>
            <w:r w:rsidR="00B32627" w:rsidRPr="00195B5C">
              <w:rPr>
                <w:rStyle w:val="ui-provider"/>
                <w:rFonts w:ascii="Jost" w:hAnsi="Jost"/>
                <w:sz w:val="24"/>
                <w:szCs w:val="24"/>
              </w:rPr>
              <w:t>]</w:t>
            </w:r>
          </w:p>
          <w:p w14:paraId="5A586516" w14:textId="2EF09138" w:rsidR="00E01E4C" w:rsidRPr="00195B5C" w:rsidRDefault="75607921" w:rsidP="6826997A">
            <w:pPr>
              <w:jc w:val="both"/>
              <w:rPr>
                <w:rFonts w:ascii="Jost" w:eastAsiaTheme="minorEastAsia" w:hAnsi="Jost"/>
                <w:i/>
                <w:iCs/>
                <w:color w:val="000000" w:themeColor="text1"/>
                <w:sz w:val="24"/>
                <w:szCs w:val="24"/>
              </w:rPr>
            </w:pPr>
            <w:r w:rsidRPr="00195B5C">
              <w:rPr>
                <w:rFonts w:ascii="Jost" w:eastAsiaTheme="minorEastAsia" w:hAnsi="Jost"/>
                <w:i/>
                <w:iCs/>
                <w:sz w:val="24"/>
                <w:szCs w:val="24"/>
              </w:rPr>
              <w:t xml:space="preserve">*Užsakovai </w:t>
            </w:r>
            <w:r w:rsidRPr="00195B5C">
              <w:rPr>
                <w:rFonts w:ascii="Jost" w:eastAsiaTheme="minorEastAsia" w:hAnsi="Jost"/>
                <w:i/>
                <w:iCs/>
                <w:color w:val="000000" w:themeColor="text1"/>
                <w:sz w:val="24"/>
                <w:szCs w:val="24"/>
              </w:rPr>
              <w:t>(perkančiosios organizacijos) formuodamos krepšelį pirkimui galės pasirinkti Sutarties galiojimo terminą laužtiniuose skliausteliuose nurodytose ribose.</w:t>
            </w:r>
          </w:p>
          <w:p w14:paraId="6EDCE48C" w14:textId="79B6C055" w:rsidR="00E01E4C" w:rsidRPr="00195B5C" w:rsidRDefault="00E01E4C" w:rsidP="6826997A">
            <w:pPr>
              <w:jc w:val="both"/>
              <w:rPr>
                <w:rFonts w:ascii="Jost" w:eastAsiaTheme="minorEastAsia" w:hAnsi="Jost"/>
                <w:i/>
                <w:iCs/>
                <w:sz w:val="24"/>
                <w:szCs w:val="24"/>
              </w:rPr>
            </w:pPr>
          </w:p>
        </w:tc>
        <w:tc>
          <w:tcPr>
            <w:tcW w:w="2910" w:type="dxa"/>
          </w:tcPr>
          <w:p w14:paraId="2B38CFF6" w14:textId="2B30AE99" w:rsidR="00E01E4C" w:rsidRPr="00195B5C" w:rsidRDefault="18CA145A" w:rsidP="6826997A">
            <w:pPr>
              <w:tabs>
                <w:tab w:val="left" w:pos="576"/>
              </w:tabs>
              <w:jc w:val="both"/>
              <w:rPr>
                <w:rFonts w:ascii="Jost" w:eastAsiaTheme="minorEastAsia" w:hAnsi="Jost"/>
                <w:sz w:val="24"/>
                <w:szCs w:val="24"/>
                <w:highlight w:val="yellow"/>
              </w:rPr>
            </w:pPr>
            <w:r w:rsidRPr="00195B5C">
              <w:rPr>
                <w:rFonts w:ascii="Jost" w:eastAsiaTheme="minorEastAsia" w:hAnsi="Jost"/>
                <w:sz w:val="24"/>
                <w:szCs w:val="24"/>
                <w:lang w:eastAsia="lt-LT"/>
              </w:rPr>
              <w:t xml:space="preserve">Ar Pirkimo Sutartyje numatoma </w:t>
            </w:r>
            <w:r w:rsidR="007877AA" w:rsidRPr="00195B5C">
              <w:rPr>
                <w:rFonts w:ascii="Jost" w:eastAsiaTheme="minorEastAsia" w:hAnsi="Jost"/>
                <w:sz w:val="24"/>
                <w:szCs w:val="24"/>
                <w:lang w:eastAsia="lt-LT"/>
              </w:rPr>
              <w:t xml:space="preserve">maksimali </w:t>
            </w:r>
            <w:r w:rsidRPr="00195B5C">
              <w:rPr>
                <w:rFonts w:ascii="Jost" w:eastAsiaTheme="minorEastAsia" w:hAnsi="Jost"/>
                <w:sz w:val="24"/>
                <w:szCs w:val="24"/>
                <w:lang w:eastAsia="lt-LT"/>
              </w:rPr>
              <w:t>sutarties trukmė priimtina? Jeigu ne, prašome nurodyti siūlomą sutarties trukmę ir argumentuoti.</w:t>
            </w:r>
          </w:p>
        </w:tc>
        <w:tc>
          <w:tcPr>
            <w:tcW w:w="2085" w:type="dxa"/>
          </w:tcPr>
          <w:p w14:paraId="3D8EE902" w14:textId="77777777" w:rsidR="00E01E4C" w:rsidRPr="00195B5C" w:rsidRDefault="00E01E4C" w:rsidP="00E337F8">
            <w:pPr>
              <w:jc w:val="both"/>
              <w:rPr>
                <w:rFonts w:ascii="Jost" w:hAnsi="Jost" w:cstheme="minorHAnsi"/>
                <w:sz w:val="24"/>
                <w:szCs w:val="24"/>
              </w:rPr>
            </w:pPr>
          </w:p>
        </w:tc>
      </w:tr>
      <w:tr w:rsidR="001C35C1" w:rsidRPr="00195B5C" w14:paraId="7B5B9E38" w14:textId="77777777" w:rsidTr="6826997A">
        <w:trPr>
          <w:trHeight w:val="247"/>
        </w:trPr>
        <w:tc>
          <w:tcPr>
            <w:tcW w:w="649" w:type="dxa"/>
          </w:tcPr>
          <w:p w14:paraId="0CC32F56" w14:textId="77777777" w:rsidR="00276838" w:rsidRPr="00195B5C" w:rsidRDefault="00276838" w:rsidP="00E337F8">
            <w:pPr>
              <w:jc w:val="both"/>
              <w:rPr>
                <w:rFonts w:ascii="Jost" w:hAnsi="Jost" w:cstheme="minorHAnsi"/>
                <w:sz w:val="24"/>
                <w:szCs w:val="24"/>
              </w:rPr>
            </w:pPr>
          </w:p>
          <w:p w14:paraId="7B518954" w14:textId="1E42E10C" w:rsidR="001C35C1" w:rsidRPr="00195B5C" w:rsidRDefault="00983F50" w:rsidP="765C87FD">
            <w:pPr>
              <w:spacing w:after="200" w:line="276" w:lineRule="auto"/>
              <w:jc w:val="both"/>
              <w:rPr>
                <w:rFonts w:ascii="Jost" w:hAnsi="Jost"/>
                <w:sz w:val="24"/>
                <w:szCs w:val="24"/>
              </w:rPr>
            </w:pPr>
            <w:r>
              <w:rPr>
                <w:rFonts w:ascii="Jost" w:hAnsi="Jost"/>
                <w:sz w:val="24"/>
                <w:szCs w:val="24"/>
              </w:rPr>
              <w:t>2</w:t>
            </w:r>
            <w:r w:rsidR="704F738E" w:rsidRPr="00195B5C">
              <w:rPr>
                <w:rFonts w:ascii="Jost" w:hAnsi="Jost"/>
                <w:sz w:val="24"/>
                <w:szCs w:val="24"/>
              </w:rPr>
              <w:t>.</w:t>
            </w:r>
          </w:p>
        </w:tc>
        <w:tc>
          <w:tcPr>
            <w:tcW w:w="4958" w:type="dxa"/>
          </w:tcPr>
          <w:p w14:paraId="020E4757" w14:textId="7090EB6C" w:rsidR="00AB6F19" w:rsidRPr="00195B5C" w:rsidRDefault="243F6D81" w:rsidP="00AB6F19">
            <w:pPr>
              <w:jc w:val="both"/>
              <w:rPr>
                <w:rFonts w:ascii="Jost" w:eastAsiaTheme="minorEastAsia" w:hAnsi="Jost"/>
                <w:sz w:val="24"/>
                <w:szCs w:val="24"/>
              </w:rPr>
            </w:pPr>
            <w:r w:rsidRPr="00195B5C">
              <w:rPr>
                <w:rFonts w:ascii="Jost" w:eastAsiaTheme="minorEastAsia" w:hAnsi="Jost"/>
                <w:sz w:val="24"/>
                <w:szCs w:val="24"/>
              </w:rPr>
              <w:t xml:space="preserve">Atskiri Prekių užsakymai pateikiami Šalims priimtinu būdu (el. paštu, elektronine užsakymo sistema ar kt.). Atskirame Prekių užsakyme turi būti nurodomas Prekių kiekis ir Pirkimo sutartyje numatytas pristatymo vietos adresas (-ai). </w:t>
            </w:r>
            <w:r w:rsidR="00AB6F19" w:rsidRPr="00AB6F19">
              <w:rPr>
                <w:rFonts w:ascii="Jost" w:eastAsiaTheme="minorEastAsia" w:hAnsi="Jost"/>
                <w:sz w:val="24"/>
                <w:szCs w:val="24"/>
              </w:rPr>
              <w:t xml:space="preserve">Prekių pristatymo terminas: </w:t>
            </w:r>
            <w:r w:rsidR="00AB6F19" w:rsidRPr="00195B5C">
              <w:rPr>
                <w:rStyle w:val="ui-provider"/>
                <w:rFonts w:ascii="Jost" w:hAnsi="Jost"/>
                <w:sz w:val="24"/>
                <w:szCs w:val="24"/>
              </w:rPr>
              <w:t>[</w:t>
            </w:r>
            <w:r w:rsidR="00AB6F19" w:rsidRPr="00195B5C">
              <w:rPr>
                <w:rStyle w:val="ui-provider"/>
                <w:rFonts w:ascii="Jost" w:hAnsi="Jost"/>
                <w:sz w:val="24"/>
                <w:szCs w:val="24"/>
                <w:shd w:val="clear" w:color="auto" w:fill="C7D4E8"/>
              </w:rPr>
              <w:t xml:space="preserve">nuo </w:t>
            </w:r>
            <w:r w:rsidR="00AB6F19">
              <w:rPr>
                <w:rStyle w:val="ui-provider"/>
                <w:rFonts w:ascii="Jost" w:hAnsi="Jost"/>
                <w:sz w:val="24"/>
                <w:szCs w:val="24"/>
                <w:shd w:val="clear" w:color="auto" w:fill="C7D4E8"/>
              </w:rPr>
              <w:t>7</w:t>
            </w:r>
            <w:r w:rsidR="00AB6F19" w:rsidRPr="00195B5C">
              <w:rPr>
                <w:rStyle w:val="ui-provider"/>
                <w:rFonts w:ascii="Jost" w:hAnsi="Jost"/>
                <w:sz w:val="24"/>
                <w:szCs w:val="24"/>
                <w:shd w:val="clear" w:color="auto" w:fill="C7D4E8"/>
              </w:rPr>
              <w:t xml:space="preserve"> iki </w:t>
            </w:r>
            <w:r w:rsidR="00AB6F19">
              <w:rPr>
                <w:rStyle w:val="ui-provider"/>
                <w:rFonts w:ascii="Jost" w:hAnsi="Jost"/>
                <w:sz w:val="24"/>
                <w:szCs w:val="24"/>
                <w:shd w:val="clear" w:color="auto" w:fill="C7D4E8"/>
              </w:rPr>
              <w:t>20</w:t>
            </w:r>
            <w:r w:rsidR="00AB6F19" w:rsidRPr="00195B5C">
              <w:rPr>
                <w:rStyle w:val="ui-provider"/>
                <w:rFonts w:ascii="Jost" w:hAnsi="Jost"/>
                <w:sz w:val="24"/>
                <w:szCs w:val="24"/>
                <w:shd w:val="clear" w:color="auto" w:fill="C7D4E8"/>
              </w:rPr>
              <w:t xml:space="preserve"> </w:t>
            </w:r>
            <w:r w:rsidR="00AB6F19">
              <w:rPr>
                <w:rStyle w:val="ui-provider"/>
                <w:rFonts w:ascii="Jost" w:hAnsi="Jost"/>
                <w:sz w:val="24"/>
                <w:szCs w:val="24"/>
                <w:shd w:val="clear" w:color="auto" w:fill="C7D4E8"/>
              </w:rPr>
              <w:t>darbo dienų</w:t>
            </w:r>
            <w:r w:rsidR="00AB6F19" w:rsidRPr="00195B5C">
              <w:rPr>
                <w:rStyle w:val="ui-provider"/>
                <w:rFonts w:ascii="Jost" w:hAnsi="Jost"/>
                <w:sz w:val="24"/>
                <w:szCs w:val="24"/>
              </w:rPr>
              <w:t>]</w:t>
            </w:r>
            <w:r w:rsidR="00AB6F19">
              <w:rPr>
                <w:rStyle w:val="ui-provider"/>
                <w:rFonts w:ascii="Jost" w:hAnsi="Jost"/>
                <w:sz w:val="24"/>
                <w:szCs w:val="24"/>
              </w:rPr>
              <w:t xml:space="preserve"> </w:t>
            </w:r>
            <w:r w:rsidR="00AB6F19" w:rsidRPr="00AB6F19">
              <w:rPr>
                <w:rFonts w:ascii="Jost" w:eastAsiaTheme="minorEastAsia" w:hAnsi="Jost"/>
                <w:sz w:val="24"/>
                <w:szCs w:val="24"/>
              </w:rPr>
              <w:t>nuo atskiro Prekių užsakymo gavimo dienos.</w:t>
            </w:r>
          </w:p>
          <w:p w14:paraId="23D10BEC" w14:textId="2EE1AC22" w:rsidR="00FC02F9" w:rsidRPr="00195B5C" w:rsidRDefault="00FC02F9" w:rsidP="6826997A">
            <w:pPr>
              <w:jc w:val="both"/>
              <w:rPr>
                <w:rFonts w:ascii="Jost" w:eastAsiaTheme="minorEastAsia" w:hAnsi="Jost"/>
                <w:sz w:val="24"/>
                <w:szCs w:val="24"/>
              </w:rPr>
            </w:pPr>
          </w:p>
        </w:tc>
        <w:tc>
          <w:tcPr>
            <w:tcW w:w="2910" w:type="dxa"/>
          </w:tcPr>
          <w:p w14:paraId="19F09550" w14:textId="77777777" w:rsidR="00AB6F19" w:rsidRDefault="243F6D81" w:rsidP="6826997A">
            <w:pPr>
              <w:tabs>
                <w:tab w:val="left" w:pos="540"/>
              </w:tabs>
              <w:jc w:val="both"/>
              <w:rPr>
                <w:rFonts w:ascii="Jost" w:eastAsiaTheme="minorEastAsia" w:hAnsi="Jost"/>
                <w:sz w:val="24"/>
                <w:szCs w:val="24"/>
                <w:lang w:eastAsia="lt-LT"/>
              </w:rPr>
            </w:pPr>
            <w:r w:rsidRPr="00195B5C">
              <w:rPr>
                <w:rFonts w:ascii="Jost" w:eastAsiaTheme="minorEastAsia" w:hAnsi="Jost"/>
                <w:sz w:val="24"/>
                <w:szCs w:val="24"/>
                <w:lang w:eastAsia="lt-LT"/>
              </w:rPr>
              <w:t>Ar numatoma</w:t>
            </w:r>
            <w:r w:rsidR="00AB6F19">
              <w:rPr>
                <w:rFonts w:ascii="Jost" w:eastAsiaTheme="minorEastAsia" w:hAnsi="Jost"/>
                <w:sz w:val="24"/>
                <w:szCs w:val="24"/>
                <w:lang w:eastAsia="lt-LT"/>
              </w:rPr>
              <w:t>s prekių pristatymo terminas priimtinas?</w:t>
            </w:r>
            <w:r w:rsidRPr="00195B5C">
              <w:rPr>
                <w:rFonts w:ascii="Jost" w:eastAsiaTheme="minorEastAsia" w:hAnsi="Jost"/>
                <w:sz w:val="24"/>
                <w:szCs w:val="24"/>
                <w:lang w:eastAsia="lt-LT"/>
              </w:rPr>
              <w:t xml:space="preserve"> </w:t>
            </w:r>
          </w:p>
          <w:p w14:paraId="25C3257E" w14:textId="3F58F57E" w:rsidR="001C35C1" w:rsidRPr="00195B5C" w:rsidRDefault="243F6D81" w:rsidP="6826997A">
            <w:pPr>
              <w:tabs>
                <w:tab w:val="left" w:pos="540"/>
              </w:tabs>
              <w:jc w:val="both"/>
              <w:rPr>
                <w:rFonts w:ascii="Jost" w:eastAsiaTheme="minorEastAsia" w:hAnsi="Jost"/>
                <w:sz w:val="24"/>
                <w:szCs w:val="24"/>
                <w:lang w:eastAsia="lt-LT"/>
              </w:rPr>
            </w:pPr>
            <w:r w:rsidRPr="00195B5C">
              <w:rPr>
                <w:rFonts w:ascii="Jost" w:eastAsiaTheme="minorEastAsia" w:hAnsi="Jost"/>
                <w:sz w:val="24"/>
                <w:szCs w:val="24"/>
                <w:lang w:eastAsia="lt-LT"/>
              </w:rPr>
              <w:t xml:space="preserve">Jeigu ne, prašome nurodyti jūsų siūlomą </w:t>
            </w:r>
            <w:r w:rsidR="00AB6F19">
              <w:rPr>
                <w:rFonts w:ascii="Jost" w:eastAsiaTheme="minorEastAsia" w:hAnsi="Jost"/>
                <w:sz w:val="24"/>
                <w:szCs w:val="24"/>
                <w:lang w:eastAsia="lt-LT"/>
              </w:rPr>
              <w:t>prekių pristatymo terminą</w:t>
            </w:r>
            <w:r w:rsidR="67E4F904" w:rsidRPr="00195B5C">
              <w:rPr>
                <w:rFonts w:ascii="Jost" w:eastAsiaTheme="minorEastAsia" w:hAnsi="Jost"/>
                <w:sz w:val="24"/>
                <w:szCs w:val="24"/>
                <w:lang w:eastAsia="lt-LT"/>
              </w:rPr>
              <w:t xml:space="preserve"> </w:t>
            </w:r>
            <w:r w:rsidRPr="00195B5C">
              <w:rPr>
                <w:rFonts w:ascii="Jost" w:eastAsiaTheme="minorEastAsia" w:hAnsi="Jost"/>
                <w:sz w:val="24"/>
                <w:szCs w:val="24"/>
                <w:lang w:eastAsia="lt-LT"/>
              </w:rPr>
              <w:t>ir argumentuoti.</w:t>
            </w:r>
          </w:p>
        </w:tc>
        <w:tc>
          <w:tcPr>
            <w:tcW w:w="2085" w:type="dxa"/>
          </w:tcPr>
          <w:p w14:paraId="4A82148F" w14:textId="77777777" w:rsidR="001C35C1" w:rsidRPr="00195B5C" w:rsidRDefault="001C35C1" w:rsidP="00E337F8">
            <w:pPr>
              <w:jc w:val="both"/>
              <w:rPr>
                <w:rFonts w:ascii="Jost" w:hAnsi="Jost" w:cstheme="minorHAnsi"/>
                <w:sz w:val="24"/>
                <w:szCs w:val="24"/>
              </w:rPr>
            </w:pPr>
          </w:p>
        </w:tc>
      </w:tr>
      <w:tr w:rsidR="001239EF" w:rsidRPr="00983F50" w14:paraId="21893C3C" w14:textId="77777777" w:rsidTr="6826997A">
        <w:trPr>
          <w:trHeight w:val="247"/>
        </w:trPr>
        <w:tc>
          <w:tcPr>
            <w:tcW w:w="649" w:type="dxa"/>
          </w:tcPr>
          <w:p w14:paraId="44849518" w14:textId="17AB7243" w:rsidR="001239EF" w:rsidRPr="00983F50" w:rsidRDefault="00983F50" w:rsidP="00983F50">
            <w:pPr>
              <w:spacing w:after="200" w:line="276" w:lineRule="auto"/>
              <w:jc w:val="both"/>
              <w:rPr>
                <w:rFonts w:ascii="Jost" w:hAnsi="Jost"/>
                <w:sz w:val="24"/>
                <w:szCs w:val="24"/>
              </w:rPr>
            </w:pPr>
            <w:r w:rsidRPr="00983F50">
              <w:rPr>
                <w:rFonts w:ascii="Jost" w:hAnsi="Jost"/>
                <w:sz w:val="24"/>
                <w:szCs w:val="24"/>
              </w:rPr>
              <w:t>3</w:t>
            </w:r>
            <w:r w:rsidR="001239EF" w:rsidRPr="00983F50">
              <w:rPr>
                <w:rFonts w:ascii="Jost" w:hAnsi="Jost"/>
                <w:sz w:val="24"/>
                <w:szCs w:val="24"/>
              </w:rPr>
              <w:t>.</w:t>
            </w:r>
          </w:p>
        </w:tc>
        <w:tc>
          <w:tcPr>
            <w:tcW w:w="4958" w:type="dxa"/>
          </w:tcPr>
          <w:p w14:paraId="7A1187EF" w14:textId="156C55C0" w:rsidR="001239EF" w:rsidRPr="00983F50" w:rsidRDefault="001239EF" w:rsidP="00983F50">
            <w:pPr>
              <w:jc w:val="both"/>
              <w:rPr>
                <w:rFonts w:ascii="Jost" w:hAnsi="Jost"/>
                <w:kern w:val="2"/>
                <w:sz w:val="24"/>
                <w:szCs w:val="24"/>
              </w:rPr>
            </w:pPr>
            <w:r w:rsidRPr="00983F50">
              <w:rPr>
                <w:rFonts w:ascii="Jost" w:hAnsi="Jost"/>
                <w:color w:val="000000"/>
                <w:kern w:val="2"/>
                <w:sz w:val="24"/>
                <w:szCs w:val="24"/>
              </w:rPr>
              <w:t>5.3.3.1 Bet</w:t>
            </w:r>
            <w:r w:rsidRPr="00983F50">
              <w:rPr>
                <w:rFonts w:ascii="Jost" w:hAnsi="Jost"/>
                <w:kern w:val="2"/>
                <w:sz w:val="24"/>
                <w:szCs w:val="24"/>
              </w:rPr>
              <w:t xml:space="preserve"> kuri Sutarties šalis Sutarties galiojimo metu turi teisę inicijuoti Sutarties įkainių </w:t>
            </w:r>
            <w:r w:rsidRPr="00983F50">
              <w:rPr>
                <w:rFonts w:ascii="Jost" w:hAnsi="Jost"/>
                <w:sz w:val="24"/>
                <w:szCs w:val="24"/>
                <w:lang w:eastAsia="lt-LT"/>
              </w:rPr>
              <w:t xml:space="preserve">ir Pradinės Sutarties vertės (jei taikoma) </w:t>
            </w:r>
            <w:r w:rsidRPr="00983F50">
              <w:rPr>
                <w:rFonts w:ascii="Jost" w:hAnsi="Jost"/>
                <w:kern w:val="2"/>
                <w:sz w:val="24"/>
                <w:szCs w:val="24"/>
              </w:rPr>
              <w:t xml:space="preserve">peržiūrą (keitimą) ne anksčiau kaip po 6 (šešių) mėnesių nuo Sutarties įsigaliojimo dienos (jeigu peržiūra jau buvo atlikta – nuo Susitarimo dėl paskutinio perskaičiavimo pagal </w:t>
            </w:r>
            <w:r w:rsidRPr="00983F50">
              <w:rPr>
                <w:rFonts w:ascii="Jost" w:hAnsi="Jost"/>
                <w:kern w:val="2"/>
                <w:sz w:val="24"/>
                <w:szCs w:val="24"/>
              </w:rPr>
              <w:lastRenderedPageBreak/>
              <w:t>šį Specialiųjų sąlygų punktą įsigaliojimo dienos). Sutarties įkainių peržiūra atliekama ne rečiau kaip kas 6 (šeši)</w:t>
            </w:r>
            <w:r w:rsidRPr="00983F50">
              <w:rPr>
                <w:rFonts w:ascii="Jost" w:hAnsi="Jost"/>
                <w:color w:val="4472C4"/>
                <w:kern w:val="2"/>
                <w:sz w:val="24"/>
                <w:szCs w:val="24"/>
              </w:rPr>
              <w:t xml:space="preserve"> </w:t>
            </w:r>
            <w:r w:rsidRPr="00983F50">
              <w:rPr>
                <w:rFonts w:ascii="Jost" w:hAnsi="Jost"/>
                <w:kern w:val="2"/>
                <w:sz w:val="24"/>
                <w:szCs w:val="24"/>
              </w:rPr>
              <w:t>mėnesiai,</w:t>
            </w:r>
            <w:r w:rsidRPr="00983F50">
              <w:rPr>
                <w:rFonts w:ascii="Jost" w:hAnsi="Jost"/>
                <w:color w:val="FF0000"/>
                <w:kern w:val="2"/>
                <w:sz w:val="24"/>
                <w:szCs w:val="24"/>
              </w:rPr>
              <w:t xml:space="preserve"> </w:t>
            </w:r>
            <w:r w:rsidRPr="00983F50">
              <w:rPr>
                <w:rFonts w:ascii="Jost" w:hAnsi="Jost"/>
                <w:kern w:val="2"/>
                <w:sz w:val="24"/>
                <w:szCs w:val="24"/>
              </w:rPr>
              <w:t>jeigu Valstybės duomenų agentūros kas mėnesį skelbiamo vartotojų kainų indekso 061 Medicinos gaminiai, aparatai ir įranga 5.3.3.</w:t>
            </w:r>
            <w:r w:rsidRPr="00983F50">
              <w:rPr>
                <w:rFonts w:ascii="Jost" w:hAnsi="Jost"/>
                <w:kern w:val="2"/>
                <w:sz w:val="24"/>
                <w:szCs w:val="24"/>
                <w:shd w:val="clear" w:color="auto" w:fill="FFFFFF"/>
              </w:rPr>
              <w:t>6.</w:t>
            </w:r>
            <w:r w:rsidRPr="00983F50">
              <w:rPr>
                <w:rFonts w:ascii="Jost" w:hAnsi="Jost"/>
                <w:kern w:val="2"/>
                <w:sz w:val="24"/>
                <w:szCs w:val="24"/>
              </w:rPr>
              <w:t xml:space="preserve"> punkte, viršija 5 procentus.</w:t>
            </w:r>
          </w:p>
          <w:p w14:paraId="0D98DCA1" w14:textId="77777777" w:rsidR="001239EF" w:rsidRPr="00983F50" w:rsidRDefault="001239EF" w:rsidP="00983F50">
            <w:pPr>
              <w:jc w:val="both"/>
              <w:rPr>
                <w:rFonts w:ascii="Jost" w:hAnsi="Jost"/>
                <w:color w:val="000000"/>
                <w:kern w:val="2"/>
                <w:sz w:val="24"/>
                <w:szCs w:val="24"/>
                <w:shd w:val="clear" w:color="auto" w:fill="FFFFFF"/>
              </w:rPr>
            </w:pPr>
            <w:r w:rsidRPr="00983F50">
              <w:rPr>
                <w:rFonts w:ascii="Jost" w:hAnsi="Jost"/>
                <w:kern w:val="2"/>
                <w:sz w:val="24"/>
                <w:szCs w:val="24"/>
              </w:rPr>
              <w:t>5.3.3.2. Sutarties</w:t>
            </w:r>
            <w:r w:rsidRPr="00983F50">
              <w:rPr>
                <w:rFonts w:ascii="Jost" w:hAnsi="Jost"/>
                <w:kern w:val="2"/>
                <w:sz w:val="24"/>
                <w:szCs w:val="24"/>
                <w:shd w:val="clear" w:color="auto" w:fill="FFFFFF"/>
              </w:rPr>
              <w:t xml:space="preserve"> įkainiai peržiūrimi </w:t>
            </w:r>
            <w:r w:rsidRPr="00983F50">
              <w:rPr>
                <w:rFonts w:ascii="Jost" w:hAnsi="Jost"/>
                <w:color w:val="000000"/>
                <w:kern w:val="2"/>
                <w:sz w:val="24"/>
                <w:szCs w:val="24"/>
                <w:shd w:val="clear" w:color="auto" w:fill="FFFFFF"/>
              </w:rPr>
              <w:t>tik tai Sutarties daliai, kuri nėra išpirkta, t. y., Prekėms, kurios nėra priimtos ir apmokėtos. Vėlesnė Sutarties</w:t>
            </w:r>
            <w:r w:rsidRPr="00983F50">
              <w:rPr>
                <w:rFonts w:ascii="Jost" w:hAnsi="Jost"/>
                <w:kern w:val="2"/>
                <w:sz w:val="24"/>
                <w:szCs w:val="24"/>
                <w:shd w:val="clear" w:color="auto" w:fill="FFFFFF"/>
              </w:rPr>
              <w:t xml:space="preserve"> įkainių </w:t>
            </w:r>
            <w:r w:rsidRPr="00983F50">
              <w:rPr>
                <w:rFonts w:ascii="Jost" w:hAnsi="Jost"/>
                <w:color w:val="000000"/>
                <w:kern w:val="2"/>
                <w:sz w:val="24"/>
                <w:szCs w:val="24"/>
                <w:shd w:val="clear" w:color="auto" w:fill="FFFFFF"/>
              </w:rPr>
              <w:t>peržiūra negali apimti laikotarpio, už kurį jau buvo atlikta peržiūra.</w:t>
            </w:r>
          </w:p>
          <w:p w14:paraId="3C54C941" w14:textId="77777777" w:rsidR="001239EF" w:rsidRPr="00983F50" w:rsidRDefault="001239EF" w:rsidP="00983F50">
            <w:pPr>
              <w:jc w:val="both"/>
              <w:rPr>
                <w:rFonts w:ascii="Jost" w:hAnsi="Jost"/>
                <w:color w:val="000000"/>
                <w:kern w:val="2"/>
                <w:sz w:val="24"/>
                <w:szCs w:val="24"/>
                <w:shd w:val="clear" w:color="auto" w:fill="FFFFFF"/>
              </w:rPr>
            </w:pPr>
            <w:r w:rsidRPr="00983F50">
              <w:rPr>
                <w:rFonts w:ascii="Jost" w:hAnsi="Jost"/>
                <w:color w:val="000000"/>
                <w:kern w:val="2"/>
                <w:sz w:val="24"/>
                <w:szCs w:val="24"/>
              </w:rPr>
              <w:t xml:space="preserve">5.3.3.3. </w:t>
            </w:r>
            <w:r w:rsidRPr="00983F50">
              <w:rPr>
                <w:rFonts w:ascii="Jost" w:hAnsi="Jost"/>
                <w:color w:val="000000"/>
                <w:kern w:val="2"/>
                <w:sz w:val="24"/>
                <w:szCs w:val="24"/>
                <w:shd w:val="clear" w:color="auto" w:fill="FFFFFF"/>
              </w:rPr>
              <w:t>Jeigu Prekių tiekimas vėluoja dėl Tiekėjo kaltės, uždelstų pristatyti Prekių</w:t>
            </w:r>
            <w:r w:rsidRPr="00983F50">
              <w:rPr>
                <w:rFonts w:ascii="Jost" w:hAnsi="Jost"/>
                <w:kern w:val="2"/>
                <w:sz w:val="24"/>
                <w:szCs w:val="24"/>
                <w:shd w:val="clear" w:color="auto" w:fill="FFFFFF"/>
              </w:rPr>
              <w:t xml:space="preserve"> įkainiai </w:t>
            </w:r>
            <w:r w:rsidRPr="00983F50">
              <w:rPr>
                <w:rFonts w:ascii="Jost" w:hAnsi="Jost"/>
                <w:color w:val="000000"/>
                <w:kern w:val="2"/>
                <w:sz w:val="24"/>
                <w:szCs w:val="24"/>
                <w:shd w:val="clear" w:color="auto" w:fill="FFFFFF"/>
              </w:rPr>
              <w:t>nėra perskaičiuojami dėl kainų lygio kilimo (negali būti didinami).</w:t>
            </w:r>
          </w:p>
          <w:p w14:paraId="1BB9A85E" w14:textId="77777777" w:rsidR="001239EF" w:rsidRPr="00983F50" w:rsidRDefault="001239EF" w:rsidP="00983F50">
            <w:pPr>
              <w:jc w:val="both"/>
              <w:rPr>
                <w:rFonts w:ascii="Jost" w:hAnsi="Jost"/>
                <w:color w:val="000000"/>
                <w:kern w:val="2"/>
                <w:sz w:val="24"/>
                <w:szCs w:val="24"/>
                <w:shd w:val="clear" w:color="auto" w:fill="FFFFFF"/>
              </w:rPr>
            </w:pPr>
            <w:r w:rsidRPr="00983F50">
              <w:rPr>
                <w:rFonts w:ascii="Jost" w:hAnsi="Jost"/>
                <w:color w:val="000000"/>
                <w:kern w:val="2"/>
                <w:sz w:val="24"/>
                <w:szCs w:val="24"/>
              </w:rPr>
              <w:t>5.3.3.4. Atlikdamos Sutarties</w:t>
            </w:r>
            <w:r w:rsidRPr="00983F50">
              <w:rPr>
                <w:rFonts w:ascii="Jost" w:hAnsi="Jost"/>
                <w:color w:val="FF0000"/>
                <w:kern w:val="2"/>
                <w:sz w:val="24"/>
                <w:szCs w:val="24"/>
              </w:rPr>
              <w:t xml:space="preserve"> </w:t>
            </w:r>
            <w:r w:rsidRPr="00983F50">
              <w:rPr>
                <w:rFonts w:ascii="Jost" w:hAnsi="Jost"/>
                <w:kern w:val="2"/>
                <w:sz w:val="24"/>
                <w:szCs w:val="24"/>
              </w:rPr>
              <w:t xml:space="preserve">įkainių peržiūrą </w:t>
            </w:r>
            <w:r w:rsidRPr="00983F50">
              <w:rPr>
                <w:rFonts w:ascii="Jost" w:hAnsi="Jost"/>
                <w:color w:val="000000"/>
                <w:kern w:val="2"/>
                <w:sz w:val="24"/>
                <w:szCs w:val="24"/>
                <w:shd w:val="clear" w:color="auto" w:fill="FFFFFF"/>
              </w:rPr>
              <w:t xml:space="preserve">Šalys vadovaujasi </w:t>
            </w:r>
            <w:r w:rsidRPr="00983F50">
              <w:rPr>
                <w:rFonts w:ascii="Jost" w:hAnsi="Jost"/>
                <w:kern w:val="2"/>
                <w:sz w:val="24"/>
                <w:szCs w:val="24"/>
                <w:shd w:val="clear" w:color="auto" w:fill="FFFFFF"/>
              </w:rPr>
              <w:t>Valstybės duomenų agentūros viešai Oficialiosios statistikos portale paskelbtais Rodiklių duomenų bazės duomenimis</w:t>
            </w:r>
            <w:r w:rsidRPr="00983F50">
              <w:rPr>
                <w:rFonts w:ascii="Jost" w:hAnsi="Jost"/>
                <w:color w:val="000000"/>
                <w:kern w:val="2"/>
                <w:sz w:val="24"/>
                <w:szCs w:val="24"/>
                <w:shd w:val="clear" w:color="auto" w:fill="FFFFFF"/>
              </w:rPr>
              <w:t xml:space="preserve">. Iš kitos Šalies </w:t>
            </w:r>
            <w:r w:rsidRPr="00983F50">
              <w:rPr>
                <w:rFonts w:ascii="Jost" w:hAnsi="Jost"/>
                <w:kern w:val="2"/>
                <w:sz w:val="24"/>
                <w:szCs w:val="24"/>
                <w:shd w:val="clear" w:color="auto" w:fill="FFFFFF"/>
              </w:rPr>
              <w:t xml:space="preserve">nereikalaujama pateikti </w:t>
            </w:r>
            <w:r w:rsidRPr="00983F50">
              <w:rPr>
                <w:rFonts w:ascii="Jost" w:hAnsi="Jost"/>
                <w:color w:val="000000"/>
                <w:kern w:val="2"/>
                <w:sz w:val="24"/>
                <w:szCs w:val="24"/>
                <w:shd w:val="clear" w:color="auto" w:fill="FFFFFF"/>
              </w:rPr>
              <w:t>oficialaus Valstybės duomenų agentūros ar kitos institucijos išduoto dokumento ar patvirtinimo.</w:t>
            </w:r>
          </w:p>
          <w:p w14:paraId="3C7CEB40" w14:textId="77777777" w:rsidR="001239EF" w:rsidRPr="00983F50" w:rsidRDefault="001239EF" w:rsidP="00983F50">
            <w:pPr>
              <w:jc w:val="both"/>
              <w:rPr>
                <w:rFonts w:ascii="Jost" w:hAnsi="Jost"/>
                <w:color w:val="000000"/>
                <w:kern w:val="2"/>
                <w:sz w:val="24"/>
                <w:szCs w:val="24"/>
                <w:shd w:val="clear" w:color="auto" w:fill="FFFFFF"/>
              </w:rPr>
            </w:pPr>
            <w:r w:rsidRPr="00983F50">
              <w:rPr>
                <w:rFonts w:ascii="Jost" w:hAnsi="Jost"/>
                <w:color w:val="000000"/>
                <w:kern w:val="2"/>
                <w:sz w:val="24"/>
                <w:szCs w:val="24"/>
                <w:shd w:val="clear" w:color="auto" w:fill="FFFFFF"/>
              </w:rPr>
              <w:t>5.3.3.5. Šalys privalo Susitarime nurodyti vartotojų kainų indekso reikšmę laikotarpio pradžioje ir jo nustatymo datą, vartotojų kainų indekso reikšmę laikotarpio pabaigoje ir jo nustatymo datą, kainų pokytį (k), perskaičiuotus Sutarties</w:t>
            </w:r>
            <w:r w:rsidRPr="00983F50">
              <w:rPr>
                <w:rFonts w:ascii="Jost" w:hAnsi="Jost"/>
                <w:kern w:val="2"/>
                <w:sz w:val="24"/>
                <w:szCs w:val="24"/>
                <w:shd w:val="clear" w:color="auto" w:fill="FFFFFF"/>
              </w:rPr>
              <w:t> įkainius</w:t>
            </w:r>
            <w:r w:rsidRPr="00983F50">
              <w:rPr>
                <w:rFonts w:ascii="Jost" w:hAnsi="Jost"/>
                <w:color w:val="000000"/>
                <w:kern w:val="2"/>
                <w:sz w:val="24"/>
                <w:szCs w:val="24"/>
                <w:shd w:val="clear" w:color="auto" w:fill="FFFFFF"/>
              </w:rPr>
              <w:t>, perskaičiuotą Pradinės Sutarties vertę (jei taikoma).</w:t>
            </w:r>
          </w:p>
          <w:p w14:paraId="1F59CC92" w14:textId="77777777" w:rsidR="001239EF" w:rsidRPr="00983F50" w:rsidRDefault="001239EF" w:rsidP="00983F50">
            <w:pPr>
              <w:jc w:val="both"/>
              <w:rPr>
                <w:rFonts w:ascii="Jost" w:hAnsi="Jost"/>
                <w:color w:val="000000"/>
                <w:kern w:val="2"/>
                <w:sz w:val="24"/>
                <w:szCs w:val="24"/>
                <w:shd w:val="clear" w:color="auto" w:fill="FFFFFF"/>
              </w:rPr>
            </w:pPr>
            <w:r w:rsidRPr="00983F50">
              <w:rPr>
                <w:rFonts w:ascii="Jost" w:hAnsi="Jost"/>
                <w:color w:val="000000"/>
                <w:kern w:val="2"/>
                <w:sz w:val="24"/>
                <w:szCs w:val="24"/>
                <w:shd w:val="clear" w:color="auto" w:fill="FFFFFF"/>
              </w:rPr>
              <w:lastRenderedPageBreak/>
              <w:t xml:space="preserve">5.3.3.6. Nauji </w:t>
            </w:r>
            <w:r w:rsidRPr="00983F50">
              <w:rPr>
                <w:rFonts w:ascii="Jost" w:hAnsi="Jost"/>
                <w:kern w:val="2"/>
                <w:sz w:val="24"/>
                <w:szCs w:val="24"/>
                <w:shd w:val="clear" w:color="auto" w:fill="FFFFFF"/>
              </w:rPr>
              <w:t xml:space="preserve">Sutarties įkainiai apskaičiuojami </w:t>
            </w:r>
            <w:r w:rsidRPr="00983F50">
              <w:rPr>
                <w:rFonts w:ascii="Jost" w:hAnsi="Jost"/>
                <w:color w:val="000000"/>
                <w:kern w:val="2"/>
                <w:sz w:val="24"/>
                <w:szCs w:val="24"/>
                <w:shd w:val="clear" w:color="auto" w:fill="FFFFFF"/>
              </w:rPr>
              <w:t>pagal žemiau pateiktą formulę:</w:t>
            </w:r>
          </w:p>
          <w:p w14:paraId="5309BA1B" w14:textId="77777777" w:rsidR="001239EF" w:rsidRPr="00983F50" w:rsidRDefault="005D5005" w:rsidP="00983F50">
            <w:pPr>
              <w:jc w:val="both"/>
              <w:textAlignment w:val="baseline"/>
              <w:rPr>
                <w:rFonts w:ascii="Jost" w:hAnsi="Jost"/>
                <w:kern w:val="2"/>
                <w:sz w:val="24"/>
                <w:szCs w:val="24"/>
              </w:rPr>
            </w:pPr>
            <m:oMath>
              <m:sSub>
                <m:sSubPr>
                  <m:ctrlPr>
                    <w:rPr>
                      <w:rFonts w:ascii="Cambria Math" w:hAnsi="Cambria Math" w:cstheme="minorHAnsi"/>
                      <w:sz w:val="24"/>
                      <w:szCs w:val="24"/>
                    </w:rPr>
                  </m:ctrlPr>
                </m:sSubPr>
                <m:e>
                  <m:r>
                    <m:rPr>
                      <m:sty m:val="p"/>
                    </m:rPr>
                    <w:rPr>
                      <w:rFonts w:ascii="Cambria Math" w:hAnsi="Cambria Math" w:cstheme="minorHAnsi"/>
                      <w:sz w:val="24"/>
                      <w:szCs w:val="24"/>
                    </w:rPr>
                    <m:t>a</m:t>
                  </m:r>
                </m:e>
                <m:sub>
                  <m:r>
                    <m:rPr>
                      <m:sty m:val="p"/>
                    </m:rPr>
                    <w:rPr>
                      <w:rFonts w:ascii="Cambria Math" w:hAnsi="Cambria Math" w:cstheme="minorHAnsi"/>
                      <w:sz w:val="24"/>
                      <w:szCs w:val="24"/>
                    </w:rPr>
                    <m:t>1</m:t>
                  </m:r>
                </m:sub>
              </m:sSub>
              <m:r>
                <m:rPr>
                  <m:sty m:val="p"/>
                </m:rPr>
                <w:rPr>
                  <w:rFonts w:ascii="Cambria Math" w:hAnsi="Cambria Math" w:cstheme="minorHAnsi"/>
                  <w:sz w:val="24"/>
                  <w:szCs w:val="24"/>
                </w:rPr>
                <m:t>=</m:t>
              </m:r>
              <m:r>
                <m:rPr>
                  <m:sty m:val="p"/>
                </m:rPr>
                <w:rPr>
                  <w:rFonts w:ascii="Cambria Math" w:eastAsiaTheme="minorEastAsia" w:hAnsi="Cambria Math" w:cstheme="minorHAnsi"/>
                  <w:sz w:val="24"/>
                  <w:szCs w:val="24"/>
                </w:rPr>
                <m:t>a+</m:t>
              </m:r>
              <m:d>
                <m:dPr>
                  <m:ctrlPr>
                    <w:rPr>
                      <w:rFonts w:ascii="Cambria Math" w:eastAsiaTheme="minorEastAsia" w:hAnsi="Cambria Math" w:cstheme="minorHAnsi"/>
                      <w:sz w:val="24"/>
                      <w:szCs w:val="24"/>
                    </w:rPr>
                  </m:ctrlPr>
                </m:dPr>
                <m:e>
                  <m:f>
                    <m:fPr>
                      <m:ctrlPr>
                        <w:rPr>
                          <w:rFonts w:ascii="Cambria Math" w:eastAsiaTheme="minorEastAsia" w:hAnsi="Cambria Math" w:cstheme="minorHAnsi"/>
                          <w:sz w:val="24"/>
                          <w:szCs w:val="24"/>
                        </w:rPr>
                      </m:ctrlPr>
                    </m:fPr>
                    <m:num>
                      <m:r>
                        <m:rPr>
                          <m:sty m:val="p"/>
                        </m:rPr>
                        <w:rPr>
                          <w:rFonts w:ascii="Cambria Math" w:eastAsiaTheme="minorEastAsia" w:hAnsi="Cambria Math" w:cstheme="minorHAnsi"/>
                          <w:sz w:val="24"/>
                          <w:szCs w:val="24"/>
                        </w:rPr>
                        <m:t>k</m:t>
                      </m:r>
                    </m:num>
                    <m:den>
                      <m:r>
                        <m:rPr>
                          <m:sty m:val="p"/>
                        </m:rPr>
                        <w:rPr>
                          <w:rFonts w:ascii="Cambria Math" w:eastAsiaTheme="minorEastAsia" w:hAnsi="Cambria Math" w:cstheme="minorHAnsi"/>
                          <w:sz w:val="24"/>
                          <w:szCs w:val="24"/>
                        </w:rPr>
                        <m:t>100</m:t>
                      </m:r>
                    </m:den>
                  </m:f>
                  <m:r>
                    <m:rPr>
                      <m:sty m:val="p"/>
                    </m:rPr>
                    <w:rPr>
                      <w:rFonts w:ascii="Cambria Math" w:eastAsiaTheme="minorEastAsia" w:hAnsi="Cambria Math" w:cstheme="minorHAnsi"/>
                      <w:sz w:val="24"/>
                      <w:szCs w:val="24"/>
                    </w:rPr>
                    <m:t>×a</m:t>
                  </m:r>
                </m:e>
              </m:d>
            </m:oMath>
            <w:r w:rsidR="001239EF" w:rsidRPr="00983F50">
              <w:rPr>
                <w:rFonts w:ascii="Jost" w:hAnsi="Jost"/>
                <w:kern w:val="2"/>
                <w:sz w:val="24"/>
                <w:szCs w:val="24"/>
              </w:rPr>
              <w:t xml:space="preserve">, kur </w:t>
            </w:r>
          </w:p>
          <w:p w14:paraId="37357912" w14:textId="77777777" w:rsidR="001239EF" w:rsidRPr="00983F50" w:rsidRDefault="001239EF" w:rsidP="00983F50">
            <w:pPr>
              <w:jc w:val="both"/>
              <w:textAlignment w:val="baseline"/>
              <w:rPr>
                <w:rFonts w:ascii="Jost" w:hAnsi="Jost"/>
                <w:kern w:val="2"/>
                <w:sz w:val="24"/>
                <w:szCs w:val="24"/>
              </w:rPr>
            </w:pPr>
            <w:r w:rsidRPr="00983F50">
              <w:rPr>
                <w:rFonts w:ascii="Jost" w:hAnsi="Jost"/>
                <w:kern w:val="2"/>
                <w:sz w:val="24"/>
                <w:szCs w:val="24"/>
              </w:rPr>
              <w:t>a –įkainis (Eur be PVM)) (jei peržiūra jau buvo atlikta, tai po paskutinio perskaičiavimo) </w:t>
            </w:r>
          </w:p>
          <w:p w14:paraId="19728A86" w14:textId="77777777" w:rsidR="001239EF" w:rsidRPr="00983F50" w:rsidRDefault="001239EF" w:rsidP="00983F50">
            <w:pPr>
              <w:jc w:val="both"/>
              <w:textAlignment w:val="baseline"/>
              <w:rPr>
                <w:rFonts w:ascii="Jost" w:hAnsi="Jost"/>
                <w:kern w:val="2"/>
                <w:sz w:val="24"/>
                <w:szCs w:val="24"/>
              </w:rPr>
            </w:pPr>
            <w:r w:rsidRPr="00983F50">
              <w:rPr>
                <w:rFonts w:ascii="Jost" w:hAnsi="Jost"/>
                <w:kern w:val="2"/>
                <w:sz w:val="24"/>
                <w:szCs w:val="24"/>
              </w:rPr>
              <w:t>a</w:t>
            </w:r>
            <w:r w:rsidRPr="00983F50">
              <w:rPr>
                <w:rFonts w:ascii="Jost" w:hAnsi="Jost"/>
                <w:kern w:val="2"/>
                <w:sz w:val="24"/>
                <w:szCs w:val="24"/>
                <w:vertAlign w:val="subscript"/>
              </w:rPr>
              <w:t>1</w:t>
            </w:r>
            <w:r w:rsidRPr="00983F50">
              <w:rPr>
                <w:rFonts w:ascii="Jost" w:hAnsi="Jost"/>
                <w:kern w:val="2"/>
                <w:sz w:val="24"/>
                <w:szCs w:val="24"/>
              </w:rPr>
              <w:t xml:space="preserve"> – perskaičiuotas (pakeistas) įkainis (Eur be PVM) </w:t>
            </w:r>
          </w:p>
          <w:p w14:paraId="5A38E822" w14:textId="3C7EC5FE" w:rsidR="001239EF" w:rsidRPr="00983F50" w:rsidRDefault="001239EF" w:rsidP="00983F50">
            <w:pPr>
              <w:jc w:val="both"/>
              <w:textAlignment w:val="baseline"/>
              <w:rPr>
                <w:rFonts w:ascii="Jost" w:hAnsi="Jost"/>
                <w:kern w:val="2"/>
                <w:sz w:val="24"/>
                <w:szCs w:val="24"/>
              </w:rPr>
            </w:pPr>
            <w:r w:rsidRPr="00983F50">
              <w:rPr>
                <w:rFonts w:ascii="Jost" w:hAnsi="Jost"/>
                <w:kern w:val="2"/>
                <w:sz w:val="24"/>
                <w:szCs w:val="24"/>
              </w:rPr>
              <w:t>k – pagal vartotojų kainų indeksą 061 Medicinos gaminiai, aparatai ir įranga apskaičiuotas Vartojimo prekių ir paslaugų kainų pokytis (padidėjimas arba sumažėjimas) (%).</w:t>
            </w:r>
          </w:p>
          <w:p w14:paraId="542E35B2" w14:textId="77777777" w:rsidR="001239EF" w:rsidRPr="00983F50" w:rsidRDefault="001239EF" w:rsidP="00983F50">
            <w:pPr>
              <w:jc w:val="both"/>
              <w:textAlignment w:val="baseline"/>
              <w:rPr>
                <w:rFonts w:ascii="Jost" w:hAnsi="Jost"/>
                <w:kern w:val="2"/>
                <w:sz w:val="24"/>
                <w:szCs w:val="24"/>
              </w:rPr>
            </w:pPr>
            <w:r w:rsidRPr="00983F50">
              <w:rPr>
                <w:rFonts w:ascii="Jost" w:hAnsi="Jost"/>
                <w:kern w:val="2"/>
                <w:sz w:val="24"/>
                <w:szCs w:val="24"/>
              </w:rPr>
              <w:t>„k“ reikšmė skaičiuojama pagal formulę:</w:t>
            </w:r>
          </w:p>
          <w:p w14:paraId="0BCEC33C" w14:textId="77777777" w:rsidR="001239EF" w:rsidRPr="00983F50" w:rsidRDefault="001239EF" w:rsidP="00983F50">
            <w:pPr>
              <w:jc w:val="both"/>
              <w:textAlignment w:val="baseline"/>
              <w:rPr>
                <w:rFonts w:ascii="Jost" w:hAnsi="Jost"/>
                <w:kern w:val="2"/>
                <w:sz w:val="24"/>
                <w:szCs w:val="24"/>
              </w:rPr>
            </w:pPr>
            <m:oMath>
              <m:r>
                <m:rPr>
                  <m:sty m:val="p"/>
                </m:rPr>
                <w:rPr>
                  <w:rFonts w:ascii="Cambria Math" w:hAnsi="Cambria Math" w:cstheme="minorHAnsi"/>
                  <w:sz w:val="24"/>
                  <w:szCs w:val="24"/>
                </w:rPr>
                <m:t>k =</m:t>
              </m:r>
              <m:f>
                <m:fPr>
                  <m:ctrlPr>
                    <w:rPr>
                      <w:rFonts w:ascii="Cambria Math" w:eastAsiaTheme="minorEastAsia" w:hAnsi="Cambria Math" w:cstheme="minorHAnsi"/>
                      <w:sz w:val="24"/>
                      <w:szCs w:val="24"/>
                    </w:rPr>
                  </m:ctrlPr>
                </m:fPr>
                <m:num>
                  <m:sSub>
                    <m:sSubPr>
                      <m:ctrlPr>
                        <w:rPr>
                          <w:rFonts w:ascii="Cambria Math" w:eastAsiaTheme="minorEastAsia" w:hAnsi="Cambria Math" w:cstheme="minorHAnsi"/>
                          <w:sz w:val="24"/>
                          <w:szCs w:val="24"/>
                        </w:rPr>
                      </m:ctrlPr>
                    </m:sSubPr>
                    <m:e>
                      <m:r>
                        <m:rPr>
                          <m:sty m:val="p"/>
                        </m:rPr>
                        <w:rPr>
                          <w:rFonts w:ascii="Cambria Math" w:eastAsiaTheme="minorEastAsia" w:hAnsi="Cambria Math" w:cstheme="minorHAnsi"/>
                          <w:sz w:val="24"/>
                          <w:szCs w:val="24"/>
                        </w:rPr>
                        <m:t>Ind</m:t>
                      </m:r>
                    </m:e>
                    <m:sub>
                      <m:r>
                        <m:rPr>
                          <m:sty m:val="p"/>
                        </m:rPr>
                        <w:rPr>
                          <w:rFonts w:ascii="Cambria Math" w:eastAsiaTheme="minorEastAsia" w:hAnsi="Cambria Math" w:cstheme="minorHAnsi"/>
                          <w:sz w:val="24"/>
                          <w:szCs w:val="24"/>
                        </w:rPr>
                        <m:t>naujausias</m:t>
                      </m:r>
                    </m:sub>
                  </m:sSub>
                </m:num>
                <m:den>
                  <m:sSub>
                    <m:sSubPr>
                      <m:ctrlPr>
                        <w:rPr>
                          <w:rFonts w:ascii="Cambria Math" w:eastAsiaTheme="minorEastAsia" w:hAnsi="Cambria Math" w:cstheme="minorHAnsi"/>
                          <w:sz w:val="24"/>
                          <w:szCs w:val="24"/>
                        </w:rPr>
                      </m:ctrlPr>
                    </m:sSubPr>
                    <m:e>
                      <m:r>
                        <m:rPr>
                          <m:sty m:val="p"/>
                        </m:rPr>
                        <w:rPr>
                          <w:rFonts w:ascii="Cambria Math" w:eastAsiaTheme="minorEastAsia" w:hAnsi="Cambria Math" w:cstheme="minorHAnsi"/>
                          <w:sz w:val="24"/>
                          <w:szCs w:val="24"/>
                        </w:rPr>
                        <m:t>Ind</m:t>
                      </m:r>
                    </m:e>
                    <m:sub>
                      <m:r>
                        <m:rPr>
                          <m:sty m:val="p"/>
                        </m:rPr>
                        <w:rPr>
                          <w:rFonts w:ascii="Cambria Math" w:eastAsiaTheme="minorEastAsia" w:hAnsi="Cambria Math" w:cstheme="minorHAnsi"/>
                          <w:sz w:val="24"/>
                          <w:szCs w:val="24"/>
                        </w:rPr>
                        <m:t>pradžia</m:t>
                      </m:r>
                    </m:sub>
                  </m:sSub>
                </m:den>
              </m:f>
              <m:r>
                <m:rPr>
                  <m:sty m:val="p"/>
                </m:rPr>
                <w:rPr>
                  <w:rFonts w:ascii="Cambria Math" w:eastAsiaTheme="minorEastAsia" w:hAnsi="Cambria Math" w:cstheme="minorHAnsi"/>
                  <w:sz w:val="24"/>
                  <w:szCs w:val="24"/>
                </w:rPr>
                <m:t>×100-100</m:t>
              </m:r>
            </m:oMath>
            <w:r w:rsidRPr="00983F50">
              <w:rPr>
                <w:rFonts w:ascii="Jost" w:hAnsi="Jost"/>
                <w:kern w:val="2"/>
                <w:sz w:val="24"/>
                <w:szCs w:val="24"/>
              </w:rPr>
              <w:t>, (proc.) kur</w:t>
            </w:r>
          </w:p>
          <w:p w14:paraId="162498E9" w14:textId="1DAD548E" w:rsidR="001239EF" w:rsidRPr="00983F50" w:rsidRDefault="001239EF" w:rsidP="00983F50">
            <w:pPr>
              <w:jc w:val="both"/>
              <w:textAlignment w:val="baseline"/>
              <w:rPr>
                <w:rFonts w:ascii="Jost" w:hAnsi="Jost"/>
                <w:noProof/>
                <w:kern w:val="2"/>
                <w:sz w:val="24"/>
                <w:szCs w:val="24"/>
              </w:rPr>
            </w:pPr>
            <w:r w:rsidRPr="00983F50">
              <w:rPr>
                <w:rFonts w:ascii="Jost" w:hAnsi="Jost"/>
                <w:noProof/>
                <w:kern w:val="2"/>
                <w:sz w:val="24"/>
                <w:szCs w:val="24"/>
              </w:rPr>
              <w:t>Ind</w:t>
            </w:r>
            <w:r w:rsidRPr="00983F50">
              <w:rPr>
                <w:rFonts w:ascii="Jost" w:hAnsi="Jost"/>
                <w:noProof/>
                <w:kern w:val="2"/>
                <w:sz w:val="24"/>
                <w:szCs w:val="24"/>
                <w:vertAlign w:val="subscript"/>
              </w:rPr>
              <w:t>naujausias</w:t>
            </w:r>
            <w:r w:rsidRPr="00983F50">
              <w:rPr>
                <w:rFonts w:ascii="Jost" w:hAnsi="Jost"/>
                <w:noProof/>
                <w:kern w:val="2"/>
                <w:sz w:val="24"/>
                <w:szCs w:val="24"/>
              </w:rPr>
              <w:t xml:space="preserve"> – kreipimosi dėl įkainių peržiūros išsiuntimo kitai šaliai dieną paskelbtas naujausias vartotojų kainų indeksas </w:t>
            </w:r>
            <w:r w:rsidRPr="00983F50">
              <w:rPr>
                <w:rFonts w:ascii="Jost" w:hAnsi="Jost"/>
                <w:kern w:val="2"/>
                <w:sz w:val="24"/>
                <w:szCs w:val="24"/>
              </w:rPr>
              <w:t>061 Medicinos gaminiai, aparatai ir įranga.</w:t>
            </w:r>
          </w:p>
          <w:p w14:paraId="150ADA65" w14:textId="11DCB978" w:rsidR="001239EF" w:rsidRPr="00983F50" w:rsidRDefault="001239EF" w:rsidP="00983F50">
            <w:pPr>
              <w:jc w:val="both"/>
              <w:rPr>
                <w:rFonts w:ascii="Jost" w:hAnsi="Jost"/>
                <w:kern w:val="2"/>
                <w:sz w:val="24"/>
                <w:szCs w:val="24"/>
              </w:rPr>
            </w:pPr>
            <w:r w:rsidRPr="00983F50">
              <w:rPr>
                <w:rFonts w:ascii="Jost" w:hAnsi="Jost"/>
                <w:noProof/>
                <w:kern w:val="2"/>
                <w:sz w:val="24"/>
                <w:szCs w:val="24"/>
              </w:rPr>
              <w:t>Ind</w:t>
            </w:r>
            <w:r w:rsidRPr="00983F50">
              <w:rPr>
                <w:rFonts w:ascii="Jost" w:hAnsi="Jost"/>
                <w:noProof/>
                <w:kern w:val="2"/>
                <w:sz w:val="24"/>
                <w:szCs w:val="24"/>
                <w:vertAlign w:val="subscript"/>
              </w:rPr>
              <w:t>pradžia</w:t>
            </w:r>
            <w:r w:rsidRPr="00983F50">
              <w:rPr>
                <w:rFonts w:ascii="Jost" w:hAnsi="Jost"/>
                <w:noProof/>
                <w:kern w:val="2"/>
                <w:sz w:val="24"/>
                <w:szCs w:val="24"/>
              </w:rPr>
              <w:t xml:space="preserve"> – laikotarpio</w:t>
            </w:r>
            <w:r w:rsidRPr="00983F50">
              <w:rPr>
                <w:rFonts w:ascii="Jost" w:hAnsi="Jost"/>
                <w:kern w:val="2"/>
                <w:sz w:val="24"/>
                <w:szCs w:val="24"/>
              </w:rPr>
              <w:t xml:space="preserve"> pradžios datos (mėnesio) </w:t>
            </w:r>
            <w:r w:rsidRPr="00983F50">
              <w:rPr>
                <w:rFonts w:ascii="Jost" w:hAnsi="Jost"/>
                <w:noProof/>
                <w:kern w:val="2"/>
                <w:sz w:val="24"/>
                <w:szCs w:val="24"/>
              </w:rPr>
              <w:t>vartotojų kainų indeksas</w:t>
            </w:r>
            <w:r w:rsidRPr="00983F50">
              <w:rPr>
                <w:rFonts w:ascii="Jost" w:hAnsi="Jost"/>
                <w:kern w:val="2"/>
                <w:sz w:val="24"/>
                <w:szCs w:val="24"/>
              </w:rPr>
              <w:t xml:space="preserve"> </w:t>
            </w:r>
            <w:r w:rsidR="000B52F7" w:rsidRPr="00983F50">
              <w:rPr>
                <w:rFonts w:ascii="Jost" w:hAnsi="Jost"/>
                <w:kern w:val="2"/>
                <w:sz w:val="24"/>
                <w:szCs w:val="24"/>
              </w:rPr>
              <w:t>061 Medicinos gaminiai, aparatai ir įranga</w:t>
            </w:r>
            <w:r w:rsidRPr="00983F50">
              <w:rPr>
                <w:rFonts w:ascii="Jost" w:hAnsi="Jost"/>
                <w:kern w:val="2"/>
                <w:sz w:val="24"/>
                <w:szCs w:val="24"/>
              </w:rPr>
              <w:t>. Pirmojo perskaičiavimo atveju laikotarpio pradžia (mėnuo) yra Sutarties įsigaliojimo dienos mėnuo. Antrojo ir vėlesnių perskaičiavimų atveju laikotarpio pradžia (mėnuo) yra paskutinio perskaičiavimo metu naudotos paskelbto atitinkamo vartotojų kainų indekso reikšmės mėnuo.</w:t>
            </w:r>
          </w:p>
          <w:p w14:paraId="5C690D90" w14:textId="77777777" w:rsidR="001239EF" w:rsidRPr="00983F50" w:rsidRDefault="001239EF" w:rsidP="00983F50">
            <w:pPr>
              <w:jc w:val="both"/>
              <w:rPr>
                <w:rFonts w:ascii="Jost" w:hAnsi="Jost"/>
                <w:sz w:val="24"/>
                <w:szCs w:val="24"/>
              </w:rPr>
            </w:pPr>
            <w:r w:rsidRPr="00983F50">
              <w:rPr>
                <w:rFonts w:ascii="Jost" w:hAnsi="Jost"/>
                <w:sz w:val="24"/>
                <w:szCs w:val="24"/>
              </w:rPr>
              <w:t>Pradinės Sutarties vertė perskaičiuojama pagal formulę:</w:t>
            </w:r>
          </w:p>
          <w:p w14:paraId="453A21FB" w14:textId="77777777" w:rsidR="001239EF" w:rsidRPr="00983F50" w:rsidRDefault="001239EF" w:rsidP="00983F50">
            <w:pPr>
              <w:jc w:val="both"/>
              <w:rPr>
                <w:rFonts w:ascii="Jost" w:hAnsi="Jost"/>
                <w:color w:val="4F81BD" w:themeColor="accent1"/>
                <w:sz w:val="24"/>
                <w:szCs w:val="24"/>
              </w:rPr>
            </w:pPr>
          </w:p>
          <w:p w14:paraId="62367DC3" w14:textId="77777777" w:rsidR="001239EF" w:rsidRPr="00983F50" w:rsidRDefault="001239EF" w:rsidP="00983F50">
            <w:pPr>
              <w:jc w:val="both"/>
              <w:rPr>
                <w:rFonts w:ascii="Jost" w:hAnsi="Jost"/>
                <w:sz w:val="24"/>
                <w:szCs w:val="24"/>
                <w:lang w:val="en-US"/>
              </w:rPr>
            </w:pPr>
            <w:r w:rsidRPr="00983F50">
              <w:rPr>
                <w:rFonts w:ascii="Jost" w:hAnsi="Jost"/>
                <w:sz w:val="24"/>
                <w:szCs w:val="24"/>
              </w:rPr>
              <w:lastRenderedPageBreak/>
              <w:t xml:space="preserve">P1 = Ppr+ (Plik </w:t>
            </w:r>
            <w:r w:rsidRPr="00983F50">
              <w:rPr>
                <w:rFonts w:ascii="Cambria Math" w:hAnsi="Cambria Math" w:cs="Cambria Math"/>
                <w:sz w:val="24"/>
                <w:szCs w:val="24"/>
              </w:rPr>
              <w:t>∗</w:t>
            </w:r>
            <w:r w:rsidRPr="00983F50">
              <w:rPr>
                <w:rFonts w:ascii="Jost" w:hAnsi="Jost"/>
                <w:sz w:val="24"/>
                <w:szCs w:val="24"/>
              </w:rPr>
              <w:t xml:space="preserve"> </w:t>
            </w:r>
            <w:r w:rsidRPr="00983F50">
              <w:rPr>
                <w:rFonts w:ascii="Cambria Math" w:hAnsi="Cambria Math" w:cs="Cambria Math"/>
                <w:sz w:val="24"/>
                <w:szCs w:val="24"/>
              </w:rPr>
              <w:t>𝑘</w:t>
            </w:r>
            <w:r w:rsidRPr="00983F50">
              <w:rPr>
                <w:rFonts w:ascii="Jost" w:hAnsi="Jost"/>
                <w:sz w:val="24"/>
                <w:szCs w:val="24"/>
              </w:rPr>
              <w:t>/100),  kur</w:t>
            </w:r>
          </w:p>
          <w:p w14:paraId="5F838B0A" w14:textId="77777777" w:rsidR="001239EF" w:rsidRPr="00983F50" w:rsidRDefault="001239EF" w:rsidP="00983F50">
            <w:pPr>
              <w:jc w:val="both"/>
              <w:rPr>
                <w:rFonts w:ascii="Jost" w:hAnsi="Jost"/>
                <w:sz w:val="24"/>
                <w:szCs w:val="24"/>
              </w:rPr>
            </w:pPr>
          </w:p>
          <w:p w14:paraId="5479D95F" w14:textId="77777777" w:rsidR="001239EF" w:rsidRPr="00983F50" w:rsidRDefault="001239EF" w:rsidP="00983F50">
            <w:pPr>
              <w:jc w:val="both"/>
              <w:rPr>
                <w:rFonts w:ascii="Jost" w:hAnsi="Jost"/>
                <w:sz w:val="24"/>
                <w:szCs w:val="24"/>
              </w:rPr>
            </w:pPr>
            <w:r w:rsidRPr="00983F50">
              <w:rPr>
                <w:rFonts w:ascii="Jost" w:hAnsi="Jost"/>
                <w:sz w:val="24"/>
                <w:szCs w:val="24"/>
              </w:rPr>
              <w:t>P1 – perskaičiuota Pradinės Sutarties vertė;</w:t>
            </w:r>
          </w:p>
          <w:p w14:paraId="6194EA13" w14:textId="77777777" w:rsidR="001239EF" w:rsidRPr="00983F50" w:rsidRDefault="001239EF" w:rsidP="00983F50">
            <w:pPr>
              <w:jc w:val="both"/>
              <w:rPr>
                <w:rFonts w:ascii="Jost" w:hAnsi="Jost"/>
                <w:sz w:val="24"/>
                <w:szCs w:val="24"/>
              </w:rPr>
            </w:pPr>
            <w:r w:rsidRPr="00983F50">
              <w:rPr>
                <w:rFonts w:ascii="Jost" w:hAnsi="Jost"/>
                <w:sz w:val="24"/>
                <w:szCs w:val="24"/>
              </w:rPr>
              <w:t>Ppr – Pradinės Sutarties vertė;</w:t>
            </w:r>
          </w:p>
          <w:p w14:paraId="28E4CF91" w14:textId="77777777" w:rsidR="001239EF" w:rsidRPr="00983F50" w:rsidRDefault="001239EF" w:rsidP="00983F50">
            <w:pPr>
              <w:jc w:val="both"/>
              <w:rPr>
                <w:rFonts w:ascii="Jost" w:hAnsi="Jost"/>
                <w:sz w:val="24"/>
                <w:szCs w:val="24"/>
              </w:rPr>
            </w:pPr>
            <w:r w:rsidRPr="00983F50">
              <w:rPr>
                <w:rFonts w:ascii="Jost" w:hAnsi="Jost"/>
                <w:sz w:val="24"/>
                <w:szCs w:val="24"/>
              </w:rPr>
              <w:t>Plik – Pradinės Sutarties vertės likutis perskaičiavimo dieną;</w:t>
            </w:r>
          </w:p>
          <w:p w14:paraId="6CFBC065" w14:textId="05AF711A" w:rsidR="001239EF" w:rsidRPr="00983F50" w:rsidRDefault="001239EF" w:rsidP="00983F50">
            <w:pPr>
              <w:jc w:val="both"/>
              <w:rPr>
                <w:rFonts w:ascii="Jost" w:hAnsi="Jost"/>
                <w:sz w:val="24"/>
                <w:szCs w:val="24"/>
              </w:rPr>
            </w:pPr>
            <w:r w:rsidRPr="00983F50">
              <w:rPr>
                <w:rFonts w:ascii="Jost" w:hAnsi="Jost"/>
                <w:sz w:val="24"/>
                <w:szCs w:val="24"/>
              </w:rPr>
              <w:t xml:space="preserve">k – pagal vartotojų kainų indeksą </w:t>
            </w:r>
            <w:r w:rsidR="000B52F7" w:rsidRPr="00983F50">
              <w:rPr>
                <w:rFonts w:ascii="Jost" w:hAnsi="Jost"/>
                <w:kern w:val="2"/>
                <w:sz w:val="24"/>
                <w:szCs w:val="24"/>
              </w:rPr>
              <w:t>061 Medicinos gaminiai, aparatai ir įranga</w:t>
            </w:r>
            <w:r w:rsidRPr="00983F50">
              <w:rPr>
                <w:rFonts w:ascii="Jost" w:hAnsi="Jost"/>
                <w:color w:val="4F81BD" w:themeColor="accent1"/>
                <w:sz w:val="24"/>
                <w:szCs w:val="24"/>
              </w:rPr>
              <w:t xml:space="preserve"> </w:t>
            </w:r>
            <w:r w:rsidRPr="00983F50">
              <w:rPr>
                <w:rFonts w:ascii="Jost" w:hAnsi="Jost"/>
                <w:sz w:val="24"/>
                <w:szCs w:val="24"/>
              </w:rPr>
              <w:t xml:space="preserve">apskaičiuotas </w:t>
            </w:r>
            <w:r w:rsidRPr="00983F50">
              <w:rPr>
                <w:rFonts w:ascii="Jost" w:hAnsi="Jost"/>
                <w:kern w:val="2"/>
                <w:sz w:val="24"/>
                <w:szCs w:val="24"/>
              </w:rPr>
              <w:t>Vartojimo prekių ir paslaugų</w:t>
            </w:r>
            <w:r w:rsidRPr="00983F50">
              <w:rPr>
                <w:rFonts w:ascii="Jost" w:hAnsi="Jost"/>
                <w:sz w:val="24"/>
                <w:szCs w:val="24"/>
              </w:rPr>
              <w:t xml:space="preserve"> kainų pokytis (padidėjimas arba sumažėjimas) (%)).</w:t>
            </w:r>
          </w:p>
          <w:p w14:paraId="1110D0EA" w14:textId="77777777" w:rsidR="001239EF" w:rsidRPr="00983F50" w:rsidRDefault="001239EF" w:rsidP="00983F50">
            <w:pPr>
              <w:jc w:val="both"/>
              <w:rPr>
                <w:rFonts w:ascii="Jost" w:hAnsi="Jost"/>
                <w:color w:val="000000"/>
                <w:kern w:val="2"/>
                <w:sz w:val="24"/>
                <w:szCs w:val="24"/>
                <w:shd w:val="clear" w:color="auto" w:fill="FFFFFF"/>
              </w:rPr>
            </w:pPr>
            <w:r w:rsidRPr="00983F50">
              <w:rPr>
                <w:rFonts w:ascii="Jost" w:hAnsi="Jost"/>
                <w:color w:val="000000"/>
                <w:kern w:val="2"/>
                <w:sz w:val="24"/>
                <w:szCs w:val="24"/>
              </w:rPr>
              <w:t xml:space="preserve">5.3.3.7. </w:t>
            </w:r>
            <w:r w:rsidRPr="00983F50">
              <w:rPr>
                <w:rFonts w:ascii="Jost" w:hAnsi="Jost"/>
                <w:color w:val="000000"/>
                <w:kern w:val="2"/>
                <w:sz w:val="24"/>
                <w:szCs w:val="24"/>
                <w:shd w:val="clear" w:color="auto" w:fill="FFFFFF"/>
              </w:rPr>
              <w:t xml:space="preserve">Skaičiavimams indeksų reikšmės imamos </w:t>
            </w:r>
            <w:r w:rsidRPr="00983F50">
              <w:rPr>
                <w:rFonts w:ascii="Jost" w:hAnsi="Jost"/>
                <w:b/>
                <w:bCs/>
                <w:kern w:val="2"/>
                <w:sz w:val="24"/>
                <w:szCs w:val="24"/>
                <w:shd w:val="clear" w:color="auto" w:fill="FFFFFF"/>
              </w:rPr>
              <w:t>keturių</w:t>
            </w:r>
            <w:r w:rsidRPr="00983F50">
              <w:rPr>
                <w:rFonts w:ascii="Jost" w:hAnsi="Jost"/>
                <w:kern w:val="2"/>
                <w:sz w:val="24"/>
                <w:szCs w:val="24"/>
                <w:shd w:val="clear" w:color="auto" w:fill="FFFFFF"/>
              </w:rPr>
              <w:t xml:space="preserve"> </w:t>
            </w:r>
            <w:r w:rsidRPr="00983F50">
              <w:rPr>
                <w:rFonts w:ascii="Jost" w:hAnsi="Jost"/>
                <w:color w:val="000000"/>
                <w:kern w:val="2"/>
                <w:sz w:val="24"/>
                <w:szCs w:val="24"/>
                <w:shd w:val="clear" w:color="auto" w:fill="FFFFFF"/>
              </w:rPr>
              <w:t xml:space="preserve">skaitmenų po kablelio tikslumu. Apskaičiuotas pokytis (k) tolimesniems skaičiavimams naudojamas suapvalinus iki </w:t>
            </w:r>
            <w:r w:rsidRPr="00983F50">
              <w:rPr>
                <w:rFonts w:ascii="Jost" w:hAnsi="Jost"/>
                <w:b/>
                <w:bCs/>
                <w:kern w:val="2"/>
                <w:sz w:val="24"/>
                <w:szCs w:val="24"/>
                <w:shd w:val="clear" w:color="auto" w:fill="FFFFFF"/>
              </w:rPr>
              <w:t xml:space="preserve">vieno </w:t>
            </w:r>
            <w:r w:rsidRPr="00983F50">
              <w:rPr>
                <w:rFonts w:ascii="Jost" w:hAnsi="Jost"/>
                <w:color w:val="000000"/>
                <w:kern w:val="2"/>
                <w:sz w:val="24"/>
                <w:szCs w:val="24"/>
                <w:shd w:val="clear" w:color="auto" w:fill="FFFFFF"/>
              </w:rPr>
              <w:t>skaitmens po kablelio, o apskaičiuotas įkainis „a</w:t>
            </w:r>
            <w:r w:rsidRPr="00983F50">
              <w:rPr>
                <w:rFonts w:ascii="Jost" w:hAnsi="Jost"/>
                <w:color w:val="000000"/>
                <w:kern w:val="2"/>
                <w:sz w:val="24"/>
                <w:szCs w:val="24"/>
                <w:shd w:val="clear" w:color="auto" w:fill="FFFFFF"/>
                <w:vertAlign w:val="subscript"/>
              </w:rPr>
              <w:t>1</w:t>
            </w:r>
            <w:r w:rsidRPr="00983F50">
              <w:rPr>
                <w:rFonts w:ascii="Jost" w:hAnsi="Jost"/>
                <w:color w:val="000000"/>
                <w:kern w:val="2"/>
                <w:sz w:val="24"/>
                <w:szCs w:val="24"/>
                <w:shd w:val="clear" w:color="auto" w:fill="FFFFFF"/>
              </w:rPr>
              <w:t>“ suapvalinamas iki</w:t>
            </w:r>
            <w:r w:rsidRPr="00983F50">
              <w:rPr>
                <w:rFonts w:ascii="Jost" w:hAnsi="Jost"/>
                <w:b/>
                <w:bCs/>
                <w:color w:val="000000"/>
                <w:kern w:val="2"/>
                <w:sz w:val="24"/>
                <w:szCs w:val="24"/>
                <w:shd w:val="clear" w:color="auto" w:fill="FFFFFF"/>
              </w:rPr>
              <w:t xml:space="preserve"> šešių </w:t>
            </w:r>
            <w:r w:rsidRPr="00983F50">
              <w:rPr>
                <w:rFonts w:ascii="Jost" w:hAnsi="Jost"/>
                <w:color w:val="000000"/>
                <w:kern w:val="2"/>
                <w:sz w:val="24"/>
                <w:szCs w:val="24"/>
                <w:shd w:val="clear" w:color="auto" w:fill="FFFFFF"/>
              </w:rPr>
              <w:t>skaitmenų po kablelio.</w:t>
            </w:r>
          </w:p>
          <w:p w14:paraId="4D2B5BFA" w14:textId="77777777" w:rsidR="001239EF" w:rsidRPr="00983F50" w:rsidRDefault="001239EF" w:rsidP="00983F50">
            <w:pPr>
              <w:jc w:val="both"/>
              <w:rPr>
                <w:rFonts w:ascii="Jost" w:hAnsi="Jost"/>
                <w:color w:val="000000"/>
                <w:kern w:val="2"/>
                <w:sz w:val="24"/>
                <w:szCs w:val="24"/>
                <w:shd w:val="clear" w:color="auto" w:fill="FFFFFF"/>
              </w:rPr>
            </w:pPr>
            <w:r w:rsidRPr="00983F50">
              <w:rPr>
                <w:rFonts w:ascii="Jost" w:hAnsi="Jost"/>
                <w:color w:val="000000"/>
                <w:kern w:val="2"/>
                <w:sz w:val="24"/>
                <w:szCs w:val="24"/>
                <w:shd w:val="clear" w:color="auto" w:fill="FFFFFF"/>
              </w:rPr>
              <w:t>5.3.3.8. Šalis, siekianti Sutarties</w:t>
            </w:r>
            <w:r w:rsidRPr="00983F50">
              <w:rPr>
                <w:rFonts w:ascii="Jost" w:hAnsi="Jost"/>
                <w:color w:val="FF0000"/>
                <w:kern w:val="2"/>
                <w:sz w:val="24"/>
                <w:szCs w:val="24"/>
                <w:shd w:val="clear" w:color="auto" w:fill="FFFFFF"/>
              </w:rPr>
              <w:t xml:space="preserve"> </w:t>
            </w:r>
            <w:r w:rsidRPr="00983F50">
              <w:rPr>
                <w:rFonts w:ascii="Jost" w:hAnsi="Jost"/>
                <w:kern w:val="2"/>
                <w:sz w:val="24"/>
                <w:szCs w:val="24"/>
                <w:shd w:val="clear" w:color="auto" w:fill="FFFFFF"/>
              </w:rPr>
              <w:t xml:space="preserve">įkainių </w:t>
            </w:r>
            <w:r w:rsidRPr="00983F50">
              <w:rPr>
                <w:rFonts w:ascii="Jost" w:hAnsi="Jost"/>
                <w:color w:val="000000"/>
                <w:kern w:val="2"/>
                <w:sz w:val="24"/>
                <w:szCs w:val="24"/>
                <w:shd w:val="clear" w:color="auto" w:fill="FFFFFF"/>
              </w:rPr>
              <w:t xml:space="preserve">peržiūros, privalo raštu kreiptis į kitą Šalį ir prašyme pateikti visą reikalingą informaciją: Sutarties pavadinimą, numerį, datą, neperduotų ir neapmokėtų </w:t>
            </w:r>
            <w:r w:rsidRPr="00983F50">
              <w:rPr>
                <w:rFonts w:ascii="Jost" w:hAnsi="Jost"/>
                <w:kern w:val="2"/>
                <w:sz w:val="24"/>
                <w:szCs w:val="24"/>
                <w:shd w:val="clear" w:color="auto" w:fill="FFFFFF"/>
              </w:rPr>
              <w:t>Pr</w:t>
            </w:r>
            <w:r w:rsidRPr="00983F50">
              <w:rPr>
                <w:rFonts w:ascii="Jost" w:hAnsi="Jost"/>
                <w:color w:val="000000"/>
                <w:kern w:val="2"/>
                <w:sz w:val="24"/>
                <w:szCs w:val="24"/>
                <w:shd w:val="clear" w:color="auto" w:fill="FFFFFF"/>
              </w:rPr>
              <w:t xml:space="preserve">ekių sąrašą su kiekiais, vartotojų kainų indeksų reikšmes su nuorodomis į viešus šaltinius Valstybės duomenų agentūros Oficialiosios statistikos portale arba </w:t>
            </w:r>
            <w:r w:rsidRPr="00983F50">
              <w:rPr>
                <w:rFonts w:ascii="Jost" w:hAnsi="Jost"/>
                <w:kern w:val="2"/>
                <w:sz w:val="24"/>
                <w:szCs w:val="24"/>
                <w:bdr w:val="none" w:sz="0" w:space="0" w:color="auto" w:frame="1"/>
              </w:rPr>
              <w:t>kitus oficialius šaltinių duomenis</w:t>
            </w:r>
            <w:r w:rsidRPr="00983F50">
              <w:rPr>
                <w:rFonts w:ascii="Jost" w:hAnsi="Jost"/>
                <w:color w:val="000000"/>
                <w:kern w:val="2"/>
                <w:sz w:val="24"/>
                <w:szCs w:val="24"/>
                <w:shd w:val="clear" w:color="auto" w:fill="FFFFFF"/>
              </w:rPr>
              <w:t>, kita svarbi informacija. Prašyme Šalis neturi teisės nurodyti kito vartotojų kainų indekso ar prašyti perskaičiavimo pagal kitą vartotojų kainų indeksą nei nurodytas šioje procedūroje.</w:t>
            </w:r>
          </w:p>
          <w:p w14:paraId="13745DCA" w14:textId="77777777" w:rsidR="001239EF" w:rsidRPr="00983F50" w:rsidRDefault="001239EF" w:rsidP="00983F50">
            <w:pPr>
              <w:jc w:val="both"/>
              <w:rPr>
                <w:rFonts w:ascii="Jost" w:hAnsi="Jost"/>
                <w:color w:val="000000"/>
                <w:kern w:val="2"/>
                <w:sz w:val="24"/>
                <w:szCs w:val="24"/>
                <w:shd w:val="clear" w:color="auto" w:fill="FFFFFF"/>
              </w:rPr>
            </w:pPr>
            <w:r w:rsidRPr="00983F50">
              <w:rPr>
                <w:rFonts w:ascii="Jost" w:hAnsi="Jost"/>
                <w:color w:val="000000"/>
                <w:kern w:val="2"/>
                <w:sz w:val="24"/>
                <w:szCs w:val="24"/>
                <w:shd w:val="clear" w:color="auto" w:fill="FFFFFF"/>
              </w:rPr>
              <w:lastRenderedPageBreak/>
              <w:t>5</w:t>
            </w:r>
            <w:r w:rsidRPr="00983F50">
              <w:rPr>
                <w:rFonts w:ascii="Jost" w:hAnsi="Jost"/>
                <w:kern w:val="2"/>
                <w:sz w:val="24"/>
                <w:szCs w:val="24"/>
              </w:rPr>
              <w:t xml:space="preserve">.3.3.9. </w:t>
            </w:r>
            <w:r w:rsidRPr="00983F50">
              <w:rPr>
                <w:rFonts w:ascii="Jost" w:hAnsi="Jost"/>
                <w:color w:val="000000"/>
                <w:kern w:val="2"/>
                <w:sz w:val="24"/>
                <w:szCs w:val="24"/>
                <w:shd w:val="clear" w:color="auto" w:fill="FFFFFF"/>
              </w:rPr>
              <w:t xml:space="preserve">Susitarimas turi būti sudarytas per 10 (dešimt) darbo dienų nuo Šalies pateikto tinkamo prašymo perskaičiuoti </w:t>
            </w:r>
            <w:r w:rsidRPr="00983F50">
              <w:rPr>
                <w:rFonts w:ascii="Jost" w:hAnsi="Jost"/>
                <w:kern w:val="2"/>
                <w:sz w:val="24"/>
                <w:szCs w:val="24"/>
                <w:shd w:val="clear" w:color="auto" w:fill="FFFFFF"/>
              </w:rPr>
              <w:t>S</w:t>
            </w:r>
            <w:r w:rsidRPr="00983F50">
              <w:rPr>
                <w:rFonts w:ascii="Jost" w:hAnsi="Jost"/>
                <w:kern w:val="2"/>
                <w:sz w:val="24"/>
                <w:szCs w:val="24"/>
              </w:rPr>
              <w:t>utarties</w:t>
            </w:r>
            <w:r w:rsidRPr="00983F50">
              <w:rPr>
                <w:rFonts w:ascii="Jost" w:hAnsi="Jost"/>
                <w:kern w:val="2"/>
                <w:sz w:val="24"/>
                <w:szCs w:val="24"/>
                <w:shd w:val="clear" w:color="auto" w:fill="FFFFFF"/>
              </w:rPr>
              <w:t xml:space="preserve"> įkainius gavimo </w:t>
            </w:r>
            <w:r w:rsidRPr="00983F50">
              <w:rPr>
                <w:rFonts w:ascii="Jost" w:hAnsi="Jost"/>
                <w:color w:val="000000"/>
                <w:kern w:val="2"/>
                <w:sz w:val="24"/>
                <w:szCs w:val="24"/>
                <w:shd w:val="clear" w:color="auto" w:fill="FFFFFF"/>
              </w:rPr>
              <w:t>dienos.</w:t>
            </w:r>
          </w:p>
          <w:p w14:paraId="2D588459" w14:textId="723ECB4C" w:rsidR="001239EF" w:rsidRPr="00983F50" w:rsidRDefault="001239EF" w:rsidP="00983F50">
            <w:pPr>
              <w:jc w:val="both"/>
              <w:rPr>
                <w:rFonts w:ascii="Jost" w:eastAsiaTheme="minorEastAsia" w:hAnsi="Jost"/>
                <w:sz w:val="24"/>
                <w:szCs w:val="24"/>
              </w:rPr>
            </w:pPr>
            <w:r w:rsidRPr="00983F50">
              <w:rPr>
                <w:rFonts w:ascii="Jost" w:hAnsi="Jost"/>
                <w:color w:val="000000"/>
                <w:kern w:val="2"/>
                <w:sz w:val="24"/>
                <w:szCs w:val="24"/>
                <w:shd w:val="clear" w:color="auto" w:fill="FFFFFF"/>
              </w:rPr>
              <w:t xml:space="preserve">5.3.3.10. </w:t>
            </w:r>
            <w:r w:rsidRPr="00983F50">
              <w:rPr>
                <w:rFonts w:ascii="Jost" w:hAnsi="Jost"/>
                <w:color w:val="000000"/>
                <w:kern w:val="2"/>
                <w:sz w:val="24"/>
                <w:szCs w:val="24"/>
                <w:bdr w:val="none" w:sz="0" w:space="0" w:color="auto" w:frame="1"/>
              </w:rPr>
              <w:t>Susitarimu Šalys neturi teisės keisti procedūroje nurodytos tvarkos ar kitų Sutarties nuostatų, išskyrus, jei keitimas atliekamas pagal VPĮ nuostatas.</w:t>
            </w:r>
          </w:p>
        </w:tc>
        <w:tc>
          <w:tcPr>
            <w:tcW w:w="2910" w:type="dxa"/>
          </w:tcPr>
          <w:p w14:paraId="5A43CB31" w14:textId="77777777" w:rsidR="001239EF" w:rsidRPr="00983F50" w:rsidRDefault="001239EF" w:rsidP="00983F50">
            <w:pPr>
              <w:tabs>
                <w:tab w:val="left" w:pos="540"/>
              </w:tabs>
              <w:jc w:val="both"/>
              <w:rPr>
                <w:rFonts w:ascii="Jost" w:eastAsiaTheme="minorEastAsia" w:hAnsi="Jost"/>
                <w:sz w:val="24"/>
                <w:szCs w:val="24"/>
                <w:lang w:eastAsia="lt-LT"/>
              </w:rPr>
            </w:pPr>
            <w:r w:rsidRPr="00983F50">
              <w:rPr>
                <w:rFonts w:ascii="Jost" w:eastAsiaTheme="minorEastAsia" w:hAnsi="Jost"/>
                <w:sz w:val="24"/>
                <w:szCs w:val="24"/>
                <w:lang w:eastAsia="lt-LT"/>
              </w:rPr>
              <w:lastRenderedPageBreak/>
              <w:t>1. Ar siūloma kainos perskaičiavimo tvarka yra tinkama?</w:t>
            </w:r>
          </w:p>
          <w:p w14:paraId="75D6FAE7" w14:textId="77777777" w:rsidR="001239EF" w:rsidRPr="00983F50" w:rsidRDefault="001239EF" w:rsidP="00983F50">
            <w:pPr>
              <w:tabs>
                <w:tab w:val="left" w:pos="540"/>
              </w:tabs>
              <w:jc w:val="both"/>
              <w:rPr>
                <w:rFonts w:ascii="Jost" w:eastAsiaTheme="minorEastAsia" w:hAnsi="Jost"/>
                <w:sz w:val="24"/>
                <w:szCs w:val="24"/>
                <w:lang w:eastAsia="lt-LT"/>
              </w:rPr>
            </w:pPr>
          </w:p>
          <w:p w14:paraId="53646388" w14:textId="295E8A4B" w:rsidR="001239EF" w:rsidRPr="00983F50" w:rsidRDefault="001239EF" w:rsidP="00983F50">
            <w:pPr>
              <w:tabs>
                <w:tab w:val="left" w:pos="540"/>
              </w:tabs>
              <w:jc w:val="both"/>
              <w:rPr>
                <w:rFonts w:ascii="Jost" w:eastAsiaTheme="minorEastAsia" w:hAnsi="Jost"/>
                <w:sz w:val="24"/>
                <w:szCs w:val="24"/>
                <w:lang w:eastAsia="lt-LT"/>
              </w:rPr>
            </w:pPr>
            <w:r w:rsidRPr="00983F50">
              <w:rPr>
                <w:rFonts w:ascii="Jost" w:eastAsiaTheme="minorEastAsia" w:hAnsi="Jost"/>
                <w:sz w:val="24"/>
                <w:szCs w:val="24"/>
                <w:lang w:eastAsia="lt-LT"/>
              </w:rPr>
              <w:t xml:space="preserve">2. Ar siūlomas kainos perskaičiavimo dažnis/periodiškumas (ne </w:t>
            </w:r>
            <w:r w:rsidRPr="00983F50">
              <w:rPr>
                <w:rFonts w:ascii="Jost" w:eastAsiaTheme="minorEastAsia" w:hAnsi="Jost"/>
                <w:sz w:val="24"/>
                <w:szCs w:val="24"/>
                <w:lang w:eastAsia="lt-LT"/>
              </w:rPr>
              <w:lastRenderedPageBreak/>
              <w:t>dažniau kaip kas 6 mėn.) yra tinkamas?</w:t>
            </w:r>
          </w:p>
          <w:p w14:paraId="4D4B3CBC" w14:textId="77777777" w:rsidR="001239EF" w:rsidRPr="00983F50" w:rsidRDefault="001239EF" w:rsidP="00983F50">
            <w:pPr>
              <w:tabs>
                <w:tab w:val="left" w:pos="540"/>
              </w:tabs>
              <w:jc w:val="both"/>
              <w:rPr>
                <w:rFonts w:ascii="Jost" w:eastAsiaTheme="minorEastAsia" w:hAnsi="Jost"/>
                <w:sz w:val="24"/>
                <w:szCs w:val="24"/>
                <w:lang w:eastAsia="lt-LT"/>
              </w:rPr>
            </w:pPr>
          </w:p>
          <w:p w14:paraId="5A65DA74" w14:textId="7FAD914A" w:rsidR="001239EF" w:rsidRPr="00983F50" w:rsidRDefault="001239EF" w:rsidP="00983F50">
            <w:pPr>
              <w:jc w:val="both"/>
              <w:rPr>
                <w:rFonts w:ascii="Jost" w:eastAsiaTheme="minorEastAsia" w:hAnsi="Jost"/>
                <w:sz w:val="24"/>
                <w:szCs w:val="24"/>
                <w:lang w:eastAsia="lt-LT"/>
              </w:rPr>
            </w:pPr>
            <w:r w:rsidRPr="00983F50">
              <w:rPr>
                <w:rFonts w:ascii="Jost" w:eastAsiaTheme="minorEastAsia" w:hAnsi="Jost"/>
                <w:sz w:val="24"/>
                <w:szCs w:val="24"/>
                <w:lang w:eastAsia="lt-LT"/>
              </w:rPr>
              <w:t xml:space="preserve">3. Ar nurodytas </w:t>
            </w:r>
            <w:r w:rsidRPr="00983F50">
              <w:rPr>
                <w:rFonts w:ascii="Jost" w:eastAsiaTheme="minorEastAsia" w:hAnsi="Jost"/>
                <w:sz w:val="24"/>
                <w:szCs w:val="24"/>
                <w:lang w:val="lt"/>
              </w:rPr>
              <w:t>vartotojų kainų indeksas 061 Medicinos gaminiai, aparatai ir įranga</w:t>
            </w:r>
            <w:r w:rsidR="00983F50" w:rsidRPr="00983F50">
              <w:rPr>
                <w:rFonts w:ascii="Jost" w:eastAsiaTheme="minorEastAsia" w:hAnsi="Jost"/>
                <w:sz w:val="24"/>
                <w:szCs w:val="24"/>
                <w:lang w:val="lt"/>
              </w:rPr>
              <w:t xml:space="preserve"> </w:t>
            </w:r>
            <w:r w:rsidRPr="00983F50">
              <w:rPr>
                <w:rFonts w:ascii="Jost" w:eastAsiaTheme="minorEastAsia" w:hAnsi="Jost"/>
                <w:sz w:val="24"/>
                <w:szCs w:val="24"/>
                <w:lang w:eastAsia="lt-LT"/>
              </w:rPr>
              <w:t>yra tinkamas?</w:t>
            </w:r>
          </w:p>
          <w:p w14:paraId="107A6C09" w14:textId="77777777" w:rsidR="001239EF" w:rsidRPr="00983F50" w:rsidRDefault="001239EF" w:rsidP="00983F50">
            <w:pPr>
              <w:tabs>
                <w:tab w:val="left" w:pos="540"/>
              </w:tabs>
              <w:jc w:val="both"/>
              <w:rPr>
                <w:rFonts w:ascii="Jost" w:eastAsiaTheme="minorEastAsia" w:hAnsi="Jost"/>
                <w:sz w:val="24"/>
                <w:szCs w:val="24"/>
                <w:lang w:eastAsia="lt-LT"/>
              </w:rPr>
            </w:pPr>
          </w:p>
          <w:p w14:paraId="438F4B38" w14:textId="77777777" w:rsidR="001239EF" w:rsidRPr="00983F50" w:rsidRDefault="001239EF" w:rsidP="00983F50">
            <w:pPr>
              <w:tabs>
                <w:tab w:val="left" w:pos="540"/>
              </w:tabs>
              <w:jc w:val="both"/>
              <w:rPr>
                <w:rFonts w:ascii="Jost" w:eastAsiaTheme="minorEastAsia" w:hAnsi="Jost"/>
                <w:sz w:val="24"/>
                <w:szCs w:val="24"/>
                <w:lang w:eastAsia="lt-LT"/>
              </w:rPr>
            </w:pPr>
            <w:r w:rsidRPr="00983F50">
              <w:rPr>
                <w:rFonts w:ascii="Jost" w:eastAsiaTheme="minorEastAsia" w:hAnsi="Jost"/>
                <w:sz w:val="24"/>
                <w:szCs w:val="24"/>
                <w:lang w:eastAsia="lt-LT"/>
              </w:rPr>
              <w:t>4. Ar dar siūlytumėte įtraukti kitus rodiklius ir kokius skaičiuojant kainos perskaičiavimą?</w:t>
            </w:r>
          </w:p>
          <w:p w14:paraId="6B4574CA" w14:textId="77777777" w:rsidR="001239EF" w:rsidRPr="00983F50" w:rsidRDefault="001239EF" w:rsidP="00983F50">
            <w:pPr>
              <w:tabs>
                <w:tab w:val="left" w:pos="540"/>
              </w:tabs>
              <w:jc w:val="both"/>
              <w:rPr>
                <w:rFonts w:ascii="Jost" w:eastAsiaTheme="minorEastAsia" w:hAnsi="Jost"/>
                <w:sz w:val="24"/>
                <w:szCs w:val="24"/>
                <w:lang w:eastAsia="lt-LT"/>
              </w:rPr>
            </w:pPr>
          </w:p>
          <w:p w14:paraId="37DA20E0" w14:textId="40ABAF2E" w:rsidR="001239EF" w:rsidRPr="00983F50" w:rsidRDefault="001239EF" w:rsidP="00983F50">
            <w:pPr>
              <w:tabs>
                <w:tab w:val="left" w:pos="540"/>
              </w:tabs>
              <w:jc w:val="both"/>
              <w:rPr>
                <w:rFonts w:ascii="Jost" w:eastAsiaTheme="minorEastAsia" w:hAnsi="Jost"/>
                <w:sz w:val="24"/>
                <w:szCs w:val="24"/>
                <w:lang w:eastAsia="lt-LT"/>
              </w:rPr>
            </w:pPr>
            <w:r w:rsidRPr="00983F50">
              <w:rPr>
                <w:rFonts w:ascii="Jost" w:eastAsiaTheme="minorEastAsia" w:hAnsi="Jost"/>
                <w:sz w:val="24"/>
                <w:szCs w:val="24"/>
                <w:lang w:eastAsia="lt-LT"/>
              </w:rPr>
              <w:t>5. Ar pokytis „viršija 5 proc.“ yra tinkamas inicijuoti kainos perskaičiavimą?</w:t>
            </w:r>
          </w:p>
        </w:tc>
        <w:tc>
          <w:tcPr>
            <w:tcW w:w="2085" w:type="dxa"/>
          </w:tcPr>
          <w:p w14:paraId="462C0359" w14:textId="77777777" w:rsidR="001239EF" w:rsidRPr="00983F50" w:rsidRDefault="001239EF" w:rsidP="00983F50">
            <w:pPr>
              <w:jc w:val="both"/>
              <w:rPr>
                <w:rFonts w:ascii="Jost" w:hAnsi="Jost" w:cstheme="minorHAnsi"/>
                <w:sz w:val="24"/>
                <w:szCs w:val="24"/>
              </w:rPr>
            </w:pPr>
          </w:p>
        </w:tc>
      </w:tr>
    </w:tbl>
    <w:p w14:paraId="50D99C11" w14:textId="77777777" w:rsidR="00B231F9" w:rsidRPr="00983F50" w:rsidRDefault="00B231F9" w:rsidP="00983F50">
      <w:pPr>
        <w:jc w:val="both"/>
        <w:rPr>
          <w:rFonts w:ascii="Jost" w:hAnsi="Jost" w:cstheme="minorHAnsi"/>
          <w:sz w:val="24"/>
          <w:szCs w:val="24"/>
          <w:u w:val="single"/>
        </w:rPr>
      </w:pPr>
    </w:p>
    <w:sectPr w:rsidR="00B231F9" w:rsidRPr="00983F50" w:rsidSect="00C261EE">
      <w:headerReference w:type="default" r:id="rId13"/>
      <w:footerReference w:type="default" r:id="rId14"/>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8EFA8" w14:textId="77777777" w:rsidR="000061DD" w:rsidRDefault="000061DD" w:rsidP="007E6C2C">
      <w:pPr>
        <w:spacing w:after="0" w:line="240" w:lineRule="auto"/>
      </w:pPr>
      <w:r>
        <w:separator/>
      </w:r>
    </w:p>
  </w:endnote>
  <w:endnote w:type="continuationSeparator" w:id="0">
    <w:p w14:paraId="08BE69EE" w14:textId="77777777" w:rsidR="000061DD" w:rsidRDefault="000061DD"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panose1 w:val="00000000000000000000"/>
    <w:charset w:val="4D"/>
    <w:family w:val="auto"/>
    <w:pitch w:val="variable"/>
    <w:sig w:usb0="A00002EF" w:usb1="0000205B" w:usb2="0000001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90593" w14:textId="77777777" w:rsidR="000061DD" w:rsidRDefault="000061DD" w:rsidP="007E6C2C">
      <w:pPr>
        <w:spacing w:after="0" w:line="240" w:lineRule="auto"/>
      </w:pPr>
      <w:r>
        <w:separator/>
      </w:r>
    </w:p>
  </w:footnote>
  <w:footnote w:type="continuationSeparator" w:id="0">
    <w:p w14:paraId="3F1FE95F" w14:textId="77777777" w:rsidR="000061DD" w:rsidRDefault="000061DD"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572EAF">
    <w:pPr>
      <w:pStyle w:val="Antrats"/>
      <w:tabs>
        <w:tab w:val="clear" w:pos="9638"/>
        <w:tab w:val="right" w:pos="9639"/>
      </w:tabs>
      <w:ind w:right="6"/>
      <w:jc w:val="both"/>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62C0BA64" w:rsidR="00831E44" w:rsidRDefault="00206A9F" w:rsidP="00572EAF">
    <w:pPr>
      <w:pStyle w:val="Antrats"/>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051E9"/>
    <w:multiLevelType w:val="hybridMultilevel"/>
    <w:tmpl w:val="50C63998"/>
    <w:lvl w:ilvl="0" w:tplc="E7D0B964">
      <w:start w:val="1"/>
      <w:numFmt w:val="bullet"/>
      <w:lvlText w:val="•"/>
      <w:lvlJc w:val="left"/>
      <w:pPr>
        <w:tabs>
          <w:tab w:val="num" w:pos="720"/>
        </w:tabs>
        <w:ind w:left="720" w:hanging="360"/>
      </w:pPr>
      <w:rPr>
        <w:rFonts w:ascii="Times New Roman" w:hAnsi="Times New Roman" w:hint="default"/>
      </w:rPr>
    </w:lvl>
    <w:lvl w:ilvl="1" w:tplc="DC925D58" w:tentative="1">
      <w:start w:val="1"/>
      <w:numFmt w:val="bullet"/>
      <w:lvlText w:val="•"/>
      <w:lvlJc w:val="left"/>
      <w:pPr>
        <w:tabs>
          <w:tab w:val="num" w:pos="1440"/>
        </w:tabs>
        <w:ind w:left="1440" w:hanging="360"/>
      </w:pPr>
      <w:rPr>
        <w:rFonts w:ascii="Times New Roman" w:hAnsi="Times New Roman" w:hint="default"/>
      </w:rPr>
    </w:lvl>
    <w:lvl w:ilvl="2" w:tplc="7C8A48BE" w:tentative="1">
      <w:start w:val="1"/>
      <w:numFmt w:val="bullet"/>
      <w:lvlText w:val="•"/>
      <w:lvlJc w:val="left"/>
      <w:pPr>
        <w:tabs>
          <w:tab w:val="num" w:pos="2160"/>
        </w:tabs>
        <w:ind w:left="2160" w:hanging="360"/>
      </w:pPr>
      <w:rPr>
        <w:rFonts w:ascii="Times New Roman" w:hAnsi="Times New Roman" w:hint="default"/>
      </w:rPr>
    </w:lvl>
    <w:lvl w:ilvl="3" w:tplc="2F8459D0" w:tentative="1">
      <w:start w:val="1"/>
      <w:numFmt w:val="bullet"/>
      <w:lvlText w:val="•"/>
      <w:lvlJc w:val="left"/>
      <w:pPr>
        <w:tabs>
          <w:tab w:val="num" w:pos="2880"/>
        </w:tabs>
        <w:ind w:left="2880" w:hanging="360"/>
      </w:pPr>
      <w:rPr>
        <w:rFonts w:ascii="Times New Roman" w:hAnsi="Times New Roman" w:hint="default"/>
      </w:rPr>
    </w:lvl>
    <w:lvl w:ilvl="4" w:tplc="1B8C4E84" w:tentative="1">
      <w:start w:val="1"/>
      <w:numFmt w:val="bullet"/>
      <w:lvlText w:val="•"/>
      <w:lvlJc w:val="left"/>
      <w:pPr>
        <w:tabs>
          <w:tab w:val="num" w:pos="3600"/>
        </w:tabs>
        <w:ind w:left="3600" w:hanging="360"/>
      </w:pPr>
      <w:rPr>
        <w:rFonts w:ascii="Times New Roman" w:hAnsi="Times New Roman" w:hint="default"/>
      </w:rPr>
    </w:lvl>
    <w:lvl w:ilvl="5" w:tplc="A5FEAB56" w:tentative="1">
      <w:start w:val="1"/>
      <w:numFmt w:val="bullet"/>
      <w:lvlText w:val="•"/>
      <w:lvlJc w:val="left"/>
      <w:pPr>
        <w:tabs>
          <w:tab w:val="num" w:pos="4320"/>
        </w:tabs>
        <w:ind w:left="4320" w:hanging="360"/>
      </w:pPr>
      <w:rPr>
        <w:rFonts w:ascii="Times New Roman" w:hAnsi="Times New Roman" w:hint="default"/>
      </w:rPr>
    </w:lvl>
    <w:lvl w:ilvl="6" w:tplc="AC9699DC" w:tentative="1">
      <w:start w:val="1"/>
      <w:numFmt w:val="bullet"/>
      <w:lvlText w:val="•"/>
      <w:lvlJc w:val="left"/>
      <w:pPr>
        <w:tabs>
          <w:tab w:val="num" w:pos="5040"/>
        </w:tabs>
        <w:ind w:left="5040" w:hanging="360"/>
      </w:pPr>
      <w:rPr>
        <w:rFonts w:ascii="Times New Roman" w:hAnsi="Times New Roman" w:hint="default"/>
      </w:rPr>
    </w:lvl>
    <w:lvl w:ilvl="7" w:tplc="3B82340A" w:tentative="1">
      <w:start w:val="1"/>
      <w:numFmt w:val="bullet"/>
      <w:lvlText w:val="•"/>
      <w:lvlJc w:val="left"/>
      <w:pPr>
        <w:tabs>
          <w:tab w:val="num" w:pos="5760"/>
        </w:tabs>
        <w:ind w:left="5760" w:hanging="360"/>
      </w:pPr>
      <w:rPr>
        <w:rFonts w:ascii="Times New Roman" w:hAnsi="Times New Roman" w:hint="default"/>
      </w:rPr>
    </w:lvl>
    <w:lvl w:ilvl="8" w:tplc="EF9E45E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54D414F8"/>
    <w:multiLevelType w:val="hybridMultilevel"/>
    <w:tmpl w:val="585E94E0"/>
    <w:lvl w:ilvl="0" w:tplc="D7E4D204">
      <w:start w:val="1"/>
      <w:numFmt w:val="bullet"/>
      <w:lvlText w:val="•"/>
      <w:lvlJc w:val="left"/>
      <w:pPr>
        <w:tabs>
          <w:tab w:val="num" w:pos="720"/>
        </w:tabs>
        <w:ind w:left="720" w:hanging="360"/>
      </w:pPr>
      <w:rPr>
        <w:rFonts w:ascii="Times New Roman" w:hAnsi="Times New Roman" w:hint="default"/>
      </w:rPr>
    </w:lvl>
    <w:lvl w:ilvl="1" w:tplc="5A141AB6" w:tentative="1">
      <w:start w:val="1"/>
      <w:numFmt w:val="bullet"/>
      <w:lvlText w:val="•"/>
      <w:lvlJc w:val="left"/>
      <w:pPr>
        <w:tabs>
          <w:tab w:val="num" w:pos="1440"/>
        </w:tabs>
        <w:ind w:left="1440" w:hanging="360"/>
      </w:pPr>
      <w:rPr>
        <w:rFonts w:ascii="Times New Roman" w:hAnsi="Times New Roman" w:hint="default"/>
      </w:rPr>
    </w:lvl>
    <w:lvl w:ilvl="2" w:tplc="FE84ADEA" w:tentative="1">
      <w:start w:val="1"/>
      <w:numFmt w:val="bullet"/>
      <w:lvlText w:val="•"/>
      <w:lvlJc w:val="left"/>
      <w:pPr>
        <w:tabs>
          <w:tab w:val="num" w:pos="2160"/>
        </w:tabs>
        <w:ind w:left="2160" w:hanging="360"/>
      </w:pPr>
      <w:rPr>
        <w:rFonts w:ascii="Times New Roman" w:hAnsi="Times New Roman" w:hint="default"/>
      </w:rPr>
    </w:lvl>
    <w:lvl w:ilvl="3" w:tplc="843C87C0" w:tentative="1">
      <w:start w:val="1"/>
      <w:numFmt w:val="bullet"/>
      <w:lvlText w:val="•"/>
      <w:lvlJc w:val="left"/>
      <w:pPr>
        <w:tabs>
          <w:tab w:val="num" w:pos="2880"/>
        </w:tabs>
        <w:ind w:left="2880" w:hanging="360"/>
      </w:pPr>
      <w:rPr>
        <w:rFonts w:ascii="Times New Roman" w:hAnsi="Times New Roman" w:hint="default"/>
      </w:rPr>
    </w:lvl>
    <w:lvl w:ilvl="4" w:tplc="5B4863CC" w:tentative="1">
      <w:start w:val="1"/>
      <w:numFmt w:val="bullet"/>
      <w:lvlText w:val="•"/>
      <w:lvlJc w:val="left"/>
      <w:pPr>
        <w:tabs>
          <w:tab w:val="num" w:pos="3600"/>
        </w:tabs>
        <w:ind w:left="3600" w:hanging="360"/>
      </w:pPr>
      <w:rPr>
        <w:rFonts w:ascii="Times New Roman" w:hAnsi="Times New Roman" w:hint="default"/>
      </w:rPr>
    </w:lvl>
    <w:lvl w:ilvl="5" w:tplc="EF82168C" w:tentative="1">
      <w:start w:val="1"/>
      <w:numFmt w:val="bullet"/>
      <w:lvlText w:val="•"/>
      <w:lvlJc w:val="left"/>
      <w:pPr>
        <w:tabs>
          <w:tab w:val="num" w:pos="4320"/>
        </w:tabs>
        <w:ind w:left="4320" w:hanging="360"/>
      </w:pPr>
      <w:rPr>
        <w:rFonts w:ascii="Times New Roman" w:hAnsi="Times New Roman" w:hint="default"/>
      </w:rPr>
    </w:lvl>
    <w:lvl w:ilvl="6" w:tplc="663C7CB6" w:tentative="1">
      <w:start w:val="1"/>
      <w:numFmt w:val="bullet"/>
      <w:lvlText w:val="•"/>
      <w:lvlJc w:val="left"/>
      <w:pPr>
        <w:tabs>
          <w:tab w:val="num" w:pos="5040"/>
        </w:tabs>
        <w:ind w:left="5040" w:hanging="360"/>
      </w:pPr>
      <w:rPr>
        <w:rFonts w:ascii="Times New Roman" w:hAnsi="Times New Roman" w:hint="default"/>
      </w:rPr>
    </w:lvl>
    <w:lvl w:ilvl="7" w:tplc="CB2E4830" w:tentative="1">
      <w:start w:val="1"/>
      <w:numFmt w:val="bullet"/>
      <w:lvlText w:val="•"/>
      <w:lvlJc w:val="left"/>
      <w:pPr>
        <w:tabs>
          <w:tab w:val="num" w:pos="5760"/>
        </w:tabs>
        <w:ind w:left="5760" w:hanging="360"/>
      </w:pPr>
      <w:rPr>
        <w:rFonts w:ascii="Times New Roman" w:hAnsi="Times New Roman" w:hint="default"/>
      </w:rPr>
    </w:lvl>
    <w:lvl w:ilvl="8" w:tplc="AC3AD4C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6096A34"/>
    <w:multiLevelType w:val="hybridMultilevel"/>
    <w:tmpl w:val="1B1C7710"/>
    <w:lvl w:ilvl="0" w:tplc="32820592">
      <w:start w:val="1"/>
      <w:numFmt w:val="bullet"/>
      <w:lvlText w:val="•"/>
      <w:lvlJc w:val="left"/>
      <w:pPr>
        <w:tabs>
          <w:tab w:val="num" w:pos="720"/>
        </w:tabs>
        <w:ind w:left="720" w:hanging="360"/>
      </w:pPr>
      <w:rPr>
        <w:rFonts w:ascii="Times New Roman" w:hAnsi="Times New Roman" w:hint="default"/>
      </w:rPr>
    </w:lvl>
    <w:lvl w:ilvl="1" w:tplc="0C14D264" w:tentative="1">
      <w:start w:val="1"/>
      <w:numFmt w:val="bullet"/>
      <w:lvlText w:val="•"/>
      <w:lvlJc w:val="left"/>
      <w:pPr>
        <w:tabs>
          <w:tab w:val="num" w:pos="1440"/>
        </w:tabs>
        <w:ind w:left="1440" w:hanging="360"/>
      </w:pPr>
      <w:rPr>
        <w:rFonts w:ascii="Times New Roman" w:hAnsi="Times New Roman" w:hint="default"/>
      </w:rPr>
    </w:lvl>
    <w:lvl w:ilvl="2" w:tplc="FE9421FE" w:tentative="1">
      <w:start w:val="1"/>
      <w:numFmt w:val="bullet"/>
      <w:lvlText w:val="•"/>
      <w:lvlJc w:val="left"/>
      <w:pPr>
        <w:tabs>
          <w:tab w:val="num" w:pos="2160"/>
        </w:tabs>
        <w:ind w:left="2160" w:hanging="360"/>
      </w:pPr>
      <w:rPr>
        <w:rFonts w:ascii="Times New Roman" w:hAnsi="Times New Roman" w:hint="default"/>
      </w:rPr>
    </w:lvl>
    <w:lvl w:ilvl="3" w:tplc="78B2D1D4" w:tentative="1">
      <w:start w:val="1"/>
      <w:numFmt w:val="bullet"/>
      <w:lvlText w:val="•"/>
      <w:lvlJc w:val="left"/>
      <w:pPr>
        <w:tabs>
          <w:tab w:val="num" w:pos="2880"/>
        </w:tabs>
        <w:ind w:left="2880" w:hanging="360"/>
      </w:pPr>
      <w:rPr>
        <w:rFonts w:ascii="Times New Roman" w:hAnsi="Times New Roman" w:hint="default"/>
      </w:rPr>
    </w:lvl>
    <w:lvl w:ilvl="4" w:tplc="46F48A18" w:tentative="1">
      <w:start w:val="1"/>
      <w:numFmt w:val="bullet"/>
      <w:lvlText w:val="•"/>
      <w:lvlJc w:val="left"/>
      <w:pPr>
        <w:tabs>
          <w:tab w:val="num" w:pos="3600"/>
        </w:tabs>
        <w:ind w:left="3600" w:hanging="360"/>
      </w:pPr>
      <w:rPr>
        <w:rFonts w:ascii="Times New Roman" w:hAnsi="Times New Roman" w:hint="default"/>
      </w:rPr>
    </w:lvl>
    <w:lvl w:ilvl="5" w:tplc="441A2520" w:tentative="1">
      <w:start w:val="1"/>
      <w:numFmt w:val="bullet"/>
      <w:lvlText w:val="•"/>
      <w:lvlJc w:val="left"/>
      <w:pPr>
        <w:tabs>
          <w:tab w:val="num" w:pos="4320"/>
        </w:tabs>
        <w:ind w:left="4320" w:hanging="360"/>
      </w:pPr>
      <w:rPr>
        <w:rFonts w:ascii="Times New Roman" w:hAnsi="Times New Roman" w:hint="default"/>
      </w:rPr>
    </w:lvl>
    <w:lvl w:ilvl="6" w:tplc="9F0AAD88" w:tentative="1">
      <w:start w:val="1"/>
      <w:numFmt w:val="bullet"/>
      <w:lvlText w:val="•"/>
      <w:lvlJc w:val="left"/>
      <w:pPr>
        <w:tabs>
          <w:tab w:val="num" w:pos="5040"/>
        </w:tabs>
        <w:ind w:left="5040" w:hanging="360"/>
      </w:pPr>
      <w:rPr>
        <w:rFonts w:ascii="Times New Roman" w:hAnsi="Times New Roman" w:hint="default"/>
      </w:rPr>
    </w:lvl>
    <w:lvl w:ilvl="7" w:tplc="D682DC06" w:tentative="1">
      <w:start w:val="1"/>
      <w:numFmt w:val="bullet"/>
      <w:lvlText w:val="•"/>
      <w:lvlJc w:val="left"/>
      <w:pPr>
        <w:tabs>
          <w:tab w:val="num" w:pos="5760"/>
        </w:tabs>
        <w:ind w:left="5760" w:hanging="360"/>
      </w:pPr>
      <w:rPr>
        <w:rFonts w:ascii="Times New Roman" w:hAnsi="Times New Roman" w:hint="default"/>
      </w:rPr>
    </w:lvl>
    <w:lvl w:ilvl="8" w:tplc="5A946B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8397705">
    <w:abstractNumId w:val="2"/>
  </w:num>
  <w:num w:numId="2" w16cid:durableId="315645895">
    <w:abstractNumId w:val="7"/>
  </w:num>
  <w:num w:numId="3" w16cid:durableId="740255455">
    <w:abstractNumId w:val="1"/>
  </w:num>
  <w:num w:numId="4" w16cid:durableId="926571691">
    <w:abstractNumId w:val="4"/>
  </w:num>
  <w:num w:numId="5" w16cid:durableId="28386340">
    <w:abstractNumId w:val="3"/>
  </w:num>
  <w:num w:numId="6" w16cid:durableId="1094670847">
    <w:abstractNumId w:val="5"/>
  </w:num>
  <w:num w:numId="7" w16cid:durableId="213395539">
    <w:abstractNumId w:val="0"/>
  </w:num>
  <w:num w:numId="8" w16cid:durableId="1258712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61DD"/>
    <w:rsid w:val="000124FA"/>
    <w:rsid w:val="000178B0"/>
    <w:rsid w:val="00032B6C"/>
    <w:rsid w:val="00043DB2"/>
    <w:rsid w:val="000750E5"/>
    <w:rsid w:val="0007770F"/>
    <w:rsid w:val="00077F25"/>
    <w:rsid w:val="000B52F7"/>
    <w:rsid w:val="000B6793"/>
    <w:rsid w:val="000C1EAA"/>
    <w:rsid w:val="000C6A35"/>
    <w:rsid w:val="000F7E57"/>
    <w:rsid w:val="00101187"/>
    <w:rsid w:val="001239EF"/>
    <w:rsid w:val="00132087"/>
    <w:rsid w:val="00136279"/>
    <w:rsid w:val="00143A77"/>
    <w:rsid w:val="00153DBD"/>
    <w:rsid w:val="00154364"/>
    <w:rsid w:val="001574CE"/>
    <w:rsid w:val="00177D9C"/>
    <w:rsid w:val="0018219D"/>
    <w:rsid w:val="00190ECA"/>
    <w:rsid w:val="00195B5C"/>
    <w:rsid w:val="001A7972"/>
    <w:rsid w:val="001B7A33"/>
    <w:rsid w:val="001C35C1"/>
    <w:rsid w:val="00206A9F"/>
    <w:rsid w:val="002143A2"/>
    <w:rsid w:val="002260ED"/>
    <w:rsid w:val="0024519B"/>
    <w:rsid w:val="002615F2"/>
    <w:rsid w:val="002676D7"/>
    <w:rsid w:val="00271E4A"/>
    <w:rsid w:val="00276838"/>
    <w:rsid w:val="002909C8"/>
    <w:rsid w:val="0029415D"/>
    <w:rsid w:val="002945C0"/>
    <w:rsid w:val="00306E43"/>
    <w:rsid w:val="00307A3C"/>
    <w:rsid w:val="00312204"/>
    <w:rsid w:val="003136B8"/>
    <w:rsid w:val="00314640"/>
    <w:rsid w:val="003422C7"/>
    <w:rsid w:val="00344A83"/>
    <w:rsid w:val="00351163"/>
    <w:rsid w:val="003714AF"/>
    <w:rsid w:val="0038690F"/>
    <w:rsid w:val="003914CB"/>
    <w:rsid w:val="00391BC5"/>
    <w:rsid w:val="00393710"/>
    <w:rsid w:val="003A1F19"/>
    <w:rsid w:val="003A54A8"/>
    <w:rsid w:val="003C266F"/>
    <w:rsid w:val="003C364E"/>
    <w:rsid w:val="003D3008"/>
    <w:rsid w:val="003D7A1F"/>
    <w:rsid w:val="004019DB"/>
    <w:rsid w:val="00420D2D"/>
    <w:rsid w:val="00454562"/>
    <w:rsid w:val="00454755"/>
    <w:rsid w:val="0047482A"/>
    <w:rsid w:val="004863B0"/>
    <w:rsid w:val="0049028B"/>
    <w:rsid w:val="004B39BD"/>
    <w:rsid w:val="004B74D9"/>
    <w:rsid w:val="004E41A6"/>
    <w:rsid w:val="004F0A04"/>
    <w:rsid w:val="004F4DC6"/>
    <w:rsid w:val="0051340D"/>
    <w:rsid w:val="005149F7"/>
    <w:rsid w:val="00516D7B"/>
    <w:rsid w:val="005212E7"/>
    <w:rsid w:val="00522C53"/>
    <w:rsid w:val="00547699"/>
    <w:rsid w:val="00562B9E"/>
    <w:rsid w:val="00565905"/>
    <w:rsid w:val="00567670"/>
    <w:rsid w:val="00572EAF"/>
    <w:rsid w:val="0058080D"/>
    <w:rsid w:val="00593DDA"/>
    <w:rsid w:val="0059544B"/>
    <w:rsid w:val="005A1A23"/>
    <w:rsid w:val="005B485C"/>
    <w:rsid w:val="005C50C5"/>
    <w:rsid w:val="005C7BEF"/>
    <w:rsid w:val="005D5005"/>
    <w:rsid w:val="005D6E2B"/>
    <w:rsid w:val="005E5311"/>
    <w:rsid w:val="005F27A2"/>
    <w:rsid w:val="005F61A9"/>
    <w:rsid w:val="00601929"/>
    <w:rsid w:val="00617B65"/>
    <w:rsid w:val="00627DE6"/>
    <w:rsid w:val="006360E0"/>
    <w:rsid w:val="00667AC0"/>
    <w:rsid w:val="006802F4"/>
    <w:rsid w:val="00693850"/>
    <w:rsid w:val="00697B6D"/>
    <w:rsid w:val="006B7307"/>
    <w:rsid w:val="006C6DE4"/>
    <w:rsid w:val="006D18FE"/>
    <w:rsid w:val="006D4FB3"/>
    <w:rsid w:val="006E76A4"/>
    <w:rsid w:val="006E7B29"/>
    <w:rsid w:val="006F0759"/>
    <w:rsid w:val="006F1B79"/>
    <w:rsid w:val="007469F3"/>
    <w:rsid w:val="00765FCF"/>
    <w:rsid w:val="00767A99"/>
    <w:rsid w:val="00771D5E"/>
    <w:rsid w:val="00786FDA"/>
    <w:rsid w:val="007877AA"/>
    <w:rsid w:val="007A0F1D"/>
    <w:rsid w:val="007A26BA"/>
    <w:rsid w:val="007B3143"/>
    <w:rsid w:val="007C55FE"/>
    <w:rsid w:val="007E1C8D"/>
    <w:rsid w:val="007E474A"/>
    <w:rsid w:val="007E6C2C"/>
    <w:rsid w:val="00803F02"/>
    <w:rsid w:val="008220D1"/>
    <w:rsid w:val="008238BE"/>
    <w:rsid w:val="008275FF"/>
    <w:rsid w:val="00831E44"/>
    <w:rsid w:val="00837766"/>
    <w:rsid w:val="00840FED"/>
    <w:rsid w:val="00852F54"/>
    <w:rsid w:val="0085559A"/>
    <w:rsid w:val="00855A2D"/>
    <w:rsid w:val="0086413A"/>
    <w:rsid w:val="00871A1F"/>
    <w:rsid w:val="00871EF3"/>
    <w:rsid w:val="0087525D"/>
    <w:rsid w:val="00880BE0"/>
    <w:rsid w:val="00882E18"/>
    <w:rsid w:val="00886CDC"/>
    <w:rsid w:val="008A4ACC"/>
    <w:rsid w:val="008B3BA0"/>
    <w:rsid w:val="008B9371"/>
    <w:rsid w:val="00902F5A"/>
    <w:rsid w:val="0092232C"/>
    <w:rsid w:val="00934201"/>
    <w:rsid w:val="00967E43"/>
    <w:rsid w:val="00983F50"/>
    <w:rsid w:val="00996BCF"/>
    <w:rsid w:val="009B2D44"/>
    <w:rsid w:val="009B4C63"/>
    <w:rsid w:val="009C4B83"/>
    <w:rsid w:val="00A02631"/>
    <w:rsid w:val="00A325EC"/>
    <w:rsid w:val="00A32B0D"/>
    <w:rsid w:val="00A47BD0"/>
    <w:rsid w:val="00A6593D"/>
    <w:rsid w:val="00A771D9"/>
    <w:rsid w:val="00A87DE5"/>
    <w:rsid w:val="00A9192D"/>
    <w:rsid w:val="00A92ED1"/>
    <w:rsid w:val="00AA1E9D"/>
    <w:rsid w:val="00AB6F19"/>
    <w:rsid w:val="00AF7E38"/>
    <w:rsid w:val="00B1571C"/>
    <w:rsid w:val="00B201FC"/>
    <w:rsid w:val="00B231F9"/>
    <w:rsid w:val="00B32627"/>
    <w:rsid w:val="00B35533"/>
    <w:rsid w:val="00B36DA4"/>
    <w:rsid w:val="00B37E17"/>
    <w:rsid w:val="00B52860"/>
    <w:rsid w:val="00B57EEE"/>
    <w:rsid w:val="00B759F2"/>
    <w:rsid w:val="00B937A2"/>
    <w:rsid w:val="00B9492E"/>
    <w:rsid w:val="00B95E77"/>
    <w:rsid w:val="00BA60D7"/>
    <w:rsid w:val="00BD6CDD"/>
    <w:rsid w:val="00BE3403"/>
    <w:rsid w:val="00C06ECF"/>
    <w:rsid w:val="00C261EE"/>
    <w:rsid w:val="00C35104"/>
    <w:rsid w:val="00C416FC"/>
    <w:rsid w:val="00C6488A"/>
    <w:rsid w:val="00C72CAE"/>
    <w:rsid w:val="00C803BD"/>
    <w:rsid w:val="00C80C3B"/>
    <w:rsid w:val="00C920C2"/>
    <w:rsid w:val="00CD28FC"/>
    <w:rsid w:val="00CD5A64"/>
    <w:rsid w:val="00CE7C83"/>
    <w:rsid w:val="00D11F89"/>
    <w:rsid w:val="00D24B95"/>
    <w:rsid w:val="00D319E4"/>
    <w:rsid w:val="00D34E8C"/>
    <w:rsid w:val="00D43DAD"/>
    <w:rsid w:val="00D51EB3"/>
    <w:rsid w:val="00D568B7"/>
    <w:rsid w:val="00D773A9"/>
    <w:rsid w:val="00D91BFB"/>
    <w:rsid w:val="00DA6449"/>
    <w:rsid w:val="00DB072F"/>
    <w:rsid w:val="00DC5088"/>
    <w:rsid w:val="00DD5706"/>
    <w:rsid w:val="00DF14BB"/>
    <w:rsid w:val="00DF4051"/>
    <w:rsid w:val="00E01E4C"/>
    <w:rsid w:val="00E112D6"/>
    <w:rsid w:val="00E132FF"/>
    <w:rsid w:val="00E16D7B"/>
    <w:rsid w:val="00E43054"/>
    <w:rsid w:val="00E449C3"/>
    <w:rsid w:val="00E72CAE"/>
    <w:rsid w:val="00E934A2"/>
    <w:rsid w:val="00E95C23"/>
    <w:rsid w:val="00EB3BB9"/>
    <w:rsid w:val="00EB5942"/>
    <w:rsid w:val="00ED0B56"/>
    <w:rsid w:val="00ED29ED"/>
    <w:rsid w:val="00ED7685"/>
    <w:rsid w:val="00EE1695"/>
    <w:rsid w:val="00EF4F9E"/>
    <w:rsid w:val="00EF59D3"/>
    <w:rsid w:val="00EF7B5F"/>
    <w:rsid w:val="00F04076"/>
    <w:rsid w:val="00F071B5"/>
    <w:rsid w:val="00F32588"/>
    <w:rsid w:val="00F373CD"/>
    <w:rsid w:val="00F42F54"/>
    <w:rsid w:val="00F4497F"/>
    <w:rsid w:val="00F55EF9"/>
    <w:rsid w:val="00F627D3"/>
    <w:rsid w:val="00F72EBF"/>
    <w:rsid w:val="00F7701B"/>
    <w:rsid w:val="00F918BD"/>
    <w:rsid w:val="00FA0FFF"/>
    <w:rsid w:val="00FA7ED5"/>
    <w:rsid w:val="00FC02F9"/>
    <w:rsid w:val="00FC4A48"/>
    <w:rsid w:val="00FC5640"/>
    <w:rsid w:val="00FC73E1"/>
    <w:rsid w:val="00FC7A19"/>
    <w:rsid w:val="00FD0C6F"/>
    <w:rsid w:val="00FE65E6"/>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CC8056"/>
    <w:rsid w:val="4FFBD2CD"/>
    <w:rsid w:val="4FFE69AA"/>
    <w:rsid w:val="500338BC"/>
    <w:rsid w:val="502A1544"/>
    <w:rsid w:val="515071C2"/>
    <w:rsid w:val="516307E8"/>
    <w:rsid w:val="521D1202"/>
    <w:rsid w:val="525AB9DA"/>
    <w:rsid w:val="52863F34"/>
    <w:rsid w:val="539DA181"/>
    <w:rsid w:val="5436838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semiHidden/>
    <w:unhideWhenUsed/>
    <w:rsid w:val="009C4B83"/>
    <w:rPr>
      <w:sz w:val="16"/>
      <w:szCs w:val="16"/>
    </w:rPr>
  </w:style>
  <w:style w:type="paragraph" w:styleId="Komentarotekstas">
    <w:name w:val="annotation text"/>
    <w:basedOn w:val="prastasis"/>
    <w:link w:val="KomentarotekstasDiagrama"/>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customStyle="1" w:styleId="ui-provider">
    <w:name w:val="ui-provider"/>
    <w:basedOn w:val="Numatytasispastraiposriftas"/>
    <w:rsid w:val="00B2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5480967">
      <w:bodyDiv w:val="1"/>
      <w:marLeft w:val="0"/>
      <w:marRight w:val="0"/>
      <w:marTop w:val="0"/>
      <w:marBottom w:val="0"/>
      <w:divBdr>
        <w:top w:val="none" w:sz="0" w:space="0" w:color="auto"/>
        <w:left w:val="none" w:sz="0" w:space="0" w:color="auto"/>
        <w:bottom w:val="none" w:sz="0" w:space="0" w:color="auto"/>
        <w:right w:val="none" w:sz="0" w:space="0" w:color="auto"/>
      </w:divBdr>
      <w:divsChild>
        <w:div w:id="359015274">
          <w:marLeft w:val="547"/>
          <w:marRight w:val="0"/>
          <w:marTop w:val="0"/>
          <w:marBottom w:val="0"/>
          <w:divBdr>
            <w:top w:val="none" w:sz="0" w:space="0" w:color="auto"/>
            <w:left w:val="none" w:sz="0" w:space="0" w:color="auto"/>
            <w:bottom w:val="none" w:sz="0" w:space="0" w:color="auto"/>
            <w:right w:val="none" w:sz="0" w:space="0" w:color="auto"/>
          </w:divBdr>
        </w:div>
      </w:divsChild>
    </w:div>
    <w:div w:id="1715932551">
      <w:bodyDiv w:val="1"/>
      <w:marLeft w:val="0"/>
      <w:marRight w:val="0"/>
      <w:marTop w:val="0"/>
      <w:marBottom w:val="0"/>
      <w:divBdr>
        <w:top w:val="none" w:sz="0" w:space="0" w:color="auto"/>
        <w:left w:val="none" w:sz="0" w:space="0" w:color="auto"/>
        <w:bottom w:val="none" w:sz="0" w:space="0" w:color="auto"/>
        <w:right w:val="none" w:sz="0" w:space="0" w:color="auto"/>
      </w:divBdr>
      <w:divsChild>
        <w:div w:id="492642299">
          <w:marLeft w:val="547"/>
          <w:marRight w:val="0"/>
          <w:marTop w:val="0"/>
          <w:marBottom w:val="0"/>
          <w:divBdr>
            <w:top w:val="none" w:sz="0" w:space="0" w:color="auto"/>
            <w:left w:val="none" w:sz="0" w:space="0" w:color="auto"/>
            <w:bottom w:val="none" w:sz="0" w:space="0" w:color="auto"/>
            <w:right w:val="none" w:sz="0" w:space="0" w:color="auto"/>
          </w:divBdr>
        </w:div>
      </w:divsChild>
    </w:div>
    <w:div w:id="1965691014">
      <w:bodyDiv w:val="1"/>
      <w:marLeft w:val="0"/>
      <w:marRight w:val="0"/>
      <w:marTop w:val="0"/>
      <w:marBottom w:val="0"/>
      <w:divBdr>
        <w:top w:val="none" w:sz="0" w:space="0" w:color="auto"/>
        <w:left w:val="none" w:sz="0" w:space="0" w:color="auto"/>
        <w:bottom w:val="none" w:sz="0" w:space="0" w:color="auto"/>
        <w:right w:val="none" w:sz="0" w:space="0" w:color="auto"/>
      </w:divBdr>
      <w:divsChild>
        <w:div w:id="5347382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2980b0d2b311eba2bad9a0748ee64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1594</Words>
  <Characters>9089</Characters>
  <Application>Microsoft Office Word</Application>
  <DocSecurity>0</DocSecurity>
  <Lines>75</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Laima Vilemaitė</cp:lastModifiedBy>
  <cp:revision>3</cp:revision>
  <cp:lastPrinted>2022-08-09T07:41:00Z</cp:lastPrinted>
  <dcterms:created xsi:type="dcterms:W3CDTF">2024-12-13T11:09:00Z</dcterms:created>
  <dcterms:modified xsi:type="dcterms:W3CDTF">2024-12-13T11:23:00Z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