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B57ED" w14:textId="2B8AAB5D" w:rsidR="004F6CF5" w:rsidRPr="00E55A85" w:rsidRDefault="004F6CF5" w:rsidP="004F6CF5">
      <w:pPr>
        <w:spacing w:after="0" w:line="240" w:lineRule="auto"/>
        <w:jc w:val="right"/>
        <w:rPr>
          <w:rFonts w:ascii="Times New Roman" w:hAnsi="Times New Roman" w:cs="Times New Roman"/>
        </w:rPr>
      </w:pPr>
      <w:r w:rsidRPr="00E55A85">
        <w:rPr>
          <w:rFonts w:ascii="Times New Roman" w:eastAsia="Calibri" w:hAnsi="Times New Roman" w:cs="Times New Roman"/>
        </w:rPr>
        <w:t xml:space="preserve">Pirkimo sąlygų </w:t>
      </w:r>
      <w:r w:rsidR="00C67845" w:rsidRPr="00884B7C">
        <w:rPr>
          <w:rFonts w:ascii="Times New Roman" w:eastAsia="Calibri" w:hAnsi="Times New Roman" w:cs="Times New Roman"/>
        </w:rPr>
        <w:t>6</w:t>
      </w:r>
      <w:r w:rsidRPr="00E55A85">
        <w:rPr>
          <w:rFonts w:ascii="Times New Roman" w:eastAsia="Calibri" w:hAnsi="Times New Roman" w:cs="Times New Roman"/>
        </w:rPr>
        <w:t xml:space="preserve"> priedas „</w:t>
      </w:r>
      <w:r>
        <w:rPr>
          <w:rFonts w:ascii="Times New Roman" w:eastAsia="Calibri" w:hAnsi="Times New Roman" w:cs="Times New Roman"/>
        </w:rPr>
        <w:t>Pasiūlymo forma“</w:t>
      </w:r>
    </w:p>
    <w:p w14:paraId="02690C0C" w14:textId="77777777" w:rsidR="004F6CF5" w:rsidRDefault="004F6CF5" w:rsidP="004F6CF5">
      <w:pPr>
        <w:spacing w:after="0" w:line="240" w:lineRule="auto"/>
        <w:rPr>
          <w:rFonts w:ascii="Times New Roman" w:hAnsi="Times New Roman" w:cs="Times New Roman"/>
          <w:b/>
          <w:bCs/>
          <w:smallCaps/>
          <w:sz w:val="22"/>
          <w:szCs w:val="22"/>
        </w:rPr>
      </w:pPr>
    </w:p>
    <w:p w14:paraId="12FFDFE2" w14:textId="77777777" w:rsidR="004F6CF5" w:rsidRDefault="004F6CF5" w:rsidP="004F6CF5">
      <w:pPr>
        <w:spacing w:after="0" w:line="240" w:lineRule="auto"/>
        <w:rPr>
          <w:rFonts w:ascii="Times New Roman" w:hAnsi="Times New Roman" w:cs="Times New Roman"/>
          <w:b/>
          <w:bCs/>
          <w:smallCaps/>
          <w:sz w:val="22"/>
          <w:szCs w:val="22"/>
        </w:rPr>
      </w:pPr>
    </w:p>
    <w:p w14:paraId="7D3CAB6E" w14:textId="77777777" w:rsidR="004F6CF5" w:rsidRPr="00E55A85" w:rsidRDefault="004F6CF5" w:rsidP="004F6CF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1B899300" w14:textId="77777777" w:rsidR="004F6CF5" w:rsidRPr="00E55A85" w:rsidRDefault="004F6CF5" w:rsidP="004F6CF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07D91A2E" w14:textId="77777777" w:rsidR="004F6CF5" w:rsidRPr="00E55A85" w:rsidRDefault="004F6CF5" w:rsidP="004F6CF5">
      <w:pPr>
        <w:spacing w:after="0" w:line="240" w:lineRule="auto"/>
        <w:ind w:firstLine="720"/>
        <w:rPr>
          <w:rFonts w:ascii="Times New Roman" w:hAnsi="Times New Roman" w:cs="Times New Roman"/>
          <w:b/>
          <w:bCs/>
          <w:sz w:val="24"/>
          <w:szCs w:val="24"/>
        </w:rPr>
      </w:pPr>
    </w:p>
    <w:p w14:paraId="2ECE0C83" w14:textId="77777777" w:rsidR="004F6CF5" w:rsidRPr="00E55A85" w:rsidRDefault="004F6CF5" w:rsidP="004F6CF5">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31C2C11A" w14:textId="77777777" w:rsidR="004F6CF5" w:rsidRPr="00E55A85" w:rsidRDefault="004F6CF5" w:rsidP="004F6CF5">
      <w:pPr>
        <w:spacing w:after="0" w:line="240" w:lineRule="auto"/>
        <w:ind w:firstLine="720"/>
        <w:rPr>
          <w:rFonts w:ascii="Times New Roman" w:hAnsi="Times New Roman" w:cs="Times New Roman"/>
          <w:b/>
          <w:sz w:val="24"/>
          <w:szCs w:val="24"/>
        </w:rPr>
      </w:pPr>
    </w:p>
    <w:p w14:paraId="1776CF2D" w14:textId="77777777" w:rsidR="004F6CF5" w:rsidRPr="00E55A85" w:rsidRDefault="004F6CF5" w:rsidP="004F6CF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43F6A4D3" w14:textId="77777777" w:rsidR="004F6CF5" w:rsidRPr="00E55A85" w:rsidRDefault="004F6CF5" w:rsidP="004F6CF5">
      <w:pPr>
        <w:spacing w:after="0" w:line="240" w:lineRule="auto"/>
        <w:jc w:val="center"/>
        <w:rPr>
          <w:rFonts w:ascii="Times New Roman" w:hAnsi="Times New Roman" w:cs="Times New Roman"/>
          <w:b/>
          <w:caps/>
          <w:sz w:val="24"/>
          <w:szCs w:val="24"/>
        </w:rPr>
      </w:pPr>
    </w:p>
    <w:p w14:paraId="681E0452" w14:textId="69ED5A2C" w:rsidR="004F6CF5" w:rsidRPr="00E55A85" w:rsidRDefault="004F6CF5" w:rsidP="004F6CF5">
      <w:pPr>
        <w:tabs>
          <w:tab w:val="right" w:leader="underscore" w:pos="8505"/>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DĖL </w:t>
      </w:r>
      <w:r w:rsidR="00B21B10" w:rsidRPr="00147B27">
        <w:rPr>
          <w:rFonts w:ascii="Times New Roman" w:hAnsi="Times New Roman" w:cs="Times New Roman"/>
          <w:b/>
          <w:bCs/>
          <w:color w:val="000000"/>
          <w:sz w:val="24"/>
          <w:szCs w:val="24"/>
        </w:rPr>
        <w:t>MICROSOFT ARBA LYGIAVERTĖS PROGRAMINĖS ĮRANGOS LICENCIJŲ ĮSIGIJIM</w:t>
      </w:r>
      <w:r w:rsidR="00030B5C">
        <w:rPr>
          <w:rFonts w:ascii="Times New Roman" w:hAnsi="Times New Roman" w:cs="Times New Roman"/>
          <w:b/>
          <w:bCs/>
          <w:color w:val="000000"/>
          <w:sz w:val="24"/>
          <w:szCs w:val="24"/>
        </w:rPr>
        <w:t>O</w:t>
      </w:r>
    </w:p>
    <w:p w14:paraId="6298BD8A" w14:textId="77777777" w:rsidR="004F6CF5" w:rsidRPr="00E55A85" w:rsidRDefault="004F6CF5" w:rsidP="004F6CF5">
      <w:pPr>
        <w:tabs>
          <w:tab w:val="right" w:leader="underscore" w:pos="8505"/>
        </w:tabs>
        <w:spacing w:after="0" w:line="240" w:lineRule="auto"/>
        <w:jc w:val="center"/>
        <w:rPr>
          <w:rFonts w:ascii="Times New Roman" w:hAnsi="Times New Roman" w:cs="Times New Roman"/>
          <w:b/>
          <w:sz w:val="24"/>
          <w:szCs w:val="24"/>
        </w:rPr>
      </w:pPr>
    </w:p>
    <w:p w14:paraId="18AC4BB9" w14:textId="77777777" w:rsidR="004F6CF5" w:rsidRPr="00E55A85" w:rsidRDefault="004F6CF5" w:rsidP="004F6CF5">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4E1C3F6" w14:textId="77777777" w:rsidR="004F6CF5" w:rsidRPr="00E55A85" w:rsidRDefault="004F6CF5" w:rsidP="004F6CF5">
      <w:pPr>
        <w:shd w:val="clear" w:color="auto" w:fill="FFFFFF"/>
        <w:spacing w:after="0" w:line="240" w:lineRule="auto"/>
        <w:jc w:val="center"/>
        <w:rPr>
          <w:rFonts w:ascii="Times New Roman" w:hAnsi="Times New Roman" w:cs="Times New Roman"/>
          <w:sz w:val="24"/>
          <w:szCs w:val="24"/>
        </w:rPr>
      </w:pPr>
    </w:p>
    <w:p w14:paraId="04278059" w14:textId="77777777" w:rsidR="004F6CF5" w:rsidRPr="00E55A85" w:rsidRDefault="004F6CF5" w:rsidP="004F6CF5">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7A7390D9" w14:textId="77777777" w:rsidR="004F6CF5" w:rsidRPr="00E55A85" w:rsidRDefault="004F6CF5" w:rsidP="004F6CF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3E88CFB7" w14:textId="77777777" w:rsidR="004F6CF5" w:rsidRPr="00E55A85" w:rsidRDefault="004F6CF5" w:rsidP="004F6CF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1957520" w14:textId="77777777" w:rsidR="004F6CF5" w:rsidRPr="00E55A85" w:rsidRDefault="004F6CF5" w:rsidP="004F6CF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7DBB17B3" w14:textId="77777777" w:rsidR="004F6CF5" w:rsidRPr="00E55A85" w:rsidRDefault="004F6CF5" w:rsidP="004F6CF5">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47"/>
        <w:gridCol w:w="4973"/>
      </w:tblGrid>
      <w:tr w:rsidR="004F6CF5" w:rsidRPr="00E55A85" w14:paraId="3F401BDA" w14:textId="77777777" w:rsidTr="00FF1495">
        <w:tc>
          <w:tcPr>
            <w:tcW w:w="4747" w:type="dxa"/>
            <w:shd w:val="clear" w:color="auto" w:fill="C6D9F1"/>
          </w:tcPr>
          <w:p w14:paraId="0D892E62" w14:textId="77777777" w:rsidR="004F6CF5" w:rsidRPr="00E55A85" w:rsidRDefault="004F6CF5" w:rsidP="00FF14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4973" w:type="dxa"/>
          </w:tcPr>
          <w:p w14:paraId="62C51EEB" w14:textId="77777777" w:rsidR="004F6CF5" w:rsidRPr="00E55A85" w:rsidRDefault="004F6CF5" w:rsidP="00FF1495">
            <w:pPr>
              <w:spacing w:after="0" w:line="240" w:lineRule="auto"/>
              <w:rPr>
                <w:rFonts w:ascii="Times New Roman" w:hAnsi="Times New Roman" w:cs="Times New Roman"/>
                <w:sz w:val="24"/>
                <w:szCs w:val="24"/>
              </w:rPr>
            </w:pPr>
          </w:p>
        </w:tc>
      </w:tr>
      <w:tr w:rsidR="004F6CF5" w:rsidRPr="00E55A85" w14:paraId="21D672CF" w14:textId="77777777" w:rsidTr="00FF1495">
        <w:tc>
          <w:tcPr>
            <w:tcW w:w="4747" w:type="dxa"/>
            <w:shd w:val="clear" w:color="auto" w:fill="C6D9F1"/>
          </w:tcPr>
          <w:p w14:paraId="1979450D" w14:textId="77777777" w:rsidR="004F6CF5" w:rsidRPr="00E55A85" w:rsidRDefault="004F6CF5" w:rsidP="00FF14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4973" w:type="dxa"/>
          </w:tcPr>
          <w:p w14:paraId="5C5AC8CE" w14:textId="77777777" w:rsidR="004F6CF5" w:rsidRPr="00E55A85" w:rsidRDefault="004F6CF5" w:rsidP="00FF1495">
            <w:pPr>
              <w:spacing w:after="0" w:line="240" w:lineRule="auto"/>
              <w:rPr>
                <w:rFonts w:ascii="Times New Roman" w:hAnsi="Times New Roman" w:cs="Times New Roman"/>
                <w:sz w:val="24"/>
                <w:szCs w:val="24"/>
              </w:rPr>
            </w:pPr>
          </w:p>
        </w:tc>
      </w:tr>
      <w:tr w:rsidR="004F6CF5" w:rsidRPr="00E55A85" w14:paraId="639F180C" w14:textId="77777777" w:rsidTr="00FF1495">
        <w:tc>
          <w:tcPr>
            <w:tcW w:w="4747" w:type="dxa"/>
            <w:shd w:val="clear" w:color="auto" w:fill="C6D9F1"/>
          </w:tcPr>
          <w:p w14:paraId="3AFF3F39" w14:textId="77777777" w:rsidR="004F6CF5" w:rsidRPr="00E55A85" w:rsidRDefault="004F6CF5" w:rsidP="00FF14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4973" w:type="dxa"/>
          </w:tcPr>
          <w:p w14:paraId="6D29473E" w14:textId="77777777" w:rsidR="004F6CF5" w:rsidRPr="00E55A85" w:rsidRDefault="004F6CF5" w:rsidP="00FF1495">
            <w:pPr>
              <w:spacing w:after="0" w:line="240" w:lineRule="auto"/>
              <w:rPr>
                <w:rFonts w:ascii="Times New Roman" w:hAnsi="Times New Roman" w:cs="Times New Roman"/>
                <w:sz w:val="24"/>
                <w:szCs w:val="24"/>
              </w:rPr>
            </w:pPr>
          </w:p>
        </w:tc>
      </w:tr>
      <w:tr w:rsidR="004F6CF5" w:rsidRPr="00E55A85" w14:paraId="745A824C" w14:textId="77777777" w:rsidTr="00FF1495">
        <w:tc>
          <w:tcPr>
            <w:tcW w:w="4747" w:type="dxa"/>
            <w:shd w:val="clear" w:color="auto" w:fill="C6D9F1"/>
          </w:tcPr>
          <w:p w14:paraId="696A6E61" w14:textId="77777777" w:rsidR="004F6CF5" w:rsidRPr="00E55A85" w:rsidRDefault="004F6CF5" w:rsidP="00FF14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4973" w:type="dxa"/>
          </w:tcPr>
          <w:p w14:paraId="33198044" w14:textId="77777777" w:rsidR="004F6CF5" w:rsidRPr="00E55A85" w:rsidRDefault="004F6CF5" w:rsidP="00FF1495">
            <w:pPr>
              <w:spacing w:after="0" w:line="240" w:lineRule="auto"/>
              <w:rPr>
                <w:rFonts w:ascii="Times New Roman" w:hAnsi="Times New Roman" w:cs="Times New Roman"/>
                <w:sz w:val="24"/>
                <w:szCs w:val="24"/>
              </w:rPr>
            </w:pPr>
          </w:p>
        </w:tc>
      </w:tr>
      <w:tr w:rsidR="004F6CF5" w:rsidRPr="00E55A85" w14:paraId="21F51203" w14:textId="77777777" w:rsidTr="00FF1495">
        <w:tc>
          <w:tcPr>
            <w:tcW w:w="4747" w:type="dxa"/>
            <w:shd w:val="clear" w:color="auto" w:fill="C6D9F1"/>
          </w:tcPr>
          <w:p w14:paraId="4F459665" w14:textId="77777777" w:rsidR="004F6CF5" w:rsidRPr="00E55A85" w:rsidRDefault="004F6CF5" w:rsidP="00FF14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4973" w:type="dxa"/>
          </w:tcPr>
          <w:p w14:paraId="3BA7730A" w14:textId="77777777" w:rsidR="004F6CF5" w:rsidRPr="00E55A85" w:rsidRDefault="004F6CF5" w:rsidP="00FF1495">
            <w:pPr>
              <w:spacing w:after="0" w:line="240" w:lineRule="auto"/>
              <w:rPr>
                <w:rFonts w:ascii="Times New Roman" w:hAnsi="Times New Roman" w:cs="Times New Roman"/>
                <w:sz w:val="24"/>
                <w:szCs w:val="24"/>
              </w:rPr>
            </w:pPr>
          </w:p>
        </w:tc>
      </w:tr>
      <w:tr w:rsidR="004F6CF5" w:rsidRPr="00E55A85" w14:paraId="7487EED4" w14:textId="77777777" w:rsidTr="00FF1495">
        <w:tc>
          <w:tcPr>
            <w:tcW w:w="4747" w:type="dxa"/>
            <w:shd w:val="clear" w:color="auto" w:fill="C6D9F1"/>
          </w:tcPr>
          <w:p w14:paraId="51C0CC97" w14:textId="77777777" w:rsidR="004F6CF5" w:rsidRPr="00E55A85" w:rsidRDefault="004F6CF5" w:rsidP="00FF14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4973" w:type="dxa"/>
          </w:tcPr>
          <w:p w14:paraId="6C758BFA" w14:textId="77777777" w:rsidR="004F6CF5" w:rsidRPr="00E55A85" w:rsidRDefault="004F6CF5" w:rsidP="00FF1495">
            <w:pPr>
              <w:spacing w:after="0" w:line="240" w:lineRule="auto"/>
              <w:rPr>
                <w:rFonts w:ascii="Times New Roman" w:hAnsi="Times New Roman" w:cs="Times New Roman"/>
                <w:sz w:val="24"/>
                <w:szCs w:val="24"/>
              </w:rPr>
            </w:pPr>
          </w:p>
        </w:tc>
      </w:tr>
      <w:tr w:rsidR="004F6CF5" w:rsidRPr="00E55A85" w14:paraId="15A6F004" w14:textId="77777777" w:rsidTr="00FF1495">
        <w:tc>
          <w:tcPr>
            <w:tcW w:w="4747" w:type="dxa"/>
            <w:shd w:val="clear" w:color="auto" w:fill="C6D9F1"/>
          </w:tcPr>
          <w:p w14:paraId="1DE22258" w14:textId="77777777" w:rsidR="004F6CF5" w:rsidRPr="00E55A85" w:rsidRDefault="004F6CF5" w:rsidP="00FF14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4973" w:type="dxa"/>
          </w:tcPr>
          <w:p w14:paraId="074C5008" w14:textId="77777777" w:rsidR="004F6CF5" w:rsidRPr="00E55A85" w:rsidRDefault="004F6CF5" w:rsidP="00FF1495">
            <w:pPr>
              <w:spacing w:after="0" w:line="240" w:lineRule="auto"/>
              <w:rPr>
                <w:rFonts w:ascii="Times New Roman" w:hAnsi="Times New Roman" w:cs="Times New Roman"/>
                <w:sz w:val="24"/>
                <w:szCs w:val="24"/>
              </w:rPr>
            </w:pPr>
          </w:p>
        </w:tc>
      </w:tr>
      <w:tr w:rsidR="004F6CF5" w:rsidRPr="00E55A85" w14:paraId="455BFA47" w14:textId="77777777" w:rsidTr="00FF1495">
        <w:tc>
          <w:tcPr>
            <w:tcW w:w="4747" w:type="dxa"/>
            <w:shd w:val="clear" w:color="auto" w:fill="C6D9F1"/>
          </w:tcPr>
          <w:p w14:paraId="40528A44" w14:textId="77777777" w:rsidR="004F6CF5" w:rsidRPr="00E55A85" w:rsidRDefault="004F6CF5" w:rsidP="00FF14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4973" w:type="dxa"/>
          </w:tcPr>
          <w:p w14:paraId="398F311D" w14:textId="77777777" w:rsidR="004F6CF5" w:rsidRPr="00E55A85" w:rsidRDefault="004F6CF5" w:rsidP="00FF1495">
            <w:pPr>
              <w:spacing w:after="0" w:line="240" w:lineRule="auto"/>
              <w:rPr>
                <w:rFonts w:ascii="Times New Roman" w:hAnsi="Times New Roman" w:cs="Times New Roman"/>
                <w:sz w:val="24"/>
                <w:szCs w:val="24"/>
              </w:rPr>
            </w:pPr>
          </w:p>
        </w:tc>
      </w:tr>
      <w:tr w:rsidR="004F6CF5" w:rsidRPr="00E55A85" w14:paraId="2C56EAC3" w14:textId="77777777" w:rsidTr="00FF1495">
        <w:tc>
          <w:tcPr>
            <w:tcW w:w="4747" w:type="dxa"/>
            <w:shd w:val="clear" w:color="auto" w:fill="C6D9F1"/>
          </w:tcPr>
          <w:p w14:paraId="749D6057" w14:textId="77777777" w:rsidR="004F6CF5" w:rsidRPr="00E55A85" w:rsidRDefault="004F6CF5" w:rsidP="00FF1495">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ab/>
              <w:t>Tiekėjo/ Jungtinės veiklos  atsakingojo partnerio, laimėjimo atveju, pasirašančio sutartį asmens vardas, pavardė, pareigos</w:t>
            </w:r>
          </w:p>
        </w:tc>
        <w:tc>
          <w:tcPr>
            <w:tcW w:w="4973" w:type="dxa"/>
          </w:tcPr>
          <w:p w14:paraId="5485CEAF" w14:textId="77777777" w:rsidR="004F6CF5" w:rsidRPr="00E55A85" w:rsidRDefault="004F6CF5" w:rsidP="00FF1495">
            <w:pPr>
              <w:spacing w:after="0" w:line="240" w:lineRule="auto"/>
              <w:rPr>
                <w:rFonts w:ascii="Times New Roman" w:hAnsi="Times New Roman" w:cs="Times New Roman"/>
                <w:sz w:val="24"/>
                <w:szCs w:val="24"/>
              </w:rPr>
            </w:pPr>
          </w:p>
        </w:tc>
      </w:tr>
    </w:tbl>
    <w:p w14:paraId="1D7916DB" w14:textId="77777777" w:rsidR="004F6CF5" w:rsidRPr="00E55A85" w:rsidRDefault="004F6CF5" w:rsidP="004F6CF5">
      <w:pPr>
        <w:spacing w:after="0" w:line="240" w:lineRule="auto"/>
        <w:rPr>
          <w:rFonts w:ascii="Times New Roman" w:hAnsi="Times New Roman" w:cs="Times New Roman"/>
          <w:sz w:val="24"/>
          <w:szCs w:val="24"/>
        </w:rPr>
      </w:pPr>
    </w:p>
    <w:p w14:paraId="496E852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2FF63E5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4C1A8E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4789874"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017D766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453331B8" w14:textId="77777777" w:rsidR="004F6CF5" w:rsidRPr="00E55A85" w:rsidRDefault="004F6CF5" w:rsidP="004F6CF5">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58072873" w14:textId="77777777" w:rsidR="004F6CF5" w:rsidRPr="00E55A85" w:rsidRDefault="004F6CF5" w:rsidP="004F6CF5">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5A7A975" w14:textId="77777777" w:rsidR="004F6CF5" w:rsidRPr="00E55A85" w:rsidRDefault="004F6CF5" w:rsidP="004F6CF5">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4F6CF5" w:rsidRPr="00E55A85" w14:paraId="3FCA337F" w14:textId="77777777" w:rsidTr="00FF1495">
        <w:trPr>
          <w:cantSplit/>
          <w:trHeight w:val="1"/>
        </w:trPr>
        <w:tc>
          <w:tcPr>
            <w:tcW w:w="570" w:type="dxa"/>
            <w:shd w:val="clear" w:color="auto" w:fill="F2F2F2"/>
            <w:tcMar>
              <w:left w:w="108" w:type="dxa"/>
              <w:right w:w="108" w:type="dxa"/>
            </w:tcMar>
            <w:vAlign w:val="center"/>
          </w:tcPr>
          <w:p w14:paraId="2C1CB3A3" w14:textId="77777777" w:rsidR="004F6CF5" w:rsidRPr="00E55A85" w:rsidRDefault="004F6CF5" w:rsidP="00FF14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64244EA7" w14:textId="77777777" w:rsidR="004F6CF5" w:rsidRPr="00E55A85" w:rsidRDefault="004F6CF5" w:rsidP="00FF14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5FEA3FB9" w14:textId="77777777" w:rsidR="004F6CF5" w:rsidRPr="00E55A85" w:rsidRDefault="004F6CF5" w:rsidP="00FF14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89B7AFE" w14:textId="77777777" w:rsidR="004F6CF5" w:rsidRPr="00E55A85" w:rsidRDefault="004F6CF5" w:rsidP="00FF149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4F6CF5" w:rsidRPr="00E55A85" w14:paraId="2280D99D" w14:textId="77777777" w:rsidTr="00FF1495">
        <w:trPr>
          <w:trHeight w:val="1"/>
        </w:trPr>
        <w:tc>
          <w:tcPr>
            <w:tcW w:w="570" w:type="dxa"/>
            <w:shd w:val="clear" w:color="000000" w:fill="FFFFFF"/>
            <w:tcMar>
              <w:left w:w="108" w:type="dxa"/>
              <w:right w:w="108" w:type="dxa"/>
            </w:tcMar>
          </w:tcPr>
          <w:p w14:paraId="4B266514" w14:textId="77777777" w:rsidR="004F6CF5" w:rsidRPr="00E55A85" w:rsidRDefault="004F6CF5" w:rsidP="00FF14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1B009738" w14:textId="77777777" w:rsidR="004F6CF5" w:rsidRPr="00E55A85" w:rsidRDefault="004F6CF5" w:rsidP="00FF14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00B608DA" w14:textId="77777777" w:rsidR="004F6CF5" w:rsidRPr="00E55A85" w:rsidRDefault="004F6CF5" w:rsidP="00FF1495">
            <w:pPr>
              <w:spacing w:after="0" w:line="240" w:lineRule="auto"/>
              <w:rPr>
                <w:rFonts w:ascii="Times New Roman" w:hAnsi="Times New Roman" w:cs="Times New Roman"/>
                <w:sz w:val="24"/>
                <w:szCs w:val="24"/>
              </w:rPr>
            </w:pPr>
          </w:p>
        </w:tc>
        <w:tc>
          <w:tcPr>
            <w:tcW w:w="2778" w:type="dxa"/>
            <w:shd w:val="clear" w:color="000000" w:fill="FFFFFF"/>
          </w:tcPr>
          <w:p w14:paraId="627E4DF0" w14:textId="77777777" w:rsidR="004F6CF5" w:rsidRPr="00E55A85" w:rsidRDefault="004F6CF5" w:rsidP="00FF1495">
            <w:pPr>
              <w:spacing w:after="0" w:line="240" w:lineRule="auto"/>
              <w:ind w:left="34"/>
              <w:rPr>
                <w:rFonts w:ascii="Times New Roman" w:hAnsi="Times New Roman" w:cs="Times New Roman"/>
                <w:sz w:val="24"/>
                <w:szCs w:val="24"/>
              </w:rPr>
            </w:pPr>
          </w:p>
        </w:tc>
      </w:tr>
      <w:tr w:rsidR="004F6CF5" w:rsidRPr="00E55A85" w14:paraId="43F0155A" w14:textId="77777777" w:rsidTr="00FF1495">
        <w:trPr>
          <w:trHeight w:val="1"/>
        </w:trPr>
        <w:tc>
          <w:tcPr>
            <w:tcW w:w="570" w:type="dxa"/>
            <w:shd w:val="clear" w:color="000000" w:fill="FFFFFF"/>
            <w:tcMar>
              <w:left w:w="108" w:type="dxa"/>
              <w:right w:w="108" w:type="dxa"/>
            </w:tcMar>
          </w:tcPr>
          <w:p w14:paraId="442930C7" w14:textId="77777777" w:rsidR="004F6CF5" w:rsidRPr="00E55A85" w:rsidRDefault="004F6CF5" w:rsidP="00FF14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B412CD6" w14:textId="77777777" w:rsidR="004F6CF5" w:rsidRPr="00E55A85" w:rsidRDefault="004F6CF5" w:rsidP="00FF149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E621930" w14:textId="77777777" w:rsidR="004F6CF5" w:rsidRPr="00E55A85" w:rsidRDefault="004F6CF5" w:rsidP="00FF1495">
            <w:pPr>
              <w:spacing w:after="0" w:line="240" w:lineRule="auto"/>
              <w:rPr>
                <w:rFonts w:ascii="Times New Roman" w:hAnsi="Times New Roman" w:cs="Times New Roman"/>
                <w:sz w:val="24"/>
                <w:szCs w:val="24"/>
              </w:rPr>
            </w:pPr>
          </w:p>
        </w:tc>
        <w:tc>
          <w:tcPr>
            <w:tcW w:w="2778" w:type="dxa"/>
            <w:shd w:val="clear" w:color="000000" w:fill="FFFFFF"/>
          </w:tcPr>
          <w:p w14:paraId="646CFB43" w14:textId="77777777" w:rsidR="004F6CF5" w:rsidRPr="00E55A85" w:rsidRDefault="004F6CF5" w:rsidP="00FF1495">
            <w:pPr>
              <w:spacing w:after="0" w:line="240" w:lineRule="auto"/>
              <w:ind w:left="34"/>
              <w:rPr>
                <w:rFonts w:ascii="Times New Roman" w:hAnsi="Times New Roman" w:cs="Times New Roman"/>
                <w:sz w:val="24"/>
                <w:szCs w:val="24"/>
              </w:rPr>
            </w:pPr>
          </w:p>
        </w:tc>
      </w:tr>
      <w:tr w:rsidR="004F6CF5" w:rsidRPr="00E55A85" w14:paraId="5819E6A8" w14:textId="77777777" w:rsidTr="00FF1495">
        <w:trPr>
          <w:trHeight w:val="1"/>
        </w:trPr>
        <w:tc>
          <w:tcPr>
            <w:tcW w:w="570" w:type="dxa"/>
            <w:shd w:val="clear" w:color="000000" w:fill="FFFFFF"/>
            <w:tcMar>
              <w:left w:w="108" w:type="dxa"/>
              <w:right w:w="108" w:type="dxa"/>
            </w:tcMar>
          </w:tcPr>
          <w:p w14:paraId="6C6FF9A1" w14:textId="77777777" w:rsidR="004F6CF5" w:rsidRPr="00E55A85" w:rsidRDefault="004F6CF5" w:rsidP="00FF149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1EC890D3" w14:textId="77777777" w:rsidR="004F6CF5" w:rsidRPr="00E55A85" w:rsidRDefault="004F6CF5" w:rsidP="00FF149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F68A188" w14:textId="77777777" w:rsidR="004F6CF5" w:rsidRPr="00E55A85" w:rsidRDefault="004F6CF5" w:rsidP="00FF1495">
            <w:pPr>
              <w:spacing w:after="0" w:line="240" w:lineRule="auto"/>
              <w:rPr>
                <w:rFonts w:ascii="Times New Roman" w:hAnsi="Times New Roman" w:cs="Times New Roman"/>
                <w:sz w:val="24"/>
                <w:szCs w:val="24"/>
              </w:rPr>
            </w:pPr>
          </w:p>
        </w:tc>
        <w:tc>
          <w:tcPr>
            <w:tcW w:w="2778" w:type="dxa"/>
            <w:shd w:val="clear" w:color="000000" w:fill="FFFFFF"/>
          </w:tcPr>
          <w:p w14:paraId="3C099EB2" w14:textId="77777777" w:rsidR="004F6CF5" w:rsidRPr="00E55A85" w:rsidRDefault="004F6CF5" w:rsidP="00FF1495">
            <w:pPr>
              <w:spacing w:after="0" w:line="240" w:lineRule="auto"/>
              <w:ind w:left="34"/>
              <w:rPr>
                <w:rFonts w:ascii="Times New Roman" w:hAnsi="Times New Roman" w:cs="Times New Roman"/>
                <w:sz w:val="24"/>
                <w:szCs w:val="24"/>
              </w:rPr>
            </w:pPr>
          </w:p>
        </w:tc>
      </w:tr>
    </w:tbl>
    <w:p w14:paraId="74B2AC9F" w14:textId="77777777" w:rsidR="004F6CF5" w:rsidRPr="000762F8" w:rsidRDefault="004F6CF5" w:rsidP="004F6CF5">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059537B1" w14:textId="77777777" w:rsidR="004F6CF5" w:rsidRPr="00E55A85" w:rsidRDefault="004F6CF5" w:rsidP="004F6CF5">
      <w:pPr>
        <w:spacing w:after="0" w:line="240" w:lineRule="auto"/>
        <w:contextualSpacing/>
        <w:rPr>
          <w:rFonts w:ascii="Times New Roman" w:hAnsi="Times New Roman" w:cs="Times New Roman"/>
          <w:b/>
          <w:bCs/>
          <w:sz w:val="24"/>
          <w:szCs w:val="24"/>
        </w:rPr>
      </w:pPr>
    </w:p>
    <w:p w14:paraId="48863261" w14:textId="77777777" w:rsidR="004F6CF5" w:rsidRPr="00E55A85" w:rsidRDefault="004F6CF5" w:rsidP="004F6CF5">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F478C1A" w14:textId="77777777" w:rsidR="004F6CF5" w:rsidRPr="00E55A85" w:rsidRDefault="004F6CF5" w:rsidP="004F6CF5">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4F6CF5" w:rsidRPr="00E55A85" w14:paraId="69D6983A" w14:textId="77777777" w:rsidTr="00FF1495">
        <w:trPr>
          <w:trHeight w:val="548"/>
        </w:trPr>
        <w:tc>
          <w:tcPr>
            <w:tcW w:w="570" w:type="dxa"/>
            <w:vMerge w:val="restart"/>
            <w:shd w:val="clear" w:color="auto" w:fill="F2F2F2"/>
            <w:tcMar>
              <w:left w:w="108" w:type="dxa"/>
              <w:right w:w="108" w:type="dxa"/>
            </w:tcMar>
            <w:vAlign w:val="center"/>
          </w:tcPr>
          <w:p w14:paraId="56D6AB9E" w14:textId="77777777" w:rsidR="004F6CF5" w:rsidRPr="00E55A85" w:rsidRDefault="004F6CF5" w:rsidP="00FF14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0482B501" w14:textId="77777777" w:rsidR="004F6CF5" w:rsidRPr="00E55A85" w:rsidRDefault="004F6CF5" w:rsidP="00FF1495">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25668A5B" w14:textId="77777777" w:rsidR="004F6CF5" w:rsidRPr="00E55A85" w:rsidRDefault="004F6CF5" w:rsidP="00FF1495">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4F6CF5" w:rsidRPr="00E55A85" w14:paraId="6E2A9F08" w14:textId="77777777" w:rsidTr="00FF1495">
        <w:trPr>
          <w:trHeight w:val="1"/>
        </w:trPr>
        <w:tc>
          <w:tcPr>
            <w:tcW w:w="570" w:type="dxa"/>
            <w:vMerge/>
            <w:shd w:val="clear" w:color="auto" w:fill="F2F2F2"/>
            <w:tcMar>
              <w:left w:w="108" w:type="dxa"/>
              <w:right w:w="108" w:type="dxa"/>
            </w:tcMar>
            <w:vAlign w:val="center"/>
          </w:tcPr>
          <w:p w14:paraId="689ADABC" w14:textId="77777777" w:rsidR="004F6CF5" w:rsidRPr="00E55A85" w:rsidRDefault="004F6CF5" w:rsidP="00FF1495">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17C64D32" w14:textId="77777777" w:rsidR="004F6CF5" w:rsidRPr="00E55A85" w:rsidRDefault="004F6CF5" w:rsidP="00FF14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2D8C240C" w14:textId="77777777" w:rsidR="004F6CF5" w:rsidRPr="00E55A85" w:rsidRDefault="004F6CF5" w:rsidP="00FF14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744FB2A1" w14:textId="77777777" w:rsidR="004F6CF5" w:rsidRPr="00E55A85" w:rsidRDefault="004F6CF5" w:rsidP="00FF14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084B543" w14:textId="77777777" w:rsidR="004F6CF5" w:rsidRPr="00E55A85" w:rsidRDefault="004F6CF5" w:rsidP="00FF14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4F6CF5" w:rsidRPr="00E55A85" w14:paraId="23BF4D47" w14:textId="77777777" w:rsidTr="00FF1495">
        <w:trPr>
          <w:trHeight w:val="1"/>
        </w:trPr>
        <w:tc>
          <w:tcPr>
            <w:tcW w:w="570" w:type="dxa"/>
            <w:shd w:val="clear" w:color="000000" w:fill="FFFFFF"/>
            <w:tcMar>
              <w:left w:w="108" w:type="dxa"/>
              <w:right w:w="108" w:type="dxa"/>
            </w:tcMar>
          </w:tcPr>
          <w:p w14:paraId="7423F1FC" w14:textId="77777777" w:rsidR="004F6CF5" w:rsidRPr="00A26A2A" w:rsidRDefault="004F6CF5" w:rsidP="00FF149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lastRenderedPageBreak/>
              <w:t>1.</w:t>
            </w:r>
          </w:p>
        </w:tc>
        <w:tc>
          <w:tcPr>
            <w:tcW w:w="1645" w:type="dxa"/>
            <w:shd w:val="clear" w:color="000000" w:fill="FFFFFF"/>
            <w:tcMar>
              <w:left w:w="108" w:type="dxa"/>
              <w:right w:w="108" w:type="dxa"/>
            </w:tcMar>
          </w:tcPr>
          <w:p w14:paraId="220748F5" w14:textId="77777777" w:rsidR="004F6CF5" w:rsidRPr="00A26A2A" w:rsidRDefault="004F6CF5" w:rsidP="00FF149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0C86B4F3" w14:textId="77777777" w:rsidR="004F6CF5" w:rsidRPr="00E55A85" w:rsidRDefault="004F6CF5" w:rsidP="00FF149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6D88EDE" w14:textId="77777777" w:rsidR="004F6CF5" w:rsidRPr="00E55A85" w:rsidRDefault="004F6CF5" w:rsidP="00FF149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CEDA427" w14:textId="77777777" w:rsidR="004F6CF5" w:rsidRPr="00E55A85" w:rsidRDefault="004F6CF5" w:rsidP="00FF1495">
            <w:pPr>
              <w:spacing w:after="0" w:line="240" w:lineRule="auto"/>
              <w:contextualSpacing/>
              <w:rPr>
                <w:rFonts w:ascii="Times New Roman" w:hAnsi="Times New Roman" w:cs="Times New Roman"/>
                <w:b/>
                <w:bCs/>
                <w:sz w:val="24"/>
                <w:szCs w:val="24"/>
              </w:rPr>
            </w:pPr>
          </w:p>
        </w:tc>
      </w:tr>
      <w:tr w:rsidR="004F6CF5" w:rsidRPr="00E55A85" w14:paraId="32E204D5" w14:textId="77777777" w:rsidTr="00FF1495">
        <w:trPr>
          <w:trHeight w:val="1"/>
        </w:trPr>
        <w:tc>
          <w:tcPr>
            <w:tcW w:w="570" w:type="dxa"/>
            <w:shd w:val="clear" w:color="000000" w:fill="FFFFFF"/>
            <w:tcMar>
              <w:left w:w="108" w:type="dxa"/>
              <w:right w:w="108" w:type="dxa"/>
            </w:tcMar>
          </w:tcPr>
          <w:p w14:paraId="7D045FDA" w14:textId="77777777" w:rsidR="004F6CF5" w:rsidRPr="00E55A85" w:rsidRDefault="004F6CF5" w:rsidP="00FF149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BDE1DD7" w14:textId="77777777" w:rsidR="004F6CF5" w:rsidRPr="00E55A85" w:rsidRDefault="004F6CF5" w:rsidP="00FF149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032B8D76" w14:textId="77777777" w:rsidR="004F6CF5" w:rsidRPr="00E55A85" w:rsidRDefault="004F6CF5" w:rsidP="00FF149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8DE9EDE" w14:textId="77777777" w:rsidR="004F6CF5" w:rsidRPr="00E55A85" w:rsidRDefault="004F6CF5" w:rsidP="00FF149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F816A90" w14:textId="77777777" w:rsidR="004F6CF5" w:rsidRPr="00E55A85" w:rsidRDefault="004F6CF5" w:rsidP="00FF1495">
            <w:pPr>
              <w:spacing w:after="0" w:line="240" w:lineRule="auto"/>
              <w:contextualSpacing/>
              <w:rPr>
                <w:rFonts w:ascii="Times New Roman" w:hAnsi="Times New Roman" w:cs="Times New Roman"/>
                <w:b/>
                <w:bCs/>
                <w:sz w:val="24"/>
                <w:szCs w:val="24"/>
              </w:rPr>
            </w:pPr>
          </w:p>
        </w:tc>
      </w:tr>
    </w:tbl>
    <w:p w14:paraId="23E03626" w14:textId="77777777" w:rsidR="004F6CF5" w:rsidRPr="000762F8" w:rsidRDefault="004F6CF5" w:rsidP="004F6CF5">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6B8A1051" w14:textId="77777777" w:rsidR="004F6CF5" w:rsidRPr="000762F8" w:rsidRDefault="004F6CF5" w:rsidP="004F6CF5">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0" w:name="_Hlk64018374"/>
      <w:r w:rsidRPr="000762F8">
        <w:rPr>
          <w:rFonts w:ascii="Times New Roman" w:hAnsi="Times New Roman" w:cs="Times New Roman"/>
          <w:b/>
          <w:bCs/>
          <w:i/>
          <w:sz w:val="20"/>
          <w:szCs w:val="20"/>
        </w:rPr>
        <w:t xml:space="preserve">ūkio subjekto, kurio pajėgumais remiamasi, </w:t>
      </w:r>
      <w:bookmarkEnd w:id="0"/>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AA0DC54" w14:textId="77777777" w:rsidR="004F6CF5" w:rsidRPr="000762F8" w:rsidRDefault="004F6CF5" w:rsidP="004F6CF5">
      <w:pPr>
        <w:spacing w:after="0" w:line="240" w:lineRule="auto"/>
        <w:contextualSpacing/>
        <w:rPr>
          <w:rFonts w:ascii="Times New Roman" w:hAnsi="Times New Roman" w:cs="Times New Roman"/>
          <w:b/>
          <w:bCs/>
          <w:sz w:val="20"/>
          <w:szCs w:val="20"/>
        </w:rPr>
      </w:pPr>
    </w:p>
    <w:p w14:paraId="78314161" w14:textId="77777777" w:rsidR="004F6CF5" w:rsidRPr="00E55A85" w:rsidRDefault="004F6CF5" w:rsidP="004F6CF5">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4A60F4A"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4F6CF5" w:rsidRPr="00E55A85" w14:paraId="7A85D369" w14:textId="77777777" w:rsidTr="00FF1495">
        <w:trPr>
          <w:cantSplit/>
          <w:trHeight w:val="1"/>
        </w:trPr>
        <w:tc>
          <w:tcPr>
            <w:tcW w:w="570" w:type="dxa"/>
            <w:shd w:val="clear" w:color="auto" w:fill="F2F2F2"/>
            <w:tcMar>
              <w:left w:w="108" w:type="dxa"/>
              <w:right w:w="108" w:type="dxa"/>
            </w:tcMar>
            <w:vAlign w:val="center"/>
          </w:tcPr>
          <w:p w14:paraId="41A556D6" w14:textId="77777777" w:rsidR="004F6CF5" w:rsidRPr="00E55A85" w:rsidRDefault="004F6CF5" w:rsidP="00FF14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F01181F" w14:textId="77777777" w:rsidR="004F6CF5" w:rsidRPr="00E55A85" w:rsidRDefault="004F6CF5" w:rsidP="00FF14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680748EE" w14:textId="77777777" w:rsidR="004F6CF5" w:rsidRPr="00E55A85" w:rsidRDefault="004F6CF5" w:rsidP="00FF14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4F6CF5" w:rsidRPr="00E55A85" w14:paraId="5BE2FB0C" w14:textId="77777777" w:rsidTr="00FF1495">
        <w:trPr>
          <w:trHeight w:val="1"/>
        </w:trPr>
        <w:tc>
          <w:tcPr>
            <w:tcW w:w="570" w:type="dxa"/>
            <w:shd w:val="clear" w:color="000000" w:fill="FFFFFF"/>
            <w:tcMar>
              <w:left w:w="108" w:type="dxa"/>
              <w:right w:w="108" w:type="dxa"/>
            </w:tcMar>
          </w:tcPr>
          <w:p w14:paraId="7B0C5422" w14:textId="77777777" w:rsidR="004F6CF5" w:rsidRPr="00E55A85" w:rsidRDefault="004F6CF5" w:rsidP="00FF14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23049942" w14:textId="77777777" w:rsidR="004F6CF5" w:rsidRPr="00E55A85" w:rsidRDefault="004F6CF5" w:rsidP="00FF14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02784B07" w14:textId="77777777" w:rsidR="004F6CF5" w:rsidRPr="00E55A85" w:rsidRDefault="004F6CF5" w:rsidP="00FF1495">
            <w:pPr>
              <w:spacing w:after="0" w:line="240" w:lineRule="auto"/>
              <w:rPr>
                <w:rFonts w:ascii="Times New Roman" w:hAnsi="Times New Roman" w:cs="Times New Roman"/>
                <w:sz w:val="24"/>
                <w:szCs w:val="24"/>
              </w:rPr>
            </w:pPr>
          </w:p>
        </w:tc>
      </w:tr>
      <w:tr w:rsidR="004F6CF5" w:rsidRPr="00E55A85" w14:paraId="3385EAA8" w14:textId="77777777" w:rsidTr="00FF1495">
        <w:trPr>
          <w:trHeight w:val="1"/>
        </w:trPr>
        <w:tc>
          <w:tcPr>
            <w:tcW w:w="570" w:type="dxa"/>
            <w:shd w:val="clear" w:color="000000" w:fill="FFFFFF"/>
            <w:tcMar>
              <w:left w:w="108" w:type="dxa"/>
              <w:right w:w="108" w:type="dxa"/>
            </w:tcMar>
          </w:tcPr>
          <w:p w14:paraId="2DC5DB59" w14:textId="77777777" w:rsidR="004F6CF5" w:rsidRPr="00E55A85" w:rsidRDefault="004F6CF5" w:rsidP="00FF14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1A7CA39A" w14:textId="77777777" w:rsidR="004F6CF5" w:rsidRPr="00E55A85" w:rsidRDefault="004F6CF5" w:rsidP="00FF1495">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3A9CFC40" w14:textId="77777777" w:rsidR="004F6CF5" w:rsidRPr="00E55A85" w:rsidRDefault="004F6CF5" w:rsidP="00FF1495">
            <w:pPr>
              <w:spacing w:after="0" w:line="240" w:lineRule="auto"/>
              <w:rPr>
                <w:rFonts w:ascii="Times New Roman" w:hAnsi="Times New Roman" w:cs="Times New Roman"/>
                <w:sz w:val="24"/>
                <w:szCs w:val="24"/>
              </w:rPr>
            </w:pPr>
          </w:p>
        </w:tc>
      </w:tr>
    </w:tbl>
    <w:p w14:paraId="33880CD8" w14:textId="77777777" w:rsidR="004F6CF5" w:rsidRPr="00E55A85" w:rsidRDefault="004F6CF5" w:rsidP="004F6CF5">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05617DD5"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b/>
          <w:sz w:val="24"/>
          <w:szCs w:val="24"/>
        </w:rPr>
      </w:pPr>
    </w:p>
    <w:p w14:paraId="0825132C"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15D3AB5"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4F6CF5" w:rsidRPr="00E55A85" w14:paraId="3FD713F5" w14:textId="77777777" w:rsidTr="00FF1495">
        <w:trPr>
          <w:cantSplit/>
          <w:trHeight w:val="1"/>
        </w:trPr>
        <w:tc>
          <w:tcPr>
            <w:tcW w:w="570" w:type="dxa"/>
            <w:shd w:val="clear" w:color="auto" w:fill="F2F2F2"/>
            <w:tcMar>
              <w:left w:w="108" w:type="dxa"/>
              <w:right w:w="108" w:type="dxa"/>
            </w:tcMar>
            <w:vAlign w:val="center"/>
          </w:tcPr>
          <w:p w14:paraId="40A1DC50" w14:textId="77777777" w:rsidR="004F6CF5" w:rsidRPr="00E55A85" w:rsidRDefault="004F6CF5" w:rsidP="00FF14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1C8DC97F" w14:textId="77777777" w:rsidR="004F6CF5" w:rsidRPr="00E55A85" w:rsidRDefault="004F6CF5" w:rsidP="00FF14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0677DE37" w14:textId="77777777" w:rsidR="004F6CF5" w:rsidRPr="00E55A85" w:rsidRDefault="004F6CF5" w:rsidP="00FF14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F9485A0" w14:textId="77777777" w:rsidR="004F6CF5" w:rsidRPr="00E55A85" w:rsidRDefault="004F6CF5" w:rsidP="00FF14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4F6CF5" w:rsidRPr="00E55A85" w14:paraId="1AE61DC9" w14:textId="77777777" w:rsidTr="00FF1495">
        <w:trPr>
          <w:trHeight w:val="1"/>
        </w:trPr>
        <w:tc>
          <w:tcPr>
            <w:tcW w:w="570" w:type="dxa"/>
            <w:shd w:val="clear" w:color="000000" w:fill="FFFFFF"/>
            <w:tcMar>
              <w:left w:w="108" w:type="dxa"/>
              <w:right w:w="108" w:type="dxa"/>
            </w:tcMar>
          </w:tcPr>
          <w:p w14:paraId="392566C3" w14:textId="77777777" w:rsidR="004F6CF5" w:rsidRPr="00E55A85" w:rsidRDefault="004F6CF5" w:rsidP="00FF14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6AE408A0" w14:textId="77777777" w:rsidR="004F6CF5" w:rsidRPr="00E55A85" w:rsidRDefault="004F6CF5" w:rsidP="00FF14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492BCE65" w14:textId="77777777" w:rsidR="004F6CF5" w:rsidRPr="00E55A85" w:rsidRDefault="004F6CF5" w:rsidP="00FF1495">
            <w:pPr>
              <w:spacing w:after="0" w:line="240" w:lineRule="auto"/>
              <w:rPr>
                <w:rFonts w:ascii="Times New Roman" w:hAnsi="Times New Roman" w:cs="Times New Roman"/>
                <w:sz w:val="24"/>
                <w:szCs w:val="24"/>
              </w:rPr>
            </w:pPr>
          </w:p>
        </w:tc>
        <w:tc>
          <w:tcPr>
            <w:tcW w:w="3626" w:type="dxa"/>
            <w:shd w:val="clear" w:color="000000" w:fill="FFFFFF"/>
          </w:tcPr>
          <w:p w14:paraId="3099E4AA" w14:textId="77777777" w:rsidR="004F6CF5" w:rsidRPr="00E55A85" w:rsidRDefault="004F6CF5" w:rsidP="00FF1495">
            <w:pPr>
              <w:spacing w:after="0" w:line="240" w:lineRule="auto"/>
              <w:rPr>
                <w:rFonts w:ascii="Times New Roman" w:hAnsi="Times New Roman" w:cs="Times New Roman"/>
                <w:sz w:val="24"/>
                <w:szCs w:val="24"/>
              </w:rPr>
            </w:pPr>
          </w:p>
        </w:tc>
      </w:tr>
      <w:tr w:rsidR="004F6CF5" w:rsidRPr="00E55A85" w14:paraId="002F9CC8" w14:textId="77777777" w:rsidTr="00FF1495">
        <w:trPr>
          <w:trHeight w:val="1"/>
        </w:trPr>
        <w:tc>
          <w:tcPr>
            <w:tcW w:w="570" w:type="dxa"/>
            <w:shd w:val="clear" w:color="000000" w:fill="FFFFFF"/>
            <w:tcMar>
              <w:left w:w="108" w:type="dxa"/>
              <w:right w:w="108" w:type="dxa"/>
            </w:tcMar>
          </w:tcPr>
          <w:p w14:paraId="09115B33" w14:textId="77777777" w:rsidR="004F6CF5" w:rsidRPr="00E55A85" w:rsidRDefault="004F6CF5" w:rsidP="00FF14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79E46953" w14:textId="77777777" w:rsidR="004F6CF5" w:rsidRPr="00E55A85" w:rsidRDefault="004F6CF5" w:rsidP="00FF1495">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4AA97F07" w14:textId="77777777" w:rsidR="004F6CF5" w:rsidRPr="00E55A85" w:rsidRDefault="004F6CF5" w:rsidP="00FF1495">
            <w:pPr>
              <w:spacing w:after="0" w:line="240" w:lineRule="auto"/>
              <w:rPr>
                <w:rFonts w:ascii="Times New Roman" w:hAnsi="Times New Roman" w:cs="Times New Roman"/>
                <w:sz w:val="24"/>
                <w:szCs w:val="24"/>
              </w:rPr>
            </w:pPr>
          </w:p>
        </w:tc>
        <w:tc>
          <w:tcPr>
            <w:tcW w:w="3626" w:type="dxa"/>
            <w:shd w:val="clear" w:color="000000" w:fill="FFFFFF"/>
          </w:tcPr>
          <w:p w14:paraId="637AFC58" w14:textId="77777777" w:rsidR="004F6CF5" w:rsidRPr="00E55A85" w:rsidRDefault="004F6CF5" w:rsidP="00FF1495">
            <w:pPr>
              <w:spacing w:after="0" w:line="240" w:lineRule="auto"/>
              <w:rPr>
                <w:rFonts w:ascii="Times New Roman" w:hAnsi="Times New Roman" w:cs="Times New Roman"/>
                <w:sz w:val="24"/>
                <w:szCs w:val="24"/>
              </w:rPr>
            </w:pPr>
          </w:p>
        </w:tc>
      </w:tr>
    </w:tbl>
    <w:p w14:paraId="3D9E4BD8" w14:textId="77777777" w:rsidR="004F6CF5" w:rsidRPr="000762F8" w:rsidRDefault="004F6CF5" w:rsidP="004F6CF5">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7CD0773B" w14:textId="77777777" w:rsidR="004F6CF5" w:rsidRPr="000762F8" w:rsidRDefault="004F6CF5" w:rsidP="004F6CF5">
      <w:pPr>
        <w:tabs>
          <w:tab w:val="left" w:pos="810"/>
        </w:tabs>
        <w:spacing w:after="0" w:line="240" w:lineRule="auto"/>
        <w:rPr>
          <w:rFonts w:ascii="Times New Roman" w:hAnsi="Times New Roman" w:cs="Times New Roman"/>
          <w:b/>
          <w:bCs/>
          <w:sz w:val="20"/>
          <w:szCs w:val="20"/>
        </w:rPr>
      </w:pPr>
    </w:p>
    <w:p w14:paraId="647B11E2" w14:textId="77777777" w:rsidR="004F6CF5" w:rsidRPr="00E55A85" w:rsidRDefault="004F6CF5" w:rsidP="004F6CF5">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606A0A41" w14:textId="77777777" w:rsidR="004F6CF5" w:rsidRPr="00E55A85" w:rsidRDefault="004F6CF5" w:rsidP="004F6CF5">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4F6CF5" w:rsidRPr="00E55A85" w14:paraId="07420B87" w14:textId="77777777" w:rsidTr="00FF1495">
        <w:tc>
          <w:tcPr>
            <w:tcW w:w="738" w:type="dxa"/>
            <w:shd w:val="clear" w:color="auto" w:fill="F2F2F2"/>
            <w:vAlign w:val="center"/>
          </w:tcPr>
          <w:p w14:paraId="5F1842D1" w14:textId="77777777" w:rsidR="004F6CF5" w:rsidRPr="00E55A85" w:rsidRDefault="004F6CF5" w:rsidP="00FF14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40C838A6" w14:textId="77777777" w:rsidR="004F6CF5" w:rsidRPr="00E55A85" w:rsidRDefault="004F6CF5" w:rsidP="00FF14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C320149" w14:textId="77777777" w:rsidR="004F6CF5" w:rsidRPr="00E55A85" w:rsidRDefault="004F6CF5" w:rsidP="00FF14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5682437" w14:textId="77777777" w:rsidR="004F6CF5" w:rsidRPr="00E55A85" w:rsidRDefault="004F6CF5" w:rsidP="00FF1495">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4F6CF5" w:rsidRPr="00E55A85" w14:paraId="645E19BE" w14:textId="77777777" w:rsidTr="00FF1495">
        <w:tc>
          <w:tcPr>
            <w:tcW w:w="738" w:type="dxa"/>
          </w:tcPr>
          <w:p w14:paraId="0BC100B4" w14:textId="77777777" w:rsidR="004F6CF5" w:rsidRPr="00E55A85" w:rsidRDefault="004F6CF5" w:rsidP="00FF1495">
            <w:pPr>
              <w:spacing w:after="0" w:line="240" w:lineRule="auto"/>
              <w:ind w:firstLine="67"/>
              <w:rPr>
                <w:rFonts w:ascii="Times New Roman" w:hAnsi="Times New Roman" w:cs="Times New Roman"/>
                <w:sz w:val="24"/>
                <w:szCs w:val="24"/>
              </w:rPr>
            </w:pPr>
          </w:p>
        </w:tc>
        <w:tc>
          <w:tcPr>
            <w:tcW w:w="3119" w:type="dxa"/>
          </w:tcPr>
          <w:p w14:paraId="0644B7E2" w14:textId="77777777" w:rsidR="004F6CF5" w:rsidRPr="00E55A85" w:rsidRDefault="004F6CF5" w:rsidP="00FF1495">
            <w:pPr>
              <w:spacing w:after="0" w:line="240" w:lineRule="auto"/>
              <w:rPr>
                <w:rFonts w:ascii="Times New Roman" w:hAnsi="Times New Roman" w:cs="Times New Roman"/>
                <w:sz w:val="24"/>
                <w:szCs w:val="24"/>
              </w:rPr>
            </w:pPr>
          </w:p>
        </w:tc>
        <w:tc>
          <w:tcPr>
            <w:tcW w:w="1418" w:type="dxa"/>
          </w:tcPr>
          <w:p w14:paraId="154F1F50" w14:textId="77777777" w:rsidR="004F6CF5" w:rsidRPr="00E55A85" w:rsidRDefault="004F6CF5" w:rsidP="00FF1495">
            <w:pPr>
              <w:spacing w:after="0" w:line="240" w:lineRule="auto"/>
              <w:rPr>
                <w:rFonts w:ascii="Times New Roman" w:hAnsi="Times New Roman" w:cs="Times New Roman"/>
                <w:sz w:val="24"/>
                <w:szCs w:val="24"/>
              </w:rPr>
            </w:pPr>
          </w:p>
        </w:tc>
        <w:tc>
          <w:tcPr>
            <w:tcW w:w="4393" w:type="dxa"/>
          </w:tcPr>
          <w:p w14:paraId="1770FB1C" w14:textId="77777777" w:rsidR="004F6CF5" w:rsidRPr="00E55A85" w:rsidRDefault="004F6CF5" w:rsidP="00FF1495">
            <w:pPr>
              <w:spacing w:after="0" w:line="240" w:lineRule="auto"/>
              <w:rPr>
                <w:rFonts w:ascii="Times New Roman" w:hAnsi="Times New Roman" w:cs="Times New Roman"/>
                <w:sz w:val="24"/>
                <w:szCs w:val="24"/>
              </w:rPr>
            </w:pPr>
          </w:p>
        </w:tc>
      </w:tr>
      <w:tr w:rsidR="004F6CF5" w:rsidRPr="00E55A85" w14:paraId="499CC066" w14:textId="77777777" w:rsidTr="00FF1495">
        <w:tc>
          <w:tcPr>
            <w:tcW w:w="738" w:type="dxa"/>
          </w:tcPr>
          <w:p w14:paraId="090E6D30" w14:textId="77777777" w:rsidR="004F6CF5" w:rsidRPr="00E55A85" w:rsidRDefault="004F6CF5" w:rsidP="00FF1495">
            <w:pPr>
              <w:spacing w:after="0" w:line="240" w:lineRule="auto"/>
              <w:ind w:firstLine="67"/>
              <w:rPr>
                <w:rFonts w:ascii="Times New Roman" w:hAnsi="Times New Roman" w:cs="Times New Roman"/>
                <w:sz w:val="24"/>
                <w:szCs w:val="24"/>
              </w:rPr>
            </w:pPr>
          </w:p>
        </w:tc>
        <w:tc>
          <w:tcPr>
            <w:tcW w:w="3119" w:type="dxa"/>
          </w:tcPr>
          <w:p w14:paraId="097F71C7" w14:textId="77777777" w:rsidR="004F6CF5" w:rsidRPr="00E55A85" w:rsidRDefault="004F6CF5" w:rsidP="00FF1495">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793CA0A1" w14:textId="77777777" w:rsidR="004F6CF5" w:rsidRPr="00E55A85" w:rsidRDefault="004F6CF5" w:rsidP="00FF1495">
            <w:pPr>
              <w:spacing w:after="0" w:line="240" w:lineRule="auto"/>
              <w:rPr>
                <w:rFonts w:ascii="Times New Roman" w:hAnsi="Times New Roman" w:cs="Times New Roman"/>
                <w:sz w:val="24"/>
                <w:szCs w:val="24"/>
              </w:rPr>
            </w:pPr>
          </w:p>
        </w:tc>
        <w:tc>
          <w:tcPr>
            <w:tcW w:w="4393" w:type="dxa"/>
          </w:tcPr>
          <w:p w14:paraId="25EB2951" w14:textId="77777777" w:rsidR="004F6CF5" w:rsidRPr="00E55A85" w:rsidRDefault="004F6CF5" w:rsidP="00FF1495">
            <w:pPr>
              <w:spacing w:after="0" w:line="240" w:lineRule="auto"/>
              <w:rPr>
                <w:rFonts w:ascii="Times New Roman" w:hAnsi="Times New Roman" w:cs="Times New Roman"/>
                <w:sz w:val="24"/>
                <w:szCs w:val="24"/>
              </w:rPr>
            </w:pPr>
          </w:p>
        </w:tc>
      </w:tr>
    </w:tbl>
    <w:p w14:paraId="1D8DD6D5" w14:textId="77777777" w:rsidR="004F6CF5" w:rsidRPr="000762F8" w:rsidRDefault="004F6CF5" w:rsidP="004F6CF5">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57771AF" w14:textId="77777777" w:rsidR="004F6CF5" w:rsidRPr="000762F8" w:rsidRDefault="004F6CF5" w:rsidP="004F6CF5">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32512B47" w14:textId="77777777" w:rsidR="004F6CF5" w:rsidRPr="00E55A85" w:rsidRDefault="004F6CF5" w:rsidP="004F6CF5">
      <w:pPr>
        <w:pStyle w:val="Sraopastraipa"/>
        <w:spacing w:after="0" w:line="240" w:lineRule="auto"/>
        <w:rPr>
          <w:rFonts w:ascii="Times New Roman" w:hAnsi="Times New Roman" w:cs="Times New Roman"/>
          <w:b/>
          <w:iCs/>
          <w:sz w:val="24"/>
          <w:szCs w:val="24"/>
        </w:rPr>
      </w:pPr>
    </w:p>
    <w:p w14:paraId="6EF6216D" w14:textId="77777777" w:rsidR="004F6CF5" w:rsidRPr="00C5136A" w:rsidRDefault="004F6CF5" w:rsidP="004F6CF5">
      <w:pPr>
        <w:pStyle w:val="Sraopastraipa"/>
        <w:numPr>
          <w:ilvl w:val="0"/>
          <w:numId w:val="4"/>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736D3C3E" w14:textId="77777777" w:rsidR="004F6CF5" w:rsidRPr="00E55A85" w:rsidRDefault="004F6CF5" w:rsidP="004F6CF5">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0AD1B39" w14:textId="77777777" w:rsidR="004F6CF5" w:rsidRPr="00E55A85" w:rsidRDefault="004F6CF5" w:rsidP="004F6CF5">
      <w:pPr>
        <w:spacing w:after="0" w:line="240" w:lineRule="auto"/>
        <w:rPr>
          <w:rFonts w:ascii="Times New Roman" w:hAnsi="Times New Roman" w:cs="Times New Roman"/>
          <w:b/>
          <w:sz w:val="24"/>
          <w:szCs w:val="24"/>
        </w:rPr>
      </w:pPr>
    </w:p>
    <w:tbl>
      <w:tblPr>
        <w:tblW w:w="10325" w:type="dxa"/>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3662"/>
        <w:gridCol w:w="992"/>
        <w:gridCol w:w="1560"/>
        <w:gridCol w:w="1417"/>
        <w:gridCol w:w="6"/>
        <w:gridCol w:w="1837"/>
      </w:tblGrid>
      <w:tr w:rsidR="000C26B8" w:rsidRPr="0026176F" w14:paraId="721F2B4A" w14:textId="77777777" w:rsidTr="00D65C59">
        <w:trPr>
          <w:trHeight w:val="685"/>
        </w:trPr>
        <w:tc>
          <w:tcPr>
            <w:tcW w:w="851" w:type="dxa"/>
          </w:tcPr>
          <w:p w14:paraId="603FA845" w14:textId="77777777" w:rsidR="000C26B8" w:rsidRPr="0026176F" w:rsidRDefault="000C26B8" w:rsidP="00FF1495">
            <w:pPr>
              <w:pStyle w:val="Antrat8"/>
              <w:jc w:val="center"/>
              <w:rPr>
                <w:rFonts w:ascii="Times New Roman" w:hAnsi="Times New Roman" w:cs="Times New Roman"/>
                <w:b/>
              </w:rPr>
            </w:pPr>
            <w:r w:rsidRPr="0026176F">
              <w:rPr>
                <w:rFonts w:ascii="Times New Roman" w:hAnsi="Times New Roman" w:cs="Times New Roman"/>
              </w:rPr>
              <w:t>Pirkimo objekto Nr.</w:t>
            </w:r>
          </w:p>
        </w:tc>
        <w:tc>
          <w:tcPr>
            <w:tcW w:w="3662" w:type="dxa"/>
          </w:tcPr>
          <w:p w14:paraId="052742CD" w14:textId="3AF7482A" w:rsidR="000C26B8" w:rsidRPr="0026176F" w:rsidRDefault="000C26B8" w:rsidP="00FF1495">
            <w:pPr>
              <w:pStyle w:val="Antrat8"/>
              <w:ind w:left="720"/>
              <w:jc w:val="center"/>
              <w:rPr>
                <w:rFonts w:ascii="Times New Roman" w:hAnsi="Times New Roman" w:cs="Times New Roman"/>
                <w:b/>
              </w:rPr>
            </w:pPr>
            <w:r w:rsidRPr="0026176F">
              <w:rPr>
                <w:rFonts w:ascii="Times New Roman" w:hAnsi="Times New Roman" w:cs="Times New Roman"/>
              </w:rPr>
              <w:t>Prekės pavadinimas</w:t>
            </w:r>
            <w:r>
              <w:rPr>
                <w:rFonts w:ascii="Times New Roman" w:hAnsi="Times New Roman" w:cs="Times New Roman"/>
              </w:rPr>
              <w:t>**</w:t>
            </w:r>
          </w:p>
        </w:tc>
        <w:tc>
          <w:tcPr>
            <w:tcW w:w="992" w:type="dxa"/>
          </w:tcPr>
          <w:p w14:paraId="39227239" w14:textId="4A3964D6" w:rsidR="000C26B8" w:rsidRPr="0026176F" w:rsidRDefault="000C26B8" w:rsidP="00FF1495">
            <w:pPr>
              <w:pStyle w:val="Antrat8"/>
              <w:jc w:val="center"/>
              <w:rPr>
                <w:rFonts w:ascii="Times New Roman" w:hAnsi="Times New Roman" w:cs="Times New Roman"/>
              </w:rPr>
            </w:pPr>
            <w:r>
              <w:rPr>
                <w:rFonts w:ascii="Times New Roman" w:hAnsi="Times New Roman" w:cs="Times New Roman"/>
              </w:rPr>
              <w:t xml:space="preserve">Mato vnt. </w:t>
            </w:r>
          </w:p>
        </w:tc>
        <w:tc>
          <w:tcPr>
            <w:tcW w:w="1560" w:type="dxa"/>
          </w:tcPr>
          <w:p w14:paraId="49214179" w14:textId="37F4056F" w:rsidR="000C26B8" w:rsidRPr="0026176F" w:rsidRDefault="000C26B8" w:rsidP="00FF1495">
            <w:pPr>
              <w:pStyle w:val="Antrat8"/>
              <w:jc w:val="center"/>
              <w:rPr>
                <w:rFonts w:ascii="Times New Roman" w:hAnsi="Times New Roman" w:cs="Times New Roman"/>
                <w:b/>
              </w:rPr>
            </w:pPr>
            <w:r>
              <w:rPr>
                <w:rFonts w:ascii="Times New Roman" w:hAnsi="Times New Roman" w:cs="Times New Roman"/>
              </w:rPr>
              <w:t>Įkainis</w:t>
            </w:r>
            <w:r w:rsidRPr="0026176F">
              <w:rPr>
                <w:rFonts w:ascii="Times New Roman" w:hAnsi="Times New Roman" w:cs="Times New Roman"/>
              </w:rPr>
              <w:t>, Eur be PVM</w:t>
            </w:r>
          </w:p>
          <w:p w14:paraId="300A1C99" w14:textId="49FAA8CC" w:rsidR="000C26B8" w:rsidRPr="0026176F" w:rsidRDefault="000C26B8" w:rsidP="00FF1495">
            <w:pPr>
              <w:pStyle w:val="Antrat8"/>
              <w:jc w:val="center"/>
              <w:rPr>
                <w:rFonts w:ascii="Times New Roman" w:hAnsi="Times New Roman" w:cs="Times New Roman"/>
                <w:b/>
              </w:rPr>
            </w:pPr>
          </w:p>
        </w:tc>
        <w:tc>
          <w:tcPr>
            <w:tcW w:w="1417" w:type="dxa"/>
          </w:tcPr>
          <w:p w14:paraId="592E28CF" w14:textId="0B6C4BDB" w:rsidR="000C26B8" w:rsidRPr="0026176F" w:rsidRDefault="000C26B8" w:rsidP="00FF1495">
            <w:pPr>
              <w:pStyle w:val="Antrat8"/>
              <w:jc w:val="center"/>
              <w:rPr>
                <w:rFonts w:ascii="Times New Roman" w:eastAsia="Arial Unicode MS" w:hAnsi="Times New Roman" w:cs="Times New Roman"/>
                <w:b/>
              </w:rPr>
            </w:pPr>
            <w:r>
              <w:rPr>
                <w:rFonts w:ascii="Times New Roman" w:hAnsi="Times New Roman" w:cs="Times New Roman"/>
                <w:color w:val="auto"/>
                <w:sz w:val="24"/>
                <w:szCs w:val="24"/>
              </w:rPr>
              <w:t>K</w:t>
            </w:r>
            <w:r w:rsidRPr="006B5366">
              <w:rPr>
                <w:rFonts w:ascii="Times New Roman" w:hAnsi="Times New Roman" w:cs="Times New Roman"/>
                <w:color w:val="auto"/>
                <w:sz w:val="24"/>
                <w:szCs w:val="24"/>
              </w:rPr>
              <w:t>iekis</w:t>
            </w:r>
            <w:r>
              <w:rPr>
                <w:rFonts w:ascii="Times New Roman" w:hAnsi="Times New Roman" w:cs="Times New Roman"/>
                <w:color w:val="auto"/>
                <w:sz w:val="24"/>
                <w:szCs w:val="24"/>
              </w:rPr>
              <w:t xml:space="preserve"> vnt.* </w:t>
            </w:r>
          </w:p>
        </w:tc>
        <w:tc>
          <w:tcPr>
            <w:tcW w:w="1843" w:type="dxa"/>
            <w:gridSpan w:val="2"/>
          </w:tcPr>
          <w:p w14:paraId="5AE0836F" w14:textId="02712668" w:rsidR="000C26B8" w:rsidRPr="0026176F" w:rsidRDefault="00D65C59" w:rsidP="00FF1495">
            <w:pPr>
              <w:pStyle w:val="Antrat8"/>
              <w:jc w:val="center"/>
              <w:rPr>
                <w:rFonts w:ascii="Times New Roman" w:eastAsia="Arial Unicode MS" w:hAnsi="Times New Roman" w:cs="Times New Roman"/>
                <w:b/>
              </w:rPr>
            </w:pPr>
            <w:r>
              <w:rPr>
                <w:rFonts w:ascii="Times New Roman" w:hAnsi="Times New Roman" w:cs="Times New Roman"/>
              </w:rPr>
              <w:t>Viso kiekio</w:t>
            </w:r>
            <w:bookmarkStart w:id="1" w:name="_GoBack"/>
            <w:bookmarkEnd w:id="1"/>
            <w:r w:rsidR="000C26B8" w:rsidRPr="0026176F">
              <w:rPr>
                <w:rFonts w:ascii="Times New Roman" w:hAnsi="Times New Roman" w:cs="Times New Roman"/>
              </w:rPr>
              <w:t xml:space="preserve"> kaina </w:t>
            </w:r>
            <w:r w:rsidR="000C26B8">
              <w:rPr>
                <w:rFonts w:ascii="Times New Roman" w:hAnsi="Times New Roman" w:cs="Times New Roman"/>
              </w:rPr>
              <w:t>be</w:t>
            </w:r>
            <w:r w:rsidR="000C26B8" w:rsidRPr="0026176F">
              <w:rPr>
                <w:rFonts w:ascii="Times New Roman" w:hAnsi="Times New Roman" w:cs="Times New Roman"/>
              </w:rPr>
              <w:t xml:space="preserve"> PVM, Eur (</w:t>
            </w:r>
            <w:r>
              <w:rPr>
                <w:rFonts w:ascii="Times New Roman" w:hAnsi="Times New Roman" w:cs="Times New Roman"/>
              </w:rPr>
              <w:t>6</w:t>
            </w:r>
            <w:r w:rsidR="000C26B8" w:rsidRPr="0026176F">
              <w:rPr>
                <w:rFonts w:ascii="Times New Roman" w:hAnsi="Times New Roman" w:cs="Times New Roman"/>
              </w:rPr>
              <w:t>=</w:t>
            </w:r>
            <w:r>
              <w:rPr>
                <w:rFonts w:ascii="Times New Roman" w:hAnsi="Times New Roman" w:cs="Times New Roman"/>
              </w:rPr>
              <w:t>4</w:t>
            </w:r>
            <w:r w:rsidR="000C26B8" w:rsidRPr="0026176F">
              <w:rPr>
                <w:rFonts w:ascii="Times New Roman" w:hAnsi="Times New Roman" w:cs="Times New Roman"/>
              </w:rPr>
              <w:t>x</w:t>
            </w:r>
            <w:r>
              <w:rPr>
                <w:rFonts w:ascii="Times New Roman" w:hAnsi="Times New Roman" w:cs="Times New Roman"/>
              </w:rPr>
              <w:t>5</w:t>
            </w:r>
            <w:r w:rsidR="000C26B8" w:rsidRPr="0026176F">
              <w:rPr>
                <w:rFonts w:ascii="Times New Roman" w:hAnsi="Times New Roman" w:cs="Times New Roman"/>
              </w:rPr>
              <w:t>)</w:t>
            </w:r>
          </w:p>
        </w:tc>
      </w:tr>
      <w:tr w:rsidR="000C26B8" w:rsidRPr="0026176F" w14:paraId="061E3718" w14:textId="77777777" w:rsidTr="00D65C59">
        <w:trPr>
          <w:trHeight w:val="403"/>
        </w:trPr>
        <w:tc>
          <w:tcPr>
            <w:tcW w:w="851" w:type="dxa"/>
          </w:tcPr>
          <w:p w14:paraId="30CC9A4A" w14:textId="77777777" w:rsidR="000C26B8" w:rsidRPr="0026176F" w:rsidRDefault="000C26B8" w:rsidP="00FF1495">
            <w:pPr>
              <w:jc w:val="center"/>
              <w:rPr>
                <w:rFonts w:ascii="Times New Roman" w:hAnsi="Times New Roman" w:cs="Times New Roman"/>
                <w:i/>
              </w:rPr>
            </w:pPr>
            <w:r w:rsidRPr="0026176F">
              <w:rPr>
                <w:rFonts w:ascii="Times New Roman" w:hAnsi="Times New Roman" w:cs="Times New Roman"/>
                <w:i/>
              </w:rPr>
              <w:t>1</w:t>
            </w:r>
          </w:p>
        </w:tc>
        <w:tc>
          <w:tcPr>
            <w:tcW w:w="3662" w:type="dxa"/>
          </w:tcPr>
          <w:p w14:paraId="3447CBA5" w14:textId="77777777" w:rsidR="000C26B8" w:rsidRPr="0026176F" w:rsidRDefault="000C26B8" w:rsidP="00FF1495">
            <w:pPr>
              <w:jc w:val="center"/>
              <w:rPr>
                <w:rFonts w:ascii="Times New Roman" w:hAnsi="Times New Roman" w:cs="Times New Roman"/>
                <w:i/>
              </w:rPr>
            </w:pPr>
            <w:r w:rsidRPr="0026176F">
              <w:rPr>
                <w:rFonts w:ascii="Times New Roman" w:hAnsi="Times New Roman" w:cs="Times New Roman"/>
                <w:i/>
              </w:rPr>
              <w:t>2</w:t>
            </w:r>
          </w:p>
        </w:tc>
        <w:tc>
          <w:tcPr>
            <w:tcW w:w="992" w:type="dxa"/>
          </w:tcPr>
          <w:p w14:paraId="76D7E3D2" w14:textId="11EE0C08" w:rsidR="000C26B8" w:rsidRPr="0026176F" w:rsidRDefault="00D65C59" w:rsidP="00FF1495">
            <w:pPr>
              <w:jc w:val="center"/>
              <w:rPr>
                <w:rFonts w:ascii="Times New Roman" w:hAnsi="Times New Roman" w:cs="Times New Roman"/>
                <w:i/>
              </w:rPr>
            </w:pPr>
            <w:r>
              <w:rPr>
                <w:rFonts w:ascii="Times New Roman" w:hAnsi="Times New Roman" w:cs="Times New Roman"/>
                <w:i/>
              </w:rPr>
              <w:t>3</w:t>
            </w:r>
          </w:p>
        </w:tc>
        <w:tc>
          <w:tcPr>
            <w:tcW w:w="1560" w:type="dxa"/>
          </w:tcPr>
          <w:p w14:paraId="0917C028" w14:textId="49C9D056" w:rsidR="000C26B8" w:rsidRPr="0026176F" w:rsidRDefault="00D65C59" w:rsidP="00FF1495">
            <w:pPr>
              <w:jc w:val="center"/>
              <w:rPr>
                <w:rFonts w:ascii="Times New Roman" w:hAnsi="Times New Roman" w:cs="Times New Roman"/>
                <w:i/>
              </w:rPr>
            </w:pPr>
            <w:r>
              <w:rPr>
                <w:rFonts w:ascii="Times New Roman" w:hAnsi="Times New Roman" w:cs="Times New Roman"/>
                <w:i/>
              </w:rPr>
              <w:t>4</w:t>
            </w:r>
          </w:p>
          <w:p w14:paraId="0CF7BECF" w14:textId="458EE3B6" w:rsidR="000C26B8" w:rsidRPr="0026176F" w:rsidRDefault="000C26B8" w:rsidP="00FF1495">
            <w:pPr>
              <w:jc w:val="center"/>
              <w:rPr>
                <w:rFonts w:ascii="Times New Roman" w:hAnsi="Times New Roman" w:cs="Times New Roman"/>
                <w:i/>
              </w:rPr>
            </w:pPr>
          </w:p>
        </w:tc>
        <w:tc>
          <w:tcPr>
            <w:tcW w:w="1417" w:type="dxa"/>
          </w:tcPr>
          <w:p w14:paraId="175FB2C4" w14:textId="655EDA92" w:rsidR="000C26B8" w:rsidRPr="0026176F" w:rsidRDefault="00D65C59" w:rsidP="00FF1495">
            <w:pPr>
              <w:jc w:val="center"/>
              <w:rPr>
                <w:rFonts w:ascii="Times New Roman" w:hAnsi="Times New Roman" w:cs="Times New Roman"/>
                <w:i/>
              </w:rPr>
            </w:pPr>
            <w:r>
              <w:rPr>
                <w:rFonts w:ascii="Times New Roman" w:hAnsi="Times New Roman" w:cs="Times New Roman"/>
                <w:i/>
              </w:rPr>
              <w:t>5</w:t>
            </w:r>
          </w:p>
        </w:tc>
        <w:tc>
          <w:tcPr>
            <w:tcW w:w="1843" w:type="dxa"/>
            <w:gridSpan w:val="2"/>
          </w:tcPr>
          <w:p w14:paraId="4D59B915" w14:textId="683CC713" w:rsidR="000C26B8" w:rsidRPr="0026176F" w:rsidRDefault="00D65C59" w:rsidP="00FF1495">
            <w:pPr>
              <w:jc w:val="center"/>
              <w:rPr>
                <w:rFonts w:ascii="Times New Roman" w:hAnsi="Times New Roman" w:cs="Times New Roman"/>
                <w:i/>
              </w:rPr>
            </w:pPr>
            <w:r>
              <w:rPr>
                <w:rFonts w:ascii="Times New Roman" w:hAnsi="Times New Roman" w:cs="Times New Roman"/>
                <w:i/>
              </w:rPr>
              <w:t>6</w:t>
            </w:r>
          </w:p>
        </w:tc>
      </w:tr>
      <w:tr w:rsidR="00D65C59" w:rsidRPr="0026176F" w14:paraId="4BD570D4" w14:textId="77777777" w:rsidTr="00D65C59">
        <w:trPr>
          <w:trHeight w:val="315"/>
        </w:trPr>
        <w:tc>
          <w:tcPr>
            <w:tcW w:w="851" w:type="dxa"/>
          </w:tcPr>
          <w:p w14:paraId="50344CBD" w14:textId="77777777" w:rsidR="00D65C59" w:rsidRPr="0026176F" w:rsidRDefault="00D65C59" w:rsidP="00D65C59">
            <w:pPr>
              <w:pStyle w:val="Antrat2"/>
              <w:ind w:left="170"/>
              <w:jc w:val="center"/>
              <w:rPr>
                <w:rFonts w:ascii="Times New Roman" w:hAnsi="Times New Roman" w:cs="Times New Roman"/>
                <w:b/>
                <w:sz w:val="22"/>
                <w:szCs w:val="22"/>
              </w:rPr>
            </w:pPr>
            <w:r w:rsidRPr="0026176F">
              <w:rPr>
                <w:rFonts w:ascii="Times New Roman" w:hAnsi="Times New Roman" w:cs="Times New Roman"/>
                <w:sz w:val="22"/>
                <w:szCs w:val="22"/>
              </w:rPr>
              <w:lastRenderedPageBreak/>
              <w:t>1.1</w:t>
            </w:r>
          </w:p>
        </w:tc>
        <w:tc>
          <w:tcPr>
            <w:tcW w:w="3662" w:type="dxa"/>
          </w:tcPr>
          <w:p w14:paraId="0170D145" w14:textId="4C42487B" w:rsidR="00D65C59" w:rsidRPr="0026176F" w:rsidRDefault="00D65C59" w:rsidP="00D65C59">
            <w:pPr>
              <w:contextualSpacing/>
              <w:rPr>
                <w:rFonts w:ascii="Times New Roman" w:eastAsia="Arial Unicode MS" w:hAnsi="Times New Roman" w:cs="Times New Roman"/>
                <w:color w:val="000000"/>
                <w:u w:color="000000"/>
              </w:rPr>
            </w:pPr>
            <w:r w:rsidRPr="006B5366">
              <w:rPr>
                <w:rFonts w:ascii="Times New Roman" w:hAnsi="Times New Roman" w:cs="Times New Roman" w:hint="cs"/>
                <w:sz w:val="24"/>
                <w:szCs w:val="24"/>
              </w:rPr>
              <w:t>Microsoft</w:t>
            </w:r>
            <w:r w:rsidRPr="006B5366">
              <w:rPr>
                <w:rFonts w:ascii="Times New Roman" w:hAnsi="Times New Roman" w:cs="Times New Roman" w:hint="cs"/>
                <w:sz w:val="24"/>
                <w:szCs w:val="24"/>
                <w:u w:color="000000"/>
              </w:rPr>
              <w:t xml:space="preserve"> 365 A3 naudotojo paketo licencija (naujausia gamintojo paskelbta versija) arba lygiavertės programinės įrangos licencija</w:t>
            </w:r>
          </w:p>
        </w:tc>
        <w:tc>
          <w:tcPr>
            <w:tcW w:w="992" w:type="dxa"/>
          </w:tcPr>
          <w:p w14:paraId="238B8262" w14:textId="59AB5D22" w:rsidR="00D65C59" w:rsidRDefault="00D65C59" w:rsidP="00D65C59">
            <w:pPr>
              <w:pStyle w:val="Antrat2"/>
              <w:jc w:val="center"/>
              <w:rPr>
                <w:rFonts w:ascii="Times New Roman" w:hAnsi="Times New Roman" w:cs="Times New Roman"/>
                <w:sz w:val="22"/>
                <w:szCs w:val="22"/>
              </w:rPr>
            </w:pPr>
            <w:r>
              <w:rPr>
                <w:rFonts w:ascii="Times New Roman" w:hAnsi="Times New Roman" w:cs="Times New Roman"/>
                <w:sz w:val="22"/>
                <w:szCs w:val="22"/>
              </w:rPr>
              <w:t xml:space="preserve">1 mėn. </w:t>
            </w:r>
          </w:p>
        </w:tc>
        <w:tc>
          <w:tcPr>
            <w:tcW w:w="1560" w:type="dxa"/>
          </w:tcPr>
          <w:p w14:paraId="3916DE95" w14:textId="3690BCA1" w:rsidR="00D65C59" w:rsidRPr="0026176F" w:rsidRDefault="00D65C59" w:rsidP="00D65C59">
            <w:pPr>
              <w:pStyle w:val="Antrat2"/>
              <w:jc w:val="center"/>
              <w:rPr>
                <w:rFonts w:ascii="Times New Roman" w:hAnsi="Times New Roman" w:cs="Times New Roman"/>
                <w:sz w:val="22"/>
                <w:szCs w:val="22"/>
              </w:rPr>
            </w:pPr>
          </w:p>
        </w:tc>
        <w:tc>
          <w:tcPr>
            <w:tcW w:w="1417" w:type="dxa"/>
          </w:tcPr>
          <w:p w14:paraId="3D65D94A" w14:textId="7FB6ED32" w:rsidR="00D65C59" w:rsidRPr="0026176F" w:rsidRDefault="00D65C59" w:rsidP="00D65C59">
            <w:pPr>
              <w:jc w:val="center"/>
              <w:rPr>
                <w:rFonts w:ascii="Times New Roman" w:eastAsia="Arial Unicode MS" w:hAnsi="Times New Roman" w:cs="Times New Roman"/>
                <w:color w:val="FF0000"/>
              </w:rPr>
            </w:pPr>
            <w:bookmarkStart w:id="2" w:name="OLE_LINK6"/>
            <w:r>
              <w:rPr>
                <w:rFonts w:ascii="Times New Roman" w:hAnsi="Times New Roman" w:cs="Times New Roman"/>
                <w:sz w:val="24"/>
                <w:szCs w:val="24"/>
              </w:rPr>
              <w:t>15000</w:t>
            </w:r>
            <w:r w:rsidRPr="006B5366">
              <w:rPr>
                <w:rFonts w:ascii="Times New Roman" w:hAnsi="Times New Roman" w:cs="Times New Roman"/>
                <w:sz w:val="24"/>
                <w:szCs w:val="24"/>
              </w:rPr>
              <w:t xml:space="preserve"> </w:t>
            </w:r>
            <w:bookmarkEnd w:id="2"/>
          </w:p>
        </w:tc>
        <w:tc>
          <w:tcPr>
            <w:tcW w:w="1843" w:type="dxa"/>
            <w:gridSpan w:val="2"/>
          </w:tcPr>
          <w:p w14:paraId="074DB996" w14:textId="77777777" w:rsidR="00D65C59" w:rsidRPr="0026176F" w:rsidRDefault="00D65C59" w:rsidP="00D65C59">
            <w:pPr>
              <w:jc w:val="center"/>
              <w:rPr>
                <w:rFonts w:ascii="Times New Roman" w:eastAsia="Arial Unicode MS" w:hAnsi="Times New Roman" w:cs="Times New Roman"/>
                <w:b/>
              </w:rPr>
            </w:pPr>
          </w:p>
        </w:tc>
      </w:tr>
      <w:tr w:rsidR="00D65C59" w:rsidRPr="0026176F" w14:paraId="5E4FCA86" w14:textId="77777777" w:rsidTr="00D65C59">
        <w:trPr>
          <w:trHeight w:val="315"/>
        </w:trPr>
        <w:tc>
          <w:tcPr>
            <w:tcW w:w="851" w:type="dxa"/>
          </w:tcPr>
          <w:p w14:paraId="56565DD7" w14:textId="77777777" w:rsidR="00D65C59" w:rsidRPr="0026176F" w:rsidRDefault="00D65C59" w:rsidP="00D65C59">
            <w:pPr>
              <w:pStyle w:val="Antrat2"/>
              <w:ind w:left="170"/>
              <w:jc w:val="center"/>
              <w:rPr>
                <w:rFonts w:ascii="Times New Roman" w:hAnsi="Times New Roman" w:cs="Times New Roman"/>
                <w:b/>
                <w:sz w:val="22"/>
                <w:szCs w:val="22"/>
              </w:rPr>
            </w:pPr>
            <w:r w:rsidRPr="0026176F">
              <w:rPr>
                <w:rFonts w:ascii="Times New Roman" w:hAnsi="Times New Roman" w:cs="Times New Roman"/>
                <w:sz w:val="22"/>
                <w:szCs w:val="22"/>
              </w:rPr>
              <w:t>1.2</w:t>
            </w:r>
          </w:p>
        </w:tc>
        <w:tc>
          <w:tcPr>
            <w:tcW w:w="3662" w:type="dxa"/>
          </w:tcPr>
          <w:p w14:paraId="4A5ADF5D" w14:textId="25E36296" w:rsidR="00D65C59" w:rsidRPr="0026176F" w:rsidRDefault="00D65C59" w:rsidP="00D65C59">
            <w:pPr>
              <w:contextualSpacing/>
              <w:rPr>
                <w:rFonts w:ascii="Times New Roman" w:hAnsi="Times New Roman" w:cs="Times New Roman"/>
              </w:rPr>
            </w:pPr>
            <w:r w:rsidRPr="006B5366">
              <w:rPr>
                <w:rFonts w:ascii="Times New Roman" w:hAnsi="Times New Roman" w:cs="Times New Roman" w:hint="cs"/>
                <w:sz w:val="24"/>
                <w:szCs w:val="24"/>
              </w:rPr>
              <w:t>Microsoft</w:t>
            </w:r>
            <w:r w:rsidRPr="006B5366">
              <w:rPr>
                <w:rFonts w:ascii="Times New Roman" w:hAnsi="Times New Roman" w:cs="Times New Roman" w:hint="cs"/>
                <w:sz w:val="24"/>
                <w:szCs w:val="24"/>
                <w:u w:color="000000"/>
              </w:rPr>
              <w:t xml:space="preserve"> 365 A5 naudotojo paketo licencija (naujausia gamintojo paskelbta versija) arba lygiavertės programinės įrangos licencija</w:t>
            </w:r>
          </w:p>
        </w:tc>
        <w:tc>
          <w:tcPr>
            <w:tcW w:w="992" w:type="dxa"/>
          </w:tcPr>
          <w:p w14:paraId="6E6DC970" w14:textId="1E20D352" w:rsidR="00D65C59" w:rsidRDefault="00D65C59" w:rsidP="00D65C59">
            <w:pPr>
              <w:pStyle w:val="Antrat2"/>
              <w:jc w:val="center"/>
              <w:rPr>
                <w:rFonts w:ascii="Times New Roman" w:hAnsi="Times New Roman" w:cs="Times New Roman"/>
                <w:sz w:val="22"/>
                <w:szCs w:val="22"/>
              </w:rPr>
            </w:pPr>
            <w:r>
              <w:rPr>
                <w:rFonts w:ascii="Times New Roman" w:hAnsi="Times New Roman" w:cs="Times New Roman"/>
                <w:sz w:val="22"/>
                <w:szCs w:val="22"/>
              </w:rPr>
              <w:t>1 mėn.</w:t>
            </w:r>
          </w:p>
        </w:tc>
        <w:tc>
          <w:tcPr>
            <w:tcW w:w="1560" w:type="dxa"/>
          </w:tcPr>
          <w:p w14:paraId="4997866E" w14:textId="69A147D3" w:rsidR="00D65C59" w:rsidRPr="0026176F" w:rsidRDefault="00D65C59" w:rsidP="00D65C59">
            <w:pPr>
              <w:pStyle w:val="Antrat2"/>
              <w:jc w:val="center"/>
              <w:rPr>
                <w:rFonts w:ascii="Times New Roman" w:hAnsi="Times New Roman" w:cs="Times New Roman"/>
                <w:sz w:val="22"/>
                <w:szCs w:val="22"/>
              </w:rPr>
            </w:pPr>
          </w:p>
        </w:tc>
        <w:tc>
          <w:tcPr>
            <w:tcW w:w="1417" w:type="dxa"/>
          </w:tcPr>
          <w:p w14:paraId="550D0E4A" w14:textId="46E0F1F5" w:rsidR="00D65C59" w:rsidRPr="0026176F" w:rsidRDefault="00D65C59" w:rsidP="00D65C59">
            <w:pPr>
              <w:jc w:val="center"/>
              <w:rPr>
                <w:rFonts w:ascii="Times New Roman" w:eastAsia="Arial Unicode MS" w:hAnsi="Times New Roman" w:cs="Times New Roman"/>
              </w:rPr>
            </w:pPr>
            <w:r>
              <w:rPr>
                <w:rFonts w:ascii="Times New Roman" w:hAnsi="Times New Roman" w:cs="Times New Roman"/>
                <w:sz w:val="24"/>
                <w:szCs w:val="24"/>
              </w:rPr>
              <w:t>50</w:t>
            </w:r>
            <w:r w:rsidRPr="006B5366">
              <w:rPr>
                <w:rFonts w:ascii="Times New Roman" w:hAnsi="Times New Roman" w:cs="Times New Roman"/>
                <w:sz w:val="24"/>
                <w:szCs w:val="24"/>
              </w:rPr>
              <w:t xml:space="preserve"> </w:t>
            </w:r>
          </w:p>
        </w:tc>
        <w:tc>
          <w:tcPr>
            <w:tcW w:w="1843" w:type="dxa"/>
            <w:gridSpan w:val="2"/>
          </w:tcPr>
          <w:p w14:paraId="70EA0F09" w14:textId="77777777" w:rsidR="00D65C59" w:rsidRPr="0026176F" w:rsidRDefault="00D65C59" w:rsidP="00D65C59">
            <w:pPr>
              <w:jc w:val="center"/>
              <w:rPr>
                <w:rFonts w:ascii="Times New Roman" w:eastAsia="Arial Unicode MS" w:hAnsi="Times New Roman" w:cs="Times New Roman"/>
                <w:b/>
              </w:rPr>
            </w:pPr>
          </w:p>
        </w:tc>
      </w:tr>
      <w:tr w:rsidR="00D65C59" w:rsidRPr="0026176F" w14:paraId="2F927A7D" w14:textId="77777777" w:rsidTr="00D65C59">
        <w:trPr>
          <w:trHeight w:val="315"/>
        </w:trPr>
        <w:tc>
          <w:tcPr>
            <w:tcW w:w="851" w:type="dxa"/>
          </w:tcPr>
          <w:p w14:paraId="36195311" w14:textId="77777777" w:rsidR="00D65C59" w:rsidRPr="0026176F" w:rsidRDefault="00D65C59" w:rsidP="00D65C59">
            <w:pPr>
              <w:pStyle w:val="Antrat2"/>
              <w:ind w:left="170"/>
              <w:jc w:val="center"/>
              <w:rPr>
                <w:rFonts w:ascii="Times New Roman" w:hAnsi="Times New Roman" w:cs="Times New Roman"/>
                <w:b/>
                <w:sz w:val="22"/>
                <w:szCs w:val="22"/>
              </w:rPr>
            </w:pPr>
            <w:r w:rsidRPr="0026176F">
              <w:rPr>
                <w:rFonts w:ascii="Times New Roman" w:hAnsi="Times New Roman" w:cs="Times New Roman"/>
                <w:sz w:val="22"/>
                <w:szCs w:val="22"/>
              </w:rPr>
              <w:t>1.3</w:t>
            </w:r>
          </w:p>
        </w:tc>
        <w:tc>
          <w:tcPr>
            <w:tcW w:w="3662" w:type="dxa"/>
          </w:tcPr>
          <w:p w14:paraId="04948B98" w14:textId="1F49EE69" w:rsidR="00D65C59" w:rsidRPr="0026176F" w:rsidRDefault="00D65C59" w:rsidP="00D65C59">
            <w:pPr>
              <w:contextualSpacing/>
              <w:rPr>
                <w:rFonts w:ascii="Times New Roman" w:hAnsi="Times New Roman" w:cs="Times New Roman"/>
              </w:rPr>
            </w:pPr>
            <w:bookmarkStart w:id="3" w:name="_Toc194088825"/>
            <w:r w:rsidRPr="006B5366">
              <w:rPr>
                <w:rFonts w:ascii="Times New Roman" w:hAnsi="Times New Roman" w:cs="Times New Roman" w:hint="cs"/>
                <w:sz w:val="24"/>
                <w:szCs w:val="24"/>
              </w:rPr>
              <w:t xml:space="preserve">Microsoft 365 </w:t>
            </w:r>
            <w:proofErr w:type="spellStart"/>
            <w:r w:rsidRPr="006B5366">
              <w:rPr>
                <w:rFonts w:ascii="Times New Roman" w:hAnsi="Times New Roman" w:cs="Times New Roman" w:hint="cs"/>
                <w:sz w:val="24"/>
                <w:szCs w:val="24"/>
              </w:rPr>
              <w:t>Copilot</w:t>
            </w:r>
            <w:proofErr w:type="spellEnd"/>
            <w:r w:rsidRPr="006B5366">
              <w:rPr>
                <w:rFonts w:ascii="Times New Roman" w:hAnsi="Times New Roman" w:cs="Times New Roman" w:hint="cs"/>
                <w:sz w:val="24"/>
                <w:szCs w:val="24"/>
              </w:rPr>
              <w:t xml:space="preserve"> licencija (naujausia gamintojo paskelbta versija) arba lygiavertės programinės įrangos licencija</w:t>
            </w:r>
            <w:bookmarkEnd w:id="3"/>
          </w:p>
        </w:tc>
        <w:tc>
          <w:tcPr>
            <w:tcW w:w="992" w:type="dxa"/>
          </w:tcPr>
          <w:p w14:paraId="17966908" w14:textId="6C57AED4" w:rsidR="00D65C59" w:rsidRDefault="00D65C59" w:rsidP="00D65C59">
            <w:pPr>
              <w:pStyle w:val="Antrat2"/>
              <w:jc w:val="center"/>
              <w:rPr>
                <w:rFonts w:ascii="Times New Roman" w:hAnsi="Times New Roman" w:cs="Times New Roman"/>
                <w:sz w:val="22"/>
                <w:szCs w:val="22"/>
              </w:rPr>
            </w:pPr>
            <w:r>
              <w:rPr>
                <w:rFonts w:ascii="Times New Roman" w:hAnsi="Times New Roman" w:cs="Times New Roman"/>
                <w:sz w:val="22"/>
                <w:szCs w:val="22"/>
              </w:rPr>
              <w:t>1 mėn.</w:t>
            </w:r>
          </w:p>
        </w:tc>
        <w:tc>
          <w:tcPr>
            <w:tcW w:w="1560" w:type="dxa"/>
          </w:tcPr>
          <w:p w14:paraId="35555D18" w14:textId="6B4D5399" w:rsidR="00D65C59" w:rsidRPr="0026176F" w:rsidRDefault="00D65C59" w:rsidP="00D65C59">
            <w:pPr>
              <w:pStyle w:val="Antrat2"/>
              <w:jc w:val="center"/>
              <w:rPr>
                <w:rFonts w:ascii="Times New Roman" w:hAnsi="Times New Roman" w:cs="Times New Roman"/>
                <w:sz w:val="22"/>
                <w:szCs w:val="22"/>
              </w:rPr>
            </w:pPr>
          </w:p>
        </w:tc>
        <w:tc>
          <w:tcPr>
            <w:tcW w:w="1417" w:type="dxa"/>
          </w:tcPr>
          <w:p w14:paraId="26E128D4" w14:textId="29AF91A6" w:rsidR="00D65C59" w:rsidRPr="0026176F" w:rsidRDefault="00D65C59" w:rsidP="00D65C59">
            <w:pPr>
              <w:jc w:val="center"/>
              <w:rPr>
                <w:rFonts w:ascii="Times New Roman" w:eastAsia="Arial Unicode MS" w:hAnsi="Times New Roman" w:cs="Times New Roman"/>
              </w:rPr>
            </w:pPr>
            <w:r>
              <w:rPr>
                <w:rFonts w:ascii="Times New Roman" w:hAnsi="Times New Roman" w:cs="Times New Roman"/>
                <w:sz w:val="24"/>
                <w:szCs w:val="24"/>
              </w:rPr>
              <w:t>400</w:t>
            </w:r>
            <w:r w:rsidRPr="006B5366">
              <w:rPr>
                <w:rFonts w:ascii="Times New Roman" w:hAnsi="Times New Roman" w:cs="Times New Roman"/>
                <w:sz w:val="24"/>
                <w:szCs w:val="24"/>
              </w:rPr>
              <w:t xml:space="preserve"> </w:t>
            </w:r>
          </w:p>
        </w:tc>
        <w:tc>
          <w:tcPr>
            <w:tcW w:w="1843" w:type="dxa"/>
            <w:gridSpan w:val="2"/>
          </w:tcPr>
          <w:p w14:paraId="26E80EF4" w14:textId="77777777" w:rsidR="00D65C59" w:rsidRPr="0026176F" w:rsidRDefault="00D65C59" w:rsidP="00D65C59">
            <w:pPr>
              <w:jc w:val="center"/>
              <w:rPr>
                <w:rFonts w:ascii="Times New Roman" w:eastAsia="Arial Unicode MS" w:hAnsi="Times New Roman" w:cs="Times New Roman"/>
                <w:b/>
              </w:rPr>
            </w:pPr>
          </w:p>
        </w:tc>
      </w:tr>
      <w:tr w:rsidR="00D65C59" w:rsidRPr="0026176F" w14:paraId="0588C220" w14:textId="77777777" w:rsidTr="00D65C59">
        <w:trPr>
          <w:trHeight w:val="315"/>
        </w:trPr>
        <w:tc>
          <w:tcPr>
            <w:tcW w:w="851" w:type="dxa"/>
          </w:tcPr>
          <w:p w14:paraId="7F2FFF8F" w14:textId="2068A846" w:rsidR="00D65C59" w:rsidRPr="0026176F" w:rsidRDefault="00D65C59" w:rsidP="00D65C59">
            <w:pPr>
              <w:pStyle w:val="Antrat2"/>
              <w:ind w:left="170"/>
              <w:jc w:val="center"/>
              <w:rPr>
                <w:rFonts w:ascii="Times New Roman" w:hAnsi="Times New Roman" w:cs="Times New Roman"/>
                <w:sz w:val="22"/>
                <w:szCs w:val="22"/>
              </w:rPr>
            </w:pPr>
            <w:r>
              <w:rPr>
                <w:rFonts w:ascii="Times New Roman" w:hAnsi="Times New Roman" w:cs="Times New Roman"/>
                <w:sz w:val="22"/>
                <w:szCs w:val="22"/>
              </w:rPr>
              <w:t>1.4</w:t>
            </w:r>
          </w:p>
        </w:tc>
        <w:tc>
          <w:tcPr>
            <w:tcW w:w="3662" w:type="dxa"/>
          </w:tcPr>
          <w:p w14:paraId="6F6C077C" w14:textId="724BE46B" w:rsidR="00D65C59" w:rsidRPr="0026176F" w:rsidRDefault="00D65C59" w:rsidP="00D65C59">
            <w:pPr>
              <w:contextualSpacing/>
              <w:rPr>
                <w:rFonts w:ascii="Times New Roman" w:hAnsi="Times New Roman" w:cs="Times New Roman"/>
              </w:rPr>
            </w:pPr>
            <w:bookmarkStart w:id="4" w:name="_Toc194088784"/>
            <w:r w:rsidRPr="006B5366">
              <w:rPr>
                <w:rFonts w:ascii="Times New Roman" w:hAnsi="Times New Roman" w:cs="Times New Roman" w:hint="cs"/>
                <w:sz w:val="24"/>
                <w:szCs w:val="24"/>
              </w:rPr>
              <w:t xml:space="preserve">Microsoft Windows Server </w:t>
            </w:r>
            <w:proofErr w:type="spellStart"/>
            <w:r>
              <w:rPr>
                <w:rFonts w:ascii="Times New Roman" w:hAnsi="Times New Roman" w:cs="Times New Roman"/>
                <w:sz w:val="24"/>
                <w:szCs w:val="24"/>
              </w:rPr>
              <w:t>Standart</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Core</w:t>
            </w:r>
            <w:proofErr w:type="spellEnd"/>
            <w:r w:rsidRPr="006B5366">
              <w:rPr>
                <w:rFonts w:ascii="Times New Roman" w:hAnsi="Times New Roman" w:cs="Times New Roman" w:hint="cs"/>
                <w:sz w:val="24"/>
                <w:szCs w:val="24"/>
              </w:rPr>
              <w:t xml:space="preserve"> 2 licencija (naujausia gamintojo paskelbta versija) arba </w:t>
            </w:r>
            <w:bookmarkEnd w:id="4"/>
            <w:r w:rsidRPr="006B5366">
              <w:rPr>
                <w:rFonts w:ascii="Times New Roman" w:hAnsi="Times New Roman" w:cs="Times New Roman" w:hint="cs"/>
                <w:sz w:val="24"/>
                <w:szCs w:val="24"/>
              </w:rPr>
              <w:t>lygiavertės programinės įrangos licencija</w:t>
            </w:r>
          </w:p>
        </w:tc>
        <w:tc>
          <w:tcPr>
            <w:tcW w:w="992" w:type="dxa"/>
          </w:tcPr>
          <w:p w14:paraId="681D126F" w14:textId="7ADAE423" w:rsidR="00D65C59" w:rsidRDefault="00D65C59" w:rsidP="00D65C59">
            <w:pPr>
              <w:pStyle w:val="Antrat2"/>
              <w:jc w:val="center"/>
              <w:rPr>
                <w:rFonts w:ascii="Times New Roman" w:hAnsi="Times New Roman" w:cs="Times New Roman"/>
                <w:sz w:val="22"/>
                <w:szCs w:val="22"/>
              </w:rPr>
            </w:pPr>
            <w:r>
              <w:rPr>
                <w:rFonts w:ascii="Times New Roman" w:hAnsi="Times New Roman" w:cs="Times New Roman"/>
                <w:sz w:val="22"/>
                <w:szCs w:val="22"/>
              </w:rPr>
              <w:t>1 mėn.</w:t>
            </w:r>
          </w:p>
        </w:tc>
        <w:tc>
          <w:tcPr>
            <w:tcW w:w="1560" w:type="dxa"/>
          </w:tcPr>
          <w:p w14:paraId="17FB336B" w14:textId="108D0EA5" w:rsidR="00D65C59" w:rsidRPr="0026176F" w:rsidRDefault="00D65C59" w:rsidP="00D65C59">
            <w:pPr>
              <w:pStyle w:val="Antrat2"/>
              <w:jc w:val="center"/>
              <w:rPr>
                <w:rFonts w:ascii="Times New Roman" w:hAnsi="Times New Roman" w:cs="Times New Roman"/>
                <w:sz w:val="22"/>
                <w:szCs w:val="22"/>
              </w:rPr>
            </w:pPr>
          </w:p>
        </w:tc>
        <w:tc>
          <w:tcPr>
            <w:tcW w:w="1417" w:type="dxa"/>
          </w:tcPr>
          <w:p w14:paraId="1AF052DC" w14:textId="629858BE" w:rsidR="00D65C59" w:rsidRDefault="00D65C59" w:rsidP="00D65C59">
            <w:pPr>
              <w:jc w:val="center"/>
              <w:rPr>
                <w:rFonts w:ascii="Times New Roman" w:eastAsia="Arial Unicode MS" w:hAnsi="Times New Roman" w:cs="Times New Roman"/>
              </w:rPr>
            </w:pPr>
            <w:r w:rsidRPr="006B5366">
              <w:rPr>
                <w:rFonts w:ascii="Times New Roman" w:hAnsi="Times New Roman" w:cs="Times New Roman"/>
                <w:sz w:val="24"/>
                <w:szCs w:val="24"/>
              </w:rPr>
              <w:t xml:space="preserve">1 </w:t>
            </w:r>
          </w:p>
        </w:tc>
        <w:tc>
          <w:tcPr>
            <w:tcW w:w="1843" w:type="dxa"/>
            <w:gridSpan w:val="2"/>
          </w:tcPr>
          <w:p w14:paraId="10A7843D" w14:textId="77777777" w:rsidR="00D65C59" w:rsidRPr="0026176F" w:rsidRDefault="00D65C59" w:rsidP="00D65C59">
            <w:pPr>
              <w:jc w:val="center"/>
              <w:rPr>
                <w:rFonts w:ascii="Times New Roman" w:eastAsia="Arial Unicode MS" w:hAnsi="Times New Roman" w:cs="Times New Roman"/>
                <w:b/>
              </w:rPr>
            </w:pPr>
          </w:p>
        </w:tc>
      </w:tr>
      <w:tr w:rsidR="00D65C59" w:rsidRPr="0026176F" w14:paraId="34BC456A" w14:textId="77777777" w:rsidTr="00D65C59">
        <w:trPr>
          <w:trHeight w:val="315"/>
        </w:trPr>
        <w:tc>
          <w:tcPr>
            <w:tcW w:w="851" w:type="dxa"/>
          </w:tcPr>
          <w:p w14:paraId="6A8BEE4F" w14:textId="7E1EE2E0" w:rsidR="00D65C59" w:rsidRPr="0026176F" w:rsidRDefault="00D65C59" w:rsidP="00D65C59">
            <w:pPr>
              <w:pStyle w:val="Antrat2"/>
              <w:ind w:left="170"/>
              <w:jc w:val="center"/>
              <w:rPr>
                <w:rFonts w:ascii="Times New Roman" w:hAnsi="Times New Roman" w:cs="Times New Roman"/>
                <w:sz w:val="22"/>
                <w:szCs w:val="22"/>
              </w:rPr>
            </w:pPr>
            <w:r>
              <w:rPr>
                <w:rFonts w:ascii="Times New Roman" w:hAnsi="Times New Roman" w:cs="Times New Roman"/>
                <w:sz w:val="22"/>
                <w:szCs w:val="22"/>
              </w:rPr>
              <w:t>1.5</w:t>
            </w:r>
          </w:p>
        </w:tc>
        <w:tc>
          <w:tcPr>
            <w:tcW w:w="3662" w:type="dxa"/>
          </w:tcPr>
          <w:p w14:paraId="15423EBE" w14:textId="6486D880" w:rsidR="00D65C59" w:rsidRPr="0026176F" w:rsidRDefault="00D65C59" w:rsidP="00D65C59">
            <w:pPr>
              <w:contextualSpacing/>
              <w:rPr>
                <w:rFonts w:ascii="Times New Roman" w:hAnsi="Times New Roman" w:cs="Times New Roman"/>
              </w:rPr>
            </w:pPr>
            <w:r w:rsidRPr="006B5366">
              <w:rPr>
                <w:rFonts w:ascii="Times New Roman" w:hAnsi="Times New Roman" w:cs="Times New Roman" w:hint="cs"/>
                <w:sz w:val="24"/>
                <w:szCs w:val="24"/>
              </w:rPr>
              <w:t xml:space="preserve">Microsoft SQL Server Standard </w:t>
            </w:r>
            <w:proofErr w:type="spellStart"/>
            <w:r w:rsidRPr="006B5366">
              <w:rPr>
                <w:rFonts w:ascii="Times New Roman" w:hAnsi="Times New Roman" w:cs="Times New Roman" w:hint="cs"/>
                <w:sz w:val="24"/>
                <w:szCs w:val="24"/>
              </w:rPr>
              <w:t>Core</w:t>
            </w:r>
            <w:proofErr w:type="spellEnd"/>
            <w:r w:rsidRPr="006B5366">
              <w:rPr>
                <w:rFonts w:ascii="Times New Roman" w:hAnsi="Times New Roman" w:cs="Times New Roman" w:hint="cs"/>
                <w:sz w:val="24"/>
                <w:szCs w:val="24"/>
              </w:rPr>
              <w:t xml:space="preserve"> 2 licencija (naujausia gamintojo paskelbta versija) arba lygiavertės programinės įrangos licencija</w:t>
            </w:r>
          </w:p>
        </w:tc>
        <w:tc>
          <w:tcPr>
            <w:tcW w:w="992" w:type="dxa"/>
          </w:tcPr>
          <w:p w14:paraId="7B259898" w14:textId="3A6F0CEC" w:rsidR="00D65C59" w:rsidRDefault="00D65C59" w:rsidP="00D65C59">
            <w:pPr>
              <w:pStyle w:val="Antrat2"/>
              <w:jc w:val="center"/>
              <w:rPr>
                <w:rFonts w:ascii="Times New Roman" w:hAnsi="Times New Roman" w:cs="Times New Roman"/>
                <w:sz w:val="22"/>
                <w:szCs w:val="22"/>
              </w:rPr>
            </w:pPr>
            <w:r>
              <w:rPr>
                <w:rFonts w:ascii="Times New Roman" w:hAnsi="Times New Roman" w:cs="Times New Roman"/>
                <w:sz w:val="22"/>
                <w:szCs w:val="22"/>
              </w:rPr>
              <w:t>1 mėn.</w:t>
            </w:r>
          </w:p>
        </w:tc>
        <w:tc>
          <w:tcPr>
            <w:tcW w:w="1560" w:type="dxa"/>
          </w:tcPr>
          <w:p w14:paraId="73064BE8" w14:textId="0E777F60" w:rsidR="00D65C59" w:rsidRPr="0026176F" w:rsidRDefault="00D65C59" w:rsidP="00D65C59">
            <w:pPr>
              <w:pStyle w:val="Antrat2"/>
              <w:jc w:val="center"/>
              <w:rPr>
                <w:rFonts w:ascii="Times New Roman" w:hAnsi="Times New Roman" w:cs="Times New Roman"/>
                <w:sz w:val="22"/>
                <w:szCs w:val="22"/>
              </w:rPr>
            </w:pPr>
          </w:p>
        </w:tc>
        <w:tc>
          <w:tcPr>
            <w:tcW w:w="1417" w:type="dxa"/>
          </w:tcPr>
          <w:p w14:paraId="539AFDCA" w14:textId="0829C8E8" w:rsidR="00D65C59" w:rsidRDefault="00D65C59" w:rsidP="00D65C59">
            <w:pPr>
              <w:jc w:val="center"/>
              <w:rPr>
                <w:rFonts w:ascii="Times New Roman" w:eastAsia="Arial Unicode MS" w:hAnsi="Times New Roman" w:cs="Times New Roman"/>
              </w:rPr>
            </w:pPr>
            <w:r w:rsidRPr="006B5366">
              <w:rPr>
                <w:rFonts w:ascii="Times New Roman" w:hAnsi="Times New Roman" w:cs="Times New Roman"/>
                <w:sz w:val="24"/>
                <w:szCs w:val="24"/>
              </w:rPr>
              <w:t xml:space="preserve">1 </w:t>
            </w:r>
          </w:p>
        </w:tc>
        <w:tc>
          <w:tcPr>
            <w:tcW w:w="1843" w:type="dxa"/>
            <w:gridSpan w:val="2"/>
          </w:tcPr>
          <w:p w14:paraId="7C07079E" w14:textId="77777777" w:rsidR="00D65C59" w:rsidRPr="0026176F" w:rsidRDefault="00D65C59" w:rsidP="00D65C59">
            <w:pPr>
              <w:jc w:val="center"/>
              <w:rPr>
                <w:rFonts w:ascii="Times New Roman" w:eastAsia="Arial Unicode MS" w:hAnsi="Times New Roman" w:cs="Times New Roman"/>
                <w:b/>
              </w:rPr>
            </w:pPr>
          </w:p>
        </w:tc>
      </w:tr>
      <w:tr w:rsidR="00D65C59" w:rsidRPr="0026176F" w14:paraId="05EC6E75" w14:textId="77777777" w:rsidTr="00D65C59">
        <w:trPr>
          <w:trHeight w:val="315"/>
        </w:trPr>
        <w:tc>
          <w:tcPr>
            <w:tcW w:w="851" w:type="dxa"/>
          </w:tcPr>
          <w:p w14:paraId="537A5A33" w14:textId="0F42EA52" w:rsidR="00D65C59" w:rsidRPr="0026176F" w:rsidRDefault="00D65C59" w:rsidP="00D65C59">
            <w:pPr>
              <w:pStyle w:val="Antrat2"/>
              <w:ind w:left="170"/>
              <w:jc w:val="center"/>
              <w:rPr>
                <w:rFonts w:ascii="Times New Roman" w:hAnsi="Times New Roman" w:cs="Times New Roman"/>
                <w:sz w:val="22"/>
                <w:szCs w:val="22"/>
              </w:rPr>
            </w:pPr>
            <w:r>
              <w:rPr>
                <w:rFonts w:ascii="Times New Roman" w:hAnsi="Times New Roman" w:cs="Times New Roman"/>
                <w:sz w:val="22"/>
                <w:szCs w:val="22"/>
              </w:rPr>
              <w:t>1.6</w:t>
            </w:r>
          </w:p>
        </w:tc>
        <w:tc>
          <w:tcPr>
            <w:tcW w:w="3662" w:type="dxa"/>
          </w:tcPr>
          <w:p w14:paraId="17E3268E" w14:textId="242C9B9D" w:rsidR="00D65C59" w:rsidRPr="0026176F" w:rsidRDefault="00D65C59" w:rsidP="00D65C59">
            <w:pPr>
              <w:contextualSpacing/>
              <w:rPr>
                <w:rFonts w:ascii="Times New Roman" w:hAnsi="Times New Roman" w:cs="Times New Roman"/>
              </w:rPr>
            </w:pPr>
            <w:r w:rsidRPr="006B5366">
              <w:rPr>
                <w:rFonts w:ascii="Times New Roman" w:hAnsi="Times New Roman" w:cs="Times New Roman" w:hint="cs"/>
                <w:sz w:val="24"/>
                <w:szCs w:val="24"/>
              </w:rPr>
              <w:t xml:space="preserve">Microsoft </w:t>
            </w:r>
            <w:proofErr w:type="spellStart"/>
            <w:r w:rsidRPr="006B5366">
              <w:rPr>
                <w:rFonts w:ascii="Times New Roman" w:hAnsi="Times New Roman" w:cs="Times New Roman" w:hint="cs"/>
                <w:sz w:val="24"/>
                <w:szCs w:val="24"/>
              </w:rPr>
              <w:t>Azure</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Monetary</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Commitment</w:t>
            </w:r>
            <w:proofErr w:type="spellEnd"/>
            <w:r w:rsidRPr="006B5366">
              <w:rPr>
                <w:rFonts w:ascii="Times New Roman" w:hAnsi="Times New Roman" w:cs="Times New Roman" w:hint="cs"/>
                <w:sz w:val="24"/>
                <w:szCs w:val="24"/>
              </w:rPr>
              <w:t xml:space="preserve">  arba  lygiavertė </w:t>
            </w:r>
          </w:p>
        </w:tc>
        <w:tc>
          <w:tcPr>
            <w:tcW w:w="992" w:type="dxa"/>
          </w:tcPr>
          <w:p w14:paraId="1E93D8E1" w14:textId="10F391D9" w:rsidR="00D65C59" w:rsidRDefault="00D65C59" w:rsidP="00D65C59">
            <w:pPr>
              <w:pStyle w:val="Antrat2"/>
              <w:jc w:val="center"/>
              <w:rPr>
                <w:rFonts w:ascii="Times New Roman" w:hAnsi="Times New Roman" w:cs="Times New Roman"/>
                <w:sz w:val="22"/>
                <w:szCs w:val="22"/>
              </w:rPr>
            </w:pPr>
            <w:r>
              <w:rPr>
                <w:rFonts w:ascii="Times New Roman" w:hAnsi="Times New Roman" w:cs="Times New Roman"/>
                <w:sz w:val="22"/>
                <w:szCs w:val="22"/>
              </w:rPr>
              <w:t>1 mėn.</w:t>
            </w:r>
          </w:p>
        </w:tc>
        <w:tc>
          <w:tcPr>
            <w:tcW w:w="1560" w:type="dxa"/>
          </w:tcPr>
          <w:p w14:paraId="5004BD00" w14:textId="195E3887" w:rsidR="00D65C59" w:rsidRPr="0026176F" w:rsidRDefault="00D65C59" w:rsidP="00D65C59">
            <w:pPr>
              <w:pStyle w:val="Antrat2"/>
              <w:jc w:val="center"/>
              <w:rPr>
                <w:rFonts w:ascii="Times New Roman" w:hAnsi="Times New Roman" w:cs="Times New Roman"/>
                <w:sz w:val="22"/>
                <w:szCs w:val="22"/>
              </w:rPr>
            </w:pPr>
          </w:p>
        </w:tc>
        <w:tc>
          <w:tcPr>
            <w:tcW w:w="1417" w:type="dxa"/>
          </w:tcPr>
          <w:p w14:paraId="60D392E0" w14:textId="552723EB" w:rsidR="00D65C59" w:rsidRDefault="00D65C59" w:rsidP="00D65C59">
            <w:pPr>
              <w:jc w:val="center"/>
              <w:rPr>
                <w:rFonts w:ascii="Times New Roman" w:eastAsia="Arial Unicode MS" w:hAnsi="Times New Roman" w:cs="Times New Roman"/>
              </w:rPr>
            </w:pPr>
            <w:r w:rsidRPr="006B5366">
              <w:rPr>
                <w:rFonts w:ascii="Times New Roman" w:hAnsi="Times New Roman" w:cs="Times New Roman"/>
                <w:sz w:val="24"/>
                <w:szCs w:val="24"/>
              </w:rPr>
              <w:t xml:space="preserve">1 </w:t>
            </w:r>
          </w:p>
        </w:tc>
        <w:tc>
          <w:tcPr>
            <w:tcW w:w="1843" w:type="dxa"/>
            <w:gridSpan w:val="2"/>
          </w:tcPr>
          <w:p w14:paraId="2FB6767D" w14:textId="77777777" w:rsidR="00D65C59" w:rsidRPr="0026176F" w:rsidRDefault="00D65C59" w:rsidP="00D65C59">
            <w:pPr>
              <w:jc w:val="center"/>
              <w:rPr>
                <w:rFonts w:ascii="Times New Roman" w:eastAsia="Arial Unicode MS" w:hAnsi="Times New Roman" w:cs="Times New Roman"/>
                <w:b/>
              </w:rPr>
            </w:pPr>
          </w:p>
        </w:tc>
      </w:tr>
      <w:tr w:rsidR="00D65C59" w:rsidRPr="0026176F" w14:paraId="6A00E664" w14:textId="77777777" w:rsidTr="00D65C59">
        <w:trPr>
          <w:trHeight w:val="315"/>
        </w:trPr>
        <w:tc>
          <w:tcPr>
            <w:tcW w:w="851" w:type="dxa"/>
          </w:tcPr>
          <w:p w14:paraId="5A563833" w14:textId="5593688A" w:rsidR="00D65C59" w:rsidRPr="0026176F" w:rsidRDefault="00D65C59" w:rsidP="00D65C59">
            <w:pPr>
              <w:pStyle w:val="Antrat2"/>
              <w:ind w:left="170"/>
              <w:jc w:val="center"/>
              <w:rPr>
                <w:rFonts w:ascii="Times New Roman" w:hAnsi="Times New Roman" w:cs="Times New Roman"/>
                <w:sz w:val="22"/>
                <w:szCs w:val="22"/>
              </w:rPr>
            </w:pPr>
            <w:r>
              <w:rPr>
                <w:rFonts w:ascii="Times New Roman" w:hAnsi="Times New Roman" w:cs="Times New Roman"/>
                <w:sz w:val="22"/>
                <w:szCs w:val="22"/>
              </w:rPr>
              <w:t>1.7</w:t>
            </w:r>
          </w:p>
        </w:tc>
        <w:tc>
          <w:tcPr>
            <w:tcW w:w="3662" w:type="dxa"/>
          </w:tcPr>
          <w:p w14:paraId="38B6D11F" w14:textId="5E5AAC33" w:rsidR="00D65C59" w:rsidRPr="0026176F" w:rsidRDefault="00D65C59" w:rsidP="00D65C59">
            <w:pPr>
              <w:contextualSpacing/>
              <w:rPr>
                <w:rFonts w:ascii="Times New Roman" w:hAnsi="Times New Roman" w:cs="Times New Roman"/>
              </w:rPr>
            </w:pPr>
            <w:r w:rsidRPr="00433BFB">
              <w:rPr>
                <w:rFonts w:ascii="Times New Roman" w:hAnsi="Times New Roman" w:cs="Times New Roman"/>
                <w:color w:val="000000"/>
                <w:kern w:val="2"/>
                <w:sz w:val="24"/>
                <w:szCs w:val="24"/>
              </w:rPr>
              <w:t>Microsoft licencijų garantija arba lygiaverčių licencijų gamintojo garantija</w:t>
            </w:r>
            <w:r>
              <w:rPr>
                <w:rFonts w:ascii="Times New Roman" w:hAnsi="Times New Roman" w:cs="Times New Roman"/>
                <w:color w:val="000000"/>
                <w:kern w:val="2"/>
                <w:sz w:val="24"/>
                <w:szCs w:val="24"/>
              </w:rPr>
              <w:t xml:space="preserve"> (</w:t>
            </w:r>
            <w:proofErr w:type="spellStart"/>
            <w:r>
              <w:rPr>
                <w:rFonts w:ascii="Times New Roman" w:hAnsi="Times New Roman" w:cs="Times New Roman"/>
                <w:color w:val="000000"/>
                <w:kern w:val="2"/>
                <w:sz w:val="24"/>
                <w:szCs w:val="24"/>
              </w:rPr>
              <w:t>ang</w:t>
            </w:r>
            <w:proofErr w:type="spellEnd"/>
            <w:r>
              <w:rPr>
                <w:rFonts w:ascii="Times New Roman" w:hAnsi="Times New Roman" w:cs="Times New Roman"/>
                <w:color w:val="000000"/>
                <w:kern w:val="2"/>
                <w:sz w:val="24"/>
                <w:szCs w:val="24"/>
              </w:rPr>
              <w:t xml:space="preserve">. </w:t>
            </w:r>
            <w:proofErr w:type="spellStart"/>
            <w:r>
              <w:rPr>
                <w:rFonts w:ascii="Times New Roman" w:hAnsi="Times New Roman" w:cs="Times New Roman"/>
                <w:color w:val="000000"/>
                <w:kern w:val="2"/>
                <w:sz w:val="24"/>
                <w:szCs w:val="24"/>
              </w:rPr>
              <w:t>support</w:t>
            </w:r>
            <w:proofErr w:type="spellEnd"/>
            <w:r>
              <w:rPr>
                <w:rFonts w:ascii="Times New Roman" w:hAnsi="Times New Roman" w:cs="Times New Roman"/>
                <w:color w:val="000000"/>
                <w:kern w:val="2"/>
                <w:sz w:val="24"/>
                <w:szCs w:val="24"/>
              </w:rPr>
              <w:t>)</w:t>
            </w:r>
          </w:p>
        </w:tc>
        <w:tc>
          <w:tcPr>
            <w:tcW w:w="992" w:type="dxa"/>
          </w:tcPr>
          <w:p w14:paraId="331ADBB8" w14:textId="6B2EEEF9" w:rsidR="00D65C59" w:rsidRDefault="00D65C59" w:rsidP="00D65C59">
            <w:pPr>
              <w:pStyle w:val="Antrat2"/>
              <w:jc w:val="center"/>
              <w:rPr>
                <w:rFonts w:ascii="Times New Roman" w:hAnsi="Times New Roman" w:cs="Times New Roman"/>
                <w:sz w:val="22"/>
                <w:szCs w:val="22"/>
              </w:rPr>
            </w:pPr>
            <w:r>
              <w:rPr>
                <w:rFonts w:ascii="Times New Roman" w:hAnsi="Times New Roman" w:cs="Times New Roman"/>
                <w:sz w:val="22"/>
                <w:szCs w:val="22"/>
              </w:rPr>
              <w:t>1 mėn.</w:t>
            </w:r>
          </w:p>
        </w:tc>
        <w:tc>
          <w:tcPr>
            <w:tcW w:w="1560" w:type="dxa"/>
          </w:tcPr>
          <w:p w14:paraId="78874E54" w14:textId="4EAB64CA" w:rsidR="00D65C59" w:rsidRPr="0026176F" w:rsidRDefault="00D65C59" w:rsidP="00D65C59">
            <w:pPr>
              <w:pStyle w:val="Antrat2"/>
              <w:jc w:val="center"/>
              <w:rPr>
                <w:rFonts w:ascii="Times New Roman" w:hAnsi="Times New Roman" w:cs="Times New Roman"/>
                <w:sz w:val="22"/>
                <w:szCs w:val="22"/>
              </w:rPr>
            </w:pPr>
          </w:p>
        </w:tc>
        <w:tc>
          <w:tcPr>
            <w:tcW w:w="1417" w:type="dxa"/>
          </w:tcPr>
          <w:p w14:paraId="79D4ED3D" w14:textId="594D54CD" w:rsidR="00D65C59" w:rsidRDefault="00D65C59" w:rsidP="00D65C59">
            <w:pPr>
              <w:jc w:val="center"/>
              <w:rPr>
                <w:rFonts w:ascii="Times New Roman" w:eastAsia="Arial Unicode MS" w:hAnsi="Times New Roman" w:cs="Times New Roman"/>
              </w:rPr>
            </w:pPr>
            <w:r>
              <w:rPr>
                <w:rFonts w:ascii="Times New Roman" w:hAnsi="Times New Roman" w:cs="Times New Roman"/>
                <w:sz w:val="24"/>
                <w:szCs w:val="24"/>
              </w:rPr>
              <w:t xml:space="preserve">15000 </w:t>
            </w:r>
          </w:p>
        </w:tc>
        <w:tc>
          <w:tcPr>
            <w:tcW w:w="1843" w:type="dxa"/>
            <w:gridSpan w:val="2"/>
          </w:tcPr>
          <w:p w14:paraId="789E3FC2" w14:textId="77777777" w:rsidR="00D65C59" w:rsidRPr="0026176F" w:rsidRDefault="00D65C59" w:rsidP="00D65C59">
            <w:pPr>
              <w:jc w:val="center"/>
              <w:rPr>
                <w:rFonts w:ascii="Times New Roman" w:eastAsia="Arial Unicode MS" w:hAnsi="Times New Roman" w:cs="Times New Roman"/>
                <w:b/>
              </w:rPr>
            </w:pPr>
          </w:p>
        </w:tc>
      </w:tr>
      <w:tr w:rsidR="00D65C59" w:rsidRPr="0026176F" w14:paraId="1EFE9058" w14:textId="77777777" w:rsidTr="00D65C59">
        <w:trPr>
          <w:trHeight w:val="315"/>
        </w:trPr>
        <w:tc>
          <w:tcPr>
            <w:tcW w:w="8488" w:type="dxa"/>
            <w:gridSpan w:val="6"/>
          </w:tcPr>
          <w:p w14:paraId="33BC51A5" w14:textId="286BE1C2" w:rsidR="00D65C59" w:rsidRDefault="00D65C59" w:rsidP="00D65C59">
            <w:pPr>
              <w:jc w:val="right"/>
              <w:rPr>
                <w:rFonts w:ascii="Times New Roman" w:hAnsi="Times New Roman" w:cs="Times New Roman"/>
                <w:sz w:val="24"/>
                <w:szCs w:val="24"/>
              </w:rPr>
            </w:pPr>
            <w:r>
              <w:rPr>
                <w:rFonts w:ascii="Times New Roman" w:hAnsi="Times New Roman" w:cs="Times New Roman"/>
                <w:b/>
                <w:sz w:val="24"/>
                <w:szCs w:val="24"/>
              </w:rPr>
              <w:t>PASIŪLYMO KAINA, EUR BE PVM</w:t>
            </w:r>
          </w:p>
        </w:tc>
        <w:tc>
          <w:tcPr>
            <w:tcW w:w="1837" w:type="dxa"/>
          </w:tcPr>
          <w:p w14:paraId="5A94F16C" w14:textId="77777777" w:rsidR="00D65C59" w:rsidRPr="0026176F" w:rsidRDefault="00D65C59" w:rsidP="00D65C59">
            <w:pPr>
              <w:jc w:val="center"/>
              <w:rPr>
                <w:rFonts w:ascii="Times New Roman" w:eastAsia="Arial Unicode MS" w:hAnsi="Times New Roman" w:cs="Times New Roman"/>
                <w:b/>
              </w:rPr>
            </w:pPr>
          </w:p>
        </w:tc>
      </w:tr>
      <w:tr w:rsidR="00D65C59" w:rsidRPr="0026176F" w14:paraId="74A27CD3" w14:textId="77777777" w:rsidTr="00D65C59">
        <w:trPr>
          <w:trHeight w:val="315"/>
        </w:trPr>
        <w:tc>
          <w:tcPr>
            <w:tcW w:w="8488" w:type="dxa"/>
            <w:gridSpan w:val="6"/>
          </w:tcPr>
          <w:p w14:paraId="4A99BC7C" w14:textId="72D33E1B" w:rsidR="00D65C59" w:rsidRDefault="00D65C59" w:rsidP="00D65C59">
            <w:pPr>
              <w:jc w:val="right"/>
              <w:rPr>
                <w:rFonts w:ascii="Times New Roman" w:hAnsi="Times New Roman" w:cs="Times New Roman"/>
                <w:sz w:val="24"/>
                <w:szCs w:val="24"/>
              </w:rPr>
            </w:pPr>
            <w:r w:rsidRPr="00E55A85">
              <w:rPr>
                <w:rFonts w:ascii="Times New Roman" w:hAnsi="Times New Roman" w:cs="Times New Roman"/>
                <w:b/>
                <w:sz w:val="24"/>
                <w:szCs w:val="24"/>
              </w:rPr>
              <w:t>PVM, EUR</w:t>
            </w:r>
          </w:p>
        </w:tc>
        <w:tc>
          <w:tcPr>
            <w:tcW w:w="1837" w:type="dxa"/>
          </w:tcPr>
          <w:p w14:paraId="06E0AEE7" w14:textId="77777777" w:rsidR="00D65C59" w:rsidRPr="0026176F" w:rsidRDefault="00D65C59" w:rsidP="00D65C59">
            <w:pPr>
              <w:jc w:val="center"/>
              <w:rPr>
                <w:rFonts w:ascii="Times New Roman" w:eastAsia="Arial Unicode MS" w:hAnsi="Times New Roman" w:cs="Times New Roman"/>
                <w:b/>
              </w:rPr>
            </w:pPr>
          </w:p>
        </w:tc>
      </w:tr>
      <w:tr w:rsidR="00D65C59" w:rsidRPr="0026176F" w14:paraId="171F84F1" w14:textId="77777777" w:rsidTr="00D65C59">
        <w:trPr>
          <w:trHeight w:val="315"/>
        </w:trPr>
        <w:tc>
          <w:tcPr>
            <w:tcW w:w="8488" w:type="dxa"/>
            <w:gridSpan w:val="6"/>
          </w:tcPr>
          <w:p w14:paraId="0A67EF2F" w14:textId="52BD1C0C" w:rsidR="00D65C59" w:rsidRDefault="00D65C59" w:rsidP="00D65C59">
            <w:pPr>
              <w:jc w:val="right"/>
              <w:rPr>
                <w:rFonts w:ascii="Times New Roman" w:hAnsi="Times New Roman" w:cs="Times New Roman"/>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37" w:type="dxa"/>
          </w:tcPr>
          <w:p w14:paraId="504F8EA1" w14:textId="77777777" w:rsidR="00D65C59" w:rsidRPr="0026176F" w:rsidRDefault="00D65C59" w:rsidP="00D65C59">
            <w:pPr>
              <w:jc w:val="center"/>
              <w:rPr>
                <w:rFonts w:ascii="Times New Roman" w:eastAsia="Arial Unicode MS" w:hAnsi="Times New Roman" w:cs="Times New Roman"/>
                <w:b/>
              </w:rPr>
            </w:pPr>
          </w:p>
        </w:tc>
      </w:tr>
    </w:tbl>
    <w:p w14:paraId="57AF37A4" w14:textId="06682C9E" w:rsidR="00632784" w:rsidRPr="00DE3C49" w:rsidRDefault="00632784" w:rsidP="00632784">
      <w:pPr>
        <w:pStyle w:val="xmsonormal"/>
        <w:spacing w:after="200"/>
        <w:ind w:firstLine="567"/>
        <w:textAlignment w:val="baseline"/>
        <w:rPr>
          <w:b/>
          <w:i/>
          <w:color w:val="000000"/>
        </w:rPr>
      </w:pPr>
      <w:r w:rsidRPr="00DE3C49">
        <w:rPr>
          <w:b/>
          <w:i/>
          <w:color w:val="000000"/>
        </w:rPr>
        <w:t>*</w:t>
      </w:r>
      <w:r w:rsidRPr="00DE3C49">
        <w:rPr>
          <w:b/>
          <w:i/>
          <w:iCs/>
          <w:color w:val="000000"/>
        </w:rPr>
        <w:t>Pirkėjas neįsipareigoja nupirkti nurodytos p</w:t>
      </w:r>
      <w:r w:rsidR="00C65323">
        <w:rPr>
          <w:b/>
          <w:i/>
          <w:iCs/>
          <w:color w:val="000000"/>
        </w:rPr>
        <w:t>rekių</w:t>
      </w:r>
      <w:r w:rsidRPr="00DE3C49">
        <w:rPr>
          <w:b/>
          <w:i/>
          <w:iCs/>
          <w:color w:val="000000"/>
        </w:rPr>
        <w:t xml:space="preserve"> apimties. P</w:t>
      </w:r>
      <w:r w:rsidR="00C65323">
        <w:rPr>
          <w:b/>
          <w:i/>
          <w:iCs/>
          <w:color w:val="000000"/>
        </w:rPr>
        <w:t>rekės</w:t>
      </w:r>
      <w:r w:rsidRPr="00DE3C49">
        <w:rPr>
          <w:b/>
          <w:i/>
          <w:iCs/>
          <w:color w:val="000000"/>
        </w:rPr>
        <w:t xml:space="preserve"> bus perkamos pagal Pirkėjo poreikį. </w:t>
      </w:r>
      <w:r w:rsidR="00032BEC">
        <w:rPr>
          <w:b/>
          <w:i/>
          <w:iCs/>
          <w:color w:val="000000"/>
        </w:rPr>
        <w:t>Nurodytas kiekis naudojamas pasiūlymų palyginimui. .</w:t>
      </w:r>
    </w:p>
    <w:p w14:paraId="77F6626B" w14:textId="77777777" w:rsidR="00632784" w:rsidRPr="00DE3C49" w:rsidRDefault="00632784" w:rsidP="00632784">
      <w:pPr>
        <w:ind w:firstLine="720"/>
        <w:rPr>
          <w:rFonts w:ascii="Times New Roman" w:hAnsi="Times New Roman" w:cs="Times New Roman"/>
          <w:sz w:val="24"/>
          <w:szCs w:val="24"/>
          <w:u w:val="single"/>
        </w:rPr>
      </w:pPr>
      <w:r w:rsidRPr="00DE3C49">
        <w:rPr>
          <w:rFonts w:ascii="Times New Roman" w:hAnsi="Times New Roman" w:cs="Times New Roman"/>
          <w:noProof/>
          <w:sz w:val="24"/>
          <w:szCs w:val="24"/>
        </w:rPr>
        <mc:AlternateContent>
          <mc:Choice Requires="wps">
            <w:drawing>
              <wp:anchor distT="0" distB="0" distL="114300" distR="114300" simplePos="0" relativeHeight="251658752" behindDoc="0" locked="0" layoutInCell="0" allowOverlap="1" wp14:anchorId="365EDFA1" wp14:editId="70B5F6CE">
                <wp:simplePos x="0" y="0"/>
                <wp:positionH relativeFrom="column">
                  <wp:posOffset>-615315</wp:posOffset>
                </wp:positionH>
                <wp:positionV relativeFrom="paragraph">
                  <wp:posOffset>151130</wp:posOffset>
                </wp:positionV>
                <wp:extent cx="101600" cy="1432560"/>
                <wp:effectExtent l="0" t="0" r="12700" b="1524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43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26C7B" w14:textId="77777777" w:rsidR="00632784" w:rsidRDefault="00632784" w:rsidP="00632784">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EDFA1" id="_x0000_t202" coordsize="21600,21600" o:spt="202" path="m,l,21600r21600,l21600,xe">
                <v:stroke joinstyle="miter"/>
                <v:path gradientshapeok="t" o:connecttype="rect"/>
              </v:shapetype>
              <v:shape id="Teksto laukas 4" o:spid="_x0000_s1026" type="#_x0000_t202" style="position:absolute;left:0;text-align:left;margin-left:-48.45pt;margin-top:11.9pt;width:8pt;height:11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" o:allowincell="f" filled="f" stroked="f">
                <v:textbox style="layout-flow:vertical;mso-layout-flow-alt:bottom-to-top" inset="0,0,0,0">
                  <w:txbxContent>
                    <w:p w14:paraId="39E26C7B" w14:textId="77777777" w:rsidR="00632784" w:rsidRDefault="00632784" w:rsidP="00632784">
                      <w:pPr>
                        <w:jc w:val="center"/>
                        <w:rPr>
                          <w:sz w:val="20"/>
                        </w:rPr>
                      </w:pPr>
                    </w:p>
                  </w:txbxContent>
                </v:textbox>
              </v:shape>
            </w:pict>
          </mc:Fallback>
        </mc:AlternateContent>
      </w:r>
      <w:r w:rsidRPr="00DE3C49">
        <w:rPr>
          <w:rFonts w:ascii="Times New Roman" w:hAnsi="Times New Roman" w:cs="Times New Roman"/>
          <w:sz w:val="24"/>
          <w:szCs w:val="24"/>
        </w:rPr>
        <w:t xml:space="preserve">Bendra pasiūlymo kaina – </w:t>
      </w:r>
      <w:r w:rsidRPr="00DE3C49">
        <w:rPr>
          <w:rFonts w:ascii="Times New Roman" w:hAnsi="Times New Roman" w:cs="Times New Roman"/>
          <w:sz w:val="24"/>
          <w:szCs w:val="24"/>
          <w:u w:val="single"/>
        </w:rPr>
        <w:tab/>
      </w:r>
      <w:r w:rsidRPr="00DE3C49">
        <w:rPr>
          <w:rFonts w:ascii="Times New Roman" w:hAnsi="Times New Roman" w:cs="Times New Roman"/>
          <w:sz w:val="24"/>
          <w:szCs w:val="24"/>
          <w:u w:val="single"/>
        </w:rPr>
        <w:tab/>
        <w:t xml:space="preserve"> Eur (suma skaičiais ir žodžiais)</w:t>
      </w:r>
    </w:p>
    <w:p w14:paraId="422AACE4" w14:textId="77777777" w:rsidR="00632784" w:rsidRPr="00DE3C49" w:rsidRDefault="00632784" w:rsidP="00632784">
      <w:pPr>
        <w:rPr>
          <w:rFonts w:ascii="Times New Roman" w:hAnsi="Times New Roman" w:cs="Times New Roman"/>
          <w:iCs/>
          <w:sz w:val="24"/>
          <w:szCs w:val="24"/>
        </w:rPr>
      </w:pPr>
      <w:r w:rsidRPr="00DE3C49">
        <w:rPr>
          <w:rFonts w:ascii="Times New Roman" w:hAnsi="Times New Roman" w:cs="Times New Roman"/>
          <w:iCs/>
          <w:sz w:val="24"/>
          <w:szCs w:val="24"/>
        </w:rPr>
        <w:t xml:space="preserve">Jei suma skaičiais neatitinka sumos žodžiais, teisinga laikoma suma žodžiais. </w:t>
      </w:r>
    </w:p>
    <w:p w14:paraId="0EA3A0DC" w14:textId="2CCCD503" w:rsidR="00632784" w:rsidRPr="00DE3C49" w:rsidRDefault="00632784" w:rsidP="00997C5A">
      <w:pPr>
        <w:rPr>
          <w:rFonts w:ascii="Times New Roman" w:hAnsi="Times New Roman" w:cs="Times New Roman"/>
          <w:iCs/>
          <w:sz w:val="24"/>
          <w:szCs w:val="24"/>
        </w:rPr>
      </w:pPr>
      <w:r w:rsidRPr="00DE3C49">
        <w:rPr>
          <w:rFonts w:ascii="Times New Roman" w:hAnsi="Times New Roman" w:cs="Times New Roman"/>
          <w:iCs/>
          <w:sz w:val="24"/>
          <w:szCs w:val="24"/>
        </w:rPr>
        <w:t>Į šią sumą įeina visos išlaidos ir visi mokesčiai.</w:t>
      </w:r>
    </w:p>
    <w:p w14:paraId="627EEEB7" w14:textId="0C491820" w:rsidR="004F6CF5" w:rsidRPr="00802373" w:rsidRDefault="007D5566" w:rsidP="0020349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w:t>
      </w:r>
      <w:r w:rsidR="000445DF" w:rsidRPr="00802373">
        <w:rPr>
          <w:rFonts w:ascii="Times New Roman" w:hAnsi="Times New Roman" w:cs="Times New Roman"/>
          <w:b/>
          <w:bCs/>
          <w:sz w:val="24"/>
          <w:szCs w:val="24"/>
        </w:rPr>
        <w:t xml:space="preserve">Prie pasiūlymo turi būti pridėtas </w:t>
      </w:r>
      <w:r w:rsidR="00D813FB" w:rsidRPr="00802373">
        <w:rPr>
          <w:rFonts w:ascii="Times New Roman" w:hAnsi="Times New Roman" w:cs="Times New Roman"/>
          <w:b/>
          <w:bCs/>
          <w:sz w:val="24"/>
          <w:szCs w:val="24"/>
        </w:rPr>
        <w:t>užpildytas</w:t>
      </w:r>
      <w:r w:rsidR="000445DF" w:rsidRPr="00802373">
        <w:rPr>
          <w:rFonts w:ascii="Times New Roman" w:hAnsi="Times New Roman" w:cs="Times New Roman"/>
          <w:b/>
          <w:bCs/>
          <w:sz w:val="24"/>
          <w:szCs w:val="24"/>
        </w:rPr>
        <w:t xml:space="preserve"> Pirkimo sąlygų </w:t>
      </w:r>
      <w:r w:rsidR="000445DF" w:rsidRPr="00802373">
        <w:rPr>
          <w:rFonts w:ascii="Times New Roman" w:eastAsia="Times New Roman" w:hAnsi="Times New Roman" w:cs="Times New Roman"/>
          <w:b/>
          <w:bCs/>
          <w:iCs/>
          <w:kern w:val="36"/>
          <w:sz w:val="24"/>
          <w:szCs w:val="24"/>
        </w:rPr>
        <w:t xml:space="preserve">9 </w:t>
      </w:r>
      <w:r w:rsidR="000445DF" w:rsidRPr="00802373">
        <w:rPr>
          <w:rFonts w:ascii="Times New Roman" w:hAnsi="Times New Roman" w:cs="Times New Roman"/>
          <w:b/>
          <w:bCs/>
          <w:sz w:val="24"/>
          <w:szCs w:val="24"/>
        </w:rPr>
        <w:t>pried</w:t>
      </w:r>
      <w:r w:rsidR="00274D9B" w:rsidRPr="00802373">
        <w:rPr>
          <w:rFonts w:ascii="Times New Roman" w:hAnsi="Times New Roman" w:cs="Times New Roman"/>
          <w:b/>
          <w:bCs/>
          <w:sz w:val="24"/>
          <w:szCs w:val="24"/>
        </w:rPr>
        <w:t>as “Techniniai reikalavimai programinei įrangai“</w:t>
      </w:r>
      <w:r w:rsidR="00802373" w:rsidRPr="00802373">
        <w:rPr>
          <w:rFonts w:ascii="Times New Roman" w:hAnsi="Times New Roman" w:cs="Times New Roman"/>
          <w:b/>
          <w:bCs/>
          <w:sz w:val="24"/>
          <w:szCs w:val="24"/>
        </w:rPr>
        <w:t>.</w:t>
      </w:r>
    </w:p>
    <w:p w14:paraId="75502B8C" w14:textId="77777777" w:rsidR="0095169B" w:rsidRDefault="0095169B" w:rsidP="004F6CF5">
      <w:pPr>
        <w:spacing w:after="0" w:line="240" w:lineRule="auto"/>
        <w:rPr>
          <w:rFonts w:ascii="Times New Roman" w:hAnsi="Times New Roman" w:cs="Times New Roman"/>
          <w:b/>
          <w:sz w:val="24"/>
          <w:szCs w:val="24"/>
        </w:rPr>
      </w:pPr>
    </w:p>
    <w:p w14:paraId="3A98D87E" w14:textId="7FC2F579"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14B636D6" w14:textId="77777777" w:rsidR="004F6CF5" w:rsidRPr="00E55A85" w:rsidRDefault="004F6CF5" w:rsidP="004F6CF5">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2D627A26" w14:textId="77777777" w:rsidR="004F6CF5" w:rsidRPr="00E55A85" w:rsidRDefault="004F6CF5" w:rsidP="004F6CF5">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35F4C571" w14:textId="77777777" w:rsidR="004F6CF5" w:rsidRPr="00E55A85" w:rsidRDefault="004F6CF5" w:rsidP="004F6CF5">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0A475E64" w14:textId="77777777" w:rsidR="004F6CF5" w:rsidRPr="00E55A85" w:rsidRDefault="004F6CF5" w:rsidP="004F6CF5">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6EFCC9BD" w14:textId="77777777" w:rsidR="004F6CF5" w:rsidRPr="00E55A85" w:rsidRDefault="004F6CF5" w:rsidP="004F6CF5">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0F607625" w14:textId="77777777" w:rsidR="00762AF8" w:rsidRPr="00647E93" w:rsidRDefault="00762AF8" w:rsidP="00647E93">
      <w:pPr>
        <w:shd w:val="clear" w:color="auto" w:fill="FFFFFF"/>
        <w:spacing w:after="0" w:line="240" w:lineRule="auto"/>
        <w:rPr>
          <w:rFonts w:ascii="Times New Roman" w:hAnsi="Times New Roman" w:cs="Times New Roman"/>
          <w:b/>
          <w:bCs/>
          <w:sz w:val="24"/>
          <w:szCs w:val="24"/>
        </w:rPr>
      </w:pPr>
    </w:p>
    <w:p w14:paraId="729A2EA3" w14:textId="77777777" w:rsidR="004F6CF5" w:rsidRPr="00E55A85" w:rsidRDefault="004F6CF5" w:rsidP="004F6CF5">
      <w:pPr>
        <w:numPr>
          <w:ilvl w:val="0"/>
          <w:numId w:val="3"/>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1FFC1C87" w14:textId="77777777" w:rsidR="004F6CF5" w:rsidRPr="00E55A85" w:rsidRDefault="004F6CF5" w:rsidP="004F6CF5">
      <w:pPr>
        <w:numPr>
          <w:ilvl w:val="0"/>
          <w:numId w:val="3"/>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5DF1D85" w14:textId="77777777" w:rsidR="004F6CF5" w:rsidRPr="00E55A85" w:rsidRDefault="004F6CF5" w:rsidP="004F6CF5">
      <w:pPr>
        <w:numPr>
          <w:ilvl w:val="0"/>
          <w:numId w:val="3"/>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7B7C2CD0" w14:textId="77777777" w:rsidR="004F6CF5" w:rsidRPr="00E55A85" w:rsidRDefault="004F6CF5" w:rsidP="004F6CF5">
      <w:pPr>
        <w:tabs>
          <w:tab w:val="left" w:pos="720"/>
        </w:tabs>
        <w:spacing w:after="0" w:line="240" w:lineRule="auto"/>
        <w:contextualSpacing/>
        <w:jc w:val="both"/>
        <w:rPr>
          <w:rFonts w:ascii="Times New Roman" w:hAnsi="Times New Roman" w:cs="Times New Roman"/>
          <w:sz w:val="24"/>
          <w:szCs w:val="24"/>
        </w:rPr>
      </w:pPr>
    </w:p>
    <w:p w14:paraId="65D01BED" w14:textId="77777777" w:rsidR="004F6CF5" w:rsidRDefault="004F6CF5" w:rsidP="004F6CF5">
      <w:pPr>
        <w:pStyle w:val="Sraopastraipa"/>
        <w:numPr>
          <w:ilvl w:val="0"/>
          <w:numId w:val="2"/>
        </w:numPr>
        <w:spacing w:after="0" w:line="240" w:lineRule="auto"/>
        <w:ind w:left="644"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p w14:paraId="2EF56BA9" w14:textId="77777777" w:rsidR="002F13F9" w:rsidRPr="00E55A85" w:rsidRDefault="002F13F9" w:rsidP="002F13F9">
      <w:pPr>
        <w:pStyle w:val="Sraopastraipa"/>
        <w:spacing w:after="0" w:line="240" w:lineRule="auto"/>
        <w:ind w:left="644"/>
        <w:jc w:val="both"/>
        <w:rPr>
          <w:rFonts w:ascii="Times New Roman" w:hAnsi="Times New Roman" w:cs="Times New Roman"/>
          <w:sz w:val="24"/>
          <w:szCs w:val="24"/>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4F6CF5" w:rsidRPr="00E55A85" w14:paraId="25CC059E" w14:textId="77777777" w:rsidTr="00FF1495">
        <w:tc>
          <w:tcPr>
            <w:tcW w:w="1119" w:type="dxa"/>
          </w:tcPr>
          <w:p w14:paraId="7BCC3061" w14:textId="77777777" w:rsidR="004F6CF5" w:rsidRPr="00E55A85" w:rsidRDefault="004F6CF5" w:rsidP="00FF14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68FEE9" w14:textId="77777777" w:rsidR="004F6CF5" w:rsidRPr="00E55A85" w:rsidRDefault="004F6CF5" w:rsidP="00FF14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4E080C48" w14:textId="77777777" w:rsidR="004F6CF5" w:rsidRPr="00E55A85" w:rsidRDefault="004F6CF5" w:rsidP="00FF14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4F6CF5" w:rsidRPr="00E55A85" w14:paraId="685EFF8E" w14:textId="77777777" w:rsidTr="00FF1495">
        <w:tc>
          <w:tcPr>
            <w:tcW w:w="1119" w:type="dxa"/>
          </w:tcPr>
          <w:p w14:paraId="1F00419D" w14:textId="77777777" w:rsidR="004F6CF5" w:rsidRPr="00E55A85" w:rsidRDefault="004F6CF5" w:rsidP="00FF1495">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67E1D4E3" w14:textId="77777777" w:rsidR="004F6CF5" w:rsidRPr="00E55A85" w:rsidRDefault="004F6CF5" w:rsidP="00FF1495">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5DB0F2C9" w14:textId="77777777" w:rsidR="004F6CF5" w:rsidRPr="00E55A85" w:rsidRDefault="004F6CF5" w:rsidP="00FF1495">
            <w:pPr>
              <w:spacing w:after="0" w:line="240" w:lineRule="auto"/>
              <w:rPr>
                <w:rFonts w:ascii="Times New Roman" w:eastAsia="Arial Unicode MS" w:hAnsi="Times New Roman" w:cs="Times New Roman"/>
                <w:bCs/>
                <w:sz w:val="24"/>
                <w:szCs w:val="24"/>
                <w:bdr w:val="none" w:sz="0" w:space="0" w:color="auto" w:frame="1"/>
              </w:rPr>
            </w:pPr>
          </w:p>
        </w:tc>
      </w:tr>
      <w:tr w:rsidR="004F6CF5" w:rsidRPr="00E55A85" w14:paraId="57343EA2" w14:textId="77777777" w:rsidTr="00FF1495">
        <w:tc>
          <w:tcPr>
            <w:tcW w:w="1119" w:type="dxa"/>
          </w:tcPr>
          <w:p w14:paraId="1F7ED210" w14:textId="77777777" w:rsidR="004F6CF5" w:rsidRPr="00E55A85" w:rsidRDefault="004F6CF5" w:rsidP="00FF1495">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5F4D83BB" w14:textId="77777777" w:rsidR="004F6CF5" w:rsidRPr="00E55A85" w:rsidRDefault="004F6CF5" w:rsidP="00FF1495">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3BC3878F" w14:textId="77777777" w:rsidR="004F6CF5" w:rsidRPr="00E55A85" w:rsidRDefault="004F6CF5" w:rsidP="00FF1495">
            <w:pPr>
              <w:spacing w:after="0" w:line="240" w:lineRule="auto"/>
              <w:rPr>
                <w:rFonts w:ascii="Times New Roman" w:eastAsia="Arial Unicode MS" w:hAnsi="Times New Roman" w:cs="Times New Roman"/>
                <w:sz w:val="24"/>
                <w:szCs w:val="24"/>
                <w:bdr w:val="none" w:sz="0" w:space="0" w:color="auto" w:frame="1"/>
              </w:rPr>
            </w:pPr>
          </w:p>
        </w:tc>
      </w:tr>
      <w:tr w:rsidR="004F6CF5" w:rsidRPr="00E55A85" w14:paraId="1698DD5B" w14:textId="77777777" w:rsidTr="00FF1495">
        <w:tc>
          <w:tcPr>
            <w:tcW w:w="1119" w:type="dxa"/>
          </w:tcPr>
          <w:p w14:paraId="0A53A3D9" w14:textId="77777777" w:rsidR="004F6CF5" w:rsidRPr="00E55A85" w:rsidRDefault="004F6CF5" w:rsidP="00FF1495">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45C16AE3" w14:textId="77777777" w:rsidR="004F6CF5" w:rsidRPr="00E55A85" w:rsidRDefault="004F6CF5" w:rsidP="00FF1495">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82E6301" w14:textId="77777777" w:rsidR="004F6CF5" w:rsidRPr="00E55A85" w:rsidRDefault="004F6CF5" w:rsidP="00FF1495">
            <w:pPr>
              <w:spacing w:after="0" w:line="240" w:lineRule="auto"/>
              <w:rPr>
                <w:rFonts w:ascii="Times New Roman" w:eastAsia="Arial Unicode MS" w:hAnsi="Times New Roman" w:cs="Times New Roman"/>
                <w:sz w:val="24"/>
                <w:szCs w:val="24"/>
                <w:bdr w:val="none" w:sz="0" w:space="0" w:color="auto" w:frame="1"/>
              </w:rPr>
            </w:pPr>
          </w:p>
        </w:tc>
      </w:tr>
    </w:tbl>
    <w:p w14:paraId="0170A42F" w14:textId="77777777" w:rsidR="004F6CF5" w:rsidRPr="00E55A85" w:rsidRDefault="004F6CF5" w:rsidP="004F6CF5">
      <w:pPr>
        <w:spacing w:after="0" w:line="240" w:lineRule="auto"/>
        <w:rPr>
          <w:rFonts w:ascii="Times New Roman" w:hAnsi="Times New Roman" w:cs="Times New Roman"/>
          <w:sz w:val="24"/>
          <w:szCs w:val="24"/>
        </w:rPr>
      </w:pPr>
    </w:p>
    <w:p w14:paraId="5957546C" w14:textId="77777777" w:rsidR="004F6CF5" w:rsidRPr="00E55A85" w:rsidRDefault="004F6CF5" w:rsidP="004F6CF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064E99AB" w14:textId="77777777" w:rsidR="004F6CF5" w:rsidRPr="0044269E" w:rsidRDefault="004F6CF5" w:rsidP="004F6CF5">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069D951" w14:textId="77777777" w:rsidR="004F6CF5" w:rsidRDefault="004F6CF5" w:rsidP="004F6CF5">
      <w:pPr>
        <w:spacing w:after="0" w:line="240" w:lineRule="auto"/>
        <w:rPr>
          <w:rFonts w:ascii="Times New Roman" w:hAnsi="Times New Roman" w:cs="Times New Roman"/>
          <w:sz w:val="20"/>
          <w:szCs w:val="20"/>
        </w:rPr>
      </w:pPr>
    </w:p>
    <w:p w14:paraId="47C2A1A3" w14:textId="77777777" w:rsidR="004F6CF5" w:rsidRPr="0044269E" w:rsidRDefault="004F6CF5" w:rsidP="004F6CF5">
      <w:pPr>
        <w:spacing w:after="0" w:line="240" w:lineRule="auto"/>
        <w:rPr>
          <w:rFonts w:ascii="Times New Roman" w:hAnsi="Times New Roman" w:cs="Times New Roman"/>
          <w:sz w:val="20"/>
          <w:szCs w:val="20"/>
        </w:rPr>
      </w:pPr>
    </w:p>
    <w:p w14:paraId="10BFC050" w14:textId="77777777" w:rsidR="004F6CF5" w:rsidRPr="00E55A85" w:rsidRDefault="004F6CF5" w:rsidP="004F6CF5">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F6CF5" w:rsidRPr="00E55A85" w14:paraId="171105E5" w14:textId="77777777" w:rsidTr="00FF1495">
        <w:trPr>
          <w:trHeight w:val="186"/>
        </w:trPr>
        <w:tc>
          <w:tcPr>
            <w:tcW w:w="3870" w:type="dxa"/>
            <w:tcBorders>
              <w:top w:val="single" w:sz="4" w:space="0" w:color="auto"/>
              <w:left w:val="nil"/>
              <w:bottom w:val="nil"/>
              <w:right w:val="nil"/>
            </w:tcBorders>
          </w:tcPr>
          <w:p w14:paraId="2741653A" w14:textId="77777777" w:rsidR="004F6CF5" w:rsidRPr="00E55A85" w:rsidRDefault="004F6CF5" w:rsidP="00FF1495">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12D52356" w14:textId="77777777" w:rsidR="004F6CF5" w:rsidRPr="00E55A85" w:rsidRDefault="004F6CF5" w:rsidP="00FF1495">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5B955BD" w14:textId="77777777" w:rsidR="004F6CF5" w:rsidRPr="00E55A85" w:rsidRDefault="004F6CF5" w:rsidP="00FF1495">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21AEFAF" w14:textId="77777777" w:rsidR="004F6CF5" w:rsidRPr="00E55A85" w:rsidRDefault="004F6CF5" w:rsidP="00FF1495">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E69ACA4" w14:textId="77777777" w:rsidR="004F6CF5" w:rsidRPr="00E55A85" w:rsidRDefault="004F6CF5" w:rsidP="00FF1495">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031BE568" w14:textId="77777777" w:rsidR="004F6CF5" w:rsidRPr="00E55A85" w:rsidRDefault="004F6CF5" w:rsidP="004F6CF5">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603C77A2" w14:textId="77777777" w:rsidR="004F6CF5" w:rsidRPr="00E55A85" w:rsidRDefault="004F6CF5" w:rsidP="004F6CF5">
      <w:pPr>
        <w:spacing w:after="0" w:line="240" w:lineRule="auto"/>
        <w:jc w:val="center"/>
        <w:rPr>
          <w:rFonts w:ascii="Times New Roman" w:hAnsi="Times New Roman" w:cs="Times New Roman"/>
        </w:rPr>
      </w:pPr>
    </w:p>
    <w:p w14:paraId="0AC66C2E" w14:textId="77777777" w:rsidR="004F6CF5" w:rsidRDefault="004F6CF5" w:rsidP="004F6CF5">
      <w:pPr>
        <w:spacing w:after="0" w:line="240" w:lineRule="auto"/>
        <w:jc w:val="center"/>
        <w:rPr>
          <w:rFonts w:ascii="Times New Roman" w:hAnsi="Times New Roman" w:cs="Times New Roman"/>
          <w:bCs/>
          <w:sz w:val="22"/>
          <w:szCs w:val="22"/>
        </w:rPr>
      </w:pPr>
    </w:p>
    <w:p w14:paraId="1421D2A1" w14:textId="77777777" w:rsidR="007C458E" w:rsidRDefault="007C458E"/>
    <w:sectPr w:rsidR="007C458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CAFE9" w14:textId="77777777" w:rsidR="008832CB" w:rsidRDefault="008832CB" w:rsidP="004F6CF5">
      <w:pPr>
        <w:spacing w:after="0" w:line="240" w:lineRule="auto"/>
      </w:pPr>
      <w:r>
        <w:separator/>
      </w:r>
    </w:p>
  </w:endnote>
  <w:endnote w:type="continuationSeparator" w:id="0">
    <w:p w14:paraId="7A8B8328" w14:textId="77777777" w:rsidR="008832CB" w:rsidRDefault="008832CB" w:rsidP="004F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C1CEF" w14:textId="77777777" w:rsidR="008832CB" w:rsidRDefault="008832CB" w:rsidP="004F6CF5">
      <w:pPr>
        <w:spacing w:after="0" w:line="240" w:lineRule="auto"/>
      </w:pPr>
      <w:r>
        <w:separator/>
      </w:r>
    </w:p>
  </w:footnote>
  <w:footnote w:type="continuationSeparator" w:id="0">
    <w:p w14:paraId="4FBFE624" w14:textId="77777777" w:rsidR="008832CB" w:rsidRDefault="008832CB" w:rsidP="004F6CF5">
      <w:pPr>
        <w:spacing w:after="0" w:line="240" w:lineRule="auto"/>
      </w:pPr>
      <w:r>
        <w:continuationSeparator/>
      </w:r>
    </w:p>
  </w:footnote>
  <w:footnote w:id="1">
    <w:p w14:paraId="6348B016" w14:textId="77777777" w:rsidR="004F6CF5" w:rsidRDefault="004F6CF5" w:rsidP="004F6CF5">
      <w:pPr>
        <w:pStyle w:val="Puslapioinaostekstas"/>
      </w:pPr>
      <w:r>
        <w:rPr>
          <w:rStyle w:val="Puslapioinaosnuoroda"/>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7BD6610"/>
    <w:multiLevelType w:val="hybridMultilevel"/>
    <w:tmpl w:val="C71638C8"/>
    <w:lvl w:ilvl="0" w:tplc="0409000F">
      <w:start w:val="5"/>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0"/>
    <w:lvlOverride w:ilvl="0">
      <w:lvl w:ilvl="0">
        <w:numFmt w:val="bullet"/>
        <w:lvlText w:val="•"/>
        <w:legacy w:legacy="1" w:legacySpace="0" w:legacyIndent="360"/>
        <w:lvlJc w:val="left"/>
        <w:rPr>
          <w:rFonts w:ascii="Arial" w:hAnsi="Aria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5"/>
    <w:rsid w:val="00030B5C"/>
    <w:rsid w:val="00031374"/>
    <w:rsid w:val="00032BEC"/>
    <w:rsid w:val="000445DF"/>
    <w:rsid w:val="000C26B8"/>
    <w:rsid w:val="000C7B36"/>
    <w:rsid w:val="001C4444"/>
    <w:rsid w:val="001D4970"/>
    <w:rsid w:val="00203494"/>
    <w:rsid w:val="002225FA"/>
    <w:rsid w:val="002440E3"/>
    <w:rsid w:val="002463E2"/>
    <w:rsid w:val="002541D4"/>
    <w:rsid w:val="00255382"/>
    <w:rsid w:val="00274D9B"/>
    <w:rsid w:val="00284B96"/>
    <w:rsid w:val="002B22B5"/>
    <w:rsid w:val="002F13F9"/>
    <w:rsid w:val="002F2383"/>
    <w:rsid w:val="003366D6"/>
    <w:rsid w:val="00373C1C"/>
    <w:rsid w:val="003772A0"/>
    <w:rsid w:val="003D5E99"/>
    <w:rsid w:val="00400614"/>
    <w:rsid w:val="00402DD4"/>
    <w:rsid w:val="0042073D"/>
    <w:rsid w:val="004632F3"/>
    <w:rsid w:val="004A0DD3"/>
    <w:rsid w:val="004B6B70"/>
    <w:rsid w:val="004E786A"/>
    <w:rsid w:val="004F6CF5"/>
    <w:rsid w:val="005058AB"/>
    <w:rsid w:val="005B7BA8"/>
    <w:rsid w:val="005C01A3"/>
    <w:rsid w:val="005D3FF2"/>
    <w:rsid w:val="005D6A13"/>
    <w:rsid w:val="005E67C2"/>
    <w:rsid w:val="00604DC3"/>
    <w:rsid w:val="00632784"/>
    <w:rsid w:val="00637629"/>
    <w:rsid w:val="00647E93"/>
    <w:rsid w:val="00673E88"/>
    <w:rsid w:val="0069138E"/>
    <w:rsid w:val="006E054B"/>
    <w:rsid w:val="00703C4F"/>
    <w:rsid w:val="0070748F"/>
    <w:rsid w:val="00762AF8"/>
    <w:rsid w:val="00764624"/>
    <w:rsid w:val="0078350F"/>
    <w:rsid w:val="00787173"/>
    <w:rsid w:val="007C458E"/>
    <w:rsid w:val="007D5566"/>
    <w:rsid w:val="00802373"/>
    <w:rsid w:val="00845346"/>
    <w:rsid w:val="008832CB"/>
    <w:rsid w:val="00884B7C"/>
    <w:rsid w:val="008B1278"/>
    <w:rsid w:val="008E5E7E"/>
    <w:rsid w:val="0095169B"/>
    <w:rsid w:val="00975F73"/>
    <w:rsid w:val="00997C5A"/>
    <w:rsid w:val="009B2C5E"/>
    <w:rsid w:val="00A45E8E"/>
    <w:rsid w:val="00A832A4"/>
    <w:rsid w:val="00AF115A"/>
    <w:rsid w:val="00B21B10"/>
    <w:rsid w:val="00B27853"/>
    <w:rsid w:val="00B56009"/>
    <w:rsid w:val="00B85E48"/>
    <w:rsid w:val="00BB4975"/>
    <w:rsid w:val="00BD2D96"/>
    <w:rsid w:val="00BF5993"/>
    <w:rsid w:val="00C36F9C"/>
    <w:rsid w:val="00C461BD"/>
    <w:rsid w:val="00C65323"/>
    <w:rsid w:val="00C67845"/>
    <w:rsid w:val="00C81A76"/>
    <w:rsid w:val="00CB19CA"/>
    <w:rsid w:val="00CD328C"/>
    <w:rsid w:val="00D41E6A"/>
    <w:rsid w:val="00D65C59"/>
    <w:rsid w:val="00D813FB"/>
    <w:rsid w:val="00DA2FA9"/>
    <w:rsid w:val="00DC0EC6"/>
    <w:rsid w:val="00DE3C49"/>
    <w:rsid w:val="00EC126A"/>
    <w:rsid w:val="00F67973"/>
    <w:rsid w:val="00FA7F54"/>
    <w:rsid w:val="00FF1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A596"/>
  <w15:chartTrackingRefBased/>
  <w15:docId w15:val="{1B2D631E-0BF2-4D5C-A13D-C41A5367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F6CF5"/>
    <w:pPr>
      <w:spacing w:line="276" w:lineRule="auto"/>
    </w:pPr>
    <w:rPr>
      <w:rFonts w:eastAsiaTheme="minorEastAsia"/>
      <w:kern w:val="0"/>
      <w:sz w:val="21"/>
      <w:szCs w:val="21"/>
      <w:lang w:val="lt-LT" w:eastAsia="lt-LT"/>
    </w:rPr>
  </w:style>
  <w:style w:type="paragraph" w:styleId="Antrat1">
    <w:name w:val="heading 1"/>
    <w:basedOn w:val="prastasis"/>
    <w:next w:val="prastasis"/>
    <w:link w:val="Antrat1Diagrama"/>
    <w:uiPriority w:val="9"/>
    <w:qFormat/>
    <w:rsid w:val="004F6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F6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F6C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F6C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F6C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F6C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F6C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F6C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F6C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6C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F6C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F6C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F6C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F6C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F6C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F6C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F6C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F6C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F6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F6C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F6C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F6C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F6C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F6CF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F6CF5"/>
    <w:pPr>
      <w:ind w:left="720"/>
      <w:contextualSpacing/>
    </w:pPr>
  </w:style>
  <w:style w:type="character" w:styleId="Rykuspabraukimas">
    <w:name w:val="Intense Emphasis"/>
    <w:basedOn w:val="Numatytasispastraiposriftas"/>
    <w:uiPriority w:val="21"/>
    <w:qFormat/>
    <w:rsid w:val="004F6CF5"/>
    <w:rPr>
      <w:i/>
      <w:iCs/>
      <w:color w:val="0F4761" w:themeColor="accent1" w:themeShade="BF"/>
    </w:rPr>
  </w:style>
  <w:style w:type="paragraph" w:styleId="Iskirtacitata">
    <w:name w:val="Intense Quote"/>
    <w:basedOn w:val="prastasis"/>
    <w:next w:val="prastasis"/>
    <w:link w:val="IskirtacitataDiagrama"/>
    <w:uiPriority w:val="30"/>
    <w:qFormat/>
    <w:rsid w:val="004F6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F6CF5"/>
    <w:rPr>
      <w:i/>
      <w:iCs/>
      <w:color w:val="0F4761" w:themeColor="accent1" w:themeShade="BF"/>
    </w:rPr>
  </w:style>
  <w:style w:type="character" w:styleId="Rykinuoroda">
    <w:name w:val="Intense Reference"/>
    <w:basedOn w:val="Numatytasispastraiposriftas"/>
    <w:uiPriority w:val="32"/>
    <w:qFormat/>
    <w:rsid w:val="004F6CF5"/>
    <w:rPr>
      <w:b/>
      <w:bCs/>
      <w:smallCaps/>
      <w:color w:val="0F4761" w:themeColor="accent1" w:themeShade="BF"/>
      <w:spacing w:val="5"/>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4F6CF5"/>
    <w:rPr>
      <w:sz w:val="20"/>
      <w:szCs w:val="20"/>
    </w:rPr>
  </w:style>
  <w:style w:type="character" w:customStyle="1" w:styleId="FootnoteTextChar">
    <w:name w:val="Footnote Text Char"/>
    <w:basedOn w:val="Numatytasispastraiposriftas"/>
    <w:uiPriority w:val="99"/>
    <w:semiHidden/>
    <w:rsid w:val="004F6CF5"/>
    <w:rPr>
      <w:rFonts w:eastAsiaTheme="minorEastAsia"/>
      <w:kern w:val="0"/>
      <w:sz w:val="20"/>
      <w:szCs w:val="20"/>
      <w:lang w:val="lt-LT" w:eastAsia="lt-LT"/>
      <w14:ligatures w14:val="none"/>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4F6CF5"/>
    <w:rPr>
      <w:rFonts w:eastAsiaTheme="minorEastAsia"/>
      <w:kern w:val="0"/>
      <w:sz w:val="20"/>
      <w:szCs w:val="20"/>
      <w:lang w:val="lt-LT" w:eastAsia="lt-LT"/>
    </w:rPr>
  </w:style>
  <w:style w:type="paragraph" w:styleId="Komentarotekstas">
    <w:name w:val="annotation text"/>
    <w:basedOn w:val="prastasis"/>
    <w:link w:val="KomentarotekstasDiagrama"/>
    <w:uiPriority w:val="99"/>
    <w:unhideWhenUsed/>
    <w:rsid w:val="004F6CF5"/>
    <w:rPr>
      <w:sz w:val="20"/>
      <w:szCs w:val="20"/>
    </w:rPr>
  </w:style>
  <w:style w:type="character" w:customStyle="1" w:styleId="CommentTextChar">
    <w:name w:val="Comment Text Char"/>
    <w:basedOn w:val="Numatytasispastraiposriftas"/>
    <w:uiPriority w:val="99"/>
    <w:semiHidden/>
    <w:rsid w:val="004F6CF5"/>
    <w:rPr>
      <w:rFonts w:eastAsiaTheme="minorEastAsia"/>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rsid w:val="004F6CF5"/>
    <w:rPr>
      <w:rFonts w:eastAsiaTheme="minorEastAsia"/>
      <w:kern w:val="0"/>
      <w:sz w:val="20"/>
      <w:szCs w:val="2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F6CF5"/>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4F6CF5"/>
    <w:rPr>
      <w:vertAlign w:val="superscript"/>
    </w:rPr>
  </w:style>
  <w:style w:type="character" w:styleId="Komentaronuoroda">
    <w:name w:val="annotation reference"/>
    <w:basedOn w:val="Numatytasispastraiposriftas"/>
    <w:uiPriority w:val="99"/>
    <w:unhideWhenUsed/>
    <w:rsid w:val="004F6CF5"/>
    <w:rPr>
      <w:sz w:val="16"/>
      <w:szCs w:val="16"/>
    </w:rPr>
  </w:style>
  <w:style w:type="paragraph" w:customStyle="1" w:styleId="paragraph">
    <w:name w:val="paragraph"/>
    <w:basedOn w:val="prastasis"/>
    <w:rsid w:val="004F6CF5"/>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F6CF5"/>
  </w:style>
  <w:style w:type="paragraph" w:customStyle="1" w:styleId="xmsolistparagraph">
    <w:name w:val="x_msolistparagraph"/>
    <w:basedOn w:val="prastasis"/>
    <w:rsid w:val="00632784"/>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customStyle="1" w:styleId="xmsonormal">
    <w:name w:val="x_msonormal"/>
    <w:basedOn w:val="prastasis"/>
    <w:rsid w:val="00632784"/>
    <w:pPr>
      <w:spacing w:before="100" w:beforeAutospacing="1" w:after="100" w:afterAutospacing="1" w:line="240" w:lineRule="auto"/>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5C1B0-6481-4CCC-A75D-D2087CD55996}">
  <ds:schemaRefs>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bd2a18c2-06d4-44cd-af38-3237b532008a"/>
    <ds:schemaRef ds:uri="441e4d8e-a8ab-46be-9694-e40af28e9c61"/>
  </ds:schemaRefs>
</ds:datastoreItem>
</file>

<file path=customXml/itemProps2.xml><?xml version="1.0" encoding="utf-8"?>
<ds:datastoreItem xmlns:ds="http://schemas.openxmlformats.org/officeDocument/2006/customXml" ds:itemID="{8F151CA5-588D-42A3-A471-34CC35A5D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ADBF7-04EB-4CA9-835B-FE3AF4F2A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6663</Words>
  <Characters>3799</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Askoldavičius</dc:creator>
  <cp:keywords/>
  <dc:description/>
  <cp:lastModifiedBy>Dainius Linauskas</cp:lastModifiedBy>
  <cp:revision>3</cp:revision>
  <dcterms:created xsi:type="dcterms:W3CDTF">2025-09-17T11:16:00Z</dcterms:created>
  <dcterms:modified xsi:type="dcterms:W3CDTF">2025-09-17T11:25:00Z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