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340C9E41"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sidR="000351B9">
            <w:rPr>
              <w:rFonts w:cstheme="minorHAnsi"/>
              <w:b/>
              <w:iCs/>
              <w:sz w:val="24"/>
              <w:szCs w:val="24"/>
            </w:rPr>
            <w:t>, Lietuva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Default="00D526C8" w:rsidP="00CC4786">
          <w:pPr>
            <w:spacing w:after="120" w:line="20" w:lineRule="atLeast"/>
            <w:ind w:left="6480"/>
            <w:contextualSpacing/>
            <w:rPr>
              <w:rFonts w:cstheme="minorHAnsi"/>
              <w:sz w:val="24"/>
              <w:szCs w:val="24"/>
            </w:rPr>
          </w:pPr>
          <w:r w:rsidRPr="00F0499F">
            <w:rPr>
              <w:rFonts w:cstheme="minorHAnsi"/>
              <w:sz w:val="24"/>
              <w:szCs w:val="24"/>
            </w:rPr>
            <w:t xml:space="preserve">PATVIRTINTA </w:t>
          </w:r>
        </w:p>
        <w:p w14:paraId="560EFEB1" w14:textId="77777777" w:rsidR="003048D7" w:rsidRDefault="003048D7" w:rsidP="00CC4786">
          <w:pPr>
            <w:spacing w:after="120" w:line="20" w:lineRule="atLeast"/>
            <w:ind w:left="6480"/>
            <w:contextualSpacing/>
          </w:pPr>
          <w:r w:rsidRPr="009A408F">
            <w:t>Vi</w:t>
          </w:r>
          <w:r>
            <w:t>ešojo pirkimo komisijos</w:t>
          </w:r>
        </w:p>
        <w:p w14:paraId="5C696363" w14:textId="27103A83" w:rsidR="003048D7" w:rsidRPr="00795B44" w:rsidRDefault="003048D7" w:rsidP="00CC4786">
          <w:pPr>
            <w:spacing w:after="120" w:line="20" w:lineRule="atLeast"/>
            <w:ind w:left="6480"/>
            <w:contextualSpacing/>
          </w:pPr>
          <w:r w:rsidRPr="00D23797">
            <w:t xml:space="preserve">2025 m. </w:t>
          </w:r>
          <w:r w:rsidR="00D84EF4">
            <w:t>ru</w:t>
          </w:r>
          <w:r w:rsidR="00D441F2">
            <w:t>gsėjo</w:t>
          </w:r>
          <w:r w:rsidR="00D84EF4">
            <w:t xml:space="preserve"> </w:t>
          </w:r>
          <w:r w:rsidR="0051517B">
            <w:t>1</w:t>
          </w:r>
          <w:r w:rsidR="00F343E2">
            <w:t>7</w:t>
          </w:r>
          <w:r w:rsidRPr="00795B44">
            <w:t xml:space="preserve"> d.</w:t>
          </w:r>
        </w:p>
        <w:p w14:paraId="34AE31E3" w14:textId="07ECE70A" w:rsidR="003048D7" w:rsidRPr="003048D7" w:rsidRDefault="003048D7" w:rsidP="00CC4786">
          <w:pPr>
            <w:spacing w:after="120" w:line="20" w:lineRule="atLeast"/>
            <w:ind w:left="6480"/>
            <w:contextualSpacing/>
            <w:rPr>
              <w:rFonts w:cstheme="minorHAnsi"/>
              <w:sz w:val="24"/>
              <w:szCs w:val="24"/>
            </w:rPr>
          </w:pPr>
          <w:r w:rsidRPr="00D23797">
            <w:t xml:space="preserve">protokolu Nr. </w:t>
          </w:r>
          <w:r w:rsidRPr="006A1CD0">
            <w:t>32-16-</w:t>
          </w:r>
          <w:r w:rsidR="002B6FAB">
            <w:t>70</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200BD1B" w:rsidR="00D526C8" w:rsidRPr="00F343E2" w:rsidRDefault="003048D7" w:rsidP="00D441F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w:t>
          </w:r>
          <w:r w:rsidR="00D526C8" w:rsidRPr="00F343E2">
            <w:rPr>
              <w:rFonts w:cstheme="minorHAnsi"/>
              <w:b/>
              <w:bCs/>
              <w:sz w:val="28"/>
              <w:szCs w:val="28"/>
            </w:rPr>
            <w:t xml:space="preserve">PIRKIMO </w:t>
          </w:r>
          <w:r w:rsidR="00B91007" w:rsidRPr="00F343E2">
            <w:rPr>
              <w:rFonts w:cstheme="minorHAnsi"/>
              <w:b/>
              <w:bCs/>
              <w:sz w:val="28"/>
              <w:szCs w:val="28"/>
            </w:rPr>
            <w:t>„</w:t>
          </w:r>
          <w:r w:rsidR="00F343E2" w:rsidRPr="00F343E2">
            <w:rPr>
              <w:rFonts w:ascii="Calibri" w:hAnsi="Calibri" w:cs="Calibri"/>
              <w:b/>
              <w:sz w:val="28"/>
              <w:szCs w:val="28"/>
            </w:rPr>
            <w:t>MEDICININIŲ BALDŲ, SKIRTŲ GYDYMO PASKIRTIES PASTATUI, AKACIJŲ AL. 2, KULAUTUVOS MSTL., KAUNO R., PIRKIMAS</w:t>
          </w:r>
          <w:r w:rsidR="00B91007" w:rsidRPr="00F343E2">
            <w:rPr>
              <w:rFonts w:cstheme="minorHAnsi"/>
              <w:b/>
              <w:bCs/>
              <w:sz w:val="28"/>
              <w:szCs w:val="28"/>
            </w:rPr>
            <w:t>“</w:t>
          </w:r>
        </w:p>
        <w:p w14:paraId="67D34D7E" w14:textId="779CFB8C" w:rsidR="00D53BF4" w:rsidRPr="00F343E2" w:rsidRDefault="00D526C8" w:rsidP="003048D7">
          <w:pPr>
            <w:spacing w:after="120" w:line="20" w:lineRule="atLeast"/>
            <w:contextualSpacing/>
            <w:jc w:val="center"/>
            <w:rPr>
              <w:rFonts w:cstheme="minorHAnsi"/>
              <w:b/>
              <w:bCs/>
              <w:color w:val="0070C0"/>
              <w:sz w:val="28"/>
              <w:szCs w:val="28"/>
            </w:rPr>
          </w:pPr>
          <w:r w:rsidRPr="00F343E2">
            <w:rPr>
              <w:rFonts w:cstheme="minorHAnsi"/>
              <w:b/>
              <w:bCs/>
              <w:sz w:val="28"/>
              <w:szCs w:val="28"/>
            </w:rPr>
            <w:t xml:space="preserve">ATVIRO KONKURSO </w:t>
          </w:r>
          <w:r w:rsidR="00EB164F" w:rsidRPr="00F343E2">
            <w:rPr>
              <w:rFonts w:cstheme="minorHAnsi"/>
              <w:b/>
              <w:bCs/>
              <w:sz w:val="28"/>
              <w:szCs w:val="28"/>
            </w:rPr>
            <w:t xml:space="preserve">SPECIALIOSIOS </w:t>
          </w:r>
          <w:r w:rsidRPr="00F343E2">
            <w:rPr>
              <w:rFonts w:cstheme="minorHAnsi"/>
              <w:b/>
              <w:bCs/>
              <w:sz w:val="28"/>
              <w:szCs w:val="28"/>
            </w:rPr>
            <w:t>SĄLYGOS</w:t>
          </w:r>
          <w:r w:rsidR="00EC4CB7" w:rsidRPr="00F343E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DD119C1" w14:textId="1102ADAE" w:rsidR="00C648FD"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7702736" w:history="1">
                <w:r w:rsidR="00C648FD" w:rsidRPr="000019FD">
                  <w:rPr>
                    <w:rStyle w:val="Hipersaitas"/>
                    <w:rFonts w:cstheme="minorHAnsi"/>
                    <w:noProof/>
                  </w:rPr>
                  <w:t>1.</w:t>
                </w:r>
                <w:r w:rsidR="00C648FD">
                  <w:rPr>
                    <w:noProof/>
                    <w:kern w:val="2"/>
                    <w:sz w:val="24"/>
                    <w:szCs w:val="24"/>
                    <w14:ligatures w14:val="standardContextual"/>
                  </w:rPr>
                  <w:tab/>
                </w:r>
                <w:r w:rsidR="00C648FD" w:rsidRPr="000019FD">
                  <w:rPr>
                    <w:rStyle w:val="Hipersaitas"/>
                    <w:rFonts w:cstheme="minorHAnsi"/>
                    <w:noProof/>
                  </w:rPr>
                  <w:t>Bendra informacija</w:t>
                </w:r>
                <w:r w:rsidR="00C648FD">
                  <w:rPr>
                    <w:noProof/>
                    <w:webHidden/>
                  </w:rPr>
                  <w:tab/>
                </w:r>
                <w:r w:rsidR="00C648FD">
                  <w:rPr>
                    <w:noProof/>
                    <w:webHidden/>
                  </w:rPr>
                  <w:fldChar w:fldCharType="begin"/>
                </w:r>
                <w:r w:rsidR="00C648FD">
                  <w:rPr>
                    <w:noProof/>
                    <w:webHidden/>
                  </w:rPr>
                  <w:instrText xml:space="preserve"> PAGEREF _Toc207702736 \h </w:instrText>
                </w:r>
                <w:r w:rsidR="00C648FD">
                  <w:rPr>
                    <w:noProof/>
                    <w:webHidden/>
                  </w:rPr>
                </w:r>
                <w:r w:rsidR="00C648FD">
                  <w:rPr>
                    <w:noProof/>
                    <w:webHidden/>
                  </w:rPr>
                  <w:fldChar w:fldCharType="separate"/>
                </w:r>
                <w:r w:rsidR="00463EB8">
                  <w:rPr>
                    <w:noProof/>
                    <w:webHidden/>
                  </w:rPr>
                  <w:t>3</w:t>
                </w:r>
                <w:r w:rsidR="00C648FD">
                  <w:rPr>
                    <w:noProof/>
                    <w:webHidden/>
                  </w:rPr>
                  <w:fldChar w:fldCharType="end"/>
                </w:r>
              </w:hyperlink>
            </w:p>
            <w:p w14:paraId="69D5D6E7" w14:textId="126A345A" w:rsidR="00C648FD" w:rsidRDefault="00C648FD">
              <w:pPr>
                <w:pStyle w:val="Turinys1"/>
                <w:rPr>
                  <w:noProof/>
                  <w:kern w:val="2"/>
                  <w:sz w:val="24"/>
                  <w:szCs w:val="24"/>
                  <w14:ligatures w14:val="standardContextual"/>
                </w:rPr>
              </w:pPr>
              <w:hyperlink w:anchor="_Toc207702737" w:history="1">
                <w:r w:rsidRPr="000019FD">
                  <w:rPr>
                    <w:rStyle w:val="Hipersaitas"/>
                    <w:rFonts w:ascii="Calibri" w:hAnsi="Calibri" w:cs="Calibri"/>
                    <w:noProof/>
                  </w:rPr>
                  <w:t>2</w:t>
                </w:r>
                <w:r w:rsidRPr="000019FD">
                  <w:rPr>
                    <w:rStyle w:val="Hipersaitas"/>
                    <w:noProof/>
                  </w:rPr>
                  <w:t xml:space="preserve">. </w:t>
                </w:r>
                <w:r w:rsidRPr="000019FD">
                  <w:rPr>
                    <w:rStyle w:val="Hipersaitas"/>
                    <w:rFonts w:cstheme="minorHAnsi"/>
                    <w:noProof/>
                  </w:rPr>
                  <w:t>Pirkimo objektas</w:t>
                </w:r>
                <w:r>
                  <w:rPr>
                    <w:noProof/>
                    <w:webHidden/>
                  </w:rPr>
                  <w:tab/>
                </w:r>
                <w:r>
                  <w:rPr>
                    <w:noProof/>
                    <w:webHidden/>
                  </w:rPr>
                  <w:fldChar w:fldCharType="begin"/>
                </w:r>
                <w:r>
                  <w:rPr>
                    <w:noProof/>
                    <w:webHidden/>
                  </w:rPr>
                  <w:instrText xml:space="preserve"> PAGEREF _Toc207702737 \h </w:instrText>
                </w:r>
                <w:r>
                  <w:rPr>
                    <w:noProof/>
                    <w:webHidden/>
                  </w:rPr>
                </w:r>
                <w:r>
                  <w:rPr>
                    <w:noProof/>
                    <w:webHidden/>
                  </w:rPr>
                  <w:fldChar w:fldCharType="separate"/>
                </w:r>
                <w:r w:rsidR="00463EB8">
                  <w:rPr>
                    <w:noProof/>
                    <w:webHidden/>
                  </w:rPr>
                  <w:t>3</w:t>
                </w:r>
                <w:r>
                  <w:rPr>
                    <w:noProof/>
                    <w:webHidden/>
                  </w:rPr>
                  <w:fldChar w:fldCharType="end"/>
                </w:r>
              </w:hyperlink>
            </w:p>
            <w:p w14:paraId="4BA25B4C" w14:textId="0146E49C" w:rsidR="00C648FD" w:rsidRDefault="00C648FD">
              <w:pPr>
                <w:pStyle w:val="Turinys1"/>
                <w:rPr>
                  <w:noProof/>
                  <w:kern w:val="2"/>
                  <w:sz w:val="24"/>
                  <w:szCs w:val="24"/>
                  <w14:ligatures w14:val="standardContextual"/>
                </w:rPr>
              </w:pPr>
              <w:hyperlink w:anchor="_Toc207702738" w:history="1">
                <w:r w:rsidRPr="000019F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_Toc207702738 \h </w:instrText>
                </w:r>
                <w:r>
                  <w:rPr>
                    <w:noProof/>
                    <w:webHidden/>
                  </w:rPr>
                </w:r>
                <w:r>
                  <w:rPr>
                    <w:noProof/>
                    <w:webHidden/>
                  </w:rPr>
                  <w:fldChar w:fldCharType="separate"/>
                </w:r>
                <w:r w:rsidR="00463EB8">
                  <w:rPr>
                    <w:noProof/>
                    <w:webHidden/>
                  </w:rPr>
                  <w:t>4</w:t>
                </w:r>
                <w:r>
                  <w:rPr>
                    <w:noProof/>
                    <w:webHidden/>
                  </w:rPr>
                  <w:fldChar w:fldCharType="end"/>
                </w:r>
              </w:hyperlink>
            </w:p>
            <w:p w14:paraId="2E95445C" w14:textId="4214EEA8" w:rsidR="00C648FD" w:rsidRDefault="00C648FD">
              <w:pPr>
                <w:pStyle w:val="Turinys1"/>
                <w:rPr>
                  <w:noProof/>
                  <w:kern w:val="2"/>
                  <w:sz w:val="24"/>
                  <w:szCs w:val="24"/>
                  <w14:ligatures w14:val="standardContextual"/>
                </w:rPr>
              </w:pPr>
              <w:hyperlink w:anchor="_Toc207702739" w:history="1">
                <w:r w:rsidRPr="000019FD">
                  <w:rPr>
                    <w:rStyle w:val="Hipersaitas"/>
                    <w:rFonts w:cstheme="majorHAnsi"/>
                    <w:noProof/>
                  </w:rPr>
                  <w:t xml:space="preserve">4. </w:t>
                </w:r>
                <w:r w:rsidRPr="000019F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_Toc207702739 \h </w:instrText>
                </w:r>
                <w:r>
                  <w:rPr>
                    <w:noProof/>
                    <w:webHidden/>
                  </w:rPr>
                </w:r>
                <w:r>
                  <w:rPr>
                    <w:noProof/>
                    <w:webHidden/>
                  </w:rPr>
                  <w:fldChar w:fldCharType="separate"/>
                </w:r>
                <w:r w:rsidR="00463EB8">
                  <w:rPr>
                    <w:noProof/>
                    <w:webHidden/>
                  </w:rPr>
                  <w:t>4</w:t>
                </w:r>
                <w:r>
                  <w:rPr>
                    <w:noProof/>
                    <w:webHidden/>
                  </w:rPr>
                  <w:fldChar w:fldCharType="end"/>
                </w:r>
              </w:hyperlink>
            </w:p>
            <w:p w14:paraId="2F6C376B" w14:textId="02317961" w:rsidR="00C648FD" w:rsidRDefault="00C648FD">
              <w:pPr>
                <w:pStyle w:val="Turinys1"/>
                <w:rPr>
                  <w:noProof/>
                  <w:kern w:val="2"/>
                  <w:sz w:val="24"/>
                  <w:szCs w:val="24"/>
                  <w14:ligatures w14:val="standardContextual"/>
                </w:rPr>
              </w:pPr>
              <w:hyperlink w:anchor="_Toc207702740" w:history="1">
                <w:r w:rsidRPr="000019FD">
                  <w:rPr>
                    <w:rStyle w:val="Hipersaitas"/>
                    <w:rFonts w:cstheme="minorHAnsi"/>
                    <w:noProof/>
                  </w:rPr>
                  <w:t>5.</w:t>
                </w:r>
                <w:r w:rsidRPr="000019F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_Toc207702740 \h </w:instrText>
                </w:r>
                <w:r>
                  <w:rPr>
                    <w:noProof/>
                    <w:webHidden/>
                  </w:rPr>
                </w:r>
                <w:r>
                  <w:rPr>
                    <w:noProof/>
                    <w:webHidden/>
                  </w:rPr>
                  <w:fldChar w:fldCharType="separate"/>
                </w:r>
                <w:r w:rsidR="00463EB8">
                  <w:rPr>
                    <w:noProof/>
                    <w:webHidden/>
                  </w:rPr>
                  <w:t>4</w:t>
                </w:r>
                <w:r>
                  <w:rPr>
                    <w:noProof/>
                    <w:webHidden/>
                  </w:rPr>
                  <w:fldChar w:fldCharType="end"/>
                </w:r>
              </w:hyperlink>
            </w:p>
            <w:p w14:paraId="6596CDF9" w14:textId="064CFDB5" w:rsidR="00C648FD" w:rsidRDefault="00C648FD">
              <w:pPr>
                <w:pStyle w:val="Turinys1"/>
                <w:rPr>
                  <w:noProof/>
                  <w:kern w:val="2"/>
                  <w:sz w:val="24"/>
                  <w:szCs w:val="24"/>
                  <w14:ligatures w14:val="standardContextual"/>
                </w:rPr>
              </w:pPr>
              <w:hyperlink w:anchor="_Toc207702741" w:history="1">
                <w:r w:rsidRPr="000019F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_Toc207702741 \h </w:instrText>
                </w:r>
                <w:r>
                  <w:rPr>
                    <w:noProof/>
                    <w:webHidden/>
                  </w:rPr>
                </w:r>
                <w:r>
                  <w:rPr>
                    <w:noProof/>
                    <w:webHidden/>
                  </w:rPr>
                  <w:fldChar w:fldCharType="separate"/>
                </w:r>
                <w:r w:rsidR="00463EB8">
                  <w:rPr>
                    <w:noProof/>
                    <w:webHidden/>
                  </w:rPr>
                  <w:t>4</w:t>
                </w:r>
                <w:r>
                  <w:rPr>
                    <w:noProof/>
                    <w:webHidden/>
                  </w:rPr>
                  <w:fldChar w:fldCharType="end"/>
                </w:r>
              </w:hyperlink>
            </w:p>
            <w:p w14:paraId="6568BBF2" w14:textId="707F398E" w:rsidR="00C648FD" w:rsidRDefault="00C648FD">
              <w:pPr>
                <w:pStyle w:val="Turinys1"/>
                <w:tabs>
                  <w:tab w:val="left" w:pos="720"/>
                </w:tabs>
                <w:rPr>
                  <w:noProof/>
                  <w:kern w:val="2"/>
                  <w:sz w:val="24"/>
                  <w:szCs w:val="24"/>
                  <w14:ligatures w14:val="standardContextual"/>
                </w:rPr>
              </w:pPr>
              <w:hyperlink w:anchor="_Toc207702742" w:history="1">
                <w:r w:rsidRPr="000019FD">
                  <w:rPr>
                    <w:rStyle w:val="Hipersaitas"/>
                    <w:rFonts w:eastAsia="Calibri" w:cstheme="minorHAnsi"/>
                    <w:noProof/>
                  </w:rPr>
                  <w:t>7.</w:t>
                </w:r>
                <w:r>
                  <w:rPr>
                    <w:noProof/>
                    <w:kern w:val="2"/>
                    <w:sz w:val="24"/>
                    <w:szCs w:val="24"/>
                    <w14:ligatures w14:val="standardContextual"/>
                  </w:rPr>
                  <w:tab/>
                </w:r>
                <w:r w:rsidRPr="000019F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_Toc207702742 \h </w:instrText>
                </w:r>
                <w:r>
                  <w:rPr>
                    <w:noProof/>
                    <w:webHidden/>
                  </w:rPr>
                </w:r>
                <w:r>
                  <w:rPr>
                    <w:noProof/>
                    <w:webHidden/>
                  </w:rPr>
                  <w:fldChar w:fldCharType="separate"/>
                </w:r>
                <w:r w:rsidR="00463EB8">
                  <w:rPr>
                    <w:noProof/>
                    <w:webHidden/>
                  </w:rPr>
                  <w:t>5</w:t>
                </w:r>
                <w:r>
                  <w:rPr>
                    <w:noProof/>
                    <w:webHidden/>
                  </w:rPr>
                  <w:fldChar w:fldCharType="end"/>
                </w:r>
              </w:hyperlink>
            </w:p>
            <w:p w14:paraId="7DFF21BB" w14:textId="55BFBC17" w:rsidR="00C648FD" w:rsidRDefault="00C648FD">
              <w:pPr>
                <w:pStyle w:val="Turinys1"/>
                <w:tabs>
                  <w:tab w:val="left" w:pos="720"/>
                </w:tabs>
                <w:rPr>
                  <w:noProof/>
                  <w:kern w:val="2"/>
                  <w:sz w:val="24"/>
                  <w:szCs w:val="24"/>
                  <w14:ligatures w14:val="standardContextual"/>
                </w:rPr>
              </w:pPr>
              <w:hyperlink w:anchor="_Toc207702743" w:history="1">
                <w:r w:rsidRPr="000019FD">
                  <w:rPr>
                    <w:rStyle w:val="Hipersaitas"/>
                    <w:rFonts w:eastAsia="Calibri" w:cstheme="minorHAnsi"/>
                    <w:noProof/>
                  </w:rPr>
                  <w:t>8.</w:t>
                </w:r>
                <w:r>
                  <w:rPr>
                    <w:noProof/>
                    <w:kern w:val="2"/>
                    <w:sz w:val="24"/>
                    <w:szCs w:val="24"/>
                    <w14:ligatures w14:val="standardContextual"/>
                  </w:rPr>
                  <w:tab/>
                </w:r>
                <w:r w:rsidRPr="000019F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_Toc207702743 \h </w:instrText>
                </w:r>
                <w:r>
                  <w:rPr>
                    <w:noProof/>
                    <w:webHidden/>
                  </w:rPr>
                </w:r>
                <w:r>
                  <w:rPr>
                    <w:noProof/>
                    <w:webHidden/>
                  </w:rPr>
                  <w:fldChar w:fldCharType="separate"/>
                </w:r>
                <w:r w:rsidR="00463EB8">
                  <w:rPr>
                    <w:noProof/>
                    <w:webHidden/>
                  </w:rPr>
                  <w:t>6</w:t>
                </w:r>
                <w:r>
                  <w:rPr>
                    <w:noProof/>
                    <w:webHidden/>
                  </w:rPr>
                  <w:fldChar w:fldCharType="end"/>
                </w:r>
              </w:hyperlink>
            </w:p>
            <w:p w14:paraId="3FBDF593" w14:textId="032B0A7C" w:rsidR="00C648FD" w:rsidRDefault="00C648FD">
              <w:pPr>
                <w:pStyle w:val="Turinys1"/>
                <w:tabs>
                  <w:tab w:val="left" w:pos="720"/>
                </w:tabs>
                <w:rPr>
                  <w:noProof/>
                  <w:kern w:val="2"/>
                  <w:sz w:val="24"/>
                  <w:szCs w:val="24"/>
                  <w14:ligatures w14:val="standardContextual"/>
                </w:rPr>
              </w:pPr>
              <w:hyperlink w:anchor="_Toc207702744" w:history="1">
                <w:r w:rsidRPr="000019FD">
                  <w:rPr>
                    <w:rStyle w:val="Hipersaitas"/>
                    <w:rFonts w:eastAsia="Calibri" w:cstheme="minorHAnsi"/>
                    <w:noProof/>
                  </w:rPr>
                  <w:t>9.</w:t>
                </w:r>
                <w:r>
                  <w:rPr>
                    <w:noProof/>
                    <w:kern w:val="2"/>
                    <w:sz w:val="24"/>
                    <w:szCs w:val="24"/>
                    <w14:ligatures w14:val="standardContextual"/>
                  </w:rPr>
                  <w:tab/>
                </w:r>
                <w:r w:rsidRPr="000019F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_Toc207702744 \h </w:instrText>
                </w:r>
                <w:r>
                  <w:rPr>
                    <w:noProof/>
                    <w:webHidden/>
                  </w:rPr>
                </w:r>
                <w:r>
                  <w:rPr>
                    <w:noProof/>
                    <w:webHidden/>
                  </w:rPr>
                  <w:fldChar w:fldCharType="separate"/>
                </w:r>
                <w:r w:rsidR="00463EB8">
                  <w:rPr>
                    <w:noProof/>
                    <w:webHidden/>
                  </w:rPr>
                  <w:t>6</w:t>
                </w:r>
                <w:r>
                  <w:rPr>
                    <w:noProof/>
                    <w:webHidden/>
                  </w:rPr>
                  <w:fldChar w:fldCharType="end"/>
                </w:r>
              </w:hyperlink>
            </w:p>
            <w:p w14:paraId="7582DEF1" w14:textId="5113629B" w:rsidR="00C648FD" w:rsidRDefault="00C648FD">
              <w:pPr>
                <w:pStyle w:val="Turinys1"/>
                <w:tabs>
                  <w:tab w:val="left" w:pos="720"/>
                </w:tabs>
                <w:rPr>
                  <w:noProof/>
                  <w:kern w:val="2"/>
                  <w:sz w:val="24"/>
                  <w:szCs w:val="24"/>
                  <w14:ligatures w14:val="standardContextual"/>
                </w:rPr>
              </w:pPr>
              <w:hyperlink w:anchor="_Toc207702745" w:history="1">
                <w:r w:rsidRPr="000019FD">
                  <w:rPr>
                    <w:rStyle w:val="Hipersaitas"/>
                    <w:rFonts w:eastAsia="Calibri" w:cstheme="minorHAnsi"/>
                    <w:noProof/>
                  </w:rPr>
                  <w:t>10.</w:t>
                </w:r>
                <w:r>
                  <w:rPr>
                    <w:noProof/>
                    <w:kern w:val="2"/>
                    <w:sz w:val="24"/>
                    <w:szCs w:val="24"/>
                    <w14:ligatures w14:val="standardContextual"/>
                  </w:rPr>
                  <w:tab/>
                </w:r>
                <w:r w:rsidRPr="000019FD">
                  <w:rPr>
                    <w:rStyle w:val="Hipersaitas"/>
                    <w:rFonts w:cstheme="minorHAnsi"/>
                    <w:noProof/>
                  </w:rPr>
                  <w:t>Sutarties sudarymas</w:t>
                </w:r>
                <w:r>
                  <w:rPr>
                    <w:noProof/>
                    <w:webHidden/>
                  </w:rPr>
                  <w:tab/>
                </w:r>
                <w:r>
                  <w:rPr>
                    <w:noProof/>
                    <w:webHidden/>
                  </w:rPr>
                  <w:fldChar w:fldCharType="begin"/>
                </w:r>
                <w:r>
                  <w:rPr>
                    <w:noProof/>
                    <w:webHidden/>
                  </w:rPr>
                  <w:instrText xml:space="preserve"> PAGEREF _Toc207702745 \h </w:instrText>
                </w:r>
                <w:r>
                  <w:rPr>
                    <w:noProof/>
                    <w:webHidden/>
                  </w:rPr>
                </w:r>
                <w:r>
                  <w:rPr>
                    <w:noProof/>
                    <w:webHidden/>
                  </w:rPr>
                  <w:fldChar w:fldCharType="separate"/>
                </w:r>
                <w:r w:rsidR="00463EB8">
                  <w:rPr>
                    <w:noProof/>
                    <w:webHidden/>
                  </w:rPr>
                  <w:t>6</w:t>
                </w:r>
                <w:r>
                  <w:rPr>
                    <w:noProof/>
                    <w:webHidden/>
                  </w:rPr>
                  <w:fldChar w:fldCharType="end"/>
                </w:r>
              </w:hyperlink>
            </w:p>
            <w:p w14:paraId="38AFBBE3" w14:textId="69FC5F5A" w:rsidR="00C648FD" w:rsidRDefault="00C648FD">
              <w:pPr>
                <w:pStyle w:val="Turinys1"/>
                <w:tabs>
                  <w:tab w:val="left" w:pos="720"/>
                </w:tabs>
                <w:rPr>
                  <w:noProof/>
                  <w:kern w:val="2"/>
                  <w:sz w:val="24"/>
                  <w:szCs w:val="24"/>
                  <w14:ligatures w14:val="standardContextual"/>
                </w:rPr>
              </w:pPr>
              <w:hyperlink w:anchor="_Toc207702746" w:history="1">
                <w:r w:rsidRPr="000019FD">
                  <w:rPr>
                    <w:rStyle w:val="Hipersaitas"/>
                    <w:rFonts w:cstheme="minorHAnsi"/>
                    <w:noProof/>
                  </w:rPr>
                  <w:t>11.</w:t>
                </w:r>
                <w:r>
                  <w:rPr>
                    <w:noProof/>
                    <w:kern w:val="2"/>
                    <w:sz w:val="24"/>
                    <w:szCs w:val="24"/>
                    <w14:ligatures w14:val="standardContextual"/>
                  </w:rPr>
                  <w:tab/>
                </w:r>
                <w:r w:rsidRPr="000019FD">
                  <w:rPr>
                    <w:rStyle w:val="Hipersaitas"/>
                    <w:rFonts w:cstheme="minorHAnsi"/>
                    <w:noProof/>
                  </w:rPr>
                  <w:t>Kitos sąlygos</w:t>
                </w:r>
                <w:r>
                  <w:rPr>
                    <w:noProof/>
                    <w:webHidden/>
                  </w:rPr>
                  <w:tab/>
                </w:r>
                <w:r>
                  <w:rPr>
                    <w:noProof/>
                    <w:webHidden/>
                  </w:rPr>
                  <w:fldChar w:fldCharType="begin"/>
                </w:r>
                <w:r>
                  <w:rPr>
                    <w:noProof/>
                    <w:webHidden/>
                  </w:rPr>
                  <w:instrText xml:space="preserve"> PAGEREF _Toc207702746 \h </w:instrText>
                </w:r>
                <w:r>
                  <w:rPr>
                    <w:noProof/>
                    <w:webHidden/>
                  </w:rPr>
                </w:r>
                <w:r>
                  <w:rPr>
                    <w:noProof/>
                    <w:webHidden/>
                  </w:rPr>
                  <w:fldChar w:fldCharType="separate"/>
                </w:r>
                <w:r w:rsidR="00463EB8">
                  <w:rPr>
                    <w:noProof/>
                    <w:webHidden/>
                  </w:rPr>
                  <w:t>6</w:t>
                </w:r>
                <w:r>
                  <w:rPr>
                    <w:noProof/>
                    <w:webHidden/>
                  </w:rPr>
                  <w:fldChar w:fldCharType="end"/>
                </w:r>
              </w:hyperlink>
            </w:p>
            <w:p w14:paraId="48C7C284" w14:textId="48699B4D" w:rsidR="00C648FD" w:rsidRDefault="00C648FD" w:rsidP="00801C4F">
              <w:pPr>
                <w:pStyle w:val="Turinys1"/>
                <w:ind w:left="142" w:firstLine="0"/>
                <w:rPr>
                  <w:noProof/>
                  <w:kern w:val="2"/>
                  <w:sz w:val="24"/>
                  <w:szCs w:val="24"/>
                  <w14:ligatures w14:val="standardContextual"/>
                </w:rPr>
              </w:pPr>
              <w:hyperlink w:anchor="_Toc207702747" w:history="1">
                <w:r w:rsidRPr="000019F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_Toc207702747 \h </w:instrText>
                </w:r>
                <w:r>
                  <w:rPr>
                    <w:noProof/>
                    <w:webHidden/>
                  </w:rPr>
                </w:r>
                <w:r>
                  <w:rPr>
                    <w:noProof/>
                    <w:webHidden/>
                  </w:rPr>
                  <w:fldChar w:fldCharType="separate"/>
                </w:r>
                <w:r w:rsidR="00463EB8">
                  <w:rPr>
                    <w:noProof/>
                    <w:webHidden/>
                  </w:rPr>
                  <w:t>7</w:t>
                </w:r>
                <w:r>
                  <w:rPr>
                    <w:noProof/>
                    <w:webHidden/>
                  </w:rPr>
                  <w:fldChar w:fldCharType="end"/>
                </w:r>
              </w:hyperlink>
            </w:p>
            <w:p w14:paraId="327E0DA2" w14:textId="0997E14A" w:rsidR="00C648FD" w:rsidRDefault="00C648FD" w:rsidP="00801C4F">
              <w:pPr>
                <w:pStyle w:val="Turinys2"/>
                <w:ind w:left="142"/>
                <w:rPr>
                  <w:noProof/>
                  <w:kern w:val="2"/>
                  <w:sz w:val="24"/>
                  <w:szCs w:val="24"/>
                  <w14:ligatures w14:val="standardContextual"/>
                </w:rPr>
              </w:pPr>
              <w:hyperlink w:anchor="_Toc207702748" w:history="1">
                <w:r w:rsidRPr="000019FD">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_Toc207702748 \h </w:instrText>
                </w:r>
                <w:r>
                  <w:rPr>
                    <w:noProof/>
                    <w:webHidden/>
                  </w:rPr>
                </w:r>
                <w:r>
                  <w:rPr>
                    <w:noProof/>
                    <w:webHidden/>
                  </w:rPr>
                  <w:fldChar w:fldCharType="separate"/>
                </w:r>
                <w:r w:rsidR="00463EB8">
                  <w:rPr>
                    <w:noProof/>
                    <w:webHidden/>
                  </w:rPr>
                  <w:t>10</w:t>
                </w:r>
                <w:r>
                  <w:rPr>
                    <w:noProof/>
                    <w:webHidden/>
                  </w:rPr>
                  <w:fldChar w:fldCharType="end"/>
                </w:r>
              </w:hyperlink>
            </w:p>
            <w:p w14:paraId="28DDC4DD" w14:textId="035CA2FE" w:rsidR="00C648FD" w:rsidRDefault="00C648FD" w:rsidP="00801C4F">
              <w:pPr>
                <w:pStyle w:val="Turinys2"/>
                <w:ind w:left="142"/>
                <w:rPr>
                  <w:noProof/>
                  <w:kern w:val="2"/>
                  <w:sz w:val="24"/>
                  <w:szCs w:val="24"/>
                  <w14:ligatures w14:val="standardContextual"/>
                </w:rPr>
              </w:pPr>
              <w:hyperlink w:anchor="_Toc207702749" w:history="1">
                <w:r w:rsidRPr="000019F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_Toc207702749 \h </w:instrText>
                </w:r>
                <w:r>
                  <w:rPr>
                    <w:noProof/>
                    <w:webHidden/>
                  </w:rPr>
                </w:r>
                <w:r>
                  <w:rPr>
                    <w:noProof/>
                    <w:webHidden/>
                  </w:rPr>
                  <w:fldChar w:fldCharType="separate"/>
                </w:r>
                <w:r w:rsidR="00463EB8">
                  <w:rPr>
                    <w:noProof/>
                    <w:webHidden/>
                  </w:rPr>
                  <w:t>11</w:t>
                </w:r>
                <w:r>
                  <w:rPr>
                    <w:noProof/>
                    <w:webHidden/>
                  </w:rPr>
                  <w:fldChar w:fldCharType="end"/>
                </w:r>
              </w:hyperlink>
            </w:p>
            <w:p w14:paraId="1898ABB1" w14:textId="6D3D4543" w:rsidR="00C648FD" w:rsidRDefault="00C648FD" w:rsidP="00801C4F">
              <w:pPr>
                <w:pStyle w:val="Turinys2"/>
                <w:ind w:left="142"/>
                <w:rPr>
                  <w:noProof/>
                  <w:kern w:val="2"/>
                  <w:sz w:val="24"/>
                  <w:szCs w:val="24"/>
                  <w14:ligatures w14:val="standardContextual"/>
                </w:rPr>
              </w:pPr>
              <w:hyperlink w:anchor="_Toc207702752" w:history="1">
                <w:r w:rsidRPr="000019F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_Toc207702752 \h </w:instrText>
                </w:r>
                <w:r>
                  <w:rPr>
                    <w:noProof/>
                    <w:webHidden/>
                  </w:rPr>
                </w:r>
                <w:r>
                  <w:rPr>
                    <w:noProof/>
                    <w:webHidden/>
                  </w:rPr>
                  <w:fldChar w:fldCharType="separate"/>
                </w:r>
                <w:r w:rsidR="00463EB8">
                  <w:rPr>
                    <w:noProof/>
                    <w:webHidden/>
                  </w:rPr>
                  <w:t>22</w:t>
                </w:r>
                <w:r>
                  <w:rPr>
                    <w:noProof/>
                    <w:webHidden/>
                  </w:rPr>
                  <w:fldChar w:fldCharType="end"/>
                </w:r>
              </w:hyperlink>
            </w:p>
            <w:p w14:paraId="33FF5E9F" w14:textId="56C11B01" w:rsidR="00C648FD" w:rsidRDefault="00C648FD" w:rsidP="00801C4F">
              <w:pPr>
                <w:pStyle w:val="Turinys2"/>
                <w:ind w:left="142"/>
                <w:rPr>
                  <w:noProof/>
                  <w:kern w:val="2"/>
                  <w:sz w:val="24"/>
                  <w:szCs w:val="24"/>
                  <w14:ligatures w14:val="standardContextual"/>
                </w:rPr>
              </w:pPr>
              <w:hyperlink w:anchor="_Toc207702753" w:history="1">
                <w:r w:rsidRPr="000019FD">
                  <w:rPr>
                    <w:rStyle w:val="Hipersaitas"/>
                    <w:rFonts w:eastAsia="Calibri" w:cstheme="minorHAnsi"/>
                    <w:noProof/>
                  </w:rPr>
                  <w:t xml:space="preserve">Pirkimo sąlygų 5 priedas „EBVPD“ </w:t>
                </w:r>
                <w:r w:rsidRPr="000019FD">
                  <w:rPr>
                    <w:rStyle w:val="Hipersaitas"/>
                    <w:rFonts w:cstheme="minorHAnsi"/>
                    <w:noProof/>
                  </w:rPr>
                  <w:t>(XML formatu)</w:t>
                </w:r>
                <w:r>
                  <w:rPr>
                    <w:noProof/>
                    <w:webHidden/>
                  </w:rPr>
                  <w:tab/>
                </w:r>
                <w:r>
                  <w:rPr>
                    <w:noProof/>
                    <w:webHidden/>
                  </w:rPr>
                  <w:fldChar w:fldCharType="begin"/>
                </w:r>
                <w:r>
                  <w:rPr>
                    <w:noProof/>
                    <w:webHidden/>
                  </w:rPr>
                  <w:instrText xml:space="preserve"> PAGEREF _Toc207702753 \h </w:instrText>
                </w:r>
                <w:r>
                  <w:rPr>
                    <w:noProof/>
                    <w:webHidden/>
                  </w:rPr>
                </w:r>
                <w:r>
                  <w:rPr>
                    <w:noProof/>
                    <w:webHidden/>
                  </w:rPr>
                  <w:fldChar w:fldCharType="separate"/>
                </w:r>
                <w:r w:rsidR="00463EB8">
                  <w:rPr>
                    <w:noProof/>
                    <w:webHidden/>
                  </w:rPr>
                  <w:t>23</w:t>
                </w:r>
                <w:r>
                  <w:rPr>
                    <w:noProof/>
                    <w:webHidden/>
                  </w:rPr>
                  <w:fldChar w:fldCharType="end"/>
                </w:r>
              </w:hyperlink>
            </w:p>
            <w:p w14:paraId="66DDD1E0" w14:textId="33714C00" w:rsidR="00C648FD" w:rsidRDefault="00C648FD" w:rsidP="00801C4F">
              <w:pPr>
                <w:pStyle w:val="Turinys2"/>
                <w:ind w:left="142"/>
                <w:rPr>
                  <w:noProof/>
                  <w:kern w:val="2"/>
                  <w:sz w:val="24"/>
                  <w:szCs w:val="24"/>
                  <w14:ligatures w14:val="standardContextual"/>
                </w:rPr>
              </w:pPr>
              <w:hyperlink w:anchor="_Toc207702754" w:history="1">
                <w:r w:rsidRPr="000019FD">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_Toc207702754 \h </w:instrText>
                </w:r>
                <w:r>
                  <w:rPr>
                    <w:noProof/>
                    <w:webHidden/>
                  </w:rPr>
                </w:r>
                <w:r>
                  <w:rPr>
                    <w:noProof/>
                    <w:webHidden/>
                  </w:rPr>
                  <w:fldChar w:fldCharType="separate"/>
                </w:r>
                <w:r w:rsidR="00463EB8">
                  <w:rPr>
                    <w:noProof/>
                    <w:webHidden/>
                  </w:rPr>
                  <w:t>24</w:t>
                </w:r>
                <w:r>
                  <w:rPr>
                    <w:noProof/>
                    <w:webHidden/>
                  </w:rPr>
                  <w:fldChar w:fldCharType="end"/>
                </w:r>
              </w:hyperlink>
            </w:p>
            <w:p w14:paraId="66C96F97" w14:textId="10F10F61" w:rsidR="00C648FD" w:rsidRDefault="00C648FD" w:rsidP="00801C4F">
              <w:pPr>
                <w:pStyle w:val="Turinys2"/>
                <w:ind w:left="142"/>
                <w:rPr>
                  <w:noProof/>
                  <w:kern w:val="2"/>
                  <w:sz w:val="24"/>
                  <w:szCs w:val="24"/>
                  <w14:ligatures w14:val="standardContextual"/>
                </w:rPr>
              </w:pPr>
              <w:hyperlink w:anchor="_Toc207702755" w:history="1">
                <w:r w:rsidRPr="000019FD">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_Toc207702755 \h </w:instrText>
                </w:r>
                <w:r>
                  <w:rPr>
                    <w:noProof/>
                    <w:webHidden/>
                  </w:rPr>
                </w:r>
                <w:r>
                  <w:rPr>
                    <w:noProof/>
                    <w:webHidden/>
                  </w:rPr>
                  <w:fldChar w:fldCharType="separate"/>
                </w:r>
                <w:r w:rsidR="00463EB8">
                  <w:rPr>
                    <w:noProof/>
                    <w:webHidden/>
                  </w:rPr>
                  <w:t>26</w:t>
                </w:r>
                <w:r>
                  <w:rPr>
                    <w:noProof/>
                    <w:webHidden/>
                  </w:rPr>
                  <w:fldChar w:fldCharType="end"/>
                </w:r>
              </w:hyperlink>
            </w:p>
            <w:p w14:paraId="58CADF4D" w14:textId="7788D76A" w:rsidR="00C648FD" w:rsidRDefault="00C648FD" w:rsidP="00801C4F">
              <w:pPr>
                <w:pStyle w:val="Turinys2"/>
                <w:ind w:left="142"/>
                <w:rPr>
                  <w:noProof/>
                  <w:kern w:val="2"/>
                  <w:sz w:val="24"/>
                  <w:szCs w:val="24"/>
                  <w14:ligatures w14:val="standardContextual"/>
                </w:rPr>
              </w:pPr>
              <w:hyperlink w:anchor="_Toc207702756" w:history="1">
                <w:r w:rsidRPr="000019FD">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_Toc207702756 \h </w:instrText>
                </w:r>
                <w:r>
                  <w:rPr>
                    <w:noProof/>
                    <w:webHidden/>
                  </w:rPr>
                </w:r>
                <w:r>
                  <w:rPr>
                    <w:noProof/>
                    <w:webHidden/>
                  </w:rPr>
                  <w:fldChar w:fldCharType="separate"/>
                </w:r>
                <w:r w:rsidR="00463EB8">
                  <w:rPr>
                    <w:noProof/>
                    <w:webHidden/>
                  </w:rPr>
                  <w:t>27</w:t>
                </w:r>
                <w:r>
                  <w:rPr>
                    <w:noProof/>
                    <w:webHidden/>
                  </w:rPr>
                  <w:fldChar w:fldCharType="end"/>
                </w:r>
              </w:hyperlink>
            </w:p>
            <w:p w14:paraId="0DDC40AE" w14:textId="79E578F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7702736"/>
      <w:bookmarkStart w:id="1" w:name="_Toc335201954"/>
      <w:bookmarkStart w:id="2" w:name="_Toc147739116"/>
      <w:r w:rsidRPr="00D24970">
        <w:rPr>
          <w:rFonts w:asciiTheme="minorHAnsi" w:hAnsiTheme="minorHAnsi" w:cstheme="minorHAnsi"/>
        </w:rPr>
        <w:lastRenderedPageBreak/>
        <w:t>Bendra informacija</w:t>
      </w:r>
      <w:bookmarkEnd w:id="0"/>
    </w:p>
    <w:p w14:paraId="08D679F3" w14:textId="71512A4B" w:rsidR="000D13C8" w:rsidRPr="000D13C8" w:rsidRDefault="008272CE" w:rsidP="000D13C8">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D67E96" w:rsidRPr="00D67E96">
        <w:rPr>
          <w:rFonts w:eastAsia="Calibri"/>
        </w:rPr>
        <w:t xml:space="preserve"> </w:t>
      </w:r>
      <w:r w:rsidR="00D67E96" w:rsidRPr="00494E27">
        <w:rPr>
          <w:rFonts w:eastAsia="Calibri"/>
        </w:rPr>
        <w:t>Kauno miesto savivaldybės administracija, juridinio asmens kodas 188764867, adresas Laisvės al. 96, 44251 Kaunas</w:t>
      </w:r>
      <w:r w:rsidR="00195C4E">
        <w:rPr>
          <w:rFonts w:eastAsia="Calibri"/>
        </w:rPr>
        <w:t>, Lietuva</w:t>
      </w:r>
      <w:r w:rsidR="00D67E96">
        <w:rPr>
          <w:rFonts w:eastAsia="Calibri"/>
        </w:rPr>
        <w:t>.</w:t>
      </w:r>
      <w:r w:rsidR="00D67E96" w:rsidRPr="000D13C8">
        <w:rPr>
          <w:rFonts w:eastAsia="Calibri" w:cstheme="minorHAnsi"/>
        </w:rPr>
        <w:t xml:space="preserve"> </w:t>
      </w:r>
      <w:r w:rsidR="000D13C8" w:rsidRPr="000D13C8">
        <w:rPr>
          <w:rFonts w:eastAsia="Calibri" w:cstheme="minorHAnsi"/>
        </w:rPr>
        <w:t xml:space="preserve">Perkančioji organizacija </w:t>
      </w:r>
      <w:r w:rsidR="00D67E96">
        <w:rPr>
          <w:rFonts w:eastAsia="Calibri" w:cstheme="minorHAnsi"/>
        </w:rPr>
        <w:t>yra</w:t>
      </w:r>
      <w:r w:rsidR="000D13C8" w:rsidRPr="000D13C8">
        <w:rPr>
          <w:rFonts w:eastAsia="Calibri" w:cstheme="minorHAnsi"/>
        </w:rPr>
        <w:t xml:space="preserve"> PVM mokėtoja.</w:t>
      </w:r>
    </w:p>
    <w:p w14:paraId="512BCE6F" w14:textId="0611921B" w:rsidR="00494E27" w:rsidRDefault="00D67E96" w:rsidP="00494E27">
      <w:pPr>
        <w:pStyle w:val="Sraopastraipa"/>
        <w:spacing w:after="0" w:line="20" w:lineRule="atLeast"/>
        <w:ind w:left="567"/>
        <w:jc w:val="both"/>
        <w:rPr>
          <w:color w:val="000000" w:themeColor="text1"/>
        </w:rPr>
      </w:pPr>
      <w:r>
        <w:rPr>
          <w:color w:val="000000" w:themeColor="text1"/>
        </w:rPr>
        <w:t>p</w:t>
      </w:r>
      <w:r w:rsidR="00494E27" w:rsidRPr="00494E27">
        <w:rPr>
          <w:color w:val="000000" w:themeColor="text1"/>
        </w:rPr>
        <w:t>erkančiosios organizacijos kontaktiniai asmenys:</w:t>
      </w:r>
    </w:p>
    <w:p w14:paraId="7B5C2786" w14:textId="07991F00" w:rsidR="00470D8B" w:rsidRDefault="00494E27" w:rsidP="00470D8B">
      <w:pPr>
        <w:pStyle w:val="Sraopastraipa"/>
        <w:spacing w:after="0" w:line="20" w:lineRule="atLeast"/>
        <w:ind w:left="0" w:firstLine="567"/>
        <w:jc w:val="both"/>
        <w:rPr>
          <w:rFonts w:eastAsia="Times New Roman" w:cstheme="minorHAnsi"/>
          <w:spacing w:val="-4"/>
          <w:lang w:eastAsia="en-US"/>
        </w:rPr>
      </w:pPr>
      <w:r w:rsidRPr="0034253A">
        <w:rPr>
          <w:b/>
          <w:bCs/>
          <w:color w:val="000000" w:themeColor="text1"/>
          <w:spacing w:val="-4"/>
        </w:rPr>
        <w:t>– dėl klausimų, susijusių su pirkimo objektu</w:t>
      </w:r>
      <w:r w:rsidRPr="0034253A">
        <w:rPr>
          <w:color w:val="000000" w:themeColor="text1"/>
          <w:spacing w:val="-4"/>
        </w:rPr>
        <w:t xml:space="preserve"> – </w:t>
      </w:r>
      <w:r w:rsidR="000D13C8" w:rsidRPr="0034253A">
        <w:rPr>
          <w:rFonts w:cstheme="minorHAnsi"/>
          <w:spacing w:val="-4"/>
        </w:rPr>
        <w:t xml:space="preserve">Kauno miesto savivaldybės administracijos </w:t>
      </w:r>
      <w:r w:rsidR="00D67E96" w:rsidRPr="0034253A">
        <w:rPr>
          <w:rFonts w:eastAsia="Times New Roman" w:cstheme="minorHAnsi"/>
          <w:noProof/>
          <w:spacing w:val="-4"/>
          <w:lang w:eastAsia="en-US"/>
        </w:rPr>
        <w:t xml:space="preserve">Bendrųjų reikalų skyriaus </w:t>
      </w:r>
      <w:r w:rsidR="00F343E2">
        <w:rPr>
          <w:rFonts w:eastAsia="Times New Roman" w:cstheme="minorHAnsi"/>
          <w:noProof/>
          <w:spacing w:val="-4"/>
          <w:lang w:eastAsia="en-US"/>
        </w:rPr>
        <w:t>Aprūpinimo</w:t>
      </w:r>
      <w:r w:rsidR="00D67E96" w:rsidRPr="0034253A">
        <w:rPr>
          <w:rFonts w:eastAsia="Times New Roman" w:cstheme="minorHAnsi"/>
          <w:noProof/>
          <w:spacing w:val="-4"/>
          <w:lang w:eastAsia="en-US"/>
        </w:rPr>
        <w:t xml:space="preserve"> poskyrio specialist</w:t>
      </w:r>
      <w:r w:rsidR="00F343E2">
        <w:rPr>
          <w:rFonts w:eastAsia="Times New Roman" w:cstheme="minorHAnsi"/>
          <w:noProof/>
          <w:spacing w:val="-4"/>
          <w:lang w:eastAsia="en-US"/>
        </w:rPr>
        <w:t>ė</w:t>
      </w:r>
      <w:r w:rsidR="00D67E96" w:rsidRPr="0034253A">
        <w:rPr>
          <w:rFonts w:eastAsia="Times New Roman" w:cstheme="minorHAnsi"/>
          <w:noProof/>
          <w:spacing w:val="-4"/>
          <w:lang w:eastAsia="en-US"/>
        </w:rPr>
        <w:t xml:space="preserve"> </w:t>
      </w:r>
      <w:r w:rsidR="00F343E2">
        <w:rPr>
          <w:rFonts w:eastAsia="Times New Roman" w:cstheme="minorHAnsi"/>
          <w:noProof/>
          <w:spacing w:val="-4"/>
          <w:lang w:eastAsia="en-US"/>
        </w:rPr>
        <w:t>Emilija Bakutė</w:t>
      </w:r>
      <w:r w:rsidR="00470D8B" w:rsidRPr="0034253A">
        <w:rPr>
          <w:rFonts w:eastAsia="Times New Roman" w:cstheme="minorHAnsi"/>
          <w:spacing w:val="-4"/>
          <w:lang w:eastAsia="en-US"/>
        </w:rPr>
        <w:t xml:space="preserve">, </w:t>
      </w:r>
      <w:r w:rsidR="00D84EF4" w:rsidRPr="0034253A">
        <w:rPr>
          <w:rFonts w:eastAsia="Times New Roman" w:cstheme="minorHAnsi"/>
          <w:spacing w:val="-4"/>
          <w:lang w:eastAsia="en-US"/>
        </w:rPr>
        <w:t>mob.</w:t>
      </w:r>
      <w:r w:rsidR="00470D8B" w:rsidRPr="0034253A">
        <w:rPr>
          <w:rFonts w:eastAsia="Times New Roman" w:cstheme="minorHAnsi"/>
          <w:spacing w:val="-4"/>
          <w:lang w:eastAsia="en-US"/>
        </w:rPr>
        <w:t> +370</w:t>
      </w:r>
      <w:r w:rsidR="00D67E96" w:rsidRPr="0034253A">
        <w:rPr>
          <w:rFonts w:eastAsia="Times New Roman" w:cstheme="minorHAnsi"/>
          <w:spacing w:val="-4"/>
          <w:lang w:eastAsia="en-US"/>
        </w:rPr>
        <w:t> </w:t>
      </w:r>
      <w:r w:rsidR="00D67E96" w:rsidRPr="0034253A">
        <w:rPr>
          <w:rFonts w:eastAsia="Times New Roman" w:cstheme="minorHAnsi"/>
          <w:color w:val="000000"/>
          <w:spacing w:val="-4"/>
          <w:lang w:eastAsia="en-US"/>
        </w:rPr>
        <w:t xml:space="preserve">645 </w:t>
      </w:r>
      <w:r w:rsidR="00F343E2">
        <w:rPr>
          <w:rFonts w:eastAsia="Times New Roman" w:cstheme="minorHAnsi"/>
          <w:color w:val="000000"/>
          <w:spacing w:val="-4"/>
          <w:lang w:eastAsia="en-US"/>
        </w:rPr>
        <w:t>77045</w:t>
      </w:r>
      <w:r w:rsidR="00470D8B" w:rsidRPr="0034253A">
        <w:rPr>
          <w:rFonts w:eastAsia="Times New Roman" w:cstheme="minorHAnsi"/>
          <w:color w:val="000000"/>
          <w:spacing w:val="-4"/>
          <w:lang w:eastAsia="en-US"/>
        </w:rPr>
        <w:t>, el</w:t>
      </w:r>
      <w:r w:rsidR="00470D8B" w:rsidRPr="0034253A">
        <w:rPr>
          <w:rFonts w:eastAsia="Times New Roman" w:cstheme="minorHAnsi"/>
          <w:spacing w:val="-4"/>
          <w:lang w:eastAsia="en-US"/>
        </w:rPr>
        <w:t xml:space="preserve">. p. </w:t>
      </w:r>
      <w:hyperlink r:id="rId11" w:history="1">
        <w:r w:rsidR="00F343E2" w:rsidRPr="00901A45">
          <w:rPr>
            <w:rStyle w:val="Hipersaitas"/>
            <w:rFonts w:eastAsia="Times New Roman" w:cstheme="minorHAnsi"/>
            <w:spacing w:val="-4"/>
            <w:lang w:eastAsia="en-US"/>
          </w:rPr>
          <w:t>emilija.bakute@kaunas.lt</w:t>
        </w:r>
      </w:hyperlink>
      <w:r w:rsidR="00470D8B" w:rsidRPr="0034253A">
        <w:rPr>
          <w:rFonts w:eastAsia="Times New Roman" w:cstheme="minorHAnsi"/>
          <w:spacing w:val="-4"/>
          <w:lang w:eastAsia="en-US"/>
        </w:rPr>
        <w:t>;</w:t>
      </w:r>
    </w:p>
    <w:p w14:paraId="4E7FCBAF" w14:textId="21F59E6A" w:rsidR="00494E27" w:rsidRPr="0034253A" w:rsidRDefault="00494E27" w:rsidP="00494E27">
      <w:pPr>
        <w:pStyle w:val="Sraopastraipa"/>
        <w:spacing w:after="0" w:line="240" w:lineRule="auto"/>
        <w:ind w:left="0" w:firstLine="567"/>
        <w:jc w:val="both"/>
        <w:rPr>
          <w:color w:val="000000" w:themeColor="text1"/>
          <w:spacing w:val="-2"/>
        </w:rPr>
      </w:pPr>
      <w:r w:rsidRPr="0034253A">
        <w:rPr>
          <w:b/>
          <w:bCs/>
          <w:color w:val="000000" w:themeColor="text1"/>
          <w:spacing w:val="-2"/>
        </w:rPr>
        <w:t>– dėl klausimų susijusių su viešųjų pirkimų procedūromis, pirkimo sąlygų reikalavimais</w:t>
      </w:r>
      <w:r w:rsidRPr="0034253A">
        <w:rPr>
          <w:color w:val="000000" w:themeColor="text1"/>
          <w:spacing w:val="-2"/>
        </w:rPr>
        <w:t xml:space="preserve"> – Kauno miesto savivaldybės administracijos Centrinio viešųjų pirkimų ir koncesijų skyriaus vyriausioji specialistė </w:t>
      </w:r>
      <w:r w:rsidR="00F343E2">
        <w:rPr>
          <w:color w:val="000000" w:themeColor="text1"/>
          <w:spacing w:val="-2"/>
        </w:rPr>
        <w:t>Gintarė Keserauskienė</w:t>
      </w:r>
      <w:r w:rsidRPr="0034253A">
        <w:rPr>
          <w:color w:val="000000" w:themeColor="text1"/>
          <w:spacing w:val="-2"/>
        </w:rPr>
        <w:t xml:space="preserve">, </w:t>
      </w:r>
      <w:r w:rsidR="00D84EF4" w:rsidRPr="0034253A">
        <w:rPr>
          <w:color w:val="000000" w:themeColor="text1"/>
          <w:spacing w:val="-2"/>
        </w:rPr>
        <w:t>mob.</w:t>
      </w:r>
      <w:r w:rsidRPr="0034253A">
        <w:rPr>
          <w:color w:val="000000" w:themeColor="text1"/>
          <w:spacing w:val="-2"/>
        </w:rPr>
        <w:t xml:space="preserve"> +370</w:t>
      </w:r>
      <w:r w:rsidR="00D84EF4" w:rsidRPr="0034253A">
        <w:rPr>
          <w:color w:val="000000" w:themeColor="text1"/>
          <w:spacing w:val="-2"/>
        </w:rPr>
        <w:t> </w:t>
      </w:r>
      <w:r w:rsidRPr="0034253A">
        <w:rPr>
          <w:color w:val="000000" w:themeColor="text1"/>
          <w:spacing w:val="-2"/>
        </w:rPr>
        <w:t>67</w:t>
      </w:r>
      <w:r w:rsidR="00985AC3">
        <w:rPr>
          <w:color w:val="000000" w:themeColor="text1"/>
          <w:spacing w:val="-2"/>
        </w:rPr>
        <w:t>5</w:t>
      </w:r>
      <w:r w:rsidR="00D84EF4" w:rsidRPr="0034253A">
        <w:rPr>
          <w:color w:val="000000" w:themeColor="text1"/>
          <w:spacing w:val="-2"/>
        </w:rPr>
        <w:t xml:space="preserve"> </w:t>
      </w:r>
      <w:r w:rsidR="00985AC3">
        <w:rPr>
          <w:color w:val="000000" w:themeColor="text1"/>
          <w:spacing w:val="-2"/>
        </w:rPr>
        <w:t>80380</w:t>
      </w:r>
      <w:r w:rsidRPr="0034253A">
        <w:rPr>
          <w:color w:val="000000" w:themeColor="text1"/>
          <w:spacing w:val="-2"/>
        </w:rPr>
        <w:t xml:space="preserve">, el. p. </w:t>
      </w:r>
      <w:proofErr w:type="spellStart"/>
      <w:r w:rsidR="00985AC3">
        <w:rPr>
          <w:color w:val="000000" w:themeColor="text1"/>
          <w:spacing w:val="-2"/>
        </w:rPr>
        <w:t>gintare.keserauskiene</w:t>
      </w:r>
      <w:r w:rsidRPr="0034253A">
        <w:rPr>
          <w:color w:val="000000" w:themeColor="text1"/>
          <w:spacing w:val="-2"/>
        </w:rPr>
        <w:t>@kaunas.lt</w:t>
      </w:r>
      <w:proofErr w:type="spellEnd"/>
      <w:r w:rsidRPr="0034253A">
        <w:rPr>
          <w:color w:val="000000" w:themeColor="text1"/>
          <w:spacing w:val="-2"/>
        </w:rPr>
        <w:t>.</w:t>
      </w:r>
    </w:p>
    <w:p w14:paraId="2239DD1B" w14:textId="16C9C659"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katalogo patikrinimo data – 2025-0</w:t>
      </w:r>
      <w:r w:rsidR="00985AC3">
        <w:rPr>
          <w:rFonts w:cstheme="minorHAnsi"/>
        </w:rPr>
        <w:t>9</w:t>
      </w:r>
      <w:r w:rsidR="004A7AE7">
        <w:rPr>
          <w:rFonts w:cstheme="minorHAnsi"/>
        </w:rPr>
        <w:t>-05.</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09430BC6" w14:textId="77777777" w:rsidR="00E16EDE" w:rsidRDefault="007C4A1A" w:rsidP="001F7F27">
      <w:pPr>
        <w:shd w:val="clear" w:color="auto" w:fill="E2EFD9" w:themeFill="accent6" w:themeFillTint="33"/>
        <w:spacing w:after="0" w:line="240" w:lineRule="auto"/>
        <w:ind w:firstLine="567"/>
        <w:jc w:val="both"/>
        <w:rPr>
          <w:rFonts w:cstheme="minorHAnsi"/>
        </w:rPr>
      </w:pPr>
      <w:r w:rsidRPr="004A7AE7">
        <w:rPr>
          <w:rStyle w:val="Nerykuspabraukimas"/>
          <w:i w:val="0"/>
          <w:iCs w:val="0"/>
          <w:color w:val="auto"/>
        </w:rPr>
        <w:t xml:space="preserve">1.6. </w:t>
      </w:r>
      <w:r w:rsidR="00985AC3" w:rsidRPr="00985AC3">
        <w:rPr>
          <w:rFonts w:cstheme="minorHAnsi"/>
        </w:rPr>
        <w:t xml:space="preserve">Atliekamas žaliasis pirkimas, nes </w:t>
      </w:r>
      <w:r w:rsidR="00985AC3" w:rsidRPr="00985AC3">
        <w:rPr>
          <w:rFonts w:eastAsiaTheme="minorHAnsi" w:cs="Calibri"/>
          <w:szCs w:val="24"/>
        </w:rPr>
        <w:t xml:space="preserve">vadovaujantis Aplinkos apsaugos kriterijų taikymo, vykdant žaliuosius pirkimus, tvarkos aprašo, </w:t>
      </w:r>
      <w:r w:rsidR="00985AC3" w:rsidRPr="00985AC3">
        <w:rPr>
          <w:rFonts w:eastAsiaTheme="minorHAnsi" w:cstheme="minorHAnsi"/>
          <w:szCs w:val="24"/>
        </w:rPr>
        <w:t xml:space="preserve">patvirtinto 2011 m. birželio 28 d. įsakymu D1-508 „Dėl Aplinkos apsaugos kriterijų taikymo, vykdant žaliuosius pirkimus, tvarkos aprašo patvirtinimo“, 4.4.4 papunkčiu (savarankiškai nustatyti aplinkos apsaugos kriterijai), </w:t>
      </w:r>
      <w:r w:rsidR="00985AC3" w:rsidRPr="00985AC3">
        <w:rPr>
          <w:rFonts w:cstheme="minorHAnsi"/>
        </w:rPr>
        <w:t xml:space="preserve">perkamoms </w:t>
      </w:r>
      <w:r w:rsidR="00985AC3">
        <w:rPr>
          <w:rFonts w:cstheme="minorHAnsi"/>
        </w:rPr>
        <w:t>prekėms</w:t>
      </w:r>
      <w:r w:rsidR="00985AC3" w:rsidRPr="00985AC3">
        <w:rPr>
          <w:rFonts w:cstheme="minorHAnsi"/>
        </w:rPr>
        <w:t xml:space="preserve"> </w:t>
      </w:r>
      <w:r w:rsidR="00985AC3" w:rsidRPr="00985AC3">
        <w:rPr>
          <w:rFonts w:eastAsiaTheme="minorHAnsi" w:cs="Calibri"/>
          <w:szCs w:val="24"/>
        </w:rPr>
        <w:t xml:space="preserve">nustatyti </w:t>
      </w:r>
      <w:r w:rsidR="00985AC3" w:rsidRPr="00985AC3">
        <w:rPr>
          <w:rFonts w:cstheme="minorHAnsi"/>
        </w:rPr>
        <w:t>a</w:t>
      </w:r>
      <w:r w:rsidR="00985AC3" w:rsidRPr="00985AC3">
        <w:rPr>
          <w:rFonts w:eastAsiaTheme="minorHAnsi" w:cs="Calibri"/>
          <w:szCs w:val="24"/>
        </w:rPr>
        <w:t xml:space="preserve">plinkosauginiai kriterijai, nurodyti </w:t>
      </w:r>
      <w:r w:rsidR="00985AC3" w:rsidRPr="00985AC3">
        <w:rPr>
          <w:rFonts w:cstheme="minorHAnsi"/>
        </w:rPr>
        <w:t>specialiųjų pirkimo sąlygų 7 priede „Sutarties projektas“.</w:t>
      </w:r>
      <w:r w:rsidR="00E16EDE">
        <w:rPr>
          <w:rFonts w:cstheme="minorHAnsi"/>
        </w:rPr>
        <w:t xml:space="preserve"> </w:t>
      </w:r>
    </w:p>
    <w:p w14:paraId="3D806AE4" w14:textId="22C869EA" w:rsidR="004A7AE7" w:rsidRPr="004A7AE7" w:rsidRDefault="00E16EDE" w:rsidP="001F7F27">
      <w:pPr>
        <w:shd w:val="clear" w:color="auto" w:fill="E2EFD9" w:themeFill="accent6" w:themeFillTint="33"/>
        <w:spacing w:after="0" w:line="240" w:lineRule="auto"/>
        <w:ind w:firstLine="567"/>
        <w:jc w:val="both"/>
        <w:rPr>
          <w:rStyle w:val="Nerykuspabraukimas"/>
          <w:i w:val="0"/>
          <w:iCs w:val="0"/>
          <w:color w:val="auto"/>
        </w:rPr>
      </w:pPr>
      <w:r w:rsidRPr="00FD611B">
        <w:rPr>
          <w:rFonts w:ascii="Calibri" w:hAnsi="Calibri" w:cs="Calibri"/>
          <w:szCs w:val="24"/>
        </w:rPr>
        <w:t xml:space="preserve">Tiekėjas privalo </w:t>
      </w:r>
      <w:r>
        <w:rPr>
          <w:rFonts w:ascii="Calibri" w:hAnsi="Calibri" w:cs="Calibri"/>
          <w:szCs w:val="24"/>
        </w:rPr>
        <w:t>p</w:t>
      </w:r>
      <w:r w:rsidRPr="00FD611B">
        <w:rPr>
          <w:rFonts w:ascii="Calibri" w:hAnsi="Calibri" w:cs="Calibri"/>
          <w:szCs w:val="24"/>
        </w:rPr>
        <w:t>rekes atvežti Pirkėjui ne kelių eismo piko</w:t>
      </w:r>
      <w:r>
        <w:rPr>
          <w:rFonts w:ascii="Calibri" w:hAnsi="Calibri" w:cs="Calibri"/>
          <w:szCs w:val="24"/>
        </w:rPr>
        <w:t xml:space="preserve"> </w:t>
      </w:r>
      <w:r w:rsidRPr="00FD611B">
        <w:rPr>
          <w:rFonts w:ascii="Calibri" w:hAnsi="Calibri" w:cs="Calibri"/>
          <w:szCs w:val="24"/>
        </w:rPr>
        <w:t>valandomis: pirmadien</w:t>
      </w:r>
      <w:r>
        <w:rPr>
          <w:rFonts w:ascii="Calibri" w:hAnsi="Calibri" w:cs="Calibri"/>
          <w:szCs w:val="24"/>
        </w:rPr>
        <w:t>iais</w:t>
      </w:r>
      <w:r w:rsidRPr="00FD611B">
        <w:rPr>
          <w:rFonts w:ascii="Calibri" w:hAnsi="Calibri" w:cs="Calibri"/>
          <w:szCs w:val="24"/>
        </w:rPr>
        <w:t>–ketvirtadien</w:t>
      </w:r>
      <w:r>
        <w:rPr>
          <w:rFonts w:ascii="Calibri" w:hAnsi="Calibri" w:cs="Calibri"/>
          <w:szCs w:val="24"/>
        </w:rPr>
        <w:t>iais</w:t>
      </w:r>
      <w:r w:rsidRPr="00FD611B">
        <w:rPr>
          <w:rFonts w:ascii="Calibri" w:hAnsi="Calibri" w:cs="Calibri"/>
          <w:szCs w:val="24"/>
        </w:rPr>
        <w:t xml:space="preserve"> nuo 9.00 val. iki 11.00 val. ir</w:t>
      </w:r>
      <w:r>
        <w:rPr>
          <w:rFonts w:ascii="Calibri" w:hAnsi="Calibri" w:cs="Calibri"/>
          <w:szCs w:val="24"/>
        </w:rPr>
        <w:t xml:space="preserve"> </w:t>
      </w:r>
      <w:r w:rsidRPr="00FD611B">
        <w:rPr>
          <w:rFonts w:ascii="Calibri" w:hAnsi="Calibri" w:cs="Calibri"/>
          <w:szCs w:val="24"/>
        </w:rPr>
        <w:t>nuo 13.00 val. iki 16.00 val., penktadien</w:t>
      </w:r>
      <w:r>
        <w:rPr>
          <w:rFonts w:ascii="Calibri" w:hAnsi="Calibri" w:cs="Calibri"/>
          <w:szCs w:val="24"/>
        </w:rPr>
        <w:t>iais –</w:t>
      </w:r>
      <w:r w:rsidRPr="00FD611B">
        <w:rPr>
          <w:rFonts w:ascii="Calibri" w:hAnsi="Calibri" w:cs="Calibri"/>
          <w:szCs w:val="24"/>
        </w:rPr>
        <w:t xml:space="preserve"> nuo 13.00 iki 15.00 val., ir</w:t>
      </w:r>
      <w:r>
        <w:rPr>
          <w:rFonts w:ascii="Calibri" w:hAnsi="Calibri" w:cs="Calibri"/>
          <w:szCs w:val="24"/>
        </w:rPr>
        <w:t xml:space="preserve"> </w:t>
      </w:r>
      <w:r w:rsidRPr="00FD611B">
        <w:rPr>
          <w:rFonts w:ascii="Calibri" w:hAnsi="Calibri" w:cs="Calibri"/>
          <w:szCs w:val="24"/>
        </w:rPr>
        <w:t>trumpiausiais galimais maršrutais. Prekių pristatymo laikai turi būti</w:t>
      </w:r>
      <w:r>
        <w:rPr>
          <w:rFonts w:ascii="Calibri" w:hAnsi="Calibri" w:cs="Calibri"/>
          <w:szCs w:val="24"/>
        </w:rPr>
        <w:t xml:space="preserve"> </w:t>
      </w:r>
      <w:r w:rsidRPr="00FD611B">
        <w:rPr>
          <w:rFonts w:ascii="Calibri" w:hAnsi="Calibri" w:cs="Calibri"/>
          <w:szCs w:val="24"/>
        </w:rPr>
        <w:t xml:space="preserve">įrašyti </w:t>
      </w:r>
      <w:r>
        <w:rPr>
          <w:rFonts w:ascii="Calibri" w:hAnsi="Calibri" w:cs="Calibri"/>
          <w:szCs w:val="24"/>
        </w:rPr>
        <w:t>p</w:t>
      </w:r>
      <w:r w:rsidRPr="00FD611B">
        <w:rPr>
          <w:rFonts w:ascii="Calibri" w:hAnsi="Calibri" w:cs="Calibri"/>
          <w:szCs w:val="24"/>
        </w:rPr>
        <w:t>rekių perdavimo</w:t>
      </w:r>
      <w:r>
        <w:rPr>
          <w:rFonts w:ascii="Calibri" w:hAnsi="Calibri" w:cs="Calibri"/>
          <w:szCs w:val="24"/>
        </w:rPr>
        <w:t>–</w:t>
      </w:r>
      <w:r w:rsidRPr="00FD611B">
        <w:rPr>
          <w:rFonts w:ascii="Calibri" w:hAnsi="Calibri" w:cs="Calibri"/>
          <w:szCs w:val="24"/>
        </w:rPr>
        <w:t>priėmimo akte. Pirkėjas turi teisę</w:t>
      </w:r>
      <w:r>
        <w:rPr>
          <w:rFonts w:ascii="Calibri" w:hAnsi="Calibri" w:cs="Calibri"/>
          <w:szCs w:val="24"/>
        </w:rPr>
        <w:t xml:space="preserve"> </w:t>
      </w:r>
      <w:r>
        <w:rPr>
          <w:rFonts w:ascii="Calibri" w:hAnsi="Calibri" w:cs="Calibri"/>
          <w:szCs w:val="24"/>
        </w:rPr>
        <w:t>s</w:t>
      </w:r>
      <w:r w:rsidRPr="00FD611B">
        <w:rPr>
          <w:rFonts w:ascii="Calibri" w:hAnsi="Calibri" w:cs="Calibri"/>
          <w:szCs w:val="24"/>
        </w:rPr>
        <w:t>utarties vykdymo metu pareikalauti trumpiausio galimo maršruto</w:t>
      </w:r>
      <w:r>
        <w:rPr>
          <w:rFonts w:ascii="Calibri" w:hAnsi="Calibri" w:cs="Calibri"/>
          <w:szCs w:val="24"/>
        </w:rPr>
        <w:t xml:space="preserve"> </w:t>
      </w:r>
      <w:r w:rsidRPr="00FD611B">
        <w:rPr>
          <w:rFonts w:ascii="Calibri" w:hAnsi="Calibri" w:cs="Calibri"/>
          <w:szCs w:val="24"/>
        </w:rPr>
        <w:t xml:space="preserve">pasirinkimą įrodančių dokumentų. Nustačius, kad </w:t>
      </w:r>
      <w:r>
        <w:rPr>
          <w:rFonts w:ascii="Calibri" w:hAnsi="Calibri" w:cs="Calibri"/>
          <w:szCs w:val="24"/>
        </w:rPr>
        <w:t>t</w:t>
      </w:r>
      <w:r w:rsidRPr="00FD611B">
        <w:rPr>
          <w:rFonts w:ascii="Calibri" w:hAnsi="Calibri" w:cs="Calibri"/>
          <w:szCs w:val="24"/>
        </w:rPr>
        <w:t>iekėjas šiame</w:t>
      </w:r>
      <w:r>
        <w:rPr>
          <w:rFonts w:ascii="Calibri" w:hAnsi="Calibri" w:cs="Calibri"/>
          <w:szCs w:val="24"/>
        </w:rPr>
        <w:t xml:space="preserve"> </w:t>
      </w:r>
      <w:r w:rsidRPr="00FD611B">
        <w:rPr>
          <w:rFonts w:ascii="Calibri" w:hAnsi="Calibri" w:cs="Calibri"/>
          <w:szCs w:val="24"/>
        </w:rPr>
        <w:t xml:space="preserve">papunktyje nustatyto reikalavimo nesilaiko, </w:t>
      </w:r>
      <w:r>
        <w:rPr>
          <w:rFonts w:ascii="Calibri" w:hAnsi="Calibri" w:cs="Calibri"/>
          <w:szCs w:val="24"/>
        </w:rPr>
        <w:t>t</w:t>
      </w:r>
      <w:r w:rsidRPr="00FD611B">
        <w:rPr>
          <w:rFonts w:ascii="Calibri" w:hAnsi="Calibri" w:cs="Calibri"/>
          <w:szCs w:val="24"/>
        </w:rPr>
        <w:t>iekėjui taikoma</w:t>
      </w:r>
      <w:r>
        <w:rPr>
          <w:rFonts w:ascii="Calibri" w:hAnsi="Calibri" w:cs="Calibri"/>
          <w:szCs w:val="24"/>
        </w:rPr>
        <w:t xml:space="preserve"> </w:t>
      </w:r>
      <w:r>
        <w:rPr>
          <w:rFonts w:ascii="Calibri" w:hAnsi="Calibri" w:cs="Calibri"/>
          <w:szCs w:val="24"/>
        </w:rPr>
        <w:t>s</w:t>
      </w:r>
      <w:r w:rsidRPr="00FD611B">
        <w:rPr>
          <w:rFonts w:ascii="Calibri" w:hAnsi="Calibri" w:cs="Calibri"/>
          <w:szCs w:val="24"/>
        </w:rPr>
        <w:t xml:space="preserve">pecialiųjų </w:t>
      </w:r>
      <w:r>
        <w:rPr>
          <w:rFonts w:ascii="Calibri" w:hAnsi="Calibri" w:cs="Calibri"/>
          <w:szCs w:val="24"/>
        </w:rPr>
        <w:t xml:space="preserve">sutarties </w:t>
      </w:r>
      <w:r w:rsidRPr="00FD611B">
        <w:rPr>
          <w:rFonts w:ascii="Calibri" w:hAnsi="Calibri" w:cs="Calibri"/>
          <w:szCs w:val="24"/>
        </w:rPr>
        <w:t>sąlygų 9.5 papunktyje nurodyto dydžio bauda</w:t>
      </w:r>
      <w:r>
        <w:rPr>
          <w:rFonts w:ascii="Calibri" w:hAnsi="Calibri" w:cs="Calibri"/>
          <w:szCs w:val="24"/>
        </w:rPr>
        <w:t>.</w:t>
      </w:r>
    </w:p>
    <w:p w14:paraId="6370239C" w14:textId="3AA9F63C" w:rsidR="008B19C5" w:rsidRPr="008B19C5" w:rsidRDefault="008B19C5" w:rsidP="008B19C5">
      <w:pPr>
        <w:spacing w:after="0" w:line="240" w:lineRule="auto"/>
        <w:ind w:firstLine="567"/>
        <w:jc w:val="both"/>
        <w:rPr>
          <w:rFonts w:cstheme="minorHAnsi"/>
        </w:rPr>
      </w:pPr>
      <w:r>
        <w:rPr>
          <w:rFonts w:cstheme="minorHAnsi"/>
        </w:rPr>
        <w:t>1.</w:t>
      </w:r>
      <w:r w:rsidR="004A7AE7">
        <w:rPr>
          <w:rFonts w:cstheme="minorHAnsi"/>
        </w:rPr>
        <w:t>7</w:t>
      </w:r>
      <w:r>
        <w:rPr>
          <w:rFonts w:cstheme="minorHAnsi"/>
        </w:rPr>
        <w:t xml:space="preserve">. </w:t>
      </w:r>
      <w:r w:rsidR="00286B28" w:rsidRPr="00286B28">
        <w:rPr>
          <w:rFonts w:cstheme="minorHAnsi"/>
        </w:rPr>
        <w:t>Šiame pirkime</w:t>
      </w:r>
      <w:r w:rsidR="00E35E7C" w:rsidRPr="00286B28">
        <w:rPr>
          <w:rFonts w:cstheme="minorHAnsi"/>
        </w:rPr>
        <w:t xml:space="preserve"> </w:t>
      </w:r>
      <w:r w:rsidR="00CB11B3">
        <w:rPr>
          <w:rFonts w:cstheme="minorHAnsi"/>
        </w:rPr>
        <w:t>ne</w:t>
      </w:r>
      <w:r w:rsidR="008B0FFC">
        <w:rPr>
          <w:rFonts w:cstheme="minorHAnsi"/>
        </w:rPr>
        <w:t xml:space="preserve">taikomi </w:t>
      </w:r>
      <w:r w:rsidR="00E35E7C" w:rsidRPr="00286B28">
        <w:rPr>
          <w:rFonts w:cstheme="minorHAnsi"/>
        </w:rPr>
        <w:t>socialiniai kriterijai</w:t>
      </w:r>
      <w:r w:rsidR="008B0FFC">
        <w:rPr>
          <w:rFonts w:cstheme="minorHAnsi"/>
        </w:rPr>
        <w:t xml:space="preserve">. </w:t>
      </w:r>
    </w:p>
    <w:p w14:paraId="09A5DB1E" w14:textId="40EF63D7" w:rsidR="000A5F76" w:rsidRPr="00801D84" w:rsidRDefault="007C4A1A" w:rsidP="008B0FFC">
      <w:pPr>
        <w:pStyle w:val="Sraopastraipa"/>
        <w:shd w:val="clear" w:color="auto" w:fill="FFFFFF" w:themeFill="background1"/>
        <w:spacing w:after="0" w:line="240" w:lineRule="auto"/>
        <w:ind w:left="567"/>
        <w:jc w:val="both"/>
      </w:pPr>
      <w:r>
        <w:rPr>
          <w:rFonts w:cstheme="minorHAnsi"/>
        </w:rPr>
        <w:t>1.</w:t>
      </w:r>
      <w:r w:rsidR="004A7AE7">
        <w:rPr>
          <w:rFonts w:cstheme="minorHAnsi"/>
        </w:rPr>
        <w:t>8</w:t>
      </w:r>
      <w:r>
        <w:rPr>
          <w:rFonts w:cstheme="minorHAnsi"/>
        </w:rPr>
        <w:t xml:space="preserve">.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4DB84F12" w14:textId="7BD57B94" w:rsidR="00A71A17" w:rsidRDefault="00801D84" w:rsidP="00A71A17">
      <w:pPr>
        <w:pStyle w:val="Betarp"/>
        <w:ind w:firstLine="567"/>
        <w:jc w:val="both"/>
        <w:rPr>
          <w:rFonts w:eastAsia="Calibri" w:cstheme="minorHAnsi"/>
          <w:noProof/>
          <w:spacing w:val="-2"/>
          <w:lang w:val="en-GB" w:eastAsia="en-US"/>
        </w:rPr>
      </w:pPr>
      <w:r w:rsidRPr="00D868EF">
        <w:rPr>
          <w:rFonts w:eastAsia="Arial"/>
        </w:rPr>
        <w:t xml:space="preserve">Perkančioji organizacija </w:t>
      </w:r>
      <w:r w:rsidRPr="00D868EF">
        <w:rPr>
          <w:rFonts w:eastAsia="Calibri" w:cstheme="minorHAnsi"/>
          <w:noProof/>
          <w:spacing w:val="-2"/>
          <w:lang w:val="en-GB" w:eastAsia="en-US"/>
        </w:rPr>
        <w:t>vykdė rinkos konsultaciją susijusią su šiuo pirkimu (</w:t>
      </w:r>
      <w:r w:rsidRPr="00D868EF">
        <w:rPr>
          <w:rFonts w:eastAsia="Times New Roman" w:cstheme="minorHAnsi"/>
          <w:noProof/>
          <w:spacing w:val="-2"/>
          <w:shd w:val="clear" w:color="auto" w:fill="FFFFFF"/>
          <w:lang w:val="en-GB" w:eastAsia="en-US"/>
        </w:rPr>
        <w:t>pirkimo ID</w:t>
      </w:r>
      <w:r w:rsidR="00D868EF">
        <w:rPr>
          <w:rFonts w:eastAsia="Times New Roman" w:cstheme="minorHAnsi"/>
          <w:noProof/>
          <w:spacing w:val="-2"/>
          <w:shd w:val="clear" w:color="auto" w:fill="FFFFFF"/>
          <w:lang w:val="en-GB" w:eastAsia="en-US"/>
        </w:rPr>
        <w:t xml:space="preserve"> </w:t>
      </w:r>
      <w:r w:rsidR="00985AC3" w:rsidRPr="00985AC3">
        <w:rPr>
          <w:rFonts w:eastAsia="Times New Roman" w:cstheme="minorHAnsi"/>
          <w:noProof/>
          <w:spacing w:val="-2"/>
          <w:shd w:val="clear" w:color="auto" w:fill="FFFFFF"/>
          <w:lang w:eastAsia="en-US"/>
        </w:rPr>
        <w:t>4382879</w:t>
      </w:r>
      <w:r w:rsidRPr="00D868EF">
        <w:rPr>
          <w:rFonts w:eastAsia="Times New Roman" w:cstheme="minorHAnsi"/>
          <w:bCs/>
          <w:noProof/>
          <w:spacing w:val="-2"/>
          <w:shd w:val="clear" w:color="auto" w:fill="FFFFFF"/>
          <w:lang w:val="en-GB" w:eastAsia="en-US"/>
        </w:rPr>
        <w:t>)</w:t>
      </w:r>
      <w:r w:rsidRPr="00D868EF">
        <w:rPr>
          <w:rFonts w:eastAsia="Calibri" w:cstheme="minorHAnsi"/>
          <w:noProof/>
          <w:spacing w:val="-2"/>
          <w:lang w:val="en-GB" w:eastAsia="en-US"/>
        </w:rPr>
        <w:t>. Informacija apie vykdytą rinkos konsultaciją skelbiama</w:t>
      </w:r>
      <w:r w:rsidR="00D868EF" w:rsidRPr="00D868EF">
        <w:rPr>
          <w:rFonts w:eastAsia="Calibri" w:cstheme="minorHAnsi"/>
          <w:noProof/>
          <w:spacing w:val="-2"/>
          <w:lang w:val="en-GB" w:eastAsia="en-US"/>
        </w:rPr>
        <w:t xml:space="preserve">: </w:t>
      </w:r>
      <w:hyperlink r:id="rId12" w:history="1">
        <w:r w:rsidR="00985AC3" w:rsidRPr="00901A45">
          <w:rPr>
            <w:rStyle w:val="Hipersaitas"/>
          </w:rPr>
          <w:t>https://viesiejipirkimai.lt/epps/pmc/viewPmc.do?resourceId=4382879</w:t>
        </w:r>
      </w:hyperlink>
      <w:r w:rsidR="00985AC3">
        <w:t xml:space="preserve"> </w:t>
      </w:r>
    </w:p>
    <w:p w14:paraId="7DA570D2" w14:textId="0F2A9940" w:rsidR="007C4A1A" w:rsidRDefault="007C4A1A" w:rsidP="007C4A1A">
      <w:pPr>
        <w:pStyle w:val="Betarp"/>
        <w:ind w:firstLine="567"/>
        <w:jc w:val="both"/>
        <w:rPr>
          <w:rFonts w:cstheme="minorHAnsi"/>
          <w:lang w:eastAsia="en-US"/>
        </w:rPr>
      </w:pPr>
      <w:r>
        <w:rPr>
          <w:rFonts w:eastAsia="Arial" w:cstheme="minorHAnsi"/>
        </w:rPr>
        <w:t>1.</w:t>
      </w:r>
      <w:r w:rsidR="004A7AE7">
        <w:rPr>
          <w:rFonts w:eastAsia="Arial" w:cstheme="minorHAnsi"/>
        </w:rPr>
        <w:t>9</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r w:rsidR="00A71A17" w:rsidRPr="00A71A17">
        <w:rPr>
          <w:rFonts w:ascii="Roboto" w:hAnsi="Roboto"/>
          <w:color w:val="00241A"/>
          <w:shd w:val="clear" w:color="auto" w:fill="F3F6F2"/>
        </w:rPr>
        <w:t xml:space="preserve"> </w:t>
      </w:r>
    </w:p>
    <w:p w14:paraId="6953D276" w14:textId="162B0A3A" w:rsidR="007C4A1A" w:rsidRDefault="007C4A1A" w:rsidP="007C4A1A">
      <w:pPr>
        <w:pStyle w:val="Betarp"/>
        <w:ind w:firstLine="567"/>
        <w:jc w:val="both"/>
        <w:rPr>
          <w:rFonts w:cstheme="minorHAnsi"/>
        </w:rPr>
      </w:pPr>
      <w:r>
        <w:rPr>
          <w:rFonts w:cstheme="minorHAnsi"/>
          <w:lang w:eastAsia="en-US"/>
        </w:rPr>
        <w:t>1.1</w:t>
      </w:r>
      <w:r w:rsidR="004A7AE7">
        <w:rPr>
          <w:rFonts w:cstheme="minorHAnsi"/>
          <w:lang w:eastAsia="en-US"/>
        </w:rPr>
        <w:t>0</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45925C03" w:rsidR="00E32C8E" w:rsidRPr="007C4A1A" w:rsidRDefault="007C4A1A" w:rsidP="007C4A1A">
      <w:pPr>
        <w:pStyle w:val="Betarp"/>
        <w:ind w:firstLine="567"/>
        <w:jc w:val="both"/>
        <w:rPr>
          <w:rFonts w:eastAsia="Arial" w:cstheme="minorHAnsi"/>
        </w:rPr>
      </w:pPr>
      <w:r>
        <w:rPr>
          <w:rFonts w:cstheme="minorHAnsi"/>
        </w:rPr>
        <w:t>1.1</w:t>
      </w:r>
      <w:r w:rsidR="004A7AE7">
        <w:rPr>
          <w:rFonts w:cstheme="minorHAnsi"/>
        </w:rPr>
        <w:t>1</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770273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9355541" w14:textId="00353014" w:rsidR="00CB11B3" w:rsidRDefault="00B41C66" w:rsidP="00AE58C9">
      <w:pPr>
        <w:pStyle w:val="Betarp"/>
        <w:numPr>
          <w:ilvl w:val="1"/>
          <w:numId w:val="5"/>
        </w:numPr>
        <w:spacing w:after="120"/>
        <w:ind w:left="0" w:firstLine="709"/>
        <w:contextualSpacing/>
        <w:jc w:val="both"/>
        <w:rPr>
          <w:rFonts w:cstheme="minorHAnsi"/>
        </w:rPr>
      </w:pPr>
      <w:r w:rsidRPr="00AE58C9">
        <w:rPr>
          <w:rFonts w:eastAsia="Calibri"/>
          <w:color w:val="000000" w:themeColor="text1"/>
        </w:rPr>
        <w:t>Perkanči</w:t>
      </w:r>
      <w:r w:rsidR="00A80EF6" w:rsidRPr="00AE58C9">
        <w:rPr>
          <w:rFonts w:eastAsia="Calibri"/>
          <w:color w:val="000000" w:themeColor="text1"/>
        </w:rPr>
        <w:t xml:space="preserve">oji organizacija </w:t>
      </w:r>
      <w:r w:rsidR="00AE58C9" w:rsidRPr="00985AC3">
        <w:rPr>
          <w:rFonts w:eastAsia="Calibri"/>
          <w:color w:val="000000" w:themeColor="text1"/>
          <w:sz w:val="22"/>
          <w:szCs w:val="22"/>
        </w:rPr>
        <w:t xml:space="preserve">numato įsigyti </w:t>
      </w:r>
      <w:r w:rsidR="00985AC3" w:rsidRPr="00985AC3">
        <w:rPr>
          <w:rFonts w:cstheme="minorHAnsi"/>
          <w:sz w:val="22"/>
          <w:szCs w:val="22"/>
        </w:rPr>
        <w:t>medicinini</w:t>
      </w:r>
      <w:r w:rsidR="00985AC3">
        <w:rPr>
          <w:rFonts w:cstheme="minorHAnsi"/>
          <w:sz w:val="22"/>
          <w:szCs w:val="22"/>
        </w:rPr>
        <w:t>us</w:t>
      </w:r>
      <w:r w:rsidR="00985AC3" w:rsidRPr="00985AC3">
        <w:rPr>
          <w:rFonts w:cstheme="minorHAnsi"/>
          <w:sz w:val="22"/>
          <w:szCs w:val="22"/>
        </w:rPr>
        <w:t xml:space="preserve"> bald</w:t>
      </w:r>
      <w:r w:rsidR="00985AC3">
        <w:rPr>
          <w:rFonts w:cstheme="minorHAnsi"/>
          <w:sz w:val="22"/>
          <w:szCs w:val="22"/>
        </w:rPr>
        <w:t>us</w:t>
      </w:r>
      <w:r w:rsidR="00985AC3" w:rsidRPr="00985AC3">
        <w:rPr>
          <w:rFonts w:cstheme="minorHAnsi"/>
          <w:sz w:val="22"/>
          <w:szCs w:val="22"/>
        </w:rPr>
        <w:t xml:space="preserve"> (elektrin</w:t>
      </w:r>
      <w:r w:rsidR="00985AC3">
        <w:rPr>
          <w:rFonts w:cstheme="minorHAnsi"/>
          <w:sz w:val="22"/>
          <w:szCs w:val="22"/>
        </w:rPr>
        <w:t>e</w:t>
      </w:r>
      <w:r w:rsidR="00985AC3" w:rsidRPr="00985AC3">
        <w:rPr>
          <w:rFonts w:cstheme="minorHAnsi"/>
          <w:sz w:val="22"/>
          <w:szCs w:val="22"/>
        </w:rPr>
        <w:t>s funkcin</w:t>
      </w:r>
      <w:r w:rsidR="00985AC3">
        <w:rPr>
          <w:rFonts w:cstheme="minorHAnsi"/>
          <w:sz w:val="22"/>
          <w:szCs w:val="22"/>
        </w:rPr>
        <w:t>e</w:t>
      </w:r>
      <w:r w:rsidR="00985AC3" w:rsidRPr="00985AC3">
        <w:rPr>
          <w:rFonts w:cstheme="minorHAnsi"/>
          <w:sz w:val="22"/>
          <w:szCs w:val="22"/>
        </w:rPr>
        <w:t>s lov</w:t>
      </w:r>
      <w:r w:rsidR="00985AC3">
        <w:rPr>
          <w:rFonts w:cstheme="minorHAnsi"/>
          <w:sz w:val="22"/>
          <w:szCs w:val="22"/>
        </w:rPr>
        <w:t>a</w:t>
      </w:r>
      <w:r w:rsidR="00985AC3" w:rsidRPr="00985AC3">
        <w:rPr>
          <w:rFonts w:cstheme="minorHAnsi"/>
          <w:sz w:val="22"/>
          <w:szCs w:val="22"/>
        </w:rPr>
        <w:t>s su čiužiniais, spintel</w:t>
      </w:r>
      <w:r w:rsidR="00985AC3">
        <w:rPr>
          <w:rFonts w:cstheme="minorHAnsi"/>
          <w:sz w:val="22"/>
          <w:szCs w:val="22"/>
        </w:rPr>
        <w:t>es</w:t>
      </w:r>
      <w:r w:rsidR="00985AC3" w:rsidRPr="00985AC3">
        <w:rPr>
          <w:rFonts w:cstheme="minorHAnsi"/>
          <w:sz w:val="22"/>
          <w:szCs w:val="22"/>
        </w:rPr>
        <w:t>, staliuk</w:t>
      </w:r>
      <w:r w:rsidR="00985AC3">
        <w:rPr>
          <w:rFonts w:cstheme="minorHAnsi"/>
          <w:sz w:val="22"/>
          <w:szCs w:val="22"/>
        </w:rPr>
        <w:t>us</w:t>
      </w:r>
      <w:r w:rsidR="00985AC3" w:rsidRPr="00985AC3">
        <w:rPr>
          <w:rFonts w:cstheme="minorHAnsi"/>
          <w:sz w:val="22"/>
          <w:szCs w:val="22"/>
        </w:rPr>
        <w:t xml:space="preserve"> ir pripučia</w:t>
      </w:r>
      <w:r w:rsidR="00985AC3">
        <w:rPr>
          <w:rFonts w:cstheme="minorHAnsi"/>
          <w:sz w:val="22"/>
          <w:szCs w:val="22"/>
        </w:rPr>
        <w:t>mus</w:t>
      </w:r>
      <w:r w:rsidR="00985AC3" w:rsidRPr="00985AC3">
        <w:rPr>
          <w:rFonts w:cstheme="minorHAnsi"/>
          <w:sz w:val="22"/>
          <w:szCs w:val="22"/>
        </w:rPr>
        <w:t xml:space="preserve"> čiužini</w:t>
      </w:r>
      <w:r w:rsidR="00985AC3">
        <w:rPr>
          <w:rFonts w:cstheme="minorHAnsi"/>
          <w:sz w:val="22"/>
          <w:szCs w:val="22"/>
        </w:rPr>
        <w:t>us</w:t>
      </w:r>
      <w:r w:rsidR="00985AC3" w:rsidRPr="00985AC3">
        <w:rPr>
          <w:rFonts w:cstheme="minorHAnsi"/>
          <w:sz w:val="22"/>
          <w:szCs w:val="22"/>
        </w:rPr>
        <w:t xml:space="preserve">), </w:t>
      </w:r>
      <w:r w:rsidR="00985AC3" w:rsidRPr="00985AC3">
        <w:rPr>
          <w:rFonts w:eastAsia="Calibri" w:cstheme="minorHAnsi"/>
          <w:sz w:val="22"/>
          <w:szCs w:val="22"/>
        </w:rPr>
        <w:t>įskaitant jų pristatymą, sunešimą ir surinkimą</w:t>
      </w:r>
      <w:r w:rsidR="00AE58C9" w:rsidRPr="00985AC3">
        <w:rPr>
          <w:rFonts w:ascii="Calibri" w:eastAsia="Times New Roman" w:hAnsi="Calibri" w:cs="Calibri"/>
          <w:sz w:val="22"/>
          <w:szCs w:val="22"/>
        </w:rPr>
        <w:t xml:space="preserve">, </w:t>
      </w:r>
      <w:r w:rsidR="00AE58C9">
        <w:rPr>
          <w:rFonts w:ascii="Calibri" w:eastAsia="Times New Roman" w:hAnsi="Calibri" w:cs="Calibri"/>
        </w:rPr>
        <w:t xml:space="preserve">skirtus </w:t>
      </w:r>
      <w:r w:rsidR="00AE58C9" w:rsidRPr="00AE58C9">
        <w:rPr>
          <w:rFonts w:ascii="Calibri" w:eastAsia="Times New Roman" w:hAnsi="Calibri" w:cs="Calibri"/>
        </w:rPr>
        <w:t>Slaugos ir palaikomojo gydymo ligonin</w:t>
      </w:r>
      <w:r w:rsidR="00AE58C9">
        <w:rPr>
          <w:rFonts w:ascii="Calibri" w:eastAsia="Times New Roman" w:hAnsi="Calibri" w:cs="Calibri"/>
        </w:rPr>
        <w:t>ei, ir</w:t>
      </w:r>
      <w:r w:rsidR="00AE58C9">
        <w:rPr>
          <w:rFonts w:cstheme="minorHAnsi"/>
        </w:rPr>
        <w:t xml:space="preserve"> </w:t>
      </w:r>
      <w:r w:rsidR="00CB11B3" w:rsidRPr="00AE58C9">
        <w:rPr>
          <w:rFonts w:ascii="Calibri" w:eastAsia="Times New Roman" w:hAnsi="Calibri" w:cs="Calibri"/>
          <w:spacing w:val="-2"/>
          <w:kern w:val="2"/>
          <w:lang w:eastAsia="en-US"/>
        </w:rPr>
        <w:t xml:space="preserve">atitinkančius </w:t>
      </w:r>
      <w:r w:rsidR="00CB11B3" w:rsidRPr="00AE58C9">
        <w:rPr>
          <w:rFonts w:cstheme="minorHAnsi"/>
        </w:rPr>
        <w:t xml:space="preserve">specialiųjų pirkimo sąlygų </w:t>
      </w:r>
      <w:r w:rsidR="0055351E" w:rsidRPr="00AE58C9">
        <w:rPr>
          <w:rFonts w:cstheme="minorHAnsi"/>
        </w:rPr>
        <w:t>8 pried</w:t>
      </w:r>
      <w:r w:rsidR="00BD54F9" w:rsidRPr="00AE58C9">
        <w:rPr>
          <w:rFonts w:cstheme="minorHAnsi"/>
        </w:rPr>
        <w:t>e (Techninėje specifikacijoje)</w:t>
      </w:r>
      <w:r w:rsidR="0055351E" w:rsidRPr="00AE58C9">
        <w:rPr>
          <w:rFonts w:cstheme="minorHAnsi"/>
        </w:rPr>
        <w:t xml:space="preserve"> nurodytus reikalavimus. </w:t>
      </w:r>
    </w:p>
    <w:p w14:paraId="0DD85C55" w14:textId="23872B4D" w:rsidR="002C27FE" w:rsidRPr="00AE58C9" w:rsidRDefault="002C27FE" w:rsidP="00985AC3">
      <w:pPr>
        <w:pStyle w:val="Betarp"/>
        <w:spacing w:after="120"/>
        <w:ind w:firstLine="709"/>
        <w:contextualSpacing/>
        <w:jc w:val="both"/>
        <w:rPr>
          <w:rFonts w:cstheme="minorHAnsi"/>
        </w:rPr>
      </w:pPr>
      <w:r w:rsidRPr="002C27FE">
        <w:rPr>
          <w:rFonts w:cstheme="minorHAnsi"/>
        </w:rPr>
        <w:t>Perkamų p</w:t>
      </w:r>
      <w:r>
        <w:rPr>
          <w:rFonts w:cstheme="minorHAnsi"/>
        </w:rPr>
        <w:t>rekių</w:t>
      </w:r>
      <w:r w:rsidRPr="002C27FE">
        <w:rPr>
          <w:rFonts w:cstheme="minorHAnsi"/>
        </w:rPr>
        <w:t xml:space="preserve"> BVPŽ kodas –</w:t>
      </w:r>
      <w:r>
        <w:rPr>
          <w:rFonts w:cstheme="minorHAnsi"/>
        </w:rPr>
        <w:t xml:space="preserve"> </w:t>
      </w:r>
      <w:r w:rsidR="00985AC3" w:rsidRPr="00985AC3">
        <w:rPr>
          <w:rFonts w:cstheme="minorHAnsi"/>
        </w:rPr>
        <w:t xml:space="preserve">33192000-2 </w:t>
      </w:r>
      <w:r>
        <w:rPr>
          <w:rFonts w:cstheme="minorHAnsi"/>
        </w:rPr>
        <w:t>(</w:t>
      </w:r>
      <w:r w:rsidR="00985AC3">
        <w:rPr>
          <w:rFonts w:cstheme="minorHAnsi"/>
        </w:rPr>
        <w:t>Medicininiai</w:t>
      </w:r>
      <w:r>
        <w:rPr>
          <w:rFonts w:cstheme="minorHAnsi"/>
        </w:rPr>
        <w:t xml:space="preserve"> baldai)</w:t>
      </w:r>
      <w:r w:rsidR="00985AC3">
        <w:rPr>
          <w:rFonts w:cstheme="minorHAnsi"/>
        </w:rPr>
        <w:t xml:space="preserve">, papildomi </w:t>
      </w:r>
      <w:r w:rsidR="00985AC3" w:rsidRPr="002C27FE">
        <w:rPr>
          <w:rFonts w:cstheme="minorHAnsi"/>
        </w:rPr>
        <w:t>BVPŽ kod</w:t>
      </w:r>
      <w:r w:rsidR="00985AC3">
        <w:rPr>
          <w:rFonts w:cstheme="minorHAnsi"/>
        </w:rPr>
        <w:t xml:space="preserve">ai – </w:t>
      </w:r>
      <w:r w:rsidR="00985AC3" w:rsidRPr="00985AC3">
        <w:rPr>
          <w:rFonts w:cstheme="minorHAnsi"/>
        </w:rPr>
        <w:t>39141300-5</w:t>
      </w:r>
      <w:r w:rsidR="00985AC3">
        <w:rPr>
          <w:rFonts w:cstheme="minorHAnsi"/>
        </w:rPr>
        <w:t xml:space="preserve"> (</w:t>
      </w:r>
      <w:r w:rsidR="00985AC3" w:rsidRPr="00985AC3">
        <w:rPr>
          <w:rFonts w:cstheme="minorHAnsi"/>
        </w:rPr>
        <w:t xml:space="preserve">Spintelės), 39143112-4 </w:t>
      </w:r>
      <w:r w:rsidR="00985AC3">
        <w:rPr>
          <w:rFonts w:cstheme="minorHAnsi"/>
        </w:rPr>
        <w:t>(</w:t>
      </w:r>
      <w:r w:rsidR="00985AC3" w:rsidRPr="00985AC3">
        <w:rPr>
          <w:rFonts w:cstheme="minorHAnsi"/>
        </w:rPr>
        <w:t>Čiužiniai</w:t>
      </w:r>
      <w:r w:rsidR="00985AC3">
        <w:rPr>
          <w:rFonts w:cstheme="minorHAnsi"/>
        </w:rPr>
        <w:t>)</w:t>
      </w:r>
      <w:r>
        <w:rPr>
          <w:rFonts w:cstheme="minorHAnsi"/>
        </w:rPr>
        <w:t>.</w:t>
      </w:r>
    </w:p>
    <w:p w14:paraId="3FAF54A9" w14:textId="2399EADC"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965B8E" w:rsidRPr="00D23797">
        <w:rPr>
          <w:rFonts w:cstheme="minorHAnsi"/>
        </w:rPr>
        <w:t>ų 2</w:t>
      </w:r>
      <w:r w:rsidR="0055351E">
        <w:rPr>
          <w:rFonts w:cstheme="minorHAnsi"/>
        </w:rPr>
        <w:t>, 7 ir</w:t>
      </w:r>
      <w:r w:rsidR="00965B8E" w:rsidRPr="00D23797">
        <w:rPr>
          <w:rFonts w:cstheme="minorHAnsi"/>
        </w:rPr>
        <w:t xml:space="preserve">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lastRenderedPageBreak/>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770273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702739"/>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07702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7702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63EB8">
      <w:pPr>
        <w:tabs>
          <w:tab w:val="left" w:pos="1134"/>
        </w:tabs>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2755AB9D" w:rsidR="007D29E6" w:rsidRPr="007D29E6" w:rsidRDefault="001D3A3D" w:rsidP="003739EC">
      <w:pPr>
        <w:pStyle w:val="Sraopastraipa"/>
        <w:numPr>
          <w:ilvl w:val="2"/>
          <w:numId w:val="8"/>
        </w:numPr>
        <w:spacing w:after="0" w:line="240" w:lineRule="auto"/>
        <w:ind w:left="0" w:firstLine="567"/>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r w:rsidR="00A374E3">
        <w:rPr>
          <w:rFonts w:cstheme="minorHAnsi"/>
        </w:rPr>
        <w:t>;</w:t>
      </w:r>
    </w:p>
    <w:p w14:paraId="25523C18" w14:textId="4877147C" w:rsidR="007D29E6" w:rsidRPr="003739EC" w:rsidRDefault="007D29E6" w:rsidP="003739EC">
      <w:pPr>
        <w:pStyle w:val="Sraopastraipa"/>
        <w:numPr>
          <w:ilvl w:val="2"/>
          <w:numId w:val="8"/>
        </w:numPr>
        <w:spacing w:after="0" w:line="240" w:lineRule="auto"/>
        <w:ind w:left="0" w:firstLine="567"/>
        <w:jc w:val="both"/>
        <w:rPr>
          <w:rFonts w:cstheme="minorHAnsi"/>
          <w:u w:val="single"/>
        </w:rPr>
      </w:pPr>
      <w:r w:rsidRPr="003739EC">
        <w:rPr>
          <w:rFonts w:cstheme="minorHAnsi"/>
          <w:bCs/>
          <w:iCs/>
        </w:rPr>
        <w:t>techninė specifikacija, užpildyta pagal specialiųjų pirkimo sąlygų 8 priedą</w:t>
      </w:r>
      <w:r w:rsidR="003739EC">
        <w:rPr>
          <w:rFonts w:cstheme="minorHAnsi"/>
          <w:bCs/>
          <w:iCs/>
        </w:rPr>
        <w:t>.</w:t>
      </w:r>
    </w:p>
    <w:p w14:paraId="0057747D" w14:textId="20458E35" w:rsidR="003739EC" w:rsidRPr="003739EC" w:rsidRDefault="003739EC" w:rsidP="003739EC">
      <w:pPr>
        <w:spacing w:after="0" w:line="240" w:lineRule="auto"/>
        <w:ind w:firstLine="567"/>
        <w:jc w:val="both"/>
        <w:rPr>
          <w:rFonts w:eastAsia="Calibri" w:cstheme="minorHAnsi"/>
        </w:rPr>
      </w:pPr>
      <w:r w:rsidRPr="003739EC">
        <w:rPr>
          <w:rFonts w:eastAsia="Times New Roman" w:cstheme="minorHAnsi"/>
          <w:b/>
          <w:u w:val="single"/>
        </w:rPr>
        <w:t>Techninėje specifikacijoje b</w:t>
      </w:r>
      <w:r w:rsidRPr="003739EC">
        <w:rPr>
          <w:rFonts w:eastAsia="Times New Roman" w:cstheme="minorHAnsi"/>
          <w:b/>
          <w:u w:val="single"/>
        </w:rPr>
        <w:t xml:space="preserve">ūtina užpildyti </w:t>
      </w:r>
      <w:r>
        <w:rPr>
          <w:rFonts w:eastAsia="Times New Roman" w:cstheme="minorHAnsi"/>
          <w:b/>
          <w:u w:val="single"/>
        </w:rPr>
        <w:t xml:space="preserve">4 punkto </w:t>
      </w:r>
      <w:r w:rsidRPr="003739EC">
        <w:rPr>
          <w:rFonts w:eastAsia="Times New Roman" w:cstheme="minorHAnsi"/>
          <w:b/>
          <w:u w:val="single"/>
        </w:rPr>
        <w:t>lentelės 4 stulpelyje reikalaujamas reikšmes</w:t>
      </w:r>
      <w:r w:rsidRPr="003739EC">
        <w:rPr>
          <w:rFonts w:eastAsia="Times New Roman" w:cstheme="minorHAnsi"/>
          <w:u w:val="single"/>
        </w:rPr>
        <w:t>,</w:t>
      </w:r>
      <w:r w:rsidRPr="003739EC">
        <w:rPr>
          <w:rFonts w:eastAsia="Times New Roman" w:cstheme="minorHAnsi"/>
        </w:rPr>
        <w:t xml:space="preserve"> </w:t>
      </w:r>
      <w:r w:rsidRPr="003739EC">
        <w:rPr>
          <w:rFonts w:eastAsia="Calibri" w:cstheme="minorHAnsi"/>
        </w:rPr>
        <w:t xml:space="preserve">nurodant siūlomos prekės gamintoją, modelį (jeigu yra), modifikaciją (jeigu yra), prekės kodą (jeigu yra), konkrečius siūlomos prekės duomenis ir charakteristikas bei kitą reikalaujamą informaciją. </w:t>
      </w:r>
    </w:p>
    <w:p w14:paraId="361C9330" w14:textId="270EB9B9" w:rsidR="003739EC" w:rsidRPr="003739EC" w:rsidRDefault="003739EC" w:rsidP="003739EC">
      <w:pPr>
        <w:spacing w:after="0" w:line="240" w:lineRule="auto"/>
        <w:ind w:firstLine="567"/>
        <w:jc w:val="both"/>
        <w:rPr>
          <w:rFonts w:eastAsia="Calibri" w:cstheme="minorHAnsi"/>
        </w:rPr>
      </w:pPr>
      <w:r w:rsidRPr="003739EC">
        <w:rPr>
          <w:rFonts w:eastAsia="Times New Roman" w:cstheme="minorHAnsi"/>
          <w:b/>
        </w:rPr>
        <w:t>Įrodant siūlomos prekės atitiktį techninės specifikacijos reikalavimams, pateikiami gamintojo*</w:t>
      </w:r>
      <w:r w:rsidRPr="003739EC">
        <w:rPr>
          <w:b/>
          <w:bCs/>
        </w:rPr>
        <w:t xml:space="preserve"> </w:t>
      </w:r>
      <w:r w:rsidRPr="003739EC">
        <w:rPr>
          <w:rFonts w:eastAsia="Times New Roman" w:cstheme="minorHAnsi"/>
          <w:b/>
        </w:rPr>
        <w:t xml:space="preserve">dokumentai </w:t>
      </w:r>
      <w:r w:rsidRPr="003739EC">
        <w:rPr>
          <w:rFonts w:eastAsia="Times New Roman" w:cstheme="minorHAnsi"/>
        </w:rPr>
        <w:t>(išskyrus</w:t>
      </w:r>
      <w:r>
        <w:rPr>
          <w:rFonts w:eastAsia="Times New Roman" w:cstheme="minorHAnsi"/>
        </w:rPr>
        <w:t xml:space="preserve"> 4 punkto</w:t>
      </w:r>
      <w:r w:rsidRPr="003739EC">
        <w:rPr>
          <w:rFonts w:eastAsia="Times New Roman" w:cstheme="minorHAnsi"/>
        </w:rPr>
        <w:t xml:space="preserve"> lentelės 5 stulpelyje brūkšniu užbrauktas eilutes, nes prekių atitiktis šių eilučių 3 stulpelyje nurodytiems reikalavimams bus tikrinama sutarties vykdymo metu,</w:t>
      </w:r>
      <w:r w:rsidRPr="003739EC">
        <w:rPr>
          <w:rFonts w:eastAsia="Calibri" w:cstheme="minorHAnsi"/>
          <w:i/>
        </w:rPr>
        <w:t xml:space="preserve"> </w:t>
      </w:r>
      <w:r w:rsidRPr="003739EC">
        <w:rPr>
          <w:rFonts w:eastAsia="Calibri" w:cstheme="minorHAnsi"/>
        </w:rPr>
        <w:t xml:space="preserve">tačiau perkančiajai organizacijai </w:t>
      </w:r>
      <w:r w:rsidRPr="003739EC">
        <w:rPr>
          <w:rFonts w:eastAsia="Times New Roman" w:cstheme="minorHAnsi"/>
        </w:rPr>
        <w:t>kilus įtarimams dėl siūlomos prekės atitikties nurodytam reikalavimui, ji turi teisę paprašyti tiekėjo pateikti atitiktį įrodančius dokumentus pasiūlymų vertinimo metu)</w:t>
      </w:r>
      <w:r w:rsidRPr="003739EC">
        <w:rPr>
          <w:rFonts w:eastAsia="Times New Roman" w:cstheme="minorHAnsi"/>
          <w:b/>
        </w:rPr>
        <w:t xml:space="preserve"> (</w:t>
      </w:r>
      <w:r w:rsidRPr="003739EC">
        <w:rPr>
          <w:rFonts w:eastAsia="Calibri" w:cstheme="minorHAnsi"/>
          <w:b/>
        </w:rPr>
        <w:t xml:space="preserve">techninės specifikacijos, katalogų, bukletų kopijos, </w:t>
      </w:r>
      <w:r w:rsidRPr="003739EC">
        <w:rPr>
          <w:rFonts w:eastAsia="Times New Roman" w:cstheme="minorHAnsi"/>
          <w:b/>
        </w:rPr>
        <w:t>atitinkamą (-</w:t>
      </w:r>
      <w:proofErr w:type="spellStart"/>
      <w:r w:rsidRPr="003739EC">
        <w:rPr>
          <w:rFonts w:eastAsia="Times New Roman" w:cstheme="minorHAnsi"/>
          <w:b/>
        </w:rPr>
        <w:t>us</w:t>
      </w:r>
      <w:proofErr w:type="spellEnd"/>
      <w:r w:rsidRPr="003739EC">
        <w:rPr>
          <w:rFonts w:eastAsia="Times New Roman" w:cstheme="minorHAnsi"/>
          <w:b/>
        </w:rPr>
        <w:t>) techninės specifikacijos reikalavimą (-</w:t>
      </w:r>
      <w:proofErr w:type="spellStart"/>
      <w:r w:rsidRPr="003739EC">
        <w:rPr>
          <w:rFonts w:eastAsia="Times New Roman" w:cstheme="minorHAnsi"/>
          <w:b/>
        </w:rPr>
        <w:t>us</w:t>
      </w:r>
      <w:proofErr w:type="spellEnd"/>
      <w:r w:rsidRPr="003739EC">
        <w:rPr>
          <w:rFonts w:eastAsia="Times New Roman" w:cstheme="minorHAnsi"/>
          <w:b/>
        </w:rPr>
        <w:t>) patvirtinanti (-</w:t>
      </w:r>
      <w:proofErr w:type="spellStart"/>
      <w:r w:rsidRPr="003739EC">
        <w:rPr>
          <w:rFonts w:eastAsia="Times New Roman" w:cstheme="minorHAnsi"/>
          <w:b/>
        </w:rPr>
        <w:t>čios</w:t>
      </w:r>
      <w:proofErr w:type="spellEnd"/>
      <w:r w:rsidRPr="003739EC">
        <w:rPr>
          <w:rFonts w:eastAsia="Times New Roman" w:cstheme="minorHAnsi"/>
          <w:b/>
        </w:rPr>
        <w:t xml:space="preserve">) </w:t>
      </w:r>
      <w:r w:rsidRPr="003739EC">
        <w:rPr>
          <w:rFonts w:eastAsia="Times New Roman" w:cstheme="minorHAnsi"/>
          <w:b/>
          <w:bCs/>
        </w:rPr>
        <w:t>momentinė (-ės) ekrano kopija (-</w:t>
      </w:r>
      <w:proofErr w:type="spellStart"/>
      <w:r w:rsidRPr="003739EC">
        <w:rPr>
          <w:rFonts w:eastAsia="Times New Roman" w:cstheme="minorHAnsi"/>
          <w:b/>
          <w:bCs/>
        </w:rPr>
        <w:t>os</w:t>
      </w:r>
      <w:proofErr w:type="spellEnd"/>
      <w:r w:rsidRPr="003739EC">
        <w:rPr>
          <w:rFonts w:eastAsia="Times New Roman" w:cstheme="minorHAnsi"/>
          <w:b/>
          <w:bCs/>
        </w:rPr>
        <w:t>)</w:t>
      </w:r>
      <w:r w:rsidRPr="003739EC">
        <w:rPr>
          <w:rFonts w:eastAsia="Times New Roman" w:cstheme="minorHAnsi"/>
          <w:b/>
        </w:rPr>
        <w:t xml:space="preserve"> (angl. </w:t>
      </w:r>
      <w:proofErr w:type="spellStart"/>
      <w:r w:rsidRPr="003739EC">
        <w:rPr>
          <w:rFonts w:eastAsia="Times New Roman" w:cstheme="minorHAnsi"/>
          <w:b/>
          <w:i/>
          <w:iCs/>
        </w:rPr>
        <w:t>print</w:t>
      </w:r>
      <w:proofErr w:type="spellEnd"/>
      <w:r w:rsidRPr="003739EC">
        <w:rPr>
          <w:rFonts w:eastAsia="Times New Roman" w:cstheme="minorHAnsi"/>
          <w:b/>
          <w:i/>
          <w:iCs/>
        </w:rPr>
        <w:t xml:space="preserve"> </w:t>
      </w:r>
      <w:proofErr w:type="spellStart"/>
      <w:r w:rsidRPr="003739EC">
        <w:rPr>
          <w:rFonts w:eastAsia="Times New Roman" w:cstheme="minorHAnsi"/>
          <w:b/>
          <w:i/>
          <w:iCs/>
        </w:rPr>
        <w:t>screen</w:t>
      </w:r>
      <w:proofErr w:type="spellEnd"/>
      <w:r w:rsidRPr="003739EC">
        <w:rPr>
          <w:rFonts w:eastAsia="Times New Roman" w:cstheme="minorHAnsi"/>
          <w:b/>
        </w:rPr>
        <w:t xml:space="preserve">) </w:t>
      </w:r>
      <w:r w:rsidRPr="003739EC">
        <w:rPr>
          <w:rFonts w:eastAsia="Times New Roman" w:cstheme="minorHAnsi"/>
          <w:i/>
          <w:u w:val="single"/>
        </w:rPr>
        <w:t>(tokiu atveju momentinėje ekrano kopijoje (</w:t>
      </w:r>
      <w:proofErr w:type="spellStart"/>
      <w:r w:rsidRPr="003739EC">
        <w:rPr>
          <w:rFonts w:eastAsia="Times New Roman" w:cstheme="minorHAnsi"/>
          <w:i/>
          <w:u w:val="single"/>
        </w:rPr>
        <w:t>print</w:t>
      </w:r>
      <w:proofErr w:type="spellEnd"/>
      <w:r w:rsidRPr="003739EC">
        <w:rPr>
          <w:rFonts w:eastAsia="Times New Roman" w:cstheme="minorHAnsi"/>
          <w:i/>
          <w:u w:val="single"/>
        </w:rPr>
        <w:t xml:space="preserve"> </w:t>
      </w:r>
      <w:proofErr w:type="spellStart"/>
      <w:r w:rsidRPr="003739EC">
        <w:rPr>
          <w:rFonts w:eastAsia="Times New Roman" w:cstheme="minorHAnsi"/>
          <w:i/>
          <w:u w:val="single"/>
        </w:rPr>
        <w:t>screen‘e</w:t>
      </w:r>
      <w:proofErr w:type="spellEnd"/>
      <w:r w:rsidRPr="003739EC">
        <w:rPr>
          <w:rFonts w:eastAsia="Times New Roman" w:cstheme="minorHAnsi"/>
          <w:i/>
          <w:u w:val="single"/>
        </w:rPr>
        <w:t xml:space="preserve">) turi būti matoma informacija, </w:t>
      </w:r>
      <w:r w:rsidRPr="003739EC">
        <w:rPr>
          <w:rFonts w:eastAsia="Times New Roman" w:cstheme="minorHAnsi"/>
          <w:b/>
          <w:i/>
          <w:u w:val="single"/>
        </w:rPr>
        <w:t>kad kopija padaryta iš</w:t>
      </w:r>
      <w:r w:rsidRPr="003739EC">
        <w:rPr>
          <w:rFonts w:eastAsia="Times New Roman" w:cstheme="minorHAnsi"/>
          <w:i/>
          <w:u w:val="single"/>
        </w:rPr>
        <w:t xml:space="preserve"> </w:t>
      </w:r>
      <w:r w:rsidRPr="003739EC">
        <w:rPr>
          <w:rFonts w:eastAsia="Times New Roman" w:cstheme="minorHAnsi"/>
          <w:b/>
          <w:i/>
          <w:u w:val="single"/>
        </w:rPr>
        <w:t>gamintojo</w:t>
      </w:r>
      <w:r w:rsidRPr="003739EC">
        <w:rPr>
          <w:rFonts w:eastAsia="Times New Roman" w:cstheme="minorHAnsi"/>
          <w:i/>
          <w:u w:val="single"/>
        </w:rPr>
        <w:t xml:space="preserve"> tinklalapio ir turi būti aiškiai pažymėta (-</w:t>
      </w:r>
      <w:proofErr w:type="spellStart"/>
      <w:r w:rsidRPr="003739EC">
        <w:rPr>
          <w:rFonts w:eastAsia="Times New Roman" w:cstheme="minorHAnsi"/>
          <w:i/>
          <w:u w:val="single"/>
        </w:rPr>
        <w:t>os</w:t>
      </w:r>
      <w:proofErr w:type="spellEnd"/>
      <w:r w:rsidRPr="003739EC">
        <w:rPr>
          <w:rFonts w:eastAsia="Times New Roman" w:cstheme="minorHAnsi"/>
          <w:i/>
          <w:u w:val="single"/>
        </w:rPr>
        <w:t>) konkreti (-</w:t>
      </w:r>
      <w:proofErr w:type="spellStart"/>
      <w:r w:rsidRPr="003739EC">
        <w:rPr>
          <w:rFonts w:eastAsia="Times New Roman" w:cstheme="minorHAnsi"/>
          <w:i/>
          <w:u w:val="single"/>
        </w:rPr>
        <w:t>čios</w:t>
      </w:r>
      <w:proofErr w:type="spellEnd"/>
      <w:r w:rsidRPr="003739EC">
        <w:rPr>
          <w:rFonts w:eastAsia="Times New Roman" w:cstheme="minorHAnsi"/>
          <w:i/>
          <w:u w:val="single"/>
        </w:rPr>
        <w:t>) vieta (-</w:t>
      </w:r>
      <w:proofErr w:type="spellStart"/>
      <w:r w:rsidRPr="003739EC">
        <w:rPr>
          <w:rFonts w:eastAsia="Times New Roman" w:cstheme="minorHAnsi"/>
          <w:i/>
          <w:u w:val="single"/>
        </w:rPr>
        <w:t>os</w:t>
      </w:r>
      <w:proofErr w:type="spellEnd"/>
      <w:r w:rsidRPr="003739EC">
        <w:rPr>
          <w:rFonts w:eastAsia="Times New Roman" w:cstheme="minorHAnsi"/>
          <w:i/>
          <w:u w:val="single"/>
        </w:rPr>
        <w:t>), kurioje (-</w:t>
      </w:r>
      <w:proofErr w:type="spellStart"/>
      <w:r w:rsidRPr="003739EC">
        <w:rPr>
          <w:rFonts w:eastAsia="Times New Roman" w:cstheme="minorHAnsi"/>
          <w:i/>
          <w:u w:val="single"/>
        </w:rPr>
        <w:t>iose</w:t>
      </w:r>
      <w:proofErr w:type="spellEnd"/>
      <w:r w:rsidRPr="003739EC">
        <w:rPr>
          <w:rFonts w:eastAsia="Times New Roman" w:cstheme="minorHAnsi"/>
          <w:i/>
          <w:u w:val="single"/>
        </w:rPr>
        <w:t>) yra reikalaujamą (-</w:t>
      </w:r>
      <w:proofErr w:type="spellStart"/>
      <w:r w:rsidRPr="003739EC">
        <w:rPr>
          <w:rFonts w:eastAsia="Times New Roman" w:cstheme="minorHAnsi"/>
          <w:i/>
          <w:u w:val="single"/>
        </w:rPr>
        <w:t>as</w:t>
      </w:r>
      <w:proofErr w:type="spellEnd"/>
      <w:r w:rsidRPr="003739EC">
        <w:rPr>
          <w:rFonts w:eastAsia="Times New Roman" w:cstheme="minorHAnsi"/>
          <w:i/>
          <w:u w:val="single"/>
        </w:rPr>
        <w:t>) prekės charakteristiką (-</w:t>
      </w:r>
      <w:proofErr w:type="spellStart"/>
      <w:r w:rsidRPr="003739EC">
        <w:rPr>
          <w:rFonts w:eastAsia="Times New Roman" w:cstheme="minorHAnsi"/>
          <w:i/>
          <w:u w:val="single"/>
        </w:rPr>
        <w:t>as</w:t>
      </w:r>
      <w:proofErr w:type="spellEnd"/>
      <w:r w:rsidRPr="003739EC">
        <w:rPr>
          <w:rFonts w:eastAsia="Times New Roman" w:cstheme="minorHAnsi"/>
          <w:i/>
          <w:u w:val="single"/>
        </w:rPr>
        <w:t xml:space="preserve">) patvirtinanti informacija. </w:t>
      </w:r>
      <w:r w:rsidRPr="003739EC">
        <w:rPr>
          <w:rFonts w:eastAsia="Times New Roman" w:cstheme="minorHAnsi"/>
          <w:bCs/>
          <w:i/>
          <w:u w:val="single"/>
        </w:rPr>
        <w:t>Momentinė ekrano kopija</w:t>
      </w:r>
      <w:r w:rsidRPr="003739EC">
        <w:rPr>
          <w:rFonts w:eastAsia="Times New Roman" w:cstheme="minorHAnsi"/>
          <w:i/>
          <w:u w:val="single"/>
        </w:rPr>
        <w:t xml:space="preserve"> (angl. </w:t>
      </w:r>
      <w:proofErr w:type="spellStart"/>
      <w:r w:rsidRPr="003739EC">
        <w:rPr>
          <w:rFonts w:eastAsia="Times New Roman" w:cstheme="minorHAnsi"/>
          <w:i/>
          <w:u w:val="single"/>
        </w:rPr>
        <w:t>print</w:t>
      </w:r>
      <w:proofErr w:type="spellEnd"/>
      <w:r w:rsidRPr="003739EC">
        <w:rPr>
          <w:rFonts w:eastAsia="Times New Roman" w:cstheme="minorHAnsi"/>
          <w:i/>
          <w:u w:val="single"/>
        </w:rPr>
        <w:t xml:space="preserve"> </w:t>
      </w:r>
      <w:proofErr w:type="spellStart"/>
      <w:r w:rsidRPr="003739EC">
        <w:rPr>
          <w:rFonts w:eastAsia="Times New Roman" w:cstheme="minorHAnsi"/>
          <w:i/>
          <w:u w:val="single"/>
        </w:rPr>
        <w:t>screen</w:t>
      </w:r>
      <w:proofErr w:type="spellEnd"/>
      <w:r w:rsidRPr="003739EC">
        <w:rPr>
          <w:rFonts w:eastAsia="Times New Roman" w:cstheme="minorHAnsi"/>
          <w:i/>
          <w:u w:val="single"/>
        </w:rPr>
        <w:t>) turi būti aiškiai įskaitoma.)</w:t>
      </w:r>
      <w:r w:rsidRPr="003739EC">
        <w:rPr>
          <w:rFonts w:eastAsia="Calibri" w:cstheme="minorHAnsi"/>
          <w:b/>
        </w:rPr>
        <w:t xml:space="preserve"> ir pan.) lietuvių arba anglų kalba. </w:t>
      </w:r>
      <w:r w:rsidRPr="003739EC">
        <w:rPr>
          <w:rFonts w:eastAsia="Calibri" w:cstheme="minorHAnsi"/>
        </w:rPr>
        <w:t xml:space="preserve">Tiekėjas </w:t>
      </w:r>
      <w:r w:rsidRPr="003739EC">
        <w:rPr>
          <w:rFonts w:eastAsia="Calibri" w:cstheme="minorHAnsi"/>
          <w:b/>
          <w:bCs/>
        </w:rPr>
        <w:t>techninės specifikacijos</w:t>
      </w:r>
      <w:r w:rsidRPr="003739EC">
        <w:rPr>
          <w:rFonts w:eastAsia="Calibri" w:cstheme="minorHAnsi"/>
          <w:b/>
          <w:bCs/>
        </w:rPr>
        <w:t xml:space="preserve"> 4 punkto lentelės</w:t>
      </w:r>
      <w:r w:rsidRPr="003739EC">
        <w:rPr>
          <w:rFonts w:eastAsia="Calibri" w:cstheme="minorHAnsi"/>
          <w:b/>
          <w:bCs/>
        </w:rPr>
        <w:t xml:space="preserve"> 5 stulpelyje</w:t>
      </w:r>
      <w:r w:rsidRPr="003739EC">
        <w:rPr>
          <w:rFonts w:eastAsia="Calibri" w:cstheme="minorHAnsi"/>
        </w:rPr>
        <w:t xml:space="preserve"> turi nurodyti konkrečias vietas (puslapį, pastraipą, punktą ar pan.), kuriose yra reikalaujama prekės charakteristikas patvirtinanti informacija, arba šias vietas aiškiai pažymėti dokumentuose.</w:t>
      </w:r>
    </w:p>
    <w:p w14:paraId="2A2C2E0E" w14:textId="77777777" w:rsidR="003739EC" w:rsidRPr="003739EC" w:rsidRDefault="003739EC" w:rsidP="003739EC">
      <w:pPr>
        <w:spacing w:after="0" w:line="240" w:lineRule="auto"/>
        <w:ind w:firstLine="567"/>
        <w:jc w:val="both"/>
        <w:rPr>
          <w:rFonts w:eastAsia="Calibri" w:cstheme="minorHAnsi"/>
        </w:rPr>
      </w:pPr>
      <w:r w:rsidRPr="003739EC">
        <w:rPr>
          <w:rFonts w:eastAsia="Times New Roman" w:cstheme="minorHAnsi"/>
        </w:rPr>
        <w:lastRenderedPageBreak/>
        <w:t>Tuo atveju, jeigu pateiktoje gamintojo dokumentacijoje nėra reikalaujamos prekės charakteristikas patvirtinančios informacijos, tiekėjas privalo pateikti gamintojo arba jo oficialaus / įgalioto atstovo (</w:t>
      </w:r>
      <w:r w:rsidRPr="003739EC">
        <w:rPr>
          <w:rFonts w:eastAsia="Times New Roman" w:cstheme="minorHAnsi"/>
          <w:bCs/>
          <w:u w:val="single"/>
        </w:rPr>
        <w:t>tiekėjo deklaracija nėra lygiavertis dokumentas)</w:t>
      </w:r>
      <w:r w:rsidRPr="003739EC">
        <w:rPr>
          <w:rFonts w:eastAsia="Times New Roman" w:cstheme="minorHAnsi"/>
          <w:bCs/>
        </w:rPr>
        <w:t xml:space="preserve"> </w:t>
      </w:r>
      <w:r w:rsidRPr="003739EC">
        <w:rPr>
          <w:rFonts w:eastAsia="Times New Roman"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2415DBE" w14:textId="77777777" w:rsidR="003739EC" w:rsidRDefault="003739EC" w:rsidP="003739EC">
      <w:pPr>
        <w:spacing w:after="0" w:line="240" w:lineRule="auto"/>
        <w:ind w:firstLine="567"/>
        <w:contextualSpacing/>
        <w:jc w:val="both"/>
      </w:pPr>
      <w:r w:rsidRPr="003739EC">
        <w:rPr>
          <w:rFonts w:eastAsia="Calibri" w:cstheme="minorHAnsi"/>
          <w:iCs/>
        </w:rPr>
        <w:t xml:space="preserve">* </w:t>
      </w:r>
      <w:r w:rsidRPr="003739EC">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jį atstovauti. </w:t>
      </w:r>
    </w:p>
    <w:p w14:paraId="641625E6" w14:textId="1139D231" w:rsidR="003739EC" w:rsidRPr="003739EC" w:rsidRDefault="003739EC" w:rsidP="003739EC">
      <w:pPr>
        <w:spacing w:after="0" w:line="240" w:lineRule="auto"/>
        <w:ind w:firstLine="567"/>
        <w:contextualSpacing/>
        <w:jc w:val="both"/>
        <w:rPr>
          <w:rFonts w:eastAsia="Calibri" w:cstheme="minorHAnsi"/>
          <w:color w:val="000000"/>
        </w:rPr>
      </w:pPr>
      <w:r w:rsidRPr="003739EC">
        <w:rPr>
          <w:rFonts w:eastAsia="Calibri" w:cstheme="minorHAnsi"/>
          <w:i/>
          <w:u w:val="single"/>
        </w:rPr>
        <w:t>Pastabos:</w:t>
      </w:r>
    </w:p>
    <w:p w14:paraId="40B8DEB8" w14:textId="77777777" w:rsidR="003739EC" w:rsidRPr="003739EC" w:rsidRDefault="003739EC" w:rsidP="003739EC">
      <w:pPr>
        <w:spacing w:after="0" w:line="240" w:lineRule="auto"/>
        <w:ind w:firstLine="567"/>
        <w:jc w:val="both"/>
        <w:rPr>
          <w:rFonts w:eastAsia="Times New Roman" w:cstheme="minorHAnsi"/>
          <w:lang w:eastAsia="zh-CN"/>
        </w:rPr>
      </w:pPr>
      <w:r w:rsidRPr="003739EC">
        <w:rPr>
          <w:rFonts w:eastAsia="Calibri" w:cstheme="minorHAnsi"/>
          <w:i/>
        </w:rPr>
        <w:t xml:space="preserve">1) Jeigu tas pats prekės modelis turi modifikacijas, kurių charakteristikos skiriasi, turi būti aiškiai detalizuota, kuris prekės modelis ir modifikacija yra siūlomas (nurodant konkretų prekės modelį, kodą, modifikaciją ar pan.). </w:t>
      </w:r>
    </w:p>
    <w:p w14:paraId="0F44FD7B" w14:textId="77777777" w:rsidR="003739EC" w:rsidRPr="003739EC" w:rsidRDefault="003739EC" w:rsidP="003739EC">
      <w:pPr>
        <w:spacing w:after="0" w:line="240" w:lineRule="auto"/>
        <w:ind w:firstLine="567"/>
        <w:jc w:val="both"/>
        <w:rPr>
          <w:rFonts w:eastAsia="Calibri" w:cstheme="minorHAnsi"/>
          <w:i/>
        </w:rPr>
      </w:pPr>
      <w:r w:rsidRPr="003739EC">
        <w:rPr>
          <w:rFonts w:eastAsia="Calibri" w:cstheme="minorHAnsi"/>
          <w:i/>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739EC">
        <w:rPr>
          <w:rFonts w:eastAsia="Calibri" w:cstheme="minorHAnsi"/>
          <w:b/>
          <w:i/>
          <w:u w:val="single"/>
        </w:rPr>
        <w:t>jie yra tik orientaciniai ir tiekėjai gali siūlyti lygiaverčius (lygiavertiškumą privalo įrodyti tiekėjas).</w:t>
      </w:r>
      <w:r w:rsidRPr="003739EC">
        <w:rPr>
          <w:rFonts w:eastAsia="Calibri" w:cstheme="minorHAnsi"/>
          <w:b/>
          <w:i/>
        </w:rPr>
        <w:t xml:space="preserve"> </w:t>
      </w:r>
    </w:p>
    <w:p w14:paraId="64BD19D8" w14:textId="77777777" w:rsidR="003739EC" w:rsidRPr="003739EC" w:rsidRDefault="003739EC" w:rsidP="003739EC">
      <w:pPr>
        <w:spacing w:after="0" w:line="240" w:lineRule="auto"/>
        <w:ind w:firstLine="567"/>
        <w:jc w:val="both"/>
        <w:rPr>
          <w:rFonts w:eastAsia="Times New Roman" w:cstheme="minorHAnsi"/>
          <w:i/>
        </w:rPr>
      </w:pPr>
      <w:r w:rsidRPr="003739EC">
        <w:rPr>
          <w:rFonts w:eastAsia="Calibri" w:cstheme="minorHAnsi"/>
          <w:i/>
        </w:rPr>
        <w:t xml:space="preserve">3) </w:t>
      </w:r>
      <w:r w:rsidRPr="003739EC">
        <w:rPr>
          <w:rFonts w:eastAsia="Times New Roman" w:cstheme="minorHAnsi"/>
          <w:i/>
        </w:rPr>
        <w:t>Pasiūlymai, kuriuose siūlomos prekės neatitiks (bus prastesnės) techninės specifikacijos reikalavimų, bus atmetami. Tiekėjas gali siūlyti lygiaverčių ir geresnių charakteristikų prekes.</w:t>
      </w:r>
    </w:p>
    <w:p w14:paraId="2F9950F7" w14:textId="0FB6E2AA" w:rsidR="00B93354" w:rsidRPr="00191B1E" w:rsidRDefault="009C1155" w:rsidP="003739EC">
      <w:pPr>
        <w:pStyle w:val="Sraopastraipa"/>
        <w:numPr>
          <w:ilvl w:val="2"/>
          <w:numId w:val="8"/>
        </w:numPr>
        <w:tabs>
          <w:tab w:val="left" w:pos="1134"/>
        </w:tabs>
        <w:spacing w:after="0" w:line="240" w:lineRule="auto"/>
        <w:ind w:left="0" w:firstLine="567"/>
        <w:jc w:val="both"/>
        <w:rPr>
          <w:rFonts w:cstheme="minorHAnsi"/>
          <w:bCs/>
          <w:iCs/>
        </w:rPr>
      </w:pPr>
      <w:r w:rsidRPr="003739EC">
        <w:rPr>
          <w:rFonts w:cstheme="minorHAnsi"/>
        </w:rPr>
        <w:t xml:space="preserve">užpildytas EBVPD (specialiųjų pirkimo sąlygų </w:t>
      </w:r>
      <w:r w:rsidR="00613267" w:rsidRPr="003739EC">
        <w:rPr>
          <w:rFonts w:cstheme="minorHAnsi"/>
        </w:rPr>
        <w:t>5</w:t>
      </w:r>
      <w:r w:rsidRPr="003739EC">
        <w:rPr>
          <w:rFonts w:cstheme="minorHAnsi"/>
        </w:rPr>
        <w:t xml:space="preserve"> </w:t>
      </w:r>
      <w:r w:rsidR="00B93354" w:rsidRPr="003739EC">
        <w:rPr>
          <w:rFonts w:cstheme="minorHAnsi"/>
        </w:rPr>
        <w:t xml:space="preserve">priedas). </w:t>
      </w:r>
      <w:r w:rsidR="00B93354" w:rsidRPr="003739EC">
        <w:rPr>
          <w:rFonts w:cstheme="minorHAnsi"/>
          <w:b/>
          <w:bCs/>
        </w:rPr>
        <w:t xml:space="preserve">EBVPD </w:t>
      </w:r>
      <w:r w:rsidR="00B93354" w:rsidRPr="003739EC">
        <w:rPr>
          <w:rFonts w:cstheme="minorHAnsi"/>
          <w:b/>
          <w:bCs/>
          <w:u w:val="single"/>
        </w:rPr>
        <w:t>turi būti pasirašytas</w:t>
      </w:r>
      <w:r w:rsidR="00B93354" w:rsidRPr="003739EC">
        <w:rPr>
          <w:rFonts w:cstheme="minorHAnsi"/>
          <w:b/>
          <w:bCs/>
        </w:rPr>
        <w:t xml:space="preserve"> jį užpildžiusio tiekėjo </w:t>
      </w:r>
      <w:r w:rsidR="00B93354" w:rsidRPr="003739EC">
        <w:rPr>
          <w:rFonts w:cstheme="minorHAnsi"/>
          <w:b/>
          <w:bCs/>
          <w:u w:val="single"/>
        </w:rPr>
        <w:t>vadovo</w:t>
      </w:r>
      <w:r w:rsidR="00B93354" w:rsidRPr="003739EC">
        <w:rPr>
          <w:rFonts w:cstheme="minorHAnsi"/>
          <w:b/>
          <w:bCs/>
        </w:rPr>
        <w:t xml:space="preserve">, jungtinės veiklos partnerio </w:t>
      </w:r>
      <w:r w:rsidR="00B93354" w:rsidRPr="003739EC">
        <w:rPr>
          <w:rFonts w:cstheme="minorHAnsi"/>
          <w:b/>
          <w:bCs/>
          <w:u w:val="single"/>
        </w:rPr>
        <w:t xml:space="preserve">vadovo </w:t>
      </w:r>
      <w:r w:rsidR="002007E7" w:rsidRPr="003739EC">
        <w:rPr>
          <w:rFonts w:cstheme="minorHAnsi"/>
          <w:b/>
          <w:bCs/>
          <w:u w:val="single"/>
        </w:rPr>
        <w:t xml:space="preserve">fiziniu ar elektroniniu </w:t>
      </w:r>
      <w:r w:rsidR="00B93354" w:rsidRPr="003739EC">
        <w:rPr>
          <w:rFonts w:cstheme="minorHAnsi"/>
          <w:b/>
          <w:bCs/>
          <w:u w:val="single"/>
        </w:rPr>
        <w:t>parašu</w:t>
      </w:r>
      <w:r w:rsidR="00B93354" w:rsidRPr="003739EC">
        <w:rPr>
          <w:rFonts w:cstheme="minorHAnsi"/>
          <w:b/>
          <w:bCs/>
        </w:rPr>
        <w:t>, nurodant pasirašiusiojo asmens vardą ir pavardę (nuskenuotas</w:t>
      </w:r>
      <w:r w:rsidR="00B93354" w:rsidRPr="00B93354">
        <w:rPr>
          <w:rFonts w:cstheme="minorHAnsi"/>
          <w:b/>
          <w:bCs/>
        </w:rPr>
        <w:t xml:space="preserve">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r w:rsidR="00191B1E">
        <w:rPr>
          <w:rFonts w:cstheme="minorHAnsi"/>
          <w:bCs/>
          <w:iCs/>
        </w:rPr>
        <w:t xml:space="preserve"> </w:t>
      </w:r>
      <w:r w:rsidR="00191B1E" w:rsidRPr="00191B1E">
        <w:rPr>
          <w:rFonts w:eastAsia="Aptos" w:cstheme="minorHAnsi"/>
          <w:b/>
          <w:bCs/>
        </w:rPr>
        <w:t>Subtiekėj</w:t>
      </w:r>
      <w:r w:rsidR="008F6C8D">
        <w:rPr>
          <w:rFonts w:eastAsia="Aptos" w:cstheme="minorHAnsi"/>
          <w:b/>
          <w:bCs/>
        </w:rPr>
        <w:t>o</w:t>
      </w:r>
      <w:r w:rsidR="006130AE">
        <w:rPr>
          <w:rFonts w:eastAsia="Aptos" w:cstheme="minorHAnsi"/>
          <w:b/>
          <w:bCs/>
        </w:rPr>
        <w:t xml:space="preserve"> (-ų)</w:t>
      </w:r>
      <w:r w:rsidR="00191B1E" w:rsidRPr="00191B1E">
        <w:rPr>
          <w:rFonts w:eastAsia="Aptos" w:cstheme="minorHAnsi"/>
          <w:b/>
          <w:bCs/>
        </w:rPr>
        <w:t xml:space="preserve"> EBVPD nereikalaujamas</w:t>
      </w:r>
      <w:r w:rsidR="00A374E3">
        <w:rPr>
          <w:rFonts w:eastAsia="Aptos" w:cstheme="minorHAnsi"/>
          <w:b/>
          <w:bCs/>
        </w:rPr>
        <w:t>;</w:t>
      </w:r>
    </w:p>
    <w:p w14:paraId="0E2F4265" w14:textId="39D12446" w:rsidR="00880E94" w:rsidRPr="00880E94" w:rsidRDefault="000C55D6" w:rsidP="003739EC">
      <w:pPr>
        <w:pStyle w:val="Sraopastraipa"/>
        <w:numPr>
          <w:ilvl w:val="2"/>
          <w:numId w:val="8"/>
        </w:numPr>
        <w:tabs>
          <w:tab w:val="left" w:pos="1134"/>
        </w:tabs>
        <w:spacing w:after="0" w:line="240" w:lineRule="auto"/>
        <w:ind w:left="0" w:firstLine="567"/>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4A12A6">
        <w:rPr>
          <w:rFonts w:cstheme="minorHAnsi"/>
        </w:rPr>
        <w:t>.</w:t>
      </w:r>
    </w:p>
    <w:p w14:paraId="0DD04DC5" w14:textId="77777777" w:rsidR="002548B6" w:rsidRDefault="002548B6" w:rsidP="00463EB8">
      <w:pPr>
        <w:pStyle w:val="Sraopastraipa"/>
        <w:numPr>
          <w:ilvl w:val="1"/>
          <w:numId w:val="9"/>
        </w:numPr>
        <w:tabs>
          <w:tab w:val="left" w:pos="1134"/>
        </w:tabs>
        <w:spacing w:line="240" w:lineRule="auto"/>
        <w:ind w:left="0" w:firstLine="567"/>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6253489F" w:rsidR="002548B6" w:rsidRPr="002548B6" w:rsidRDefault="002548B6" w:rsidP="00463EB8">
      <w:pPr>
        <w:pStyle w:val="Sraopastraipa"/>
        <w:numPr>
          <w:ilvl w:val="1"/>
          <w:numId w:val="9"/>
        </w:numPr>
        <w:tabs>
          <w:tab w:val="left" w:pos="851"/>
          <w:tab w:val="left" w:pos="1134"/>
        </w:tabs>
        <w:spacing w:line="240" w:lineRule="auto"/>
        <w:ind w:left="0" w:firstLine="567"/>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985AC3" w:rsidRPr="00985AC3">
        <w:rPr>
          <w:rFonts w:cstheme="minorHAnsi"/>
          <w:b/>
          <w:shd w:val="clear" w:color="auto" w:fill="D9E2F3" w:themeFill="accent1" w:themeFillTint="33"/>
        </w:rPr>
        <w:t>236</w:t>
      </w:r>
      <w:r w:rsidR="00985AC3">
        <w:rPr>
          <w:rFonts w:cstheme="minorHAnsi"/>
          <w:b/>
          <w:shd w:val="clear" w:color="auto" w:fill="D9E2F3" w:themeFill="accent1" w:themeFillTint="33"/>
        </w:rPr>
        <w:t xml:space="preserve"> </w:t>
      </w:r>
      <w:r w:rsidR="00985AC3" w:rsidRPr="00985AC3">
        <w:rPr>
          <w:rFonts w:cstheme="minorHAnsi"/>
          <w:b/>
          <w:shd w:val="clear" w:color="auto" w:fill="D9E2F3" w:themeFill="accent1" w:themeFillTint="33"/>
        </w:rPr>
        <w:t xml:space="preserve">131,50 </w:t>
      </w:r>
      <w:r w:rsidRPr="002548B6">
        <w:rPr>
          <w:rFonts w:cstheme="minorHAnsi"/>
          <w:b/>
          <w:shd w:val="clear" w:color="auto" w:fill="D9E2F3" w:themeFill="accent1" w:themeFillTint="33"/>
        </w:rPr>
        <w:t>Eur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70274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E63A903" w14:textId="5C476551" w:rsidR="002007E7" w:rsidRPr="002007E7" w:rsidRDefault="00655F17" w:rsidP="002007E7">
      <w:pPr>
        <w:pStyle w:val="Sraopastraipa"/>
        <w:spacing w:after="0" w:line="240" w:lineRule="auto"/>
        <w:ind w:left="0" w:firstLine="567"/>
        <w:jc w:val="both"/>
      </w:pPr>
      <w:r>
        <w:t xml:space="preserve">7.1.  </w:t>
      </w:r>
      <w:bookmarkStart w:id="27" w:name="_Hlk204592712"/>
      <w:bookmarkStart w:id="28" w:name="_Ref39658218"/>
      <w:bookmarkStart w:id="29" w:name="_Ref39658226"/>
      <w:bookmarkStart w:id="30" w:name="_Ref39658248"/>
      <w:bookmarkStart w:id="31" w:name="_Ref39658251"/>
      <w:bookmarkStart w:id="32" w:name="_Ref39485250"/>
      <w:bookmarkStart w:id="33" w:name="_Ref39485258"/>
      <w:r w:rsidR="002007E7"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4" w:name="_Toc207702743"/>
      <w:bookmarkEnd w:id="27"/>
      <w:r>
        <w:rPr>
          <w:rFonts w:asciiTheme="minorHAnsi" w:hAnsiTheme="minorHAnsi" w:cstheme="minorHAnsi"/>
        </w:rPr>
        <w:lastRenderedPageBreak/>
        <w:t>E</w:t>
      </w:r>
      <w:r w:rsidR="00040C0F" w:rsidRPr="00FD51C2">
        <w:rPr>
          <w:rFonts w:asciiTheme="minorHAnsi" w:hAnsiTheme="minorHAnsi" w:cstheme="minorHAnsi"/>
        </w:rPr>
        <w:t>lektroninis aukcionas</w:t>
      </w:r>
      <w:bookmarkEnd w:id="28"/>
      <w:bookmarkEnd w:id="29"/>
      <w:bookmarkEnd w:id="30"/>
      <w:bookmarkEnd w:id="31"/>
      <w:bookmarkEnd w:id="34"/>
    </w:p>
    <w:p w14:paraId="01179C5B" w14:textId="29178695" w:rsidR="00DE29F0" w:rsidRPr="00392604" w:rsidRDefault="002827E4" w:rsidP="00463EB8">
      <w:pPr>
        <w:spacing w:after="0" w:line="240" w:lineRule="auto"/>
        <w:ind w:firstLine="567"/>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770274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508741B4" w:rsidR="00003A3F" w:rsidRPr="00914C1C" w:rsidRDefault="002D470F" w:rsidP="00463EB8">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463EB8">
      <w:pPr>
        <w:pStyle w:val="Sraopastraipa"/>
        <w:numPr>
          <w:ilvl w:val="1"/>
          <w:numId w:val="9"/>
        </w:numPr>
        <w:spacing w:after="0" w:line="20" w:lineRule="atLeast"/>
        <w:ind w:left="0" w:firstLine="567"/>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463EB8">
      <w:pPr>
        <w:pStyle w:val="Sraopastraipa"/>
        <w:numPr>
          <w:ilvl w:val="1"/>
          <w:numId w:val="9"/>
        </w:numPr>
        <w:spacing w:after="0" w:line="20" w:lineRule="atLeast"/>
        <w:ind w:left="0" w:firstLine="567"/>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70274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3C527DF8" w14:textId="77777777" w:rsidR="004A12A6" w:rsidRPr="00B30E07" w:rsidRDefault="00F57665" w:rsidP="00463EB8">
      <w:pPr>
        <w:pStyle w:val="Sraopastraipa"/>
        <w:numPr>
          <w:ilvl w:val="1"/>
          <w:numId w:val="14"/>
        </w:numPr>
        <w:spacing w:after="0" w:line="240" w:lineRule="auto"/>
        <w:ind w:left="0" w:firstLine="567"/>
        <w:jc w:val="both"/>
        <w:rPr>
          <w:rFonts w:cstheme="minorHAnsi"/>
        </w:rPr>
      </w:pPr>
      <w:r w:rsidRPr="00B30E07">
        <w:rPr>
          <w:color w:val="000000" w:themeColor="text1"/>
        </w:rPr>
        <w:t>Ši pirkimo procedūra atliekama siekiant sudaryti sutartį</w:t>
      </w:r>
      <w:r w:rsidR="009A7D11" w:rsidRPr="00B30E07">
        <w:rPr>
          <w:color w:val="000000" w:themeColor="text1"/>
        </w:rPr>
        <w:t xml:space="preserve"> su tiekėju, kurio pasiūlymas</w:t>
      </w:r>
      <w:r w:rsidR="007B12FF" w:rsidRPr="00B30E07">
        <w:rPr>
          <w:color w:val="000000" w:themeColor="text1"/>
        </w:rPr>
        <w:t xml:space="preserve">, vadovaujantis </w:t>
      </w:r>
      <w:r w:rsidR="008F4194" w:rsidRPr="00B30E07">
        <w:rPr>
          <w:color w:val="000000" w:themeColor="text1"/>
        </w:rPr>
        <w:t>p</w:t>
      </w:r>
      <w:r w:rsidR="007B12FF" w:rsidRPr="00B30E07">
        <w:rPr>
          <w:color w:val="000000" w:themeColor="text1"/>
        </w:rPr>
        <w:t xml:space="preserve">irkimo </w:t>
      </w:r>
      <w:r w:rsidR="00207E40" w:rsidRPr="00B30E07">
        <w:rPr>
          <w:color w:val="000000" w:themeColor="text1"/>
        </w:rPr>
        <w:t>sąlygose</w:t>
      </w:r>
      <w:r w:rsidR="007B12FF" w:rsidRPr="00B30E07">
        <w:rPr>
          <w:color w:val="0070C0"/>
        </w:rPr>
        <w:t xml:space="preserve"> </w:t>
      </w:r>
      <w:r w:rsidR="007B12FF" w:rsidRPr="00B30E07">
        <w:rPr>
          <w:color w:val="000000" w:themeColor="text1"/>
        </w:rPr>
        <w:t>nustatyta tvarka</w:t>
      </w:r>
      <w:r w:rsidR="0023505D" w:rsidRPr="00B30E07">
        <w:rPr>
          <w:color w:val="000000" w:themeColor="text1"/>
        </w:rPr>
        <w:t>,</w:t>
      </w:r>
      <w:r w:rsidR="009A7D11" w:rsidRPr="00B30E07">
        <w:rPr>
          <w:color w:val="000000" w:themeColor="text1"/>
        </w:rPr>
        <w:t xml:space="preserve"> bus pripažintas laimėjęs</w:t>
      </w:r>
      <w:r w:rsidR="008933BC" w:rsidRPr="00B30E07">
        <w:rPr>
          <w:color w:val="000000" w:themeColor="text1"/>
        </w:rPr>
        <w:t>, o jei pirkimas skaidomas į dalis – su tiekėjais, kurių pasiūlymai bus pripažinti laimėję</w:t>
      </w:r>
      <w:r w:rsidR="00F065D6" w:rsidRPr="00B30E07">
        <w:rPr>
          <w:color w:val="000000" w:themeColor="text1"/>
        </w:rPr>
        <w:t xml:space="preserve">. </w:t>
      </w:r>
      <w:r w:rsidR="004B2DE4" w:rsidRPr="00B30E07">
        <w:t xml:space="preserve">Sutarties sąlygos pateikiamos </w:t>
      </w:r>
      <w:r w:rsidR="00D5226C" w:rsidRPr="00B30E07">
        <w:t>specialiųjų p</w:t>
      </w:r>
      <w:r w:rsidR="00551FA7" w:rsidRPr="00B30E07">
        <w:t xml:space="preserve">irkimo </w:t>
      </w:r>
      <w:r w:rsidR="00D86901" w:rsidRPr="00B30E07">
        <w:t>sąlygų</w:t>
      </w:r>
      <w:r w:rsidR="00212657" w:rsidRPr="00B30E07">
        <w:t xml:space="preserve"> 7 </w:t>
      </w:r>
      <w:r w:rsidR="00D86901" w:rsidRPr="00B30E07">
        <w:t>priede „Sutarties projektas“</w:t>
      </w:r>
      <w:r w:rsidR="004B2DE4" w:rsidRPr="00B30E07">
        <w:t>.</w:t>
      </w:r>
    </w:p>
    <w:p w14:paraId="25786AB8" w14:textId="15AC36AF" w:rsidR="004A12A6" w:rsidRPr="00B30E07" w:rsidRDefault="00B30E07" w:rsidP="00463EB8">
      <w:pPr>
        <w:spacing w:after="0" w:line="240" w:lineRule="auto"/>
        <w:ind w:firstLine="567"/>
        <w:contextualSpacing/>
        <w:jc w:val="both"/>
        <w:rPr>
          <w:rFonts w:ascii="Calibri" w:hAnsi="Calibri" w:cs="Calibri"/>
          <w:kern w:val="2"/>
        </w:rPr>
      </w:pPr>
      <w:r w:rsidRPr="00B30E07">
        <w:rPr>
          <w:rFonts w:cstheme="minorHAnsi"/>
        </w:rPr>
        <w:t xml:space="preserve">10.2. </w:t>
      </w:r>
      <w:r w:rsidRPr="00B30E07">
        <w:rPr>
          <w:rFonts w:ascii="Calibri" w:hAnsi="Calibri" w:cs="Calibri"/>
          <w:kern w:val="2"/>
        </w:rPr>
        <w:t xml:space="preserve">Sutartis laikoma sudaryta, kai (pirma) ją pasirašo abi </w:t>
      </w:r>
      <w:r w:rsidR="00F52C67">
        <w:rPr>
          <w:rFonts w:ascii="Calibri" w:hAnsi="Calibri" w:cs="Calibri"/>
          <w:kern w:val="2"/>
        </w:rPr>
        <w:t>š</w:t>
      </w:r>
      <w:r w:rsidRPr="00B30E07">
        <w:rPr>
          <w:rFonts w:ascii="Calibri" w:hAnsi="Calibri" w:cs="Calibri"/>
          <w:kern w:val="2"/>
        </w:rPr>
        <w:t xml:space="preserve">alys, ir (antra) pateikiamas </w:t>
      </w:r>
      <w:r w:rsidR="00F52C67">
        <w:rPr>
          <w:rFonts w:ascii="Calibri" w:hAnsi="Calibri" w:cs="Calibri"/>
          <w:kern w:val="2"/>
        </w:rPr>
        <w:t>s</w:t>
      </w:r>
      <w:r w:rsidRPr="00B30E07">
        <w:rPr>
          <w:rFonts w:ascii="Calibri" w:hAnsi="Calibri" w:cs="Calibri"/>
          <w:kern w:val="2"/>
        </w:rPr>
        <w:t xml:space="preserve">utarties įvykdymo užtikrinimas. Sutartis galioja iki visiško prievolių įvykdymo (kol bus išnaudota </w:t>
      </w:r>
      <w:r w:rsidR="00F52C67">
        <w:rPr>
          <w:rFonts w:ascii="Calibri" w:hAnsi="Calibri" w:cs="Calibri"/>
          <w:kern w:val="2"/>
        </w:rPr>
        <w:t>p</w:t>
      </w:r>
      <w:r w:rsidRPr="00B30E07">
        <w:rPr>
          <w:rFonts w:ascii="Calibri" w:hAnsi="Calibri" w:cs="Calibri"/>
          <w:kern w:val="2"/>
        </w:rPr>
        <w:t xml:space="preserve">radinės </w:t>
      </w:r>
      <w:r w:rsidR="00F52C67">
        <w:rPr>
          <w:rFonts w:ascii="Calibri" w:hAnsi="Calibri" w:cs="Calibri"/>
          <w:kern w:val="2"/>
        </w:rPr>
        <w:t>s</w:t>
      </w:r>
      <w:r w:rsidRPr="00B30E07">
        <w:rPr>
          <w:rFonts w:ascii="Calibri" w:hAnsi="Calibri" w:cs="Calibri"/>
          <w:kern w:val="2"/>
        </w:rPr>
        <w:t xml:space="preserve">utarties vertė), bet jos terminas negali būti ilgesnis kaip </w:t>
      </w:r>
      <w:r w:rsidRPr="00B30E07">
        <w:rPr>
          <w:rFonts w:ascii="Calibri" w:hAnsi="Calibri" w:cs="Calibri"/>
          <w:b/>
          <w:bCs/>
          <w:kern w:val="2"/>
        </w:rPr>
        <w:t>4 (keturi) mėnesiai</w:t>
      </w:r>
      <w:r w:rsidRPr="00B30E07">
        <w:rPr>
          <w:rFonts w:ascii="Calibri" w:hAnsi="Calibri" w:cs="Calibri"/>
          <w:kern w:val="2"/>
        </w:rPr>
        <w:t>.</w:t>
      </w:r>
    </w:p>
    <w:p w14:paraId="2EDCB36A" w14:textId="125F0879" w:rsidR="00B30E07" w:rsidRPr="00B30E07" w:rsidRDefault="00B30E07" w:rsidP="00463EB8">
      <w:pPr>
        <w:spacing w:after="0" w:line="240" w:lineRule="auto"/>
        <w:ind w:firstLine="567"/>
        <w:contextualSpacing/>
        <w:jc w:val="both"/>
        <w:rPr>
          <w:rFonts w:ascii="Calibri" w:hAnsi="Calibri" w:cs="Calibri"/>
          <w:kern w:val="2"/>
          <w:shd w:val="clear" w:color="auto" w:fill="FFFFFF"/>
        </w:rPr>
      </w:pPr>
      <w:r w:rsidRPr="00B30E07">
        <w:rPr>
          <w:rFonts w:ascii="Calibri" w:hAnsi="Calibri" w:cs="Calibri"/>
          <w:kern w:val="2"/>
          <w:shd w:val="clear" w:color="auto" w:fill="FFFFFF"/>
        </w:rPr>
        <w:t xml:space="preserve">Tiekėjas ne vėliau kaip per kaip 10 (dešimt) darbo dienų nuo </w:t>
      </w:r>
      <w:r w:rsidR="00F52C67">
        <w:rPr>
          <w:rFonts w:ascii="Calibri" w:hAnsi="Calibri" w:cs="Calibri"/>
          <w:kern w:val="2"/>
          <w:shd w:val="clear" w:color="auto" w:fill="FFFFFF"/>
        </w:rPr>
        <w:t>s</w:t>
      </w:r>
      <w:r w:rsidRPr="00B30E07">
        <w:rPr>
          <w:rFonts w:ascii="Calibri" w:hAnsi="Calibri" w:cs="Calibri"/>
          <w:kern w:val="2"/>
          <w:shd w:val="clear" w:color="auto" w:fill="FFFFFF"/>
        </w:rPr>
        <w:t xml:space="preserve">utarties pasirašymo dienos turi pateikti </w:t>
      </w:r>
      <w:r w:rsidRPr="003102E5">
        <w:rPr>
          <w:rFonts w:ascii="Calibri" w:hAnsi="Calibri" w:cs="Calibri"/>
          <w:kern w:val="2"/>
          <w:shd w:val="clear" w:color="auto" w:fill="FFFFFF"/>
        </w:rPr>
        <w:t xml:space="preserve">Pirkėjui </w:t>
      </w:r>
      <w:r w:rsidRPr="003102E5">
        <w:rPr>
          <w:rFonts w:ascii="Calibri" w:hAnsi="Calibri" w:cs="Calibri"/>
          <w:b/>
          <w:bCs/>
          <w:kern w:val="2"/>
          <w:shd w:val="clear" w:color="auto" w:fill="FFFFFF"/>
        </w:rPr>
        <w:t xml:space="preserve">5 (penkių) proc. dydžio nuo </w:t>
      </w:r>
      <w:r w:rsidR="00F52C67">
        <w:rPr>
          <w:rFonts w:ascii="Calibri" w:hAnsi="Calibri" w:cs="Calibri"/>
          <w:b/>
          <w:bCs/>
          <w:kern w:val="2"/>
          <w:shd w:val="clear" w:color="auto" w:fill="FFFFFF"/>
        </w:rPr>
        <w:t>p</w:t>
      </w:r>
      <w:r w:rsidRPr="003102E5">
        <w:rPr>
          <w:rFonts w:ascii="Calibri" w:hAnsi="Calibri" w:cs="Calibri"/>
          <w:b/>
          <w:bCs/>
          <w:kern w:val="2"/>
          <w:shd w:val="clear" w:color="auto" w:fill="FFFFFF"/>
        </w:rPr>
        <w:t xml:space="preserve">radinės </w:t>
      </w:r>
      <w:r w:rsidR="00F52C67">
        <w:rPr>
          <w:rFonts w:ascii="Calibri" w:hAnsi="Calibri" w:cs="Calibri"/>
          <w:b/>
          <w:bCs/>
          <w:kern w:val="2"/>
          <w:shd w:val="clear" w:color="auto" w:fill="FFFFFF"/>
        </w:rPr>
        <w:t>s</w:t>
      </w:r>
      <w:r w:rsidRPr="003102E5">
        <w:rPr>
          <w:rFonts w:ascii="Calibri" w:hAnsi="Calibri" w:cs="Calibri"/>
          <w:b/>
          <w:bCs/>
          <w:kern w:val="2"/>
          <w:shd w:val="clear" w:color="auto" w:fill="FFFFFF"/>
        </w:rPr>
        <w:t>utarties vertės be PVM</w:t>
      </w:r>
      <w:r w:rsidRPr="00B30E07">
        <w:rPr>
          <w:rFonts w:ascii="Calibri" w:hAnsi="Calibri" w:cs="Calibri"/>
          <w:kern w:val="2"/>
          <w:shd w:val="clear" w:color="auto" w:fill="FFFFFF"/>
        </w:rPr>
        <w:t xml:space="preserve">, nurodytos </w:t>
      </w:r>
      <w:r w:rsidRPr="00B30E07">
        <w:t xml:space="preserve">specialiųjų </w:t>
      </w:r>
      <w:r w:rsidR="00F52C67">
        <w:t xml:space="preserve">sutarties </w:t>
      </w:r>
      <w:r w:rsidRPr="00B30E07">
        <w:rPr>
          <w:rFonts w:ascii="Calibri" w:hAnsi="Calibri" w:cs="Calibri"/>
          <w:kern w:val="2"/>
          <w:shd w:val="clear" w:color="auto" w:fill="FFFFFF"/>
        </w:rPr>
        <w:t>sąlygų 5.2 papunktyje pirmo pareikalavimo banko garantiją arba draudimo bendrovės laidavimo draudimo raštą</w:t>
      </w:r>
      <w:r>
        <w:rPr>
          <w:rFonts w:ascii="Calibri" w:hAnsi="Calibri" w:cs="Calibri"/>
          <w:kern w:val="2"/>
          <w:shd w:val="clear" w:color="auto" w:fill="FFFFFF"/>
        </w:rPr>
        <w:t>,</w:t>
      </w:r>
      <w:r w:rsidRPr="00B30E07">
        <w:rPr>
          <w:rFonts w:ascii="Calibri" w:hAnsi="Calibri" w:cs="Calibri"/>
          <w:kern w:val="2"/>
          <w:shd w:val="clear" w:color="auto" w:fill="FFFFFF"/>
        </w:rPr>
        <w:t xml:space="preserve"> atitinkančius </w:t>
      </w:r>
      <w:r w:rsidR="00F52C67">
        <w:rPr>
          <w:rFonts w:ascii="Calibri" w:hAnsi="Calibri" w:cs="Calibri"/>
          <w:kern w:val="2"/>
          <w:shd w:val="clear" w:color="auto" w:fill="FFFFFF"/>
        </w:rPr>
        <w:t>b</w:t>
      </w:r>
      <w:r w:rsidRPr="00B30E07">
        <w:rPr>
          <w:rFonts w:ascii="Calibri" w:hAnsi="Calibri" w:cs="Calibri"/>
          <w:kern w:val="2"/>
          <w:shd w:val="clear" w:color="auto" w:fill="FFFFFF"/>
        </w:rPr>
        <w:t>endrųjų</w:t>
      </w:r>
      <w:r w:rsidR="00F52C67">
        <w:rPr>
          <w:rFonts w:ascii="Calibri" w:hAnsi="Calibri" w:cs="Calibri"/>
          <w:kern w:val="2"/>
          <w:shd w:val="clear" w:color="auto" w:fill="FFFFFF"/>
        </w:rPr>
        <w:t xml:space="preserve"> sutarties</w:t>
      </w:r>
      <w:r w:rsidRPr="00B30E07">
        <w:rPr>
          <w:rFonts w:ascii="Calibri" w:hAnsi="Calibri" w:cs="Calibri"/>
          <w:kern w:val="2"/>
          <w:shd w:val="clear" w:color="auto" w:fill="FFFFFF"/>
        </w:rPr>
        <w:t xml:space="preserve"> sąlygų 10 skyriaus reikalavimus. </w:t>
      </w:r>
      <w:r w:rsidRPr="00B30E07">
        <w:rPr>
          <w:rFonts w:ascii="Calibri" w:hAnsi="Calibri" w:cs="Calibri"/>
          <w:kern w:val="2"/>
        </w:rPr>
        <w:t xml:space="preserve">Sutarties įvykdymo užtikrinimo galiojimo terminas turi būti ne trumpesnis nei </w:t>
      </w:r>
      <w:r w:rsidR="00F52C67">
        <w:rPr>
          <w:rFonts w:ascii="Calibri" w:hAnsi="Calibri" w:cs="Calibri"/>
          <w:kern w:val="2"/>
        </w:rPr>
        <w:t>s</w:t>
      </w:r>
      <w:r w:rsidRPr="00B30E07">
        <w:rPr>
          <w:rFonts w:ascii="Calibri" w:hAnsi="Calibri" w:cs="Calibri"/>
          <w:kern w:val="2"/>
        </w:rPr>
        <w:t xml:space="preserve">utarties galiojimo terminas. </w:t>
      </w:r>
      <w:r w:rsidRPr="00B30E07">
        <w:rPr>
          <w:rFonts w:ascii="Calibri" w:hAnsi="Calibri" w:cs="Calibri"/>
          <w:kern w:val="2"/>
          <w:shd w:val="clear" w:color="auto" w:fill="FFFFFF"/>
        </w:rPr>
        <w:t xml:space="preserve">Esant poreikiui, gavus Tiekėjo prašymą, šis terminas gali būti pratęstas </w:t>
      </w:r>
      <w:r w:rsidR="00F52C67">
        <w:rPr>
          <w:rFonts w:ascii="Calibri" w:hAnsi="Calibri" w:cs="Calibri"/>
          <w:kern w:val="2"/>
          <w:shd w:val="clear" w:color="auto" w:fill="FFFFFF"/>
        </w:rPr>
        <w:t>š</w:t>
      </w:r>
      <w:r w:rsidRPr="00B30E07">
        <w:rPr>
          <w:rFonts w:ascii="Calibri" w:hAnsi="Calibri" w:cs="Calibri"/>
          <w:kern w:val="2"/>
          <w:shd w:val="clear" w:color="auto" w:fill="FFFFFF"/>
        </w:rPr>
        <w:t>alių suderintam terminui.</w:t>
      </w:r>
    </w:p>
    <w:p w14:paraId="1640F94B" w14:textId="4AC7CFC5" w:rsidR="00640DBD" w:rsidRPr="00040DAA" w:rsidRDefault="00640DBD" w:rsidP="002B6FAB">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07702746"/>
      <w:bookmarkEnd w:id="2"/>
      <w:r w:rsidRPr="00040DAA">
        <w:rPr>
          <w:rFonts w:asciiTheme="minorHAnsi" w:hAnsiTheme="minorHAnsi" w:cstheme="minorHAnsi"/>
        </w:rPr>
        <w:t>Kitos sąlygos</w:t>
      </w:r>
      <w:bookmarkEnd w:id="41"/>
    </w:p>
    <w:p w14:paraId="51152AEC" w14:textId="569FBF4B" w:rsidR="00473E03" w:rsidRPr="00C648FD" w:rsidRDefault="00147634" w:rsidP="00C648FD">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7881FCAE" w14:textId="341C71A2" w:rsidR="00C87AB8" w:rsidRDefault="008D704D" w:rsidP="00C87AB8">
      <w:pPr>
        <w:shd w:val="clear" w:color="auto" w:fill="FFFFFF"/>
        <w:spacing w:after="0" w:line="240" w:lineRule="auto"/>
        <w:jc w:val="center"/>
        <w:rPr>
          <w:rFonts w:eastAsia="Calibri" w:cstheme="minorHAnsi"/>
        </w:rPr>
        <w:sectPr w:rsidR="00C87AB8" w:rsidSect="006202AE">
          <w:headerReference w:type="default" r:id="rId13"/>
          <w:footerReference w:type="default" r:id="rId14"/>
          <w:footerReference w:type="first" r:id="rId15"/>
          <w:pgSz w:w="12240" w:h="15840"/>
          <w:pgMar w:top="1134" w:right="567" w:bottom="1134" w:left="1701" w:header="720" w:footer="720" w:gutter="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0770274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44C0DF" w:rsidR="00774AA5" w:rsidRPr="004B3551" w:rsidRDefault="009F4FBE" w:rsidP="00C5501D">
            <w:pPr>
              <w:jc w:val="center"/>
              <w:rPr>
                <w:rFonts w:cstheme="minorHAnsi"/>
                <w:b/>
                <w:bCs/>
              </w:rPr>
            </w:pPr>
            <w:r w:rsidRPr="004B3551">
              <w:rPr>
                <w:rFonts w:cstheme="minorHAnsi"/>
                <w:b/>
                <w:bCs/>
              </w:rPr>
              <w:t>Eil.</w:t>
            </w:r>
            <w:r w:rsidR="00C5501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186F93" w:rsidRDefault="00186F93" w:rsidP="00186F93">
            <w:pPr>
              <w:pStyle w:val="Body2"/>
              <w:spacing w:after="0"/>
              <w:jc w:val="left"/>
              <w:rPr>
                <w:rFonts w:cstheme="minorHAnsi"/>
                <w:iCs/>
                <w:spacing w:val="-2"/>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770274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AD23C31" w14:textId="04740CFC"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 xml:space="preserve"> </w:t>
      </w:r>
      <w:r w:rsidR="004B0DAB">
        <w:rPr>
          <w:rFonts w:cstheme="minorHAnsi"/>
        </w:rPr>
        <w:t>Excel</w:t>
      </w:r>
      <w:r>
        <w:rPr>
          <w:rFonts w:cstheme="minorHAnsi"/>
        </w:rPr>
        <w:t xml:space="preserve"> formatu.</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31FEBED3" w14:textId="77777777" w:rsidR="003102E5" w:rsidRPr="003102E5" w:rsidRDefault="003102E5" w:rsidP="003102E5"/>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0" w:name="_Toc20770274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6"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45EF68EC"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tiekėjas pasitelkia ūkio subjektus, kurių pajėgumais tiekėjas remiasi</w:t>
      </w:r>
      <w:r w:rsidRPr="00EC4DF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8B0638">
        <w:trPr>
          <w:trHeight w:val="1442"/>
          <w:jc w:val="center"/>
        </w:trPr>
        <w:tc>
          <w:tcPr>
            <w:tcW w:w="1648" w:type="pct"/>
            <w:shd w:val="clear" w:color="auto" w:fill="DEEAF6" w:themeFill="accent5" w:themeFillTint="33"/>
          </w:tcPr>
          <w:p w14:paraId="357EEF7B" w14:textId="77777777" w:rsidR="00885199" w:rsidRPr="00EC4DF7" w:rsidRDefault="00885199" w:rsidP="008B063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8B0638">
            <w:pPr>
              <w:keepNext/>
              <w:spacing w:line="240" w:lineRule="auto"/>
              <w:jc w:val="center"/>
              <w:outlineLvl w:val="2"/>
              <w:rPr>
                <w:rFonts w:cstheme="minorHAnsi"/>
                <w:b/>
              </w:rPr>
            </w:pPr>
            <w:bookmarkStart w:id="51" w:name="_Toc190091897"/>
            <w:bookmarkStart w:id="52" w:name="_Toc206489379"/>
            <w:bookmarkStart w:id="53" w:name="_Toc206745624"/>
            <w:bookmarkStart w:id="54" w:name="_Toc207702750"/>
            <w:r w:rsidRPr="00EC4DF7">
              <w:rPr>
                <w:rFonts w:cstheme="minorHAnsi"/>
                <w:b/>
              </w:rPr>
              <w:t>VPĮ straipsnis, dalis, punktas bei EBVPD formos dalis pildymui</w:t>
            </w:r>
            <w:bookmarkEnd w:id="51"/>
            <w:bookmarkEnd w:id="52"/>
            <w:bookmarkEnd w:id="53"/>
            <w:bookmarkEnd w:id="54"/>
          </w:p>
        </w:tc>
        <w:tc>
          <w:tcPr>
            <w:tcW w:w="2614" w:type="pct"/>
            <w:shd w:val="clear" w:color="auto" w:fill="DEEAF6" w:themeFill="accent5" w:themeFillTint="33"/>
          </w:tcPr>
          <w:p w14:paraId="1F84B54C" w14:textId="77777777" w:rsidR="00885199" w:rsidRPr="00EC4DF7" w:rsidRDefault="00885199" w:rsidP="008B0638">
            <w:pPr>
              <w:keepNext/>
              <w:spacing w:line="240" w:lineRule="auto"/>
              <w:jc w:val="center"/>
              <w:outlineLvl w:val="2"/>
              <w:rPr>
                <w:rFonts w:cstheme="minorHAnsi"/>
                <w:b/>
              </w:rPr>
            </w:pPr>
            <w:bookmarkStart w:id="55" w:name="_Toc190091898"/>
            <w:bookmarkStart w:id="56" w:name="_Toc206489380"/>
            <w:bookmarkStart w:id="57" w:name="_Toc206745625"/>
            <w:bookmarkStart w:id="58" w:name="_Toc207702751"/>
            <w:r w:rsidRPr="00EC4DF7">
              <w:rPr>
                <w:rFonts w:cstheme="minorHAnsi"/>
                <w:b/>
              </w:rPr>
              <w:t>Dokumentai, kuriuos tiekėjas turi pateikti, siekiant įrodyti jo pašalinimo pagrindų nebuvimą</w:t>
            </w:r>
            <w:bookmarkEnd w:id="55"/>
            <w:bookmarkEnd w:id="56"/>
            <w:bookmarkEnd w:id="57"/>
            <w:bookmarkEnd w:id="58"/>
            <w:r w:rsidRPr="00EC4DF7">
              <w:rPr>
                <w:rFonts w:cstheme="minorHAnsi"/>
                <w:b/>
              </w:rPr>
              <w:t xml:space="preserve"> </w:t>
            </w:r>
          </w:p>
        </w:tc>
      </w:tr>
      <w:tr w:rsidR="00885199" w:rsidRPr="00EC4DF7" w14:paraId="332DC194" w14:textId="77777777" w:rsidTr="008B0638">
        <w:trPr>
          <w:jc w:val="center"/>
        </w:trPr>
        <w:tc>
          <w:tcPr>
            <w:tcW w:w="1648" w:type="pct"/>
          </w:tcPr>
          <w:p w14:paraId="4D0D1322" w14:textId="77777777" w:rsidR="00885199" w:rsidRPr="00EC4DF7" w:rsidRDefault="00885199" w:rsidP="008B063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8B0638">
            <w:pPr>
              <w:spacing w:line="240" w:lineRule="auto"/>
              <w:jc w:val="both"/>
              <w:rPr>
                <w:rFonts w:cstheme="minorHAnsi"/>
                <w:b/>
                <w:bCs/>
                <w:color w:val="000000"/>
                <w:bdr w:val="none" w:sz="0" w:space="0" w:color="auto" w:frame="1"/>
              </w:rPr>
            </w:pPr>
          </w:p>
          <w:p w14:paraId="274C81E6"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8B063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50850EB7" w14:textId="77777777" w:rsidR="00885199" w:rsidRPr="00EC4DF7" w:rsidRDefault="00885199" w:rsidP="008B063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8B063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8B0638">
            <w:pPr>
              <w:spacing w:line="240" w:lineRule="auto"/>
              <w:ind w:left="37"/>
              <w:rPr>
                <w:rFonts w:cstheme="minorHAnsi"/>
                <w:b/>
              </w:rPr>
            </w:pPr>
          </w:p>
          <w:p w14:paraId="0D2D97F1" w14:textId="77777777" w:rsidR="00885199" w:rsidRPr="00EC4DF7" w:rsidRDefault="00885199" w:rsidP="008B063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8B063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8B063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8B0638">
            <w:pPr>
              <w:spacing w:line="240" w:lineRule="auto"/>
              <w:jc w:val="both"/>
              <w:rPr>
                <w:rFonts w:cstheme="minorHAnsi"/>
              </w:rPr>
            </w:pPr>
          </w:p>
          <w:p w14:paraId="42D37191"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8B0638">
            <w:pPr>
              <w:spacing w:line="240" w:lineRule="auto"/>
              <w:jc w:val="both"/>
              <w:rPr>
                <w:rFonts w:cstheme="minorHAnsi"/>
              </w:rPr>
            </w:pPr>
          </w:p>
          <w:p w14:paraId="11C7517E" w14:textId="77777777" w:rsidR="00885199" w:rsidRPr="00EC4DF7" w:rsidRDefault="00885199" w:rsidP="008B063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68DF98F" w14:textId="77777777" w:rsidR="00885199" w:rsidRPr="00EC4DF7" w:rsidRDefault="00885199" w:rsidP="008B063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8B063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8B063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8B063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8B0638">
        <w:trPr>
          <w:jc w:val="center"/>
        </w:trPr>
        <w:tc>
          <w:tcPr>
            <w:tcW w:w="1648" w:type="pct"/>
          </w:tcPr>
          <w:p w14:paraId="7D680E1F" w14:textId="77777777" w:rsidR="00885199" w:rsidRPr="00EC4DF7" w:rsidRDefault="00885199" w:rsidP="008B063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8B063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8B0638">
            <w:pPr>
              <w:spacing w:after="0" w:line="240" w:lineRule="auto"/>
              <w:rPr>
                <w:rFonts w:ascii="Calibri" w:eastAsia="Yu Mincho" w:hAnsi="Calibri" w:cs="Calibri"/>
                <w:b/>
                <w:bCs/>
              </w:rPr>
            </w:pPr>
          </w:p>
          <w:p w14:paraId="3827CD8A" w14:textId="77777777" w:rsidR="00885199" w:rsidRPr="00EC4DF7" w:rsidRDefault="00885199" w:rsidP="008B063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7777777" w:rsidR="00885199" w:rsidRPr="00EC4DF7" w:rsidRDefault="00885199" w:rsidP="008B0638">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5CC3E4F9" w14:textId="77777777" w:rsidR="00885199" w:rsidRPr="00EC4DF7" w:rsidRDefault="00885199" w:rsidP="008B0638">
            <w:pPr>
              <w:spacing w:line="240" w:lineRule="auto"/>
              <w:jc w:val="both"/>
              <w:rPr>
                <w:rFonts w:cstheme="minorHAnsi"/>
              </w:rPr>
            </w:pPr>
          </w:p>
        </w:tc>
      </w:tr>
      <w:tr w:rsidR="00885199" w:rsidRPr="00EC4DF7" w14:paraId="2BA3A459" w14:textId="77777777" w:rsidTr="008B0638">
        <w:trPr>
          <w:jc w:val="center"/>
        </w:trPr>
        <w:tc>
          <w:tcPr>
            <w:tcW w:w="1648" w:type="pct"/>
          </w:tcPr>
          <w:p w14:paraId="01B4E402"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7808B5F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0016A36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8B063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8B0638">
            <w:pPr>
              <w:spacing w:line="240" w:lineRule="auto"/>
              <w:ind w:firstLine="37"/>
              <w:rPr>
                <w:rFonts w:cstheme="minorHAnsi"/>
                <w:b/>
              </w:rPr>
            </w:pPr>
          </w:p>
          <w:p w14:paraId="607E1824" w14:textId="77777777" w:rsidR="00885199" w:rsidRPr="00EC4DF7" w:rsidRDefault="00885199" w:rsidP="008B063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8B0638">
            <w:pPr>
              <w:spacing w:line="240" w:lineRule="auto"/>
              <w:jc w:val="both"/>
              <w:rPr>
                <w:rFonts w:cstheme="minorHAnsi"/>
                <w:b/>
              </w:rPr>
            </w:pPr>
          </w:p>
        </w:tc>
        <w:tc>
          <w:tcPr>
            <w:tcW w:w="2614" w:type="pct"/>
          </w:tcPr>
          <w:p w14:paraId="68C046E9" w14:textId="77777777" w:rsidR="00885199" w:rsidRPr="00EC4DF7" w:rsidRDefault="00885199" w:rsidP="008B063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8B063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8B063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8B063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8B0638">
            <w:pPr>
              <w:spacing w:line="240" w:lineRule="auto"/>
              <w:jc w:val="both"/>
              <w:rPr>
                <w:rFonts w:cstheme="minorHAnsi"/>
                <w:i/>
                <w:iCs/>
                <w:color w:val="7030A0"/>
              </w:rPr>
            </w:pPr>
          </w:p>
          <w:p w14:paraId="4A7C3C04" w14:textId="77777777" w:rsidR="00885199" w:rsidRPr="00EC4DF7" w:rsidRDefault="00885199" w:rsidP="008B0638">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1B1739E7"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8B063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8B063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8B063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8B0638">
            <w:pPr>
              <w:spacing w:line="240" w:lineRule="auto"/>
              <w:jc w:val="both"/>
              <w:rPr>
                <w:rFonts w:cstheme="minorHAnsi"/>
                <w:b/>
                <w:bCs/>
              </w:rPr>
            </w:pPr>
          </w:p>
          <w:p w14:paraId="2A78F654" w14:textId="77777777" w:rsidR="00885199" w:rsidRPr="00EC4DF7" w:rsidRDefault="00885199" w:rsidP="008B063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8B0638">
            <w:pPr>
              <w:spacing w:line="240" w:lineRule="auto"/>
              <w:jc w:val="both"/>
              <w:rPr>
                <w:rFonts w:cstheme="minorHAnsi"/>
                <w:b/>
                <w:bCs/>
              </w:rPr>
            </w:pPr>
          </w:p>
          <w:p w14:paraId="68A6A0B7"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8B0638">
            <w:pPr>
              <w:spacing w:line="240" w:lineRule="auto"/>
              <w:jc w:val="both"/>
              <w:rPr>
                <w:rFonts w:cstheme="minorHAnsi"/>
                <w:b/>
                <w:bCs/>
              </w:rPr>
            </w:pPr>
          </w:p>
          <w:p w14:paraId="31025F43" w14:textId="77777777" w:rsidR="00885199" w:rsidRPr="00EC4DF7" w:rsidRDefault="00885199" w:rsidP="008B0638">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8B0638">
            <w:pPr>
              <w:spacing w:line="240" w:lineRule="auto"/>
              <w:jc w:val="both"/>
              <w:rPr>
                <w:rFonts w:cstheme="minorHAnsi"/>
                <w:b/>
                <w:bCs/>
              </w:rPr>
            </w:pPr>
          </w:p>
          <w:p w14:paraId="73EE84DF"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8B063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8B063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8B063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8B0638">
            <w:pPr>
              <w:spacing w:after="0" w:line="240" w:lineRule="auto"/>
              <w:jc w:val="both"/>
              <w:rPr>
                <w:rFonts w:cstheme="minorHAnsi"/>
                <w:b/>
                <w:bCs/>
                <w:i/>
                <w:iCs/>
              </w:rPr>
            </w:pPr>
          </w:p>
          <w:p w14:paraId="71081BC6"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8B063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8B0638">
        <w:trPr>
          <w:jc w:val="center"/>
        </w:trPr>
        <w:tc>
          <w:tcPr>
            <w:tcW w:w="1648" w:type="pct"/>
          </w:tcPr>
          <w:p w14:paraId="3FE4C33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6213F56"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1 punktas</w:t>
            </w:r>
          </w:p>
          <w:p w14:paraId="0487AED9" w14:textId="77777777" w:rsidR="00885199" w:rsidRPr="00EC4DF7" w:rsidRDefault="00885199" w:rsidP="008B0638">
            <w:pPr>
              <w:spacing w:line="240" w:lineRule="auto"/>
              <w:ind w:left="37"/>
              <w:rPr>
                <w:rFonts w:eastAsia="Yu Mincho" w:cstheme="minorHAnsi"/>
              </w:rPr>
            </w:pPr>
          </w:p>
          <w:p w14:paraId="644B5DD2"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8B0638">
        <w:trPr>
          <w:jc w:val="center"/>
        </w:trPr>
        <w:tc>
          <w:tcPr>
            <w:tcW w:w="1648" w:type="pct"/>
          </w:tcPr>
          <w:p w14:paraId="6D0398B9"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8B0638">
            <w:pPr>
              <w:spacing w:line="240" w:lineRule="auto"/>
              <w:ind w:left="37"/>
              <w:rPr>
                <w:rFonts w:eastAsia="Yu Mincho" w:cstheme="minorHAnsi"/>
              </w:rPr>
            </w:pPr>
          </w:p>
          <w:p w14:paraId="6DA45D17"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8B0638">
        <w:trPr>
          <w:jc w:val="center"/>
        </w:trPr>
        <w:tc>
          <w:tcPr>
            <w:tcW w:w="1648" w:type="pct"/>
          </w:tcPr>
          <w:p w14:paraId="3C9DD4A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8B0638">
            <w:pPr>
              <w:spacing w:line="240" w:lineRule="auto"/>
              <w:ind w:left="37"/>
              <w:rPr>
                <w:rFonts w:eastAsia="Yu Mincho" w:cstheme="minorHAnsi"/>
              </w:rPr>
            </w:pPr>
          </w:p>
          <w:p w14:paraId="7F5D56AB"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8B0638">
        <w:trPr>
          <w:jc w:val="center"/>
        </w:trPr>
        <w:tc>
          <w:tcPr>
            <w:tcW w:w="1648" w:type="pct"/>
          </w:tcPr>
          <w:p w14:paraId="088A5866"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8B0638">
            <w:pPr>
              <w:spacing w:line="240" w:lineRule="auto"/>
              <w:ind w:left="37"/>
              <w:rPr>
                <w:rFonts w:eastAsia="Yu Mincho" w:cstheme="minorHAnsi"/>
              </w:rPr>
            </w:pPr>
          </w:p>
          <w:p w14:paraId="0A4D7C5F"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8B0638">
            <w:pPr>
              <w:spacing w:line="240" w:lineRule="auto"/>
              <w:ind w:left="32"/>
              <w:jc w:val="both"/>
              <w:rPr>
                <w:rFonts w:cstheme="minorHAnsi"/>
                <w:bCs/>
                <w:iCs/>
              </w:rPr>
            </w:pPr>
          </w:p>
          <w:p w14:paraId="66120C8E" w14:textId="77777777" w:rsidR="00885199" w:rsidRPr="00EC4DF7" w:rsidRDefault="00885199" w:rsidP="008B063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8B0638">
            <w:pPr>
              <w:spacing w:line="240" w:lineRule="auto"/>
              <w:ind w:left="32"/>
              <w:jc w:val="both"/>
              <w:rPr>
                <w:rFonts w:cstheme="minorHAnsi"/>
                <w:b/>
                <w:bCs/>
              </w:rPr>
            </w:pPr>
          </w:p>
          <w:p w14:paraId="76BD7EB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18"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885199" w:rsidRPr="00EC4DF7" w14:paraId="22483444" w14:textId="77777777" w:rsidTr="008B0638">
        <w:trPr>
          <w:jc w:val="center"/>
        </w:trPr>
        <w:tc>
          <w:tcPr>
            <w:tcW w:w="1648" w:type="pct"/>
          </w:tcPr>
          <w:p w14:paraId="3787D464"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8B0638">
            <w:pPr>
              <w:spacing w:line="240" w:lineRule="auto"/>
              <w:ind w:left="37"/>
              <w:rPr>
                <w:rFonts w:eastAsia="Yu Mincho" w:cstheme="minorHAnsi"/>
              </w:rPr>
            </w:pPr>
          </w:p>
          <w:p w14:paraId="5C2C531F"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8B0638">
        <w:trPr>
          <w:jc w:val="center"/>
        </w:trPr>
        <w:tc>
          <w:tcPr>
            <w:tcW w:w="1648" w:type="pct"/>
          </w:tcPr>
          <w:p w14:paraId="4709E686" w14:textId="77777777" w:rsidR="00885199" w:rsidRPr="00EC4DF7" w:rsidRDefault="00885199" w:rsidP="008B0638">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8B0638">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0B0434B7" w14:textId="77777777" w:rsidR="00885199" w:rsidRPr="00EC4DF7" w:rsidRDefault="00885199" w:rsidP="008B0638">
            <w:pPr>
              <w:spacing w:line="240" w:lineRule="auto"/>
              <w:rPr>
                <w:rFonts w:eastAsia="Yu Mincho" w:cstheme="minorHAnsi"/>
                <w:b/>
                <w:bCs/>
              </w:rPr>
            </w:pPr>
            <w:r w:rsidRPr="00EC4DF7">
              <w:rPr>
                <w:rFonts w:eastAsia="Yu Mincho" w:cstheme="minorHAnsi"/>
                <w:b/>
                <w:bCs/>
              </w:rPr>
              <w:lastRenderedPageBreak/>
              <w:t>VPĮ 46 straipsnio 4 dalies 6 punktas</w:t>
            </w:r>
          </w:p>
          <w:p w14:paraId="3B66F69F" w14:textId="77777777" w:rsidR="00885199" w:rsidRPr="00EC4DF7" w:rsidRDefault="00885199" w:rsidP="008B0638">
            <w:pPr>
              <w:spacing w:line="240" w:lineRule="auto"/>
              <w:rPr>
                <w:rFonts w:eastAsia="Yu Mincho" w:cstheme="minorHAnsi"/>
              </w:rPr>
            </w:pPr>
          </w:p>
          <w:p w14:paraId="780FF6B1" w14:textId="77777777" w:rsidR="00885199" w:rsidRPr="00EC4DF7" w:rsidRDefault="00885199" w:rsidP="008B063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885199" w:rsidP="008B0638">
            <w:pPr>
              <w:spacing w:line="240" w:lineRule="auto"/>
              <w:rPr>
                <w:rFonts w:cstheme="minorHAnsi"/>
              </w:rPr>
            </w:pPr>
            <w:hyperlink r:id="rId19" w:history="1">
              <w:r w:rsidRPr="00EC4DF7">
                <w:rPr>
                  <w:rFonts w:cstheme="minorHAnsi"/>
                </w:rPr>
                <w:t>https://vpt.lrv.lt/lt/nuorodos/kiti-duomenys/powerbi/nepatikimi-tiekejai-1/</w:t>
              </w:r>
            </w:hyperlink>
          </w:p>
          <w:p w14:paraId="1EC4D48C"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8B0638">
        <w:trPr>
          <w:jc w:val="center"/>
        </w:trPr>
        <w:tc>
          <w:tcPr>
            <w:tcW w:w="1648" w:type="pct"/>
          </w:tcPr>
          <w:p w14:paraId="0F0A22EB"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8B0638">
            <w:pPr>
              <w:spacing w:line="240" w:lineRule="auto"/>
              <w:jc w:val="both"/>
              <w:rPr>
                <w:rFonts w:cstheme="minorHAnsi"/>
                <w:b/>
              </w:rPr>
            </w:pPr>
          </w:p>
        </w:tc>
        <w:tc>
          <w:tcPr>
            <w:tcW w:w="738" w:type="pct"/>
          </w:tcPr>
          <w:p w14:paraId="41266195"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8B0638">
            <w:pPr>
              <w:spacing w:line="240" w:lineRule="auto"/>
              <w:rPr>
                <w:rFonts w:eastAsia="Yu Mincho" w:cstheme="minorHAnsi"/>
              </w:rPr>
            </w:pPr>
          </w:p>
          <w:p w14:paraId="08F6B9D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8B0638">
            <w:pPr>
              <w:spacing w:line="240" w:lineRule="auto"/>
              <w:jc w:val="both"/>
              <w:rPr>
                <w:rFonts w:cstheme="minorHAnsi"/>
              </w:rPr>
            </w:pPr>
          </w:p>
          <w:p w14:paraId="52DDF650" w14:textId="54ABEACA" w:rsidR="00885199" w:rsidRPr="00EC4DF7" w:rsidRDefault="00885199" w:rsidP="008B063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1" w:history="1">
              <w:r w:rsidRPr="00EC4DF7">
                <w:rPr>
                  <w:rFonts w:cstheme="minorHAnsi"/>
                  <w:color w:val="0000FF"/>
                  <w:u w:val="single"/>
                </w:rPr>
                <w:t>https://www.registrucentras.lt/jar/p/index.php</w:t>
              </w:r>
            </w:hyperlink>
          </w:p>
          <w:p w14:paraId="283F45FD" w14:textId="77777777" w:rsidR="00885199" w:rsidRPr="00EC4DF7" w:rsidRDefault="00885199" w:rsidP="008B063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hyperlink r:id="rId22" w:history="1">
              <w:r w:rsidRPr="00EC4DF7">
                <w:rPr>
                  <w:rFonts w:cstheme="minorHAnsi"/>
                </w:rPr>
                <w:t>https://vpt.lrv.lt/lt/naujienos-3/finansiniu-ataskaitu-nepateikimas-gali-tapti-kliutimi-dalyvauti-viesuosiuose-pirkimuose/</w:t>
              </w:r>
            </w:hyperlink>
          </w:p>
        </w:tc>
      </w:tr>
      <w:tr w:rsidR="00885199" w:rsidRPr="00EC4DF7" w14:paraId="51AD67DA" w14:textId="77777777" w:rsidTr="008B0638">
        <w:trPr>
          <w:jc w:val="center"/>
        </w:trPr>
        <w:tc>
          <w:tcPr>
            <w:tcW w:w="1648" w:type="pct"/>
          </w:tcPr>
          <w:p w14:paraId="5F1A2A57"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8B0638">
            <w:pPr>
              <w:spacing w:line="240" w:lineRule="auto"/>
              <w:rPr>
                <w:rFonts w:eastAsia="Yu Mincho" w:cstheme="minorHAnsi"/>
              </w:rPr>
            </w:pPr>
          </w:p>
          <w:p w14:paraId="23790606"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8B0638">
            <w:pPr>
              <w:spacing w:line="240" w:lineRule="auto"/>
              <w:ind w:left="32"/>
              <w:jc w:val="both"/>
              <w:rPr>
                <w:rFonts w:cstheme="minorHAnsi"/>
                <w:b/>
                <w:bCs/>
                <w:iCs/>
              </w:rPr>
            </w:pPr>
          </w:p>
          <w:p w14:paraId="2E536DF0" w14:textId="77777777" w:rsidR="00885199" w:rsidRPr="00EC4DF7" w:rsidRDefault="00885199" w:rsidP="008B063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3">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8B0638">
        <w:trPr>
          <w:jc w:val="center"/>
        </w:trPr>
        <w:tc>
          <w:tcPr>
            <w:tcW w:w="1648" w:type="pct"/>
          </w:tcPr>
          <w:p w14:paraId="047603F8"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8B0638">
            <w:pPr>
              <w:spacing w:line="240" w:lineRule="auto"/>
              <w:rPr>
                <w:rFonts w:eastAsia="Yu Mincho" w:cstheme="minorHAnsi"/>
              </w:rPr>
            </w:pPr>
          </w:p>
          <w:p w14:paraId="40B849B6"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8B0638">
            <w:pPr>
              <w:spacing w:line="240" w:lineRule="auto"/>
              <w:ind w:left="32"/>
              <w:jc w:val="both"/>
              <w:rPr>
                <w:rFonts w:cstheme="minorHAnsi"/>
                <w:bCs/>
                <w:iCs/>
              </w:rPr>
            </w:pPr>
          </w:p>
          <w:p w14:paraId="329B7236" w14:textId="77777777" w:rsidR="00885199" w:rsidRPr="00EC4DF7" w:rsidRDefault="00885199" w:rsidP="008B063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885199" w:rsidP="008B0638">
            <w:pPr>
              <w:spacing w:line="240" w:lineRule="auto"/>
              <w:rPr>
                <w:rFonts w:cstheme="minorHAnsi"/>
                <w:bCs/>
                <w:iCs/>
              </w:rPr>
            </w:pPr>
            <w:hyperlink r:id="rId24"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885199" w:rsidRPr="00EC4DF7" w14:paraId="0C19E036" w14:textId="77777777" w:rsidTr="008B0638">
        <w:trPr>
          <w:jc w:val="center"/>
        </w:trPr>
        <w:tc>
          <w:tcPr>
            <w:tcW w:w="1648" w:type="pct"/>
          </w:tcPr>
          <w:p w14:paraId="7CBF5787"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538DC529" w14:textId="77777777" w:rsidR="00885199" w:rsidRPr="00EC4DF7" w:rsidRDefault="00885199" w:rsidP="008B063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8B063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8B0638">
        <w:trPr>
          <w:jc w:val="center"/>
        </w:trPr>
        <w:tc>
          <w:tcPr>
            <w:tcW w:w="1648" w:type="pct"/>
          </w:tcPr>
          <w:p w14:paraId="57BB41A5"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8B063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8B0638">
            <w:pPr>
              <w:spacing w:line="240" w:lineRule="auto"/>
              <w:ind w:left="37"/>
              <w:rPr>
                <w:rFonts w:eastAsia="Yu Mincho" w:cstheme="minorHAnsi"/>
              </w:rPr>
            </w:pPr>
          </w:p>
          <w:p w14:paraId="08965F5D"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8B0638">
            <w:pPr>
              <w:spacing w:line="240" w:lineRule="auto"/>
              <w:jc w:val="both"/>
              <w:rPr>
                <w:rFonts w:cstheme="minorHAnsi"/>
              </w:rPr>
            </w:pPr>
          </w:p>
          <w:p w14:paraId="0AFBAC16" w14:textId="3C83F7DC" w:rsidR="00885199" w:rsidRPr="00EC4DF7" w:rsidRDefault="00885199" w:rsidP="008B063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885199" w:rsidP="008B0638">
            <w:pPr>
              <w:spacing w:line="240" w:lineRule="auto"/>
              <w:jc w:val="both"/>
              <w:rPr>
                <w:rFonts w:cstheme="minorHAnsi"/>
                <w:bCs/>
              </w:rPr>
            </w:pPr>
            <w:hyperlink r:id="rId25" w:history="1">
              <w:r w:rsidRPr="00EC4DF7">
                <w:rPr>
                  <w:rFonts w:cstheme="minorHAnsi"/>
                  <w:bCs/>
                  <w:color w:val="0000FF"/>
                  <w:u w:val="single"/>
                </w:rPr>
                <w:t>https://www.registrucentras.lt/jar/p/</w:t>
              </w:r>
            </w:hyperlink>
            <w:r w:rsidRPr="00EC4DF7">
              <w:rPr>
                <w:rFonts w:cstheme="minorHAnsi"/>
                <w:bCs/>
              </w:rPr>
              <w:t xml:space="preserve">. </w:t>
            </w:r>
          </w:p>
          <w:p w14:paraId="0FAF4FAB" w14:textId="77777777" w:rsidR="00885199" w:rsidRPr="00EC4DF7" w:rsidRDefault="00885199" w:rsidP="008B0638">
            <w:pPr>
              <w:spacing w:line="240" w:lineRule="auto"/>
              <w:jc w:val="both"/>
              <w:rPr>
                <w:rFonts w:cstheme="minorHAnsi"/>
                <w:b/>
                <w:bCs/>
                <w:highlight w:val="lightGray"/>
              </w:rPr>
            </w:pPr>
          </w:p>
          <w:p w14:paraId="53900A7E" w14:textId="77777777" w:rsidR="00885199" w:rsidRPr="00EC4DF7" w:rsidRDefault="00885199" w:rsidP="008B063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8B0638">
            <w:pPr>
              <w:spacing w:line="240" w:lineRule="auto"/>
              <w:ind w:left="32"/>
              <w:jc w:val="both"/>
              <w:rPr>
                <w:rFonts w:cstheme="minorHAnsi"/>
              </w:rPr>
            </w:pPr>
          </w:p>
          <w:p w14:paraId="163D3252"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8B0638">
            <w:pPr>
              <w:spacing w:after="0" w:line="240" w:lineRule="auto"/>
              <w:jc w:val="both"/>
              <w:rPr>
                <w:rFonts w:cstheme="minorHAnsi"/>
                <w:b/>
                <w:bCs/>
                <w:i/>
                <w:iCs/>
              </w:rPr>
            </w:pPr>
          </w:p>
          <w:p w14:paraId="1BDCFFCC"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8B063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8B0638">
        <w:trPr>
          <w:jc w:val="center"/>
        </w:trPr>
        <w:tc>
          <w:tcPr>
            <w:tcW w:w="1648" w:type="pct"/>
          </w:tcPr>
          <w:p w14:paraId="33790EF6"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EC4DF7">
              <w:rPr>
                <w:rFonts w:cstheme="minorHAnsi"/>
              </w:rPr>
              <w:lastRenderedPageBreak/>
              <w:t>tinkamomis priemonėmis. Šiuo pagrindu perkančioji organizacija pašalina tiekėją iš pirkimo procedūros, jeigu nuo pažeidimo padarymo dienos praėjo mažiau kaip vieni metai.</w:t>
            </w:r>
          </w:p>
        </w:tc>
        <w:tc>
          <w:tcPr>
            <w:tcW w:w="738" w:type="pct"/>
          </w:tcPr>
          <w:p w14:paraId="463FB022"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8B0638">
            <w:pPr>
              <w:spacing w:line="240" w:lineRule="auto"/>
              <w:ind w:left="37"/>
              <w:rPr>
                <w:rFonts w:eastAsia="Yu Mincho" w:cstheme="minorHAnsi"/>
              </w:rPr>
            </w:pPr>
          </w:p>
          <w:p w14:paraId="193F4EEA"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2" w:name="_Toc20770275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770275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77027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7"/>
      <w:bookmarkEnd w:id="68"/>
      <w:bookmarkEnd w:id="69"/>
      <w:bookmarkEnd w:id="70"/>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Pr="000C738B" w:rsidRDefault="00B119D8" w:rsidP="00B119D8">
      <w:pPr>
        <w:tabs>
          <w:tab w:val="num" w:pos="720"/>
        </w:tabs>
        <w:jc w:val="both"/>
        <w:rPr>
          <w:rFonts w:cstheme="minorHAnsi"/>
          <w:b/>
          <w:bCs/>
        </w:rPr>
      </w:pPr>
      <w:r w:rsidRPr="000C738B">
        <w:rPr>
          <w:rFonts w:cstheme="minorHAnsi"/>
          <w:b/>
          <w:bCs/>
          <w:iCs/>
          <w:u w:val="single"/>
        </w:rPr>
        <w:t xml:space="preserve">1. </w:t>
      </w:r>
      <w:r w:rsidR="00E41F4B" w:rsidRPr="000C738B">
        <w:rPr>
          <w:rFonts w:cstheme="minorHAnsi"/>
          <w:b/>
          <w:bCs/>
          <w:iCs/>
          <w:u w:val="single"/>
        </w:rPr>
        <w:t>Ekonomiškai naudingiausio pasiūlymo vertinimo kriterijus:</w:t>
      </w:r>
      <w:r w:rsidR="00E41F4B" w:rsidRPr="000C738B">
        <w:rPr>
          <w:rFonts w:cstheme="minorHAnsi"/>
          <w:b/>
          <w:bCs/>
          <w:i/>
          <w:iCs/>
        </w:rPr>
        <w:t xml:space="preserve"> </w:t>
      </w:r>
      <w:r w:rsidR="00E41F4B" w:rsidRPr="000C738B">
        <w:rPr>
          <w:rFonts w:cstheme="minorHAnsi"/>
          <w:b/>
          <w:bCs/>
          <w:iCs/>
        </w:rPr>
        <w:t>kainos ir kokybės santykis.</w:t>
      </w:r>
      <w:r w:rsidR="00E41F4B" w:rsidRPr="000C738B">
        <w:rPr>
          <w:rFonts w:cstheme="minorHAnsi"/>
          <w:b/>
          <w:bCs/>
        </w:rPr>
        <w:t xml:space="preserve"> </w:t>
      </w:r>
      <w:r w:rsidR="00E41F4B" w:rsidRPr="000C738B">
        <w:rPr>
          <w:rFonts w:cstheme="minorHAnsi"/>
          <w:bCs/>
        </w:rPr>
        <w:t>Pirkimo s</w:t>
      </w:r>
      <w:r w:rsidR="00E41F4B" w:rsidRPr="000C738B">
        <w:rPr>
          <w:rFonts w:cstheme="minorHAnsi"/>
        </w:rPr>
        <w:t>utartis bus sudaroma su dalyviu, pateikusiu Perkančiajai organizacijai ekonomiškai naudingiausią pasiūlymą, išrinktą pagal jos nustatytus kriterijus</w:t>
      </w:r>
      <w:r w:rsidR="00516EC4" w:rsidRPr="000C738B">
        <w:rPr>
          <w:rFonts w:cstheme="minorHAnsi"/>
        </w:rPr>
        <w:t xml:space="preserve"> </w:t>
      </w:r>
      <w:r w:rsidR="00516EC4" w:rsidRPr="000C738B">
        <w:rPr>
          <w:rFonts w:eastAsia="Times New Roman" w:cstheme="minorHAnsi"/>
          <w:lang w:eastAsia="en-US"/>
        </w:rPr>
        <w:t>(didžiausią balų skaičių surinkęs tiekėjas).</w:t>
      </w:r>
      <w:r w:rsidRPr="000C738B">
        <w:rPr>
          <w:rFonts w:cstheme="minorHAnsi"/>
          <w:b/>
          <w:bCs/>
        </w:rPr>
        <w:t xml:space="preserve"> </w:t>
      </w:r>
    </w:p>
    <w:p w14:paraId="343116F4" w14:textId="662E5B00" w:rsidR="00516EC4" w:rsidRPr="000C738B" w:rsidRDefault="00516EC4" w:rsidP="00B119D8">
      <w:pPr>
        <w:tabs>
          <w:tab w:val="num" w:pos="720"/>
        </w:tabs>
        <w:jc w:val="both"/>
        <w:rPr>
          <w:rFonts w:cstheme="minorHAnsi"/>
          <w:b/>
          <w:bCs/>
        </w:rPr>
      </w:pPr>
      <w:r w:rsidRPr="000C738B">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DA5300" w:rsidRPr="00DA5300" w14:paraId="16108931" w14:textId="77777777" w:rsidTr="00DA5300">
        <w:tc>
          <w:tcPr>
            <w:tcW w:w="3579" w:type="pct"/>
            <w:shd w:val="clear" w:color="auto" w:fill="F2F2F2"/>
            <w:vAlign w:val="center"/>
          </w:tcPr>
          <w:p w14:paraId="014C1998"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Vertinimo kriterijai</w:t>
            </w:r>
          </w:p>
        </w:tc>
        <w:tc>
          <w:tcPr>
            <w:tcW w:w="1421" w:type="pct"/>
            <w:shd w:val="clear" w:color="auto" w:fill="F2F2F2"/>
            <w:vAlign w:val="center"/>
          </w:tcPr>
          <w:p w14:paraId="5F7E946A"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Lyginamasis svoris ekonominio naudingumo įvertinime</w:t>
            </w:r>
          </w:p>
        </w:tc>
      </w:tr>
      <w:tr w:rsidR="00DA5300" w:rsidRPr="00DA5300" w14:paraId="0B62868A" w14:textId="77777777" w:rsidTr="00484CE7">
        <w:tc>
          <w:tcPr>
            <w:tcW w:w="3579" w:type="pct"/>
          </w:tcPr>
          <w:p w14:paraId="136BE436" w14:textId="77777777" w:rsidR="00DA5300" w:rsidRPr="00DA5300" w:rsidRDefault="00DA5300" w:rsidP="00DA5300">
            <w:pPr>
              <w:spacing w:after="0" w:line="240" w:lineRule="auto"/>
              <w:jc w:val="both"/>
              <w:rPr>
                <w:rFonts w:eastAsia="Times New Roman" w:cstheme="minorHAnsi"/>
                <w:spacing w:val="-2"/>
                <w:lang w:eastAsia="en-US"/>
              </w:rPr>
            </w:pPr>
            <w:r w:rsidRPr="00DA5300">
              <w:rPr>
                <w:rFonts w:eastAsia="Times New Roman" w:cstheme="minorHAnsi"/>
                <w:bCs/>
                <w:iCs/>
                <w:noProof/>
                <w:spacing w:val="-2"/>
                <w:lang w:eastAsia="en-US"/>
              </w:rPr>
              <w:t>1. Pasiūlymo kaina (C), nurodyta Pasiūlymo formos 1 punkte</w:t>
            </w:r>
          </w:p>
        </w:tc>
        <w:tc>
          <w:tcPr>
            <w:tcW w:w="1421" w:type="pct"/>
          </w:tcPr>
          <w:p w14:paraId="2D1EA31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X=91</w:t>
            </w:r>
          </w:p>
        </w:tc>
      </w:tr>
      <w:tr w:rsidR="00DA5300" w:rsidRPr="00DA5300" w14:paraId="56A36FD9" w14:textId="77777777" w:rsidTr="00484CE7">
        <w:trPr>
          <w:trHeight w:val="371"/>
        </w:trPr>
        <w:tc>
          <w:tcPr>
            <w:tcW w:w="3579" w:type="pct"/>
          </w:tcPr>
          <w:p w14:paraId="5DD01AEC" w14:textId="269D5943" w:rsidR="00841272" w:rsidRPr="00DA5300" w:rsidRDefault="00DA5300" w:rsidP="00841272">
            <w:pPr>
              <w:spacing w:after="0" w:line="240" w:lineRule="auto"/>
              <w:jc w:val="both"/>
              <w:rPr>
                <w:rFonts w:eastAsia="Times New Roman" w:cstheme="minorHAnsi"/>
                <w:spacing w:val="-2"/>
                <w:lang w:eastAsia="en-US"/>
              </w:rPr>
            </w:pPr>
            <w:r w:rsidRPr="00DA5300">
              <w:rPr>
                <w:rFonts w:eastAsia="Times New Roman" w:cstheme="minorHAnsi"/>
                <w:spacing w:val="-2"/>
                <w:lang w:eastAsia="en-US"/>
              </w:rPr>
              <w:t xml:space="preserve">2. </w:t>
            </w:r>
            <w:r w:rsidR="00841272" w:rsidRPr="00841272">
              <w:rPr>
                <w:rFonts w:ascii="Calibri" w:eastAsia="Times New Roman" w:hAnsi="Calibri" w:cs="Times New Roman"/>
                <w:spacing w:val="-2"/>
                <w:lang w:eastAsia="en-US"/>
              </w:rPr>
              <w:t>T</w:t>
            </w:r>
            <w:r w:rsidR="00841272" w:rsidRPr="00841272">
              <w:rPr>
                <w:rFonts w:ascii="Calibri" w:eastAsia="Times New Roman" w:hAnsi="Calibri" w:cs="Times New Roman"/>
                <w:lang w:eastAsia="zh-CN"/>
              </w:rPr>
              <w:t xml:space="preserve">echninės specifikacijos 4 punkto </w:t>
            </w:r>
            <w:r w:rsidR="00841272" w:rsidRPr="00841272">
              <w:rPr>
                <w:rFonts w:ascii="Calibri" w:eastAsia="Calibri" w:hAnsi="Calibri" w:cs="Calibri"/>
                <w:bCs/>
                <w:iCs/>
              </w:rPr>
              <w:t xml:space="preserve">lentelės 1 – </w:t>
            </w:r>
            <w:r w:rsidR="003102E5">
              <w:rPr>
                <w:rFonts w:ascii="Calibri" w:eastAsia="Calibri" w:hAnsi="Calibri" w:cs="Calibri"/>
                <w:bCs/>
                <w:iCs/>
              </w:rPr>
              <w:t>3</w:t>
            </w:r>
            <w:r w:rsidR="00841272" w:rsidRPr="00841272">
              <w:rPr>
                <w:rFonts w:ascii="Calibri" w:eastAsia="Calibri" w:hAnsi="Calibri" w:cs="Calibri"/>
                <w:bCs/>
                <w:iCs/>
              </w:rPr>
              <w:t xml:space="preserve"> eilutėse nurodytoms prekėms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bCs/>
                <w:iCs/>
                <w:noProof/>
                <w:spacing w:val="-2"/>
                <w:lang w:eastAsia="en-US"/>
              </w:rPr>
              <w:t xml:space="preserve">suteikiamas papildomas garantinis terminas </w:t>
            </w:r>
            <w:r w:rsidR="00841272" w:rsidRPr="00841272">
              <w:rPr>
                <w:rFonts w:ascii="Calibri" w:eastAsia="Times New Roman" w:hAnsi="Calibri" w:cs="Calibri"/>
                <w:spacing w:val="-2"/>
                <w:lang w:eastAsia="en-US"/>
              </w:rPr>
              <w:t>(V)*, nurodytas techninės specifikacijos 5 punkto lentelėje</w:t>
            </w:r>
          </w:p>
        </w:tc>
        <w:tc>
          <w:tcPr>
            <w:tcW w:w="1421" w:type="pct"/>
          </w:tcPr>
          <w:p w14:paraId="13A5B1D2"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V=9</w:t>
            </w:r>
          </w:p>
        </w:tc>
      </w:tr>
    </w:tbl>
    <w:p w14:paraId="5706B843" w14:textId="77777777"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p>
    <w:p w14:paraId="37D7D9C7" w14:textId="381E122E"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r w:rsidRPr="00DA5300">
        <w:rPr>
          <w:rFonts w:eastAsia="Times New Roman" w:cstheme="minorHAnsi"/>
          <w:iCs/>
          <w:color w:val="000000"/>
          <w:spacing w:val="-2"/>
          <w:lang w:eastAsia="en-US"/>
        </w:rPr>
        <w:t>1. Ekonominis naudingumas (S) apskaičiuojamas sudedant tiekėjo pasiūlymo kainos (C)</w:t>
      </w:r>
      <w:r w:rsidRPr="00DA5300">
        <w:rPr>
          <w:rFonts w:eastAsia="Times New Roman" w:cstheme="minorHAnsi"/>
          <w:iCs/>
          <w:spacing w:val="-2"/>
          <w:lang w:eastAsia="en-US"/>
        </w:rPr>
        <w:t xml:space="preserve"> ir </w:t>
      </w:r>
      <w:r w:rsidR="00841272" w:rsidRPr="00841272">
        <w:rPr>
          <w:rFonts w:ascii="Calibri" w:eastAsia="Times New Roman" w:hAnsi="Calibri" w:cs="Times New Roman"/>
          <w:spacing w:val="-2"/>
          <w:lang w:eastAsia="en-US"/>
        </w:rPr>
        <w:t>t</w:t>
      </w:r>
      <w:r w:rsidR="00841272" w:rsidRPr="00841272">
        <w:rPr>
          <w:rFonts w:ascii="Calibri" w:eastAsia="Times New Roman" w:hAnsi="Calibri" w:cs="Times New Roman"/>
          <w:lang w:eastAsia="zh-CN"/>
        </w:rPr>
        <w:t xml:space="preserve">echninės specifikacijos 4 punkto </w:t>
      </w:r>
      <w:r w:rsidR="00841272" w:rsidRPr="00841272">
        <w:rPr>
          <w:rFonts w:ascii="Calibri" w:eastAsia="Calibri" w:hAnsi="Calibri" w:cs="Calibri"/>
          <w:bCs/>
          <w:iCs/>
        </w:rPr>
        <w:t xml:space="preserve">lentelės 1 – </w:t>
      </w:r>
      <w:r w:rsidR="003102E5">
        <w:rPr>
          <w:rFonts w:ascii="Calibri" w:eastAsia="Calibri" w:hAnsi="Calibri" w:cs="Calibri"/>
          <w:bCs/>
          <w:iCs/>
        </w:rPr>
        <w:t>3</w:t>
      </w:r>
      <w:r w:rsidR="00841272" w:rsidRPr="00841272">
        <w:rPr>
          <w:rFonts w:ascii="Calibri" w:eastAsia="Calibri" w:hAnsi="Calibri" w:cs="Calibri"/>
          <w:bCs/>
          <w:iCs/>
        </w:rPr>
        <w:t xml:space="preserve"> eilutėse nurodytoms</w:t>
      </w:r>
      <w:r w:rsidR="00841272" w:rsidRPr="00841272">
        <w:rPr>
          <w:rFonts w:ascii="Calibri" w:eastAsia="Times New Roman" w:hAnsi="Calibri" w:cs="Calibri"/>
          <w:iCs/>
          <w:spacing w:val="-2"/>
          <w:lang w:eastAsia="en-US"/>
        </w:rPr>
        <w:t xml:space="preserve"> </w:t>
      </w:r>
      <w:r w:rsidRPr="00DA5300">
        <w:rPr>
          <w:rFonts w:eastAsia="Times New Roman" w:cstheme="minorHAnsi"/>
          <w:iCs/>
          <w:spacing w:val="-2"/>
          <w:lang w:eastAsia="en-US"/>
        </w:rPr>
        <w:t>prekėms</w:t>
      </w:r>
      <w:r w:rsidRPr="00DA5300">
        <w:rPr>
          <w:rFonts w:eastAsia="Times New Roman" w:cstheme="minorHAnsi"/>
          <w:iCs/>
          <w:color w:val="000000"/>
          <w:spacing w:val="-2"/>
          <w:lang w:eastAsia="en-US"/>
        </w:rPr>
        <w:t xml:space="preserve"> taikomo papildomo garantinio termino (V)</w:t>
      </w:r>
      <w:r w:rsidRPr="00DA5300">
        <w:rPr>
          <w:rFonts w:eastAsia="Times New Roman" w:cstheme="minorHAnsi"/>
          <w:spacing w:val="-2"/>
          <w:lang w:eastAsia="en-US"/>
        </w:rPr>
        <w:t xml:space="preserve"> balus</w:t>
      </w:r>
      <w:r w:rsidRPr="00DA5300">
        <w:rPr>
          <w:rFonts w:eastAsia="Times New Roman" w:cstheme="minorHAnsi"/>
          <w:iCs/>
          <w:spacing w:val="-2"/>
          <w:lang w:eastAsia="en-US"/>
        </w:rPr>
        <w:t>:</w:t>
      </w:r>
    </w:p>
    <w:p w14:paraId="6ECA6F4C" w14:textId="77777777" w:rsidR="00DA5300" w:rsidRPr="00DA5300" w:rsidRDefault="00DA5300" w:rsidP="00DA5300">
      <w:pPr>
        <w:numPr>
          <w:ilvl w:val="2"/>
          <w:numId w:val="0"/>
        </w:numPr>
        <w:tabs>
          <w:tab w:val="num" w:pos="720"/>
          <w:tab w:val="left" w:pos="6030"/>
        </w:tabs>
        <w:spacing w:after="0" w:line="180" w:lineRule="exact"/>
        <w:jc w:val="both"/>
        <w:rPr>
          <w:rFonts w:eastAsia="Times New Roman" w:cstheme="minorHAnsi"/>
          <w:color w:val="000000"/>
          <w:spacing w:val="-2"/>
          <w:lang w:eastAsia="en-US"/>
        </w:rPr>
      </w:pPr>
      <w:r w:rsidRPr="00DA5300">
        <w:rPr>
          <w:rFonts w:eastAsia="Times New Roman" w:cstheme="minorHAnsi"/>
          <w:color w:val="000000"/>
          <w:spacing w:val="-2"/>
          <w:lang w:eastAsia="en-US"/>
        </w:rPr>
        <w:t xml:space="preserve">                                                             </w:t>
      </w:r>
    </w:p>
    <w:p w14:paraId="671CA5CD" w14:textId="77777777" w:rsidR="00DA5300" w:rsidRPr="00DA5300" w:rsidRDefault="00DA5300" w:rsidP="00DA5300">
      <w:pPr>
        <w:numPr>
          <w:ilvl w:val="2"/>
          <w:numId w:val="0"/>
        </w:numPr>
        <w:tabs>
          <w:tab w:val="num" w:pos="720"/>
          <w:tab w:val="left" w:pos="6030"/>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S=C + V </w:t>
      </w:r>
    </w:p>
    <w:p w14:paraId="51119897" w14:textId="77777777" w:rsidR="00DA5300" w:rsidRPr="00DA5300" w:rsidRDefault="00DA5300" w:rsidP="00DA5300">
      <w:pPr>
        <w:numPr>
          <w:ilvl w:val="2"/>
          <w:numId w:val="0"/>
        </w:numPr>
        <w:tabs>
          <w:tab w:val="num" w:pos="720"/>
          <w:tab w:val="left" w:pos="6030"/>
        </w:tabs>
        <w:spacing w:after="0" w:line="180" w:lineRule="exact"/>
        <w:jc w:val="center"/>
        <w:rPr>
          <w:rFonts w:eastAsia="Times New Roman" w:cstheme="minorHAnsi"/>
          <w:color w:val="000000"/>
          <w:spacing w:val="-2"/>
          <w:lang w:eastAsia="en-US"/>
        </w:rPr>
      </w:pPr>
    </w:p>
    <w:p w14:paraId="2B17C102" w14:textId="77777777" w:rsidR="00DA5300" w:rsidRPr="00DA5300" w:rsidRDefault="00DA5300" w:rsidP="00DA5300">
      <w:pPr>
        <w:shd w:val="clear" w:color="auto" w:fill="FFFFFF"/>
        <w:tabs>
          <w:tab w:val="left" w:pos="709"/>
        </w:tabs>
        <w:spacing w:after="0" w:line="320" w:lineRule="atLeast"/>
        <w:jc w:val="both"/>
        <w:rPr>
          <w:rFonts w:eastAsia="Times New Roman" w:cstheme="minorHAnsi"/>
          <w:color w:val="000000"/>
          <w:spacing w:val="-2"/>
          <w:lang w:eastAsia="en-US"/>
        </w:rPr>
      </w:pPr>
      <w:r w:rsidRPr="00DA5300">
        <w:rPr>
          <w:rFonts w:eastAsia="Times New Roman" w:cstheme="minorHAnsi"/>
          <w:color w:val="000000"/>
          <w:spacing w:val="-2"/>
          <w:lang w:eastAsia="en-US"/>
        </w:rPr>
        <w:t>2. Tiekėjo pasiūlymo kainos balas (C) apskaičiuojamas mažiausios pasiūlytos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r w:rsidRPr="00DA5300">
        <w:rPr>
          <w:rFonts w:eastAsia="Times New Roman" w:cstheme="minorHAnsi"/>
          <w:color w:val="000000"/>
          <w:spacing w:val="-2"/>
          <w:lang w:eastAsia="en-US"/>
        </w:rPr>
        <w:t>) ir vertinamo pasiūlymo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r w:rsidRPr="00DA5300">
        <w:rPr>
          <w:rFonts w:eastAsia="Times New Roman" w:cstheme="minorHAnsi"/>
          <w:color w:val="000000"/>
          <w:spacing w:val="-2"/>
          <w:lang w:eastAsia="en-US"/>
        </w:rPr>
        <w:t>) santykį padauginant iš kainos lyginamojo svorio (X):</w:t>
      </w:r>
    </w:p>
    <w:p w14:paraId="49542FA2" w14:textId="77777777" w:rsidR="00DA5300" w:rsidRPr="00DA5300" w:rsidRDefault="00DA5300" w:rsidP="00DA5300">
      <w:pPr>
        <w:shd w:val="clear" w:color="auto" w:fill="FFFFFF"/>
        <w:tabs>
          <w:tab w:val="left" w:pos="709"/>
        </w:tabs>
        <w:spacing w:after="0" w:line="180" w:lineRule="exact"/>
        <w:jc w:val="center"/>
        <w:rPr>
          <w:rFonts w:eastAsia="Times New Roman" w:cstheme="minorHAnsi"/>
          <w:color w:val="000000"/>
          <w:spacing w:val="-2"/>
          <w:lang w:eastAsia="en-US"/>
        </w:rPr>
      </w:pPr>
    </w:p>
    <w:p w14:paraId="3DB445C0"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p>
    <w:p w14:paraId="47E49FCE"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C = ------------ x </w:t>
      </w:r>
      <w:proofErr w:type="spellStart"/>
      <w:r w:rsidRPr="00DA5300">
        <w:rPr>
          <w:rFonts w:eastAsia="Times New Roman" w:cstheme="minorHAnsi"/>
          <w:color w:val="000000"/>
          <w:spacing w:val="-2"/>
          <w:lang w:eastAsia="en-US"/>
        </w:rPr>
        <w:t>X</w:t>
      </w:r>
      <w:proofErr w:type="spellEnd"/>
    </w:p>
    <w:p w14:paraId="28D37F7F"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vertAlign w:val="subscript"/>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p>
    <w:p w14:paraId="54CF06EC" w14:textId="77777777" w:rsidR="00DA5300" w:rsidRPr="00DA5300" w:rsidRDefault="00DA5300" w:rsidP="00DA5300">
      <w:pPr>
        <w:shd w:val="clear" w:color="auto" w:fill="FFFFFF"/>
        <w:spacing w:after="0" w:line="180" w:lineRule="exact"/>
        <w:jc w:val="both"/>
        <w:rPr>
          <w:rFonts w:eastAsia="Times New Roman" w:cstheme="minorHAnsi"/>
          <w:b/>
          <w:color w:val="000000"/>
          <w:spacing w:val="-2"/>
          <w:lang w:eastAsia="en-US"/>
        </w:rPr>
      </w:pPr>
    </w:p>
    <w:p w14:paraId="25497922" w14:textId="11AA0C6A" w:rsidR="00DA5300" w:rsidRPr="00DA5300" w:rsidRDefault="00DA5300" w:rsidP="00841272">
      <w:pPr>
        <w:shd w:val="clear" w:color="auto" w:fill="FFFFFF"/>
        <w:spacing w:line="340" w:lineRule="atLeast"/>
        <w:jc w:val="both"/>
        <w:rPr>
          <w:rFonts w:ascii="Calibri" w:eastAsia="Times New Roman" w:hAnsi="Calibri" w:cs="Calibri"/>
          <w:spacing w:val="-2"/>
          <w:lang w:eastAsia="en-US"/>
        </w:rPr>
      </w:pPr>
      <w:r w:rsidRPr="00DA5300">
        <w:rPr>
          <w:rFonts w:eastAsia="Times New Roman" w:cstheme="minorHAnsi"/>
          <w:color w:val="000000"/>
          <w:spacing w:val="-2"/>
          <w:lang w:eastAsia="en-US"/>
        </w:rPr>
        <w:t xml:space="preserve">3. </w:t>
      </w:r>
      <w:r w:rsidR="00841272" w:rsidRPr="00841272">
        <w:rPr>
          <w:rFonts w:ascii="Calibri" w:eastAsia="Times New Roman" w:hAnsi="Calibri" w:cs="Times New Roman"/>
          <w:spacing w:val="-2"/>
          <w:lang w:eastAsia="en-US"/>
        </w:rPr>
        <w:t>T</w:t>
      </w:r>
      <w:r w:rsidR="00841272" w:rsidRPr="00841272">
        <w:rPr>
          <w:rFonts w:ascii="Calibri" w:eastAsia="Times New Roman" w:hAnsi="Calibri" w:cs="Times New Roman"/>
          <w:lang w:eastAsia="zh-CN"/>
        </w:rPr>
        <w:t xml:space="preserve">echninės specifikacijos 4 punkto </w:t>
      </w:r>
      <w:r w:rsidR="00841272" w:rsidRPr="00841272">
        <w:rPr>
          <w:rFonts w:ascii="Calibri" w:eastAsia="Calibri" w:hAnsi="Calibri" w:cs="Calibri"/>
          <w:bCs/>
          <w:iCs/>
        </w:rPr>
        <w:t xml:space="preserve">lentelės </w:t>
      </w:r>
      <w:r w:rsidR="00841272" w:rsidRPr="00841272">
        <w:rPr>
          <w:rFonts w:ascii="Calibri" w:eastAsia="Calibri" w:hAnsi="Calibri" w:cs="Calibri"/>
          <w:b/>
          <w:iCs/>
        </w:rPr>
        <w:t xml:space="preserve">1 – </w:t>
      </w:r>
      <w:r w:rsidR="003102E5">
        <w:rPr>
          <w:rFonts w:ascii="Calibri" w:eastAsia="Calibri" w:hAnsi="Calibri" w:cs="Calibri"/>
          <w:b/>
          <w:iCs/>
        </w:rPr>
        <w:t>3</w:t>
      </w:r>
      <w:r w:rsidR="00841272" w:rsidRPr="00841272">
        <w:rPr>
          <w:rFonts w:ascii="Calibri" w:eastAsia="Calibri" w:hAnsi="Calibri" w:cs="Calibri"/>
          <w:b/>
          <w:iCs/>
        </w:rPr>
        <w:t xml:space="preserve"> eilutėse nurodytoms prekėms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color w:val="000000"/>
          <w:spacing w:val="-2"/>
          <w:lang w:eastAsia="en-US"/>
        </w:rPr>
        <w:t>taikomo</w:t>
      </w:r>
      <w:r w:rsidR="00841272" w:rsidRPr="00841272">
        <w:rPr>
          <w:rFonts w:ascii="Calibri" w:eastAsia="Times New Roman" w:hAnsi="Calibri" w:cs="Calibri"/>
          <w:spacing w:val="-2"/>
          <w:lang w:eastAsia="en-US"/>
        </w:rPr>
        <w:t xml:space="preserve"> papildomo garantinio termino balas </w:t>
      </w:r>
      <w:r w:rsidR="00841272" w:rsidRPr="00841272">
        <w:rPr>
          <w:rFonts w:ascii="Calibri" w:eastAsia="Times New Roman" w:hAnsi="Calibri" w:cs="Calibri"/>
          <w:b/>
          <w:bCs/>
          <w:spacing w:val="-2"/>
          <w:lang w:eastAsia="en-US"/>
        </w:rPr>
        <w:t>(V)</w:t>
      </w:r>
      <w:r w:rsidR="00841272" w:rsidRPr="00841272">
        <w:rPr>
          <w:rFonts w:ascii="Calibri" w:eastAsia="Times New Roman" w:hAnsi="Calibri" w:cs="Calibri"/>
          <w:spacing w:val="-2"/>
          <w:lang w:eastAsia="en-US"/>
        </w:rPr>
        <w:t xml:space="preserve"> balas nustatomas lentelėje nustatyta tvarka:</w:t>
      </w:r>
    </w:p>
    <w:p w14:paraId="0EB8C853" w14:textId="77777777" w:rsidR="00DA5300" w:rsidRPr="00DA5300" w:rsidRDefault="00DA5300" w:rsidP="00DA5300">
      <w:pPr>
        <w:shd w:val="clear" w:color="auto" w:fill="FFFFFF"/>
        <w:spacing w:after="0" w:line="180" w:lineRule="exact"/>
        <w:jc w:val="both"/>
        <w:rPr>
          <w:rFonts w:eastAsia="Times New Roman" w:cstheme="minorHAnsi"/>
          <w:spacing w:val="-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DA5300" w:rsidRPr="000C738B" w14:paraId="6AC92C8B" w14:textId="77777777" w:rsidTr="00DA5300">
        <w:trPr>
          <w:jc w:val="center"/>
        </w:trPr>
        <w:tc>
          <w:tcPr>
            <w:tcW w:w="355" w:type="pct"/>
            <w:shd w:val="clear" w:color="auto" w:fill="F2F2F2"/>
            <w:tcMar>
              <w:top w:w="0" w:type="dxa"/>
              <w:left w:w="108" w:type="dxa"/>
              <w:bottom w:w="0" w:type="dxa"/>
              <w:right w:w="108" w:type="dxa"/>
            </w:tcMar>
            <w:hideMark/>
          </w:tcPr>
          <w:p w14:paraId="61E9C9C1"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Eil.</w:t>
            </w:r>
          </w:p>
          <w:p w14:paraId="60EDD464"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Nr.</w:t>
            </w:r>
          </w:p>
        </w:tc>
        <w:tc>
          <w:tcPr>
            <w:tcW w:w="2577" w:type="pct"/>
            <w:shd w:val="clear" w:color="auto" w:fill="F2F2F2"/>
            <w:tcMar>
              <w:top w:w="0" w:type="dxa"/>
              <w:left w:w="108" w:type="dxa"/>
              <w:bottom w:w="0" w:type="dxa"/>
              <w:right w:w="108" w:type="dxa"/>
            </w:tcMar>
            <w:hideMark/>
          </w:tcPr>
          <w:p w14:paraId="1EF9F405" w14:textId="0FD8A4CF" w:rsidR="00DA5300" w:rsidRPr="00DA5300" w:rsidRDefault="00841272" w:rsidP="00DA5300">
            <w:pPr>
              <w:spacing w:after="0" w:line="240" w:lineRule="auto"/>
              <w:jc w:val="center"/>
              <w:rPr>
                <w:rFonts w:eastAsia="Times New Roman" w:cstheme="minorHAnsi"/>
                <w:b/>
                <w:bCs/>
                <w:spacing w:val="-2"/>
                <w:lang w:eastAsia="en-US"/>
              </w:rPr>
            </w:pPr>
            <w:r w:rsidRPr="00841272">
              <w:rPr>
                <w:rFonts w:eastAsia="Times New Roman" w:cstheme="minorHAnsi"/>
                <w:b/>
                <w:bCs/>
                <w:spacing w:val="-2"/>
                <w:lang w:eastAsia="en-US"/>
              </w:rPr>
              <w:t xml:space="preserve">Techninės specifikacijos 4 punkto lentelės 1 – </w:t>
            </w:r>
            <w:r w:rsidR="003102E5">
              <w:rPr>
                <w:rFonts w:eastAsia="Times New Roman" w:cstheme="minorHAnsi"/>
                <w:b/>
                <w:bCs/>
                <w:spacing w:val="-2"/>
                <w:lang w:eastAsia="en-US"/>
              </w:rPr>
              <w:t>3</w:t>
            </w:r>
            <w:r w:rsidRPr="00841272">
              <w:rPr>
                <w:rFonts w:eastAsia="Times New Roman" w:cstheme="minorHAnsi"/>
                <w:b/>
                <w:bCs/>
                <w:spacing w:val="-2"/>
                <w:lang w:eastAsia="en-US"/>
              </w:rPr>
              <w:t xml:space="preserve"> eilutėse nurodytoms prekėms suteikiamas papildomas garantinis terminas metais*</w:t>
            </w:r>
          </w:p>
        </w:tc>
        <w:tc>
          <w:tcPr>
            <w:tcW w:w="2068" w:type="pct"/>
            <w:shd w:val="clear" w:color="auto" w:fill="F2F2F2"/>
            <w:tcMar>
              <w:top w:w="0" w:type="dxa"/>
              <w:left w:w="108" w:type="dxa"/>
              <w:bottom w:w="0" w:type="dxa"/>
              <w:right w:w="108" w:type="dxa"/>
            </w:tcMar>
            <w:hideMark/>
          </w:tcPr>
          <w:p w14:paraId="761328AC"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 xml:space="preserve">Skiriami </w:t>
            </w:r>
          </w:p>
          <w:p w14:paraId="580C4BEA"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balai (V)</w:t>
            </w:r>
          </w:p>
        </w:tc>
      </w:tr>
      <w:tr w:rsidR="00DA5300" w:rsidRPr="00DA5300" w14:paraId="0930E4ED" w14:textId="77777777" w:rsidTr="00484CE7">
        <w:trPr>
          <w:jc w:val="center"/>
        </w:trPr>
        <w:tc>
          <w:tcPr>
            <w:tcW w:w="355" w:type="pct"/>
            <w:tcMar>
              <w:top w:w="0" w:type="dxa"/>
              <w:left w:w="108" w:type="dxa"/>
              <w:bottom w:w="0" w:type="dxa"/>
              <w:right w:w="108" w:type="dxa"/>
            </w:tcMar>
            <w:hideMark/>
          </w:tcPr>
          <w:p w14:paraId="42BEB6D9"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1.</w:t>
            </w:r>
          </w:p>
        </w:tc>
        <w:tc>
          <w:tcPr>
            <w:tcW w:w="2577" w:type="pct"/>
            <w:tcMar>
              <w:top w:w="0" w:type="dxa"/>
              <w:left w:w="108" w:type="dxa"/>
              <w:bottom w:w="0" w:type="dxa"/>
              <w:right w:w="108" w:type="dxa"/>
            </w:tcMar>
            <w:hideMark/>
          </w:tcPr>
          <w:p w14:paraId="29798178"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c>
          <w:tcPr>
            <w:tcW w:w="2068" w:type="pct"/>
            <w:tcMar>
              <w:top w:w="0" w:type="dxa"/>
              <w:left w:w="108" w:type="dxa"/>
              <w:bottom w:w="0" w:type="dxa"/>
              <w:right w:w="108" w:type="dxa"/>
            </w:tcMar>
            <w:hideMark/>
          </w:tcPr>
          <w:p w14:paraId="35689BE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r>
      <w:tr w:rsidR="00DA5300" w:rsidRPr="00DA5300" w14:paraId="0887FEEE" w14:textId="77777777" w:rsidTr="00484CE7">
        <w:trPr>
          <w:jc w:val="center"/>
        </w:trPr>
        <w:tc>
          <w:tcPr>
            <w:tcW w:w="355" w:type="pct"/>
            <w:tcMar>
              <w:top w:w="0" w:type="dxa"/>
              <w:left w:w="108" w:type="dxa"/>
              <w:bottom w:w="0" w:type="dxa"/>
              <w:right w:w="108" w:type="dxa"/>
            </w:tcMar>
            <w:hideMark/>
          </w:tcPr>
          <w:p w14:paraId="33CB17F0"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2.</w:t>
            </w:r>
          </w:p>
        </w:tc>
        <w:tc>
          <w:tcPr>
            <w:tcW w:w="2577" w:type="pct"/>
            <w:tcMar>
              <w:top w:w="0" w:type="dxa"/>
              <w:left w:w="108" w:type="dxa"/>
              <w:bottom w:w="0" w:type="dxa"/>
              <w:right w:w="108" w:type="dxa"/>
            </w:tcMar>
            <w:hideMark/>
          </w:tcPr>
          <w:p w14:paraId="116222BD"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1</w:t>
            </w:r>
          </w:p>
        </w:tc>
        <w:tc>
          <w:tcPr>
            <w:tcW w:w="2068" w:type="pct"/>
            <w:tcMar>
              <w:top w:w="0" w:type="dxa"/>
              <w:left w:w="108" w:type="dxa"/>
              <w:bottom w:w="0" w:type="dxa"/>
              <w:right w:w="108" w:type="dxa"/>
            </w:tcMar>
            <w:hideMark/>
          </w:tcPr>
          <w:p w14:paraId="7CDB6A3F"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r>
      <w:tr w:rsidR="00DA5300" w:rsidRPr="00DA5300" w14:paraId="7B1141FA" w14:textId="77777777" w:rsidTr="00484CE7">
        <w:trPr>
          <w:jc w:val="center"/>
        </w:trPr>
        <w:tc>
          <w:tcPr>
            <w:tcW w:w="355" w:type="pct"/>
            <w:tcMar>
              <w:top w:w="0" w:type="dxa"/>
              <w:left w:w="108" w:type="dxa"/>
              <w:bottom w:w="0" w:type="dxa"/>
              <w:right w:w="108" w:type="dxa"/>
            </w:tcMar>
            <w:hideMark/>
          </w:tcPr>
          <w:p w14:paraId="644BB6AB"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3.</w:t>
            </w:r>
          </w:p>
        </w:tc>
        <w:tc>
          <w:tcPr>
            <w:tcW w:w="2577" w:type="pct"/>
            <w:tcMar>
              <w:top w:w="0" w:type="dxa"/>
              <w:left w:w="108" w:type="dxa"/>
              <w:bottom w:w="0" w:type="dxa"/>
              <w:right w:w="108" w:type="dxa"/>
            </w:tcMar>
            <w:hideMark/>
          </w:tcPr>
          <w:p w14:paraId="47AB9F87"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2</w:t>
            </w:r>
          </w:p>
        </w:tc>
        <w:tc>
          <w:tcPr>
            <w:tcW w:w="2068" w:type="pct"/>
            <w:tcMar>
              <w:top w:w="0" w:type="dxa"/>
              <w:left w:w="108" w:type="dxa"/>
              <w:bottom w:w="0" w:type="dxa"/>
              <w:right w:w="108" w:type="dxa"/>
            </w:tcMar>
            <w:hideMark/>
          </w:tcPr>
          <w:p w14:paraId="1E13DCFB"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6</w:t>
            </w:r>
          </w:p>
        </w:tc>
      </w:tr>
      <w:tr w:rsidR="00DA5300" w:rsidRPr="00DA5300" w14:paraId="0F50F8C3" w14:textId="77777777" w:rsidTr="00484CE7">
        <w:trPr>
          <w:jc w:val="center"/>
        </w:trPr>
        <w:tc>
          <w:tcPr>
            <w:tcW w:w="355" w:type="pct"/>
            <w:tcMar>
              <w:top w:w="0" w:type="dxa"/>
              <w:left w:w="108" w:type="dxa"/>
              <w:bottom w:w="0" w:type="dxa"/>
              <w:right w:w="108" w:type="dxa"/>
            </w:tcMar>
          </w:tcPr>
          <w:p w14:paraId="601D07E2"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4.</w:t>
            </w:r>
          </w:p>
        </w:tc>
        <w:tc>
          <w:tcPr>
            <w:tcW w:w="2577" w:type="pct"/>
            <w:tcMar>
              <w:top w:w="0" w:type="dxa"/>
              <w:left w:w="108" w:type="dxa"/>
              <w:bottom w:w="0" w:type="dxa"/>
              <w:right w:w="108" w:type="dxa"/>
            </w:tcMar>
          </w:tcPr>
          <w:p w14:paraId="54C450E0"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c>
          <w:tcPr>
            <w:tcW w:w="2068" w:type="pct"/>
            <w:tcMar>
              <w:top w:w="0" w:type="dxa"/>
              <w:left w:w="108" w:type="dxa"/>
              <w:bottom w:w="0" w:type="dxa"/>
              <w:right w:w="108" w:type="dxa"/>
            </w:tcMar>
          </w:tcPr>
          <w:p w14:paraId="0A5F912C"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9</w:t>
            </w:r>
          </w:p>
        </w:tc>
      </w:tr>
    </w:tbl>
    <w:p w14:paraId="30641806" w14:textId="77777777" w:rsidR="00DA5300" w:rsidRPr="00DA5300" w:rsidRDefault="00DA5300" w:rsidP="00DA5300">
      <w:pPr>
        <w:shd w:val="clear" w:color="auto" w:fill="FFFFFF"/>
        <w:spacing w:after="0" w:line="180" w:lineRule="exact"/>
        <w:jc w:val="both"/>
        <w:rPr>
          <w:rFonts w:eastAsia="Times New Roman" w:cstheme="minorHAnsi"/>
          <w:i/>
          <w:iCs/>
          <w:color w:val="000000"/>
          <w:spacing w:val="-2"/>
          <w:lang w:eastAsia="en-US"/>
        </w:rPr>
      </w:pPr>
    </w:p>
    <w:p w14:paraId="0AFA6717" w14:textId="77777777" w:rsidR="00DA5300" w:rsidRPr="00DA5300" w:rsidRDefault="00DA5300" w:rsidP="00DA5300">
      <w:pPr>
        <w:shd w:val="clear" w:color="auto" w:fill="FFFFFF"/>
        <w:spacing w:after="0"/>
        <w:jc w:val="both"/>
        <w:rPr>
          <w:rFonts w:eastAsia="Times New Roman" w:cstheme="minorHAnsi"/>
          <w:i/>
          <w:iCs/>
          <w:color w:val="000000"/>
          <w:spacing w:val="-2"/>
          <w:lang w:eastAsia="en-US"/>
        </w:rPr>
      </w:pPr>
      <w:r w:rsidRPr="00DA5300">
        <w:rPr>
          <w:rFonts w:eastAsia="Times New Roman" w:cstheme="minorHAnsi"/>
          <w:i/>
          <w:iCs/>
          <w:color w:val="000000"/>
          <w:spacing w:val="-2"/>
          <w:lang w:eastAsia="en-US"/>
        </w:rPr>
        <w:t>*Pastabos:</w:t>
      </w:r>
    </w:p>
    <w:p w14:paraId="41A8A2EE" w14:textId="364E9178"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1) </w:t>
      </w:r>
      <w:r w:rsidRPr="00841272">
        <w:rPr>
          <w:rFonts w:ascii="Calibri" w:eastAsia="Times New Roman" w:hAnsi="Calibri" w:cs="Times New Roman"/>
          <w:i/>
          <w:iCs/>
          <w:spacing w:val="-2"/>
          <w:lang w:eastAsia="en-US"/>
        </w:rPr>
        <w:t>T</w:t>
      </w:r>
      <w:r w:rsidRPr="00841272">
        <w:rPr>
          <w:rFonts w:ascii="Calibri" w:eastAsia="Times New Roman" w:hAnsi="Calibri" w:cs="Times New Roman"/>
          <w:i/>
          <w:iCs/>
          <w:lang w:eastAsia="zh-CN"/>
        </w:rPr>
        <w:t xml:space="preserve">echninės specifikacijos 4 punkto </w:t>
      </w:r>
      <w:r w:rsidRPr="00841272">
        <w:rPr>
          <w:rFonts w:ascii="Calibri" w:eastAsia="Calibri" w:hAnsi="Calibri" w:cs="Calibri"/>
          <w:i/>
          <w:iCs/>
        </w:rPr>
        <w:t xml:space="preserve">lentelės 1 – </w:t>
      </w:r>
      <w:r w:rsidR="003102E5">
        <w:rPr>
          <w:rFonts w:ascii="Calibri" w:eastAsia="Calibri" w:hAnsi="Calibri" w:cs="Calibri"/>
          <w:i/>
          <w:iCs/>
        </w:rPr>
        <w:t>3</w:t>
      </w:r>
      <w:r w:rsidRPr="00841272">
        <w:rPr>
          <w:rFonts w:ascii="Calibri" w:eastAsia="Calibri" w:hAnsi="Calibri" w:cs="Calibri"/>
          <w:i/>
          <w:iCs/>
        </w:rPr>
        <w:t xml:space="preserve"> eilutėse nurodytų p</w:t>
      </w:r>
      <w:r w:rsidRPr="00841272">
        <w:rPr>
          <w:rFonts w:ascii="Calibri" w:eastAsia="Times New Roman" w:hAnsi="Calibri" w:cs="Calibri"/>
          <w:i/>
          <w:spacing w:val="-2"/>
          <w:lang w:eastAsia="en-US"/>
        </w:rPr>
        <w:t xml:space="preserve">rekių </w:t>
      </w:r>
      <w:r w:rsidRPr="00841272">
        <w:rPr>
          <w:rFonts w:ascii="Calibri" w:eastAsia="Times New Roman" w:hAnsi="Calibri" w:cs="Calibri"/>
          <w:bCs/>
          <w:i/>
          <w:spacing w:val="-2"/>
          <w:lang w:eastAsia="en-US"/>
        </w:rPr>
        <w:t>papildomas</w:t>
      </w:r>
      <w:r w:rsidRPr="00841272">
        <w:rPr>
          <w:rFonts w:ascii="Calibri" w:eastAsia="Times New Roman" w:hAnsi="Calibri" w:cs="Calibri"/>
          <w:b/>
          <w:bCs/>
          <w:i/>
          <w:spacing w:val="-2"/>
          <w:lang w:eastAsia="en-US"/>
        </w:rPr>
        <w:t xml:space="preserve"> </w:t>
      </w:r>
      <w:r w:rsidRPr="00841272">
        <w:rPr>
          <w:rFonts w:ascii="Calibri" w:eastAsia="Times New Roman" w:hAnsi="Calibri" w:cs="Calibri"/>
          <w:i/>
          <w:iCs/>
          <w:color w:val="000000"/>
          <w:spacing w:val="-2"/>
          <w:lang w:eastAsia="en-US"/>
        </w:rPr>
        <w:t xml:space="preserve">garantinis terminas – </w:t>
      </w:r>
      <w:r w:rsidRPr="00841272">
        <w:rPr>
          <w:rFonts w:ascii="Calibri" w:eastAsia="Times New Roman" w:hAnsi="Calibri" w:cs="Calibri"/>
          <w:i/>
          <w:iCs/>
          <w:spacing w:val="-2"/>
          <w:lang w:eastAsia="en-US"/>
        </w:rPr>
        <w:t>tiekėjo ar prekių gamintojo suteikiamas papildomas terminas, viršijantis privalomą techninėje specifikacijoje nustatytą 2 metų</w:t>
      </w:r>
      <w:r w:rsidRPr="00841272">
        <w:rPr>
          <w:rFonts w:ascii="Calibri" w:eastAsia="Times New Roman" w:hAnsi="Calibri" w:cs="Calibri"/>
          <w:i/>
          <w:iCs/>
          <w:color w:val="000000"/>
          <w:spacing w:val="-2"/>
          <w:lang w:eastAsia="en-US"/>
        </w:rPr>
        <w:t xml:space="preserve"> garantinį terminą.  </w:t>
      </w:r>
    </w:p>
    <w:p w14:paraId="7D7F58FA" w14:textId="5E08AB67"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lastRenderedPageBreak/>
        <w:t xml:space="preserve">2) </w:t>
      </w:r>
      <w:r w:rsidRPr="00841272">
        <w:rPr>
          <w:rFonts w:ascii="Calibri" w:eastAsia="Calibri" w:hAnsi="Calibri" w:cs="Calibri"/>
          <w:i/>
          <w:noProof/>
          <w:lang w:eastAsia="en-US"/>
        </w:rPr>
        <w:t>Balai už pasiūlytą papildomą garantinį terminą bus skiriami tik už 1-3 papildomus metus, t. y. jei Tiekėjas nepasiūlys</w:t>
      </w:r>
      <w:r w:rsidRPr="00841272">
        <w:rPr>
          <w:rFonts w:ascii="Calibri" w:eastAsia="Times New Roman" w:hAnsi="Calibri" w:cs="Times New Roman"/>
          <w:i/>
          <w:spacing w:val="-2"/>
          <w:lang w:eastAsia="en-US"/>
        </w:rPr>
        <w:t xml:space="preserve"> t</w:t>
      </w:r>
      <w:r w:rsidRPr="00841272">
        <w:rPr>
          <w:rFonts w:ascii="Calibri" w:eastAsia="Times New Roman" w:hAnsi="Calibri" w:cs="Times New Roman"/>
          <w:i/>
          <w:lang w:eastAsia="zh-CN"/>
        </w:rPr>
        <w:t xml:space="preserve">echninės specifikacijos 4 punkto </w:t>
      </w:r>
      <w:r w:rsidRPr="00841272">
        <w:rPr>
          <w:rFonts w:ascii="Calibri" w:eastAsia="Calibri" w:hAnsi="Calibri" w:cs="Calibri"/>
          <w:i/>
        </w:rPr>
        <w:t xml:space="preserve">lentelės 1 – </w:t>
      </w:r>
      <w:r w:rsidR="00833051">
        <w:rPr>
          <w:rFonts w:ascii="Calibri" w:eastAsia="Calibri" w:hAnsi="Calibri" w:cs="Calibri"/>
          <w:i/>
        </w:rPr>
        <w:t>3</w:t>
      </w:r>
      <w:r w:rsidRPr="00841272">
        <w:rPr>
          <w:rFonts w:ascii="Calibri" w:eastAsia="Calibri" w:hAnsi="Calibri" w:cs="Calibri"/>
          <w:i/>
        </w:rPr>
        <w:t xml:space="preserve"> eilutėse nurodytoms</w:t>
      </w:r>
      <w:r w:rsidRPr="00841272">
        <w:rPr>
          <w:rFonts w:ascii="Calibri" w:eastAsia="Calibri" w:hAnsi="Calibri" w:cs="Calibri"/>
          <w:b/>
          <w:i/>
          <w:noProof/>
          <w:lang w:eastAsia="en-US"/>
        </w:rPr>
        <w:t xml:space="preserve"> </w:t>
      </w:r>
      <w:r w:rsidRPr="00841272">
        <w:rPr>
          <w:rFonts w:ascii="Calibri" w:eastAsia="Calibri" w:hAnsi="Calibri" w:cs="Calibri"/>
          <w:bCs/>
          <w:i/>
          <w:noProof/>
          <w:lang w:eastAsia="en-US"/>
        </w:rPr>
        <w:t>papildomo garantinio termino, jam bus skirta 0 balų už šį kriterijų,</w:t>
      </w:r>
      <w:r w:rsidRPr="00841272">
        <w:rPr>
          <w:rFonts w:ascii="Calibri" w:eastAsia="Calibri" w:hAnsi="Calibri" w:cs="Calibri"/>
          <w:i/>
          <w:noProof/>
          <w:lang w:eastAsia="en-US"/>
        </w:rPr>
        <w:t xml:space="preserve"> bet jei daugiau nei 3 metai, tai bus skaičiuojama, kad pasiūlė 3 metus. </w:t>
      </w:r>
      <w:r w:rsidRPr="00841272">
        <w:rPr>
          <w:rFonts w:ascii="Calibri" w:eastAsia="Calibri" w:hAnsi="Calibri" w:cs="Calibri"/>
          <w:i/>
          <w:iCs/>
          <w:noProof/>
          <w:lang w:eastAsia="en-US"/>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19856AD4" w14:textId="784EB17D"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spacing w:val="-2"/>
          <w:lang w:eastAsia="en-US"/>
        </w:rPr>
        <w:t xml:space="preserve">4) </w:t>
      </w:r>
      <w:r w:rsidRPr="00841272">
        <w:rPr>
          <w:rFonts w:ascii="Calibri" w:eastAsia="Calibri" w:hAnsi="Calibri" w:cs="Calibri"/>
          <w:i/>
          <w:noProof/>
          <w:lang w:eastAsia="en-US"/>
        </w:rPr>
        <w:t xml:space="preserve">Tiekėjas negali siūlyti papildomo garantinio termino tik kai kurioms prekėms, t. y. papildomas garantinis terminas turi būti siūlomas visoms </w:t>
      </w:r>
      <w:r w:rsidRPr="00841272">
        <w:rPr>
          <w:rFonts w:ascii="Calibri" w:eastAsia="Times New Roman" w:hAnsi="Calibri" w:cs="Times New Roman"/>
          <w:i/>
          <w:iCs/>
          <w:spacing w:val="-2"/>
          <w:lang w:eastAsia="en-US"/>
        </w:rPr>
        <w:t>t</w:t>
      </w:r>
      <w:r w:rsidRPr="00841272">
        <w:rPr>
          <w:rFonts w:ascii="Calibri" w:eastAsia="Times New Roman" w:hAnsi="Calibri" w:cs="Times New Roman"/>
          <w:i/>
          <w:iCs/>
          <w:lang w:eastAsia="zh-CN"/>
        </w:rPr>
        <w:t xml:space="preserve">echninės specifikacijos 4 punkto </w:t>
      </w:r>
      <w:r w:rsidRPr="00841272">
        <w:rPr>
          <w:rFonts w:ascii="Calibri" w:eastAsia="Calibri" w:hAnsi="Calibri" w:cs="Calibri"/>
          <w:i/>
          <w:iCs/>
        </w:rPr>
        <w:t xml:space="preserve">lentelės 1 – </w:t>
      </w:r>
      <w:r w:rsidR="00833051">
        <w:rPr>
          <w:rFonts w:ascii="Calibri" w:eastAsia="Calibri" w:hAnsi="Calibri" w:cs="Calibri"/>
          <w:i/>
          <w:iCs/>
        </w:rPr>
        <w:t>3</w:t>
      </w:r>
      <w:r w:rsidRPr="00841272">
        <w:rPr>
          <w:rFonts w:ascii="Calibri" w:eastAsia="Calibri" w:hAnsi="Calibri" w:cs="Calibri"/>
          <w:i/>
          <w:iCs/>
        </w:rPr>
        <w:t xml:space="preserve"> eilutėse nurodytoms </w:t>
      </w:r>
      <w:r w:rsidRPr="00841272">
        <w:rPr>
          <w:rFonts w:ascii="Calibri" w:eastAsia="Calibri" w:hAnsi="Calibri" w:cs="Calibri"/>
          <w:i/>
          <w:iCs/>
          <w:noProof/>
          <w:lang w:eastAsia="en-US"/>
        </w:rPr>
        <w:t xml:space="preserve">prekėms. </w:t>
      </w:r>
    </w:p>
    <w:p w14:paraId="2E60122C" w14:textId="48424806" w:rsidR="00841272" w:rsidRPr="00841272" w:rsidRDefault="00841272" w:rsidP="00841272">
      <w:pPr>
        <w:shd w:val="clear" w:color="auto" w:fill="FFFFFF"/>
        <w:spacing w:after="0"/>
        <w:jc w:val="both"/>
        <w:rPr>
          <w:rFonts w:ascii="Calibri" w:eastAsia="Calibri" w:hAnsi="Calibri" w:cs="Calibri"/>
          <w:i/>
          <w:iCs/>
          <w:noProof/>
          <w:lang w:eastAsia="en-US"/>
        </w:rPr>
      </w:pPr>
      <w:r w:rsidRPr="00841272">
        <w:rPr>
          <w:rFonts w:ascii="Calibri" w:eastAsia="Times New Roman" w:hAnsi="Calibri" w:cs="Calibri"/>
          <w:i/>
          <w:iCs/>
          <w:spacing w:val="-2"/>
          <w:lang w:eastAsia="en-US"/>
        </w:rPr>
        <w:t>5) T</w:t>
      </w:r>
      <w:r w:rsidRPr="00841272">
        <w:rPr>
          <w:rFonts w:ascii="Calibri" w:eastAsia="Calibri" w:hAnsi="Calibri" w:cs="Calibri"/>
          <w:i/>
          <w:noProof/>
          <w:lang w:eastAsia="en-US"/>
        </w:rPr>
        <w:t xml:space="preserve">iekėjas negali siūlyti skirtingų papildomų garantinių terminų atskiroms prekėms, t. y. turi būti siūlomas vienodas papildomas garantinis terminas visoms </w:t>
      </w:r>
      <w:r w:rsidRPr="00841272">
        <w:rPr>
          <w:rFonts w:ascii="Calibri" w:eastAsia="Times New Roman" w:hAnsi="Calibri" w:cs="Times New Roman"/>
          <w:i/>
          <w:iCs/>
          <w:spacing w:val="-2"/>
          <w:lang w:eastAsia="en-US"/>
        </w:rPr>
        <w:t>t</w:t>
      </w:r>
      <w:r w:rsidRPr="00841272">
        <w:rPr>
          <w:rFonts w:ascii="Calibri" w:eastAsia="Times New Roman" w:hAnsi="Calibri" w:cs="Times New Roman"/>
          <w:i/>
          <w:iCs/>
          <w:lang w:eastAsia="zh-CN"/>
        </w:rPr>
        <w:t xml:space="preserve">echninės specifikacijos 4 punkto </w:t>
      </w:r>
      <w:r w:rsidRPr="00841272">
        <w:rPr>
          <w:rFonts w:ascii="Calibri" w:eastAsia="Calibri" w:hAnsi="Calibri" w:cs="Calibri"/>
          <w:i/>
          <w:iCs/>
        </w:rPr>
        <w:t xml:space="preserve">lentelės 1 – </w:t>
      </w:r>
      <w:r w:rsidR="00833051">
        <w:rPr>
          <w:rFonts w:ascii="Calibri" w:eastAsia="Calibri" w:hAnsi="Calibri" w:cs="Calibri"/>
          <w:i/>
          <w:iCs/>
        </w:rPr>
        <w:t>3</w:t>
      </w:r>
      <w:r w:rsidRPr="00841272">
        <w:rPr>
          <w:rFonts w:ascii="Calibri" w:eastAsia="Calibri" w:hAnsi="Calibri" w:cs="Calibri"/>
          <w:i/>
          <w:iCs/>
        </w:rPr>
        <w:t xml:space="preserve"> eilutėse</w:t>
      </w:r>
      <w:r w:rsidRPr="00841272">
        <w:rPr>
          <w:rFonts w:ascii="Calibri" w:eastAsia="Calibri" w:hAnsi="Calibri" w:cs="Calibri"/>
          <w:i/>
          <w:noProof/>
          <w:lang w:eastAsia="en-US"/>
        </w:rPr>
        <w:t xml:space="preserve"> nurodytoms prekėms.</w:t>
      </w:r>
      <w:r w:rsidRPr="00841272">
        <w:rPr>
          <w:rFonts w:ascii="Calibri" w:eastAsia="Calibri" w:hAnsi="Calibri" w:cs="Calibri"/>
          <w:i/>
          <w:iCs/>
          <w:noProof/>
          <w:lang w:eastAsia="en-US"/>
        </w:rPr>
        <w:t xml:space="preserve"> </w:t>
      </w:r>
    </w:p>
    <w:p w14:paraId="36A5DC94" w14:textId="76610A74" w:rsidR="00841272" w:rsidRPr="00841272" w:rsidRDefault="00841272" w:rsidP="00841272">
      <w:pPr>
        <w:shd w:val="clear" w:color="auto" w:fill="FFFFFF"/>
        <w:spacing w:after="0"/>
        <w:jc w:val="both"/>
        <w:rPr>
          <w:rFonts w:ascii="Calibri" w:eastAsia="Calibri" w:hAnsi="Calibri" w:cs="Calibri"/>
          <w:i/>
          <w:iCs/>
          <w:noProof/>
          <w:lang w:eastAsia="en-US"/>
        </w:rPr>
      </w:pPr>
      <w:r w:rsidRPr="00841272">
        <w:rPr>
          <w:rFonts w:ascii="Calibri" w:eastAsia="Calibri" w:hAnsi="Calibri" w:cs="Calibri"/>
          <w:i/>
          <w:iCs/>
          <w:noProof/>
          <w:lang w:eastAsia="en-US"/>
        </w:rPr>
        <w:t xml:space="preserve">6) </w:t>
      </w:r>
      <w:r w:rsidRPr="00841272">
        <w:rPr>
          <w:rFonts w:ascii="Calibri" w:eastAsia="Calibri" w:hAnsi="Calibri" w:cs="Calibri"/>
          <w:i/>
          <w:lang w:eastAsia="en-US"/>
        </w:rPr>
        <w:t xml:space="preserve">Tuo atveju, jeigu tiekėjas pateiks gamintojo dokumentus, kuriuose bus nurodytas bendras suteikiamas garantinis terminas, perkančioji organizacija skaičiuodama papildomą garantinį terminą iš nurodyto bendro atims 2 metus privalomo garantinio termino, ir skirtumą laikys papildomu garantiniu terminu (pvz. jei bus nurodytas garantinis terminas 5 metai, bus atimami 2 metai ir 3 metai bus laikomi papildomu garantiniu terminu). Ta pati nuostata taikoma, ir jeigu </w:t>
      </w:r>
      <w:r w:rsidR="00463EB8">
        <w:rPr>
          <w:rFonts w:ascii="Calibri" w:eastAsia="Calibri" w:hAnsi="Calibri" w:cs="Calibri"/>
          <w:i/>
          <w:lang w:eastAsia="en-US"/>
        </w:rPr>
        <w:t>t</w:t>
      </w:r>
      <w:r w:rsidRPr="00841272">
        <w:rPr>
          <w:rFonts w:ascii="Calibri" w:eastAsia="Calibri" w:hAnsi="Calibri" w:cs="Calibri"/>
          <w:i/>
          <w:lang w:eastAsia="en-US"/>
        </w:rPr>
        <w:t>ekėjo  pateiktame garantiniame termine nebus aiškiai išskirta, kad tai yra papildomas garantinis terminas, kuris suteikiamas virš privalomo 2 metų garantinio termino.</w:t>
      </w:r>
    </w:p>
    <w:p w14:paraId="140BF542" w14:textId="77777777" w:rsidR="00841272" w:rsidRPr="00841272" w:rsidRDefault="00841272" w:rsidP="00841272">
      <w:pPr>
        <w:spacing w:after="0"/>
        <w:jc w:val="both"/>
        <w:rPr>
          <w:rFonts w:ascii="Calibri" w:eastAsia="Times New Roman" w:hAnsi="Calibri" w:cs="Calibri"/>
          <w:lang w:eastAsia="en-US"/>
        </w:rPr>
      </w:pPr>
      <w:r w:rsidRPr="00841272">
        <w:rPr>
          <w:rFonts w:ascii="Calibri" w:eastAsia="Times New Roman" w:hAnsi="Calibri" w:cs="Calibri"/>
          <w:i/>
          <w:iCs/>
          <w:spacing w:val="-2"/>
          <w:lang w:eastAsia="en-US"/>
        </w:rPr>
        <w:t xml:space="preserve">7) </w:t>
      </w:r>
      <w:r w:rsidRPr="00841272">
        <w:rPr>
          <w:rFonts w:ascii="Calibri" w:eastAsia="Times New Roman" w:hAnsi="Calibri" w:cs="Calibri"/>
          <w:bCs/>
          <w:i/>
          <w:iCs/>
          <w:lang w:eastAsia="en-US"/>
        </w:rPr>
        <w:t xml:space="preserve">Prekių papildomas garantinis terminas yra kokybės kriterijus (vienas iš ekonominio naudingumo vertinimo kriterijų), todėl tiekėjo pateiktų dokumentų tikslinimas </w:t>
      </w:r>
      <w:r w:rsidRPr="00841272">
        <w:rPr>
          <w:rFonts w:ascii="Calibri" w:eastAsia="Times New Roman" w:hAnsi="Calibri" w:cs="Calibri"/>
          <w:i/>
          <w:iCs/>
          <w:spacing w:val="-5"/>
          <w:lang w:eastAsia="en-US"/>
        </w:rPr>
        <w:t>(naujų duomenų pateikimas) galimas tik Pasiūlymų patikslinimo, papildymo ar paaiškinimo taisyklių, patvirtintų 2022-12-30 Viešųjų pirkimų tarnybos direktoriaus įsakymu Nr. 1S-240 numatytais atvejais ir tvarka.</w:t>
      </w:r>
    </w:p>
    <w:p w14:paraId="76EC89DA" w14:textId="502459DD" w:rsidR="00193BC0" w:rsidRPr="000C738B" w:rsidRDefault="00193BC0" w:rsidP="00516EC4">
      <w:pPr>
        <w:spacing w:after="0"/>
        <w:jc w:val="both"/>
        <w:rPr>
          <w:rFonts w:eastAsia="Times New Roman" w:cstheme="minorHAnsi"/>
          <w:spacing w:val="-2"/>
          <w:lang w:eastAsia="en-US"/>
        </w:rPr>
      </w:pP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3D8CCDF3" w14:textId="34626623" w:rsidR="008D704D" w:rsidRPr="00F0499F" w:rsidRDefault="00841272" w:rsidP="008D704D">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207702755"/>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008D704D" w:rsidRPr="00F0499F">
        <w:rPr>
          <w:rFonts w:asciiTheme="minorHAnsi" w:eastAsia="Calibri" w:hAnsiTheme="minorHAnsi" w:cstheme="minorHAnsi"/>
          <w:color w:val="0070C0"/>
          <w:sz w:val="21"/>
          <w:szCs w:val="21"/>
        </w:rPr>
        <w:t>“</w:t>
      </w:r>
      <w:bookmarkEnd w:id="71"/>
      <w:bookmarkEnd w:id="72"/>
      <w:bookmarkEnd w:id="73"/>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4" w:name="_Toc207702756"/>
      <w:bookmarkStart w:id="75" w:name="_Ref39586171"/>
      <w:bookmarkStart w:id="76" w:name="_Ref39673580"/>
      <w:bookmarkStart w:id="7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4"/>
    </w:p>
    <w:p w14:paraId="5B45E78B" w14:textId="7CC12D88" w:rsidR="00210594" w:rsidRDefault="00210594" w:rsidP="00210594"/>
    <w:p w14:paraId="444E5FED" w14:textId="6D82A0E6" w:rsidR="00D36AC0" w:rsidRPr="00F0499F" w:rsidRDefault="00D36AC0" w:rsidP="00D36AC0">
      <w:pPr>
        <w:pStyle w:val="Paantrat"/>
        <w:jc w:val="center"/>
        <w:rPr>
          <w:rFonts w:cstheme="minorHAnsi"/>
          <w:bCs/>
          <w:smallCaps/>
          <w:sz w:val="22"/>
          <w:szCs w:val="22"/>
        </w:rPr>
      </w:pPr>
      <w:r>
        <w:t>TECHNINĖ SPECIFIKACIJA</w:t>
      </w:r>
    </w:p>
    <w:p w14:paraId="23BA7CB1" w14:textId="77777777" w:rsidR="00D36AC0" w:rsidRDefault="00D36AC0" w:rsidP="004F7D67">
      <w:pPr>
        <w:jc w:val="both"/>
        <w:rPr>
          <w:rFonts w:cstheme="minorHAnsi"/>
        </w:rPr>
      </w:pPr>
    </w:p>
    <w:p w14:paraId="042B2357" w14:textId="18843A3A"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5"/>
    <w:bookmarkEnd w:id="76"/>
    <w:bookmarkEnd w:id="77"/>
    <w:p w14:paraId="19FCA8C7" w14:textId="77777777" w:rsidR="004F7D67" w:rsidRDefault="004F7D67" w:rsidP="00210594"/>
    <w:sectPr w:rsidR="004F7D67" w:rsidSect="006202AE">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1C03" w14:textId="77777777" w:rsidR="00C2799D" w:rsidRDefault="00C2799D" w:rsidP="00D05666">
      <w:r>
        <w:separator/>
      </w:r>
    </w:p>
  </w:endnote>
  <w:endnote w:type="continuationSeparator" w:id="0">
    <w:p w14:paraId="22E1ECD2" w14:textId="77777777" w:rsidR="00C2799D" w:rsidRDefault="00C2799D" w:rsidP="00D05666">
      <w:r>
        <w:continuationSeparator/>
      </w:r>
    </w:p>
  </w:endnote>
  <w:endnote w:type="continuationNotice" w:id="1">
    <w:p w14:paraId="4D2485A1" w14:textId="77777777" w:rsidR="00C2799D" w:rsidRDefault="00C2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755E8F79" w:rsidR="005D1FBB" w:rsidRDefault="005D1FBB">
        <w:pPr>
          <w:pStyle w:val="Porat"/>
          <w:jc w:val="right"/>
        </w:pPr>
        <w:r>
          <w:fldChar w:fldCharType="begin"/>
        </w:r>
        <w:r>
          <w:instrText xml:space="preserve"> PAGE   \* MERGEFORMAT </w:instrText>
        </w:r>
        <w:r>
          <w:fldChar w:fldCharType="separate"/>
        </w:r>
        <w:r w:rsidR="00D23797">
          <w:rPr>
            <w:noProof/>
          </w:rPr>
          <w:t>37</w:t>
        </w:r>
        <w:r>
          <w:rPr>
            <w:noProof/>
          </w:rPr>
          <w:fldChar w:fldCharType="end"/>
        </w:r>
      </w:p>
    </w:sdtContent>
  </w:sdt>
  <w:p w14:paraId="384D48BF" w14:textId="77777777" w:rsidR="005D1FBB" w:rsidRDefault="005D1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5D1FBB" w:rsidRDefault="005D1FBB">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E440A55" w:rsidR="005D1FBB" w:rsidRDefault="005D1FBB">
    <w:pPr>
      <w:pStyle w:val="Porat"/>
      <w:jc w:val="right"/>
    </w:pPr>
    <w:r>
      <w:fldChar w:fldCharType="begin"/>
    </w:r>
    <w:r>
      <w:instrText xml:space="preserve"> PAGE   \* MERGEFORMAT </w:instrText>
    </w:r>
    <w:r>
      <w:fldChar w:fldCharType="separate"/>
    </w:r>
    <w:r w:rsidR="00D23797">
      <w:rPr>
        <w:noProof/>
      </w:rPr>
      <w:t>22</w:t>
    </w:r>
    <w:r>
      <w:rPr>
        <w:noProof/>
      </w:rPr>
      <w:fldChar w:fldCharType="end"/>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A245" w14:textId="77777777" w:rsidR="00C2799D" w:rsidRDefault="00C2799D" w:rsidP="00D05666">
      <w:r>
        <w:separator/>
      </w:r>
    </w:p>
  </w:footnote>
  <w:footnote w:type="continuationSeparator" w:id="0">
    <w:p w14:paraId="25A2A4D1" w14:textId="77777777" w:rsidR="00C2799D" w:rsidRDefault="00C2799D" w:rsidP="00D05666">
      <w:r>
        <w:continuationSeparator/>
      </w:r>
    </w:p>
  </w:footnote>
  <w:footnote w:type="continuationNotice" w:id="1">
    <w:p w14:paraId="7F231023" w14:textId="77777777" w:rsidR="00C2799D" w:rsidRDefault="00C27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2D13D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27613781">
    <w:abstractNumId w:val="6"/>
  </w:num>
  <w:num w:numId="2" w16cid:durableId="1649088730">
    <w:abstractNumId w:val="3"/>
  </w:num>
  <w:num w:numId="3" w16cid:durableId="1155293551">
    <w:abstractNumId w:val="14"/>
  </w:num>
  <w:num w:numId="4" w16cid:durableId="427392098">
    <w:abstractNumId w:val="17"/>
  </w:num>
  <w:num w:numId="5" w16cid:durableId="766923236">
    <w:abstractNumId w:val="12"/>
  </w:num>
  <w:num w:numId="6" w16cid:durableId="1429496108">
    <w:abstractNumId w:val="23"/>
  </w:num>
  <w:num w:numId="7" w16cid:durableId="1250820309">
    <w:abstractNumId w:val="21"/>
  </w:num>
  <w:num w:numId="8" w16cid:durableId="1084378058">
    <w:abstractNumId w:val="2"/>
  </w:num>
  <w:num w:numId="9" w16cid:durableId="631980048">
    <w:abstractNumId w:val="22"/>
  </w:num>
  <w:num w:numId="10" w16cid:durableId="1908224761">
    <w:abstractNumId w:val="20"/>
  </w:num>
  <w:num w:numId="11" w16cid:durableId="181356228">
    <w:abstractNumId w:val="16"/>
  </w:num>
  <w:num w:numId="12" w16cid:durableId="1591811151">
    <w:abstractNumId w:val="9"/>
  </w:num>
  <w:num w:numId="13" w16cid:durableId="2001036617">
    <w:abstractNumId w:val="11"/>
  </w:num>
  <w:num w:numId="14" w16cid:durableId="940918844">
    <w:abstractNumId w:val="19"/>
  </w:num>
  <w:num w:numId="15" w16cid:durableId="1102262523">
    <w:abstractNumId w:val="4"/>
  </w:num>
  <w:num w:numId="16" w16cid:durableId="1536234490">
    <w:abstractNumId w:val="5"/>
  </w:num>
  <w:num w:numId="17" w16cid:durableId="1192182011">
    <w:abstractNumId w:val="10"/>
  </w:num>
  <w:num w:numId="18" w16cid:durableId="1133870580">
    <w:abstractNumId w:val="13"/>
  </w:num>
  <w:num w:numId="19" w16cid:durableId="338584410">
    <w:abstractNumId w:val="8"/>
  </w:num>
  <w:num w:numId="20" w16cid:durableId="434908396">
    <w:abstractNumId w:val="15"/>
  </w:num>
  <w:num w:numId="21" w16cid:durableId="1754013730">
    <w:abstractNumId w:val="0"/>
  </w:num>
  <w:num w:numId="22" w16cid:durableId="678628437">
    <w:abstractNumId w:val="1"/>
  </w:num>
  <w:num w:numId="23" w16cid:durableId="1065572140">
    <w:abstractNumId w:val="7"/>
  </w:num>
  <w:num w:numId="24" w16cid:durableId="1606303524">
    <w:abstractNumId w:val="18"/>
  </w:num>
  <w:num w:numId="25" w16cid:durableId="16470757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73"/>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1B9"/>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51"/>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8B"/>
    <w:rsid w:val="000D0F58"/>
    <w:rsid w:val="000D13C8"/>
    <w:rsid w:val="000D13D6"/>
    <w:rsid w:val="000D18E9"/>
    <w:rsid w:val="000D1DE9"/>
    <w:rsid w:val="000D26D8"/>
    <w:rsid w:val="000D412D"/>
    <w:rsid w:val="000D4406"/>
    <w:rsid w:val="000D4B9C"/>
    <w:rsid w:val="000D4E2B"/>
    <w:rsid w:val="000D5C58"/>
    <w:rsid w:val="000D638A"/>
    <w:rsid w:val="000D71C2"/>
    <w:rsid w:val="000D7494"/>
    <w:rsid w:val="000D7AD2"/>
    <w:rsid w:val="000E081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87C"/>
    <w:rsid w:val="0010505E"/>
    <w:rsid w:val="001059F7"/>
    <w:rsid w:val="00105A57"/>
    <w:rsid w:val="00105FA3"/>
    <w:rsid w:val="001072BE"/>
    <w:rsid w:val="0010779C"/>
    <w:rsid w:val="00107A04"/>
    <w:rsid w:val="00110481"/>
    <w:rsid w:val="00111429"/>
    <w:rsid w:val="00111943"/>
    <w:rsid w:val="0011199A"/>
    <w:rsid w:val="00111E73"/>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1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1A0A"/>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4E"/>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1F7D7D"/>
    <w:rsid w:val="001F7F27"/>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978"/>
    <w:rsid w:val="0023232F"/>
    <w:rsid w:val="00233169"/>
    <w:rsid w:val="0023335E"/>
    <w:rsid w:val="002338C0"/>
    <w:rsid w:val="002342E3"/>
    <w:rsid w:val="00234717"/>
    <w:rsid w:val="00234920"/>
    <w:rsid w:val="00234B3D"/>
    <w:rsid w:val="0023505D"/>
    <w:rsid w:val="002358F1"/>
    <w:rsid w:val="00236FBF"/>
    <w:rsid w:val="002374F8"/>
    <w:rsid w:val="00237EA0"/>
    <w:rsid w:val="002411C2"/>
    <w:rsid w:val="00241200"/>
    <w:rsid w:val="002415C7"/>
    <w:rsid w:val="0024180E"/>
    <w:rsid w:val="00241D43"/>
    <w:rsid w:val="00242459"/>
    <w:rsid w:val="002425E8"/>
    <w:rsid w:val="00242A0E"/>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7"/>
    <w:rsid w:val="002B49CA"/>
    <w:rsid w:val="002B4DFD"/>
    <w:rsid w:val="002B6251"/>
    <w:rsid w:val="002B6B9E"/>
    <w:rsid w:val="002B6FAB"/>
    <w:rsid w:val="002B6FF7"/>
    <w:rsid w:val="002B75F7"/>
    <w:rsid w:val="002B781B"/>
    <w:rsid w:val="002C04FA"/>
    <w:rsid w:val="002C14FC"/>
    <w:rsid w:val="002C17A0"/>
    <w:rsid w:val="002C1FB6"/>
    <w:rsid w:val="002C215A"/>
    <w:rsid w:val="002C27BD"/>
    <w:rsid w:val="002C27F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2E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253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626"/>
    <w:rsid w:val="0035265E"/>
    <w:rsid w:val="00352C78"/>
    <w:rsid w:val="003536CF"/>
    <w:rsid w:val="00353A48"/>
    <w:rsid w:val="00353D1B"/>
    <w:rsid w:val="00354AB4"/>
    <w:rsid w:val="00355501"/>
    <w:rsid w:val="00355743"/>
    <w:rsid w:val="00355846"/>
    <w:rsid w:val="003559E0"/>
    <w:rsid w:val="00356D0D"/>
    <w:rsid w:val="00356EE8"/>
    <w:rsid w:val="003576C1"/>
    <w:rsid w:val="00357BB8"/>
    <w:rsid w:val="00357C23"/>
    <w:rsid w:val="003600F2"/>
    <w:rsid w:val="00360DB9"/>
    <w:rsid w:val="00360F9B"/>
    <w:rsid w:val="00361525"/>
    <w:rsid w:val="003617F1"/>
    <w:rsid w:val="003625CD"/>
    <w:rsid w:val="00362719"/>
    <w:rsid w:val="00363134"/>
    <w:rsid w:val="00365384"/>
    <w:rsid w:val="003660B8"/>
    <w:rsid w:val="00366578"/>
    <w:rsid w:val="003671C3"/>
    <w:rsid w:val="00370489"/>
    <w:rsid w:val="00370682"/>
    <w:rsid w:val="003713E4"/>
    <w:rsid w:val="00371433"/>
    <w:rsid w:val="00373245"/>
    <w:rsid w:val="003739EC"/>
    <w:rsid w:val="00373C97"/>
    <w:rsid w:val="003741D5"/>
    <w:rsid w:val="00374529"/>
    <w:rsid w:val="00374650"/>
    <w:rsid w:val="00374A04"/>
    <w:rsid w:val="00375417"/>
    <w:rsid w:val="0037545E"/>
    <w:rsid w:val="003754D9"/>
    <w:rsid w:val="00375B68"/>
    <w:rsid w:val="0037632B"/>
    <w:rsid w:val="00376628"/>
    <w:rsid w:val="0037691C"/>
    <w:rsid w:val="00376E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42"/>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8"/>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2A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7"/>
    <w:rsid w:val="004A7F0E"/>
    <w:rsid w:val="004B0DAB"/>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366"/>
    <w:rsid w:val="004F6FEF"/>
    <w:rsid w:val="004F7943"/>
    <w:rsid w:val="004F7D67"/>
    <w:rsid w:val="005002B8"/>
    <w:rsid w:val="00500818"/>
    <w:rsid w:val="00500EA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7B"/>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6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ED5"/>
    <w:rsid w:val="005B715B"/>
    <w:rsid w:val="005C0000"/>
    <w:rsid w:val="005C0258"/>
    <w:rsid w:val="005C0B37"/>
    <w:rsid w:val="005C17C2"/>
    <w:rsid w:val="005C1DF4"/>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3D"/>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2AE"/>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3BC"/>
    <w:rsid w:val="006C662E"/>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4A"/>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C4F"/>
    <w:rsid w:val="00801D84"/>
    <w:rsid w:val="0080269D"/>
    <w:rsid w:val="00803A98"/>
    <w:rsid w:val="00803F0D"/>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1"/>
    <w:rsid w:val="0083310A"/>
    <w:rsid w:val="008335C6"/>
    <w:rsid w:val="00833AB8"/>
    <w:rsid w:val="00834CBF"/>
    <w:rsid w:val="00835378"/>
    <w:rsid w:val="008358C9"/>
    <w:rsid w:val="00835AA5"/>
    <w:rsid w:val="00836AC1"/>
    <w:rsid w:val="00837056"/>
    <w:rsid w:val="008409D4"/>
    <w:rsid w:val="00840BEE"/>
    <w:rsid w:val="008411C2"/>
    <w:rsid w:val="0084127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5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3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AC3"/>
    <w:rsid w:val="00985BDD"/>
    <w:rsid w:val="00985F55"/>
    <w:rsid w:val="00986CE1"/>
    <w:rsid w:val="00986FE3"/>
    <w:rsid w:val="0098749E"/>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E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006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E3"/>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A17"/>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244"/>
    <w:rsid w:val="00AE1C5F"/>
    <w:rsid w:val="00AE2B70"/>
    <w:rsid w:val="00AE3439"/>
    <w:rsid w:val="00AE422D"/>
    <w:rsid w:val="00AE55E5"/>
    <w:rsid w:val="00AE58C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0E0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33"/>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1D"/>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8FD"/>
    <w:rsid w:val="00C6497D"/>
    <w:rsid w:val="00C64A65"/>
    <w:rsid w:val="00C64C41"/>
    <w:rsid w:val="00C64C7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51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7"/>
    <w:rsid w:val="00CC3925"/>
    <w:rsid w:val="00CC45EE"/>
    <w:rsid w:val="00CC4786"/>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5B80"/>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614B"/>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6AC0"/>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1F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9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42"/>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00"/>
    <w:rsid w:val="00DA62B5"/>
    <w:rsid w:val="00DA649F"/>
    <w:rsid w:val="00DA6C21"/>
    <w:rsid w:val="00DA72F8"/>
    <w:rsid w:val="00DA758B"/>
    <w:rsid w:val="00DA7A8A"/>
    <w:rsid w:val="00DA7EE1"/>
    <w:rsid w:val="00DB0683"/>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587"/>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D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32D"/>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87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12"/>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4A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3E2"/>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65"/>
    <w:rsid w:val="00F5171B"/>
    <w:rsid w:val="00F51A87"/>
    <w:rsid w:val="00F52939"/>
    <w:rsid w:val="00F52B84"/>
    <w:rsid w:val="00F52C6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957"/>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5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67"/>
    <w:rsid w:val="00FD51C2"/>
    <w:rsid w:val="00FD53CF"/>
    <w:rsid w:val="00FD5D6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7863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394759">
      <w:bodyDiv w:val="1"/>
      <w:marLeft w:val="0"/>
      <w:marRight w:val="0"/>
      <w:marTop w:val="0"/>
      <w:marBottom w:val="0"/>
      <w:divBdr>
        <w:top w:val="none" w:sz="0" w:space="0" w:color="auto"/>
        <w:left w:val="none" w:sz="0" w:space="0" w:color="auto"/>
        <w:bottom w:val="none" w:sz="0" w:space="0" w:color="auto"/>
        <w:right w:val="none" w:sz="0" w:space="0" w:color="auto"/>
      </w:divBdr>
      <w:divsChild>
        <w:div w:id="1589775902">
          <w:marLeft w:val="-225"/>
          <w:marRight w:val="-225"/>
          <w:marTop w:val="0"/>
          <w:marBottom w:val="0"/>
          <w:divBdr>
            <w:top w:val="none" w:sz="0" w:space="0" w:color="auto"/>
            <w:left w:val="none" w:sz="0" w:space="0" w:color="auto"/>
            <w:bottom w:val="none" w:sz="0" w:space="0" w:color="auto"/>
            <w:right w:val="none" w:sz="0" w:space="0" w:color="auto"/>
          </w:divBdr>
          <w:divsChild>
            <w:div w:id="748379952">
              <w:marLeft w:val="0"/>
              <w:marRight w:val="0"/>
              <w:marTop w:val="0"/>
              <w:marBottom w:val="0"/>
              <w:divBdr>
                <w:top w:val="none" w:sz="0" w:space="0" w:color="auto"/>
                <w:left w:val="none" w:sz="0" w:space="0" w:color="auto"/>
                <w:bottom w:val="none" w:sz="0" w:space="0" w:color="auto"/>
                <w:right w:val="none" w:sz="0" w:space="0" w:color="auto"/>
              </w:divBdr>
              <w:divsChild>
                <w:div w:id="823005752">
                  <w:marLeft w:val="0"/>
                  <w:marRight w:val="0"/>
                  <w:marTop w:val="0"/>
                  <w:marBottom w:val="0"/>
                  <w:divBdr>
                    <w:top w:val="none" w:sz="0" w:space="0" w:color="auto"/>
                    <w:left w:val="none" w:sz="0" w:space="0" w:color="auto"/>
                    <w:bottom w:val="none" w:sz="0" w:space="0" w:color="auto"/>
                    <w:right w:val="none" w:sz="0" w:space="0" w:color="auto"/>
                  </w:divBdr>
                </w:div>
                <w:div w:id="2082213937">
                  <w:marLeft w:val="0"/>
                  <w:marRight w:val="0"/>
                  <w:marTop w:val="0"/>
                  <w:marBottom w:val="0"/>
                  <w:divBdr>
                    <w:top w:val="none" w:sz="0" w:space="0" w:color="auto"/>
                    <w:left w:val="none" w:sz="0" w:space="0" w:color="auto"/>
                    <w:bottom w:val="none" w:sz="0" w:space="0" w:color="auto"/>
                    <w:right w:val="none" w:sz="0" w:space="0" w:color="auto"/>
                  </w:divBdr>
                </w:div>
                <w:div w:id="1040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302">
          <w:marLeft w:val="0"/>
          <w:marRight w:val="0"/>
          <w:marTop w:val="0"/>
          <w:marBottom w:val="0"/>
          <w:divBdr>
            <w:top w:val="none" w:sz="0" w:space="0" w:color="auto"/>
            <w:left w:val="none" w:sz="0" w:space="0" w:color="auto"/>
            <w:bottom w:val="none" w:sz="0" w:space="0" w:color="auto"/>
            <w:right w:val="none" w:sz="0" w:space="0" w:color="auto"/>
          </w:divBdr>
        </w:div>
        <w:div w:id="1226407415">
          <w:marLeft w:val="0"/>
          <w:marRight w:val="0"/>
          <w:marTop w:val="0"/>
          <w:marBottom w:val="0"/>
          <w:divBdr>
            <w:top w:val="none" w:sz="0" w:space="0" w:color="auto"/>
            <w:left w:val="none" w:sz="0" w:space="0" w:color="auto"/>
            <w:bottom w:val="none" w:sz="0" w:space="0" w:color="auto"/>
            <w:right w:val="none" w:sz="0" w:space="0" w:color="auto"/>
          </w:divBdr>
        </w:div>
        <w:div w:id="59640669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296816">
      <w:bodyDiv w:val="1"/>
      <w:marLeft w:val="0"/>
      <w:marRight w:val="0"/>
      <w:marTop w:val="0"/>
      <w:marBottom w:val="0"/>
      <w:divBdr>
        <w:top w:val="none" w:sz="0" w:space="0" w:color="auto"/>
        <w:left w:val="none" w:sz="0" w:space="0" w:color="auto"/>
        <w:bottom w:val="none" w:sz="0" w:space="0" w:color="auto"/>
        <w:right w:val="none" w:sz="0" w:space="0" w:color="auto"/>
      </w:divBdr>
      <w:divsChild>
        <w:div w:id="631134719">
          <w:marLeft w:val="-225"/>
          <w:marRight w:val="-225"/>
          <w:marTop w:val="0"/>
          <w:marBottom w:val="0"/>
          <w:divBdr>
            <w:top w:val="none" w:sz="0" w:space="0" w:color="auto"/>
            <w:left w:val="none" w:sz="0" w:space="0" w:color="auto"/>
            <w:bottom w:val="none" w:sz="0" w:space="0" w:color="auto"/>
            <w:right w:val="none" w:sz="0" w:space="0" w:color="auto"/>
          </w:divBdr>
          <w:divsChild>
            <w:div w:id="1962565960">
              <w:marLeft w:val="0"/>
              <w:marRight w:val="0"/>
              <w:marTop w:val="0"/>
              <w:marBottom w:val="0"/>
              <w:divBdr>
                <w:top w:val="none" w:sz="0" w:space="0" w:color="auto"/>
                <w:left w:val="none" w:sz="0" w:space="0" w:color="auto"/>
                <w:bottom w:val="none" w:sz="0" w:space="0" w:color="auto"/>
                <w:right w:val="none" w:sz="0" w:space="0" w:color="auto"/>
              </w:divBdr>
              <w:divsChild>
                <w:div w:id="321204814">
                  <w:marLeft w:val="0"/>
                  <w:marRight w:val="0"/>
                  <w:marTop w:val="0"/>
                  <w:marBottom w:val="0"/>
                  <w:divBdr>
                    <w:top w:val="none" w:sz="0" w:space="0" w:color="auto"/>
                    <w:left w:val="none" w:sz="0" w:space="0" w:color="auto"/>
                    <w:bottom w:val="none" w:sz="0" w:space="0" w:color="auto"/>
                    <w:right w:val="none" w:sz="0" w:space="0" w:color="auto"/>
                  </w:divBdr>
                </w:div>
                <w:div w:id="1630277968">
                  <w:marLeft w:val="0"/>
                  <w:marRight w:val="0"/>
                  <w:marTop w:val="0"/>
                  <w:marBottom w:val="0"/>
                  <w:divBdr>
                    <w:top w:val="none" w:sz="0" w:space="0" w:color="auto"/>
                    <w:left w:val="none" w:sz="0" w:space="0" w:color="auto"/>
                    <w:bottom w:val="none" w:sz="0" w:space="0" w:color="auto"/>
                    <w:right w:val="none" w:sz="0" w:space="0" w:color="auto"/>
                  </w:divBdr>
                </w:div>
                <w:div w:id="7678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915">
          <w:marLeft w:val="0"/>
          <w:marRight w:val="0"/>
          <w:marTop w:val="0"/>
          <w:marBottom w:val="0"/>
          <w:divBdr>
            <w:top w:val="none" w:sz="0" w:space="0" w:color="auto"/>
            <w:left w:val="none" w:sz="0" w:space="0" w:color="auto"/>
            <w:bottom w:val="none" w:sz="0" w:space="0" w:color="auto"/>
            <w:right w:val="none" w:sz="0" w:space="0" w:color="auto"/>
          </w:divBdr>
        </w:div>
        <w:div w:id="1965037097">
          <w:marLeft w:val="0"/>
          <w:marRight w:val="0"/>
          <w:marTop w:val="0"/>
          <w:marBottom w:val="0"/>
          <w:divBdr>
            <w:top w:val="none" w:sz="0" w:space="0" w:color="auto"/>
            <w:left w:val="none" w:sz="0" w:space="0" w:color="auto"/>
            <w:bottom w:val="none" w:sz="0" w:space="0" w:color="auto"/>
            <w:right w:val="none" w:sz="0" w:space="0" w:color="auto"/>
          </w:divBdr>
        </w:div>
        <w:div w:id="75716869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epps/pmc/viewPmc.do?resourceId=4382879"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ija.bakute@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C8D3C-E783-45E2-A8AD-3FCC3EBA2D17}">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33340</Words>
  <Characters>19004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Gintarė Keserauskienė</cp:lastModifiedBy>
  <cp:revision>11</cp:revision>
  <cp:lastPrinted>2025-09-17T05:36:00Z</cp:lastPrinted>
  <dcterms:created xsi:type="dcterms:W3CDTF">2025-09-16T09:23:00Z</dcterms:created>
  <dcterms:modified xsi:type="dcterms:W3CDTF">2025-09-17T05:43:00Z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